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29DD3" w14:textId="77777777" w:rsidR="00B22A0A" w:rsidRPr="0042087A" w:rsidRDefault="00B22A0A" w:rsidP="00074D7E">
      <w:pPr>
        <w:widowControl/>
        <w:spacing w:line="480" w:lineRule="auto"/>
        <w:ind w:left="6480" w:firstLine="720"/>
        <w:rPr>
          <w:rFonts w:ascii="Times New Roman" w:hAnsi="Times New Roman"/>
          <w:b/>
          <w:sz w:val="24"/>
        </w:rPr>
      </w:pPr>
      <w:bookmarkStart w:id="0" w:name="_GoBack"/>
      <w:bookmarkEnd w:id="0"/>
      <w:r w:rsidRPr="0042087A">
        <w:rPr>
          <w:rFonts w:ascii="Times New Roman" w:hAnsi="Times New Roman"/>
          <w:b/>
          <w:sz w:val="24"/>
        </w:rPr>
        <w:t>[</w:t>
      </w:r>
      <w:r w:rsidR="009C65CD" w:rsidRPr="0042087A">
        <w:rPr>
          <w:rFonts w:ascii="Times New Roman" w:hAnsi="Times New Roman"/>
          <w:b/>
          <w:sz w:val="24"/>
          <w:szCs w:val="24"/>
        </w:rPr>
        <w:t>4335-30</w:t>
      </w:r>
      <w:r w:rsidRPr="0042087A">
        <w:rPr>
          <w:rFonts w:ascii="Times New Roman" w:hAnsi="Times New Roman"/>
          <w:b/>
          <w:sz w:val="24"/>
        </w:rPr>
        <w:t>]</w:t>
      </w:r>
    </w:p>
    <w:p w14:paraId="044D65D9" w14:textId="77777777" w:rsidR="00B22A0A" w:rsidRPr="002A36F3" w:rsidRDefault="00B22A0A">
      <w:pPr>
        <w:widowControl/>
        <w:spacing w:line="480" w:lineRule="auto"/>
        <w:rPr>
          <w:rFonts w:ascii="Times New Roman" w:hAnsi="Times New Roman"/>
          <w:b/>
          <w:sz w:val="24"/>
        </w:rPr>
      </w:pPr>
      <w:r w:rsidRPr="002A36F3">
        <w:rPr>
          <w:rFonts w:ascii="Times New Roman" w:hAnsi="Times New Roman"/>
          <w:b/>
          <w:sz w:val="24"/>
        </w:rPr>
        <w:t>DEPARTMENT OF THE INTERIOR</w:t>
      </w:r>
    </w:p>
    <w:p w14:paraId="2848E02B" w14:textId="77777777" w:rsidR="00807738" w:rsidRPr="002A36F3" w:rsidRDefault="00F20C85" w:rsidP="00A079E8">
      <w:pPr>
        <w:widowControl/>
        <w:spacing w:line="480" w:lineRule="auto"/>
        <w:outlineLvl w:val="0"/>
        <w:rPr>
          <w:rFonts w:ascii="Times New Roman" w:hAnsi="Times New Roman"/>
          <w:b/>
          <w:sz w:val="24"/>
          <w:szCs w:val="24"/>
        </w:rPr>
      </w:pPr>
      <w:r w:rsidRPr="002A36F3">
        <w:rPr>
          <w:rFonts w:ascii="Times New Roman" w:hAnsi="Times New Roman"/>
          <w:b/>
          <w:sz w:val="24"/>
          <w:szCs w:val="24"/>
        </w:rPr>
        <w:t>Office of Natural Resources Revenue</w:t>
      </w:r>
    </w:p>
    <w:p w14:paraId="0ECC9D27" w14:textId="7B722E85" w:rsidR="00A079E8" w:rsidRPr="002A36F3" w:rsidRDefault="00A079E8" w:rsidP="00A079E8">
      <w:pPr>
        <w:widowControl/>
        <w:spacing w:line="480" w:lineRule="auto"/>
        <w:outlineLvl w:val="0"/>
        <w:rPr>
          <w:rFonts w:ascii="Times New Roman" w:hAnsi="Times New Roman"/>
          <w:b/>
          <w:sz w:val="24"/>
          <w:szCs w:val="24"/>
        </w:rPr>
      </w:pPr>
      <w:r w:rsidRPr="002A36F3">
        <w:rPr>
          <w:rFonts w:ascii="Times New Roman" w:hAnsi="Times New Roman"/>
          <w:b/>
          <w:sz w:val="24"/>
          <w:szCs w:val="24"/>
        </w:rPr>
        <w:t xml:space="preserve">[Docket No. </w:t>
      </w:r>
      <w:r w:rsidR="00F20C85" w:rsidRPr="002A36F3">
        <w:rPr>
          <w:rFonts w:ascii="Times New Roman" w:hAnsi="Times New Roman"/>
          <w:b/>
          <w:sz w:val="24"/>
          <w:szCs w:val="24"/>
        </w:rPr>
        <w:t>ONRR-2012-</w:t>
      </w:r>
      <w:r w:rsidR="00174205" w:rsidRPr="002A36F3">
        <w:rPr>
          <w:rFonts w:ascii="Times New Roman" w:hAnsi="Times New Roman"/>
          <w:b/>
          <w:sz w:val="24"/>
          <w:szCs w:val="24"/>
        </w:rPr>
        <w:t>0006</w:t>
      </w:r>
      <w:r w:rsidR="00765850" w:rsidRPr="002A36F3">
        <w:rPr>
          <w:rFonts w:ascii="Times New Roman" w:hAnsi="Times New Roman"/>
          <w:b/>
          <w:sz w:val="24"/>
          <w:szCs w:val="24"/>
        </w:rPr>
        <w:t xml:space="preserve">; </w:t>
      </w:r>
      <w:r w:rsidR="009C65CD" w:rsidRPr="002A36F3">
        <w:rPr>
          <w:rFonts w:ascii="Times New Roman" w:hAnsi="Times New Roman"/>
          <w:b/>
          <w:sz w:val="24"/>
          <w:szCs w:val="24"/>
        </w:rPr>
        <w:t>DS6364</w:t>
      </w:r>
      <w:r w:rsidR="00CF0255" w:rsidRPr="002A36F3">
        <w:rPr>
          <w:rFonts w:ascii="Times New Roman" w:hAnsi="Times New Roman"/>
          <w:b/>
          <w:sz w:val="24"/>
          <w:szCs w:val="24"/>
        </w:rPr>
        <w:t>4</w:t>
      </w:r>
      <w:r w:rsidR="009C65CD" w:rsidRPr="002A36F3">
        <w:rPr>
          <w:rFonts w:ascii="Times New Roman" w:hAnsi="Times New Roman"/>
          <w:b/>
          <w:sz w:val="24"/>
          <w:szCs w:val="24"/>
        </w:rPr>
        <w:t xml:space="preserve">000 </w:t>
      </w:r>
      <w:r w:rsidR="008C7BB9" w:rsidRPr="002A36F3">
        <w:rPr>
          <w:rFonts w:ascii="Times New Roman" w:hAnsi="Times New Roman"/>
          <w:b/>
          <w:sz w:val="24"/>
          <w:szCs w:val="24"/>
        </w:rPr>
        <w:t>DRT000000</w:t>
      </w:r>
      <w:r w:rsidR="009C65CD" w:rsidRPr="002A36F3">
        <w:rPr>
          <w:rFonts w:ascii="Times New Roman" w:hAnsi="Times New Roman"/>
          <w:b/>
          <w:sz w:val="24"/>
          <w:szCs w:val="24"/>
        </w:rPr>
        <w:t xml:space="preserve">.CH7000 </w:t>
      </w:r>
      <w:r w:rsidR="008C7BB9" w:rsidRPr="002A36F3">
        <w:rPr>
          <w:rFonts w:ascii="Times New Roman" w:hAnsi="Times New Roman"/>
          <w:b/>
          <w:sz w:val="24"/>
          <w:szCs w:val="24"/>
        </w:rPr>
        <w:t>201D1113RT</w:t>
      </w:r>
      <w:r w:rsidR="006D2EDA" w:rsidRPr="002A36F3">
        <w:rPr>
          <w:rFonts w:ascii="Times New Roman" w:hAnsi="Times New Roman"/>
          <w:b/>
          <w:sz w:val="24"/>
          <w:szCs w:val="24"/>
        </w:rPr>
        <w:t xml:space="preserve">; </w:t>
      </w:r>
      <w:r w:rsidR="006D2EDA" w:rsidRPr="002A36F3">
        <w:rPr>
          <w:rFonts w:ascii="Times New Roman" w:hAnsi="Times New Roman"/>
          <w:b/>
          <w:snapToGrid w:val="0"/>
          <w:sz w:val="24"/>
          <w:szCs w:val="24"/>
        </w:rPr>
        <w:t>OMB Control Number 1012-0005</w:t>
      </w:r>
      <w:r w:rsidRPr="002A36F3">
        <w:rPr>
          <w:rFonts w:ascii="Times New Roman" w:hAnsi="Times New Roman"/>
          <w:b/>
          <w:sz w:val="24"/>
          <w:szCs w:val="24"/>
        </w:rPr>
        <w:t>]</w:t>
      </w:r>
    </w:p>
    <w:p w14:paraId="5AB5983D" w14:textId="7CECCD15" w:rsidR="009C65CD" w:rsidRPr="002A36F3" w:rsidRDefault="009C65CD">
      <w:pPr>
        <w:widowControl/>
        <w:spacing w:line="480" w:lineRule="auto"/>
        <w:rPr>
          <w:rFonts w:ascii="Times New Roman" w:hAnsi="Times New Roman"/>
          <w:b/>
          <w:snapToGrid w:val="0"/>
          <w:sz w:val="24"/>
          <w:szCs w:val="24"/>
        </w:rPr>
      </w:pPr>
      <w:r w:rsidRPr="002A36F3">
        <w:rPr>
          <w:rFonts w:ascii="Times New Roman" w:hAnsi="Times New Roman"/>
          <w:b/>
          <w:snapToGrid w:val="0"/>
          <w:sz w:val="24"/>
          <w:szCs w:val="24"/>
        </w:rPr>
        <w:t xml:space="preserve">Agency Information Collection Activities: </w:t>
      </w:r>
      <w:r w:rsidR="001F4E79" w:rsidRPr="002A36F3">
        <w:rPr>
          <w:rFonts w:ascii="Times New Roman" w:hAnsi="Times New Roman"/>
          <w:b/>
          <w:snapToGrid w:val="0"/>
          <w:sz w:val="24"/>
          <w:szCs w:val="24"/>
        </w:rPr>
        <w:t xml:space="preserve">Submission to the Office of Management and Budget for Review and Approval; </w:t>
      </w:r>
      <w:r w:rsidRPr="002A36F3">
        <w:rPr>
          <w:rFonts w:ascii="Times New Roman" w:hAnsi="Times New Roman"/>
          <w:b/>
          <w:snapToGrid w:val="0"/>
          <w:color w:val="000000"/>
          <w:sz w:val="24"/>
          <w:szCs w:val="24"/>
          <w:shd w:val="clear" w:color="auto" w:fill="FFFFFF"/>
        </w:rPr>
        <w:t>Federal Oil and Gas Valuation</w:t>
      </w:r>
    </w:p>
    <w:p w14:paraId="039E4969" w14:textId="5977EF11" w:rsidR="00B22A0A" w:rsidRPr="002A36F3" w:rsidRDefault="00B22A0A">
      <w:pPr>
        <w:widowControl/>
        <w:spacing w:line="480" w:lineRule="auto"/>
        <w:rPr>
          <w:rFonts w:ascii="Times New Roman" w:hAnsi="Times New Roman"/>
          <w:sz w:val="24"/>
        </w:rPr>
      </w:pPr>
      <w:r w:rsidRPr="002A36F3">
        <w:rPr>
          <w:rFonts w:ascii="Times New Roman" w:hAnsi="Times New Roman"/>
          <w:b/>
          <w:sz w:val="24"/>
        </w:rPr>
        <w:t>AGENCY:</w:t>
      </w:r>
      <w:r w:rsidRPr="002A36F3">
        <w:rPr>
          <w:rFonts w:ascii="Times New Roman" w:hAnsi="Times New Roman"/>
          <w:sz w:val="24"/>
        </w:rPr>
        <w:t xml:space="preserve"> </w:t>
      </w:r>
      <w:r w:rsidR="008D5C95" w:rsidRPr="002A36F3">
        <w:rPr>
          <w:rFonts w:ascii="Times New Roman" w:hAnsi="Times New Roman"/>
          <w:sz w:val="24"/>
        </w:rPr>
        <w:t xml:space="preserve">Office of the Secretary, </w:t>
      </w:r>
      <w:r w:rsidR="009C65CD" w:rsidRPr="002A36F3">
        <w:rPr>
          <w:rFonts w:ascii="Times New Roman" w:hAnsi="Times New Roman"/>
          <w:sz w:val="24"/>
          <w:szCs w:val="24"/>
        </w:rPr>
        <w:t>Office of Natural Resources Revenue, Interior.</w:t>
      </w:r>
    </w:p>
    <w:p w14:paraId="6A72EE2D" w14:textId="64D31B2D" w:rsidR="00B22A0A" w:rsidRPr="002A36F3" w:rsidRDefault="00B22A0A">
      <w:pPr>
        <w:widowControl/>
        <w:spacing w:line="480" w:lineRule="auto"/>
        <w:rPr>
          <w:rFonts w:ascii="Times New Roman" w:hAnsi="Times New Roman"/>
          <w:sz w:val="24"/>
        </w:rPr>
      </w:pPr>
      <w:r w:rsidRPr="002A36F3">
        <w:rPr>
          <w:rFonts w:ascii="Times New Roman" w:hAnsi="Times New Roman"/>
          <w:b/>
          <w:sz w:val="24"/>
        </w:rPr>
        <w:t>ACTION:</w:t>
      </w:r>
      <w:r w:rsidRPr="002A36F3">
        <w:rPr>
          <w:rFonts w:ascii="Times New Roman" w:hAnsi="Times New Roman"/>
          <w:sz w:val="24"/>
        </w:rPr>
        <w:t xml:space="preserve"> </w:t>
      </w:r>
      <w:r w:rsidR="00A70908" w:rsidRPr="002A36F3">
        <w:rPr>
          <w:rFonts w:ascii="Times New Roman" w:hAnsi="Times New Roman"/>
          <w:sz w:val="24"/>
          <w:szCs w:val="24"/>
        </w:rPr>
        <w:t xml:space="preserve">Notice of </w:t>
      </w:r>
      <w:r w:rsidR="006D2EDA" w:rsidRPr="002A36F3">
        <w:rPr>
          <w:rFonts w:ascii="Times New Roman" w:hAnsi="Times New Roman"/>
          <w:sz w:val="24"/>
          <w:szCs w:val="24"/>
        </w:rPr>
        <w:t>i</w:t>
      </w:r>
      <w:r w:rsidR="00A70908" w:rsidRPr="002A36F3">
        <w:rPr>
          <w:rFonts w:ascii="Times New Roman" w:hAnsi="Times New Roman"/>
          <w:sz w:val="24"/>
          <w:szCs w:val="24"/>
        </w:rPr>
        <w:t xml:space="preserve">nformation </w:t>
      </w:r>
      <w:r w:rsidR="006D2EDA" w:rsidRPr="002A36F3">
        <w:rPr>
          <w:rFonts w:ascii="Times New Roman" w:hAnsi="Times New Roman"/>
          <w:sz w:val="24"/>
          <w:szCs w:val="24"/>
        </w:rPr>
        <w:t>c</w:t>
      </w:r>
      <w:r w:rsidR="00A70908" w:rsidRPr="002A36F3">
        <w:rPr>
          <w:rFonts w:ascii="Times New Roman" w:hAnsi="Times New Roman"/>
          <w:sz w:val="24"/>
          <w:szCs w:val="24"/>
        </w:rPr>
        <w:t>ollection</w:t>
      </w:r>
      <w:r w:rsidR="006D2EDA" w:rsidRPr="002A36F3">
        <w:rPr>
          <w:rFonts w:ascii="Times New Roman" w:hAnsi="Times New Roman"/>
          <w:sz w:val="24"/>
          <w:szCs w:val="24"/>
        </w:rPr>
        <w:t>; request for comment</w:t>
      </w:r>
      <w:r w:rsidR="00A70908" w:rsidRPr="002A36F3">
        <w:rPr>
          <w:rFonts w:ascii="Times New Roman" w:hAnsi="Times New Roman"/>
          <w:sz w:val="24"/>
          <w:szCs w:val="24"/>
        </w:rPr>
        <w:t>.</w:t>
      </w:r>
    </w:p>
    <w:p w14:paraId="5628148E" w14:textId="77777777" w:rsidR="00B22A0A" w:rsidRPr="002A36F3" w:rsidRDefault="00915F9C">
      <w:pPr>
        <w:widowControl/>
        <w:spacing w:line="480" w:lineRule="auto"/>
        <w:rPr>
          <w:rFonts w:ascii="Times New Roman" w:hAnsi="Times New Roman"/>
          <w:b/>
          <w:sz w:val="24"/>
        </w:rPr>
      </w:pPr>
      <w:r w:rsidRPr="002A36F3">
        <w:rPr>
          <w:noProof/>
        </w:rPr>
        <mc:AlternateContent>
          <mc:Choice Requires="wps">
            <w:drawing>
              <wp:anchor distT="0" distB="0" distL="114300" distR="114300" simplePos="0" relativeHeight="251657728" behindDoc="0" locked="0" layoutInCell="0" allowOverlap="1" wp14:anchorId="56C17E20" wp14:editId="58106578">
                <wp:simplePos x="0" y="0"/>
                <wp:positionH relativeFrom="column">
                  <wp:posOffset>0</wp:posOffset>
                </wp:positionH>
                <wp:positionV relativeFrom="paragraph">
                  <wp:posOffset>106680</wp:posOffset>
                </wp:positionV>
                <wp:extent cx="53035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A2DF43"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17.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" o:allowincell="f"/>
            </w:pict>
          </mc:Fallback>
        </mc:AlternateContent>
      </w:r>
    </w:p>
    <w:p w14:paraId="5AA96E1E" w14:textId="22AE9DFE" w:rsidR="00CF55F5" w:rsidRPr="002A36F3" w:rsidRDefault="00B22A0A" w:rsidP="00CF55F5">
      <w:pPr>
        <w:spacing w:line="480" w:lineRule="auto"/>
        <w:rPr>
          <w:rFonts w:ascii="Times New Roman" w:hAnsi="Times New Roman"/>
          <w:sz w:val="24"/>
          <w:szCs w:val="24"/>
          <w:u w:val="single"/>
        </w:rPr>
      </w:pPr>
      <w:r w:rsidRPr="002A36F3">
        <w:rPr>
          <w:rFonts w:ascii="Times New Roman" w:hAnsi="Times New Roman"/>
          <w:b/>
          <w:sz w:val="24"/>
          <w:szCs w:val="24"/>
        </w:rPr>
        <w:t xml:space="preserve">SUMMARY: </w:t>
      </w:r>
      <w:r w:rsidR="00717AFF" w:rsidRPr="002A36F3">
        <w:rPr>
          <w:rFonts w:ascii="Times New Roman" w:hAnsi="Times New Roman"/>
          <w:sz w:val="24"/>
          <w:szCs w:val="24"/>
        </w:rPr>
        <w:t>In accordance</w:t>
      </w:r>
      <w:r w:rsidRPr="002A36F3">
        <w:rPr>
          <w:rFonts w:ascii="Times New Roman" w:hAnsi="Times New Roman"/>
          <w:sz w:val="24"/>
          <w:szCs w:val="24"/>
        </w:rPr>
        <w:t xml:space="preserve"> with the Paperwork Reduction Act of 1995, </w:t>
      </w:r>
      <w:r w:rsidR="009F781E" w:rsidRPr="002A36F3">
        <w:rPr>
          <w:rFonts w:ascii="Times New Roman" w:hAnsi="Times New Roman"/>
          <w:sz w:val="24"/>
          <w:szCs w:val="24"/>
        </w:rPr>
        <w:t xml:space="preserve">we, </w:t>
      </w:r>
      <w:r w:rsidR="00717AFF" w:rsidRPr="002A36F3">
        <w:rPr>
          <w:rFonts w:ascii="Times New Roman" w:hAnsi="Times New Roman"/>
          <w:sz w:val="24"/>
          <w:szCs w:val="24"/>
        </w:rPr>
        <w:t>the Office of Natural Resources Revenue (</w:t>
      </w:r>
      <w:r w:rsidR="000B20A4" w:rsidRPr="002A36F3">
        <w:rPr>
          <w:rFonts w:ascii="Times New Roman" w:hAnsi="Times New Roman"/>
          <w:sz w:val="24"/>
          <w:szCs w:val="24"/>
        </w:rPr>
        <w:t>ONRR</w:t>
      </w:r>
      <w:r w:rsidR="00717AFF" w:rsidRPr="002A36F3">
        <w:rPr>
          <w:rFonts w:ascii="Times New Roman" w:hAnsi="Times New Roman"/>
          <w:sz w:val="24"/>
          <w:szCs w:val="24"/>
        </w:rPr>
        <w:t>)</w:t>
      </w:r>
      <w:r w:rsidR="000B20A4" w:rsidRPr="002A36F3">
        <w:rPr>
          <w:rFonts w:ascii="Times New Roman" w:hAnsi="Times New Roman"/>
          <w:sz w:val="24"/>
          <w:szCs w:val="24"/>
        </w:rPr>
        <w:t xml:space="preserve"> </w:t>
      </w:r>
      <w:r w:rsidR="009F781E" w:rsidRPr="002A36F3">
        <w:rPr>
          <w:rFonts w:ascii="Times New Roman" w:hAnsi="Times New Roman"/>
          <w:sz w:val="24"/>
          <w:szCs w:val="24"/>
        </w:rPr>
        <w:t xml:space="preserve">are </w:t>
      </w:r>
      <w:r w:rsidR="00717AFF" w:rsidRPr="002A36F3">
        <w:rPr>
          <w:rFonts w:ascii="Times New Roman" w:hAnsi="Times New Roman"/>
          <w:sz w:val="24"/>
          <w:szCs w:val="24"/>
        </w:rPr>
        <w:t xml:space="preserve">proposing </w:t>
      </w:r>
      <w:r w:rsidR="000B20A4" w:rsidRPr="002A36F3">
        <w:rPr>
          <w:rFonts w:ascii="Times New Roman" w:hAnsi="Times New Roman"/>
          <w:sz w:val="24"/>
          <w:szCs w:val="24"/>
        </w:rPr>
        <w:t xml:space="preserve">to renew </w:t>
      </w:r>
      <w:r w:rsidR="00717AFF" w:rsidRPr="002A36F3">
        <w:rPr>
          <w:rFonts w:ascii="Times New Roman" w:hAnsi="Times New Roman"/>
          <w:sz w:val="24"/>
          <w:szCs w:val="24"/>
        </w:rPr>
        <w:t>an information collection</w:t>
      </w:r>
      <w:r w:rsidR="00BD36E1" w:rsidRPr="002A36F3">
        <w:rPr>
          <w:rFonts w:ascii="Times New Roman" w:hAnsi="Times New Roman"/>
          <w:sz w:val="24"/>
          <w:szCs w:val="24"/>
        </w:rPr>
        <w:t xml:space="preserve">. </w:t>
      </w:r>
      <w:r w:rsidR="00A22F67" w:rsidRPr="002A36F3">
        <w:rPr>
          <w:rFonts w:ascii="Times New Roman" w:hAnsi="Times New Roman"/>
          <w:sz w:val="24"/>
          <w:szCs w:val="24"/>
        </w:rPr>
        <w:t xml:space="preserve">ONRR seeks renewed authority to collect information </w:t>
      </w:r>
      <w:r w:rsidR="00455787" w:rsidRPr="002A36F3">
        <w:rPr>
          <w:rFonts w:ascii="Times New Roman" w:hAnsi="Times New Roman"/>
          <w:sz w:val="24"/>
          <w:szCs w:val="24"/>
        </w:rPr>
        <w:t>pertain</w:t>
      </w:r>
      <w:r w:rsidR="00A22F67" w:rsidRPr="002A36F3">
        <w:rPr>
          <w:rFonts w:ascii="Times New Roman" w:hAnsi="Times New Roman"/>
          <w:sz w:val="24"/>
          <w:szCs w:val="24"/>
        </w:rPr>
        <w:t>ing</w:t>
      </w:r>
      <w:r w:rsidR="00455787" w:rsidRPr="002A36F3">
        <w:rPr>
          <w:rFonts w:ascii="Times New Roman" w:hAnsi="Times New Roman"/>
          <w:sz w:val="24"/>
          <w:szCs w:val="24"/>
        </w:rPr>
        <w:t xml:space="preserve"> to </w:t>
      </w:r>
      <w:r w:rsidR="00C96024" w:rsidRPr="002A36F3">
        <w:rPr>
          <w:rFonts w:ascii="Times New Roman" w:hAnsi="Times New Roman"/>
          <w:sz w:val="24"/>
          <w:szCs w:val="24"/>
        </w:rPr>
        <w:t>(</w:t>
      </w:r>
      <w:r w:rsidR="00455787" w:rsidRPr="002A36F3">
        <w:rPr>
          <w:rFonts w:ascii="Times New Roman" w:hAnsi="Times New Roman"/>
          <w:sz w:val="24"/>
          <w:szCs w:val="24"/>
        </w:rPr>
        <w:t>1)</w:t>
      </w:r>
      <w:r w:rsidR="00A22F67" w:rsidRPr="002A36F3">
        <w:rPr>
          <w:rFonts w:ascii="Times New Roman" w:hAnsi="Times New Roman"/>
          <w:sz w:val="24"/>
          <w:szCs w:val="24"/>
        </w:rPr>
        <w:t xml:space="preserve"> the </w:t>
      </w:r>
      <w:r w:rsidR="00455787" w:rsidRPr="002A36F3">
        <w:rPr>
          <w:rFonts w:ascii="Times New Roman" w:hAnsi="Times New Roman"/>
          <w:sz w:val="24"/>
          <w:szCs w:val="24"/>
        </w:rPr>
        <w:t xml:space="preserve">Federal </w:t>
      </w:r>
      <w:r w:rsidR="00BB4CA8" w:rsidRPr="002A36F3">
        <w:rPr>
          <w:rFonts w:ascii="Times New Roman" w:hAnsi="Times New Roman"/>
          <w:sz w:val="24"/>
          <w:szCs w:val="24"/>
        </w:rPr>
        <w:t>oil and gas v</w:t>
      </w:r>
      <w:r w:rsidR="00455787" w:rsidRPr="002A36F3">
        <w:rPr>
          <w:rFonts w:ascii="Times New Roman" w:hAnsi="Times New Roman"/>
          <w:sz w:val="24"/>
          <w:szCs w:val="24"/>
        </w:rPr>
        <w:t>aluation regulations</w:t>
      </w:r>
      <w:r w:rsidR="007E0F93" w:rsidRPr="002A36F3">
        <w:rPr>
          <w:rFonts w:ascii="Times New Roman" w:hAnsi="Times New Roman"/>
          <w:sz w:val="24"/>
          <w:szCs w:val="24"/>
        </w:rPr>
        <w:t>,</w:t>
      </w:r>
      <w:r w:rsidR="00455787" w:rsidRPr="002A36F3">
        <w:rPr>
          <w:rFonts w:ascii="Times New Roman" w:hAnsi="Times New Roman"/>
          <w:sz w:val="24"/>
          <w:szCs w:val="24"/>
        </w:rPr>
        <w:t xml:space="preserve"> </w:t>
      </w:r>
      <w:r w:rsidR="00BB4CA8" w:rsidRPr="002A36F3">
        <w:rPr>
          <w:rFonts w:ascii="Times New Roman" w:hAnsi="Times New Roman"/>
          <w:sz w:val="24"/>
          <w:szCs w:val="24"/>
        </w:rPr>
        <w:t>which include</w:t>
      </w:r>
      <w:r w:rsidR="00455787" w:rsidRPr="002A36F3">
        <w:rPr>
          <w:rFonts w:ascii="Times New Roman" w:hAnsi="Times New Roman"/>
          <w:sz w:val="24"/>
          <w:szCs w:val="24"/>
        </w:rPr>
        <w:t xml:space="preserve"> transportation and processing regulatory allowance limits; </w:t>
      </w:r>
      <w:r w:rsidR="00886685" w:rsidRPr="002A36F3">
        <w:rPr>
          <w:rFonts w:ascii="Times New Roman" w:hAnsi="Times New Roman"/>
          <w:sz w:val="24"/>
          <w:szCs w:val="24"/>
        </w:rPr>
        <w:t xml:space="preserve">and </w:t>
      </w:r>
      <w:r w:rsidR="00C96024" w:rsidRPr="002A36F3">
        <w:rPr>
          <w:rFonts w:ascii="Times New Roman" w:hAnsi="Times New Roman"/>
          <w:sz w:val="24"/>
          <w:szCs w:val="24"/>
        </w:rPr>
        <w:t>(</w:t>
      </w:r>
      <w:r w:rsidR="00455787" w:rsidRPr="002A36F3">
        <w:rPr>
          <w:rFonts w:ascii="Times New Roman" w:hAnsi="Times New Roman"/>
          <w:sz w:val="24"/>
          <w:szCs w:val="24"/>
        </w:rPr>
        <w:t>2)</w:t>
      </w:r>
      <w:r w:rsidR="00762E7D" w:rsidRPr="002A36F3">
        <w:rPr>
          <w:rFonts w:ascii="Times New Roman" w:hAnsi="Times New Roman"/>
          <w:sz w:val="24"/>
          <w:szCs w:val="24"/>
        </w:rPr>
        <w:t xml:space="preserve"> </w:t>
      </w:r>
      <w:r w:rsidR="00A22F67" w:rsidRPr="002A36F3">
        <w:rPr>
          <w:rFonts w:ascii="Times New Roman" w:hAnsi="Times New Roman"/>
          <w:sz w:val="24"/>
          <w:szCs w:val="24"/>
        </w:rPr>
        <w:t xml:space="preserve">the </w:t>
      </w:r>
      <w:r w:rsidR="00455787" w:rsidRPr="002A36F3">
        <w:rPr>
          <w:rFonts w:ascii="Times New Roman" w:hAnsi="Times New Roman"/>
          <w:sz w:val="24"/>
          <w:szCs w:val="24"/>
        </w:rPr>
        <w:t>accounting and auditing relief for marginal properties</w:t>
      </w:r>
      <w:r w:rsidR="00F825BD" w:rsidRPr="002A36F3">
        <w:rPr>
          <w:rFonts w:ascii="Times New Roman" w:hAnsi="Times New Roman"/>
          <w:sz w:val="24"/>
          <w:szCs w:val="24"/>
        </w:rPr>
        <w:t>.</w:t>
      </w:r>
      <w:r w:rsidR="00B2602E">
        <w:rPr>
          <w:rFonts w:ascii="Times New Roman" w:hAnsi="Times New Roman"/>
          <w:sz w:val="24"/>
          <w:szCs w:val="24"/>
        </w:rPr>
        <w:t xml:space="preserve"> Also, for certain time periods, there is one form (ONRR-4393 (Request to Exceed Regulatory Allowance Limitation)) associated with this information collection.</w:t>
      </w:r>
    </w:p>
    <w:p w14:paraId="30F24945" w14:textId="632AB49F" w:rsidR="00B22A0A" w:rsidRPr="002A36F3" w:rsidRDefault="00B22A0A" w:rsidP="000D1EAE">
      <w:pPr>
        <w:spacing w:line="480" w:lineRule="auto"/>
        <w:rPr>
          <w:rFonts w:ascii="Times New Roman" w:hAnsi="Times New Roman"/>
          <w:sz w:val="24"/>
          <w:u w:val="single"/>
        </w:rPr>
      </w:pPr>
      <w:r w:rsidRPr="002A36F3">
        <w:rPr>
          <w:rFonts w:ascii="Times New Roman" w:hAnsi="Times New Roman"/>
          <w:b/>
          <w:sz w:val="24"/>
        </w:rPr>
        <w:t>DATES:</w:t>
      </w:r>
      <w:r w:rsidRPr="002A36F3">
        <w:rPr>
          <w:rFonts w:ascii="Times New Roman" w:hAnsi="Times New Roman"/>
          <w:sz w:val="24"/>
        </w:rPr>
        <w:t xml:space="preserve"> </w:t>
      </w:r>
      <w:r w:rsidR="00CC71EF" w:rsidRPr="002A36F3">
        <w:rPr>
          <w:rFonts w:ascii="Times New Roman" w:hAnsi="Times New Roman"/>
          <w:sz w:val="24"/>
        </w:rPr>
        <w:t>Interested persons are invited to submit</w:t>
      </w:r>
      <w:r w:rsidR="00E82FDA" w:rsidRPr="002A36F3">
        <w:rPr>
          <w:rFonts w:ascii="Times New Roman" w:hAnsi="Times New Roman"/>
          <w:sz w:val="24"/>
        </w:rPr>
        <w:t xml:space="preserve"> comments on or before</w:t>
      </w:r>
      <w:r w:rsidRPr="002A36F3">
        <w:rPr>
          <w:rFonts w:ascii="Times New Roman" w:hAnsi="Times New Roman"/>
          <w:sz w:val="24"/>
        </w:rPr>
        <w:t xml:space="preserve"> </w:t>
      </w:r>
      <w:r w:rsidR="001D2598" w:rsidRPr="002A36F3">
        <w:rPr>
          <w:rFonts w:ascii="Times New Roman" w:hAnsi="Times New Roman"/>
          <w:b/>
          <w:sz w:val="24"/>
        </w:rPr>
        <w:t>[</w:t>
      </w:r>
      <w:r w:rsidRPr="002A36F3">
        <w:rPr>
          <w:rFonts w:ascii="Times New Roman" w:hAnsi="Times New Roman"/>
          <w:b/>
          <w:sz w:val="24"/>
        </w:rPr>
        <w:t xml:space="preserve">INSERT DATE </w:t>
      </w:r>
      <w:r w:rsidR="00CC71EF" w:rsidRPr="002A36F3">
        <w:rPr>
          <w:rFonts w:ascii="Times New Roman" w:hAnsi="Times New Roman"/>
          <w:b/>
          <w:sz w:val="24"/>
        </w:rPr>
        <w:t xml:space="preserve">30 </w:t>
      </w:r>
      <w:r w:rsidRPr="002A36F3">
        <w:rPr>
          <w:rFonts w:ascii="Times New Roman" w:hAnsi="Times New Roman"/>
          <w:b/>
          <w:sz w:val="24"/>
        </w:rPr>
        <w:t xml:space="preserve">DAYS </w:t>
      </w:r>
      <w:r w:rsidR="00CC71EF" w:rsidRPr="002A36F3">
        <w:rPr>
          <w:rFonts w:ascii="Times New Roman" w:hAnsi="Times New Roman"/>
          <w:b/>
          <w:sz w:val="24"/>
        </w:rPr>
        <w:t xml:space="preserve">AFTER </w:t>
      </w:r>
      <w:r w:rsidR="00B931A2" w:rsidRPr="002A36F3">
        <w:rPr>
          <w:rFonts w:ascii="Times New Roman" w:hAnsi="Times New Roman"/>
          <w:b/>
          <w:sz w:val="24"/>
        </w:rPr>
        <w:t xml:space="preserve">THE </w:t>
      </w:r>
      <w:r w:rsidR="0000280A" w:rsidRPr="002A36F3">
        <w:rPr>
          <w:rFonts w:ascii="Times New Roman" w:hAnsi="Times New Roman"/>
          <w:b/>
          <w:sz w:val="24"/>
        </w:rPr>
        <w:t xml:space="preserve">DATE OF </w:t>
      </w:r>
      <w:r w:rsidRPr="002A36F3">
        <w:rPr>
          <w:rFonts w:ascii="Times New Roman" w:hAnsi="Times New Roman"/>
          <w:b/>
          <w:sz w:val="24"/>
        </w:rPr>
        <w:t xml:space="preserve">PUBLICATION IN THE </w:t>
      </w:r>
      <w:r w:rsidRPr="002A36F3">
        <w:rPr>
          <w:rFonts w:ascii="Times New Roman" w:hAnsi="Times New Roman"/>
          <w:b/>
          <w:i/>
          <w:iCs/>
          <w:sz w:val="24"/>
        </w:rPr>
        <w:t>FEDERAL REGISTER</w:t>
      </w:r>
      <w:r w:rsidR="001D2598" w:rsidRPr="002A36F3">
        <w:rPr>
          <w:rFonts w:ascii="Times New Roman" w:hAnsi="Times New Roman"/>
          <w:b/>
          <w:sz w:val="24"/>
        </w:rPr>
        <w:t>]</w:t>
      </w:r>
      <w:r w:rsidRPr="002A36F3">
        <w:rPr>
          <w:rFonts w:ascii="Times New Roman" w:hAnsi="Times New Roman"/>
          <w:sz w:val="24"/>
        </w:rPr>
        <w:t>.</w:t>
      </w:r>
    </w:p>
    <w:p w14:paraId="1E173810" w14:textId="504931A5" w:rsidR="00E317C6" w:rsidRPr="002A36F3" w:rsidRDefault="007201B6" w:rsidP="00CC71EF">
      <w:pPr>
        <w:widowControl/>
        <w:spacing w:line="480" w:lineRule="auto"/>
        <w:rPr>
          <w:rFonts w:ascii="Times New Roman" w:hAnsi="Times New Roman"/>
          <w:sz w:val="24"/>
          <w:szCs w:val="24"/>
        </w:rPr>
      </w:pPr>
      <w:r w:rsidRPr="002A36F3">
        <w:rPr>
          <w:rFonts w:ascii="Times New Roman" w:hAnsi="Times New Roman"/>
          <w:b/>
          <w:sz w:val="24"/>
        </w:rPr>
        <w:t xml:space="preserve">ADDRESSES: </w:t>
      </w:r>
      <w:r w:rsidR="00CC71EF" w:rsidRPr="002A36F3">
        <w:rPr>
          <w:rFonts w:ascii="Times New Roman" w:hAnsi="Times New Roman"/>
          <w:sz w:val="24"/>
          <w:szCs w:val="24"/>
        </w:rPr>
        <w:t xml:space="preserve">Send written comments on this information collection request (ICR) to the Office of Management and Budget’s Desk Officer for the Department of the Interior by email to </w:t>
      </w:r>
      <w:r w:rsidR="00CC71EF" w:rsidRPr="002A36F3">
        <w:rPr>
          <w:rFonts w:ascii="Times New Roman" w:hAnsi="Times New Roman"/>
          <w:i/>
          <w:sz w:val="24"/>
          <w:szCs w:val="24"/>
        </w:rPr>
        <w:t>OIRA_Submission@omb.eop.gov</w:t>
      </w:r>
      <w:r w:rsidR="00A067D0" w:rsidRPr="002A36F3">
        <w:rPr>
          <w:rFonts w:ascii="Times New Roman" w:hAnsi="Times New Roman"/>
          <w:iCs/>
          <w:sz w:val="24"/>
          <w:szCs w:val="24"/>
        </w:rPr>
        <w:t>;</w:t>
      </w:r>
      <w:r w:rsidR="00CC71EF" w:rsidRPr="002A36F3">
        <w:rPr>
          <w:rFonts w:ascii="Times New Roman" w:hAnsi="Times New Roman"/>
          <w:sz w:val="24"/>
          <w:szCs w:val="24"/>
        </w:rPr>
        <w:t xml:space="preserve"> or </w:t>
      </w:r>
      <w:r w:rsidR="00A067D0" w:rsidRPr="002A36F3">
        <w:rPr>
          <w:rFonts w:ascii="Times New Roman" w:hAnsi="Times New Roman"/>
          <w:sz w:val="24"/>
          <w:szCs w:val="24"/>
        </w:rPr>
        <w:t xml:space="preserve">via </w:t>
      </w:r>
      <w:r w:rsidR="00CC71EF" w:rsidRPr="002A36F3">
        <w:rPr>
          <w:rFonts w:ascii="Times New Roman" w:hAnsi="Times New Roman"/>
          <w:sz w:val="24"/>
          <w:szCs w:val="24"/>
        </w:rPr>
        <w:t xml:space="preserve">facsimile to (202) 395-5806. Please </w:t>
      </w:r>
      <w:r w:rsidR="00CC71EF" w:rsidRPr="002A36F3">
        <w:rPr>
          <w:rFonts w:ascii="Times New Roman" w:hAnsi="Times New Roman"/>
          <w:sz w:val="24"/>
          <w:szCs w:val="24"/>
        </w:rPr>
        <w:lastRenderedPageBreak/>
        <w:t xml:space="preserve">provide a copy of your comments to Mr. </w:t>
      </w:r>
      <w:r w:rsidR="00D45943">
        <w:rPr>
          <w:rFonts w:ascii="Times New Roman" w:hAnsi="Times New Roman"/>
          <w:sz w:val="24"/>
          <w:szCs w:val="24"/>
        </w:rPr>
        <w:t>Luis Aguilar</w:t>
      </w:r>
      <w:r w:rsidR="00CC71EF" w:rsidRPr="002A36F3">
        <w:rPr>
          <w:rFonts w:ascii="Times New Roman" w:hAnsi="Times New Roman"/>
          <w:sz w:val="24"/>
          <w:szCs w:val="24"/>
        </w:rPr>
        <w:t xml:space="preserve">, Regulatory Specialist, ONRR, P. O. Box 25165, MS 64400B, Denver, Colorado 80225-0165, or by email to </w:t>
      </w:r>
      <w:r w:rsidR="00D45943">
        <w:rPr>
          <w:rFonts w:ascii="Times New Roman" w:hAnsi="Times New Roman"/>
          <w:i/>
          <w:sz w:val="24"/>
          <w:szCs w:val="24"/>
        </w:rPr>
        <w:t>Luis</w:t>
      </w:r>
      <w:r w:rsidR="00CC71EF" w:rsidRPr="002A36F3">
        <w:rPr>
          <w:rFonts w:ascii="Times New Roman" w:hAnsi="Times New Roman"/>
          <w:i/>
          <w:sz w:val="24"/>
          <w:szCs w:val="24"/>
        </w:rPr>
        <w:t>.</w:t>
      </w:r>
      <w:r w:rsidR="00D45943">
        <w:rPr>
          <w:rFonts w:ascii="Times New Roman" w:hAnsi="Times New Roman"/>
          <w:i/>
          <w:sz w:val="24"/>
          <w:szCs w:val="24"/>
        </w:rPr>
        <w:t>Aguilar</w:t>
      </w:r>
      <w:r w:rsidR="00CC71EF" w:rsidRPr="002A36F3">
        <w:rPr>
          <w:rFonts w:ascii="Times New Roman" w:hAnsi="Times New Roman"/>
          <w:i/>
          <w:sz w:val="24"/>
          <w:szCs w:val="24"/>
        </w:rPr>
        <w:t>@onrr.gov</w:t>
      </w:r>
      <w:r w:rsidR="00CC71EF" w:rsidRPr="002A36F3">
        <w:rPr>
          <w:rFonts w:ascii="Times New Roman" w:hAnsi="Times New Roman"/>
          <w:sz w:val="24"/>
          <w:szCs w:val="24"/>
        </w:rPr>
        <w:t>. Please reference “OMB Control Number 1012-0005” in the subject line of your comments.</w:t>
      </w:r>
    </w:p>
    <w:p w14:paraId="7BCE91CE" w14:textId="78602AB3" w:rsidR="00E317C6" w:rsidRPr="002A36F3" w:rsidRDefault="00E317C6" w:rsidP="00E317C6">
      <w:pPr>
        <w:widowControl/>
        <w:spacing w:line="480" w:lineRule="auto"/>
        <w:rPr>
          <w:rFonts w:ascii="Times New Roman" w:hAnsi="Times New Roman"/>
          <w:sz w:val="24"/>
          <w:szCs w:val="24"/>
        </w:rPr>
      </w:pPr>
      <w:r w:rsidRPr="002A36F3">
        <w:rPr>
          <w:rFonts w:ascii="Times New Roman" w:hAnsi="Times New Roman"/>
          <w:b/>
          <w:sz w:val="24"/>
          <w:szCs w:val="24"/>
        </w:rPr>
        <w:t>FOR FURTHER INFORMATION CONTACT:</w:t>
      </w:r>
      <w:r w:rsidRPr="002A36F3">
        <w:rPr>
          <w:rFonts w:ascii="Times New Roman" w:hAnsi="Times New Roman"/>
          <w:sz w:val="24"/>
          <w:szCs w:val="24"/>
        </w:rPr>
        <w:t xml:space="preserve"> </w:t>
      </w:r>
      <w:r w:rsidR="00D8202B" w:rsidRPr="002A36F3">
        <w:rPr>
          <w:rFonts w:ascii="Times New Roman" w:hAnsi="Times New Roman"/>
          <w:sz w:val="24"/>
          <w:szCs w:val="24"/>
        </w:rPr>
        <w:t>Mr. Peter Christnacht</w:t>
      </w:r>
      <w:r w:rsidR="00BA4308" w:rsidRPr="002A36F3">
        <w:rPr>
          <w:rFonts w:ascii="Times New Roman" w:hAnsi="Times New Roman"/>
          <w:sz w:val="24"/>
          <w:szCs w:val="24"/>
        </w:rPr>
        <w:t xml:space="preserve">, </w:t>
      </w:r>
      <w:r w:rsidR="00B40109" w:rsidRPr="002A36F3">
        <w:rPr>
          <w:rFonts w:ascii="Times New Roman" w:hAnsi="Times New Roman"/>
          <w:sz w:val="24"/>
          <w:szCs w:val="24"/>
        </w:rPr>
        <w:t>Royalty Valuation</w:t>
      </w:r>
      <w:r w:rsidR="00D8202B" w:rsidRPr="002A36F3">
        <w:rPr>
          <w:rFonts w:ascii="Times New Roman" w:hAnsi="Times New Roman"/>
          <w:sz w:val="24"/>
          <w:szCs w:val="24"/>
        </w:rPr>
        <w:t>, ONRR, telephone at (303) 23</w:t>
      </w:r>
      <w:r w:rsidR="00117305" w:rsidRPr="002A36F3">
        <w:rPr>
          <w:rFonts w:ascii="Times New Roman" w:hAnsi="Times New Roman"/>
          <w:sz w:val="24"/>
          <w:szCs w:val="24"/>
        </w:rPr>
        <w:t>1</w:t>
      </w:r>
      <w:r w:rsidR="00D8202B" w:rsidRPr="002A36F3">
        <w:rPr>
          <w:rFonts w:ascii="Times New Roman" w:hAnsi="Times New Roman"/>
          <w:sz w:val="24"/>
          <w:szCs w:val="24"/>
        </w:rPr>
        <w:t>-</w:t>
      </w:r>
      <w:r w:rsidR="00117305" w:rsidRPr="002A36F3">
        <w:rPr>
          <w:rFonts w:ascii="Times New Roman" w:hAnsi="Times New Roman"/>
          <w:sz w:val="24"/>
          <w:szCs w:val="24"/>
        </w:rPr>
        <w:t>3651</w:t>
      </w:r>
      <w:r w:rsidR="00B40109" w:rsidRPr="002A36F3">
        <w:rPr>
          <w:rFonts w:ascii="Times New Roman" w:hAnsi="Times New Roman"/>
          <w:sz w:val="24"/>
          <w:szCs w:val="24"/>
        </w:rPr>
        <w:t xml:space="preserve">, </w:t>
      </w:r>
      <w:r w:rsidR="007E3F5D" w:rsidRPr="002A36F3">
        <w:rPr>
          <w:rFonts w:ascii="Times New Roman" w:hAnsi="Times New Roman"/>
          <w:sz w:val="24"/>
          <w:szCs w:val="24"/>
        </w:rPr>
        <w:t xml:space="preserve">or </w:t>
      </w:r>
      <w:r w:rsidR="00B40109" w:rsidRPr="002A36F3">
        <w:rPr>
          <w:rFonts w:ascii="Times New Roman" w:hAnsi="Times New Roman"/>
          <w:sz w:val="24"/>
          <w:szCs w:val="24"/>
        </w:rPr>
        <w:t xml:space="preserve">email to </w:t>
      </w:r>
      <w:hyperlink r:id="rId9" w:history="1">
        <w:r w:rsidR="007E3F5D" w:rsidRPr="002A36F3">
          <w:rPr>
            <w:rStyle w:val="Hyperlink"/>
            <w:rFonts w:ascii="Times New Roman" w:hAnsi="Times New Roman"/>
            <w:i/>
            <w:color w:val="auto"/>
            <w:sz w:val="24"/>
            <w:szCs w:val="24"/>
            <w:u w:val="none"/>
          </w:rPr>
          <w:t>Peter.Christnacht@onrr.gov</w:t>
        </w:r>
      </w:hyperlink>
      <w:r w:rsidR="00B40109" w:rsidRPr="002A36F3">
        <w:rPr>
          <w:rFonts w:ascii="Times New Roman" w:hAnsi="Times New Roman"/>
          <w:sz w:val="24"/>
          <w:szCs w:val="24"/>
        </w:rPr>
        <w:t xml:space="preserve">. </w:t>
      </w:r>
      <w:r w:rsidR="00EA7AD1" w:rsidRPr="002A36F3">
        <w:rPr>
          <w:rFonts w:ascii="Times New Roman" w:hAnsi="Times New Roman"/>
          <w:sz w:val="24"/>
          <w:szCs w:val="24"/>
        </w:rPr>
        <w:t xml:space="preserve">You may also view the ICR at </w:t>
      </w:r>
      <w:r w:rsidR="00EA7AD1" w:rsidRPr="002A36F3">
        <w:rPr>
          <w:rFonts w:ascii="Times New Roman" w:hAnsi="Times New Roman"/>
          <w:i/>
          <w:sz w:val="24"/>
          <w:szCs w:val="24"/>
        </w:rPr>
        <w:t>http://www.reginfo.gov/public/do/PRAMain</w:t>
      </w:r>
      <w:r w:rsidR="00EA7AD1" w:rsidRPr="002A36F3">
        <w:rPr>
          <w:rFonts w:ascii="Times New Roman" w:hAnsi="Times New Roman"/>
          <w:sz w:val="24"/>
          <w:szCs w:val="24"/>
        </w:rPr>
        <w:t>.</w:t>
      </w:r>
    </w:p>
    <w:p w14:paraId="3EBC7D6D" w14:textId="77777777" w:rsidR="00B22A0A" w:rsidRPr="002A36F3" w:rsidRDefault="00B22A0A">
      <w:pPr>
        <w:widowControl/>
        <w:spacing w:line="480" w:lineRule="auto"/>
        <w:rPr>
          <w:rFonts w:ascii="Times New Roman" w:hAnsi="Times New Roman"/>
          <w:sz w:val="24"/>
          <w:szCs w:val="24"/>
        </w:rPr>
      </w:pPr>
      <w:r w:rsidRPr="002A36F3">
        <w:rPr>
          <w:rFonts w:ascii="Times New Roman" w:hAnsi="Times New Roman"/>
          <w:b/>
          <w:sz w:val="24"/>
          <w:szCs w:val="24"/>
        </w:rPr>
        <w:t>SUPPLEMENTARY INFORMATION:</w:t>
      </w:r>
      <w:r w:rsidR="0002282A" w:rsidRPr="002A36F3">
        <w:rPr>
          <w:rFonts w:ascii="Times New Roman" w:hAnsi="Times New Roman"/>
          <w:b/>
          <w:sz w:val="24"/>
          <w:szCs w:val="24"/>
        </w:rPr>
        <w:t xml:space="preserve"> </w:t>
      </w:r>
      <w:r w:rsidR="0002282A" w:rsidRPr="002A36F3">
        <w:rPr>
          <w:rFonts w:ascii="Times New Roman" w:hAnsi="Times New Roman"/>
          <w:sz w:val="24"/>
          <w:szCs w:val="24"/>
        </w:rPr>
        <w:t>In accordance with the Paperwork Reduction Act of 1995, we provide the general public and other Federal agencies with an opportunity to comment on new, proposed, revised, and continuing collections of information. This helps us assess the impact of our information collection requirements and minimize the public’s reporting burden. It also helps the public understand our information collection requirements and provide the requested data in the desired format.</w:t>
      </w:r>
    </w:p>
    <w:p w14:paraId="10A14162" w14:textId="5829B12F" w:rsidR="001A0C67" w:rsidRPr="002A36F3" w:rsidRDefault="001A0C67" w:rsidP="001A0C67">
      <w:pPr>
        <w:autoSpaceDE w:val="0"/>
        <w:autoSpaceDN w:val="0"/>
        <w:adjustRightInd w:val="0"/>
        <w:spacing w:line="480" w:lineRule="auto"/>
        <w:ind w:firstLine="360"/>
        <w:rPr>
          <w:rFonts w:ascii="Times New Roman" w:hAnsi="Times New Roman"/>
          <w:bCs/>
          <w:sz w:val="24"/>
          <w:szCs w:val="24"/>
        </w:rPr>
      </w:pPr>
      <w:r w:rsidRPr="002A36F3">
        <w:rPr>
          <w:rFonts w:ascii="Times New Roman" w:hAnsi="Times New Roman"/>
          <w:bCs/>
          <w:sz w:val="24"/>
          <w:szCs w:val="24"/>
        </w:rPr>
        <w:t xml:space="preserve">We published a </w:t>
      </w:r>
      <w:r w:rsidR="00A067D0" w:rsidRPr="002A36F3">
        <w:rPr>
          <w:rFonts w:ascii="Times New Roman" w:hAnsi="Times New Roman"/>
          <w:bCs/>
          <w:sz w:val="24"/>
          <w:szCs w:val="24"/>
        </w:rPr>
        <w:t xml:space="preserve">Federal Register </w:t>
      </w:r>
      <w:r w:rsidRPr="002A36F3">
        <w:rPr>
          <w:rFonts w:ascii="Times New Roman" w:hAnsi="Times New Roman"/>
          <w:bCs/>
          <w:sz w:val="24"/>
          <w:szCs w:val="24"/>
        </w:rPr>
        <w:t xml:space="preserve">notice, with a 60-day public comment period soliciting comments on this collection of information on September 23, 2019 (84 FR 49760). During the 60-day period, we specifically reached out to </w:t>
      </w:r>
      <w:r w:rsidR="002D549A" w:rsidRPr="002A36F3">
        <w:rPr>
          <w:rFonts w:ascii="Times New Roman" w:hAnsi="Times New Roman"/>
          <w:bCs/>
          <w:sz w:val="24"/>
          <w:szCs w:val="24"/>
        </w:rPr>
        <w:t xml:space="preserve">five </w:t>
      </w:r>
      <w:r w:rsidRPr="002A36F3">
        <w:rPr>
          <w:rFonts w:ascii="Times New Roman" w:hAnsi="Times New Roman"/>
          <w:bCs/>
          <w:sz w:val="24"/>
          <w:szCs w:val="24"/>
        </w:rPr>
        <w:t xml:space="preserve">companies impacted by this ICR to request input. In response to the outreach, we received </w:t>
      </w:r>
      <w:r w:rsidR="002D549A" w:rsidRPr="002A36F3">
        <w:rPr>
          <w:rFonts w:ascii="Times New Roman" w:hAnsi="Times New Roman"/>
          <w:bCs/>
          <w:sz w:val="24"/>
          <w:szCs w:val="24"/>
        </w:rPr>
        <w:t xml:space="preserve">three </w:t>
      </w:r>
      <w:r w:rsidRPr="002A36F3">
        <w:rPr>
          <w:rFonts w:ascii="Times New Roman" w:hAnsi="Times New Roman"/>
          <w:bCs/>
          <w:sz w:val="24"/>
          <w:szCs w:val="24"/>
        </w:rPr>
        <w:t>responsive comments.</w:t>
      </w:r>
    </w:p>
    <w:p w14:paraId="13341143" w14:textId="3C7BDB53" w:rsidR="001A0C67" w:rsidRPr="002A36F3" w:rsidRDefault="001A0C67" w:rsidP="001A0C67">
      <w:pPr>
        <w:autoSpaceDE w:val="0"/>
        <w:autoSpaceDN w:val="0"/>
        <w:adjustRightInd w:val="0"/>
        <w:spacing w:line="480" w:lineRule="auto"/>
        <w:ind w:firstLine="360"/>
        <w:rPr>
          <w:rFonts w:ascii="Times New Roman" w:hAnsi="Times New Roman"/>
          <w:bCs/>
          <w:sz w:val="24"/>
          <w:szCs w:val="24"/>
        </w:rPr>
      </w:pPr>
      <w:r w:rsidRPr="002A36F3">
        <w:rPr>
          <w:rFonts w:ascii="Times New Roman" w:hAnsi="Times New Roman"/>
          <w:bCs/>
          <w:sz w:val="24"/>
          <w:szCs w:val="24"/>
        </w:rPr>
        <w:t>The first comment we received stated:</w:t>
      </w:r>
    </w:p>
    <w:p w14:paraId="7699E2A7" w14:textId="5EA63E0B" w:rsidR="002D549A" w:rsidRPr="002A36F3" w:rsidRDefault="002D549A" w:rsidP="001A0C67">
      <w:pPr>
        <w:autoSpaceDE w:val="0"/>
        <w:autoSpaceDN w:val="0"/>
        <w:adjustRightInd w:val="0"/>
        <w:spacing w:line="480" w:lineRule="auto"/>
        <w:ind w:firstLine="360"/>
        <w:rPr>
          <w:rFonts w:ascii="Times New Roman" w:hAnsi="Times New Roman"/>
          <w:bCs/>
          <w:i/>
          <w:iCs/>
          <w:sz w:val="24"/>
          <w:szCs w:val="24"/>
        </w:rPr>
      </w:pPr>
      <w:r w:rsidRPr="002A36F3">
        <w:rPr>
          <w:rFonts w:ascii="Times New Roman" w:hAnsi="Times New Roman"/>
          <w:bCs/>
          <w:i/>
          <w:iCs/>
          <w:sz w:val="24"/>
          <w:szCs w:val="24"/>
        </w:rPr>
        <w:t>I have read this notice and agree with the burden hours.</w:t>
      </w:r>
    </w:p>
    <w:p w14:paraId="3B398719" w14:textId="1D9BB502" w:rsidR="001A0C67" w:rsidRPr="002A36F3" w:rsidRDefault="001A0C67" w:rsidP="001A0C67">
      <w:pPr>
        <w:autoSpaceDE w:val="0"/>
        <w:autoSpaceDN w:val="0"/>
        <w:adjustRightInd w:val="0"/>
        <w:spacing w:line="480" w:lineRule="auto"/>
        <w:ind w:firstLine="360"/>
        <w:rPr>
          <w:rFonts w:ascii="Times New Roman" w:hAnsi="Times New Roman"/>
          <w:bCs/>
          <w:sz w:val="24"/>
          <w:szCs w:val="24"/>
        </w:rPr>
      </w:pPr>
      <w:r w:rsidRPr="002A36F3">
        <w:rPr>
          <w:rFonts w:ascii="Times New Roman" w:hAnsi="Times New Roman"/>
          <w:bCs/>
          <w:sz w:val="24"/>
          <w:szCs w:val="24"/>
        </w:rPr>
        <w:t>The second comment we received stated:</w:t>
      </w:r>
    </w:p>
    <w:p w14:paraId="797BDB6D" w14:textId="3382A16D" w:rsidR="002D549A" w:rsidRPr="002A36F3" w:rsidRDefault="002D549A" w:rsidP="001A0C67">
      <w:pPr>
        <w:autoSpaceDE w:val="0"/>
        <w:autoSpaceDN w:val="0"/>
        <w:adjustRightInd w:val="0"/>
        <w:spacing w:line="480" w:lineRule="auto"/>
        <w:ind w:firstLine="360"/>
        <w:rPr>
          <w:rFonts w:ascii="Times New Roman" w:hAnsi="Times New Roman"/>
          <w:bCs/>
          <w:i/>
          <w:sz w:val="24"/>
          <w:szCs w:val="24"/>
        </w:rPr>
      </w:pPr>
      <w:r w:rsidRPr="002A36F3">
        <w:rPr>
          <w:rFonts w:ascii="Times New Roman" w:hAnsi="Times New Roman"/>
          <w:bCs/>
          <w:i/>
          <w:sz w:val="24"/>
          <w:szCs w:val="24"/>
        </w:rPr>
        <w:t>We have read this notice and agree with the burden hours.</w:t>
      </w:r>
    </w:p>
    <w:p w14:paraId="5CE7CC57" w14:textId="6C462A0D" w:rsidR="001A0C67" w:rsidRPr="002A36F3" w:rsidRDefault="001A0C67" w:rsidP="001A0C67">
      <w:pPr>
        <w:autoSpaceDE w:val="0"/>
        <w:autoSpaceDN w:val="0"/>
        <w:adjustRightInd w:val="0"/>
        <w:spacing w:line="480" w:lineRule="auto"/>
        <w:ind w:firstLine="360"/>
        <w:rPr>
          <w:rFonts w:ascii="Times New Roman" w:hAnsi="Times New Roman"/>
          <w:bCs/>
          <w:sz w:val="24"/>
          <w:szCs w:val="24"/>
        </w:rPr>
      </w:pPr>
      <w:r w:rsidRPr="002A36F3">
        <w:rPr>
          <w:rFonts w:ascii="Times New Roman" w:hAnsi="Times New Roman"/>
          <w:bCs/>
          <w:sz w:val="24"/>
          <w:szCs w:val="24"/>
        </w:rPr>
        <w:t>The third comment we received stated:</w:t>
      </w:r>
    </w:p>
    <w:p w14:paraId="5AC817A0" w14:textId="44647FEB" w:rsidR="002D549A" w:rsidRPr="002A36F3" w:rsidRDefault="002D549A" w:rsidP="001A0C67">
      <w:pPr>
        <w:autoSpaceDE w:val="0"/>
        <w:autoSpaceDN w:val="0"/>
        <w:adjustRightInd w:val="0"/>
        <w:spacing w:line="480" w:lineRule="auto"/>
        <w:ind w:firstLine="360"/>
        <w:rPr>
          <w:rFonts w:ascii="Times New Roman" w:hAnsi="Times New Roman"/>
          <w:bCs/>
          <w:i/>
          <w:iCs/>
          <w:sz w:val="24"/>
          <w:szCs w:val="24"/>
        </w:rPr>
      </w:pPr>
      <w:r w:rsidRPr="002A36F3">
        <w:rPr>
          <w:rFonts w:ascii="Times New Roman" w:hAnsi="Times New Roman"/>
          <w:bCs/>
          <w:i/>
          <w:iCs/>
          <w:sz w:val="24"/>
          <w:szCs w:val="24"/>
        </w:rPr>
        <w:lastRenderedPageBreak/>
        <w:t>We do not disagree with the burden hours, and do not have anything further to add.</w:t>
      </w:r>
    </w:p>
    <w:p w14:paraId="6024A686" w14:textId="1A0CE0F1" w:rsidR="0062081D" w:rsidRPr="002A36F3" w:rsidRDefault="001A0C67" w:rsidP="0062081D">
      <w:pPr>
        <w:autoSpaceDE w:val="0"/>
        <w:autoSpaceDN w:val="0"/>
        <w:adjustRightInd w:val="0"/>
        <w:spacing w:line="480" w:lineRule="auto"/>
        <w:ind w:firstLine="360"/>
        <w:rPr>
          <w:rFonts w:ascii="Times New Roman" w:hAnsi="Times New Roman"/>
          <w:bCs/>
          <w:sz w:val="24"/>
          <w:szCs w:val="24"/>
        </w:rPr>
      </w:pPr>
      <w:r w:rsidRPr="002A36F3">
        <w:rPr>
          <w:rFonts w:ascii="Times New Roman" w:hAnsi="Times New Roman"/>
          <w:bCs/>
          <w:sz w:val="24"/>
          <w:szCs w:val="24"/>
        </w:rPr>
        <w:t>Once again, w</w:t>
      </w:r>
      <w:r w:rsidR="0062081D" w:rsidRPr="002A36F3">
        <w:rPr>
          <w:rFonts w:ascii="Times New Roman" w:hAnsi="Times New Roman"/>
          <w:bCs/>
          <w:sz w:val="24"/>
          <w:szCs w:val="24"/>
        </w:rPr>
        <w:t xml:space="preserve">e are soliciting comments on </w:t>
      </w:r>
      <w:r w:rsidRPr="002A36F3">
        <w:rPr>
          <w:rFonts w:ascii="Times New Roman" w:hAnsi="Times New Roman"/>
          <w:bCs/>
          <w:sz w:val="24"/>
          <w:szCs w:val="24"/>
        </w:rPr>
        <w:t xml:space="preserve">this </w:t>
      </w:r>
      <w:r w:rsidR="009D4EE8" w:rsidRPr="002A36F3">
        <w:rPr>
          <w:rFonts w:ascii="Times New Roman" w:hAnsi="Times New Roman"/>
          <w:bCs/>
          <w:sz w:val="24"/>
          <w:szCs w:val="24"/>
        </w:rPr>
        <w:t xml:space="preserve">proposed </w:t>
      </w:r>
      <w:r w:rsidR="0062081D" w:rsidRPr="002A36F3">
        <w:rPr>
          <w:rFonts w:ascii="Times New Roman" w:hAnsi="Times New Roman"/>
          <w:bCs/>
          <w:sz w:val="24"/>
          <w:szCs w:val="24"/>
        </w:rPr>
        <w:t xml:space="preserve">ICR </w:t>
      </w:r>
      <w:r w:rsidRPr="002A36F3">
        <w:rPr>
          <w:rFonts w:ascii="Times New Roman" w:hAnsi="Times New Roman"/>
          <w:bCs/>
          <w:sz w:val="24"/>
          <w:szCs w:val="24"/>
        </w:rPr>
        <w:t xml:space="preserve">that is </w:t>
      </w:r>
      <w:r w:rsidR="00923224" w:rsidRPr="002A36F3">
        <w:rPr>
          <w:rFonts w:ascii="Times New Roman" w:hAnsi="Times New Roman"/>
          <w:bCs/>
          <w:sz w:val="24"/>
          <w:szCs w:val="24"/>
        </w:rPr>
        <w:t>d</w:t>
      </w:r>
      <w:r w:rsidR="0062081D" w:rsidRPr="002A36F3">
        <w:rPr>
          <w:rFonts w:ascii="Times New Roman" w:hAnsi="Times New Roman"/>
          <w:bCs/>
          <w:sz w:val="24"/>
          <w:szCs w:val="24"/>
        </w:rPr>
        <w:t xml:space="preserve">escribed below. We are especially interested in public comment addressing the following issues mentioned in the </w:t>
      </w:r>
      <w:r w:rsidR="0062081D" w:rsidRPr="002A36F3">
        <w:rPr>
          <w:rFonts w:ascii="Times New Roman" w:hAnsi="Times New Roman"/>
          <w:sz w:val="24"/>
          <w:szCs w:val="24"/>
        </w:rPr>
        <w:t>Office of Management and Budget (OMB)</w:t>
      </w:r>
      <w:r w:rsidR="0062081D" w:rsidRPr="002A36F3">
        <w:rPr>
          <w:rFonts w:ascii="Times New Roman" w:hAnsi="Times New Roman"/>
          <w:bCs/>
          <w:sz w:val="24"/>
          <w:szCs w:val="24"/>
        </w:rPr>
        <w:t xml:space="preserve"> regulations at 5 CFR 1320.8(d)(1): (1) Is the collection necessary to </w:t>
      </w:r>
      <w:r w:rsidR="00B35BAE" w:rsidRPr="002A36F3">
        <w:rPr>
          <w:rFonts w:ascii="Times New Roman" w:hAnsi="Times New Roman"/>
          <w:bCs/>
          <w:sz w:val="24"/>
          <w:szCs w:val="24"/>
        </w:rPr>
        <w:t>execute</w:t>
      </w:r>
      <w:r w:rsidR="0062081D" w:rsidRPr="002A36F3">
        <w:rPr>
          <w:rFonts w:ascii="Times New Roman" w:hAnsi="Times New Roman"/>
          <w:bCs/>
          <w:sz w:val="24"/>
          <w:szCs w:val="24"/>
        </w:rPr>
        <w:t xml:space="preserve"> </w:t>
      </w:r>
      <w:r w:rsidR="00B35BAE" w:rsidRPr="002A36F3">
        <w:rPr>
          <w:rFonts w:ascii="Times New Roman" w:hAnsi="Times New Roman"/>
          <w:bCs/>
          <w:sz w:val="24"/>
          <w:szCs w:val="24"/>
        </w:rPr>
        <w:t xml:space="preserve">ONRR’s </w:t>
      </w:r>
      <w:r w:rsidR="0062081D" w:rsidRPr="002A36F3">
        <w:rPr>
          <w:rFonts w:ascii="Times New Roman" w:hAnsi="Times New Roman"/>
          <w:bCs/>
          <w:sz w:val="24"/>
          <w:szCs w:val="24"/>
        </w:rPr>
        <w:t xml:space="preserve">proper functions; (2) will this information be processed and used in a timely manner; (3) is the estimate of burden </w:t>
      </w:r>
      <w:r w:rsidR="00876E4A" w:rsidRPr="002A36F3">
        <w:rPr>
          <w:rFonts w:ascii="Times New Roman" w:hAnsi="Times New Roman"/>
          <w:bCs/>
          <w:sz w:val="24"/>
          <w:szCs w:val="24"/>
        </w:rPr>
        <w:t xml:space="preserve">hours </w:t>
      </w:r>
      <w:r w:rsidR="0062081D" w:rsidRPr="002A36F3">
        <w:rPr>
          <w:rFonts w:ascii="Times New Roman" w:hAnsi="Times New Roman"/>
          <w:bCs/>
          <w:sz w:val="24"/>
          <w:szCs w:val="24"/>
        </w:rPr>
        <w:t xml:space="preserve">accurate; (4) how might ONRR enhance the quality, </w:t>
      </w:r>
      <w:r w:rsidR="00876E4A" w:rsidRPr="002A36F3">
        <w:rPr>
          <w:rFonts w:ascii="Times New Roman" w:hAnsi="Times New Roman"/>
          <w:bCs/>
          <w:sz w:val="24"/>
          <w:szCs w:val="24"/>
        </w:rPr>
        <w:t>usefulness</w:t>
      </w:r>
      <w:r w:rsidR="0062081D" w:rsidRPr="002A36F3">
        <w:rPr>
          <w:rFonts w:ascii="Times New Roman" w:hAnsi="Times New Roman"/>
          <w:bCs/>
          <w:sz w:val="24"/>
          <w:szCs w:val="24"/>
        </w:rPr>
        <w:t>, and clarity of the information collected; and (5) how might ONRR</w:t>
      </w:r>
      <w:r w:rsidR="0062081D" w:rsidRPr="002A36F3">
        <w:rPr>
          <w:rFonts w:ascii="Times New Roman" w:hAnsi="Times New Roman"/>
          <w:bCs/>
          <w:color w:val="0000FF"/>
          <w:sz w:val="24"/>
          <w:szCs w:val="24"/>
        </w:rPr>
        <w:t xml:space="preserve"> </w:t>
      </w:r>
      <w:r w:rsidR="0062081D" w:rsidRPr="002A36F3">
        <w:rPr>
          <w:rFonts w:ascii="Times New Roman" w:hAnsi="Times New Roman"/>
          <w:bCs/>
          <w:sz w:val="24"/>
          <w:szCs w:val="24"/>
        </w:rPr>
        <w:t>minimize the burden of this collection on the respondents, including through the use of information technology</w:t>
      </w:r>
      <w:r w:rsidR="00923224" w:rsidRPr="002A36F3">
        <w:rPr>
          <w:rFonts w:ascii="Times New Roman" w:hAnsi="Times New Roman"/>
          <w:bCs/>
          <w:sz w:val="24"/>
          <w:szCs w:val="24"/>
        </w:rPr>
        <w:t>.</w:t>
      </w:r>
    </w:p>
    <w:p w14:paraId="79153A0B" w14:textId="0D3FA75B" w:rsidR="0062081D" w:rsidRPr="002A36F3" w:rsidRDefault="0062081D" w:rsidP="0062081D">
      <w:pPr>
        <w:widowControl/>
        <w:spacing w:line="480" w:lineRule="auto"/>
        <w:ind w:firstLine="360"/>
        <w:rPr>
          <w:rFonts w:ascii="Times New Roman" w:hAnsi="Times New Roman"/>
          <w:sz w:val="24"/>
          <w:szCs w:val="24"/>
        </w:rPr>
      </w:pPr>
      <w:r w:rsidRPr="002A36F3">
        <w:rPr>
          <w:rFonts w:ascii="Times New Roman" w:hAnsi="Times New Roman"/>
          <w:sz w:val="24"/>
          <w:szCs w:val="24"/>
        </w:rPr>
        <w:t xml:space="preserve">Comments that you submit in response to this notice are a matter of public record. Before including your Personally Identifiable Information (PII), such as your address, phone number, email address, or other </w:t>
      </w:r>
      <w:r w:rsidR="00923224" w:rsidRPr="002A36F3">
        <w:rPr>
          <w:rFonts w:ascii="Times New Roman" w:hAnsi="Times New Roman"/>
          <w:sz w:val="24"/>
          <w:szCs w:val="24"/>
        </w:rPr>
        <w:t>PII</w:t>
      </w:r>
      <w:r w:rsidRPr="002A36F3">
        <w:rPr>
          <w:rFonts w:ascii="Times New Roman" w:hAnsi="Times New Roman"/>
          <w:sz w:val="24"/>
          <w:szCs w:val="24"/>
        </w:rPr>
        <w:t xml:space="preserve"> in your comment(s), you should be aware that your entire comment, including PII, may be made available to the public at any time. While you can ask us, in your comment, to withhold your PII from public view, we cannot guarantee that we will be able to do so. We also will post th</w:t>
      </w:r>
      <w:r w:rsidR="006759F7" w:rsidRPr="002A36F3">
        <w:rPr>
          <w:rFonts w:ascii="Times New Roman" w:hAnsi="Times New Roman"/>
          <w:sz w:val="24"/>
          <w:szCs w:val="24"/>
        </w:rPr>
        <w:t>is</w:t>
      </w:r>
      <w:r w:rsidRPr="002A36F3">
        <w:rPr>
          <w:rFonts w:ascii="Times New Roman" w:hAnsi="Times New Roman"/>
          <w:sz w:val="24"/>
          <w:szCs w:val="24"/>
        </w:rPr>
        <w:t xml:space="preserve"> ICR at </w:t>
      </w:r>
      <w:hyperlink r:id="rId10" w:history="1">
        <w:r w:rsidR="00690D10" w:rsidRPr="002A36F3">
          <w:rPr>
            <w:rStyle w:val="Hyperlink"/>
            <w:rFonts w:ascii="Times New Roman" w:hAnsi="Times New Roman"/>
            <w:i/>
            <w:color w:val="auto"/>
            <w:sz w:val="24"/>
            <w:szCs w:val="24"/>
            <w:u w:val="none"/>
          </w:rPr>
          <w:t>https://www.onrr.gov/Laws_R_D/FRNotices/ICR0136.htm</w:t>
        </w:r>
      </w:hyperlink>
      <w:r w:rsidRPr="002A36F3">
        <w:rPr>
          <w:rFonts w:ascii="Times New Roman" w:hAnsi="Times New Roman"/>
          <w:sz w:val="24"/>
          <w:szCs w:val="24"/>
        </w:rPr>
        <w:t>.</w:t>
      </w:r>
    </w:p>
    <w:p w14:paraId="5A018B6D" w14:textId="7F6E91BA" w:rsidR="00D671A2" w:rsidRDefault="00B60142" w:rsidP="00CC2B83">
      <w:pPr>
        <w:pStyle w:val="CommentText"/>
        <w:spacing w:line="480" w:lineRule="auto"/>
        <w:rPr>
          <w:rFonts w:ascii="Times New Roman" w:hAnsi="Times New Roman"/>
          <w:sz w:val="24"/>
          <w:szCs w:val="24"/>
        </w:rPr>
      </w:pPr>
      <w:r w:rsidRPr="00CC2B83">
        <w:rPr>
          <w:rFonts w:ascii="Times New Roman" w:hAnsi="Times New Roman"/>
          <w:b/>
          <w:bCs/>
          <w:iCs/>
          <w:sz w:val="24"/>
          <w:szCs w:val="24"/>
        </w:rPr>
        <w:t>Abstract</w:t>
      </w:r>
    </w:p>
    <w:p w14:paraId="7BAADB60" w14:textId="09A6AB2D" w:rsidR="003239F7" w:rsidRPr="002A36F3" w:rsidRDefault="003239F7" w:rsidP="002719BD">
      <w:pPr>
        <w:pStyle w:val="CommentText"/>
        <w:spacing w:line="480" w:lineRule="auto"/>
        <w:ind w:firstLine="360"/>
        <w:rPr>
          <w:rFonts w:ascii="Times New Roman" w:hAnsi="Times New Roman"/>
          <w:sz w:val="24"/>
          <w:szCs w:val="24"/>
        </w:rPr>
      </w:pPr>
      <w:r w:rsidRPr="002A36F3">
        <w:rPr>
          <w:rFonts w:ascii="Times New Roman" w:hAnsi="Times New Roman"/>
          <w:sz w:val="24"/>
          <w:szCs w:val="24"/>
        </w:rPr>
        <w:t xml:space="preserve">The Secretary of the United States Department of the Interior is responsible for mineral resource development on Federal and Indian lands and the Outer Continental Shelf (OCS). </w:t>
      </w:r>
      <w:r w:rsidR="00062D43" w:rsidRPr="002A36F3">
        <w:rPr>
          <w:rFonts w:ascii="Times New Roman" w:hAnsi="Times New Roman"/>
          <w:sz w:val="24"/>
          <w:szCs w:val="24"/>
        </w:rPr>
        <w:t>Under various laws, t</w:t>
      </w:r>
      <w:r w:rsidRPr="002A36F3">
        <w:rPr>
          <w:rFonts w:ascii="Times New Roman" w:hAnsi="Times New Roman"/>
          <w:sz w:val="24"/>
          <w:szCs w:val="24"/>
        </w:rPr>
        <w:t>he Secretary</w:t>
      </w:r>
      <w:r w:rsidR="005513B3" w:rsidRPr="002A36F3">
        <w:rPr>
          <w:rFonts w:ascii="Times New Roman" w:hAnsi="Times New Roman"/>
          <w:sz w:val="24"/>
          <w:szCs w:val="24"/>
        </w:rPr>
        <w:t>’s responsibility</w:t>
      </w:r>
      <w:r w:rsidR="00923224" w:rsidRPr="002A36F3">
        <w:rPr>
          <w:rFonts w:ascii="Times New Roman" w:hAnsi="Times New Roman"/>
          <w:sz w:val="24"/>
          <w:szCs w:val="24"/>
        </w:rPr>
        <w:t xml:space="preserve"> is </w:t>
      </w:r>
      <w:r w:rsidRPr="002A36F3">
        <w:rPr>
          <w:rFonts w:ascii="Times New Roman" w:hAnsi="Times New Roman"/>
          <w:sz w:val="24"/>
          <w:szCs w:val="24"/>
        </w:rPr>
        <w:t xml:space="preserve">to </w:t>
      </w:r>
      <w:r w:rsidR="00062D43" w:rsidRPr="002A36F3">
        <w:rPr>
          <w:rFonts w:ascii="Times New Roman" w:hAnsi="Times New Roman"/>
          <w:sz w:val="24"/>
          <w:szCs w:val="24"/>
        </w:rPr>
        <w:t xml:space="preserve">(1) </w:t>
      </w:r>
      <w:r w:rsidRPr="002A36F3">
        <w:rPr>
          <w:rFonts w:ascii="Times New Roman" w:hAnsi="Times New Roman"/>
          <w:sz w:val="24"/>
          <w:szCs w:val="24"/>
        </w:rPr>
        <w:t>manage mineral resource</w:t>
      </w:r>
      <w:r w:rsidR="00923224" w:rsidRPr="002A36F3">
        <w:rPr>
          <w:rFonts w:ascii="Times New Roman" w:hAnsi="Times New Roman"/>
          <w:sz w:val="24"/>
          <w:szCs w:val="24"/>
        </w:rPr>
        <w:t>s</w:t>
      </w:r>
      <w:r w:rsidRPr="002A36F3">
        <w:rPr>
          <w:rFonts w:ascii="Times New Roman" w:hAnsi="Times New Roman"/>
          <w:sz w:val="24"/>
          <w:szCs w:val="24"/>
        </w:rPr>
        <w:t xml:space="preserve"> production from Federal and Indian lands and the OCS</w:t>
      </w:r>
      <w:r w:rsidR="00062D43" w:rsidRPr="002A36F3">
        <w:rPr>
          <w:rFonts w:ascii="Times New Roman" w:hAnsi="Times New Roman"/>
          <w:sz w:val="24"/>
          <w:szCs w:val="24"/>
        </w:rPr>
        <w:t>; (2)</w:t>
      </w:r>
      <w:r w:rsidRPr="002A36F3">
        <w:rPr>
          <w:rFonts w:ascii="Times New Roman" w:hAnsi="Times New Roman"/>
          <w:sz w:val="24"/>
          <w:szCs w:val="24"/>
        </w:rPr>
        <w:t xml:space="preserve"> collect the royalties and other mineral revenues due</w:t>
      </w:r>
      <w:r w:rsidR="00062D43" w:rsidRPr="002A36F3">
        <w:rPr>
          <w:rFonts w:ascii="Times New Roman" w:hAnsi="Times New Roman"/>
          <w:sz w:val="24"/>
          <w:szCs w:val="24"/>
        </w:rPr>
        <w:t>;</w:t>
      </w:r>
      <w:r w:rsidRPr="002A36F3">
        <w:rPr>
          <w:rFonts w:ascii="Times New Roman" w:hAnsi="Times New Roman"/>
          <w:sz w:val="24"/>
          <w:szCs w:val="24"/>
        </w:rPr>
        <w:t xml:space="preserve"> and </w:t>
      </w:r>
      <w:r w:rsidR="00062D43" w:rsidRPr="002A36F3">
        <w:rPr>
          <w:rFonts w:ascii="Times New Roman" w:hAnsi="Times New Roman"/>
          <w:sz w:val="24"/>
          <w:szCs w:val="24"/>
        </w:rPr>
        <w:t xml:space="preserve">(3) </w:t>
      </w:r>
      <w:r w:rsidRPr="002A36F3">
        <w:rPr>
          <w:rFonts w:ascii="Times New Roman" w:hAnsi="Times New Roman"/>
          <w:sz w:val="24"/>
          <w:szCs w:val="24"/>
        </w:rPr>
        <w:t xml:space="preserve">distribute the funds collected. We have posted the laws pertaining to mineral leases on Federal and Indian lands and the OCS at </w:t>
      </w:r>
      <w:hyperlink r:id="rId11" w:history="1">
        <w:r w:rsidR="00B35255" w:rsidRPr="002A36F3">
          <w:rPr>
            <w:rStyle w:val="Hyperlink"/>
            <w:rFonts w:ascii="Times New Roman" w:hAnsi="Times New Roman"/>
            <w:i/>
            <w:color w:val="auto"/>
            <w:sz w:val="24"/>
            <w:szCs w:val="24"/>
            <w:u w:val="none"/>
          </w:rPr>
          <w:t>http://www.onrr.gov/Laws_R_D/PubLaws/index.htm</w:t>
        </w:r>
      </w:hyperlink>
      <w:r w:rsidRPr="002A36F3">
        <w:rPr>
          <w:rFonts w:ascii="Times New Roman" w:hAnsi="Times New Roman"/>
          <w:i/>
          <w:sz w:val="24"/>
          <w:szCs w:val="24"/>
        </w:rPr>
        <w:t>.</w:t>
      </w:r>
    </w:p>
    <w:p w14:paraId="736ECF62" w14:textId="77777777" w:rsidR="00A70129" w:rsidRPr="00A70129" w:rsidRDefault="00A70129" w:rsidP="00A70129">
      <w:pPr>
        <w:pStyle w:val="CommentText"/>
        <w:spacing w:line="480" w:lineRule="auto"/>
        <w:ind w:firstLine="360"/>
        <w:rPr>
          <w:rFonts w:ascii="Times New Roman" w:hAnsi="Times New Roman"/>
          <w:iCs/>
          <w:sz w:val="24"/>
          <w:szCs w:val="24"/>
        </w:rPr>
      </w:pPr>
      <w:r w:rsidRPr="00A70129">
        <w:rPr>
          <w:rFonts w:ascii="Times New Roman" w:hAnsi="Times New Roman"/>
          <w:iCs/>
          <w:sz w:val="24"/>
          <w:szCs w:val="24"/>
        </w:rPr>
        <w:t>The Secretary also has a trust responsibility to manage Indian lands and seek advice and information from Indian beneficiaries. ONRR performs the mineral revenue management functions for the Secretary and assists the Secretary in carrying out the Department’s trust responsibility for Indian lands.</w:t>
      </w:r>
    </w:p>
    <w:p w14:paraId="004382DA" w14:textId="4620E93B" w:rsidR="007C06C1" w:rsidRPr="002A36F3" w:rsidRDefault="007C06C1" w:rsidP="00D8202B">
      <w:pPr>
        <w:pStyle w:val="PlainText"/>
        <w:spacing w:line="480" w:lineRule="auto"/>
        <w:rPr>
          <w:rFonts w:ascii="Times New Roman" w:hAnsi="Times New Roman"/>
          <w:b/>
          <w:sz w:val="24"/>
          <w:szCs w:val="24"/>
        </w:rPr>
      </w:pPr>
      <w:r w:rsidRPr="002A36F3">
        <w:rPr>
          <w:rFonts w:ascii="Times New Roman" w:hAnsi="Times New Roman"/>
          <w:b/>
          <w:sz w:val="24"/>
          <w:szCs w:val="24"/>
        </w:rPr>
        <w:t>General Information</w:t>
      </w:r>
    </w:p>
    <w:p w14:paraId="23FA5880" w14:textId="38576E8B" w:rsidR="0002282A" w:rsidRPr="002A36F3" w:rsidRDefault="0002282A" w:rsidP="0002282A">
      <w:pPr>
        <w:spacing w:line="480" w:lineRule="auto"/>
        <w:ind w:firstLine="360"/>
        <w:rPr>
          <w:rFonts w:ascii="Times New Roman" w:hAnsi="Times New Roman"/>
          <w:sz w:val="24"/>
          <w:szCs w:val="24"/>
        </w:rPr>
      </w:pPr>
      <w:r w:rsidRPr="002A36F3">
        <w:rPr>
          <w:rFonts w:ascii="Times New Roman" w:hAnsi="Times New Roman"/>
          <w:sz w:val="24"/>
          <w:szCs w:val="24"/>
        </w:rPr>
        <w:t xml:space="preserve">When a company or an individual enters into a lease to explore, develop, produce, and dispose of minerals from Federal or Indian lands, that company or individual agrees to pay the lessor a share </w:t>
      </w:r>
      <w:r w:rsidR="00936F94" w:rsidRPr="002A36F3">
        <w:rPr>
          <w:rFonts w:ascii="Times New Roman" w:hAnsi="Times New Roman"/>
          <w:sz w:val="24"/>
          <w:szCs w:val="24"/>
        </w:rPr>
        <w:t xml:space="preserve">in a value </w:t>
      </w:r>
      <w:r w:rsidR="00441422" w:rsidRPr="002A36F3">
        <w:rPr>
          <w:rFonts w:ascii="Times New Roman" w:hAnsi="Times New Roman"/>
          <w:sz w:val="24"/>
          <w:szCs w:val="24"/>
        </w:rPr>
        <w:t>of</w:t>
      </w:r>
      <w:r w:rsidR="00923224" w:rsidRPr="002A36F3">
        <w:rPr>
          <w:rFonts w:ascii="Times New Roman" w:hAnsi="Times New Roman"/>
          <w:sz w:val="24"/>
          <w:szCs w:val="24"/>
        </w:rPr>
        <w:t xml:space="preserve"> production</w:t>
      </w:r>
      <w:r w:rsidR="00936F94" w:rsidRPr="002A36F3">
        <w:rPr>
          <w:rFonts w:ascii="Times New Roman" w:hAnsi="Times New Roman"/>
          <w:sz w:val="24"/>
          <w:szCs w:val="24"/>
        </w:rPr>
        <w:t xml:space="preserve"> from the leased lands</w:t>
      </w:r>
      <w:r w:rsidR="00923224" w:rsidRPr="002A36F3">
        <w:rPr>
          <w:rFonts w:ascii="Times New Roman" w:hAnsi="Times New Roman"/>
          <w:sz w:val="24"/>
          <w:szCs w:val="24"/>
        </w:rPr>
        <w:t>.</w:t>
      </w:r>
      <w:r w:rsidRPr="002A36F3">
        <w:rPr>
          <w:rFonts w:ascii="Times New Roman" w:hAnsi="Times New Roman"/>
          <w:sz w:val="24"/>
          <w:szCs w:val="24"/>
        </w:rPr>
        <w:t xml:space="preserve"> The lessee, or </w:t>
      </w:r>
      <w:r w:rsidR="00FD7A26" w:rsidRPr="002A36F3">
        <w:rPr>
          <w:rFonts w:ascii="Times New Roman" w:hAnsi="Times New Roman"/>
          <w:sz w:val="24"/>
          <w:szCs w:val="24"/>
        </w:rPr>
        <w:t>their</w:t>
      </w:r>
      <w:r w:rsidR="00923224" w:rsidRPr="002A36F3">
        <w:rPr>
          <w:rFonts w:ascii="Times New Roman" w:hAnsi="Times New Roman"/>
          <w:sz w:val="24"/>
          <w:szCs w:val="24"/>
        </w:rPr>
        <w:t xml:space="preserve"> </w:t>
      </w:r>
      <w:r w:rsidRPr="002A36F3">
        <w:rPr>
          <w:rFonts w:ascii="Times New Roman" w:hAnsi="Times New Roman"/>
          <w:sz w:val="24"/>
          <w:szCs w:val="24"/>
        </w:rPr>
        <w:t>designee, must report various kinds of information</w:t>
      </w:r>
      <w:r w:rsidR="00471E71" w:rsidRPr="002A36F3">
        <w:rPr>
          <w:rFonts w:ascii="Times New Roman" w:hAnsi="Times New Roman"/>
          <w:sz w:val="24"/>
          <w:szCs w:val="24"/>
        </w:rPr>
        <w:t>,</w:t>
      </w:r>
      <w:r w:rsidRPr="002A36F3">
        <w:rPr>
          <w:rFonts w:ascii="Times New Roman" w:hAnsi="Times New Roman"/>
          <w:sz w:val="24"/>
          <w:szCs w:val="24"/>
        </w:rPr>
        <w:t xml:space="preserve"> </w:t>
      </w:r>
      <w:r w:rsidR="00471E71" w:rsidRPr="002A36F3">
        <w:rPr>
          <w:rFonts w:ascii="Times New Roman" w:hAnsi="Times New Roman"/>
          <w:sz w:val="24"/>
          <w:szCs w:val="24"/>
        </w:rPr>
        <w:t xml:space="preserve">related to the disposition of the leased minerals, </w:t>
      </w:r>
      <w:r w:rsidRPr="002A36F3">
        <w:rPr>
          <w:rFonts w:ascii="Times New Roman" w:hAnsi="Times New Roman"/>
          <w:sz w:val="24"/>
          <w:szCs w:val="24"/>
        </w:rPr>
        <w:t>to the lessor. Such information is generally available within the records of the lessee or others involved in developing, transporting, processing, purchasing, or selling such minerals.</w:t>
      </w:r>
    </w:p>
    <w:p w14:paraId="5621F360" w14:textId="6FFB16B4" w:rsidR="003239F7" w:rsidRPr="002A36F3" w:rsidRDefault="00936F94" w:rsidP="003239F7">
      <w:pPr>
        <w:pStyle w:val="PlainText"/>
        <w:spacing w:line="480" w:lineRule="auto"/>
        <w:ind w:firstLine="360"/>
        <w:rPr>
          <w:rFonts w:ascii="Times New Roman" w:hAnsi="Times New Roman"/>
          <w:sz w:val="24"/>
          <w:szCs w:val="24"/>
        </w:rPr>
      </w:pPr>
      <w:r w:rsidRPr="002A36F3">
        <w:rPr>
          <w:rFonts w:ascii="Times New Roman" w:hAnsi="Times New Roman"/>
          <w:sz w:val="24"/>
          <w:szCs w:val="24"/>
        </w:rPr>
        <w:t>You can find the i</w:t>
      </w:r>
      <w:r w:rsidR="005030D7" w:rsidRPr="002A36F3">
        <w:rPr>
          <w:rFonts w:ascii="Times New Roman" w:hAnsi="Times New Roman"/>
          <w:sz w:val="24"/>
          <w:szCs w:val="24"/>
        </w:rPr>
        <w:t xml:space="preserve">nformation collections </w:t>
      </w:r>
      <w:r w:rsidR="003239F7" w:rsidRPr="002A36F3">
        <w:rPr>
          <w:rFonts w:ascii="Times New Roman" w:hAnsi="Times New Roman"/>
          <w:sz w:val="24"/>
          <w:szCs w:val="24"/>
        </w:rPr>
        <w:t>cover</w:t>
      </w:r>
      <w:r w:rsidRPr="002A36F3">
        <w:rPr>
          <w:rFonts w:ascii="Times New Roman" w:hAnsi="Times New Roman"/>
          <w:sz w:val="24"/>
          <w:szCs w:val="24"/>
        </w:rPr>
        <w:t>ed</w:t>
      </w:r>
      <w:r w:rsidR="003239F7" w:rsidRPr="002A36F3">
        <w:rPr>
          <w:rFonts w:ascii="Times New Roman" w:hAnsi="Times New Roman"/>
          <w:sz w:val="24"/>
          <w:szCs w:val="24"/>
        </w:rPr>
        <w:t xml:space="preserve"> in this ICR at </w:t>
      </w:r>
      <w:r w:rsidR="005030D7" w:rsidRPr="002A36F3">
        <w:rPr>
          <w:rFonts w:ascii="Times New Roman" w:hAnsi="Times New Roman"/>
          <w:sz w:val="24"/>
          <w:szCs w:val="24"/>
        </w:rPr>
        <w:t xml:space="preserve">title </w:t>
      </w:r>
      <w:r w:rsidR="003239F7" w:rsidRPr="002A36F3">
        <w:rPr>
          <w:rFonts w:ascii="Times New Roman" w:hAnsi="Times New Roman"/>
          <w:sz w:val="24"/>
          <w:szCs w:val="24"/>
        </w:rPr>
        <w:t xml:space="preserve">30 </w:t>
      </w:r>
      <w:r w:rsidR="005030D7" w:rsidRPr="002A36F3">
        <w:rPr>
          <w:rFonts w:ascii="Times New Roman" w:hAnsi="Times New Roman"/>
          <w:sz w:val="24"/>
          <w:szCs w:val="24"/>
        </w:rPr>
        <w:t xml:space="preserve">of the </w:t>
      </w:r>
      <w:r w:rsidR="005030D7" w:rsidRPr="002A36F3">
        <w:rPr>
          <w:rFonts w:ascii="Times New Roman" w:hAnsi="Times New Roman"/>
          <w:i/>
          <w:sz w:val="24"/>
          <w:szCs w:val="24"/>
        </w:rPr>
        <w:t xml:space="preserve">Code of Federal Regulations </w:t>
      </w:r>
      <w:r w:rsidR="005030D7" w:rsidRPr="002A36F3">
        <w:rPr>
          <w:rFonts w:ascii="Times New Roman" w:hAnsi="Times New Roman"/>
          <w:sz w:val="24"/>
          <w:szCs w:val="24"/>
        </w:rPr>
        <w:t>(</w:t>
      </w:r>
      <w:r w:rsidR="003239F7" w:rsidRPr="002A36F3">
        <w:rPr>
          <w:rFonts w:ascii="Times New Roman" w:hAnsi="Times New Roman"/>
          <w:sz w:val="24"/>
          <w:szCs w:val="24"/>
        </w:rPr>
        <w:t>CFR</w:t>
      </w:r>
      <w:r w:rsidR="005030D7" w:rsidRPr="002A36F3">
        <w:rPr>
          <w:rFonts w:ascii="Times New Roman" w:hAnsi="Times New Roman"/>
          <w:sz w:val="24"/>
          <w:szCs w:val="24"/>
        </w:rPr>
        <w:t>)</w:t>
      </w:r>
      <w:r w:rsidR="003239F7" w:rsidRPr="002A36F3">
        <w:rPr>
          <w:rFonts w:ascii="Times New Roman" w:hAnsi="Times New Roman"/>
          <w:sz w:val="24"/>
          <w:szCs w:val="24"/>
        </w:rPr>
        <w:t xml:space="preserve"> parts:</w:t>
      </w:r>
    </w:p>
    <w:p w14:paraId="6F8291A6" w14:textId="0EA2DB80" w:rsidR="003239F7" w:rsidRPr="002A36F3" w:rsidRDefault="003239F7" w:rsidP="00073FD1">
      <w:pPr>
        <w:pStyle w:val="CommentText"/>
        <w:numPr>
          <w:ilvl w:val="0"/>
          <w:numId w:val="5"/>
        </w:numPr>
        <w:spacing w:line="480" w:lineRule="auto"/>
        <w:ind w:left="720"/>
        <w:rPr>
          <w:rFonts w:ascii="Times New Roman" w:hAnsi="Times New Roman"/>
          <w:i/>
          <w:sz w:val="24"/>
          <w:szCs w:val="24"/>
        </w:rPr>
      </w:pPr>
      <w:r w:rsidRPr="002A36F3">
        <w:rPr>
          <w:rFonts w:ascii="Times New Roman" w:hAnsi="Times New Roman"/>
          <w:sz w:val="24"/>
          <w:szCs w:val="24"/>
        </w:rPr>
        <w:t>1202, subparts C and D, which pertain to Federal oil and gas royalties.</w:t>
      </w:r>
    </w:p>
    <w:p w14:paraId="7F1A7D18" w14:textId="77777777" w:rsidR="003239F7" w:rsidRPr="002A36F3" w:rsidRDefault="003239F7" w:rsidP="00073FD1">
      <w:pPr>
        <w:pStyle w:val="CommentText"/>
        <w:numPr>
          <w:ilvl w:val="0"/>
          <w:numId w:val="5"/>
        </w:numPr>
        <w:spacing w:line="480" w:lineRule="auto"/>
        <w:ind w:left="720"/>
        <w:rPr>
          <w:rFonts w:ascii="Times New Roman" w:hAnsi="Times New Roman"/>
          <w:i/>
          <w:sz w:val="24"/>
          <w:szCs w:val="24"/>
        </w:rPr>
      </w:pPr>
      <w:r w:rsidRPr="002A36F3">
        <w:rPr>
          <w:rFonts w:ascii="Times New Roman" w:hAnsi="Times New Roman"/>
          <w:sz w:val="24"/>
          <w:szCs w:val="24"/>
        </w:rPr>
        <w:t>1204, subpart C, which pertains to accounting and auditing relief for marginal properties.</w:t>
      </w:r>
    </w:p>
    <w:p w14:paraId="363E0239" w14:textId="77777777" w:rsidR="003239F7" w:rsidRPr="002A36F3" w:rsidRDefault="003239F7" w:rsidP="00073FD1">
      <w:pPr>
        <w:pStyle w:val="CommentText"/>
        <w:numPr>
          <w:ilvl w:val="0"/>
          <w:numId w:val="5"/>
        </w:numPr>
        <w:spacing w:line="480" w:lineRule="auto"/>
        <w:ind w:left="720"/>
        <w:rPr>
          <w:rFonts w:ascii="Times New Roman" w:hAnsi="Times New Roman"/>
          <w:i/>
          <w:sz w:val="24"/>
          <w:szCs w:val="24"/>
        </w:rPr>
      </w:pPr>
      <w:r w:rsidRPr="002A36F3">
        <w:rPr>
          <w:rFonts w:ascii="Times New Roman" w:hAnsi="Times New Roman"/>
          <w:sz w:val="24"/>
          <w:szCs w:val="24"/>
        </w:rPr>
        <w:t>1206, subparts C and D, which pertain to Federal oil and gas product valuation.</w:t>
      </w:r>
    </w:p>
    <w:p w14:paraId="03E80BF8" w14:textId="6D2657B3" w:rsidR="005030D7" w:rsidRPr="002A36F3" w:rsidRDefault="005030D7" w:rsidP="008C2D10">
      <w:pPr>
        <w:pStyle w:val="CommentText"/>
        <w:spacing w:line="480" w:lineRule="auto"/>
        <w:ind w:firstLine="360"/>
        <w:rPr>
          <w:rFonts w:ascii="Times New Roman" w:hAnsi="Times New Roman"/>
          <w:sz w:val="24"/>
          <w:szCs w:val="24"/>
        </w:rPr>
      </w:pPr>
      <w:r w:rsidRPr="002A36F3">
        <w:rPr>
          <w:rFonts w:ascii="Times New Roman" w:hAnsi="Times New Roman"/>
          <w:sz w:val="24"/>
          <w:szCs w:val="24"/>
        </w:rPr>
        <w:t>All data reported is subject to subsequent audit and adjustment.</w:t>
      </w:r>
    </w:p>
    <w:p w14:paraId="2E360FB9" w14:textId="1E482543" w:rsidR="00EC16B9" w:rsidRPr="002A36F3" w:rsidRDefault="00EC16B9" w:rsidP="00F2007F">
      <w:pPr>
        <w:widowControl/>
        <w:tabs>
          <w:tab w:val="left" w:pos="-1440"/>
          <w:tab w:val="left" w:pos="-720"/>
          <w:tab w:val="left" w:pos="0"/>
          <w:tab w:val="left" w:pos="360"/>
        </w:tabs>
        <w:spacing w:line="480" w:lineRule="auto"/>
        <w:ind w:firstLine="360"/>
        <w:rPr>
          <w:rFonts w:ascii="Times New Roman" w:hAnsi="Times New Roman"/>
          <w:snapToGrid w:val="0"/>
          <w:sz w:val="24"/>
        </w:rPr>
      </w:pPr>
      <w:r w:rsidRPr="002A36F3">
        <w:rPr>
          <w:rFonts w:ascii="Times New Roman" w:hAnsi="Times New Roman"/>
          <w:snapToGrid w:val="0"/>
          <w:sz w:val="24"/>
        </w:rPr>
        <w:t xml:space="preserve">We have not revised the burden hours because a lessee could potentially revise </w:t>
      </w:r>
      <w:r w:rsidR="0027168B" w:rsidRPr="002A36F3">
        <w:rPr>
          <w:rFonts w:ascii="Times New Roman" w:hAnsi="Times New Roman"/>
          <w:snapToGrid w:val="0"/>
          <w:sz w:val="24"/>
        </w:rPr>
        <w:t xml:space="preserve">prior </w:t>
      </w:r>
      <w:r w:rsidRPr="002A36F3">
        <w:rPr>
          <w:rFonts w:ascii="Times New Roman" w:hAnsi="Times New Roman"/>
          <w:snapToGrid w:val="0"/>
          <w:sz w:val="24"/>
        </w:rPr>
        <w:t>reporting periods.</w:t>
      </w:r>
    </w:p>
    <w:p w14:paraId="781FD29A" w14:textId="77777777" w:rsidR="005E2C8C" w:rsidRPr="002A36F3" w:rsidRDefault="005E2C8C" w:rsidP="005E2C8C">
      <w:pPr>
        <w:widowControl/>
        <w:spacing w:line="480" w:lineRule="auto"/>
        <w:rPr>
          <w:rFonts w:ascii="Times New Roman" w:hAnsi="Times New Roman"/>
          <w:b/>
          <w:sz w:val="24"/>
          <w:szCs w:val="24"/>
        </w:rPr>
      </w:pPr>
      <w:r w:rsidRPr="002A36F3">
        <w:rPr>
          <w:rFonts w:ascii="Times New Roman" w:hAnsi="Times New Roman"/>
          <w:b/>
          <w:sz w:val="24"/>
          <w:szCs w:val="24"/>
        </w:rPr>
        <w:t>Information Collections</w:t>
      </w:r>
    </w:p>
    <w:p w14:paraId="77DF4FE8" w14:textId="6B92CACE" w:rsidR="00117B2D" w:rsidRPr="002A36F3" w:rsidRDefault="00B20DBC" w:rsidP="005E2C8C">
      <w:pPr>
        <w:widowControl/>
        <w:spacing w:line="480" w:lineRule="auto"/>
        <w:ind w:firstLine="360"/>
        <w:rPr>
          <w:rFonts w:ascii="Times New Roman" w:hAnsi="Times New Roman"/>
          <w:sz w:val="24"/>
          <w:szCs w:val="24"/>
        </w:rPr>
      </w:pPr>
      <w:r w:rsidRPr="002A36F3">
        <w:rPr>
          <w:rFonts w:ascii="Times New Roman" w:hAnsi="Times New Roman"/>
          <w:sz w:val="24"/>
          <w:szCs w:val="24"/>
        </w:rPr>
        <w:t>ONRR</w:t>
      </w:r>
      <w:r w:rsidR="008C2D10" w:rsidRPr="002A36F3">
        <w:rPr>
          <w:rFonts w:ascii="Times New Roman" w:hAnsi="Times New Roman"/>
          <w:sz w:val="24"/>
          <w:szCs w:val="24"/>
        </w:rPr>
        <w:t>, acting for the Secretary,</w:t>
      </w:r>
      <w:r w:rsidRPr="002A36F3">
        <w:rPr>
          <w:rFonts w:ascii="Times New Roman" w:hAnsi="Times New Roman"/>
          <w:sz w:val="24"/>
          <w:szCs w:val="24"/>
        </w:rPr>
        <w:t xml:space="preserve"> </w:t>
      </w:r>
      <w:r w:rsidR="00117B2D" w:rsidRPr="002A36F3">
        <w:rPr>
          <w:rFonts w:ascii="Times New Roman" w:hAnsi="Times New Roman"/>
          <w:sz w:val="24"/>
          <w:szCs w:val="24"/>
        </w:rPr>
        <w:t>use</w:t>
      </w:r>
      <w:r w:rsidRPr="002A36F3">
        <w:rPr>
          <w:rFonts w:ascii="Times New Roman" w:hAnsi="Times New Roman"/>
          <w:sz w:val="24"/>
          <w:szCs w:val="24"/>
        </w:rPr>
        <w:t>s</w:t>
      </w:r>
      <w:r w:rsidR="00117B2D" w:rsidRPr="002A36F3">
        <w:rPr>
          <w:rFonts w:ascii="Times New Roman" w:hAnsi="Times New Roman"/>
          <w:sz w:val="24"/>
          <w:szCs w:val="24"/>
        </w:rPr>
        <w:t xml:space="preserve"> the information </w:t>
      </w:r>
      <w:r w:rsidR="007E0F93" w:rsidRPr="002A36F3">
        <w:rPr>
          <w:rFonts w:ascii="Times New Roman" w:hAnsi="Times New Roman"/>
          <w:sz w:val="24"/>
          <w:szCs w:val="24"/>
        </w:rPr>
        <w:t xml:space="preserve">we </w:t>
      </w:r>
      <w:r w:rsidR="00117B2D" w:rsidRPr="002A36F3">
        <w:rPr>
          <w:rFonts w:ascii="Times New Roman" w:hAnsi="Times New Roman"/>
          <w:sz w:val="24"/>
          <w:szCs w:val="24"/>
        </w:rPr>
        <w:t xml:space="preserve">collect to ensure that </w:t>
      </w:r>
      <w:r w:rsidRPr="002A36F3">
        <w:rPr>
          <w:rFonts w:ascii="Times New Roman" w:hAnsi="Times New Roman"/>
          <w:sz w:val="24"/>
          <w:szCs w:val="24"/>
        </w:rPr>
        <w:t>lessees accurately value and appropriately pay</w:t>
      </w:r>
      <w:r w:rsidRPr="002A36F3" w:rsidDel="00E441E7">
        <w:rPr>
          <w:rFonts w:ascii="Times New Roman" w:hAnsi="Times New Roman"/>
          <w:sz w:val="24"/>
          <w:szCs w:val="24"/>
        </w:rPr>
        <w:t xml:space="preserve"> </w:t>
      </w:r>
      <w:r w:rsidR="008C2D10" w:rsidRPr="002A36F3">
        <w:rPr>
          <w:rFonts w:ascii="Times New Roman" w:hAnsi="Times New Roman"/>
          <w:sz w:val="24"/>
          <w:szCs w:val="24"/>
        </w:rPr>
        <w:t xml:space="preserve">all </w:t>
      </w:r>
      <w:r w:rsidR="00117B2D" w:rsidRPr="002A36F3">
        <w:rPr>
          <w:rFonts w:ascii="Times New Roman" w:hAnsi="Times New Roman"/>
          <w:sz w:val="24"/>
          <w:szCs w:val="24"/>
        </w:rPr>
        <w:t>royalt</w:t>
      </w:r>
      <w:r w:rsidRPr="002A36F3">
        <w:rPr>
          <w:rFonts w:ascii="Times New Roman" w:hAnsi="Times New Roman"/>
          <w:sz w:val="24"/>
          <w:szCs w:val="24"/>
        </w:rPr>
        <w:t>ies</w:t>
      </w:r>
      <w:r w:rsidR="00117B2D" w:rsidRPr="002A36F3">
        <w:rPr>
          <w:rFonts w:ascii="Times New Roman" w:hAnsi="Times New Roman"/>
          <w:sz w:val="24"/>
          <w:szCs w:val="24"/>
        </w:rPr>
        <w:t xml:space="preserve"> </w:t>
      </w:r>
      <w:r w:rsidR="008C2D10" w:rsidRPr="002A36F3">
        <w:rPr>
          <w:rFonts w:ascii="Times New Roman" w:hAnsi="Times New Roman"/>
          <w:sz w:val="24"/>
          <w:szCs w:val="24"/>
        </w:rPr>
        <w:t xml:space="preserve">based </w:t>
      </w:r>
      <w:r w:rsidR="00117B2D" w:rsidRPr="002A36F3">
        <w:rPr>
          <w:rFonts w:ascii="Times New Roman" w:hAnsi="Times New Roman"/>
          <w:sz w:val="24"/>
          <w:szCs w:val="24"/>
        </w:rPr>
        <w:t xml:space="preserve">on </w:t>
      </w:r>
      <w:r w:rsidR="008C2D10" w:rsidRPr="002A36F3">
        <w:rPr>
          <w:rFonts w:ascii="Times New Roman" w:hAnsi="Times New Roman"/>
          <w:sz w:val="24"/>
          <w:szCs w:val="24"/>
        </w:rPr>
        <w:t xml:space="preserve">the </w:t>
      </w:r>
      <w:r w:rsidR="00117B2D" w:rsidRPr="002A36F3">
        <w:rPr>
          <w:rFonts w:ascii="Times New Roman" w:hAnsi="Times New Roman"/>
          <w:sz w:val="24"/>
          <w:szCs w:val="24"/>
        </w:rPr>
        <w:t xml:space="preserve">oil and gas produced from Federal onshore and offshore leases. </w:t>
      </w:r>
      <w:r w:rsidR="008C2D10" w:rsidRPr="002A36F3">
        <w:rPr>
          <w:rFonts w:ascii="Times New Roman" w:hAnsi="Times New Roman"/>
          <w:sz w:val="24"/>
          <w:szCs w:val="24"/>
        </w:rPr>
        <w:t xml:space="preserve">ONRR and other Federal government entities, including the Bureau of Land Management and </w:t>
      </w:r>
      <w:r w:rsidR="00EA056C" w:rsidRPr="002A36F3">
        <w:rPr>
          <w:rFonts w:ascii="Times New Roman" w:hAnsi="Times New Roman"/>
          <w:sz w:val="24"/>
          <w:szCs w:val="24"/>
        </w:rPr>
        <w:t xml:space="preserve">the </w:t>
      </w:r>
      <w:r w:rsidR="008C2D10" w:rsidRPr="002A36F3">
        <w:rPr>
          <w:rFonts w:ascii="Times New Roman" w:hAnsi="Times New Roman"/>
          <w:sz w:val="24"/>
          <w:szCs w:val="24"/>
        </w:rPr>
        <w:t xml:space="preserve">State governmental entities, use the information for audit purposes and for evaluating the reasonableness of product valuation or allowance claims that lessees submit. </w:t>
      </w:r>
      <w:r w:rsidR="00117B2D" w:rsidRPr="002A36F3">
        <w:rPr>
          <w:rFonts w:ascii="Times New Roman" w:hAnsi="Times New Roman"/>
          <w:sz w:val="24"/>
          <w:szCs w:val="24"/>
        </w:rPr>
        <w:t xml:space="preserve">Please refer to the </w:t>
      </w:r>
      <w:r w:rsidR="00EC6404" w:rsidRPr="002A36F3">
        <w:rPr>
          <w:rFonts w:ascii="Times New Roman" w:hAnsi="Times New Roman"/>
          <w:i/>
          <w:sz w:val="24"/>
          <w:szCs w:val="24"/>
        </w:rPr>
        <w:t>Data</w:t>
      </w:r>
      <w:r w:rsidR="00EC6404" w:rsidRPr="002A36F3">
        <w:rPr>
          <w:rFonts w:ascii="Times New Roman" w:hAnsi="Times New Roman"/>
          <w:sz w:val="24"/>
          <w:szCs w:val="24"/>
        </w:rPr>
        <w:t xml:space="preserve"> section</w:t>
      </w:r>
      <w:r w:rsidR="00E04FAE" w:rsidRPr="002A36F3">
        <w:rPr>
          <w:rFonts w:ascii="Times New Roman" w:hAnsi="Times New Roman"/>
          <w:sz w:val="24"/>
          <w:szCs w:val="24"/>
        </w:rPr>
        <w:t xml:space="preserve"> </w:t>
      </w:r>
      <w:r w:rsidR="00117B2D" w:rsidRPr="002A36F3">
        <w:rPr>
          <w:rFonts w:ascii="Times New Roman" w:hAnsi="Times New Roman"/>
          <w:sz w:val="24"/>
          <w:szCs w:val="24"/>
        </w:rPr>
        <w:t xml:space="preserve">for </w:t>
      </w:r>
      <w:r w:rsidR="00EC6404" w:rsidRPr="002A36F3">
        <w:rPr>
          <w:rFonts w:ascii="Times New Roman" w:hAnsi="Times New Roman"/>
          <w:sz w:val="24"/>
          <w:szCs w:val="24"/>
        </w:rPr>
        <w:t>the estimated total</w:t>
      </w:r>
      <w:r w:rsidR="00117B2D" w:rsidRPr="002A36F3">
        <w:rPr>
          <w:rFonts w:ascii="Times New Roman" w:hAnsi="Times New Roman"/>
          <w:sz w:val="24"/>
          <w:szCs w:val="24"/>
        </w:rPr>
        <w:t xml:space="preserve"> burden hours.</w:t>
      </w:r>
    </w:p>
    <w:p w14:paraId="4D09821F" w14:textId="77777777" w:rsidR="00CF55F5" w:rsidRPr="001A533C" w:rsidRDefault="0008549F" w:rsidP="00234AD9">
      <w:pPr>
        <w:spacing w:line="480" w:lineRule="auto"/>
        <w:rPr>
          <w:rFonts w:ascii="Times New Roman" w:hAnsi="Times New Roman"/>
          <w:iCs/>
          <w:sz w:val="24"/>
          <w:szCs w:val="24"/>
        </w:rPr>
      </w:pPr>
      <w:r w:rsidRPr="001A533C">
        <w:rPr>
          <w:rFonts w:ascii="Times New Roman" w:hAnsi="Times New Roman"/>
          <w:iCs/>
          <w:sz w:val="24"/>
          <w:szCs w:val="24"/>
        </w:rPr>
        <w:t xml:space="preserve">A. </w:t>
      </w:r>
      <w:r w:rsidR="00CF55F5" w:rsidRPr="001A533C">
        <w:rPr>
          <w:rFonts w:ascii="Times New Roman" w:hAnsi="Times New Roman"/>
          <w:iCs/>
          <w:sz w:val="24"/>
          <w:szCs w:val="24"/>
        </w:rPr>
        <w:t>Federal Oil and Gas Valuation Regulations</w:t>
      </w:r>
    </w:p>
    <w:p w14:paraId="00D1CF6F" w14:textId="62B75B30" w:rsidR="00CF55F5" w:rsidRPr="002A36F3" w:rsidRDefault="00CF55F5" w:rsidP="00CF55F5">
      <w:pPr>
        <w:widowControl/>
        <w:spacing w:line="480" w:lineRule="auto"/>
        <w:ind w:firstLine="360"/>
        <w:rPr>
          <w:rFonts w:ascii="Times New Roman" w:hAnsi="Times New Roman"/>
          <w:sz w:val="24"/>
          <w:szCs w:val="24"/>
        </w:rPr>
      </w:pPr>
      <w:r w:rsidRPr="002A36F3">
        <w:rPr>
          <w:rFonts w:ascii="Times New Roman" w:hAnsi="Times New Roman"/>
          <w:sz w:val="24"/>
          <w:szCs w:val="24"/>
        </w:rPr>
        <w:t xml:space="preserve">The valuation regulations at 30 CFR part </w:t>
      </w:r>
      <w:r w:rsidR="00FD0F89" w:rsidRPr="002A36F3">
        <w:rPr>
          <w:rFonts w:ascii="Times New Roman" w:hAnsi="Times New Roman"/>
          <w:sz w:val="24"/>
          <w:szCs w:val="24"/>
        </w:rPr>
        <w:t>1</w:t>
      </w:r>
      <w:r w:rsidRPr="002A36F3">
        <w:rPr>
          <w:rFonts w:ascii="Times New Roman" w:hAnsi="Times New Roman"/>
          <w:sz w:val="24"/>
          <w:szCs w:val="24"/>
        </w:rPr>
        <w:t xml:space="preserve">206, subparts C and D, mandate that </w:t>
      </w:r>
      <w:r w:rsidR="009C5146" w:rsidRPr="002A36F3">
        <w:rPr>
          <w:rFonts w:ascii="Times New Roman" w:hAnsi="Times New Roman"/>
          <w:sz w:val="24"/>
          <w:szCs w:val="24"/>
        </w:rPr>
        <w:t xml:space="preserve">lessees </w:t>
      </w:r>
      <w:r w:rsidRPr="002A36F3">
        <w:rPr>
          <w:rFonts w:ascii="Times New Roman" w:hAnsi="Times New Roman"/>
          <w:sz w:val="24"/>
          <w:szCs w:val="24"/>
        </w:rPr>
        <w:t xml:space="preserve">collect and submit information used to value their Federal oil and gas, including (1) transportation and processing allowances and (2) regulatory allowance limit information. </w:t>
      </w:r>
      <w:r w:rsidR="009C5146" w:rsidRPr="002A36F3">
        <w:rPr>
          <w:rFonts w:ascii="Times New Roman" w:hAnsi="Times New Roman"/>
          <w:sz w:val="24"/>
          <w:szCs w:val="24"/>
        </w:rPr>
        <w:t xml:space="preserve">Lessees </w:t>
      </w:r>
      <w:r w:rsidRPr="002A36F3">
        <w:rPr>
          <w:rFonts w:ascii="Times New Roman" w:hAnsi="Times New Roman"/>
          <w:sz w:val="24"/>
          <w:szCs w:val="24"/>
        </w:rPr>
        <w:t xml:space="preserve">report certain data on </w:t>
      </w:r>
      <w:r w:rsidR="00315B28" w:rsidRPr="002A36F3">
        <w:rPr>
          <w:rFonts w:ascii="Times New Roman" w:hAnsi="Times New Roman"/>
          <w:sz w:val="24"/>
          <w:szCs w:val="24"/>
        </w:rPr>
        <w:t xml:space="preserve">the </w:t>
      </w:r>
      <w:r w:rsidRPr="002A36F3">
        <w:rPr>
          <w:rFonts w:ascii="Times New Roman" w:hAnsi="Times New Roman"/>
          <w:i/>
          <w:sz w:val="24"/>
          <w:szCs w:val="24"/>
        </w:rPr>
        <w:t>Report of Sales and Royalty Remittance</w:t>
      </w:r>
      <w:r w:rsidRPr="002A36F3">
        <w:rPr>
          <w:rFonts w:ascii="Times New Roman" w:hAnsi="Times New Roman"/>
          <w:sz w:val="24"/>
          <w:szCs w:val="24"/>
        </w:rPr>
        <w:t xml:space="preserve"> (</w:t>
      </w:r>
      <w:r w:rsidR="00315B28" w:rsidRPr="002A36F3">
        <w:rPr>
          <w:rFonts w:ascii="Times New Roman" w:hAnsi="Times New Roman"/>
          <w:sz w:val="24"/>
          <w:szCs w:val="24"/>
        </w:rPr>
        <w:t xml:space="preserve">form ONRR-2014, </w:t>
      </w:r>
      <w:r w:rsidRPr="002A36F3">
        <w:rPr>
          <w:rFonts w:ascii="Times New Roman" w:hAnsi="Times New Roman"/>
          <w:sz w:val="24"/>
          <w:szCs w:val="24"/>
        </w:rPr>
        <w:t xml:space="preserve">OMB Control Number </w:t>
      </w:r>
      <w:r w:rsidR="00E2644D" w:rsidRPr="002A36F3">
        <w:rPr>
          <w:rFonts w:ascii="Times New Roman" w:hAnsi="Times New Roman"/>
          <w:sz w:val="24"/>
          <w:szCs w:val="24"/>
        </w:rPr>
        <w:t>1012</w:t>
      </w:r>
      <w:r w:rsidRPr="002A36F3">
        <w:rPr>
          <w:rFonts w:ascii="Times New Roman" w:hAnsi="Times New Roman"/>
          <w:sz w:val="24"/>
          <w:szCs w:val="24"/>
        </w:rPr>
        <w:t>-</w:t>
      </w:r>
      <w:r w:rsidR="00E2644D" w:rsidRPr="002A36F3">
        <w:rPr>
          <w:rFonts w:ascii="Times New Roman" w:hAnsi="Times New Roman"/>
          <w:sz w:val="24"/>
          <w:szCs w:val="24"/>
        </w:rPr>
        <w:t>000</w:t>
      </w:r>
      <w:r w:rsidR="00F32384" w:rsidRPr="002A36F3">
        <w:rPr>
          <w:rFonts w:ascii="Times New Roman" w:hAnsi="Times New Roman"/>
          <w:sz w:val="24"/>
          <w:szCs w:val="24"/>
        </w:rPr>
        <w:t>4</w:t>
      </w:r>
      <w:r w:rsidR="00315B28" w:rsidRPr="002A36F3">
        <w:rPr>
          <w:rFonts w:ascii="Times New Roman" w:hAnsi="Times New Roman"/>
          <w:sz w:val="24"/>
          <w:szCs w:val="24"/>
        </w:rPr>
        <w:t>–</w:t>
      </w:r>
      <w:r w:rsidR="00B27416" w:rsidRPr="002A36F3">
        <w:rPr>
          <w:rFonts w:ascii="Times New Roman" w:hAnsi="Times New Roman"/>
          <w:i/>
          <w:sz w:val="24"/>
          <w:szCs w:val="24"/>
        </w:rPr>
        <w:t>Royalty and Production Reporting</w:t>
      </w:r>
      <w:r w:rsidRPr="002A36F3">
        <w:rPr>
          <w:rFonts w:ascii="Times New Roman" w:hAnsi="Times New Roman"/>
          <w:sz w:val="24"/>
          <w:szCs w:val="24"/>
        </w:rPr>
        <w:t xml:space="preserve">). The information </w:t>
      </w:r>
      <w:r w:rsidR="007E0F93" w:rsidRPr="002A36F3">
        <w:rPr>
          <w:rFonts w:ascii="Times New Roman" w:hAnsi="Times New Roman"/>
          <w:sz w:val="24"/>
          <w:szCs w:val="24"/>
        </w:rPr>
        <w:t xml:space="preserve">that we </w:t>
      </w:r>
      <w:r w:rsidRPr="002A36F3">
        <w:rPr>
          <w:rFonts w:ascii="Times New Roman" w:hAnsi="Times New Roman"/>
          <w:sz w:val="24"/>
          <w:szCs w:val="24"/>
        </w:rPr>
        <w:t xml:space="preserve">request is the minimum necessary to carry out our mission and places the least possible burden on respondents. If </w:t>
      </w:r>
      <w:r w:rsidR="009E131F" w:rsidRPr="002A36F3">
        <w:rPr>
          <w:rFonts w:ascii="Times New Roman" w:hAnsi="Times New Roman"/>
          <w:sz w:val="24"/>
          <w:szCs w:val="24"/>
        </w:rPr>
        <w:t xml:space="preserve">ONRR </w:t>
      </w:r>
      <w:r w:rsidRPr="002A36F3">
        <w:rPr>
          <w:rFonts w:ascii="Times New Roman" w:hAnsi="Times New Roman"/>
          <w:sz w:val="24"/>
          <w:szCs w:val="24"/>
        </w:rPr>
        <w:t xml:space="preserve">does not collect this information, both Federal and </w:t>
      </w:r>
      <w:r w:rsidR="009E131F" w:rsidRPr="002A36F3">
        <w:rPr>
          <w:rFonts w:ascii="Times New Roman" w:hAnsi="Times New Roman"/>
          <w:sz w:val="24"/>
          <w:szCs w:val="24"/>
        </w:rPr>
        <w:t xml:space="preserve">State </w:t>
      </w:r>
      <w:r w:rsidRPr="002A36F3">
        <w:rPr>
          <w:rFonts w:ascii="Times New Roman" w:hAnsi="Times New Roman"/>
          <w:sz w:val="24"/>
          <w:szCs w:val="24"/>
        </w:rPr>
        <w:t>governments may incur a loss of royalties.</w:t>
      </w:r>
    </w:p>
    <w:p w14:paraId="0C0F8595" w14:textId="7D88C9F2" w:rsidR="00CF55F5" w:rsidRDefault="00CF55F5" w:rsidP="007550C6">
      <w:pPr>
        <w:widowControl/>
        <w:spacing w:line="480" w:lineRule="auto"/>
        <w:ind w:firstLine="360"/>
        <w:rPr>
          <w:rFonts w:ascii="Times New Roman" w:hAnsi="Times New Roman"/>
          <w:sz w:val="24"/>
          <w:szCs w:val="24"/>
        </w:rPr>
      </w:pPr>
      <w:r w:rsidRPr="002A36F3">
        <w:rPr>
          <w:rFonts w:ascii="Times New Roman" w:hAnsi="Times New Roman"/>
          <w:i/>
          <w:sz w:val="24"/>
          <w:szCs w:val="24"/>
        </w:rPr>
        <w:t>Transportation and Processing Regulatory Allowance Limits</w:t>
      </w:r>
      <w:r w:rsidR="007550C6" w:rsidRPr="002A36F3">
        <w:rPr>
          <w:rFonts w:ascii="Times New Roman" w:hAnsi="Times New Roman"/>
          <w:sz w:val="24"/>
          <w:szCs w:val="24"/>
        </w:rPr>
        <w:t xml:space="preserve">: </w:t>
      </w:r>
      <w:r w:rsidRPr="002A36F3">
        <w:rPr>
          <w:rFonts w:ascii="Times New Roman" w:hAnsi="Times New Roman"/>
          <w:sz w:val="24"/>
          <w:szCs w:val="24"/>
        </w:rPr>
        <w:t xml:space="preserve">Lessees may deduct the reasonable, actual costs of transportation and processing from Federal royalties. </w:t>
      </w:r>
      <w:r w:rsidR="00F30D7D" w:rsidRPr="002A36F3">
        <w:rPr>
          <w:rFonts w:ascii="Times New Roman" w:hAnsi="Times New Roman"/>
          <w:sz w:val="24"/>
          <w:szCs w:val="24"/>
        </w:rPr>
        <w:t>T</w:t>
      </w:r>
      <w:r w:rsidR="00062545" w:rsidRPr="002A36F3">
        <w:rPr>
          <w:rFonts w:ascii="Times New Roman" w:hAnsi="Times New Roman"/>
          <w:sz w:val="24"/>
          <w:szCs w:val="24"/>
        </w:rPr>
        <w:t>he lessees report t</w:t>
      </w:r>
      <w:r w:rsidR="00F30D7D" w:rsidRPr="002A36F3">
        <w:rPr>
          <w:rFonts w:ascii="Times New Roman" w:hAnsi="Times New Roman"/>
          <w:sz w:val="24"/>
          <w:szCs w:val="24"/>
        </w:rPr>
        <w:t xml:space="preserve">hese </w:t>
      </w:r>
      <w:r w:rsidR="00AC1B6B" w:rsidRPr="002A36F3">
        <w:rPr>
          <w:rFonts w:ascii="Times New Roman" w:hAnsi="Times New Roman"/>
          <w:sz w:val="24"/>
          <w:szCs w:val="24"/>
        </w:rPr>
        <w:t>allowances</w:t>
      </w:r>
      <w:r w:rsidR="00F30D7D" w:rsidRPr="002A36F3">
        <w:rPr>
          <w:rFonts w:ascii="Times New Roman" w:hAnsi="Times New Roman"/>
          <w:sz w:val="24"/>
          <w:szCs w:val="24"/>
        </w:rPr>
        <w:t xml:space="preserve"> on </w:t>
      </w:r>
      <w:r w:rsidR="0079425F" w:rsidRPr="002A36F3">
        <w:rPr>
          <w:rFonts w:ascii="Times New Roman" w:hAnsi="Times New Roman"/>
          <w:sz w:val="24"/>
          <w:szCs w:val="24"/>
        </w:rPr>
        <w:t>f</w:t>
      </w:r>
      <w:r w:rsidR="00F30D7D" w:rsidRPr="002A36F3">
        <w:rPr>
          <w:rFonts w:ascii="Times New Roman" w:hAnsi="Times New Roman"/>
          <w:sz w:val="24"/>
          <w:szCs w:val="24"/>
        </w:rPr>
        <w:t xml:space="preserve">orm </w:t>
      </w:r>
      <w:r w:rsidR="00026125" w:rsidRPr="002A36F3">
        <w:rPr>
          <w:rFonts w:ascii="Times New Roman" w:hAnsi="Times New Roman"/>
          <w:sz w:val="24"/>
          <w:szCs w:val="24"/>
        </w:rPr>
        <w:t>ONRR</w:t>
      </w:r>
      <w:r w:rsidR="00F30D7D" w:rsidRPr="002A36F3">
        <w:rPr>
          <w:rFonts w:ascii="Times New Roman" w:hAnsi="Times New Roman"/>
          <w:sz w:val="24"/>
          <w:szCs w:val="24"/>
        </w:rPr>
        <w:t>-2014.</w:t>
      </w:r>
      <w:r w:rsidR="00291AE3" w:rsidRPr="002A36F3">
        <w:rPr>
          <w:rFonts w:ascii="Times New Roman" w:hAnsi="Times New Roman"/>
          <w:sz w:val="24"/>
          <w:szCs w:val="24"/>
        </w:rPr>
        <w:t xml:space="preserve"> For oil and gas, regulations establish the allowable limit on transportation allowance deductions at 50 percent of the value of the oil or gas. For gas</w:t>
      </w:r>
      <w:r w:rsidR="003878EB" w:rsidRPr="002A36F3">
        <w:rPr>
          <w:rFonts w:ascii="Times New Roman" w:hAnsi="Times New Roman"/>
          <w:sz w:val="24"/>
          <w:szCs w:val="24"/>
        </w:rPr>
        <w:t xml:space="preserve"> only</w:t>
      </w:r>
      <w:r w:rsidR="00291AE3" w:rsidRPr="002A36F3">
        <w:rPr>
          <w:rFonts w:ascii="Times New Roman" w:hAnsi="Times New Roman"/>
          <w:sz w:val="24"/>
          <w:szCs w:val="24"/>
        </w:rPr>
        <w:t>, regulations establish the allowable limit on processing allowance deductions at 66⅔ percent of the value of each gas plant product.</w:t>
      </w:r>
    </w:p>
    <w:p w14:paraId="0BAE3D95" w14:textId="2A4EF450" w:rsidR="00B2602E" w:rsidRPr="002A36F3" w:rsidRDefault="00B2602E" w:rsidP="00EF5621">
      <w:pPr>
        <w:widowControl/>
        <w:autoSpaceDE w:val="0"/>
        <w:autoSpaceDN w:val="0"/>
        <w:adjustRightInd w:val="0"/>
        <w:spacing w:line="480" w:lineRule="auto"/>
        <w:ind w:firstLine="360"/>
        <w:rPr>
          <w:rFonts w:ascii="Times New Roman" w:hAnsi="Times New Roman"/>
          <w:sz w:val="24"/>
          <w:szCs w:val="24"/>
        </w:rPr>
      </w:pPr>
      <w:r w:rsidRPr="00B2602E">
        <w:rPr>
          <w:rFonts w:ascii="Times New Roman" w:hAnsi="Times New Roman"/>
          <w:i/>
          <w:iCs/>
          <w:sz w:val="24"/>
          <w:szCs w:val="24"/>
        </w:rPr>
        <w:t>Request to Exceed Regulatory Allowance Limitation, form ONRR</w:t>
      </w:r>
      <w:r w:rsidRPr="00B2602E">
        <w:rPr>
          <w:rFonts w:ascii="Times New Roman" w:hAnsi="Times New Roman"/>
          <w:i/>
          <w:iCs/>
          <w:sz w:val="24"/>
          <w:szCs w:val="24"/>
        </w:rPr>
        <w:noBreakHyphen/>
        <w:t>4393</w:t>
      </w:r>
      <w:r w:rsidR="00EF5621">
        <w:rPr>
          <w:rFonts w:ascii="Times New Roman" w:hAnsi="Times New Roman"/>
          <w:sz w:val="24"/>
          <w:szCs w:val="24"/>
        </w:rPr>
        <w:t>: For certain time periods, l</w:t>
      </w:r>
      <w:r w:rsidRPr="00B2602E">
        <w:rPr>
          <w:rFonts w:ascii="Times New Roman" w:hAnsi="Times New Roman"/>
          <w:sz w:val="24"/>
          <w:szCs w:val="24"/>
        </w:rPr>
        <w:t>essees may request to exceed</w:t>
      </w:r>
      <w:r>
        <w:rPr>
          <w:rFonts w:ascii="Times New Roman" w:hAnsi="Times New Roman"/>
          <w:sz w:val="24"/>
          <w:szCs w:val="24"/>
        </w:rPr>
        <w:t xml:space="preserve"> </w:t>
      </w:r>
      <w:r w:rsidR="00EF5621">
        <w:rPr>
          <w:rFonts w:ascii="Times New Roman" w:hAnsi="Times New Roman"/>
          <w:sz w:val="24"/>
          <w:szCs w:val="24"/>
        </w:rPr>
        <w:t xml:space="preserve">the </w:t>
      </w:r>
      <w:r w:rsidRPr="00B2602E">
        <w:rPr>
          <w:rFonts w:ascii="Times New Roman" w:hAnsi="Times New Roman"/>
          <w:sz w:val="24"/>
          <w:szCs w:val="24"/>
        </w:rPr>
        <w:t xml:space="preserve">regulatory </w:t>
      </w:r>
      <w:r w:rsidR="00EF5621">
        <w:rPr>
          <w:rFonts w:ascii="Times New Roman" w:hAnsi="Times New Roman"/>
          <w:sz w:val="24"/>
          <w:szCs w:val="24"/>
        </w:rPr>
        <w:t>limits for a transportation allowance, processing allowance, or both</w:t>
      </w:r>
      <w:r w:rsidRPr="00B2602E">
        <w:rPr>
          <w:rFonts w:ascii="Times New Roman" w:hAnsi="Times New Roman"/>
          <w:sz w:val="24"/>
          <w:szCs w:val="24"/>
        </w:rPr>
        <w:t>. Upon proper</w:t>
      </w:r>
      <w:r>
        <w:rPr>
          <w:rFonts w:ascii="Times New Roman" w:hAnsi="Times New Roman"/>
          <w:sz w:val="24"/>
          <w:szCs w:val="24"/>
        </w:rPr>
        <w:t xml:space="preserve"> </w:t>
      </w:r>
      <w:r w:rsidRPr="00B2602E">
        <w:rPr>
          <w:rFonts w:ascii="Times New Roman" w:hAnsi="Times New Roman"/>
          <w:sz w:val="24"/>
          <w:szCs w:val="24"/>
        </w:rPr>
        <w:t>application from the</w:t>
      </w:r>
      <w:r>
        <w:rPr>
          <w:rFonts w:ascii="Times New Roman" w:hAnsi="Times New Roman"/>
          <w:sz w:val="24"/>
          <w:szCs w:val="24"/>
        </w:rPr>
        <w:t xml:space="preserve"> </w:t>
      </w:r>
      <w:r w:rsidRPr="00B2602E">
        <w:rPr>
          <w:rFonts w:ascii="Times New Roman" w:hAnsi="Times New Roman"/>
          <w:sz w:val="24"/>
          <w:szCs w:val="24"/>
        </w:rPr>
        <w:t>lessee, ONRR may</w:t>
      </w:r>
      <w:r>
        <w:rPr>
          <w:rFonts w:ascii="Times New Roman" w:hAnsi="Times New Roman"/>
          <w:sz w:val="24"/>
          <w:szCs w:val="24"/>
        </w:rPr>
        <w:t xml:space="preserve"> </w:t>
      </w:r>
      <w:r w:rsidRPr="00B2602E">
        <w:rPr>
          <w:rFonts w:ascii="Times New Roman" w:hAnsi="Times New Roman"/>
          <w:sz w:val="24"/>
          <w:szCs w:val="24"/>
        </w:rPr>
        <w:t>approve oil or gas transportation</w:t>
      </w:r>
      <w:r w:rsidR="00EF5621">
        <w:rPr>
          <w:rFonts w:ascii="Times New Roman" w:hAnsi="Times New Roman"/>
          <w:sz w:val="24"/>
          <w:szCs w:val="24"/>
        </w:rPr>
        <w:t xml:space="preserve"> </w:t>
      </w:r>
      <w:r w:rsidRPr="00B2602E">
        <w:rPr>
          <w:rFonts w:ascii="Times New Roman" w:hAnsi="Times New Roman"/>
          <w:sz w:val="24"/>
          <w:szCs w:val="24"/>
        </w:rPr>
        <w:t>allowance</w:t>
      </w:r>
      <w:r w:rsidR="00EF5621">
        <w:rPr>
          <w:rFonts w:ascii="Times New Roman" w:hAnsi="Times New Roman"/>
          <w:sz w:val="24"/>
          <w:szCs w:val="24"/>
        </w:rPr>
        <w:t>s</w:t>
      </w:r>
      <w:r w:rsidRPr="00B2602E">
        <w:rPr>
          <w:rFonts w:ascii="Times New Roman" w:hAnsi="Times New Roman"/>
          <w:sz w:val="24"/>
          <w:szCs w:val="24"/>
        </w:rPr>
        <w:t xml:space="preserve"> in excess of 50 percent or gas</w:t>
      </w:r>
      <w:r>
        <w:rPr>
          <w:rFonts w:ascii="Times New Roman" w:hAnsi="Times New Roman"/>
          <w:sz w:val="24"/>
          <w:szCs w:val="24"/>
        </w:rPr>
        <w:t xml:space="preserve"> </w:t>
      </w:r>
      <w:r w:rsidRPr="00B2602E">
        <w:rPr>
          <w:rFonts w:ascii="Times New Roman" w:hAnsi="Times New Roman"/>
          <w:sz w:val="24"/>
          <w:szCs w:val="24"/>
        </w:rPr>
        <w:t>processing allowance</w:t>
      </w:r>
      <w:r w:rsidR="00EF5621">
        <w:rPr>
          <w:rFonts w:ascii="Times New Roman" w:hAnsi="Times New Roman"/>
          <w:sz w:val="24"/>
          <w:szCs w:val="24"/>
        </w:rPr>
        <w:t>s</w:t>
      </w:r>
      <w:r w:rsidRPr="00B2602E">
        <w:rPr>
          <w:rFonts w:ascii="Times New Roman" w:hAnsi="Times New Roman"/>
          <w:sz w:val="24"/>
          <w:szCs w:val="24"/>
        </w:rPr>
        <w:t xml:space="preserve"> in excess of 66</w:t>
      </w:r>
      <w:r w:rsidRPr="00EF5621">
        <w:rPr>
          <w:rFonts w:ascii="Times New Roman" w:hAnsi="Times New Roman"/>
          <w:sz w:val="24"/>
          <w:szCs w:val="24"/>
          <w:vertAlign w:val="superscript"/>
        </w:rPr>
        <w:t xml:space="preserve">2⁄3 </w:t>
      </w:r>
      <w:r w:rsidRPr="00B2602E">
        <w:rPr>
          <w:rFonts w:ascii="Times New Roman" w:hAnsi="Times New Roman"/>
          <w:sz w:val="24"/>
          <w:szCs w:val="24"/>
        </w:rPr>
        <w:t>percent on Federal leases. Lessees must</w:t>
      </w:r>
      <w:r>
        <w:rPr>
          <w:rFonts w:ascii="Times New Roman" w:hAnsi="Times New Roman"/>
          <w:sz w:val="24"/>
          <w:szCs w:val="24"/>
        </w:rPr>
        <w:t xml:space="preserve"> </w:t>
      </w:r>
      <w:r w:rsidRPr="00B2602E">
        <w:rPr>
          <w:rFonts w:ascii="Times New Roman" w:hAnsi="Times New Roman"/>
          <w:sz w:val="24"/>
          <w:szCs w:val="24"/>
        </w:rPr>
        <w:t>complete and submit form ONRR–4393,</w:t>
      </w:r>
      <w:r>
        <w:rPr>
          <w:rFonts w:ascii="Times New Roman" w:hAnsi="Times New Roman"/>
          <w:sz w:val="24"/>
          <w:szCs w:val="24"/>
        </w:rPr>
        <w:t xml:space="preserve"> </w:t>
      </w:r>
      <w:r w:rsidRPr="00B2602E">
        <w:rPr>
          <w:rFonts w:ascii="Times New Roman" w:hAnsi="Times New Roman"/>
          <w:sz w:val="24"/>
          <w:szCs w:val="24"/>
        </w:rPr>
        <w:t>including a letter and supporting</w:t>
      </w:r>
      <w:r>
        <w:rPr>
          <w:rFonts w:ascii="Times New Roman" w:hAnsi="Times New Roman"/>
          <w:sz w:val="24"/>
          <w:szCs w:val="24"/>
        </w:rPr>
        <w:t xml:space="preserve"> </w:t>
      </w:r>
      <w:r w:rsidRPr="00B2602E">
        <w:rPr>
          <w:rFonts w:ascii="Times New Roman" w:hAnsi="Times New Roman"/>
          <w:sz w:val="24"/>
          <w:szCs w:val="24"/>
        </w:rPr>
        <w:t>documentation, for both Federal and</w:t>
      </w:r>
      <w:r>
        <w:rPr>
          <w:rFonts w:ascii="Times New Roman" w:hAnsi="Times New Roman"/>
          <w:sz w:val="24"/>
          <w:szCs w:val="24"/>
        </w:rPr>
        <w:t xml:space="preserve"> </w:t>
      </w:r>
      <w:r w:rsidRPr="00B2602E">
        <w:rPr>
          <w:rFonts w:ascii="Times New Roman" w:hAnsi="Times New Roman"/>
          <w:sz w:val="24"/>
          <w:szCs w:val="24"/>
        </w:rPr>
        <w:t>Indian leases to request to exceed</w:t>
      </w:r>
      <w:r>
        <w:rPr>
          <w:rFonts w:ascii="Times New Roman" w:hAnsi="Times New Roman"/>
          <w:sz w:val="24"/>
          <w:szCs w:val="24"/>
        </w:rPr>
        <w:t xml:space="preserve"> </w:t>
      </w:r>
      <w:r w:rsidRPr="00B2602E">
        <w:rPr>
          <w:rFonts w:ascii="Times New Roman" w:hAnsi="Times New Roman"/>
          <w:sz w:val="24"/>
          <w:szCs w:val="24"/>
        </w:rPr>
        <w:t>allowance limitations. This ICR covers</w:t>
      </w:r>
      <w:r>
        <w:rPr>
          <w:rFonts w:ascii="Times New Roman" w:hAnsi="Times New Roman"/>
          <w:sz w:val="24"/>
          <w:szCs w:val="24"/>
        </w:rPr>
        <w:t xml:space="preserve"> </w:t>
      </w:r>
      <w:r w:rsidRPr="00B2602E">
        <w:rPr>
          <w:rFonts w:ascii="Times New Roman" w:hAnsi="Times New Roman"/>
          <w:sz w:val="24"/>
          <w:szCs w:val="24"/>
        </w:rPr>
        <w:t>only Federal leases; therefore, we have</w:t>
      </w:r>
      <w:r>
        <w:rPr>
          <w:rFonts w:ascii="Times New Roman" w:hAnsi="Times New Roman"/>
          <w:sz w:val="24"/>
          <w:szCs w:val="24"/>
        </w:rPr>
        <w:t xml:space="preserve"> </w:t>
      </w:r>
      <w:r w:rsidRPr="00B2602E">
        <w:rPr>
          <w:rFonts w:ascii="Times New Roman" w:hAnsi="Times New Roman"/>
          <w:sz w:val="24"/>
          <w:szCs w:val="24"/>
        </w:rPr>
        <w:t>not included burden hours of form</w:t>
      </w:r>
      <w:r>
        <w:rPr>
          <w:rFonts w:ascii="Times New Roman" w:hAnsi="Times New Roman"/>
          <w:sz w:val="24"/>
          <w:szCs w:val="24"/>
        </w:rPr>
        <w:t xml:space="preserve"> </w:t>
      </w:r>
      <w:r w:rsidRPr="00B2602E">
        <w:rPr>
          <w:rFonts w:ascii="Times New Roman" w:hAnsi="Times New Roman"/>
          <w:sz w:val="24"/>
          <w:szCs w:val="24"/>
        </w:rPr>
        <w:t>ONRR–4393 for Indian leases in this</w:t>
      </w:r>
      <w:r>
        <w:rPr>
          <w:rFonts w:ascii="Times New Roman" w:hAnsi="Times New Roman"/>
          <w:sz w:val="24"/>
          <w:szCs w:val="24"/>
        </w:rPr>
        <w:t xml:space="preserve"> </w:t>
      </w:r>
      <w:r w:rsidRPr="00B2602E">
        <w:rPr>
          <w:rFonts w:ascii="Times New Roman" w:hAnsi="Times New Roman"/>
          <w:sz w:val="24"/>
          <w:szCs w:val="24"/>
        </w:rPr>
        <w:t>ICR</w:t>
      </w:r>
      <w:r w:rsidR="00EF5621">
        <w:rPr>
          <w:rFonts w:ascii="Times New Roman" w:hAnsi="Times New Roman"/>
          <w:sz w:val="24"/>
          <w:szCs w:val="24"/>
        </w:rPr>
        <w:t>.</w:t>
      </w:r>
      <w:r w:rsidRPr="00B2602E">
        <w:rPr>
          <w:rFonts w:ascii="Times New Roman" w:hAnsi="Times New Roman"/>
          <w:sz w:val="24"/>
          <w:szCs w:val="24"/>
        </w:rPr>
        <w:t xml:space="preserve"> </w:t>
      </w:r>
      <w:r w:rsidR="00EF5621">
        <w:rPr>
          <w:rFonts w:ascii="Times New Roman" w:hAnsi="Times New Roman"/>
          <w:sz w:val="24"/>
          <w:szCs w:val="24"/>
        </w:rPr>
        <w:t>We include burden hours for Indian oil and gas leases in OMB Control Number 1012-0002.</w:t>
      </w:r>
    </w:p>
    <w:p w14:paraId="4A8457B5" w14:textId="77777777" w:rsidR="00CF55F5" w:rsidRPr="001A533C" w:rsidRDefault="0008549F" w:rsidP="000C581C">
      <w:pPr>
        <w:widowControl/>
        <w:spacing w:line="480" w:lineRule="auto"/>
        <w:rPr>
          <w:rFonts w:ascii="Times New Roman" w:hAnsi="Times New Roman"/>
          <w:iCs/>
          <w:sz w:val="24"/>
          <w:szCs w:val="24"/>
        </w:rPr>
      </w:pPr>
      <w:r w:rsidRPr="001A533C">
        <w:rPr>
          <w:rFonts w:ascii="Times New Roman" w:hAnsi="Times New Roman"/>
          <w:iCs/>
          <w:sz w:val="24"/>
          <w:szCs w:val="24"/>
        </w:rPr>
        <w:t xml:space="preserve">B. </w:t>
      </w:r>
      <w:r w:rsidR="00CF55F5" w:rsidRPr="001A533C">
        <w:rPr>
          <w:rFonts w:ascii="Times New Roman" w:hAnsi="Times New Roman"/>
          <w:iCs/>
          <w:sz w:val="24"/>
          <w:szCs w:val="24"/>
        </w:rPr>
        <w:t>Accounting and Auditing Relief for Marginal Properties</w:t>
      </w:r>
    </w:p>
    <w:p w14:paraId="4E5DAA1C" w14:textId="7A53D7C0" w:rsidR="00B2602E" w:rsidRPr="002A36F3" w:rsidRDefault="00CF55F5" w:rsidP="00B2602E">
      <w:pPr>
        <w:widowControl/>
        <w:spacing w:line="480" w:lineRule="auto"/>
        <w:ind w:firstLine="360"/>
        <w:rPr>
          <w:rFonts w:ascii="Times New Roman" w:hAnsi="Times New Roman"/>
          <w:sz w:val="24"/>
          <w:szCs w:val="24"/>
        </w:rPr>
      </w:pPr>
      <w:r w:rsidRPr="002A36F3">
        <w:rPr>
          <w:rFonts w:ascii="Times New Roman" w:hAnsi="Times New Roman"/>
          <w:sz w:val="24"/>
          <w:szCs w:val="24"/>
        </w:rPr>
        <w:t xml:space="preserve">In 2004, we amended our regulations to comply with </w:t>
      </w:r>
      <w:r w:rsidR="0095248B" w:rsidRPr="002A36F3">
        <w:rPr>
          <w:rFonts w:ascii="Times New Roman" w:hAnsi="Times New Roman"/>
          <w:sz w:val="24"/>
          <w:szCs w:val="24"/>
        </w:rPr>
        <w:t xml:space="preserve">section </w:t>
      </w:r>
      <w:r w:rsidRPr="002A36F3">
        <w:rPr>
          <w:rFonts w:ascii="Times New Roman" w:hAnsi="Times New Roman"/>
          <w:sz w:val="24"/>
          <w:szCs w:val="24"/>
        </w:rPr>
        <w:t>7 of the Federal Oil and Gas Royalty Simplification and Fairness Act of 1996. The</w:t>
      </w:r>
      <w:r w:rsidR="0079425F" w:rsidRPr="002A36F3">
        <w:rPr>
          <w:rFonts w:ascii="Times New Roman" w:hAnsi="Times New Roman"/>
          <w:sz w:val="24"/>
          <w:szCs w:val="24"/>
        </w:rPr>
        <w:t>se</w:t>
      </w:r>
      <w:r w:rsidRPr="002A36F3">
        <w:rPr>
          <w:rFonts w:ascii="Times New Roman" w:hAnsi="Times New Roman"/>
          <w:sz w:val="24"/>
          <w:szCs w:val="24"/>
        </w:rPr>
        <w:t xml:space="preserve"> regulations provide guidance for lessees and designees seeking accounting and auditing relief for qualifying Federal marginal properties. Under the regulations, both </w:t>
      </w:r>
      <w:r w:rsidR="005555EA" w:rsidRPr="002A36F3">
        <w:rPr>
          <w:rFonts w:ascii="Times New Roman" w:hAnsi="Times New Roman"/>
          <w:sz w:val="24"/>
          <w:szCs w:val="24"/>
        </w:rPr>
        <w:t xml:space="preserve">ONRR </w:t>
      </w:r>
      <w:r w:rsidRPr="002A36F3">
        <w:rPr>
          <w:rFonts w:ascii="Times New Roman" w:hAnsi="Times New Roman"/>
          <w:sz w:val="24"/>
          <w:szCs w:val="24"/>
        </w:rPr>
        <w:t xml:space="preserve">and the </w:t>
      </w:r>
      <w:r w:rsidR="005912E6" w:rsidRPr="002A36F3">
        <w:rPr>
          <w:rFonts w:ascii="Times New Roman" w:hAnsi="Times New Roman"/>
          <w:sz w:val="24"/>
          <w:szCs w:val="24"/>
        </w:rPr>
        <w:t xml:space="preserve">State </w:t>
      </w:r>
      <w:r w:rsidRPr="002A36F3">
        <w:rPr>
          <w:rFonts w:ascii="Times New Roman" w:hAnsi="Times New Roman"/>
          <w:sz w:val="24"/>
          <w:szCs w:val="24"/>
        </w:rPr>
        <w:t xml:space="preserve">concerned must approve any </w:t>
      </w:r>
      <w:r w:rsidR="003F257C" w:rsidRPr="002A36F3">
        <w:rPr>
          <w:rFonts w:ascii="Times New Roman" w:hAnsi="Times New Roman"/>
          <w:sz w:val="24"/>
          <w:szCs w:val="24"/>
        </w:rPr>
        <w:t xml:space="preserve">accounting and auditing </w:t>
      </w:r>
      <w:r w:rsidRPr="002A36F3">
        <w:rPr>
          <w:rFonts w:ascii="Times New Roman" w:hAnsi="Times New Roman"/>
          <w:sz w:val="24"/>
          <w:szCs w:val="24"/>
        </w:rPr>
        <w:t>relief granted for a marginal property.</w:t>
      </w:r>
    </w:p>
    <w:p w14:paraId="724DA8CF" w14:textId="77777777" w:rsidR="00117B2D" w:rsidRPr="002A36F3" w:rsidRDefault="00117B2D" w:rsidP="006C03BC">
      <w:pPr>
        <w:widowControl/>
        <w:tabs>
          <w:tab w:val="left" w:pos="-1440"/>
          <w:tab w:val="left" w:pos="-720"/>
          <w:tab w:val="left" w:pos="0"/>
          <w:tab w:val="left" w:pos="360"/>
        </w:tabs>
        <w:spacing w:line="480" w:lineRule="auto"/>
        <w:rPr>
          <w:rFonts w:ascii="Times New Roman" w:hAnsi="Times New Roman"/>
          <w:b/>
          <w:sz w:val="24"/>
          <w:szCs w:val="24"/>
        </w:rPr>
      </w:pPr>
      <w:r w:rsidRPr="002A36F3">
        <w:rPr>
          <w:rFonts w:ascii="Times New Roman" w:hAnsi="Times New Roman"/>
          <w:b/>
          <w:sz w:val="24"/>
          <w:szCs w:val="24"/>
        </w:rPr>
        <w:t>OMB Approval</w:t>
      </w:r>
    </w:p>
    <w:p w14:paraId="28520FBA" w14:textId="54D415E1" w:rsidR="00117B2D" w:rsidRPr="002A36F3" w:rsidRDefault="00117B2D" w:rsidP="00E04FAE">
      <w:pPr>
        <w:widowControl/>
        <w:spacing w:line="480" w:lineRule="auto"/>
        <w:ind w:firstLine="360"/>
        <w:rPr>
          <w:rFonts w:ascii="Times New Roman" w:hAnsi="Times New Roman"/>
          <w:sz w:val="24"/>
          <w:szCs w:val="24"/>
        </w:rPr>
      </w:pPr>
      <w:r w:rsidRPr="002A36F3">
        <w:rPr>
          <w:rFonts w:ascii="Times New Roman" w:hAnsi="Times New Roman"/>
          <w:sz w:val="24"/>
          <w:szCs w:val="24"/>
        </w:rPr>
        <w:t xml:space="preserve">We </w:t>
      </w:r>
      <w:r w:rsidR="0041089B" w:rsidRPr="002A36F3">
        <w:rPr>
          <w:rFonts w:ascii="Times New Roman" w:hAnsi="Times New Roman"/>
          <w:sz w:val="24"/>
          <w:szCs w:val="24"/>
        </w:rPr>
        <w:t xml:space="preserve">will </w:t>
      </w:r>
      <w:r w:rsidRPr="002A36F3">
        <w:rPr>
          <w:rFonts w:ascii="Times New Roman" w:hAnsi="Times New Roman"/>
          <w:sz w:val="24"/>
          <w:szCs w:val="24"/>
        </w:rPr>
        <w:t>request OMB approval to continue to collect</w:t>
      </w:r>
      <w:r w:rsidR="00A00D14" w:rsidRPr="002A36F3">
        <w:rPr>
          <w:rFonts w:ascii="Times New Roman" w:hAnsi="Times New Roman"/>
          <w:sz w:val="24"/>
          <w:szCs w:val="24"/>
        </w:rPr>
        <w:t>,</w:t>
      </w:r>
      <w:r w:rsidR="004107A9" w:rsidRPr="002A36F3">
        <w:rPr>
          <w:rFonts w:ascii="Times New Roman" w:hAnsi="Times New Roman"/>
          <w:sz w:val="24"/>
          <w:szCs w:val="24"/>
        </w:rPr>
        <w:t xml:space="preserve"> from companies</w:t>
      </w:r>
      <w:r w:rsidR="0079425F" w:rsidRPr="002A36F3">
        <w:rPr>
          <w:rFonts w:ascii="Times New Roman" w:hAnsi="Times New Roman"/>
          <w:sz w:val="24"/>
          <w:szCs w:val="24"/>
        </w:rPr>
        <w:t>,</w:t>
      </w:r>
      <w:r w:rsidR="002C4B32" w:rsidRPr="002A36F3">
        <w:rPr>
          <w:rFonts w:ascii="Times New Roman" w:hAnsi="Times New Roman"/>
          <w:sz w:val="24"/>
          <w:szCs w:val="24"/>
        </w:rPr>
        <w:t xml:space="preserve"> lessees</w:t>
      </w:r>
      <w:r w:rsidR="0079425F" w:rsidRPr="002A36F3">
        <w:rPr>
          <w:rFonts w:ascii="Times New Roman" w:hAnsi="Times New Roman"/>
          <w:sz w:val="24"/>
          <w:szCs w:val="24"/>
        </w:rPr>
        <w:t>,</w:t>
      </w:r>
      <w:r w:rsidR="002C4B32" w:rsidRPr="002A36F3">
        <w:rPr>
          <w:rFonts w:ascii="Times New Roman" w:hAnsi="Times New Roman"/>
          <w:sz w:val="24"/>
          <w:szCs w:val="24"/>
        </w:rPr>
        <w:t xml:space="preserve"> and designees</w:t>
      </w:r>
      <w:r w:rsidR="004107A9" w:rsidRPr="002A36F3">
        <w:rPr>
          <w:rFonts w:ascii="Times New Roman" w:hAnsi="Times New Roman"/>
          <w:sz w:val="24"/>
          <w:szCs w:val="24"/>
        </w:rPr>
        <w:t>,</w:t>
      </w:r>
      <w:r w:rsidRPr="002A36F3">
        <w:rPr>
          <w:rFonts w:ascii="Times New Roman" w:hAnsi="Times New Roman"/>
          <w:sz w:val="24"/>
          <w:szCs w:val="24"/>
        </w:rPr>
        <w:t xml:space="preserve"> information</w:t>
      </w:r>
      <w:r w:rsidR="00E22E87" w:rsidRPr="002A36F3">
        <w:rPr>
          <w:rFonts w:ascii="Times New Roman" w:hAnsi="Times New Roman"/>
          <w:sz w:val="24"/>
          <w:szCs w:val="24"/>
        </w:rPr>
        <w:t xml:space="preserve"> </w:t>
      </w:r>
      <w:r w:rsidR="000D55D7" w:rsidRPr="002A36F3">
        <w:rPr>
          <w:rFonts w:ascii="Times New Roman" w:hAnsi="Times New Roman"/>
          <w:sz w:val="24"/>
          <w:szCs w:val="24"/>
        </w:rPr>
        <w:t xml:space="preserve">used </w:t>
      </w:r>
      <w:r w:rsidR="001867D2" w:rsidRPr="002A36F3">
        <w:rPr>
          <w:rFonts w:ascii="Times New Roman" w:hAnsi="Times New Roman"/>
          <w:sz w:val="24"/>
          <w:szCs w:val="24"/>
        </w:rPr>
        <w:t xml:space="preserve">(1) </w:t>
      </w:r>
      <w:r w:rsidR="00E22E87" w:rsidRPr="002A36F3">
        <w:rPr>
          <w:rFonts w:ascii="Times New Roman" w:hAnsi="Times New Roman"/>
          <w:sz w:val="24"/>
          <w:szCs w:val="24"/>
        </w:rPr>
        <w:t>to value their Federal oil and gas, including transportation and processing allowances</w:t>
      </w:r>
      <w:r w:rsidR="00400537" w:rsidRPr="002A36F3">
        <w:rPr>
          <w:rFonts w:ascii="Times New Roman" w:hAnsi="Times New Roman"/>
          <w:sz w:val="24"/>
          <w:szCs w:val="24"/>
        </w:rPr>
        <w:t>,</w:t>
      </w:r>
      <w:r w:rsidR="00E22E87" w:rsidRPr="002A36F3">
        <w:rPr>
          <w:rFonts w:ascii="Times New Roman" w:hAnsi="Times New Roman"/>
          <w:sz w:val="24"/>
          <w:szCs w:val="24"/>
        </w:rPr>
        <w:t xml:space="preserve"> </w:t>
      </w:r>
      <w:r w:rsidR="0095248B" w:rsidRPr="002A36F3">
        <w:rPr>
          <w:rFonts w:ascii="Times New Roman" w:hAnsi="Times New Roman"/>
          <w:sz w:val="24"/>
          <w:szCs w:val="24"/>
        </w:rPr>
        <w:t xml:space="preserve">and </w:t>
      </w:r>
      <w:r w:rsidR="001867D2" w:rsidRPr="002A36F3">
        <w:rPr>
          <w:rFonts w:ascii="Times New Roman" w:hAnsi="Times New Roman"/>
          <w:sz w:val="24"/>
          <w:szCs w:val="24"/>
        </w:rPr>
        <w:t xml:space="preserve">(2) </w:t>
      </w:r>
      <w:r w:rsidR="0095248B" w:rsidRPr="002A36F3">
        <w:rPr>
          <w:rFonts w:ascii="Times New Roman" w:hAnsi="Times New Roman"/>
          <w:sz w:val="24"/>
          <w:szCs w:val="24"/>
        </w:rPr>
        <w:t xml:space="preserve">to </w:t>
      </w:r>
      <w:r w:rsidR="002C4B32" w:rsidRPr="002A36F3">
        <w:rPr>
          <w:rFonts w:ascii="Times New Roman" w:hAnsi="Times New Roman"/>
          <w:sz w:val="24"/>
          <w:szCs w:val="24"/>
        </w:rPr>
        <w:t>request</w:t>
      </w:r>
      <w:r w:rsidR="0095248B" w:rsidRPr="002A36F3">
        <w:rPr>
          <w:rFonts w:ascii="Times New Roman" w:hAnsi="Times New Roman"/>
          <w:sz w:val="24"/>
          <w:szCs w:val="24"/>
        </w:rPr>
        <w:t xml:space="preserve"> accounting and auditing relief </w:t>
      </w:r>
      <w:r w:rsidR="00562591" w:rsidRPr="002A36F3">
        <w:rPr>
          <w:rFonts w:ascii="Times New Roman" w:hAnsi="Times New Roman"/>
          <w:sz w:val="24"/>
          <w:szCs w:val="24"/>
        </w:rPr>
        <w:t xml:space="preserve">approval </w:t>
      </w:r>
      <w:r w:rsidR="0095248B" w:rsidRPr="002A36F3">
        <w:rPr>
          <w:rFonts w:ascii="Times New Roman" w:hAnsi="Times New Roman"/>
          <w:sz w:val="24"/>
          <w:szCs w:val="24"/>
        </w:rPr>
        <w:t>for qualifying Federal marginal properties</w:t>
      </w:r>
      <w:r w:rsidRPr="002A36F3">
        <w:rPr>
          <w:rFonts w:ascii="Times New Roman" w:hAnsi="Times New Roman"/>
          <w:sz w:val="24"/>
          <w:szCs w:val="24"/>
        </w:rPr>
        <w:t xml:space="preserve">. </w:t>
      </w:r>
      <w:r w:rsidR="00A00D14" w:rsidRPr="002A36F3">
        <w:rPr>
          <w:rFonts w:ascii="Times New Roman" w:hAnsi="Times New Roman"/>
          <w:sz w:val="24"/>
          <w:szCs w:val="24"/>
        </w:rPr>
        <w:t>N</w:t>
      </w:r>
      <w:r w:rsidRPr="002A36F3">
        <w:rPr>
          <w:rFonts w:ascii="Times New Roman" w:hAnsi="Times New Roman"/>
          <w:sz w:val="24"/>
          <w:szCs w:val="24"/>
        </w:rPr>
        <w:t>ot collect</w:t>
      </w:r>
      <w:r w:rsidR="00A00D14" w:rsidRPr="002A36F3">
        <w:rPr>
          <w:rFonts w:ascii="Times New Roman" w:hAnsi="Times New Roman"/>
          <w:sz w:val="24"/>
          <w:szCs w:val="24"/>
        </w:rPr>
        <w:t>ing</w:t>
      </w:r>
      <w:r w:rsidRPr="002A36F3">
        <w:rPr>
          <w:rFonts w:ascii="Times New Roman" w:hAnsi="Times New Roman"/>
          <w:sz w:val="24"/>
          <w:szCs w:val="24"/>
        </w:rPr>
        <w:t xml:space="preserve"> this information </w:t>
      </w:r>
      <w:r w:rsidR="00C462F3" w:rsidRPr="002A36F3">
        <w:rPr>
          <w:rFonts w:ascii="Times New Roman" w:hAnsi="Times New Roman"/>
          <w:sz w:val="24"/>
          <w:szCs w:val="24"/>
        </w:rPr>
        <w:t xml:space="preserve">will </w:t>
      </w:r>
      <w:r w:rsidRPr="002A36F3">
        <w:rPr>
          <w:rFonts w:ascii="Times New Roman" w:hAnsi="Times New Roman"/>
          <w:sz w:val="24"/>
          <w:szCs w:val="24"/>
        </w:rPr>
        <w:t xml:space="preserve">limit the Secretary's ability to discharge </w:t>
      </w:r>
      <w:r w:rsidR="006B3B79" w:rsidRPr="002A36F3">
        <w:rPr>
          <w:rFonts w:ascii="Times New Roman" w:hAnsi="Times New Roman"/>
          <w:sz w:val="24"/>
          <w:szCs w:val="24"/>
        </w:rPr>
        <w:t>fiduciary</w:t>
      </w:r>
      <w:r w:rsidRPr="002A36F3">
        <w:rPr>
          <w:rFonts w:ascii="Times New Roman" w:hAnsi="Times New Roman"/>
          <w:sz w:val="24"/>
          <w:szCs w:val="24"/>
        </w:rPr>
        <w:t xml:space="preserve"> duties and may also result in </w:t>
      </w:r>
      <w:r w:rsidR="00A00D14" w:rsidRPr="002A36F3">
        <w:rPr>
          <w:rFonts w:ascii="Times New Roman" w:hAnsi="Times New Roman"/>
          <w:sz w:val="24"/>
          <w:szCs w:val="24"/>
        </w:rPr>
        <w:t xml:space="preserve">the </w:t>
      </w:r>
      <w:r w:rsidRPr="002A36F3">
        <w:rPr>
          <w:rFonts w:ascii="Times New Roman" w:hAnsi="Times New Roman"/>
          <w:sz w:val="24"/>
          <w:szCs w:val="24"/>
        </w:rPr>
        <w:t xml:space="preserve">loss of royalty payments. </w:t>
      </w:r>
      <w:r w:rsidR="00A00D14" w:rsidRPr="002A36F3">
        <w:rPr>
          <w:rFonts w:ascii="Times New Roman" w:hAnsi="Times New Roman"/>
          <w:sz w:val="24"/>
          <w:szCs w:val="24"/>
        </w:rPr>
        <w:t xml:space="preserve">We </w:t>
      </w:r>
      <w:r w:rsidR="006C5E79" w:rsidRPr="002A36F3">
        <w:rPr>
          <w:rFonts w:ascii="Times New Roman" w:hAnsi="Times New Roman"/>
          <w:sz w:val="24"/>
          <w:szCs w:val="24"/>
        </w:rPr>
        <w:t>protect the p</w:t>
      </w:r>
      <w:r w:rsidRPr="002A36F3">
        <w:rPr>
          <w:rFonts w:ascii="Times New Roman" w:hAnsi="Times New Roman"/>
          <w:sz w:val="24"/>
          <w:szCs w:val="24"/>
        </w:rPr>
        <w:t xml:space="preserve">roprietary information </w:t>
      </w:r>
      <w:r w:rsidR="006C5E79" w:rsidRPr="002A36F3">
        <w:rPr>
          <w:rFonts w:ascii="Times New Roman" w:hAnsi="Times New Roman"/>
          <w:sz w:val="24"/>
          <w:szCs w:val="24"/>
        </w:rPr>
        <w:t xml:space="preserve">that </w:t>
      </w:r>
      <w:r w:rsidR="00E96304" w:rsidRPr="002A36F3">
        <w:rPr>
          <w:rFonts w:ascii="Times New Roman" w:hAnsi="Times New Roman"/>
          <w:sz w:val="24"/>
          <w:szCs w:val="24"/>
        </w:rPr>
        <w:t>we</w:t>
      </w:r>
      <w:r w:rsidR="006C5E79" w:rsidRPr="002A36F3">
        <w:rPr>
          <w:rFonts w:ascii="Times New Roman" w:hAnsi="Times New Roman"/>
          <w:sz w:val="24"/>
          <w:szCs w:val="24"/>
        </w:rPr>
        <w:t xml:space="preserve"> receive</w:t>
      </w:r>
      <w:r w:rsidRPr="002A36F3">
        <w:rPr>
          <w:rFonts w:ascii="Times New Roman" w:hAnsi="Times New Roman"/>
          <w:sz w:val="24"/>
          <w:szCs w:val="24"/>
        </w:rPr>
        <w:t xml:space="preserve"> and </w:t>
      </w:r>
      <w:r w:rsidR="006C5E79" w:rsidRPr="002A36F3">
        <w:rPr>
          <w:rFonts w:ascii="Times New Roman" w:hAnsi="Times New Roman"/>
          <w:sz w:val="24"/>
          <w:szCs w:val="24"/>
        </w:rPr>
        <w:t xml:space="preserve">do </w:t>
      </w:r>
      <w:r w:rsidRPr="002A36F3">
        <w:rPr>
          <w:rFonts w:ascii="Times New Roman" w:hAnsi="Times New Roman"/>
          <w:sz w:val="24"/>
          <w:szCs w:val="24"/>
        </w:rPr>
        <w:t>no</w:t>
      </w:r>
      <w:r w:rsidR="006C5E79" w:rsidRPr="002A36F3">
        <w:rPr>
          <w:rFonts w:ascii="Times New Roman" w:hAnsi="Times New Roman"/>
          <w:sz w:val="24"/>
          <w:szCs w:val="24"/>
        </w:rPr>
        <w:t>t collect</w:t>
      </w:r>
      <w:r w:rsidRPr="002A36F3">
        <w:rPr>
          <w:rFonts w:ascii="Times New Roman" w:hAnsi="Times New Roman"/>
          <w:sz w:val="24"/>
          <w:szCs w:val="24"/>
        </w:rPr>
        <w:t xml:space="preserve"> items of a sensitive nature.</w:t>
      </w:r>
    </w:p>
    <w:p w14:paraId="6F32163A" w14:textId="375415EC" w:rsidR="00980A01" w:rsidRPr="002A36F3" w:rsidRDefault="00541B19" w:rsidP="00980A01">
      <w:pPr>
        <w:widowControl/>
        <w:spacing w:line="480" w:lineRule="auto"/>
        <w:ind w:firstLine="360"/>
        <w:rPr>
          <w:rFonts w:ascii="Times New Roman" w:hAnsi="Times New Roman"/>
          <w:sz w:val="24"/>
          <w:szCs w:val="24"/>
        </w:rPr>
      </w:pPr>
      <w:r w:rsidRPr="002A36F3">
        <w:rPr>
          <w:rFonts w:ascii="Times New Roman" w:hAnsi="Times New Roman"/>
          <w:sz w:val="24"/>
          <w:szCs w:val="24"/>
        </w:rPr>
        <w:t xml:space="preserve">ONRR requires </w:t>
      </w:r>
      <w:r w:rsidR="00C462F3" w:rsidRPr="002A36F3">
        <w:rPr>
          <w:rFonts w:ascii="Times New Roman" w:hAnsi="Times New Roman"/>
          <w:sz w:val="24"/>
          <w:szCs w:val="24"/>
        </w:rPr>
        <w:t xml:space="preserve">that </w:t>
      </w:r>
      <w:r w:rsidRPr="002A36F3">
        <w:rPr>
          <w:rFonts w:ascii="Times New Roman" w:hAnsi="Times New Roman"/>
          <w:sz w:val="24"/>
          <w:szCs w:val="24"/>
        </w:rPr>
        <w:t>l</w:t>
      </w:r>
      <w:r w:rsidR="00CD3C1C" w:rsidRPr="002A36F3">
        <w:rPr>
          <w:rFonts w:ascii="Times New Roman" w:hAnsi="Times New Roman"/>
          <w:sz w:val="24"/>
          <w:szCs w:val="24"/>
        </w:rPr>
        <w:t>essees respond to</w:t>
      </w:r>
      <w:r w:rsidR="00CF55F5" w:rsidRPr="002A36F3">
        <w:rPr>
          <w:rFonts w:ascii="Times New Roman" w:hAnsi="Times New Roman"/>
          <w:sz w:val="24"/>
          <w:szCs w:val="24"/>
        </w:rPr>
        <w:t xml:space="preserve"> information collection</w:t>
      </w:r>
      <w:r w:rsidR="00CD3C1C" w:rsidRPr="002A36F3">
        <w:rPr>
          <w:rFonts w:ascii="Times New Roman" w:hAnsi="Times New Roman"/>
          <w:sz w:val="24"/>
          <w:szCs w:val="24"/>
        </w:rPr>
        <w:t>s</w:t>
      </w:r>
      <w:r w:rsidR="00CF55F5" w:rsidRPr="002A36F3">
        <w:rPr>
          <w:rFonts w:ascii="Times New Roman" w:hAnsi="Times New Roman"/>
          <w:sz w:val="24"/>
          <w:szCs w:val="24"/>
        </w:rPr>
        <w:t xml:space="preserve"> relating to </w:t>
      </w:r>
      <w:r w:rsidR="007B6A7C" w:rsidRPr="002A36F3">
        <w:rPr>
          <w:rFonts w:ascii="Times New Roman" w:hAnsi="Times New Roman"/>
          <w:sz w:val="24"/>
          <w:szCs w:val="24"/>
        </w:rPr>
        <w:t>valuing Federal oil and gas</w:t>
      </w:r>
      <w:r w:rsidR="00DF709F" w:rsidRPr="002A36F3">
        <w:rPr>
          <w:rFonts w:ascii="Times New Roman" w:hAnsi="Times New Roman"/>
          <w:sz w:val="24"/>
          <w:szCs w:val="24"/>
        </w:rPr>
        <w:t xml:space="preserve">, including </w:t>
      </w:r>
      <w:r w:rsidR="00EF5621">
        <w:rPr>
          <w:rFonts w:ascii="Times New Roman" w:hAnsi="Times New Roman"/>
          <w:sz w:val="24"/>
          <w:szCs w:val="24"/>
        </w:rPr>
        <w:t xml:space="preserve">(a) </w:t>
      </w:r>
      <w:r w:rsidR="00DF709F" w:rsidRPr="002A36F3">
        <w:rPr>
          <w:rFonts w:ascii="Times New Roman" w:hAnsi="Times New Roman"/>
          <w:sz w:val="24"/>
          <w:szCs w:val="24"/>
        </w:rPr>
        <w:t>transportation and processing allowances</w:t>
      </w:r>
      <w:r w:rsidR="00EF5621">
        <w:rPr>
          <w:rFonts w:ascii="Times New Roman" w:hAnsi="Times New Roman"/>
          <w:sz w:val="24"/>
          <w:szCs w:val="24"/>
        </w:rPr>
        <w:t xml:space="preserve"> and (b) the request to exceed regulatory allowance limit information (form ONRR-4393)</w:t>
      </w:r>
      <w:r w:rsidR="00CF55F5" w:rsidRPr="002A36F3">
        <w:rPr>
          <w:rFonts w:ascii="Times New Roman" w:hAnsi="Times New Roman"/>
          <w:sz w:val="24"/>
          <w:szCs w:val="24"/>
        </w:rPr>
        <w:t>.</w:t>
      </w:r>
      <w:r w:rsidR="00BA7DE0" w:rsidRPr="002A36F3">
        <w:rPr>
          <w:rFonts w:ascii="Times New Roman" w:hAnsi="Times New Roman"/>
          <w:sz w:val="24"/>
          <w:szCs w:val="24"/>
        </w:rPr>
        <w:t xml:space="preserve"> ONRR </w:t>
      </w:r>
      <w:r w:rsidR="003C2292" w:rsidRPr="002A36F3">
        <w:rPr>
          <w:rFonts w:ascii="Times New Roman" w:hAnsi="Times New Roman"/>
          <w:sz w:val="24"/>
          <w:szCs w:val="24"/>
        </w:rPr>
        <w:t xml:space="preserve">also </w:t>
      </w:r>
      <w:r w:rsidR="00BA7DE0" w:rsidRPr="002A36F3">
        <w:rPr>
          <w:rFonts w:ascii="Times New Roman" w:hAnsi="Times New Roman"/>
          <w:sz w:val="24"/>
          <w:szCs w:val="24"/>
        </w:rPr>
        <w:t xml:space="preserve">requires that lessees submit </w:t>
      </w:r>
      <w:r w:rsidR="003C2292" w:rsidRPr="002A36F3">
        <w:rPr>
          <w:rFonts w:ascii="Times New Roman" w:hAnsi="Times New Roman"/>
          <w:sz w:val="24"/>
          <w:szCs w:val="24"/>
        </w:rPr>
        <w:t xml:space="preserve">the </w:t>
      </w:r>
      <w:r w:rsidR="00130F10" w:rsidRPr="002A36F3">
        <w:rPr>
          <w:rFonts w:ascii="Times New Roman" w:hAnsi="Times New Roman"/>
          <w:sz w:val="24"/>
          <w:szCs w:val="24"/>
        </w:rPr>
        <w:t xml:space="preserve">allowance </w:t>
      </w:r>
      <w:r w:rsidR="003C2292" w:rsidRPr="002A36F3">
        <w:rPr>
          <w:rFonts w:ascii="Times New Roman" w:hAnsi="Times New Roman"/>
          <w:sz w:val="24"/>
          <w:szCs w:val="24"/>
        </w:rPr>
        <w:t xml:space="preserve">information </w:t>
      </w:r>
      <w:r w:rsidR="00BA7DE0" w:rsidRPr="002A36F3">
        <w:rPr>
          <w:rFonts w:ascii="Times New Roman" w:hAnsi="Times New Roman"/>
          <w:sz w:val="24"/>
          <w:szCs w:val="24"/>
        </w:rPr>
        <w:t xml:space="preserve">to obtain benefits for claiming allowances on </w:t>
      </w:r>
      <w:r w:rsidR="0079425F" w:rsidRPr="002A36F3">
        <w:rPr>
          <w:rFonts w:ascii="Times New Roman" w:hAnsi="Times New Roman"/>
          <w:sz w:val="24"/>
          <w:szCs w:val="24"/>
        </w:rPr>
        <w:t>f</w:t>
      </w:r>
      <w:r w:rsidR="00BA7DE0" w:rsidRPr="002A36F3">
        <w:rPr>
          <w:rFonts w:ascii="Times New Roman" w:hAnsi="Times New Roman"/>
          <w:sz w:val="24"/>
          <w:szCs w:val="24"/>
        </w:rPr>
        <w:t>orm ONRR-2014.</w:t>
      </w:r>
      <w:r w:rsidR="00DF709F" w:rsidRPr="002A36F3">
        <w:rPr>
          <w:rFonts w:ascii="Times New Roman" w:hAnsi="Times New Roman"/>
          <w:sz w:val="24"/>
          <w:szCs w:val="24"/>
        </w:rPr>
        <w:t xml:space="preserve"> In addition, ONRR requires lessees to respond </w:t>
      </w:r>
      <w:r w:rsidR="003C2292" w:rsidRPr="002A36F3">
        <w:rPr>
          <w:rFonts w:ascii="Times New Roman" w:hAnsi="Times New Roman"/>
          <w:sz w:val="24"/>
          <w:szCs w:val="24"/>
        </w:rPr>
        <w:t>to information collections in regard to requesting approval for accounting and auditing relief.</w:t>
      </w:r>
    </w:p>
    <w:p w14:paraId="6F8BB018" w14:textId="77777777" w:rsidR="00EC054A" w:rsidRPr="002A36F3" w:rsidRDefault="00EC054A" w:rsidP="004265AC">
      <w:pPr>
        <w:widowControl/>
        <w:spacing w:line="480" w:lineRule="auto"/>
        <w:rPr>
          <w:rFonts w:ascii="Times New Roman" w:hAnsi="Times New Roman"/>
          <w:b/>
          <w:sz w:val="24"/>
          <w:szCs w:val="24"/>
        </w:rPr>
      </w:pPr>
      <w:r w:rsidRPr="002A36F3">
        <w:rPr>
          <w:rFonts w:ascii="Times New Roman" w:hAnsi="Times New Roman"/>
          <w:b/>
          <w:sz w:val="24"/>
          <w:szCs w:val="24"/>
        </w:rPr>
        <w:t>Data</w:t>
      </w:r>
    </w:p>
    <w:p w14:paraId="5CEF80D4" w14:textId="7023B1D1" w:rsidR="000867BC" w:rsidRPr="002A36F3" w:rsidRDefault="000867BC" w:rsidP="000867BC">
      <w:pPr>
        <w:widowControl/>
        <w:spacing w:line="480" w:lineRule="auto"/>
        <w:ind w:firstLine="360"/>
        <w:rPr>
          <w:rFonts w:ascii="Times New Roman" w:hAnsi="Times New Roman"/>
          <w:sz w:val="24"/>
          <w:szCs w:val="24"/>
        </w:rPr>
      </w:pPr>
      <w:r w:rsidRPr="002A36F3">
        <w:rPr>
          <w:rFonts w:ascii="Times New Roman" w:hAnsi="Times New Roman"/>
          <w:i/>
          <w:sz w:val="24"/>
          <w:szCs w:val="24"/>
        </w:rPr>
        <w:t>Title</w:t>
      </w:r>
      <w:r w:rsidR="0016133E" w:rsidRPr="002A36F3">
        <w:rPr>
          <w:rFonts w:ascii="Times New Roman" w:hAnsi="Times New Roman"/>
          <w:i/>
          <w:sz w:val="24"/>
          <w:szCs w:val="24"/>
        </w:rPr>
        <w:t xml:space="preserve"> of Collection</w:t>
      </w:r>
      <w:r w:rsidRPr="002A36F3">
        <w:rPr>
          <w:rFonts w:ascii="Times New Roman" w:hAnsi="Times New Roman"/>
          <w:sz w:val="24"/>
          <w:szCs w:val="24"/>
        </w:rPr>
        <w:t xml:space="preserve">: </w:t>
      </w:r>
      <w:r w:rsidR="00000A1F" w:rsidRPr="002A36F3">
        <w:rPr>
          <w:rFonts w:ascii="Times New Roman" w:hAnsi="Times New Roman"/>
          <w:sz w:val="24"/>
          <w:szCs w:val="24"/>
        </w:rPr>
        <w:t>Federal Oil and Gas Valuation</w:t>
      </w:r>
      <w:r w:rsidR="00026BE6" w:rsidRPr="002A36F3">
        <w:rPr>
          <w:rFonts w:ascii="Times New Roman" w:hAnsi="Times New Roman"/>
          <w:sz w:val="24"/>
          <w:szCs w:val="24"/>
        </w:rPr>
        <w:t>—30 CFR Parts 1202, 1204 and 1206</w:t>
      </w:r>
      <w:r w:rsidRPr="002A36F3">
        <w:rPr>
          <w:rFonts w:ascii="Times New Roman" w:hAnsi="Times New Roman"/>
          <w:sz w:val="24"/>
          <w:szCs w:val="24"/>
        </w:rPr>
        <w:t>.</w:t>
      </w:r>
    </w:p>
    <w:p w14:paraId="6B2E2572" w14:textId="77777777" w:rsidR="000867BC" w:rsidRPr="002A36F3" w:rsidRDefault="000867BC" w:rsidP="000867BC">
      <w:pPr>
        <w:widowControl/>
        <w:spacing w:line="480" w:lineRule="auto"/>
        <w:ind w:firstLine="360"/>
        <w:rPr>
          <w:rFonts w:ascii="Times New Roman" w:hAnsi="Times New Roman"/>
          <w:sz w:val="24"/>
          <w:szCs w:val="24"/>
        </w:rPr>
      </w:pPr>
      <w:r w:rsidRPr="002A36F3">
        <w:rPr>
          <w:rFonts w:ascii="Times New Roman" w:hAnsi="Times New Roman"/>
          <w:i/>
          <w:sz w:val="24"/>
          <w:szCs w:val="24"/>
        </w:rPr>
        <w:t>OMB Control Number</w:t>
      </w:r>
      <w:r w:rsidRPr="002A36F3">
        <w:rPr>
          <w:rFonts w:ascii="Times New Roman" w:hAnsi="Times New Roman"/>
          <w:sz w:val="24"/>
          <w:szCs w:val="24"/>
        </w:rPr>
        <w:t>: 1012-0005.</w:t>
      </w:r>
    </w:p>
    <w:p w14:paraId="645F7DD9" w14:textId="2D3888AF" w:rsidR="000867BC" w:rsidRPr="002A36F3" w:rsidRDefault="000867BC" w:rsidP="000867BC">
      <w:pPr>
        <w:widowControl/>
        <w:spacing w:line="480" w:lineRule="auto"/>
        <w:ind w:firstLine="360"/>
        <w:rPr>
          <w:rFonts w:ascii="Times New Roman" w:hAnsi="Times New Roman"/>
          <w:sz w:val="24"/>
          <w:szCs w:val="24"/>
        </w:rPr>
      </w:pPr>
      <w:r w:rsidRPr="002A36F3">
        <w:rPr>
          <w:rFonts w:ascii="Times New Roman" w:hAnsi="Times New Roman"/>
          <w:i/>
          <w:sz w:val="24"/>
          <w:szCs w:val="24"/>
        </w:rPr>
        <w:t>Form Number</w:t>
      </w:r>
      <w:r w:rsidRPr="002A36F3">
        <w:rPr>
          <w:rFonts w:ascii="Times New Roman" w:hAnsi="Times New Roman"/>
          <w:sz w:val="24"/>
          <w:szCs w:val="24"/>
        </w:rPr>
        <w:t xml:space="preserve">: </w:t>
      </w:r>
      <w:r w:rsidR="00EF5621">
        <w:rPr>
          <w:rFonts w:ascii="Times New Roman" w:hAnsi="Times New Roman"/>
          <w:sz w:val="24"/>
          <w:szCs w:val="24"/>
        </w:rPr>
        <w:t>ONRR-4393</w:t>
      </w:r>
      <w:r w:rsidRPr="002A36F3">
        <w:rPr>
          <w:rFonts w:ascii="Times New Roman" w:hAnsi="Times New Roman"/>
          <w:sz w:val="24"/>
          <w:szCs w:val="24"/>
        </w:rPr>
        <w:t>.</w:t>
      </w:r>
    </w:p>
    <w:p w14:paraId="3E6BDC5A" w14:textId="69F2558F" w:rsidR="00026BE6" w:rsidRPr="002A36F3" w:rsidRDefault="00026BE6" w:rsidP="000867BC">
      <w:pPr>
        <w:widowControl/>
        <w:spacing w:line="480" w:lineRule="auto"/>
        <w:ind w:firstLine="360"/>
        <w:rPr>
          <w:rFonts w:ascii="Times New Roman" w:hAnsi="Times New Roman"/>
          <w:sz w:val="24"/>
          <w:szCs w:val="24"/>
        </w:rPr>
      </w:pPr>
      <w:r w:rsidRPr="002A36F3">
        <w:rPr>
          <w:rFonts w:ascii="Times New Roman" w:hAnsi="Times New Roman"/>
          <w:i/>
          <w:sz w:val="24"/>
          <w:szCs w:val="24"/>
        </w:rPr>
        <w:t>Type of Review:</w:t>
      </w:r>
      <w:r w:rsidRPr="002A36F3">
        <w:rPr>
          <w:rFonts w:ascii="Times New Roman" w:hAnsi="Times New Roman"/>
          <w:sz w:val="24"/>
          <w:szCs w:val="24"/>
        </w:rPr>
        <w:t xml:space="preserve"> </w:t>
      </w:r>
      <w:r w:rsidR="00C635BB" w:rsidRPr="002A36F3">
        <w:rPr>
          <w:rFonts w:ascii="Times New Roman" w:hAnsi="Times New Roman"/>
          <w:sz w:val="24"/>
          <w:szCs w:val="24"/>
        </w:rPr>
        <w:t xml:space="preserve">Extension </w:t>
      </w:r>
      <w:r w:rsidRPr="002A36F3">
        <w:rPr>
          <w:rFonts w:ascii="Times New Roman" w:hAnsi="Times New Roman"/>
          <w:sz w:val="24"/>
          <w:szCs w:val="24"/>
        </w:rPr>
        <w:t>of a currently approved collection.</w:t>
      </w:r>
    </w:p>
    <w:p w14:paraId="4AF13F76" w14:textId="77777777" w:rsidR="00F212EB" w:rsidRPr="002A36F3" w:rsidRDefault="00F212EB" w:rsidP="000867BC">
      <w:pPr>
        <w:widowControl/>
        <w:spacing w:line="480" w:lineRule="auto"/>
        <w:ind w:firstLine="360"/>
        <w:rPr>
          <w:rFonts w:ascii="Times New Roman" w:hAnsi="Times New Roman"/>
          <w:sz w:val="24"/>
          <w:szCs w:val="24"/>
        </w:rPr>
      </w:pPr>
      <w:r w:rsidRPr="002A36F3">
        <w:rPr>
          <w:rFonts w:ascii="Times New Roman" w:hAnsi="Times New Roman"/>
          <w:i/>
          <w:sz w:val="24"/>
          <w:szCs w:val="24"/>
        </w:rPr>
        <w:t>Respondents/Affected Public:</w:t>
      </w:r>
      <w:r w:rsidRPr="002A36F3">
        <w:rPr>
          <w:rFonts w:ascii="Times New Roman" w:hAnsi="Times New Roman"/>
          <w:sz w:val="24"/>
          <w:szCs w:val="24"/>
        </w:rPr>
        <w:t xml:space="preserve"> Businesses.</w:t>
      </w:r>
    </w:p>
    <w:p w14:paraId="241C78BF" w14:textId="77777777" w:rsidR="004F3E13" w:rsidRPr="002A36F3" w:rsidRDefault="00F212EB" w:rsidP="004F3E13">
      <w:pPr>
        <w:widowControl/>
        <w:spacing w:line="480" w:lineRule="auto"/>
        <w:ind w:firstLine="360"/>
        <w:rPr>
          <w:rFonts w:ascii="Times New Roman" w:hAnsi="Times New Roman"/>
          <w:sz w:val="24"/>
        </w:rPr>
      </w:pPr>
      <w:r w:rsidRPr="002A36F3">
        <w:rPr>
          <w:rFonts w:ascii="Times New Roman" w:hAnsi="Times New Roman"/>
          <w:i/>
          <w:sz w:val="24"/>
        </w:rPr>
        <w:t xml:space="preserve">Total </w:t>
      </w:r>
      <w:r w:rsidR="004F3E13" w:rsidRPr="002A36F3">
        <w:rPr>
          <w:rFonts w:ascii="Times New Roman" w:hAnsi="Times New Roman"/>
          <w:i/>
          <w:sz w:val="24"/>
        </w:rPr>
        <w:t xml:space="preserve">Estimated Number of </w:t>
      </w:r>
      <w:r w:rsidRPr="002A36F3">
        <w:rPr>
          <w:rFonts w:ascii="Times New Roman" w:hAnsi="Times New Roman"/>
          <w:i/>
          <w:sz w:val="24"/>
        </w:rPr>
        <w:t xml:space="preserve">Annual </w:t>
      </w:r>
      <w:r w:rsidR="004F3E13" w:rsidRPr="002A36F3">
        <w:rPr>
          <w:rFonts w:ascii="Times New Roman" w:hAnsi="Times New Roman"/>
          <w:i/>
          <w:sz w:val="24"/>
        </w:rPr>
        <w:t>Respondents</w:t>
      </w:r>
      <w:r w:rsidR="004F3E13" w:rsidRPr="002A36F3">
        <w:rPr>
          <w:rFonts w:ascii="Times New Roman" w:hAnsi="Times New Roman"/>
          <w:sz w:val="24"/>
        </w:rPr>
        <w:t>: 120 Federal lessees/designees</w:t>
      </w:r>
      <w:r w:rsidR="004F3E13" w:rsidRPr="002A36F3">
        <w:rPr>
          <w:rFonts w:ascii="Times New Roman" w:hAnsi="Times New Roman"/>
          <w:i/>
          <w:sz w:val="24"/>
        </w:rPr>
        <w:t xml:space="preserve"> </w:t>
      </w:r>
      <w:r w:rsidR="004F3E13" w:rsidRPr="002A36F3">
        <w:rPr>
          <w:rFonts w:ascii="Times New Roman" w:hAnsi="Times New Roman"/>
          <w:sz w:val="24"/>
        </w:rPr>
        <w:t>and 7</w:t>
      </w:r>
      <w:r w:rsidR="004F3E13" w:rsidRPr="002A36F3">
        <w:rPr>
          <w:rFonts w:ascii="Times New Roman" w:hAnsi="Times New Roman"/>
          <w:i/>
          <w:sz w:val="24"/>
        </w:rPr>
        <w:t xml:space="preserve"> </w:t>
      </w:r>
      <w:r w:rsidR="0056712C" w:rsidRPr="002A36F3">
        <w:rPr>
          <w:rFonts w:ascii="Times New Roman" w:hAnsi="Times New Roman"/>
          <w:sz w:val="24"/>
        </w:rPr>
        <w:t xml:space="preserve">States </w:t>
      </w:r>
      <w:r w:rsidR="004F3E13" w:rsidRPr="002A36F3">
        <w:rPr>
          <w:rFonts w:ascii="Times New Roman" w:hAnsi="Times New Roman"/>
          <w:sz w:val="24"/>
        </w:rPr>
        <w:t>for Federal oil and gas.</w:t>
      </w:r>
    </w:p>
    <w:p w14:paraId="7350F9EC" w14:textId="2370406C" w:rsidR="00AB604F" w:rsidRPr="002A36F3" w:rsidRDefault="00AB604F" w:rsidP="004F3E13">
      <w:pPr>
        <w:widowControl/>
        <w:spacing w:line="480" w:lineRule="auto"/>
        <w:ind w:firstLine="360"/>
        <w:rPr>
          <w:rFonts w:ascii="Times New Roman" w:hAnsi="Times New Roman"/>
          <w:sz w:val="24"/>
        </w:rPr>
      </w:pPr>
      <w:r w:rsidRPr="002A36F3">
        <w:rPr>
          <w:rFonts w:ascii="Times New Roman" w:hAnsi="Times New Roman"/>
          <w:i/>
          <w:sz w:val="24"/>
        </w:rPr>
        <w:t>Total Estimated Number of Annual Responses:</w:t>
      </w:r>
      <w:r w:rsidRPr="002A36F3">
        <w:rPr>
          <w:rFonts w:ascii="Times New Roman" w:hAnsi="Times New Roman"/>
          <w:sz w:val="24"/>
        </w:rPr>
        <w:t xml:space="preserve"> </w:t>
      </w:r>
      <w:r w:rsidR="001B54A1" w:rsidRPr="002A36F3">
        <w:rPr>
          <w:rFonts w:ascii="Times New Roman" w:hAnsi="Times New Roman"/>
          <w:sz w:val="24"/>
        </w:rPr>
        <w:t>14</w:t>
      </w:r>
      <w:r w:rsidR="00AF1344">
        <w:rPr>
          <w:rFonts w:ascii="Times New Roman" w:hAnsi="Times New Roman"/>
          <w:sz w:val="24"/>
        </w:rPr>
        <w:t>3</w:t>
      </w:r>
      <w:r w:rsidR="009051AC" w:rsidRPr="002A36F3">
        <w:rPr>
          <w:rFonts w:ascii="Times New Roman" w:hAnsi="Times New Roman"/>
          <w:sz w:val="24"/>
        </w:rPr>
        <w:t>.</w:t>
      </w:r>
    </w:p>
    <w:p w14:paraId="0490B7F7" w14:textId="314989A5" w:rsidR="00D37853" w:rsidRPr="002A36F3" w:rsidRDefault="00D37853" w:rsidP="004F3E13">
      <w:pPr>
        <w:widowControl/>
        <w:spacing w:line="480" w:lineRule="auto"/>
        <w:ind w:firstLine="360"/>
        <w:rPr>
          <w:rFonts w:ascii="Times New Roman" w:hAnsi="Times New Roman"/>
          <w:sz w:val="24"/>
        </w:rPr>
      </w:pPr>
      <w:r w:rsidRPr="002A36F3">
        <w:rPr>
          <w:rFonts w:ascii="Times New Roman" w:hAnsi="Times New Roman"/>
          <w:i/>
          <w:sz w:val="24"/>
        </w:rPr>
        <w:t>Estimated Completion Time per Response:</w:t>
      </w:r>
      <w:r w:rsidRPr="002A36F3">
        <w:rPr>
          <w:rFonts w:ascii="Times New Roman" w:hAnsi="Times New Roman"/>
          <w:sz w:val="24"/>
        </w:rPr>
        <w:t xml:space="preserve"> The average completion time is </w:t>
      </w:r>
      <w:r w:rsidR="001B54A1" w:rsidRPr="002A36F3">
        <w:rPr>
          <w:rFonts w:ascii="Times New Roman" w:hAnsi="Times New Roman"/>
          <w:sz w:val="24"/>
        </w:rPr>
        <w:t>7</w:t>
      </w:r>
      <w:r w:rsidR="00AF1344">
        <w:rPr>
          <w:rFonts w:ascii="Times New Roman" w:hAnsi="Times New Roman"/>
          <w:sz w:val="24"/>
        </w:rPr>
        <w:t>0.06</w:t>
      </w:r>
      <w:r w:rsidRPr="002A36F3">
        <w:rPr>
          <w:rFonts w:ascii="Times New Roman" w:hAnsi="Times New Roman"/>
          <w:sz w:val="24"/>
        </w:rPr>
        <w:t xml:space="preserve"> hours per response. The average completion time calculated by dividing the total estimated burden hours (</w:t>
      </w:r>
      <w:r w:rsidR="001B54A1" w:rsidRPr="002A36F3">
        <w:rPr>
          <w:rFonts w:ascii="Times New Roman" w:hAnsi="Times New Roman"/>
          <w:sz w:val="24"/>
        </w:rPr>
        <w:t>10,018</w:t>
      </w:r>
      <w:r w:rsidRPr="002A36F3">
        <w:rPr>
          <w:rFonts w:ascii="Times New Roman" w:hAnsi="Times New Roman"/>
          <w:sz w:val="24"/>
        </w:rPr>
        <w:t>) by the estimated annual responses (</w:t>
      </w:r>
      <w:r w:rsidR="001B54A1" w:rsidRPr="002A36F3">
        <w:rPr>
          <w:rFonts w:ascii="Times New Roman" w:hAnsi="Times New Roman"/>
          <w:sz w:val="24"/>
        </w:rPr>
        <w:t>14</w:t>
      </w:r>
      <w:r w:rsidR="00AF1344">
        <w:rPr>
          <w:rFonts w:ascii="Times New Roman" w:hAnsi="Times New Roman"/>
          <w:sz w:val="24"/>
        </w:rPr>
        <w:t>3</w:t>
      </w:r>
      <w:r w:rsidRPr="002A36F3">
        <w:rPr>
          <w:rFonts w:ascii="Times New Roman" w:hAnsi="Times New Roman"/>
          <w:sz w:val="24"/>
        </w:rPr>
        <w:t>) from the table below.</w:t>
      </w:r>
    </w:p>
    <w:p w14:paraId="3EEE417E" w14:textId="01F14E92" w:rsidR="004F3E13" w:rsidRPr="002A36F3" w:rsidRDefault="00402883" w:rsidP="004F3E13">
      <w:pPr>
        <w:widowControl/>
        <w:spacing w:line="480" w:lineRule="auto"/>
        <w:ind w:firstLine="360"/>
        <w:rPr>
          <w:rFonts w:ascii="Times New Roman" w:hAnsi="Times New Roman"/>
          <w:sz w:val="24"/>
        </w:rPr>
      </w:pPr>
      <w:r w:rsidRPr="002A36F3">
        <w:rPr>
          <w:rFonts w:ascii="Times New Roman" w:hAnsi="Times New Roman"/>
          <w:i/>
          <w:sz w:val="24"/>
        </w:rPr>
        <w:t xml:space="preserve">Total </w:t>
      </w:r>
      <w:r w:rsidR="004F3E13" w:rsidRPr="002A36F3">
        <w:rPr>
          <w:rFonts w:ascii="Times New Roman" w:hAnsi="Times New Roman"/>
          <w:i/>
          <w:sz w:val="24"/>
        </w:rPr>
        <w:t xml:space="preserve">Estimated </w:t>
      </w:r>
      <w:r w:rsidRPr="002A36F3">
        <w:rPr>
          <w:rFonts w:ascii="Times New Roman" w:hAnsi="Times New Roman"/>
          <w:i/>
          <w:sz w:val="24"/>
        </w:rPr>
        <w:t xml:space="preserve">Number of </w:t>
      </w:r>
      <w:r w:rsidR="004F3E13" w:rsidRPr="002A36F3">
        <w:rPr>
          <w:rFonts w:ascii="Times New Roman" w:hAnsi="Times New Roman"/>
          <w:i/>
          <w:sz w:val="24"/>
        </w:rPr>
        <w:t>Annual Burden</w:t>
      </w:r>
      <w:r w:rsidRPr="002A36F3">
        <w:rPr>
          <w:rFonts w:ascii="Times New Roman" w:hAnsi="Times New Roman"/>
          <w:i/>
          <w:sz w:val="24"/>
        </w:rPr>
        <w:t xml:space="preserve"> Hours</w:t>
      </w:r>
      <w:r w:rsidR="004F3E13" w:rsidRPr="002A36F3">
        <w:rPr>
          <w:rFonts w:ascii="Times New Roman" w:hAnsi="Times New Roman"/>
          <w:sz w:val="24"/>
        </w:rPr>
        <w:t>:</w:t>
      </w:r>
      <w:r w:rsidR="00980A01" w:rsidRPr="002A36F3">
        <w:rPr>
          <w:rFonts w:ascii="Times New Roman" w:hAnsi="Times New Roman"/>
          <w:sz w:val="24"/>
        </w:rPr>
        <w:t xml:space="preserve"> </w:t>
      </w:r>
      <w:r w:rsidR="001B54A1" w:rsidRPr="002A36F3">
        <w:rPr>
          <w:rFonts w:ascii="Times New Roman" w:hAnsi="Times New Roman"/>
          <w:sz w:val="24"/>
        </w:rPr>
        <w:t>10,018</w:t>
      </w:r>
      <w:r w:rsidR="004F3E13" w:rsidRPr="002A36F3">
        <w:rPr>
          <w:rFonts w:ascii="Times New Roman" w:hAnsi="Times New Roman"/>
          <w:sz w:val="24"/>
        </w:rPr>
        <w:t xml:space="preserve"> hours.</w:t>
      </w:r>
    </w:p>
    <w:p w14:paraId="5553528B" w14:textId="215FEB0B" w:rsidR="00897CF7" w:rsidRPr="002A36F3" w:rsidRDefault="00897CF7" w:rsidP="00897CF7">
      <w:pPr>
        <w:widowControl/>
        <w:spacing w:line="480" w:lineRule="auto"/>
        <w:ind w:firstLine="360"/>
        <w:rPr>
          <w:rFonts w:ascii="Times New Roman" w:hAnsi="Times New Roman"/>
          <w:sz w:val="24"/>
        </w:rPr>
      </w:pPr>
      <w:r w:rsidRPr="002A36F3">
        <w:rPr>
          <w:rFonts w:ascii="Times New Roman" w:hAnsi="Times New Roman"/>
          <w:i/>
          <w:sz w:val="24"/>
        </w:rPr>
        <w:t xml:space="preserve">Respondent’s Obligation: </w:t>
      </w:r>
      <w:r w:rsidR="000437C0" w:rsidRPr="002A36F3">
        <w:rPr>
          <w:rFonts w:ascii="Times New Roman" w:hAnsi="Times New Roman"/>
          <w:sz w:val="24"/>
        </w:rPr>
        <w:t xml:space="preserve">Submission of lessees’ information used </w:t>
      </w:r>
      <w:r w:rsidR="0051439A" w:rsidRPr="002A36F3">
        <w:rPr>
          <w:rFonts w:ascii="Times New Roman" w:hAnsi="Times New Roman"/>
          <w:sz w:val="24"/>
        </w:rPr>
        <w:t>for</w:t>
      </w:r>
      <w:r w:rsidR="000437C0" w:rsidRPr="002A36F3">
        <w:rPr>
          <w:rFonts w:ascii="Times New Roman" w:hAnsi="Times New Roman"/>
          <w:sz w:val="24"/>
        </w:rPr>
        <w:t xml:space="preserve"> valu</w:t>
      </w:r>
      <w:r w:rsidR="0051439A" w:rsidRPr="002A36F3">
        <w:rPr>
          <w:rFonts w:ascii="Times New Roman" w:hAnsi="Times New Roman"/>
          <w:sz w:val="24"/>
        </w:rPr>
        <w:t>ing</w:t>
      </w:r>
      <w:r w:rsidR="000437C0" w:rsidRPr="002A36F3">
        <w:rPr>
          <w:rFonts w:ascii="Times New Roman" w:hAnsi="Times New Roman"/>
          <w:sz w:val="24"/>
        </w:rPr>
        <w:t xml:space="preserve"> Federal oil and gas, including transportation and processing allowances, to ONRR is m</w:t>
      </w:r>
      <w:r w:rsidR="00197574" w:rsidRPr="002A36F3">
        <w:rPr>
          <w:rFonts w:ascii="Times New Roman" w:hAnsi="Times New Roman"/>
          <w:sz w:val="24"/>
        </w:rPr>
        <w:t>andatory</w:t>
      </w:r>
      <w:r w:rsidR="000437C0" w:rsidRPr="002A36F3">
        <w:rPr>
          <w:rFonts w:ascii="Times New Roman" w:hAnsi="Times New Roman"/>
          <w:sz w:val="24"/>
        </w:rPr>
        <w:t>.</w:t>
      </w:r>
      <w:r w:rsidR="00197574" w:rsidRPr="002A36F3">
        <w:rPr>
          <w:rFonts w:ascii="Times New Roman" w:hAnsi="Times New Roman"/>
          <w:sz w:val="24"/>
        </w:rPr>
        <w:t xml:space="preserve"> </w:t>
      </w:r>
      <w:r w:rsidR="000437C0" w:rsidRPr="002A36F3">
        <w:rPr>
          <w:rFonts w:ascii="Times New Roman" w:hAnsi="Times New Roman"/>
          <w:sz w:val="24"/>
        </w:rPr>
        <w:t>Lessees and designees requesting accounting and auditing relief for qualifying Federal marginal properties is</w:t>
      </w:r>
      <w:r w:rsidR="00197574" w:rsidRPr="002A36F3">
        <w:rPr>
          <w:rFonts w:ascii="Times New Roman" w:hAnsi="Times New Roman"/>
          <w:sz w:val="24"/>
        </w:rPr>
        <w:t xml:space="preserve"> </w:t>
      </w:r>
      <w:r w:rsidR="000437C0" w:rsidRPr="002A36F3">
        <w:rPr>
          <w:rFonts w:ascii="Times New Roman" w:hAnsi="Times New Roman"/>
          <w:sz w:val="24"/>
        </w:rPr>
        <w:t>r</w:t>
      </w:r>
      <w:r w:rsidR="006D632C" w:rsidRPr="002A36F3">
        <w:rPr>
          <w:rFonts w:ascii="Times New Roman" w:hAnsi="Times New Roman"/>
          <w:sz w:val="24"/>
        </w:rPr>
        <w:t>equired to obtain or retain a benefit.</w:t>
      </w:r>
    </w:p>
    <w:p w14:paraId="78927B2E" w14:textId="77777777" w:rsidR="00897CF7" w:rsidRPr="002A36F3" w:rsidRDefault="00897CF7" w:rsidP="00897CF7">
      <w:pPr>
        <w:widowControl/>
        <w:spacing w:line="480" w:lineRule="auto"/>
        <w:ind w:firstLine="360"/>
        <w:rPr>
          <w:rFonts w:ascii="Times New Roman" w:hAnsi="Times New Roman"/>
          <w:sz w:val="24"/>
        </w:rPr>
      </w:pPr>
      <w:r w:rsidRPr="002A36F3">
        <w:rPr>
          <w:rFonts w:ascii="Times New Roman" w:hAnsi="Times New Roman"/>
          <w:i/>
          <w:sz w:val="24"/>
        </w:rPr>
        <w:t>Frequency</w:t>
      </w:r>
      <w:r w:rsidR="00505B94" w:rsidRPr="002A36F3">
        <w:rPr>
          <w:rFonts w:ascii="Times New Roman" w:hAnsi="Times New Roman"/>
          <w:i/>
          <w:sz w:val="24"/>
        </w:rPr>
        <w:t xml:space="preserve"> of Collection</w:t>
      </w:r>
      <w:r w:rsidRPr="002A36F3">
        <w:rPr>
          <w:rFonts w:ascii="Times New Roman" w:hAnsi="Times New Roman"/>
          <w:sz w:val="24"/>
        </w:rPr>
        <w:t>: Annually and on occasion.</w:t>
      </w:r>
    </w:p>
    <w:p w14:paraId="268C8800" w14:textId="3ECF9B78" w:rsidR="0062081D" w:rsidRPr="002A36F3" w:rsidRDefault="00785CDF" w:rsidP="0062081D">
      <w:pPr>
        <w:widowControl/>
        <w:spacing w:line="480" w:lineRule="auto"/>
        <w:ind w:firstLine="360"/>
        <w:rPr>
          <w:rFonts w:ascii="Times New Roman" w:hAnsi="Times New Roman"/>
          <w:sz w:val="24"/>
          <w:szCs w:val="24"/>
        </w:rPr>
      </w:pPr>
      <w:r w:rsidRPr="002A36F3">
        <w:rPr>
          <w:rFonts w:ascii="Times New Roman" w:hAnsi="Times New Roman"/>
          <w:i/>
          <w:sz w:val="24"/>
        </w:rPr>
        <w:t xml:space="preserve">Total </w:t>
      </w:r>
      <w:r w:rsidR="0062081D" w:rsidRPr="002A36F3">
        <w:rPr>
          <w:rFonts w:ascii="Times New Roman" w:hAnsi="Times New Roman"/>
          <w:i/>
          <w:sz w:val="24"/>
        </w:rPr>
        <w:t>Estimated Annual Nonhour Burden</w:t>
      </w:r>
      <w:r w:rsidRPr="002A36F3">
        <w:rPr>
          <w:rFonts w:ascii="Times New Roman" w:hAnsi="Times New Roman"/>
          <w:i/>
          <w:sz w:val="24"/>
        </w:rPr>
        <w:t xml:space="preserve"> Cost</w:t>
      </w:r>
      <w:r w:rsidR="0062081D" w:rsidRPr="002A36F3">
        <w:rPr>
          <w:rFonts w:ascii="Times New Roman" w:hAnsi="Times New Roman"/>
          <w:sz w:val="24"/>
        </w:rPr>
        <w:t xml:space="preserve">: </w:t>
      </w:r>
      <w:r w:rsidR="0062081D" w:rsidRPr="002A36F3">
        <w:rPr>
          <w:rFonts w:ascii="Times New Roman" w:hAnsi="Times New Roman"/>
          <w:sz w:val="24"/>
          <w:szCs w:val="24"/>
        </w:rPr>
        <w:t>We have identified no “nonhour” cost burden associated with th</w:t>
      </w:r>
      <w:r w:rsidR="00C440AC" w:rsidRPr="002A36F3">
        <w:rPr>
          <w:rFonts w:ascii="Times New Roman" w:hAnsi="Times New Roman"/>
          <w:sz w:val="24"/>
          <w:szCs w:val="24"/>
        </w:rPr>
        <w:t>is</w:t>
      </w:r>
      <w:r w:rsidR="0062081D" w:rsidRPr="002A36F3">
        <w:rPr>
          <w:rFonts w:ascii="Times New Roman" w:hAnsi="Times New Roman"/>
          <w:sz w:val="24"/>
          <w:szCs w:val="24"/>
        </w:rPr>
        <w:t xml:space="preserve"> collection of information.</w:t>
      </w:r>
    </w:p>
    <w:p w14:paraId="784A3E3D" w14:textId="68761FB3" w:rsidR="004F3E13" w:rsidRPr="002A36F3" w:rsidRDefault="004F3E13" w:rsidP="004F3E13">
      <w:pPr>
        <w:spacing w:line="480" w:lineRule="auto"/>
        <w:ind w:firstLine="360"/>
        <w:rPr>
          <w:rFonts w:ascii="Times New Roman" w:hAnsi="Times New Roman"/>
          <w:sz w:val="24"/>
          <w:szCs w:val="24"/>
        </w:rPr>
      </w:pPr>
      <w:r w:rsidRPr="002A36F3">
        <w:rPr>
          <w:rFonts w:ascii="Times New Roman" w:hAnsi="Times New Roman"/>
          <w:sz w:val="24"/>
          <w:szCs w:val="24"/>
        </w:rPr>
        <w:t xml:space="preserve">We have not included in our estimates certain requirements </w:t>
      </w:r>
      <w:r w:rsidR="007D00A8" w:rsidRPr="002A36F3">
        <w:rPr>
          <w:rFonts w:ascii="Times New Roman" w:hAnsi="Times New Roman"/>
          <w:sz w:val="24"/>
          <w:szCs w:val="24"/>
        </w:rPr>
        <w:t xml:space="preserve">that companies </w:t>
      </w:r>
      <w:r w:rsidRPr="002A36F3">
        <w:rPr>
          <w:rFonts w:ascii="Times New Roman" w:hAnsi="Times New Roman"/>
          <w:sz w:val="24"/>
          <w:szCs w:val="24"/>
        </w:rPr>
        <w:t xml:space="preserve">perform in the normal course of business and </w:t>
      </w:r>
      <w:r w:rsidR="007D00A8" w:rsidRPr="002A36F3">
        <w:rPr>
          <w:rFonts w:ascii="Times New Roman" w:hAnsi="Times New Roman"/>
          <w:sz w:val="24"/>
          <w:szCs w:val="24"/>
        </w:rPr>
        <w:t xml:space="preserve">that ONRR </w:t>
      </w:r>
      <w:r w:rsidRPr="002A36F3">
        <w:rPr>
          <w:rFonts w:ascii="Times New Roman" w:hAnsi="Times New Roman"/>
          <w:sz w:val="24"/>
          <w:szCs w:val="24"/>
        </w:rPr>
        <w:t>consider</w:t>
      </w:r>
      <w:r w:rsidR="007D00A8" w:rsidRPr="002A36F3">
        <w:rPr>
          <w:rFonts w:ascii="Times New Roman" w:hAnsi="Times New Roman"/>
          <w:sz w:val="24"/>
          <w:szCs w:val="24"/>
        </w:rPr>
        <w:t>s</w:t>
      </w:r>
      <w:r w:rsidR="003008A2" w:rsidRPr="002A36F3">
        <w:rPr>
          <w:rFonts w:ascii="Times New Roman" w:hAnsi="Times New Roman"/>
          <w:sz w:val="24"/>
          <w:szCs w:val="24"/>
        </w:rPr>
        <w:t xml:space="preserve"> </w:t>
      </w:r>
      <w:r w:rsidRPr="002A36F3">
        <w:rPr>
          <w:rFonts w:ascii="Times New Roman" w:hAnsi="Times New Roman"/>
          <w:sz w:val="24"/>
          <w:szCs w:val="24"/>
        </w:rPr>
        <w:t>usual and customary.</w:t>
      </w:r>
    </w:p>
    <w:p w14:paraId="05886BEA" w14:textId="77777777" w:rsidR="00670696" w:rsidRPr="002A36F3" w:rsidRDefault="008D32BC" w:rsidP="004265AC">
      <w:pPr>
        <w:tabs>
          <w:tab w:val="left" w:pos="720"/>
          <w:tab w:val="left" w:pos="3888"/>
          <w:tab w:val="left" w:pos="7200"/>
        </w:tabs>
        <w:spacing w:line="480" w:lineRule="auto"/>
        <w:ind w:firstLine="360"/>
        <w:rPr>
          <w:rFonts w:ascii="Times New Roman" w:hAnsi="Times New Roman"/>
          <w:sz w:val="24"/>
          <w:szCs w:val="24"/>
        </w:rPr>
      </w:pPr>
      <w:r w:rsidRPr="002A36F3">
        <w:rPr>
          <w:rFonts w:ascii="Times New Roman" w:hAnsi="Times New Roman"/>
          <w:sz w:val="24"/>
          <w:szCs w:val="24"/>
        </w:rPr>
        <w:t>An agency may not conduct or sponsor, and a person is not required to respond to, a collection of information unless it displays a currently valid OMB control number.</w:t>
      </w:r>
    </w:p>
    <w:p w14:paraId="5DA0B5C4" w14:textId="77777777" w:rsidR="00300554" w:rsidRPr="002A36F3" w:rsidRDefault="008D32BC" w:rsidP="00EE65AA">
      <w:pPr>
        <w:tabs>
          <w:tab w:val="left" w:pos="720"/>
          <w:tab w:val="left" w:pos="3888"/>
          <w:tab w:val="left" w:pos="7200"/>
        </w:tabs>
        <w:spacing w:line="480" w:lineRule="auto"/>
        <w:ind w:firstLine="360"/>
        <w:rPr>
          <w:rFonts w:ascii="Times New Roman" w:hAnsi="Times New Roman"/>
          <w:sz w:val="24"/>
          <w:szCs w:val="24"/>
        </w:rPr>
      </w:pPr>
      <w:r w:rsidRPr="002A36F3">
        <w:rPr>
          <w:rFonts w:ascii="Times New Roman" w:hAnsi="Times New Roman"/>
          <w:b/>
          <w:smallCaps/>
          <w:sz w:val="24"/>
          <w:szCs w:val="24"/>
        </w:rPr>
        <w:t>Authority</w:t>
      </w:r>
      <w:r w:rsidRPr="002A36F3">
        <w:rPr>
          <w:rFonts w:ascii="Times New Roman" w:hAnsi="Times New Roman"/>
          <w:sz w:val="24"/>
          <w:szCs w:val="24"/>
        </w:rPr>
        <w:t xml:space="preserve">: Paperwork Reduction </w:t>
      </w:r>
      <w:r w:rsidR="00727DA2" w:rsidRPr="002A36F3">
        <w:rPr>
          <w:rFonts w:ascii="Times New Roman" w:hAnsi="Times New Roman"/>
          <w:sz w:val="24"/>
          <w:szCs w:val="24"/>
        </w:rPr>
        <w:t xml:space="preserve">Act </w:t>
      </w:r>
      <w:r w:rsidR="001B4295" w:rsidRPr="002A36F3">
        <w:rPr>
          <w:rFonts w:ascii="Times New Roman" w:hAnsi="Times New Roman"/>
          <w:sz w:val="24"/>
          <w:szCs w:val="24"/>
        </w:rPr>
        <w:t xml:space="preserve">of 1995 (44 U.S.C. 3501 </w:t>
      </w:r>
      <w:r w:rsidR="001B4295" w:rsidRPr="002A36F3">
        <w:rPr>
          <w:rFonts w:ascii="Times New Roman" w:hAnsi="Times New Roman"/>
          <w:i/>
          <w:sz w:val="24"/>
          <w:szCs w:val="24"/>
        </w:rPr>
        <w:t>et seq</w:t>
      </w:r>
      <w:r w:rsidR="001B4295" w:rsidRPr="002A36F3">
        <w:rPr>
          <w:rFonts w:ascii="Times New Roman" w:hAnsi="Times New Roman"/>
          <w:sz w:val="24"/>
          <w:szCs w:val="24"/>
        </w:rPr>
        <w:t>).</w:t>
      </w:r>
    </w:p>
    <w:p w14:paraId="7969FE29" w14:textId="11FCA5F7" w:rsidR="00870AC6" w:rsidRPr="002A36F3" w:rsidRDefault="00870AC6" w:rsidP="00090720">
      <w:pPr>
        <w:pStyle w:val="p3"/>
        <w:tabs>
          <w:tab w:val="left" w:pos="1080"/>
          <w:tab w:val="left" w:pos="1440"/>
          <w:tab w:val="left" w:pos="1900"/>
        </w:tabs>
        <w:spacing w:line="240" w:lineRule="auto"/>
        <w:ind w:left="0" w:firstLine="0"/>
        <w:rPr>
          <w:rFonts w:ascii="Times New Roman" w:hAnsi="Times New Roman"/>
          <w:szCs w:val="24"/>
        </w:rPr>
      </w:pPr>
      <w:r w:rsidRPr="002A36F3">
        <w:rPr>
          <w:rFonts w:ascii="Times New Roman" w:hAnsi="Times New Roman"/>
          <w:szCs w:val="24"/>
        </w:rPr>
        <w:t>_____________________________________________</w:t>
      </w:r>
    </w:p>
    <w:p w14:paraId="7248628D" w14:textId="69F6A912" w:rsidR="00870AC6" w:rsidRPr="002A36F3" w:rsidRDefault="00F11A00" w:rsidP="00090720">
      <w:pPr>
        <w:ind w:left="720" w:hanging="720"/>
        <w:rPr>
          <w:rFonts w:ascii="Times New Roman" w:hAnsi="Times New Roman"/>
          <w:sz w:val="24"/>
          <w:szCs w:val="24"/>
        </w:rPr>
      </w:pPr>
      <w:r w:rsidRPr="002A36F3">
        <w:rPr>
          <w:rFonts w:ascii="Times New Roman" w:hAnsi="Times New Roman"/>
          <w:sz w:val="24"/>
          <w:szCs w:val="24"/>
        </w:rPr>
        <w:t>Gregory J. Gould</w:t>
      </w:r>
    </w:p>
    <w:p w14:paraId="5DF9BE92" w14:textId="77777777" w:rsidR="00B22A0A" w:rsidRPr="002A36F3" w:rsidRDefault="00914B33" w:rsidP="00C15F1E">
      <w:pPr>
        <w:rPr>
          <w:rFonts w:ascii="Times New Roman" w:hAnsi="Times New Roman"/>
          <w:i/>
          <w:sz w:val="24"/>
          <w:szCs w:val="24"/>
        </w:rPr>
      </w:pPr>
      <w:r w:rsidRPr="002A36F3">
        <w:rPr>
          <w:rFonts w:ascii="Times New Roman" w:hAnsi="Times New Roman"/>
          <w:i/>
          <w:sz w:val="24"/>
          <w:szCs w:val="24"/>
        </w:rPr>
        <w:t>Director, Office of Natural Resources Revenue</w:t>
      </w:r>
    </w:p>
    <w:p w14:paraId="26A1D0ED" w14:textId="77777777" w:rsidR="00804F89" w:rsidRDefault="00804F89" w:rsidP="00C15F1E">
      <w:pPr>
        <w:rPr>
          <w:rFonts w:ascii="Times New Roman" w:hAnsi="Times New Roman"/>
          <w:sz w:val="16"/>
          <w:szCs w:val="16"/>
        </w:rPr>
      </w:pPr>
    </w:p>
    <w:p w14:paraId="0D2B6DBD" w14:textId="160DB33C" w:rsidR="007900D8" w:rsidRPr="00804F89" w:rsidRDefault="00C84FAD" w:rsidP="00C15F1E">
      <w:pPr>
        <w:rPr>
          <w:rFonts w:ascii="Times New Roman" w:hAnsi="Times New Roman"/>
          <w:sz w:val="16"/>
          <w:szCs w:val="16"/>
        </w:rPr>
      </w:pPr>
      <w:r w:rsidRPr="00804F89">
        <w:rPr>
          <w:rFonts w:ascii="Times New Roman" w:hAnsi="Times New Roman"/>
          <w:sz w:val="16"/>
          <w:szCs w:val="16"/>
        </w:rPr>
        <w:t>OMB Control 1012-0005: Federal Oil and Gas Valuation; 30-Day FRN</w:t>
      </w:r>
    </w:p>
    <w:sectPr w:rsidR="007900D8" w:rsidRPr="00804F89" w:rsidSect="0091339C">
      <w:footerReference w:type="even" r:id="rId12"/>
      <w:footerReference w:type="default" r:id="rId13"/>
      <w:footnotePr>
        <w:numRestart w:val="eachSect"/>
      </w:footnotePr>
      <w:endnotePr>
        <w:numFmt w:val="decimal"/>
      </w:endnotePr>
      <w:type w:val="continuous"/>
      <w:pgSz w:w="12240" w:h="15840"/>
      <w:pgMar w:top="1440" w:right="1440" w:bottom="1440" w:left="216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38B31" w14:textId="77777777" w:rsidR="009627D6" w:rsidRDefault="009627D6">
      <w:r>
        <w:separator/>
      </w:r>
    </w:p>
  </w:endnote>
  <w:endnote w:type="continuationSeparator" w:id="0">
    <w:p w14:paraId="7534C316" w14:textId="77777777" w:rsidR="009627D6" w:rsidRDefault="0096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C673A" w14:textId="77777777" w:rsidR="00EC029B" w:rsidRDefault="00EC02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7A0FAC8" w14:textId="77777777" w:rsidR="00EC029B" w:rsidRDefault="00EC02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A88B5" w14:textId="1C4772DD" w:rsidR="00EC029B" w:rsidRPr="004C1608" w:rsidRDefault="00EC029B">
    <w:pPr>
      <w:pStyle w:val="Footer"/>
      <w:framePr w:wrap="around" w:vAnchor="text" w:hAnchor="margin" w:xAlign="center" w:y="1"/>
      <w:jc w:val="right"/>
      <w:rPr>
        <w:rStyle w:val="PageNumber"/>
        <w:rFonts w:ascii="Times New Roman" w:hAnsi="Times New Roman"/>
        <w:sz w:val="24"/>
        <w:szCs w:val="24"/>
      </w:rPr>
    </w:pPr>
    <w:r w:rsidRPr="004C1608">
      <w:rPr>
        <w:rStyle w:val="PageNumber"/>
        <w:rFonts w:ascii="Times New Roman" w:hAnsi="Times New Roman"/>
        <w:sz w:val="24"/>
        <w:szCs w:val="24"/>
      </w:rPr>
      <w:fldChar w:fldCharType="begin"/>
    </w:r>
    <w:r w:rsidRPr="004C1608">
      <w:rPr>
        <w:rStyle w:val="PageNumber"/>
        <w:rFonts w:ascii="Times New Roman" w:hAnsi="Times New Roman"/>
        <w:sz w:val="24"/>
        <w:szCs w:val="24"/>
      </w:rPr>
      <w:instrText xml:space="preserve">PAGE  </w:instrText>
    </w:r>
    <w:r w:rsidRPr="004C1608">
      <w:rPr>
        <w:rStyle w:val="PageNumber"/>
        <w:rFonts w:ascii="Times New Roman" w:hAnsi="Times New Roman"/>
        <w:sz w:val="24"/>
        <w:szCs w:val="24"/>
      </w:rPr>
      <w:fldChar w:fldCharType="separate"/>
    </w:r>
    <w:r w:rsidR="007926BF">
      <w:rPr>
        <w:rStyle w:val="PageNumber"/>
        <w:rFonts w:ascii="Times New Roman" w:hAnsi="Times New Roman"/>
        <w:noProof/>
        <w:sz w:val="24"/>
        <w:szCs w:val="24"/>
      </w:rPr>
      <w:t>2</w:t>
    </w:r>
    <w:r w:rsidRPr="004C1608">
      <w:rPr>
        <w:rStyle w:val="PageNumber"/>
        <w:rFonts w:ascii="Times New Roman" w:hAnsi="Times New Roman"/>
        <w:sz w:val="24"/>
        <w:szCs w:val="24"/>
      </w:rPr>
      <w:fldChar w:fldCharType="end"/>
    </w:r>
  </w:p>
  <w:p w14:paraId="1DDB6E55" w14:textId="77777777" w:rsidR="00EC029B" w:rsidRDefault="00EC02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C119D" w14:textId="77777777" w:rsidR="009627D6" w:rsidRDefault="009627D6">
      <w:r>
        <w:separator/>
      </w:r>
    </w:p>
  </w:footnote>
  <w:footnote w:type="continuationSeparator" w:id="0">
    <w:p w14:paraId="1CCD6675" w14:textId="77777777" w:rsidR="009627D6" w:rsidRDefault="009627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EEA"/>
    <w:multiLevelType w:val="hybridMultilevel"/>
    <w:tmpl w:val="4AEA6112"/>
    <w:lvl w:ilvl="0" w:tplc="2096654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8400D58"/>
    <w:multiLevelType w:val="hybridMultilevel"/>
    <w:tmpl w:val="D350553A"/>
    <w:lvl w:ilvl="0" w:tplc="1FE29F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8E241B"/>
    <w:multiLevelType w:val="hybridMultilevel"/>
    <w:tmpl w:val="9588F75A"/>
    <w:lvl w:ilvl="0" w:tplc="0409000F">
      <w:start w:val="1"/>
      <w:numFmt w:val="decimal"/>
      <w:lvlText w:val="%1."/>
      <w:lvlJc w:val="left"/>
      <w:pPr>
        <w:tabs>
          <w:tab w:val="num" w:pos="1140"/>
        </w:tabs>
        <w:ind w:left="1140" w:hanging="360"/>
      </w:p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3">
    <w:nsid w:val="35041714"/>
    <w:multiLevelType w:val="hybridMultilevel"/>
    <w:tmpl w:val="6C8CC1E6"/>
    <w:lvl w:ilvl="0" w:tplc="118477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64766A5"/>
    <w:multiLevelType w:val="hybridMultilevel"/>
    <w:tmpl w:val="48D20F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7623EEF"/>
    <w:multiLevelType w:val="hybridMultilevel"/>
    <w:tmpl w:val="07CC9302"/>
    <w:lvl w:ilvl="0" w:tplc="1DBC1F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475329"/>
    <w:multiLevelType w:val="hybridMultilevel"/>
    <w:tmpl w:val="97EA5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CFA439E"/>
    <w:multiLevelType w:val="hybridMultilevel"/>
    <w:tmpl w:val="7B1A0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7"/>
  </w:num>
  <w:num w:numId="5">
    <w:abstractNumId w:val="4"/>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411"/>
    <w:rsid w:val="000006CB"/>
    <w:rsid w:val="00000A1F"/>
    <w:rsid w:val="00000C40"/>
    <w:rsid w:val="00001813"/>
    <w:rsid w:val="0000200A"/>
    <w:rsid w:val="0000280A"/>
    <w:rsid w:val="00002BDB"/>
    <w:rsid w:val="00002D96"/>
    <w:rsid w:val="00011A9F"/>
    <w:rsid w:val="00012C4A"/>
    <w:rsid w:val="00013AF3"/>
    <w:rsid w:val="00016100"/>
    <w:rsid w:val="000164B5"/>
    <w:rsid w:val="00017664"/>
    <w:rsid w:val="0002032F"/>
    <w:rsid w:val="00021B40"/>
    <w:rsid w:val="0002282A"/>
    <w:rsid w:val="0002377B"/>
    <w:rsid w:val="00023990"/>
    <w:rsid w:val="00023E9A"/>
    <w:rsid w:val="00025279"/>
    <w:rsid w:val="000259AB"/>
    <w:rsid w:val="00026125"/>
    <w:rsid w:val="00026BE6"/>
    <w:rsid w:val="00033386"/>
    <w:rsid w:val="000347BD"/>
    <w:rsid w:val="00036F65"/>
    <w:rsid w:val="00040AD7"/>
    <w:rsid w:val="000437C0"/>
    <w:rsid w:val="00044396"/>
    <w:rsid w:val="00046109"/>
    <w:rsid w:val="00046DEA"/>
    <w:rsid w:val="0004783F"/>
    <w:rsid w:val="00050700"/>
    <w:rsid w:val="000516A8"/>
    <w:rsid w:val="00053F1E"/>
    <w:rsid w:val="000541FD"/>
    <w:rsid w:val="000602A2"/>
    <w:rsid w:val="00062545"/>
    <w:rsid w:val="00062D43"/>
    <w:rsid w:val="00063565"/>
    <w:rsid w:val="00063C9D"/>
    <w:rsid w:val="00065758"/>
    <w:rsid w:val="00066DF3"/>
    <w:rsid w:val="00071C89"/>
    <w:rsid w:val="00071DE5"/>
    <w:rsid w:val="00073FD1"/>
    <w:rsid w:val="00074D7E"/>
    <w:rsid w:val="00075080"/>
    <w:rsid w:val="00077C32"/>
    <w:rsid w:val="0008549F"/>
    <w:rsid w:val="00085A7B"/>
    <w:rsid w:val="000867BC"/>
    <w:rsid w:val="00090720"/>
    <w:rsid w:val="000956BB"/>
    <w:rsid w:val="00095C85"/>
    <w:rsid w:val="000A284C"/>
    <w:rsid w:val="000A79EE"/>
    <w:rsid w:val="000B1219"/>
    <w:rsid w:val="000B20A4"/>
    <w:rsid w:val="000B239A"/>
    <w:rsid w:val="000B3922"/>
    <w:rsid w:val="000B4225"/>
    <w:rsid w:val="000B477B"/>
    <w:rsid w:val="000B5151"/>
    <w:rsid w:val="000B5BD2"/>
    <w:rsid w:val="000C18F7"/>
    <w:rsid w:val="000C298C"/>
    <w:rsid w:val="000C4A89"/>
    <w:rsid w:val="000C581C"/>
    <w:rsid w:val="000C6A74"/>
    <w:rsid w:val="000D09D7"/>
    <w:rsid w:val="000D1EAE"/>
    <w:rsid w:val="000D4E2A"/>
    <w:rsid w:val="000D55D7"/>
    <w:rsid w:val="000D7AEA"/>
    <w:rsid w:val="000D7F76"/>
    <w:rsid w:val="000E02E1"/>
    <w:rsid w:val="000E05C7"/>
    <w:rsid w:val="000E0F99"/>
    <w:rsid w:val="000E1A4C"/>
    <w:rsid w:val="000E2761"/>
    <w:rsid w:val="000E5358"/>
    <w:rsid w:val="000E6794"/>
    <w:rsid w:val="000E6E7B"/>
    <w:rsid w:val="000F2AEB"/>
    <w:rsid w:val="000F345B"/>
    <w:rsid w:val="000F56FE"/>
    <w:rsid w:val="00100282"/>
    <w:rsid w:val="00102E1A"/>
    <w:rsid w:val="00104AC9"/>
    <w:rsid w:val="00106234"/>
    <w:rsid w:val="00106F65"/>
    <w:rsid w:val="00107FE1"/>
    <w:rsid w:val="00111890"/>
    <w:rsid w:val="00112B0A"/>
    <w:rsid w:val="00116BFA"/>
    <w:rsid w:val="00117299"/>
    <w:rsid w:val="00117305"/>
    <w:rsid w:val="00117B2D"/>
    <w:rsid w:val="001206B5"/>
    <w:rsid w:val="001207D5"/>
    <w:rsid w:val="00120AA0"/>
    <w:rsid w:val="00121306"/>
    <w:rsid w:val="00123ACF"/>
    <w:rsid w:val="001250E7"/>
    <w:rsid w:val="001303FC"/>
    <w:rsid w:val="00130F10"/>
    <w:rsid w:val="0013258C"/>
    <w:rsid w:val="00133331"/>
    <w:rsid w:val="00133A26"/>
    <w:rsid w:val="001350ED"/>
    <w:rsid w:val="001364E0"/>
    <w:rsid w:val="00136BE1"/>
    <w:rsid w:val="00140EFE"/>
    <w:rsid w:val="00143AB9"/>
    <w:rsid w:val="00143ABD"/>
    <w:rsid w:val="00147C24"/>
    <w:rsid w:val="00151B38"/>
    <w:rsid w:val="00153DC5"/>
    <w:rsid w:val="00155E2E"/>
    <w:rsid w:val="001573B3"/>
    <w:rsid w:val="00160F36"/>
    <w:rsid w:val="0016133E"/>
    <w:rsid w:val="001614EF"/>
    <w:rsid w:val="00162A86"/>
    <w:rsid w:val="001647D0"/>
    <w:rsid w:val="00164C0C"/>
    <w:rsid w:val="00166CA5"/>
    <w:rsid w:val="00167E8D"/>
    <w:rsid w:val="00170D73"/>
    <w:rsid w:val="001716D7"/>
    <w:rsid w:val="00171CE0"/>
    <w:rsid w:val="0017276C"/>
    <w:rsid w:val="00174205"/>
    <w:rsid w:val="00174A1A"/>
    <w:rsid w:val="0017525D"/>
    <w:rsid w:val="001803FC"/>
    <w:rsid w:val="00181B4A"/>
    <w:rsid w:val="00185FD1"/>
    <w:rsid w:val="001867D2"/>
    <w:rsid w:val="001915C8"/>
    <w:rsid w:val="0019699C"/>
    <w:rsid w:val="00197405"/>
    <w:rsid w:val="00197574"/>
    <w:rsid w:val="001A0C67"/>
    <w:rsid w:val="001A31AC"/>
    <w:rsid w:val="001A3217"/>
    <w:rsid w:val="001A3B40"/>
    <w:rsid w:val="001A4679"/>
    <w:rsid w:val="001A47C8"/>
    <w:rsid w:val="001A533C"/>
    <w:rsid w:val="001A6616"/>
    <w:rsid w:val="001B0B7F"/>
    <w:rsid w:val="001B0C57"/>
    <w:rsid w:val="001B243E"/>
    <w:rsid w:val="001B3C75"/>
    <w:rsid w:val="001B3DE5"/>
    <w:rsid w:val="001B3E27"/>
    <w:rsid w:val="001B4295"/>
    <w:rsid w:val="001B4B98"/>
    <w:rsid w:val="001B54A1"/>
    <w:rsid w:val="001B63A7"/>
    <w:rsid w:val="001C07FE"/>
    <w:rsid w:val="001C1CCB"/>
    <w:rsid w:val="001C2C4A"/>
    <w:rsid w:val="001C6437"/>
    <w:rsid w:val="001D1A7E"/>
    <w:rsid w:val="001D258E"/>
    <w:rsid w:val="001D2598"/>
    <w:rsid w:val="001D4781"/>
    <w:rsid w:val="001D767C"/>
    <w:rsid w:val="001D7EB2"/>
    <w:rsid w:val="001E1744"/>
    <w:rsid w:val="001E4F0B"/>
    <w:rsid w:val="001E5CD4"/>
    <w:rsid w:val="001E6181"/>
    <w:rsid w:val="001E7ACE"/>
    <w:rsid w:val="001F4E79"/>
    <w:rsid w:val="001F69D5"/>
    <w:rsid w:val="001F7AE4"/>
    <w:rsid w:val="00206518"/>
    <w:rsid w:val="002074C5"/>
    <w:rsid w:val="00210F32"/>
    <w:rsid w:val="002120AC"/>
    <w:rsid w:val="00214532"/>
    <w:rsid w:val="00216EB8"/>
    <w:rsid w:val="00220992"/>
    <w:rsid w:val="00222D3F"/>
    <w:rsid w:val="00223522"/>
    <w:rsid w:val="0022437A"/>
    <w:rsid w:val="00224E84"/>
    <w:rsid w:val="00224EDE"/>
    <w:rsid w:val="0022765F"/>
    <w:rsid w:val="00231EA7"/>
    <w:rsid w:val="00232A44"/>
    <w:rsid w:val="00234AD9"/>
    <w:rsid w:val="0023583C"/>
    <w:rsid w:val="00241CFC"/>
    <w:rsid w:val="00246C9B"/>
    <w:rsid w:val="002505E1"/>
    <w:rsid w:val="002515C7"/>
    <w:rsid w:val="00251A45"/>
    <w:rsid w:val="00251E89"/>
    <w:rsid w:val="00252331"/>
    <w:rsid w:val="002530EC"/>
    <w:rsid w:val="00257ED3"/>
    <w:rsid w:val="00260944"/>
    <w:rsid w:val="00261855"/>
    <w:rsid w:val="00271006"/>
    <w:rsid w:val="0027168B"/>
    <w:rsid w:val="002719BD"/>
    <w:rsid w:val="00271FC3"/>
    <w:rsid w:val="0027206C"/>
    <w:rsid w:val="00275CF3"/>
    <w:rsid w:val="00282390"/>
    <w:rsid w:val="00282CD0"/>
    <w:rsid w:val="00283951"/>
    <w:rsid w:val="00286DA3"/>
    <w:rsid w:val="00291AE3"/>
    <w:rsid w:val="0029431C"/>
    <w:rsid w:val="00294CDE"/>
    <w:rsid w:val="002A08A5"/>
    <w:rsid w:val="002A36F3"/>
    <w:rsid w:val="002A3C95"/>
    <w:rsid w:val="002B1560"/>
    <w:rsid w:val="002B24FD"/>
    <w:rsid w:val="002B3B7D"/>
    <w:rsid w:val="002B3CBD"/>
    <w:rsid w:val="002B5B07"/>
    <w:rsid w:val="002B6BC6"/>
    <w:rsid w:val="002B73DF"/>
    <w:rsid w:val="002C1C3F"/>
    <w:rsid w:val="002C4B32"/>
    <w:rsid w:val="002D122F"/>
    <w:rsid w:val="002D14D6"/>
    <w:rsid w:val="002D1E1C"/>
    <w:rsid w:val="002D26F0"/>
    <w:rsid w:val="002D549A"/>
    <w:rsid w:val="002E0CCE"/>
    <w:rsid w:val="002E1E0A"/>
    <w:rsid w:val="002E20A0"/>
    <w:rsid w:val="002E2D06"/>
    <w:rsid w:val="002E3E18"/>
    <w:rsid w:val="002E3F6E"/>
    <w:rsid w:val="002E63EB"/>
    <w:rsid w:val="002F0DBC"/>
    <w:rsid w:val="002F0DC3"/>
    <w:rsid w:val="002F119A"/>
    <w:rsid w:val="002F1A8A"/>
    <w:rsid w:val="002F3A96"/>
    <w:rsid w:val="002F4068"/>
    <w:rsid w:val="002F5A28"/>
    <w:rsid w:val="00300554"/>
    <w:rsid w:val="003008A2"/>
    <w:rsid w:val="00300924"/>
    <w:rsid w:val="00300A8C"/>
    <w:rsid w:val="00301D8D"/>
    <w:rsid w:val="00303D95"/>
    <w:rsid w:val="00304049"/>
    <w:rsid w:val="00306535"/>
    <w:rsid w:val="00306AC7"/>
    <w:rsid w:val="00307265"/>
    <w:rsid w:val="00311538"/>
    <w:rsid w:val="003127F1"/>
    <w:rsid w:val="00313398"/>
    <w:rsid w:val="00314F6B"/>
    <w:rsid w:val="00315B28"/>
    <w:rsid w:val="003161FE"/>
    <w:rsid w:val="003165B7"/>
    <w:rsid w:val="0031720A"/>
    <w:rsid w:val="0032005C"/>
    <w:rsid w:val="00323373"/>
    <w:rsid w:val="003239F7"/>
    <w:rsid w:val="00324799"/>
    <w:rsid w:val="00324F1C"/>
    <w:rsid w:val="00325FFF"/>
    <w:rsid w:val="0032789F"/>
    <w:rsid w:val="00330323"/>
    <w:rsid w:val="00334EE3"/>
    <w:rsid w:val="00335716"/>
    <w:rsid w:val="00336FCD"/>
    <w:rsid w:val="00340010"/>
    <w:rsid w:val="003410A3"/>
    <w:rsid w:val="0034142A"/>
    <w:rsid w:val="003421E3"/>
    <w:rsid w:val="00342BFE"/>
    <w:rsid w:val="00343080"/>
    <w:rsid w:val="003438AF"/>
    <w:rsid w:val="0034556E"/>
    <w:rsid w:val="00346597"/>
    <w:rsid w:val="00346726"/>
    <w:rsid w:val="00347698"/>
    <w:rsid w:val="00353050"/>
    <w:rsid w:val="003536BF"/>
    <w:rsid w:val="0035456A"/>
    <w:rsid w:val="003545A3"/>
    <w:rsid w:val="00355399"/>
    <w:rsid w:val="003555AD"/>
    <w:rsid w:val="003563CC"/>
    <w:rsid w:val="0035757B"/>
    <w:rsid w:val="003605D8"/>
    <w:rsid w:val="003611ED"/>
    <w:rsid w:val="00361ACD"/>
    <w:rsid w:val="0036595D"/>
    <w:rsid w:val="00367E20"/>
    <w:rsid w:val="00374A45"/>
    <w:rsid w:val="00374B93"/>
    <w:rsid w:val="00376709"/>
    <w:rsid w:val="00376E9E"/>
    <w:rsid w:val="0037713F"/>
    <w:rsid w:val="00383E67"/>
    <w:rsid w:val="003842ED"/>
    <w:rsid w:val="003856F5"/>
    <w:rsid w:val="003868CA"/>
    <w:rsid w:val="003877D7"/>
    <w:rsid w:val="003878EB"/>
    <w:rsid w:val="00387AEA"/>
    <w:rsid w:val="003939E9"/>
    <w:rsid w:val="00394955"/>
    <w:rsid w:val="003A18CF"/>
    <w:rsid w:val="003A2050"/>
    <w:rsid w:val="003B267E"/>
    <w:rsid w:val="003C0250"/>
    <w:rsid w:val="003C0E7E"/>
    <w:rsid w:val="003C2292"/>
    <w:rsid w:val="003C2475"/>
    <w:rsid w:val="003C2AD9"/>
    <w:rsid w:val="003C33EE"/>
    <w:rsid w:val="003C33FD"/>
    <w:rsid w:val="003C4A14"/>
    <w:rsid w:val="003C4AD6"/>
    <w:rsid w:val="003C589E"/>
    <w:rsid w:val="003C590C"/>
    <w:rsid w:val="003C72DC"/>
    <w:rsid w:val="003D09BA"/>
    <w:rsid w:val="003D4EB6"/>
    <w:rsid w:val="003E0519"/>
    <w:rsid w:val="003E1E1D"/>
    <w:rsid w:val="003E20B6"/>
    <w:rsid w:val="003E257E"/>
    <w:rsid w:val="003E3A15"/>
    <w:rsid w:val="003E3FFA"/>
    <w:rsid w:val="003E4515"/>
    <w:rsid w:val="003E4BE3"/>
    <w:rsid w:val="003E505B"/>
    <w:rsid w:val="003F257C"/>
    <w:rsid w:val="003F33F9"/>
    <w:rsid w:val="003F39BE"/>
    <w:rsid w:val="003F7AB2"/>
    <w:rsid w:val="004001D3"/>
    <w:rsid w:val="00400537"/>
    <w:rsid w:val="00400E1B"/>
    <w:rsid w:val="00401972"/>
    <w:rsid w:val="00402883"/>
    <w:rsid w:val="00407ED0"/>
    <w:rsid w:val="004107A9"/>
    <w:rsid w:val="0041089B"/>
    <w:rsid w:val="004113C9"/>
    <w:rsid w:val="00411DFA"/>
    <w:rsid w:val="00416D2B"/>
    <w:rsid w:val="0041753C"/>
    <w:rsid w:val="00417B37"/>
    <w:rsid w:val="004206BA"/>
    <w:rsid w:val="0042087A"/>
    <w:rsid w:val="004238F5"/>
    <w:rsid w:val="004239DC"/>
    <w:rsid w:val="004265AC"/>
    <w:rsid w:val="00430576"/>
    <w:rsid w:val="00430F74"/>
    <w:rsid w:val="0043313E"/>
    <w:rsid w:val="00433486"/>
    <w:rsid w:val="00433C01"/>
    <w:rsid w:val="00440472"/>
    <w:rsid w:val="004406D7"/>
    <w:rsid w:val="00441422"/>
    <w:rsid w:val="004430D8"/>
    <w:rsid w:val="00445BCC"/>
    <w:rsid w:val="0044706C"/>
    <w:rsid w:val="00451A06"/>
    <w:rsid w:val="004554A6"/>
    <w:rsid w:val="00455787"/>
    <w:rsid w:val="00460DFD"/>
    <w:rsid w:val="00471A00"/>
    <w:rsid w:val="00471C53"/>
    <w:rsid w:val="00471E71"/>
    <w:rsid w:val="0047216C"/>
    <w:rsid w:val="00474852"/>
    <w:rsid w:val="0047626F"/>
    <w:rsid w:val="0048073E"/>
    <w:rsid w:val="00482007"/>
    <w:rsid w:val="00483513"/>
    <w:rsid w:val="00487290"/>
    <w:rsid w:val="00487DCB"/>
    <w:rsid w:val="00492978"/>
    <w:rsid w:val="00492A94"/>
    <w:rsid w:val="00492EB4"/>
    <w:rsid w:val="00497077"/>
    <w:rsid w:val="004977D4"/>
    <w:rsid w:val="004A35D8"/>
    <w:rsid w:val="004B18AF"/>
    <w:rsid w:val="004B1A75"/>
    <w:rsid w:val="004B5CDF"/>
    <w:rsid w:val="004B672B"/>
    <w:rsid w:val="004C019E"/>
    <w:rsid w:val="004C04A8"/>
    <w:rsid w:val="004C134F"/>
    <w:rsid w:val="004C1608"/>
    <w:rsid w:val="004C2C8E"/>
    <w:rsid w:val="004C3CFA"/>
    <w:rsid w:val="004C629D"/>
    <w:rsid w:val="004C6FAB"/>
    <w:rsid w:val="004D0010"/>
    <w:rsid w:val="004D5824"/>
    <w:rsid w:val="004D5FB3"/>
    <w:rsid w:val="004D6342"/>
    <w:rsid w:val="004D7746"/>
    <w:rsid w:val="004E0F19"/>
    <w:rsid w:val="004E1EE4"/>
    <w:rsid w:val="004E22AF"/>
    <w:rsid w:val="004E3849"/>
    <w:rsid w:val="004E5388"/>
    <w:rsid w:val="004E53B0"/>
    <w:rsid w:val="004E599F"/>
    <w:rsid w:val="004E5DC3"/>
    <w:rsid w:val="004E5FA6"/>
    <w:rsid w:val="004E6AB2"/>
    <w:rsid w:val="004E6ECD"/>
    <w:rsid w:val="004F182C"/>
    <w:rsid w:val="004F1B9B"/>
    <w:rsid w:val="004F3E13"/>
    <w:rsid w:val="004F4168"/>
    <w:rsid w:val="004F4585"/>
    <w:rsid w:val="004F609F"/>
    <w:rsid w:val="00500842"/>
    <w:rsid w:val="005016B4"/>
    <w:rsid w:val="00502B46"/>
    <w:rsid w:val="005030D7"/>
    <w:rsid w:val="005056A7"/>
    <w:rsid w:val="00505B94"/>
    <w:rsid w:val="00506458"/>
    <w:rsid w:val="005066D6"/>
    <w:rsid w:val="00507DB5"/>
    <w:rsid w:val="00512323"/>
    <w:rsid w:val="00512EEC"/>
    <w:rsid w:val="00513731"/>
    <w:rsid w:val="0051439A"/>
    <w:rsid w:val="00521ADF"/>
    <w:rsid w:val="00522681"/>
    <w:rsid w:val="005240F2"/>
    <w:rsid w:val="005253B9"/>
    <w:rsid w:val="00525786"/>
    <w:rsid w:val="00525C76"/>
    <w:rsid w:val="00530048"/>
    <w:rsid w:val="005301FF"/>
    <w:rsid w:val="00534BBF"/>
    <w:rsid w:val="0053684A"/>
    <w:rsid w:val="005376AC"/>
    <w:rsid w:val="00540BD2"/>
    <w:rsid w:val="00540BED"/>
    <w:rsid w:val="005412F4"/>
    <w:rsid w:val="00541B19"/>
    <w:rsid w:val="00541DC3"/>
    <w:rsid w:val="005465BB"/>
    <w:rsid w:val="00547F1E"/>
    <w:rsid w:val="00550E0A"/>
    <w:rsid w:val="005513B3"/>
    <w:rsid w:val="00552F74"/>
    <w:rsid w:val="005555EA"/>
    <w:rsid w:val="00555C51"/>
    <w:rsid w:val="00560D98"/>
    <w:rsid w:val="00561100"/>
    <w:rsid w:val="00562591"/>
    <w:rsid w:val="00564A85"/>
    <w:rsid w:val="00564F0C"/>
    <w:rsid w:val="0056557F"/>
    <w:rsid w:val="0056712C"/>
    <w:rsid w:val="00570814"/>
    <w:rsid w:val="005731F9"/>
    <w:rsid w:val="0057326C"/>
    <w:rsid w:val="00573696"/>
    <w:rsid w:val="005776BC"/>
    <w:rsid w:val="00577B97"/>
    <w:rsid w:val="00577E0D"/>
    <w:rsid w:val="00582AA0"/>
    <w:rsid w:val="00585ECE"/>
    <w:rsid w:val="00590185"/>
    <w:rsid w:val="005912E6"/>
    <w:rsid w:val="00593BB2"/>
    <w:rsid w:val="005940CD"/>
    <w:rsid w:val="00595024"/>
    <w:rsid w:val="005A2A76"/>
    <w:rsid w:val="005A2EB0"/>
    <w:rsid w:val="005A52A9"/>
    <w:rsid w:val="005A56FC"/>
    <w:rsid w:val="005A6320"/>
    <w:rsid w:val="005A7E16"/>
    <w:rsid w:val="005B3D48"/>
    <w:rsid w:val="005B42C0"/>
    <w:rsid w:val="005B4797"/>
    <w:rsid w:val="005B6528"/>
    <w:rsid w:val="005C02C5"/>
    <w:rsid w:val="005C0577"/>
    <w:rsid w:val="005C231C"/>
    <w:rsid w:val="005C45C2"/>
    <w:rsid w:val="005C714E"/>
    <w:rsid w:val="005C7E2F"/>
    <w:rsid w:val="005D0E33"/>
    <w:rsid w:val="005D1710"/>
    <w:rsid w:val="005D1D43"/>
    <w:rsid w:val="005D3BF4"/>
    <w:rsid w:val="005D3DC3"/>
    <w:rsid w:val="005E08EC"/>
    <w:rsid w:val="005E2C8C"/>
    <w:rsid w:val="005E3003"/>
    <w:rsid w:val="005E58ED"/>
    <w:rsid w:val="005F1574"/>
    <w:rsid w:val="005F4B1A"/>
    <w:rsid w:val="005F6904"/>
    <w:rsid w:val="005F69A5"/>
    <w:rsid w:val="00601C48"/>
    <w:rsid w:val="0060325A"/>
    <w:rsid w:val="0060359E"/>
    <w:rsid w:val="006038F5"/>
    <w:rsid w:val="00603BB8"/>
    <w:rsid w:val="00606EB7"/>
    <w:rsid w:val="006113F3"/>
    <w:rsid w:val="006138EA"/>
    <w:rsid w:val="006142AE"/>
    <w:rsid w:val="0062081D"/>
    <w:rsid w:val="006213AD"/>
    <w:rsid w:val="006226DA"/>
    <w:rsid w:val="00622FDB"/>
    <w:rsid w:val="00627363"/>
    <w:rsid w:val="00631911"/>
    <w:rsid w:val="00634B80"/>
    <w:rsid w:val="00636EA1"/>
    <w:rsid w:val="00640222"/>
    <w:rsid w:val="0064107E"/>
    <w:rsid w:val="0064200F"/>
    <w:rsid w:val="0064444F"/>
    <w:rsid w:val="00646881"/>
    <w:rsid w:val="00650D65"/>
    <w:rsid w:val="006510E4"/>
    <w:rsid w:val="006523E3"/>
    <w:rsid w:val="006528C7"/>
    <w:rsid w:val="00653BF9"/>
    <w:rsid w:val="00656568"/>
    <w:rsid w:val="00656933"/>
    <w:rsid w:val="0065728F"/>
    <w:rsid w:val="00657384"/>
    <w:rsid w:val="00661FFD"/>
    <w:rsid w:val="006635C7"/>
    <w:rsid w:val="006679BB"/>
    <w:rsid w:val="00670696"/>
    <w:rsid w:val="006719F5"/>
    <w:rsid w:val="00672F80"/>
    <w:rsid w:val="00673582"/>
    <w:rsid w:val="00673D1B"/>
    <w:rsid w:val="00674F61"/>
    <w:rsid w:val="006759F7"/>
    <w:rsid w:val="006769EE"/>
    <w:rsid w:val="00677225"/>
    <w:rsid w:val="00680061"/>
    <w:rsid w:val="006803B9"/>
    <w:rsid w:val="00680804"/>
    <w:rsid w:val="00680D2C"/>
    <w:rsid w:val="00681625"/>
    <w:rsid w:val="00682E09"/>
    <w:rsid w:val="00686B96"/>
    <w:rsid w:val="0068765C"/>
    <w:rsid w:val="006877B0"/>
    <w:rsid w:val="00690D10"/>
    <w:rsid w:val="006913F8"/>
    <w:rsid w:val="00692E41"/>
    <w:rsid w:val="00693A4B"/>
    <w:rsid w:val="006A1A00"/>
    <w:rsid w:val="006A209F"/>
    <w:rsid w:val="006A559C"/>
    <w:rsid w:val="006A576D"/>
    <w:rsid w:val="006A5F82"/>
    <w:rsid w:val="006A6643"/>
    <w:rsid w:val="006B1A1B"/>
    <w:rsid w:val="006B3B79"/>
    <w:rsid w:val="006B7BDA"/>
    <w:rsid w:val="006C03BC"/>
    <w:rsid w:val="006C220C"/>
    <w:rsid w:val="006C40FA"/>
    <w:rsid w:val="006C51E2"/>
    <w:rsid w:val="006C5E79"/>
    <w:rsid w:val="006C72DF"/>
    <w:rsid w:val="006C73A4"/>
    <w:rsid w:val="006D00C2"/>
    <w:rsid w:val="006D2EDA"/>
    <w:rsid w:val="006D3EFA"/>
    <w:rsid w:val="006D5023"/>
    <w:rsid w:val="006D592F"/>
    <w:rsid w:val="006D632C"/>
    <w:rsid w:val="006E3EC6"/>
    <w:rsid w:val="006E4249"/>
    <w:rsid w:val="006F227B"/>
    <w:rsid w:val="006F244D"/>
    <w:rsid w:val="006F2A0A"/>
    <w:rsid w:val="006F39C0"/>
    <w:rsid w:val="00700F91"/>
    <w:rsid w:val="0070259D"/>
    <w:rsid w:val="007033BF"/>
    <w:rsid w:val="00704E31"/>
    <w:rsid w:val="00705AFB"/>
    <w:rsid w:val="00710C8D"/>
    <w:rsid w:val="007118A4"/>
    <w:rsid w:val="00711A17"/>
    <w:rsid w:val="00712BC6"/>
    <w:rsid w:val="0071340C"/>
    <w:rsid w:val="0071344E"/>
    <w:rsid w:val="00713745"/>
    <w:rsid w:val="00716616"/>
    <w:rsid w:val="0071751F"/>
    <w:rsid w:val="00717AFF"/>
    <w:rsid w:val="00717F42"/>
    <w:rsid w:val="007201B6"/>
    <w:rsid w:val="00720B47"/>
    <w:rsid w:val="007214F8"/>
    <w:rsid w:val="00726E45"/>
    <w:rsid w:val="00727DA2"/>
    <w:rsid w:val="00730354"/>
    <w:rsid w:val="007317DD"/>
    <w:rsid w:val="007322EF"/>
    <w:rsid w:val="00733D51"/>
    <w:rsid w:val="00734586"/>
    <w:rsid w:val="00741E1E"/>
    <w:rsid w:val="00745BE4"/>
    <w:rsid w:val="00750EE1"/>
    <w:rsid w:val="007550C6"/>
    <w:rsid w:val="00755DB4"/>
    <w:rsid w:val="0075659F"/>
    <w:rsid w:val="007603F5"/>
    <w:rsid w:val="007606B0"/>
    <w:rsid w:val="00762E7D"/>
    <w:rsid w:val="00763A92"/>
    <w:rsid w:val="00765850"/>
    <w:rsid w:val="00765BE6"/>
    <w:rsid w:val="0076650C"/>
    <w:rsid w:val="0076687A"/>
    <w:rsid w:val="00770A2C"/>
    <w:rsid w:val="00771170"/>
    <w:rsid w:val="00774C92"/>
    <w:rsid w:val="007754A2"/>
    <w:rsid w:val="00780255"/>
    <w:rsid w:val="00780486"/>
    <w:rsid w:val="00781D2F"/>
    <w:rsid w:val="00783983"/>
    <w:rsid w:val="00784754"/>
    <w:rsid w:val="0078554F"/>
    <w:rsid w:val="00785CDF"/>
    <w:rsid w:val="007878A1"/>
    <w:rsid w:val="007900D8"/>
    <w:rsid w:val="007926BF"/>
    <w:rsid w:val="0079425F"/>
    <w:rsid w:val="007948C5"/>
    <w:rsid w:val="00794B48"/>
    <w:rsid w:val="00797081"/>
    <w:rsid w:val="007A14C0"/>
    <w:rsid w:val="007A1768"/>
    <w:rsid w:val="007A3701"/>
    <w:rsid w:val="007A454B"/>
    <w:rsid w:val="007A76E3"/>
    <w:rsid w:val="007B3E4A"/>
    <w:rsid w:val="007B5D49"/>
    <w:rsid w:val="007B6A7C"/>
    <w:rsid w:val="007B7DD0"/>
    <w:rsid w:val="007C06C1"/>
    <w:rsid w:val="007C22EA"/>
    <w:rsid w:val="007C3F59"/>
    <w:rsid w:val="007C482C"/>
    <w:rsid w:val="007C58A2"/>
    <w:rsid w:val="007C62EE"/>
    <w:rsid w:val="007C7E31"/>
    <w:rsid w:val="007D00A8"/>
    <w:rsid w:val="007D2684"/>
    <w:rsid w:val="007D4643"/>
    <w:rsid w:val="007D718E"/>
    <w:rsid w:val="007E0F93"/>
    <w:rsid w:val="007E3F5D"/>
    <w:rsid w:val="007E68BD"/>
    <w:rsid w:val="007F0459"/>
    <w:rsid w:val="007F3EEF"/>
    <w:rsid w:val="007F739B"/>
    <w:rsid w:val="00801703"/>
    <w:rsid w:val="008038D0"/>
    <w:rsid w:val="008047DE"/>
    <w:rsid w:val="00804F89"/>
    <w:rsid w:val="0080576A"/>
    <w:rsid w:val="00807738"/>
    <w:rsid w:val="00812C17"/>
    <w:rsid w:val="0081513B"/>
    <w:rsid w:val="00821121"/>
    <w:rsid w:val="00822B3F"/>
    <w:rsid w:val="0082498F"/>
    <w:rsid w:val="00827C1C"/>
    <w:rsid w:val="00831D56"/>
    <w:rsid w:val="00832062"/>
    <w:rsid w:val="00832AA1"/>
    <w:rsid w:val="00832F93"/>
    <w:rsid w:val="008364E3"/>
    <w:rsid w:val="008376E8"/>
    <w:rsid w:val="0083781E"/>
    <w:rsid w:val="0084073C"/>
    <w:rsid w:val="00841C2F"/>
    <w:rsid w:val="00842419"/>
    <w:rsid w:val="008449E6"/>
    <w:rsid w:val="00845113"/>
    <w:rsid w:val="00846179"/>
    <w:rsid w:val="00846982"/>
    <w:rsid w:val="008500F8"/>
    <w:rsid w:val="0085038D"/>
    <w:rsid w:val="00851344"/>
    <w:rsid w:val="0085249C"/>
    <w:rsid w:val="00855FF8"/>
    <w:rsid w:val="00857E7F"/>
    <w:rsid w:val="008644C2"/>
    <w:rsid w:val="008652A8"/>
    <w:rsid w:val="00870853"/>
    <w:rsid w:val="0087087F"/>
    <w:rsid w:val="00870AC6"/>
    <w:rsid w:val="00871BC9"/>
    <w:rsid w:val="00871E38"/>
    <w:rsid w:val="00872537"/>
    <w:rsid w:val="00875DB2"/>
    <w:rsid w:val="00876625"/>
    <w:rsid w:val="00876E4A"/>
    <w:rsid w:val="00876F5E"/>
    <w:rsid w:val="00882156"/>
    <w:rsid w:val="008862DE"/>
    <w:rsid w:val="008862FD"/>
    <w:rsid w:val="00886685"/>
    <w:rsid w:val="00887A05"/>
    <w:rsid w:val="00887EDC"/>
    <w:rsid w:val="00894381"/>
    <w:rsid w:val="008946C2"/>
    <w:rsid w:val="00896764"/>
    <w:rsid w:val="00897CF7"/>
    <w:rsid w:val="008A1E23"/>
    <w:rsid w:val="008A21AA"/>
    <w:rsid w:val="008A2B61"/>
    <w:rsid w:val="008A55BB"/>
    <w:rsid w:val="008A6894"/>
    <w:rsid w:val="008B1564"/>
    <w:rsid w:val="008B616E"/>
    <w:rsid w:val="008B7488"/>
    <w:rsid w:val="008C006D"/>
    <w:rsid w:val="008C02A3"/>
    <w:rsid w:val="008C0412"/>
    <w:rsid w:val="008C0A53"/>
    <w:rsid w:val="008C0CE4"/>
    <w:rsid w:val="008C0E84"/>
    <w:rsid w:val="008C2D10"/>
    <w:rsid w:val="008C3187"/>
    <w:rsid w:val="008C3308"/>
    <w:rsid w:val="008C7BB9"/>
    <w:rsid w:val="008D32BC"/>
    <w:rsid w:val="008D44ED"/>
    <w:rsid w:val="008D4E4E"/>
    <w:rsid w:val="008D57FE"/>
    <w:rsid w:val="008D5B5F"/>
    <w:rsid w:val="008D5C95"/>
    <w:rsid w:val="008E0026"/>
    <w:rsid w:val="008E0227"/>
    <w:rsid w:val="008E0910"/>
    <w:rsid w:val="008E1AC9"/>
    <w:rsid w:val="008E2534"/>
    <w:rsid w:val="008E3395"/>
    <w:rsid w:val="008F1CB0"/>
    <w:rsid w:val="008F3886"/>
    <w:rsid w:val="008F74D6"/>
    <w:rsid w:val="009001E3"/>
    <w:rsid w:val="00902AF0"/>
    <w:rsid w:val="009034EA"/>
    <w:rsid w:val="00904E91"/>
    <w:rsid w:val="00904F9A"/>
    <w:rsid w:val="009051AC"/>
    <w:rsid w:val="00905535"/>
    <w:rsid w:val="00905E05"/>
    <w:rsid w:val="00905F1E"/>
    <w:rsid w:val="0091339C"/>
    <w:rsid w:val="00914B33"/>
    <w:rsid w:val="00914D5B"/>
    <w:rsid w:val="00915F9C"/>
    <w:rsid w:val="00916705"/>
    <w:rsid w:val="00917A55"/>
    <w:rsid w:val="00920775"/>
    <w:rsid w:val="00920A9B"/>
    <w:rsid w:val="009226A0"/>
    <w:rsid w:val="00923224"/>
    <w:rsid w:val="00926D93"/>
    <w:rsid w:val="0092773F"/>
    <w:rsid w:val="00930B5E"/>
    <w:rsid w:val="00930DED"/>
    <w:rsid w:val="009336F0"/>
    <w:rsid w:val="009346B8"/>
    <w:rsid w:val="00936A3D"/>
    <w:rsid w:val="00936F94"/>
    <w:rsid w:val="0093757B"/>
    <w:rsid w:val="009426A5"/>
    <w:rsid w:val="00947AEF"/>
    <w:rsid w:val="00950BE4"/>
    <w:rsid w:val="0095199C"/>
    <w:rsid w:val="00951E88"/>
    <w:rsid w:val="0095248B"/>
    <w:rsid w:val="00952563"/>
    <w:rsid w:val="0095304C"/>
    <w:rsid w:val="0095325D"/>
    <w:rsid w:val="00953ED4"/>
    <w:rsid w:val="009567D6"/>
    <w:rsid w:val="009621B1"/>
    <w:rsid w:val="009627D6"/>
    <w:rsid w:val="009628FA"/>
    <w:rsid w:val="00964EF6"/>
    <w:rsid w:val="00965E94"/>
    <w:rsid w:val="009669ED"/>
    <w:rsid w:val="00967F5C"/>
    <w:rsid w:val="009703C2"/>
    <w:rsid w:val="00970411"/>
    <w:rsid w:val="0097563F"/>
    <w:rsid w:val="00980A01"/>
    <w:rsid w:val="00984D57"/>
    <w:rsid w:val="009850AA"/>
    <w:rsid w:val="009871EA"/>
    <w:rsid w:val="009905C8"/>
    <w:rsid w:val="00993BE9"/>
    <w:rsid w:val="00994000"/>
    <w:rsid w:val="009A0F87"/>
    <w:rsid w:val="009A12DB"/>
    <w:rsid w:val="009A539B"/>
    <w:rsid w:val="009B0064"/>
    <w:rsid w:val="009B152D"/>
    <w:rsid w:val="009B25BF"/>
    <w:rsid w:val="009B2EF1"/>
    <w:rsid w:val="009B3E9D"/>
    <w:rsid w:val="009B4877"/>
    <w:rsid w:val="009B61BB"/>
    <w:rsid w:val="009B7437"/>
    <w:rsid w:val="009B7B99"/>
    <w:rsid w:val="009C03B3"/>
    <w:rsid w:val="009C174F"/>
    <w:rsid w:val="009C19F4"/>
    <w:rsid w:val="009C1F04"/>
    <w:rsid w:val="009C4A2F"/>
    <w:rsid w:val="009C5146"/>
    <w:rsid w:val="009C5189"/>
    <w:rsid w:val="009C523B"/>
    <w:rsid w:val="009C65CD"/>
    <w:rsid w:val="009C73C5"/>
    <w:rsid w:val="009D07CA"/>
    <w:rsid w:val="009D2FDC"/>
    <w:rsid w:val="009D490F"/>
    <w:rsid w:val="009D4EE8"/>
    <w:rsid w:val="009D73A4"/>
    <w:rsid w:val="009E131F"/>
    <w:rsid w:val="009E194B"/>
    <w:rsid w:val="009E20CC"/>
    <w:rsid w:val="009E2373"/>
    <w:rsid w:val="009E25F4"/>
    <w:rsid w:val="009E3FBB"/>
    <w:rsid w:val="009E5099"/>
    <w:rsid w:val="009E71D8"/>
    <w:rsid w:val="009E7275"/>
    <w:rsid w:val="009F0039"/>
    <w:rsid w:val="009F436C"/>
    <w:rsid w:val="009F781E"/>
    <w:rsid w:val="00A00B5B"/>
    <w:rsid w:val="00A00D14"/>
    <w:rsid w:val="00A02380"/>
    <w:rsid w:val="00A04F8F"/>
    <w:rsid w:val="00A05EA6"/>
    <w:rsid w:val="00A067D0"/>
    <w:rsid w:val="00A06F76"/>
    <w:rsid w:val="00A079E8"/>
    <w:rsid w:val="00A10CD6"/>
    <w:rsid w:val="00A11AC8"/>
    <w:rsid w:val="00A13CB5"/>
    <w:rsid w:val="00A15852"/>
    <w:rsid w:val="00A15AE8"/>
    <w:rsid w:val="00A15B10"/>
    <w:rsid w:val="00A170E6"/>
    <w:rsid w:val="00A224BE"/>
    <w:rsid w:val="00A22F67"/>
    <w:rsid w:val="00A23436"/>
    <w:rsid w:val="00A23A66"/>
    <w:rsid w:val="00A32F66"/>
    <w:rsid w:val="00A33901"/>
    <w:rsid w:val="00A41548"/>
    <w:rsid w:val="00A42F46"/>
    <w:rsid w:val="00A43C4B"/>
    <w:rsid w:val="00A4652B"/>
    <w:rsid w:val="00A508B2"/>
    <w:rsid w:val="00A50ADA"/>
    <w:rsid w:val="00A513AA"/>
    <w:rsid w:val="00A51901"/>
    <w:rsid w:val="00A51982"/>
    <w:rsid w:val="00A52679"/>
    <w:rsid w:val="00A52B75"/>
    <w:rsid w:val="00A54F53"/>
    <w:rsid w:val="00A56027"/>
    <w:rsid w:val="00A57401"/>
    <w:rsid w:val="00A61098"/>
    <w:rsid w:val="00A6301C"/>
    <w:rsid w:val="00A70129"/>
    <w:rsid w:val="00A70908"/>
    <w:rsid w:val="00A71A85"/>
    <w:rsid w:val="00A73DFF"/>
    <w:rsid w:val="00A74794"/>
    <w:rsid w:val="00A7518F"/>
    <w:rsid w:val="00A757CA"/>
    <w:rsid w:val="00A75990"/>
    <w:rsid w:val="00A75ADD"/>
    <w:rsid w:val="00A76226"/>
    <w:rsid w:val="00A76B56"/>
    <w:rsid w:val="00A81324"/>
    <w:rsid w:val="00A847AC"/>
    <w:rsid w:val="00A84F89"/>
    <w:rsid w:val="00A87569"/>
    <w:rsid w:val="00A90AAA"/>
    <w:rsid w:val="00A924F2"/>
    <w:rsid w:val="00A926BD"/>
    <w:rsid w:val="00A928C8"/>
    <w:rsid w:val="00A94B3D"/>
    <w:rsid w:val="00A964F7"/>
    <w:rsid w:val="00A9739D"/>
    <w:rsid w:val="00AA0837"/>
    <w:rsid w:val="00AA2B2C"/>
    <w:rsid w:val="00AA6C57"/>
    <w:rsid w:val="00AA7095"/>
    <w:rsid w:val="00AB1828"/>
    <w:rsid w:val="00AB2844"/>
    <w:rsid w:val="00AB2B33"/>
    <w:rsid w:val="00AB42B8"/>
    <w:rsid w:val="00AB4745"/>
    <w:rsid w:val="00AB5469"/>
    <w:rsid w:val="00AB604F"/>
    <w:rsid w:val="00AB6ABA"/>
    <w:rsid w:val="00AB7112"/>
    <w:rsid w:val="00AB7626"/>
    <w:rsid w:val="00AC108D"/>
    <w:rsid w:val="00AC1B6B"/>
    <w:rsid w:val="00AC1BBF"/>
    <w:rsid w:val="00AD26B2"/>
    <w:rsid w:val="00AD4596"/>
    <w:rsid w:val="00AD5DE7"/>
    <w:rsid w:val="00AE0771"/>
    <w:rsid w:val="00AE351B"/>
    <w:rsid w:val="00AE3B53"/>
    <w:rsid w:val="00AE5594"/>
    <w:rsid w:val="00AE7B77"/>
    <w:rsid w:val="00AF02F9"/>
    <w:rsid w:val="00AF1344"/>
    <w:rsid w:val="00AF366E"/>
    <w:rsid w:val="00AF36D4"/>
    <w:rsid w:val="00AF5B31"/>
    <w:rsid w:val="00AF7056"/>
    <w:rsid w:val="00AF7637"/>
    <w:rsid w:val="00B00213"/>
    <w:rsid w:val="00B023D4"/>
    <w:rsid w:val="00B03B85"/>
    <w:rsid w:val="00B04014"/>
    <w:rsid w:val="00B045F9"/>
    <w:rsid w:val="00B04D6C"/>
    <w:rsid w:val="00B06C92"/>
    <w:rsid w:val="00B128F0"/>
    <w:rsid w:val="00B138C0"/>
    <w:rsid w:val="00B14872"/>
    <w:rsid w:val="00B148FA"/>
    <w:rsid w:val="00B1502B"/>
    <w:rsid w:val="00B20DBC"/>
    <w:rsid w:val="00B20E59"/>
    <w:rsid w:val="00B21543"/>
    <w:rsid w:val="00B22A0A"/>
    <w:rsid w:val="00B23687"/>
    <w:rsid w:val="00B23BE0"/>
    <w:rsid w:val="00B2602E"/>
    <w:rsid w:val="00B27416"/>
    <w:rsid w:val="00B30021"/>
    <w:rsid w:val="00B31F76"/>
    <w:rsid w:val="00B35255"/>
    <w:rsid w:val="00B35BAE"/>
    <w:rsid w:val="00B368AA"/>
    <w:rsid w:val="00B40109"/>
    <w:rsid w:val="00B43C3A"/>
    <w:rsid w:val="00B44634"/>
    <w:rsid w:val="00B44E30"/>
    <w:rsid w:val="00B46F02"/>
    <w:rsid w:val="00B47E72"/>
    <w:rsid w:val="00B51944"/>
    <w:rsid w:val="00B5279A"/>
    <w:rsid w:val="00B5467E"/>
    <w:rsid w:val="00B54A81"/>
    <w:rsid w:val="00B554AD"/>
    <w:rsid w:val="00B57B06"/>
    <w:rsid w:val="00B57EBB"/>
    <w:rsid w:val="00B60142"/>
    <w:rsid w:val="00B60819"/>
    <w:rsid w:val="00B611F1"/>
    <w:rsid w:val="00B62F90"/>
    <w:rsid w:val="00B63619"/>
    <w:rsid w:val="00B637BD"/>
    <w:rsid w:val="00B65A77"/>
    <w:rsid w:val="00B67DCB"/>
    <w:rsid w:val="00B67EFA"/>
    <w:rsid w:val="00B700D6"/>
    <w:rsid w:val="00B71344"/>
    <w:rsid w:val="00B71ACA"/>
    <w:rsid w:val="00B746BF"/>
    <w:rsid w:val="00B76A28"/>
    <w:rsid w:val="00B81F21"/>
    <w:rsid w:val="00B82AD9"/>
    <w:rsid w:val="00B852C4"/>
    <w:rsid w:val="00B854D2"/>
    <w:rsid w:val="00B917BA"/>
    <w:rsid w:val="00B91FAE"/>
    <w:rsid w:val="00B92877"/>
    <w:rsid w:val="00B931A2"/>
    <w:rsid w:val="00B94094"/>
    <w:rsid w:val="00B96875"/>
    <w:rsid w:val="00BA01D9"/>
    <w:rsid w:val="00BA0CDD"/>
    <w:rsid w:val="00BA27A5"/>
    <w:rsid w:val="00BA4308"/>
    <w:rsid w:val="00BA5FBF"/>
    <w:rsid w:val="00BA66D4"/>
    <w:rsid w:val="00BA6C88"/>
    <w:rsid w:val="00BA7DE0"/>
    <w:rsid w:val="00BB0E13"/>
    <w:rsid w:val="00BB19C8"/>
    <w:rsid w:val="00BB4A5E"/>
    <w:rsid w:val="00BB4C13"/>
    <w:rsid w:val="00BB4CA8"/>
    <w:rsid w:val="00BB51B0"/>
    <w:rsid w:val="00BC184D"/>
    <w:rsid w:val="00BC296F"/>
    <w:rsid w:val="00BC36EE"/>
    <w:rsid w:val="00BC6857"/>
    <w:rsid w:val="00BC779B"/>
    <w:rsid w:val="00BC780E"/>
    <w:rsid w:val="00BC792B"/>
    <w:rsid w:val="00BD2F63"/>
    <w:rsid w:val="00BD36E1"/>
    <w:rsid w:val="00BD59A4"/>
    <w:rsid w:val="00BD73F0"/>
    <w:rsid w:val="00BD77B6"/>
    <w:rsid w:val="00BD7AD1"/>
    <w:rsid w:val="00BE3382"/>
    <w:rsid w:val="00BE4405"/>
    <w:rsid w:val="00BF36A7"/>
    <w:rsid w:val="00BF57EF"/>
    <w:rsid w:val="00BF762B"/>
    <w:rsid w:val="00C00836"/>
    <w:rsid w:val="00C021B1"/>
    <w:rsid w:val="00C0239C"/>
    <w:rsid w:val="00C03F09"/>
    <w:rsid w:val="00C07A91"/>
    <w:rsid w:val="00C07AFE"/>
    <w:rsid w:val="00C109FC"/>
    <w:rsid w:val="00C11880"/>
    <w:rsid w:val="00C1357F"/>
    <w:rsid w:val="00C135BB"/>
    <w:rsid w:val="00C15F1E"/>
    <w:rsid w:val="00C162EF"/>
    <w:rsid w:val="00C17ED1"/>
    <w:rsid w:val="00C20925"/>
    <w:rsid w:val="00C25B53"/>
    <w:rsid w:val="00C30AC6"/>
    <w:rsid w:val="00C339DE"/>
    <w:rsid w:val="00C34F9F"/>
    <w:rsid w:val="00C36396"/>
    <w:rsid w:val="00C36C5A"/>
    <w:rsid w:val="00C36F40"/>
    <w:rsid w:val="00C37288"/>
    <w:rsid w:val="00C40BDA"/>
    <w:rsid w:val="00C4209C"/>
    <w:rsid w:val="00C421AE"/>
    <w:rsid w:val="00C43F87"/>
    <w:rsid w:val="00C440AC"/>
    <w:rsid w:val="00C44BC8"/>
    <w:rsid w:val="00C450EB"/>
    <w:rsid w:val="00C45EBB"/>
    <w:rsid w:val="00C45ED7"/>
    <w:rsid w:val="00C462F3"/>
    <w:rsid w:val="00C463E9"/>
    <w:rsid w:val="00C4769C"/>
    <w:rsid w:val="00C53696"/>
    <w:rsid w:val="00C56921"/>
    <w:rsid w:val="00C569CF"/>
    <w:rsid w:val="00C56EF8"/>
    <w:rsid w:val="00C57F22"/>
    <w:rsid w:val="00C613B4"/>
    <w:rsid w:val="00C635BB"/>
    <w:rsid w:val="00C63761"/>
    <w:rsid w:val="00C64987"/>
    <w:rsid w:val="00C71349"/>
    <w:rsid w:val="00C746B8"/>
    <w:rsid w:val="00C757AE"/>
    <w:rsid w:val="00C77639"/>
    <w:rsid w:val="00C7795A"/>
    <w:rsid w:val="00C80B02"/>
    <w:rsid w:val="00C817DA"/>
    <w:rsid w:val="00C82F59"/>
    <w:rsid w:val="00C84FAD"/>
    <w:rsid w:val="00C85D25"/>
    <w:rsid w:val="00C85D8D"/>
    <w:rsid w:val="00C90449"/>
    <w:rsid w:val="00C9108E"/>
    <w:rsid w:val="00C9275D"/>
    <w:rsid w:val="00C92860"/>
    <w:rsid w:val="00C959DC"/>
    <w:rsid w:val="00C95F5F"/>
    <w:rsid w:val="00C96024"/>
    <w:rsid w:val="00C97C11"/>
    <w:rsid w:val="00CA4C21"/>
    <w:rsid w:val="00CA5A86"/>
    <w:rsid w:val="00CA75C7"/>
    <w:rsid w:val="00CB074D"/>
    <w:rsid w:val="00CB5B4C"/>
    <w:rsid w:val="00CB61F2"/>
    <w:rsid w:val="00CB6B63"/>
    <w:rsid w:val="00CB7172"/>
    <w:rsid w:val="00CC169F"/>
    <w:rsid w:val="00CC24AE"/>
    <w:rsid w:val="00CC28FF"/>
    <w:rsid w:val="00CC2B83"/>
    <w:rsid w:val="00CC71EF"/>
    <w:rsid w:val="00CC7713"/>
    <w:rsid w:val="00CD135A"/>
    <w:rsid w:val="00CD18F5"/>
    <w:rsid w:val="00CD3629"/>
    <w:rsid w:val="00CD38F3"/>
    <w:rsid w:val="00CD3C1C"/>
    <w:rsid w:val="00CD4204"/>
    <w:rsid w:val="00CE004F"/>
    <w:rsid w:val="00CE5CEB"/>
    <w:rsid w:val="00CF0255"/>
    <w:rsid w:val="00CF2A23"/>
    <w:rsid w:val="00CF38AE"/>
    <w:rsid w:val="00CF55F5"/>
    <w:rsid w:val="00CF7802"/>
    <w:rsid w:val="00CF7EE3"/>
    <w:rsid w:val="00D0041C"/>
    <w:rsid w:val="00D04890"/>
    <w:rsid w:val="00D04A64"/>
    <w:rsid w:val="00D054DA"/>
    <w:rsid w:val="00D10345"/>
    <w:rsid w:val="00D110DD"/>
    <w:rsid w:val="00D11D7C"/>
    <w:rsid w:val="00D12150"/>
    <w:rsid w:val="00D124B1"/>
    <w:rsid w:val="00D15B61"/>
    <w:rsid w:val="00D222DC"/>
    <w:rsid w:val="00D258F0"/>
    <w:rsid w:val="00D2682C"/>
    <w:rsid w:val="00D26F40"/>
    <w:rsid w:val="00D30424"/>
    <w:rsid w:val="00D37853"/>
    <w:rsid w:val="00D37998"/>
    <w:rsid w:val="00D402B6"/>
    <w:rsid w:val="00D416B6"/>
    <w:rsid w:val="00D41924"/>
    <w:rsid w:val="00D44817"/>
    <w:rsid w:val="00D45943"/>
    <w:rsid w:val="00D46855"/>
    <w:rsid w:val="00D506BD"/>
    <w:rsid w:val="00D54748"/>
    <w:rsid w:val="00D55E1F"/>
    <w:rsid w:val="00D61ED8"/>
    <w:rsid w:val="00D62EE7"/>
    <w:rsid w:val="00D648AE"/>
    <w:rsid w:val="00D66BEE"/>
    <w:rsid w:val="00D671A2"/>
    <w:rsid w:val="00D71157"/>
    <w:rsid w:val="00D72F0F"/>
    <w:rsid w:val="00D73833"/>
    <w:rsid w:val="00D74366"/>
    <w:rsid w:val="00D8202B"/>
    <w:rsid w:val="00D8373D"/>
    <w:rsid w:val="00D850DF"/>
    <w:rsid w:val="00D86E93"/>
    <w:rsid w:val="00D91260"/>
    <w:rsid w:val="00D94A00"/>
    <w:rsid w:val="00D96889"/>
    <w:rsid w:val="00D9697F"/>
    <w:rsid w:val="00D97184"/>
    <w:rsid w:val="00DA03C5"/>
    <w:rsid w:val="00DA0615"/>
    <w:rsid w:val="00DA1D10"/>
    <w:rsid w:val="00DA2A6D"/>
    <w:rsid w:val="00DA43BF"/>
    <w:rsid w:val="00DA7642"/>
    <w:rsid w:val="00DB2166"/>
    <w:rsid w:val="00DB7D6E"/>
    <w:rsid w:val="00DB7F5D"/>
    <w:rsid w:val="00DC46D5"/>
    <w:rsid w:val="00DC4BD5"/>
    <w:rsid w:val="00DC4D4A"/>
    <w:rsid w:val="00DD038E"/>
    <w:rsid w:val="00DD1822"/>
    <w:rsid w:val="00DD20A8"/>
    <w:rsid w:val="00DD308F"/>
    <w:rsid w:val="00DD579A"/>
    <w:rsid w:val="00DE5BD5"/>
    <w:rsid w:val="00DE6A27"/>
    <w:rsid w:val="00DE79EE"/>
    <w:rsid w:val="00DF0611"/>
    <w:rsid w:val="00DF14B9"/>
    <w:rsid w:val="00DF3526"/>
    <w:rsid w:val="00DF3741"/>
    <w:rsid w:val="00DF3855"/>
    <w:rsid w:val="00DF4290"/>
    <w:rsid w:val="00DF49D5"/>
    <w:rsid w:val="00DF600C"/>
    <w:rsid w:val="00DF709F"/>
    <w:rsid w:val="00E01AE6"/>
    <w:rsid w:val="00E03370"/>
    <w:rsid w:val="00E0409D"/>
    <w:rsid w:val="00E046FF"/>
    <w:rsid w:val="00E04FAE"/>
    <w:rsid w:val="00E0560C"/>
    <w:rsid w:val="00E05B8E"/>
    <w:rsid w:val="00E0647D"/>
    <w:rsid w:val="00E1217D"/>
    <w:rsid w:val="00E12202"/>
    <w:rsid w:val="00E12CDC"/>
    <w:rsid w:val="00E13B41"/>
    <w:rsid w:val="00E142F5"/>
    <w:rsid w:val="00E1575A"/>
    <w:rsid w:val="00E17C80"/>
    <w:rsid w:val="00E21A43"/>
    <w:rsid w:val="00E22E87"/>
    <w:rsid w:val="00E2644D"/>
    <w:rsid w:val="00E27B3A"/>
    <w:rsid w:val="00E27DEB"/>
    <w:rsid w:val="00E30CFE"/>
    <w:rsid w:val="00E317C6"/>
    <w:rsid w:val="00E33302"/>
    <w:rsid w:val="00E346AB"/>
    <w:rsid w:val="00E403BC"/>
    <w:rsid w:val="00E40B4A"/>
    <w:rsid w:val="00E442EC"/>
    <w:rsid w:val="00E55F79"/>
    <w:rsid w:val="00E6093E"/>
    <w:rsid w:val="00E62986"/>
    <w:rsid w:val="00E64624"/>
    <w:rsid w:val="00E67688"/>
    <w:rsid w:val="00E71C9D"/>
    <w:rsid w:val="00E73728"/>
    <w:rsid w:val="00E7599B"/>
    <w:rsid w:val="00E75A0C"/>
    <w:rsid w:val="00E75DD7"/>
    <w:rsid w:val="00E7684C"/>
    <w:rsid w:val="00E801F6"/>
    <w:rsid w:val="00E817F8"/>
    <w:rsid w:val="00E823AC"/>
    <w:rsid w:val="00E825FB"/>
    <w:rsid w:val="00E82FDA"/>
    <w:rsid w:val="00E85397"/>
    <w:rsid w:val="00E87863"/>
    <w:rsid w:val="00E9452D"/>
    <w:rsid w:val="00E95137"/>
    <w:rsid w:val="00E952F6"/>
    <w:rsid w:val="00E96304"/>
    <w:rsid w:val="00E9718D"/>
    <w:rsid w:val="00EA056C"/>
    <w:rsid w:val="00EA2C3E"/>
    <w:rsid w:val="00EA65E7"/>
    <w:rsid w:val="00EA7AD1"/>
    <w:rsid w:val="00EB0604"/>
    <w:rsid w:val="00EB1CA0"/>
    <w:rsid w:val="00EB4010"/>
    <w:rsid w:val="00EB4146"/>
    <w:rsid w:val="00EB79D1"/>
    <w:rsid w:val="00EB7B80"/>
    <w:rsid w:val="00EC011B"/>
    <w:rsid w:val="00EC029B"/>
    <w:rsid w:val="00EC054A"/>
    <w:rsid w:val="00EC16B9"/>
    <w:rsid w:val="00EC271F"/>
    <w:rsid w:val="00EC4187"/>
    <w:rsid w:val="00EC4D68"/>
    <w:rsid w:val="00EC4E47"/>
    <w:rsid w:val="00EC6404"/>
    <w:rsid w:val="00EC796E"/>
    <w:rsid w:val="00ED1CC1"/>
    <w:rsid w:val="00ED3232"/>
    <w:rsid w:val="00ED6B00"/>
    <w:rsid w:val="00EE0BCB"/>
    <w:rsid w:val="00EE1C8B"/>
    <w:rsid w:val="00EE319E"/>
    <w:rsid w:val="00EE34C3"/>
    <w:rsid w:val="00EE4328"/>
    <w:rsid w:val="00EE4369"/>
    <w:rsid w:val="00EE65AA"/>
    <w:rsid w:val="00EF5621"/>
    <w:rsid w:val="00EF5CA8"/>
    <w:rsid w:val="00EF69F4"/>
    <w:rsid w:val="00EF73AF"/>
    <w:rsid w:val="00EF7EA5"/>
    <w:rsid w:val="00F00034"/>
    <w:rsid w:val="00F01A04"/>
    <w:rsid w:val="00F0252E"/>
    <w:rsid w:val="00F10E0B"/>
    <w:rsid w:val="00F10E7E"/>
    <w:rsid w:val="00F119DF"/>
    <w:rsid w:val="00F11A00"/>
    <w:rsid w:val="00F14737"/>
    <w:rsid w:val="00F2007F"/>
    <w:rsid w:val="00F20C85"/>
    <w:rsid w:val="00F21225"/>
    <w:rsid w:val="00F212EB"/>
    <w:rsid w:val="00F21413"/>
    <w:rsid w:val="00F21C54"/>
    <w:rsid w:val="00F22830"/>
    <w:rsid w:val="00F24968"/>
    <w:rsid w:val="00F30D7D"/>
    <w:rsid w:val="00F31396"/>
    <w:rsid w:val="00F32384"/>
    <w:rsid w:val="00F3269C"/>
    <w:rsid w:val="00F33252"/>
    <w:rsid w:val="00F34797"/>
    <w:rsid w:val="00F35AEB"/>
    <w:rsid w:val="00F35C6A"/>
    <w:rsid w:val="00F35EBE"/>
    <w:rsid w:val="00F363D5"/>
    <w:rsid w:val="00F37A5A"/>
    <w:rsid w:val="00F41EB8"/>
    <w:rsid w:val="00F42EF2"/>
    <w:rsid w:val="00F4509A"/>
    <w:rsid w:val="00F47743"/>
    <w:rsid w:val="00F47DE5"/>
    <w:rsid w:val="00F55840"/>
    <w:rsid w:val="00F6076C"/>
    <w:rsid w:val="00F64768"/>
    <w:rsid w:val="00F67CCB"/>
    <w:rsid w:val="00F708B2"/>
    <w:rsid w:val="00F70F3F"/>
    <w:rsid w:val="00F74E6F"/>
    <w:rsid w:val="00F77180"/>
    <w:rsid w:val="00F80D4F"/>
    <w:rsid w:val="00F825BD"/>
    <w:rsid w:val="00F82DA4"/>
    <w:rsid w:val="00F8323C"/>
    <w:rsid w:val="00F84D22"/>
    <w:rsid w:val="00F8520A"/>
    <w:rsid w:val="00F877A3"/>
    <w:rsid w:val="00F87C75"/>
    <w:rsid w:val="00F915F6"/>
    <w:rsid w:val="00F9174C"/>
    <w:rsid w:val="00F93D81"/>
    <w:rsid w:val="00FA097E"/>
    <w:rsid w:val="00FA1028"/>
    <w:rsid w:val="00FA76CD"/>
    <w:rsid w:val="00FB0085"/>
    <w:rsid w:val="00FB0CF2"/>
    <w:rsid w:val="00FB2248"/>
    <w:rsid w:val="00FC0413"/>
    <w:rsid w:val="00FC6EC2"/>
    <w:rsid w:val="00FD0F89"/>
    <w:rsid w:val="00FD194C"/>
    <w:rsid w:val="00FD19BB"/>
    <w:rsid w:val="00FD51FE"/>
    <w:rsid w:val="00FD584B"/>
    <w:rsid w:val="00FD5AF4"/>
    <w:rsid w:val="00FD5E1C"/>
    <w:rsid w:val="00FD7A26"/>
    <w:rsid w:val="00FD7E4D"/>
    <w:rsid w:val="00FE074C"/>
    <w:rsid w:val="00FE1257"/>
    <w:rsid w:val="00FE2D24"/>
    <w:rsid w:val="00FE58CD"/>
    <w:rsid w:val="00FE68D0"/>
    <w:rsid w:val="00FE7A9B"/>
    <w:rsid w:val="00FF0A6C"/>
    <w:rsid w:val="00FF2AC4"/>
    <w:rsid w:val="00FF4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3F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10cpi" w:hAnsi="Courier 10cpi"/>
    </w:rPr>
  </w:style>
  <w:style w:type="paragraph" w:styleId="Heading1">
    <w:name w:val="heading 1"/>
    <w:basedOn w:val="Normal"/>
    <w:next w:val="Normal"/>
    <w:qFormat/>
    <w:pPr>
      <w:keepNext/>
      <w:jc w:val="center"/>
      <w:outlineLvl w:val="0"/>
    </w:pPr>
    <w:rPr>
      <w:rFonts w:ascii="Courier New" w:hAnsi="Courier New"/>
      <w:b/>
      <w:snapToGrid w:val="0"/>
      <w:sz w:val="24"/>
    </w:rPr>
  </w:style>
  <w:style w:type="paragraph" w:styleId="Heading2">
    <w:name w:val="heading 2"/>
    <w:basedOn w:val="Normal"/>
    <w:next w:val="Normal"/>
    <w:qFormat/>
    <w:pPr>
      <w:keepNext/>
      <w:keepLines/>
      <w:widowControl/>
      <w:spacing w:line="480" w:lineRule="auto"/>
      <w:ind w:firstLine="360"/>
      <w:jc w:val="center"/>
      <w:outlineLvl w:val="1"/>
    </w:pPr>
    <w:rPr>
      <w:rFonts w:ascii="Times New Roman" w:hAnsi="Times New Roman"/>
      <w:b/>
      <w:sz w:val="24"/>
      <w:u w:val="single"/>
    </w:rPr>
  </w:style>
  <w:style w:type="paragraph" w:styleId="Heading4">
    <w:name w:val="heading 4"/>
    <w:basedOn w:val="Normal"/>
    <w:next w:val="Normal"/>
    <w:qFormat/>
    <w:pPr>
      <w:keepNext/>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outlineLvl w:val="3"/>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pPr>
      <w:widowControl w:val="0"/>
      <w:ind w:left="-2160"/>
    </w:pPr>
    <w:rPr>
      <w:rFonts w:ascii="Courier 10cpi" w:hAnsi="Courier 10cpi"/>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3">
    <w:name w:val="p3"/>
    <w:basedOn w:val="Normal"/>
    <w:pPr>
      <w:tabs>
        <w:tab w:val="left" w:pos="2320"/>
      </w:tabs>
      <w:spacing w:line="480" w:lineRule="atLeast"/>
      <w:ind w:left="432" w:firstLine="432"/>
    </w:pPr>
    <w:rPr>
      <w:sz w:val="24"/>
    </w:rPr>
  </w:style>
  <w:style w:type="character" w:customStyle="1" w:styleId="Hypertext">
    <w:name w:val="Hypertext"/>
    <w:rPr>
      <w:color w:val="0000FF"/>
      <w:u w:val="single"/>
    </w:rPr>
  </w:style>
  <w:style w:type="paragraph" w:styleId="PlainText">
    <w:name w:val="Plain Text"/>
    <w:basedOn w:val="Normal"/>
    <w:pPr>
      <w:widowControl/>
    </w:pPr>
    <w:rPr>
      <w:rFonts w:ascii="Courier New" w:hAnsi="Courier New"/>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sid w:val="00970411"/>
    <w:rPr>
      <w:sz w:val="16"/>
      <w:szCs w:val="16"/>
    </w:rPr>
  </w:style>
  <w:style w:type="paragraph" w:styleId="CommentText">
    <w:name w:val="annotation text"/>
    <w:basedOn w:val="Normal"/>
    <w:semiHidden/>
    <w:rsid w:val="00970411"/>
  </w:style>
  <w:style w:type="paragraph" w:styleId="CommentSubject">
    <w:name w:val="annotation subject"/>
    <w:basedOn w:val="CommentText"/>
    <w:next w:val="CommentText"/>
    <w:semiHidden/>
    <w:rsid w:val="00970411"/>
    <w:rPr>
      <w:b/>
      <w:bCs/>
    </w:rPr>
  </w:style>
  <w:style w:type="paragraph" w:styleId="BodyText">
    <w:name w:val="Body Text"/>
    <w:basedOn w:val="Normal"/>
    <w:rsid w:val="00CF55F5"/>
    <w:pPr>
      <w:widowControl/>
      <w:tabs>
        <w:tab w:val="left" w:pos="-1440"/>
        <w:tab w:val="left" w:pos="-720"/>
        <w:tab w:val="left" w:pos="0"/>
        <w:tab w:val="left" w:pos="540"/>
        <w:tab w:val="left" w:pos="1080"/>
        <w:tab w:val="left" w:pos="1530"/>
        <w:tab w:val="left" w:pos="2880"/>
      </w:tabs>
    </w:pPr>
    <w:rPr>
      <w:rFonts w:ascii="Courier New" w:hAnsi="Courier New"/>
      <w:b/>
      <w:snapToGrid w:val="0"/>
      <w:sz w:val="24"/>
    </w:rPr>
  </w:style>
  <w:style w:type="paragraph" w:styleId="Revision">
    <w:name w:val="Revision"/>
    <w:hidden/>
    <w:uiPriority w:val="99"/>
    <w:semiHidden/>
    <w:rsid w:val="00D416B6"/>
    <w:rPr>
      <w:rFonts w:ascii="Courier 10cpi" w:hAnsi="Courier 10cpi"/>
    </w:rPr>
  </w:style>
  <w:style w:type="paragraph" w:styleId="ListParagraph">
    <w:name w:val="List Paragraph"/>
    <w:basedOn w:val="Normal"/>
    <w:uiPriority w:val="34"/>
    <w:qFormat/>
    <w:rsid w:val="008151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10cpi" w:hAnsi="Courier 10cpi"/>
    </w:rPr>
  </w:style>
  <w:style w:type="paragraph" w:styleId="Heading1">
    <w:name w:val="heading 1"/>
    <w:basedOn w:val="Normal"/>
    <w:next w:val="Normal"/>
    <w:qFormat/>
    <w:pPr>
      <w:keepNext/>
      <w:jc w:val="center"/>
      <w:outlineLvl w:val="0"/>
    </w:pPr>
    <w:rPr>
      <w:rFonts w:ascii="Courier New" w:hAnsi="Courier New"/>
      <w:b/>
      <w:snapToGrid w:val="0"/>
      <w:sz w:val="24"/>
    </w:rPr>
  </w:style>
  <w:style w:type="paragraph" w:styleId="Heading2">
    <w:name w:val="heading 2"/>
    <w:basedOn w:val="Normal"/>
    <w:next w:val="Normal"/>
    <w:qFormat/>
    <w:pPr>
      <w:keepNext/>
      <w:keepLines/>
      <w:widowControl/>
      <w:spacing w:line="480" w:lineRule="auto"/>
      <w:ind w:firstLine="360"/>
      <w:jc w:val="center"/>
      <w:outlineLvl w:val="1"/>
    </w:pPr>
    <w:rPr>
      <w:rFonts w:ascii="Times New Roman" w:hAnsi="Times New Roman"/>
      <w:b/>
      <w:sz w:val="24"/>
      <w:u w:val="single"/>
    </w:rPr>
  </w:style>
  <w:style w:type="paragraph" w:styleId="Heading4">
    <w:name w:val="heading 4"/>
    <w:basedOn w:val="Normal"/>
    <w:next w:val="Normal"/>
    <w:qFormat/>
    <w:pPr>
      <w:keepNext/>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outlineLvl w:val="3"/>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pPr>
      <w:widowControl w:val="0"/>
      <w:ind w:left="-2160"/>
    </w:pPr>
    <w:rPr>
      <w:rFonts w:ascii="Courier 10cpi" w:hAnsi="Courier 10cpi"/>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3">
    <w:name w:val="p3"/>
    <w:basedOn w:val="Normal"/>
    <w:pPr>
      <w:tabs>
        <w:tab w:val="left" w:pos="2320"/>
      </w:tabs>
      <w:spacing w:line="480" w:lineRule="atLeast"/>
      <w:ind w:left="432" w:firstLine="432"/>
    </w:pPr>
    <w:rPr>
      <w:sz w:val="24"/>
    </w:rPr>
  </w:style>
  <w:style w:type="character" w:customStyle="1" w:styleId="Hypertext">
    <w:name w:val="Hypertext"/>
    <w:rPr>
      <w:color w:val="0000FF"/>
      <w:u w:val="single"/>
    </w:rPr>
  </w:style>
  <w:style w:type="paragraph" w:styleId="PlainText">
    <w:name w:val="Plain Text"/>
    <w:basedOn w:val="Normal"/>
    <w:pPr>
      <w:widowControl/>
    </w:pPr>
    <w:rPr>
      <w:rFonts w:ascii="Courier New" w:hAnsi="Courier New"/>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sid w:val="00970411"/>
    <w:rPr>
      <w:sz w:val="16"/>
      <w:szCs w:val="16"/>
    </w:rPr>
  </w:style>
  <w:style w:type="paragraph" w:styleId="CommentText">
    <w:name w:val="annotation text"/>
    <w:basedOn w:val="Normal"/>
    <w:semiHidden/>
    <w:rsid w:val="00970411"/>
  </w:style>
  <w:style w:type="paragraph" w:styleId="CommentSubject">
    <w:name w:val="annotation subject"/>
    <w:basedOn w:val="CommentText"/>
    <w:next w:val="CommentText"/>
    <w:semiHidden/>
    <w:rsid w:val="00970411"/>
    <w:rPr>
      <w:b/>
      <w:bCs/>
    </w:rPr>
  </w:style>
  <w:style w:type="paragraph" w:styleId="BodyText">
    <w:name w:val="Body Text"/>
    <w:basedOn w:val="Normal"/>
    <w:rsid w:val="00CF55F5"/>
    <w:pPr>
      <w:widowControl/>
      <w:tabs>
        <w:tab w:val="left" w:pos="-1440"/>
        <w:tab w:val="left" w:pos="-720"/>
        <w:tab w:val="left" w:pos="0"/>
        <w:tab w:val="left" w:pos="540"/>
        <w:tab w:val="left" w:pos="1080"/>
        <w:tab w:val="left" w:pos="1530"/>
        <w:tab w:val="left" w:pos="2880"/>
      </w:tabs>
    </w:pPr>
    <w:rPr>
      <w:rFonts w:ascii="Courier New" w:hAnsi="Courier New"/>
      <w:b/>
      <w:snapToGrid w:val="0"/>
      <w:sz w:val="24"/>
    </w:rPr>
  </w:style>
  <w:style w:type="paragraph" w:styleId="Revision">
    <w:name w:val="Revision"/>
    <w:hidden/>
    <w:uiPriority w:val="99"/>
    <w:semiHidden/>
    <w:rsid w:val="00D416B6"/>
    <w:rPr>
      <w:rFonts w:ascii="Courier 10cpi" w:hAnsi="Courier 10cpi"/>
    </w:rPr>
  </w:style>
  <w:style w:type="paragraph" w:styleId="ListParagraph">
    <w:name w:val="List Paragraph"/>
    <w:basedOn w:val="Normal"/>
    <w:uiPriority w:val="34"/>
    <w:qFormat/>
    <w:rsid w:val="008151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322820">
      <w:bodyDiv w:val="1"/>
      <w:marLeft w:val="0"/>
      <w:marRight w:val="0"/>
      <w:marTop w:val="0"/>
      <w:marBottom w:val="0"/>
      <w:divBdr>
        <w:top w:val="none" w:sz="0" w:space="0" w:color="auto"/>
        <w:left w:val="none" w:sz="0" w:space="0" w:color="auto"/>
        <w:bottom w:val="none" w:sz="0" w:space="0" w:color="auto"/>
        <w:right w:val="none" w:sz="0" w:space="0" w:color="auto"/>
      </w:divBdr>
    </w:div>
    <w:div w:id="402604694">
      <w:bodyDiv w:val="1"/>
      <w:marLeft w:val="0"/>
      <w:marRight w:val="0"/>
      <w:marTop w:val="0"/>
      <w:marBottom w:val="0"/>
      <w:divBdr>
        <w:top w:val="none" w:sz="0" w:space="0" w:color="auto"/>
        <w:left w:val="none" w:sz="0" w:space="0" w:color="auto"/>
        <w:bottom w:val="none" w:sz="0" w:space="0" w:color="auto"/>
        <w:right w:val="none" w:sz="0" w:space="0" w:color="auto"/>
      </w:divBdr>
    </w:div>
    <w:div w:id="499856930">
      <w:bodyDiv w:val="1"/>
      <w:marLeft w:val="0"/>
      <w:marRight w:val="0"/>
      <w:marTop w:val="0"/>
      <w:marBottom w:val="0"/>
      <w:divBdr>
        <w:top w:val="none" w:sz="0" w:space="0" w:color="auto"/>
        <w:left w:val="none" w:sz="0" w:space="0" w:color="auto"/>
        <w:bottom w:val="none" w:sz="0" w:space="0" w:color="auto"/>
        <w:right w:val="none" w:sz="0" w:space="0" w:color="auto"/>
      </w:divBdr>
    </w:div>
    <w:div w:id="998460040">
      <w:bodyDiv w:val="1"/>
      <w:marLeft w:val="0"/>
      <w:marRight w:val="0"/>
      <w:marTop w:val="0"/>
      <w:marBottom w:val="0"/>
      <w:divBdr>
        <w:top w:val="none" w:sz="0" w:space="0" w:color="auto"/>
        <w:left w:val="none" w:sz="0" w:space="0" w:color="auto"/>
        <w:bottom w:val="none" w:sz="0" w:space="0" w:color="auto"/>
        <w:right w:val="none" w:sz="0" w:space="0" w:color="auto"/>
      </w:divBdr>
    </w:div>
    <w:div w:id="1115101138">
      <w:bodyDiv w:val="1"/>
      <w:marLeft w:val="0"/>
      <w:marRight w:val="0"/>
      <w:marTop w:val="0"/>
      <w:marBottom w:val="0"/>
      <w:divBdr>
        <w:top w:val="none" w:sz="0" w:space="0" w:color="auto"/>
        <w:left w:val="none" w:sz="0" w:space="0" w:color="auto"/>
        <w:bottom w:val="none" w:sz="0" w:space="0" w:color="auto"/>
        <w:right w:val="none" w:sz="0" w:space="0" w:color="auto"/>
      </w:divBdr>
    </w:div>
    <w:div w:id="143428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nrr.gov/Laws_R_D/PubLaws/index.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onrr.gov/Laws_R_D/FRNotices/ICR0136.htm" TargetMode="External"/><Relationship Id="rId4" Type="http://schemas.microsoft.com/office/2007/relationships/stylesWithEffects" Target="stylesWithEffects.xml"/><Relationship Id="rId9" Type="http://schemas.openxmlformats.org/officeDocument/2006/relationships/hyperlink" Target="mailto:Peter.Christnacht@onrr.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F8DFB-849E-4D1C-9684-8BF606325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1850</Words>
  <Characters>10548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[4310-MR-P]</vt:lpstr>
    </vt:vector>
  </TitlesOfParts>
  <Company>Minerals Mangement Service</Company>
  <LinksUpToDate>false</LinksUpToDate>
  <CharactersWithSpaces>12374</CharactersWithSpaces>
  <SharedDoc>false</SharedDoc>
  <HLinks>
    <vt:vector size="18" baseType="variant">
      <vt:variant>
        <vt:i4>2883705</vt:i4>
      </vt:variant>
      <vt:variant>
        <vt:i4>9</vt:i4>
      </vt:variant>
      <vt:variant>
        <vt:i4>0</vt:i4>
      </vt:variant>
      <vt:variant>
        <vt:i4>5</vt:i4>
      </vt:variant>
      <vt:variant>
        <vt:lpwstr>http://www.onrr.gov/Laws_R_D/PubLaws/index.htm</vt:lpwstr>
      </vt:variant>
      <vt:variant>
        <vt:lpwstr/>
      </vt:variant>
      <vt:variant>
        <vt:i4>7667759</vt:i4>
      </vt:variant>
      <vt:variant>
        <vt:i4>6</vt:i4>
      </vt:variant>
      <vt:variant>
        <vt:i4>0</vt:i4>
      </vt:variant>
      <vt:variant>
        <vt:i4>5</vt:i4>
      </vt:variant>
      <vt:variant>
        <vt:lpwstr>https://www.onrr.gov/Laws_R_D/FRNotices/ICR0136.htm</vt:lpwstr>
      </vt:variant>
      <vt:variant>
        <vt:lpwstr/>
      </vt:variant>
      <vt:variant>
        <vt:i4>3080214</vt:i4>
      </vt:variant>
      <vt:variant>
        <vt:i4>3</vt:i4>
      </vt:variant>
      <vt:variant>
        <vt:i4>0</vt:i4>
      </vt:variant>
      <vt:variant>
        <vt:i4>5</vt:i4>
      </vt:variant>
      <vt:variant>
        <vt:lpwstr>mailto:____________@onrr.gov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[4310-MR-P]</dc:title>
  <dc:subject/>
  <dc:creator>Carol Shelby</dc:creator>
  <cp:keywords/>
  <cp:lastModifiedBy>SYSTEM</cp:lastModifiedBy>
  <cp:revision>2</cp:revision>
  <cp:lastPrinted>2019-08-21T12:34:00Z</cp:lastPrinted>
  <dcterms:created xsi:type="dcterms:W3CDTF">2019-12-16T18:31:00Z</dcterms:created>
  <dcterms:modified xsi:type="dcterms:W3CDTF">2019-12-16T18:31:00Z</dcterms:modified>
</cp:coreProperties>
</file>