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318C3" w14:textId="77777777" w:rsidR="00FF72A8" w:rsidRDefault="00042ED5" w:rsidP="000D1696">
      <w:pPr>
        <w:jc w:val="center"/>
      </w:pPr>
      <w:bookmarkStart w:id="0" w:name="_GoBack"/>
      <w:bookmarkEnd w:id="0"/>
      <w:r>
        <w:t>Department of Justice</w:t>
      </w:r>
    </w:p>
    <w:p w14:paraId="1829BC25" w14:textId="77777777" w:rsidR="00042ED5" w:rsidRDefault="00042ED5" w:rsidP="000D1696">
      <w:pPr>
        <w:jc w:val="center"/>
      </w:pPr>
      <w:r>
        <w:t>Bureau of Alcohol, Tobacco, Firearms and Explosives</w:t>
      </w:r>
    </w:p>
    <w:p w14:paraId="14239FFA" w14:textId="77777777" w:rsidR="00042ED5" w:rsidRDefault="00A6398B" w:rsidP="000D1696">
      <w:pPr>
        <w:jc w:val="center"/>
      </w:pPr>
      <w:r>
        <w:t>OMB 1140-0095</w:t>
      </w:r>
    </w:p>
    <w:p w14:paraId="2AEB59AA" w14:textId="77777777" w:rsidR="00042ED5" w:rsidRDefault="00042ED5" w:rsidP="000D1696">
      <w:pPr>
        <w:jc w:val="center"/>
      </w:pPr>
      <w:r>
        <w:t>Supporting Statement</w:t>
      </w:r>
    </w:p>
    <w:p w14:paraId="21DB932B" w14:textId="77777777" w:rsidR="00042ED5" w:rsidRDefault="00042ED5"/>
    <w:p w14:paraId="7FA9AC3D" w14:textId="77777777" w:rsidR="005F76C1" w:rsidRDefault="005F76C1"/>
    <w:p w14:paraId="2B419546" w14:textId="6B018EF4" w:rsidR="00042ED5" w:rsidRDefault="00042ED5" w:rsidP="004C1609">
      <w:pPr>
        <w:jc w:val="center"/>
      </w:pPr>
      <w:r>
        <w:t xml:space="preserve">Office of </w:t>
      </w:r>
      <w:r w:rsidR="009E4ACD">
        <w:t>Human Resources</w:t>
      </w:r>
      <w:r>
        <w:t xml:space="preserve"> and Professional Development</w:t>
      </w:r>
      <w:r w:rsidR="005F76C1">
        <w:t xml:space="preserve"> </w:t>
      </w:r>
      <w:r w:rsidR="00C6157E">
        <w:t xml:space="preserve">Student and Supervisor </w:t>
      </w:r>
      <w:r w:rsidR="005F76C1">
        <w:t>Training Validation S</w:t>
      </w:r>
      <w:r>
        <w:t>urvey</w:t>
      </w:r>
      <w:r w:rsidR="00BC5984">
        <w:t>s</w:t>
      </w:r>
    </w:p>
    <w:p w14:paraId="0E0874AD" w14:textId="77777777" w:rsidR="00042ED5" w:rsidRDefault="00042ED5"/>
    <w:p w14:paraId="7570C6F1" w14:textId="1E99B834" w:rsidR="00042ED5" w:rsidRPr="004C1609" w:rsidRDefault="00042ED5" w:rsidP="004C1609">
      <w:pPr>
        <w:pStyle w:val="ListParagraph"/>
        <w:numPr>
          <w:ilvl w:val="0"/>
          <w:numId w:val="14"/>
        </w:numPr>
        <w:ind w:hanging="540"/>
        <w:rPr>
          <w:b/>
        </w:rPr>
      </w:pPr>
      <w:r w:rsidRPr="004C1609">
        <w:rPr>
          <w:b/>
          <w:u w:val="single"/>
        </w:rPr>
        <w:t>Justification</w:t>
      </w:r>
    </w:p>
    <w:p w14:paraId="028D114D" w14:textId="77777777" w:rsidR="00042ED5" w:rsidRDefault="00042ED5"/>
    <w:p w14:paraId="48313AC9" w14:textId="781A30BD" w:rsidR="00E57E5F" w:rsidRDefault="00042ED5" w:rsidP="00E57E5F">
      <w:pPr>
        <w:numPr>
          <w:ilvl w:val="0"/>
          <w:numId w:val="1"/>
        </w:numPr>
        <w:tabs>
          <w:tab w:val="clear" w:pos="360"/>
          <w:tab w:val="num" w:pos="1170"/>
        </w:tabs>
        <w:ind w:left="720" w:hanging="540"/>
      </w:pPr>
      <w:r>
        <w:t xml:space="preserve">ATF is conducting training evaluation </w:t>
      </w:r>
      <w:r w:rsidR="006E1681">
        <w:t>studies</w:t>
      </w:r>
      <w:r w:rsidR="00D5111B">
        <w:t>,</w:t>
      </w:r>
      <w:r w:rsidR="006E1681">
        <w:t xml:space="preserve"> </w:t>
      </w:r>
      <w:r>
        <w:t xml:space="preserve">to determine the effectiveness and value of its </w:t>
      </w:r>
      <w:r w:rsidR="0092673F">
        <w:t xml:space="preserve">canine </w:t>
      </w:r>
      <w:r w:rsidR="00142543">
        <w:t xml:space="preserve">explosive handler </w:t>
      </w:r>
      <w:r>
        <w:t xml:space="preserve">training programs for </w:t>
      </w:r>
      <w:r w:rsidR="000D1696">
        <w:t xml:space="preserve">Federal, </w:t>
      </w:r>
      <w:r>
        <w:t xml:space="preserve">State, </w:t>
      </w:r>
      <w:r w:rsidR="006E1681">
        <w:t xml:space="preserve">and </w:t>
      </w:r>
      <w:r>
        <w:t>local law enforcement personnel.</w:t>
      </w:r>
      <w:r w:rsidR="00604E37">
        <w:t xml:space="preserve"> </w:t>
      </w:r>
      <w:r>
        <w:t>The</w:t>
      </w:r>
      <w:r w:rsidR="00D67D44">
        <w:t xml:space="preserve"> 4-level</w:t>
      </w:r>
      <w:r>
        <w:t xml:space="preserve"> Kirkpatrick </w:t>
      </w:r>
      <w:r w:rsidR="00E7241D">
        <w:t>m</w:t>
      </w:r>
      <w:r>
        <w:t xml:space="preserve">odel is used </w:t>
      </w:r>
      <w:r w:rsidR="00E7241D">
        <w:t>by ATF</w:t>
      </w:r>
      <w:r>
        <w:t xml:space="preserve"> </w:t>
      </w:r>
      <w:r w:rsidR="00E7241D">
        <w:t xml:space="preserve">to </w:t>
      </w:r>
      <w:r>
        <w:t xml:space="preserve">evaluate </w:t>
      </w:r>
      <w:r w:rsidR="00E7241D">
        <w:t xml:space="preserve">formal </w:t>
      </w:r>
      <w:r w:rsidR="00604E37">
        <w:t xml:space="preserve">training programs. </w:t>
      </w:r>
      <w:r>
        <w:t>A survey combining both quantitative and qualitative components</w:t>
      </w:r>
      <w:r w:rsidR="00E7241D">
        <w:t xml:space="preserve"> </w:t>
      </w:r>
      <w:r w:rsidR="005F1758">
        <w:t xml:space="preserve">is </w:t>
      </w:r>
      <w:r w:rsidR="00E7241D">
        <w:t>distributed to both students and their supervisors</w:t>
      </w:r>
      <w:r w:rsidR="00D93FEF">
        <w:t xml:space="preserve">, in order to </w:t>
      </w:r>
      <w:r>
        <w:t>collect dat</w:t>
      </w:r>
      <w:r w:rsidR="0034171B">
        <w:t>a</w:t>
      </w:r>
      <w:r>
        <w:t xml:space="preserve"> </w:t>
      </w:r>
      <w:r w:rsidR="005F1758">
        <w:t>regarding the implementation of</w:t>
      </w:r>
      <w:r>
        <w:t xml:space="preserve"> </w:t>
      </w:r>
      <w:r w:rsidR="00D67D44">
        <w:t xml:space="preserve">Level </w:t>
      </w:r>
      <w:r>
        <w:t xml:space="preserve">3 of the </w:t>
      </w:r>
      <w:r w:rsidR="005F1758">
        <w:t xml:space="preserve">Kirkpatrick </w:t>
      </w:r>
      <w:r w:rsidR="00604E37">
        <w:t xml:space="preserve">model. </w:t>
      </w:r>
      <w:r>
        <w:t>This level determines whether the training program has changed the behavior of the participants</w:t>
      </w:r>
      <w:r w:rsidR="004C1609">
        <w:t xml:space="preserve">, </w:t>
      </w:r>
      <w:r>
        <w:t>i.e.</w:t>
      </w:r>
      <w:r w:rsidR="004C1609">
        <w:t>,</w:t>
      </w:r>
      <w:r>
        <w:t xml:space="preserve"> is what the</w:t>
      </w:r>
      <w:r w:rsidR="00D8377C">
        <w:t xml:space="preserve"> student </w:t>
      </w:r>
      <w:r>
        <w:t>learned being applied on the job</w:t>
      </w:r>
      <w:r w:rsidR="00E7241D">
        <w:t>?</w:t>
      </w:r>
      <w:r w:rsidR="00604E37">
        <w:t xml:space="preserve"> </w:t>
      </w:r>
      <w:r w:rsidR="000D52E1">
        <w:t>This i</w:t>
      </w:r>
      <w:r w:rsidR="00604E37">
        <w:t xml:space="preserve">s called transfer of learning. </w:t>
      </w:r>
      <w:r w:rsidR="000D52E1">
        <w:t xml:space="preserve">According to a </w:t>
      </w:r>
      <w:r w:rsidR="003D4BA4">
        <w:t xml:space="preserve">Government Accountability </w:t>
      </w:r>
      <w:r w:rsidR="002872AE">
        <w:t>Office (</w:t>
      </w:r>
      <w:r w:rsidR="000D52E1">
        <w:t>GAO</w:t>
      </w:r>
      <w:r w:rsidR="002872AE">
        <w:t>)</w:t>
      </w:r>
      <w:r w:rsidR="000D52E1">
        <w:t xml:space="preserve"> study</w:t>
      </w:r>
      <w:r w:rsidR="002872AE" w:rsidRPr="004C1609">
        <w:rPr>
          <w:i/>
        </w:rPr>
        <w:t xml:space="preserve"> </w:t>
      </w:r>
      <w:r w:rsidR="000D52E1" w:rsidRPr="004C1609">
        <w:rPr>
          <w:i/>
        </w:rPr>
        <w:t>GAO-T-GGD-00-131</w:t>
      </w:r>
      <w:r w:rsidR="002872AE">
        <w:rPr>
          <w:i/>
        </w:rPr>
        <w:t xml:space="preserve">, </w:t>
      </w:r>
      <w:r w:rsidR="00D93FEF">
        <w:t>which evaluated the d</w:t>
      </w:r>
      <w:r w:rsidR="000D52E1">
        <w:t xml:space="preserve">esign, implementation, and evaluation of training in several high-performing agencies, </w:t>
      </w:r>
      <w:r w:rsidR="005F1758">
        <w:t>it was determined that all of them currently use</w:t>
      </w:r>
      <w:r w:rsidR="00D67D44">
        <w:t xml:space="preserve"> the</w:t>
      </w:r>
      <w:r w:rsidR="005F1758">
        <w:t xml:space="preserve"> </w:t>
      </w:r>
      <w:r w:rsidR="000D52E1">
        <w:t xml:space="preserve">Kirkpatrick </w:t>
      </w:r>
      <w:r w:rsidR="00E7241D">
        <w:t>m</w:t>
      </w:r>
      <w:r w:rsidR="000D52E1">
        <w:t xml:space="preserve">odel.  </w:t>
      </w:r>
      <w:r w:rsidR="005F1758">
        <w:t>T</w:t>
      </w:r>
      <w:r w:rsidR="000D52E1">
        <w:t xml:space="preserve">he </w:t>
      </w:r>
      <w:r w:rsidR="00AA1818">
        <w:t xml:space="preserve">implementation </w:t>
      </w:r>
      <w:r w:rsidR="000D52E1">
        <w:t>of</w:t>
      </w:r>
      <w:r w:rsidR="005F1758">
        <w:t xml:space="preserve"> the </w:t>
      </w:r>
      <w:r w:rsidR="00E7241D">
        <w:t xml:space="preserve">Kirkpatrick </w:t>
      </w:r>
      <w:r w:rsidR="00D67D44">
        <w:t xml:space="preserve">Level </w:t>
      </w:r>
      <w:r w:rsidR="005F1758">
        <w:t xml:space="preserve">3 </w:t>
      </w:r>
      <w:r w:rsidR="00D67D44">
        <w:t>Evaluation M</w:t>
      </w:r>
      <w:r w:rsidR="005F1758">
        <w:t xml:space="preserve">odel is also </w:t>
      </w:r>
      <w:r w:rsidR="000D52E1">
        <w:t>require</w:t>
      </w:r>
      <w:r w:rsidR="00AA1818">
        <w:t xml:space="preserve">d by </w:t>
      </w:r>
      <w:r w:rsidR="000D52E1">
        <w:t>of</w:t>
      </w:r>
      <w:r w:rsidR="00AA1818">
        <w:t xml:space="preserve"> the</w:t>
      </w:r>
      <w:r w:rsidR="000D52E1">
        <w:t xml:space="preserve"> Federal Law Enforcement Training </w:t>
      </w:r>
      <w:r w:rsidR="000D52E1" w:rsidRPr="008A1104">
        <w:t xml:space="preserve">Accreditation </w:t>
      </w:r>
      <w:r w:rsidR="00AA1818">
        <w:t xml:space="preserve">(FLETA) </w:t>
      </w:r>
      <w:r w:rsidR="000D52E1" w:rsidRPr="008A1104">
        <w:t>(</w:t>
      </w:r>
      <w:r w:rsidR="006E1681" w:rsidRPr="008A1104">
        <w:t xml:space="preserve">standard </w:t>
      </w:r>
      <w:r w:rsidR="00FE443D" w:rsidRPr="008A1104">
        <w:t>3.56</w:t>
      </w:r>
      <w:r w:rsidR="000D52E1" w:rsidRPr="008A1104">
        <w:t>)</w:t>
      </w:r>
      <w:r w:rsidR="00134FEC">
        <w:t>;</w:t>
      </w:r>
      <w:r w:rsidR="005F1758">
        <w:t xml:space="preserve"> </w:t>
      </w:r>
      <w:r w:rsidR="000D52E1" w:rsidRPr="008A1104">
        <w:t>which</w:t>
      </w:r>
      <w:r w:rsidR="000D52E1">
        <w:t xml:space="preserve"> is an accrediting body </w:t>
      </w:r>
      <w:r w:rsidR="00E7241D">
        <w:t>founded by the Office of Management and Budget and Congress</w:t>
      </w:r>
      <w:r w:rsidR="00604E37">
        <w:t xml:space="preserve">. </w:t>
      </w:r>
      <w:r w:rsidR="00134FEC">
        <w:t>Specifically, FLETA</w:t>
      </w:r>
      <w:r w:rsidR="00E7241D">
        <w:t xml:space="preserve"> </w:t>
      </w:r>
      <w:r w:rsidR="00134FEC">
        <w:t xml:space="preserve">is responsible for validating </w:t>
      </w:r>
      <w:r w:rsidR="00E7241D">
        <w:t>Federal law enforcement training</w:t>
      </w:r>
      <w:r w:rsidR="00D93FEF">
        <w:t>,</w:t>
      </w:r>
      <w:r w:rsidR="006027A5">
        <w:t xml:space="preserve"> </w:t>
      </w:r>
      <w:r w:rsidR="005F1758">
        <w:t xml:space="preserve">and determining the </w:t>
      </w:r>
      <w:r w:rsidR="00E7241D">
        <w:t>allocation of resources</w:t>
      </w:r>
      <w:r w:rsidR="005F1758">
        <w:t xml:space="preserve"> to these efforts</w:t>
      </w:r>
      <w:r w:rsidR="00604E37">
        <w:t xml:space="preserve">. </w:t>
      </w:r>
      <w:r w:rsidR="008D5652">
        <w:t>Additionally, the</w:t>
      </w:r>
      <w:r>
        <w:t xml:space="preserve"> </w:t>
      </w:r>
      <w:r w:rsidR="005F1758">
        <w:t xml:space="preserve">Kirkpatrick </w:t>
      </w:r>
      <w:r w:rsidR="008D5652">
        <w:t>L</w:t>
      </w:r>
      <w:r w:rsidR="005F1758">
        <w:t xml:space="preserve">evel 3 </w:t>
      </w:r>
      <w:r w:rsidR="008D5652">
        <w:t>E</w:t>
      </w:r>
      <w:r w:rsidR="00E7241D">
        <w:t xml:space="preserve">valuation </w:t>
      </w:r>
      <w:r w:rsidR="00D67D44">
        <w:t xml:space="preserve">Model </w:t>
      </w:r>
      <w:r w:rsidR="00E7241D">
        <w:t xml:space="preserve">also supports ATF’s efforts to gather </w:t>
      </w:r>
      <w:r w:rsidR="00B051D4">
        <w:t xml:space="preserve">pertinent </w:t>
      </w:r>
      <w:r>
        <w:t>performance measure</w:t>
      </w:r>
      <w:r w:rsidR="00AA1818">
        <w:t>ment</w:t>
      </w:r>
      <w:r w:rsidR="00E7241D">
        <w:t xml:space="preserve"> data regarding </w:t>
      </w:r>
      <w:r w:rsidR="00793242">
        <w:t xml:space="preserve">cost </w:t>
      </w:r>
      <w:r w:rsidR="00E7241D">
        <w:t>accountability</w:t>
      </w:r>
      <w:r w:rsidR="00510FE7">
        <w:t xml:space="preserve"> and quality </w:t>
      </w:r>
      <w:r w:rsidR="00E7241D">
        <w:t xml:space="preserve">of </w:t>
      </w:r>
      <w:r w:rsidR="00B051D4">
        <w:t xml:space="preserve">our </w:t>
      </w:r>
      <w:r w:rsidR="00E7241D">
        <w:t>training</w:t>
      </w:r>
      <w:r w:rsidR="00B051D4">
        <w:t xml:space="preserve"> programs</w:t>
      </w:r>
      <w:r w:rsidR="009E4ACD">
        <w:t>.</w:t>
      </w:r>
      <w:r w:rsidR="00E57E5F" w:rsidRPr="00E57E5F">
        <w:t xml:space="preserve"> </w:t>
      </w:r>
      <w:r w:rsidR="00E57E5F">
        <w:t xml:space="preserve">ATF requests approval to make the following changes to this information collection: </w:t>
      </w:r>
    </w:p>
    <w:p w14:paraId="23A90D68" w14:textId="77777777" w:rsidR="00E57E5F" w:rsidRDefault="00E57E5F" w:rsidP="00E57E5F">
      <w:pPr>
        <w:pStyle w:val="ListParagraph"/>
        <w:ind w:hanging="540"/>
      </w:pPr>
    </w:p>
    <w:p w14:paraId="27742733" w14:textId="77777777" w:rsidR="00E57E5F" w:rsidRDefault="00E57E5F" w:rsidP="00E57E5F">
      <w:pPr>
        <w:pStyle w:val="ListParagraph"/>
        <w:numPr>
          <w:ilvl w:val="0"/>
          <w:numId w:val="11"/>
        </w:numPr>
        <w:ind w:left="1260" w:hanging="540"/>
        <w:rPr>
          <w:i/>
          <w:u w:val="single"/>
        </w:rPr>
      </w:pPr>
      <w:r>
        <w:rPr>
          <w:i/>
          <w:u w:val="single"/>
        </w:rPr>
        <w:t xml:space="preserve">Changes to the 2019 Explosives Detection </w:t>
      </w:r>
      <w:r w:rsidRPr="004C1609">
        <w:rPr>
          <w:i/>
          <w:u w:val="single"/>
        </w:rPr>
        <w:t>Canine</w:t>
      </w:r>
      <w:r>
        <w:rPr>
          <w:i/>
          <w:u w:val="single"/>
        </w:rPr>
        <w:t xml:space="preserve"> Handler</w:t>
      </w:r>
      <w:r w:rsidRPr="004C1609">
        <w:rPr>
          <w:i/>
          <w:u w:val="single"/>
        </w:rPr>
        <w:t xml:space="preserve"> Student Survey</w:t>
      </w:r>
      <w:r>
        <w:rPr>
          <w:i/>
          <w:u w:val="single"/>
        </w:rPr>
        <w:t xml:space="preserve"> </w:t>
      </w:r>
    </w:p>
    <w:p w14:paraId="2E108FE4" w14:textId="77777777" w:rsidR="00E57E5F" w:rsidRPr="004C1609" w:rsidRDefault="00E57E5F" w:rsidP="00E57E5F">
      <w:pPr>
        <w:pStyle w:val="ListParagraph"/>
        <w:ind w:left="1440"/>
        <w:rPr>
          <w:i/>
          <w:u w:val="single"/>
        </w:rPr>
      </w:pPr>
    </w:p>
    <w:p w14:paraId="4C6CF8CA" w14:textId="77777777" w:rsidR="00E57E5F" w:rsidRPr="006027A5" w:rsidRDefault="00E57E5F" w:rsidP="00E57E5F">
      <w:pPr>
        <w:pStyle w:val="ListParagraph"/>
        <w:ind w:left="2160"/>
        <w:jc w:val="center"/>
        <w:rPr>
          <w:b/>
          <w:u w:val="single"/>
        </w:rPr>
      </w:pPr>
      <w:r w:rsidRPr="006027A5">
        <w:rPr>
          <w:b/>
          <w:u w:val="single"/>
        </w:rPr>
        <w:t>Q</w:t>
      </w:r>
      <w:r>
        <w:rPr>
          <w:b/>
          <w:u w:val="single"/>
        </w:rPr>
        <w:t>uestions</w:t>
      </w:r>
      <w:r w:rsidRPr="006027A5">
        <w:rPr>
          <w:b/>
          <w:u w:val="single"/>
        </w:rPr>
        <w:t xml:space="preserve"> Removed</w:t>
      </w:r>
    </w:p>
    <w:p w14:paraId="0B914ADB" w14:textId="77777777" w:rsidR="00E57E5F" w:rsidRPr="006027A5" w:rsidRDefault="00E57E5F" w:rsidP="00E57E5F">
      <w:pPr>
        <w:pStyle w:val="ListParagraph"/>
        <w:numPr>
          <w:ilvl w:val="1"/>
          <w:numId w:val="11"/>
        </w:numPr>
        <w:ind w:left="1800" w:hanging="540"/>
      </w:pPr>
      <w:r w:rsidRPr="006027A5">
        <w:t xml:space="preserve">I knew very little about the course content before attending the course. </w:t>
      </w:r>
      <w:r w:rsidRPr="006027A5">
        <w:rPr>
          <w:i/>
        </w:rPr>
        <w:t>(Scale of Strongly Disagree to Strongly Agree)</w:t>
      </w:r>
    </w:p>
    <w:p w14:paraId="5FF1757E" w14:textId="77777777" w:rsidR="00E57E5F" w:rsidRPr="006027A5" w:rsidRDefault="00E57E5F" w:rsidP="00E57E5F">
      <w:pPr>
        <w:pStyle w:val="ListParagraph"/>
        <w:numPr>
          <w:ilvl w:val="1"/>
          <w:numId w:val="11"/>
        </w:numPr>
        <w:ind w:left="1800" w:hanging="540"/>
      </w:pPr>
      <w:r w:rsidRPr="006027A5">
        <w:t xml:space="preserve">Before the training, my supervisor discussed his or her expectations regarding how I will use what I learned on the job. </w:t>
      </w:r>
      <w:r w:rsidRPr="006027A5">
        <w:rPr>
          <w:i/>
        </w:rPr>
        <w:t>(Yes, No, Not Applicable)</w:t>
      </w:r>
    </w:p>
    <w:p w14:paraId="4D355CFB" w14:textId="77777777" w:rsidR="00E57E5F" w:rsidRPr="006027A5" w:rsidRDefault="00E57E5F" w:rsidP="00E57E5F">
      <w:pPr>
        <w:pStyle w:val="ListParagraph"/>
        <w:numPr>
          <w:ilvl w:val="1"/>
          <w:numId w:val="11"/>
        </w:numPr>
        <w:ind w:left="1800" w:hanging="540"/>
      </w:pPr>
      <w:r w:rsidRPr="006027A5">
        <w:t xml:space="preserve">The training I received was valuable to my job. </w:t>
      </w:r>
      <w:r w:rsidRPr="006027A5">
        <w:rPr>
          <w:i/>
        </w:rPr>
        <w:t>(Scale of Strongly Disagree to Strongly Agree)</w:t>
      </w:r>
    </w:p>
    <w:p w14:paraId="133CECD7" w14:textId="77777777" w:rsidR="00E57E5F" w:rsidRPr="006027A5" w:rsidRDefault="00E57E5F" w:rsidP="00E57E5F">
      <w:pPr>
        <w:pStyle w:val="ListParagraph"/>
        <w:numPr>
          <w:ilvl w:val="1"/>
          <w:numId w:val="11"/>
        </w:numPr>
        <w:ind w:left="1800" w:hanging="540"/>
      </w:pPr>
      <w:r w:rsidRPr="006027A5">
        <w:lastRenderedPageBreak/>
        <w:t xml:space="preserve">My supervisor acts as a coach and/or has assigned me a mentor to help apply the skills on the job. </w:t>
      </w:r>
      <w:r w:rsidRPr="006027A5">
        <w:rPr>
          <w:i/>
        </w:rPr>
        <w:t>(Scale of Strongly Disagree to Strongly Agree, Not Applicable)</w:t>
      </w:r>
    </w:p>
    <w:p w14:paraId="2356BDE9" w14:textId="77777777" w:rsidR="00E57E5F" w:rsidRPr="006027A5" w:rsidRDefault="00E57E5F" w:rsidP="00E57E5F">
      <w:pPr>
        <w:pStyle w:val="ListParagraph"/>
        <w:numPr>
          <w:ilvl w:val="1"/>
          <w:numId w:val="11"/>
        </w:numPr>
        <w:ind w:left="1800" w:hanging="540"/>
      </w:pPr>
      <w:r w:rsidRPr="006027A5">
        <w:t xml:space="preserve">My supervisor gives me positive feedback when I successfully use the skills I learned on the job. </w:t>
      </w:r>
      <w:r w:rsidRPr="006027A5">
        <w:rPr>
          <w:i/>
        </w:rPr>
        <w:t>(Scale of Strongly Disagree to Strongly Agree, Not Applicable)</w:t>
      </w:r>
    </w:p>
    <w:p w14:paraId="51C06A43" w14:textId="77777777" w:rsidR="00E57E5F" w:rsidRPr="006027A5" w:rsidRDefault="00E57E5F" w:rsidP="00E57E5F">
      <w:pPr>
        <w:pStyle w:val="ListParagraph"/>
        <w:numPr>
          <w:ilvl w:val="1"/>
          <w:numId w:val="11"/>
        </w:numPr>
        <w:ind w:left="1800" w:hanging="540"/>
      </w:pPr>
      <w:r w:rsidRPr="006027A5">
        <w:t>I am confident in my ability to modify my search to account for the effects of airflow on explosives odors.</w:t>
      </w:r>
      <w:r w:rsidRPr="006027A5">
        <w:rPr>
          <w:i/>
        </w:rPr>
        <w:t xml:space="preserve"> (Scale of Strongly Disagree to Strongly Agree)</w:t>
      </w:r>
    </w:p>
    <w:p w14:paraId="5DB96547" w14:textId="77777777" w:rsidR="00E57E5F" w:rsidRPr="006027A5" w:rsidRDefault="00E57E5F" w:rsidP="00E57E5F">
      <w:pPr>
        <w:pStyle w:val="ListParagraph"/>
        <w:numPr>
          <w:ilvl w:val="1"/>
          <w:numId w:val="11"/>
        </w:numPr>
        <w:ind w:left="1800" w:hanging="540"/>
      </w:pPr>
      <w:r w:rsidRPr="006027A5">
        <w:t>Since receiving the ATF canine, the number of successful explosives related prosecutions have increased by what percentage?</w:t>
      </w:r>
    </w:p>
    <w:p w14:paraId="2C6F45F0" w14:textId="77777777" w:rsidR="00E57E5F" w:rsidRPr="006027A5" w:rsidRDefault="00E57E5F" w:rsidP="00E57E5F">
      <w:pPr>
        <w:pStyle w:val="ListParagraph"/>
        <w:numPr>
          <w:ilvl w:val="1"/>
          <w:numId w:val="11"/>
        </w:numPr>
        <w:ind w:left="1800" w:hanging="540"/>
      </w:pPr>
      <w:r w:rsidRPr="006027A5">
        <w:t>Since receiving the ATF explosives detection canine, the time required to conduct searches for explosives, shell casings, or firearms has been reduced by what percentage.</w:t>
      </w:r>
    </w:p>
    <w:p w14:paraId="43DAC64E" w14:textId="77777777" w:rsidR="00E57E5F" w:rsidRPr="006027A5" w:rsidRDefault="00E57E5F" w:rsidP="00E57E5F">
      <w:pPr>
        <w:pStyle w:val="ListParagraph"/>
        <w:ind w:left="1800" w:hanging="540"/>
      </w:pPr>
    </w:p>
    <w:p w14:paraId="3AF66811" w14:textId="77777777" w:rsidR="00E57E5F" w:rsidRPr="006027A5" w:rsidRDefault="00E57E5F" w:rsidP="00E57E5F">
      <w:pPr>
        <w:pStyle w:val="ListParagraph"/>
        <w:ind w:left="1800" w:hanging="540"/>
        <w:jc w:val="center"/>
        <w:rPr>
          <w:b/>
          <w:u w:val="single"/>
        </w:rPr>
      </w:pPr>
      <w:r w:rsidRPr="006027A5">
        <w:rPr>
          <w:b/>
          <w:u w:val="single"/>
        </w:rPr>
        <w:t>Updated text</w:t>
      </w:r>
    </w:p>
    <w:p w14:paraId="1A0323D4" w14:textId="77777777" w:rsidR="00E57E5F" w:rsidRDefault="00E57E5F" w:rsidP="00E57E5F">
      <w:pPr>
        <w:pStyle w:val="ListParagraph"/>
        <w:numPr>
          <w:ilvl w:val="1"/>
          <w:numId w:val="11"/>
        </w:numPr>
        <w:ind w:left="1800" w:hanging="540"/>
      </w:pPr>
      <w:r w:rsidRPr="006027A5">
        <w:t>I feel confident in using my explosives canine to conduct searches of: (Deploying K-9 On-Leash)</w:t>
      </w:r>
    </w:p>
    <w:p w14:paraId="058232B8" w14:textId="77777777" w:rsidR="00E57E5F" w:rsidRPr="006027A5" w:rsidRDefault="00E57E5F" w:rsidP="00E57E5F">
      <w:pPr>
        <w:pStyle w:val="ListParagraph"/>
        <w:ind w:left="5040"/>
      </w:pPr>
    </w:p>
    <w:p w14:paraId="6EE060E2" w14:textId="77777777" w:rsidR="00E57E5F" w:rsidRPr="004C1609" w:rsidRDefault="00E57E5F" w:rsidP="00E57E5F">
      <w:pPr>
        <w:pStyle w:val="ListParagraph"/>
        <w:numPr>
          <w:ilvl w:val="0"/>
          <w:numId w:val="11"/>
        </w:numPr>
        <w:ind w:left="1260" w:hanging="540"/>
      </w:pPr>
      <w:r>
        <w:rPr>
          <w:i/>
          <w:u w:val="single"/>
        </w:rPr>
        <w:t xml:space="preserve">Changes to the 2019 Explosives Detection Canine Handler Supervisor Survey  </w:t>
      </w:r>
    </w:p>
    <w:p w14:paraId="30F1A61A" w14:textId="77777777" w:rsidR="00E57E5F" w:rsidRPr="004C1609" w:rsidRDefault="00E57E5F" w:rsidP="00E57E5F">
      <w:pPr>
        <w:pStyle w:val="ListParagraph"/>
        <w:ind w:left="1260" w:hanging="540"/>
      </w:pPr>
    </w:p>
    <w:p w14:paraId="417E11C8" w14:textId="77777777" w:rsidR="00E57E5F" w:rsidRPr="006027A5" w:rsidRDefault="00E57E5F" w:rsidP="00E57E5F">
      <w:pPr>
        <w:pStyle w:val="ListParagraph"/>
        <w:ind w:left="3600" w:firstLine="720"/>
        <w:rPr>
          <w:b/>
          <w:u w:val="single"/>
        </w:rPr>
      </w:pPr>
      <w:r w:rsidRPr="006027A5">
        <w:rPr>
          <w:b/>
          <w:u w:val="single"/>
        </w:rPr>
        <w:t>Q</w:t>
      </w:r>
      <w:r>
        <w:rPr>
          <w:b/>
          <w:u w:val="single"/>
        </w:rPr>
        <w:t>uestions</w:t>
      </w:r>
      <w:r w:rsidRPr="006027A5">
        <w:rPr>
          <w:b/>
          <w:u w:val="single"/>
        </w:rPr>
        <w:t xml:space="preserve"> Removed</w:t>
      </w:r>
    </w:p>
    <w:p w14:paraId="1C7CF36F" w14:textId="77777777" w:rsidR="00E57E5F" w:rsidRPr="004C1609" w:rsidRDefault="00E57E5F" w:rsidP="00E57E5F">
      <w:pPr>
        <w:pStyle w:val="ListParagraph"/>
        <w:ind w:left="1440"/>
      </w:pPr>
    </w:p>
    <w:p w14:paraId="0093B1A2" w14:textId="77777777" w:rsidR="00E57E5F" w:rsidRDefault="00E57E5F" w:rsidP="00E57E5F">
      <w:pPr>
        <w:pStyle w:val="ListParagraph"/>
        <w:numPr>
          <w:ilvl w:val="1"/>
          <w:numId w:val="11"/>
        </w:numPr>
        <w:ind w:left="1800" w:hanging="540"/>
      </w:pPr>
      <w:r>
        <w:t>My employee knew very little about the course before attending the training. (</w:t>
      </w:r>
      <w:r w:rsidRPr="00F265E3">
        <w:rPr>
          <w:i/>
        </w:rPr>
        <w:t>Scale of Strongly Disagree to Strongly Agree</w:t>
      </w:r>
      <w:r>
        <w:t>)</w:t>
      </w:r>
    </w:p>
    <w:p w14:paraId="3D125231" w14:textId="77777777" w:rsidR="00E57E5F" w:rsidRDefault="00E57E5F" w:rsidP="00E57E5F">
      <w:pPr>
        <w:pStyle w:val="ListParagraph"/>
        <w:numPr>
          <w:ilvl w:val="1"/>
          <w:numId w:val="11"/>
        </w:numPr>
        <w:ind w:left="1800" w:hanging="540"/>
      </w:pPr>
      <w:r>
        <w:t>Before the training, I discussed my expectations with the employee on how he or she will use what is learned on the job. (</w:t>
      </w:r>
      <w:r w:rsidRPr="00F265E3">
        <w:rPr>
          <w:i/>
        </w:rPr>
        <w:t>Yes, No, Not Applicable</w:t>
      </w:r>
      <w:r>
        <w:t>)</w:t>
      </w:r>
    </w:p>
    <w:p w14:paraId="02E80071" w14:textId="77777777" w:rsidR="00E57E5F" w:rsidRDefault="00E57E5F" w:rsidP="00E57E5F">
      <w:pPr>
        <w:pStyle w:val="ListParagraph"/>
        <w:numPr>
          <w:ilvl w:val="1"/>
          <w:numId w:val="11"/>
        </w:numPr>
        <w:ind w:left="1800" w:hanging="540"/>
      </w:pPr>
      <w:r>
        <w:t>The training my employee received was valuable to his or her job. (</w:t>
      </w:r>
      <w:r w:rsidRPr="00F265E3">
        <w:rPr>
          <w:i/>
        </w:rPr>
        <w:t>Scale of Strongly Disagree to Strongly Agree</w:t>
      </w:r>
      <w:r>
        <w:t>)</w:t>
      </w:r>
    </w:p>
    <w:p w14:paraId="19659771" w14:textId="77777777" w:rsidR="00E57E5F" w:rsidRDefault="00E57E5F" w:rsidP="00E57E5F">
      <w:pPr>
        <w:pStyle w:val="ListParagraph"/>
        <w:numPr>
          <w:ilvl w:val="1"/>
          <w:numId w:val="11"/>
        </w:numPr>
        <w:ind w:left="1800" w:hanging="540"/>
      </w:pPr>
      <w:r>
        <w:t>I frequently act as a coach and/or have assigned a mentor to help my employee apply the new knowledge and skills. (</w:t>
      </w:r>
      <w:r w:rsidRPr="00F265E3">
        <w:rPr>
          <w:i/>
        </w:rPr>
        <w:t>Scale of Strongly Disagree to Strongly Agree, Not Applicable</w:t>
      </w:r>
      <w:r>
        <w:t>)</w:t>
      </w:r>
    </w:p>
    <w:p w14:paraId="696F79DB" w14:textId="77777777" w:rsidR="00E57E5F" w:rsidRDefault="00E57E5F" w:rsidP="00E57E5F">
      <w:pPr>
        <w:pStyle w:val="ListParagraph"/>
        <w:numPr>
          <w:ilvl w:val="1"/>
          <w:numId w:val="11"/>
        </w:numPr>
        <w:ind w:left="1800" w:hanging="540"/>
      </w:pPr>
      <w:r>
        <w:t>I often give the employee positive feedback when he or she successfully uses the knowledge and skills learned in the training on the job. (</w:t>
      </w:r>
      <w:r w:rsidRPr="00F265E3">
        <w:rPr>
          <w:i/>
        </w:rPr>
        <w:t>Scale of Strongly Disagree to Strongly Agree, Not Applicable</w:t>
      </w:r>
      <w:r>
        <w:t>)</w:t>
      </w:r>
    </w:p>
    <w:p w14:paraId="74A2B30D" w14:textId="77777777" w:rsidR="00E57E5F" w:rsidRDefault="00E57E5F" w:rsidP="00E57E5F">
      <w:pPr>
        <w:pStyle w:val="ListParagraph"/>
        <w:numPr>
          <w:ilvl w:val="1"/>
          <w:numId w:val="11"/>
        </w:numPr>
        <w:ind w:left="1800" w:hanging="540"/>
      </w:pPr>
      <w:r>
        <w:t>How frequently does your employee use the ATF explosives canine to conduct the following searches:  Vehicles, Warehouses, Rooms, Luggage and Boxes, Mass Transit, Storage Facilities, Schools, Open Fields, Wooded Areas, Venus, Firearms and shell casings, Post blast, other. (</w:t>
      </w:r>
      <w:r w:rsidRPr="00F265E3">
        <w:rPr>
          <w:i/>
        </w:rPr>
        <w:t>Rating scale of “Not at All or Rarely” to “Very Frequently” for each item</w:t>
      </w:r>
      <w:r>
        <w:t>)</w:t>
      </w:r>
    </w:p>
    <w:p w14:paraId="20BBFA87" w14:textId="77777777" w:rsidR="00E57E5F" w:rsidRDefault="00E57E5F" w:rsidP="00E57E5F">
      <w:pPr>
        <w:pStyle w:val="ListParagraph"/>
        <w:numPr>
          <w:ilvl w:val="1"/>
          <w:numId w:val="11"/>
        </w:numPr>
        <w:ind w:left="1800" w:hanging="540"/>
      </w:pPr>
      <w:r>
        <w:t xml:space="preserve">The training effectively prepared my employee to provide the following canine care and health related skills on the job: Conduct </w:t>
      </w:r>
      <w:r>
        <w:lastRenderedPageBreak/>
        <w:t>basic canine health examinations; Identify possible canine diseases/illnesses; Identify possible canine parasites; Manage canine diet and weight; Provide canine ear and teeth care; Use appropriate canine restraint techniques for examination, treatment, or first aid; Apply first aid for injuries, wounds, and bleeding; Apply first aid for fractures and breaks. (</w:t>
      </w:r>
      <w:r w:rsidRPr="00F265E3">
        <w:rPr>
          <w:i/>
        </w:rPr>
        <w:t>Scale of Strongly Disagree to Strongly Agree, Not Sure for each item</w:t>
      </w:r>
      <w:r>
        <w:t>)</w:t>
      </w:r>
    </w:p>
    <w:p w14:paraId="6686C9CF" w14:textId="77777777" w:rsidR="00E57E5F" w:rsidRDefault="00E57E5F" w:rsidP="00E57E5F">
      <w:pPr>
        <w:pStyle w:val="ListParagraph"/>
        <w:numPr>
          <w:ilvl w:val="1"/>
          <w:numId w:val="11"/>
        </w:numPr>
        <w:ind w:left="1800" w:hanging="540"/>
      </w:pPr>
      <w:r>
        <w:t>The training effectively prepared my employee to use the ATF canine training methodologies to provide the following handling related skills on the job: Reinforce explosives odor imprinting through maintenance training; Use positive reinforcement through secondary and primary rewards for desired behaviors; Effectively use leash control, commands, and presentation to direct canines during searches; Provide remedial training to correct unwanted behaviors; Recognize canine behavior indicating explosives finds; Apply reinforcement training to deploy and control the K-9 off leash while conducting searches. (</w:t>
      </w:r>
      <w:r w:rsidRPr="00F265E3">
        <w:rPr>
          <w:i/>
        </w:rPr>
        <w:t>Scale of Strongly Disagree to Strongly Agree, Not Sure for each item</w:t>
      </w:r>
      <w:r>
        <w:t>)</w:t>
      </w:r>
    </w:p>
    <w:p w14:paraId="78DD7349" w14:textId="47C49972" w:rsidR="00042ED5" w:rsidRDefault="00E57E5F" w:rsidP="00E57E5F">
      <w:pPr>
        <w:pStyle w:val="ListParagraph"/>
        <w:numPr>
          <w:ilvl w:val="1"/>
          <w:numId w:val="11"/>
        </w:numPr>
        <w:ind w:left="1800" w:hanging="540"/>
      </w:pPr>
      <w:r>
        <w:t>I am confident in my employee’s ability to modify his or her search to account for the effects of airflow on explosives odors. . (Scale of Strongly Disagree to Strongly Agree, Not Sure for each item)</w:t>
      </w:r>
    </w:p>
    <w:p w14:paraId="629CC030" w14:textId="77777777" w:rsidR="00B01378" w:rsidRDefault="00B01378" w:rsidP="00445CDF">
      <w:pPr>
        <w:ind w:left="540" w:hanging="360"/>
      </w:pPr>
    </w:p>
    <w:p w14:paraId="3285EE58" w14:textId="7AA73647" w:rsidR="00BC5984" w:rsidRDefault="00BC5984" w:rsidP="00445CDF">
      <w:pPr>
        <w:numPr>
          <w:ilvl w:val="0"/>
          <w:numId w:val="1"/>
        </w:numPr>
        <w:tabs>
          <w:tab w:val="clear" w:pos="360"/>
          <w:tab w:val="num" w:pos="810"/>
        </w:tabs>
        <w:ind w:left="720" w:hanging="540"/>
      </w:pPr>
      <w:r>
        <w:t>The information collected on the</w:t>
      </w:r>
      <w:r w:rsidR="00D32145">
        <w:t>se</w:t>
      </w:r>
      <w:r>
        <w:t xml:space="preserve"> survey</w:t>
      </w:r>
      <w:r w:rsidR="00D32145">
        <w:t>s</w:t>
      </w:r>
      <w:r>
        <w:t xml:space="preserve"> will provide ATF with data </w:t>
      </w:r>
      <w:r w:rsidR="00510FE7">
        <w:t xml:space="preserve">about </w:t>
      </w:r>
      <w:r>
        <w:t xml:space="preserve">how the participants have </w:t>
      </w:r>
      <w:r w:rsidR="00B01378">
        <w:t>transferred the knowledge and skills learned</w:t>
      </w:r>
      <w:r w:rsidR="00510FE7">
        <w:t xml:space="preserve"> during training</w:t>
      </w:r>
      <w:r w:rsidR="00604E37">
        <w:t xml:space="preserve"> to their jobs. </w:t>
      </w:r>
      <w:r w:rsidR="002F3DD2">
        <w:t>ATF utilizes a web</w:t>
      </w:r>
      <w:r w:rsidR="00510FE7">
        <w:t>-</w:t>
      </w:r>
      <w:r w:rsidR="002F3DD2">
        <w:t xml:space="preserve">based survey program to distribute surveys and collect </w:t>
      </w:r>
      <w:r w:rsidR="008D5652">
        <w:t>responses</w:t>
      </w:r>
      <w:r w:rsidR="00604E37">
        <w:t xml:space="preserve">. </w:t>
      </w:r>
      <w:r w:rsidR="002F3DD2">
        <w:t xml:space="preserve">The use of </w:t>
      </w:r>
      <w:r w:rsidR="004C1609">
        <w:t xml:space="preserve">a </w:t>
      </w:r>
      <w:r w:rsidR="002F3DD2">
        <w:t>software decreases</w:t>
      </w:r>
      <w:r w:rsidR="008D5652">
        <w:t xml:space="preserve"> the public </w:t>
      </w:r>
      <w:r w:rsidR="002F3DD2">
        <w:t xml:space="preserve">burden for completing the surveys, </w:t>
      </w:r>
      <w:r w:rsidR="00D32145">
        <w:t>eliminates the need for manual data entry, increases</w:t>
      </w:r>
      <w:r w:rsidR="00510FE7">
        <w:t xml:space="preserve"> both</w:t>
      </w:r>
      <w:r w:rsidR="00D32145">
        <w:t xml:space="preserve"> the reliability</w:t>
      </w:r>
      <w:r w:rsidR="00510FE7">
        <w:t xml:space="preserve"> and security</w:t>
      </w:r>
      <w:r w:rsidR="00D32145">
        <w:t xml:space="preserve"> of data, </w:t>
      </w:r>
      <w:r w:rsidR="00510FE7">
        <w:t xml:space="preserve">and </w:t>
      </w:r>
      <w:r w:rsidR="00D32145">
        <w:t>protects the privacy of responding individuals.</w:t>
      </w:r>
      <w:r w:rsidR="00604E37">
        <w:t xml:space="preserve"> </w:t>
      </w:r>
      <w:r w:rsidR="00B01378">
        <w:t xml:space="preserve">Collection of this </w:t>
      </w:r>
      <w:r w:rsidR="00D32145">
        <w:t>information</w:t>
      </w:r>
      <w:r w:rsidR="00E96059">
        <w:t xml:space="preserve"> </w:t>
      </w:r>
      <w:r w:rsidR="00B01378">
        <w:t>help</w:t>
      </w:r>
      <w:r w:rsidR="00E96059">
        <w:t>s</w:t>
      </w:r>
      <w:r w:rsidR="00B01378">
        <w:t xml:space="preserve"> ATF determine </w:t>
      </w:r>
      <w:r w:rsidR="00E96059">
        <w:t xml:space="preserve">if </w:t>
      </w:r>
      <w:r w:rsidR="00B01378">
        <w:t>th</w:t>
      </w:r>
      <w:r w:rsidR="00D67D44">
        <w:t>eir</w:t>
      </w:r>
      <w:r w:rsidR="00B01378">
        <w:t xml:space="preserve"> training program is consistently meeting </w:t>
      </w:r>
      <w:r w:rsidR="00D93FEF">
        <w:t xml:space="preserve">their </w:t>
      </w:r>
      <w:r w:rsidR="008D5652">
        <w:t xml:space="preserve">desired </w:t>
      </w:r>
      <w:r w:rsidR="00B01378">
        <w:t xml:space="preserve">objectives and </w:t>
      </w:r>
      <w:r w:rsidR="00E96059">
        <w:t xml:space="preserve">positively </w:t>
      </w:r>
      <w:r w:rsidR="008D5652">
        <w:t>affecting</w:t>
      </w:r>
      <w:r w:rsidR="00E96059">
        <w:t xml:space="preserve"> individual</w:t>
      </w:r>
      <w:r w:rsidR="00B01378">
        <w:t xml:space="preserve"> performance in the</w:t>
      </w:r>
      <w:r w:rsidR="00604E37">
        <w:t xml:space="preserve"> work place. </w:t>
      </w:r>
      <w:r w:rsidR="00B01378">
        <w:t xml:space="preserve">These efforts </w:t>
      </w:r>
      <w:r w:rsidR="00E96059">
        <w:t xml:space="preserve">also </w:t>
      </w:r>
      <w:r w:rsidR="00B01378">
        <w:t>support</w:t>
      </w:r>
      <w:r w:rsidR="00E96059">
        <w:t>s</w:t>
      </w:r>
      <w:r w:rsidR="00B01378">
        <w:t xml:space="preserve"> the President’s </w:t>
      </w:r>
      <w:r w:rsidR="003A252C">
        <w:t>A</w:t>
      </w:r>
      <w:r w:rsidR="00B01378">
        <w:t>genda</w:t>
      </w:r>
      <w:r w:rsidR="003A252C">
        <w:t xml:space="preserve"> for Human Capital Management</w:t>
      </w:r>
      <w:r w:rsidR="00E96059">
        <w:t>,</w:t>
      </w:r>
      <w:r w:rsidR="003A252C">
        <w:t xml:space="preserve"> which includes </w:t>
      </w:r>
      <w:r w:rsidR="00E96059">
        <w:t xml:space="preserve">programs designed </w:t>
      </w:r>
      <w:r w:rsidR="003A252C">
        <w:t>to improve employee performance</w:t>
      </w:r>
      <w:r w:rsidR="00D5111B">
        <w:t>,</w:t>
      </w:r>
      <w:r w:rsidR="008D5652">
        <w:t xml:space="preserve"> while capturing</w:t>
      </w:r>
      <w:r w:rsidR="00E96059">
        <w:t xml:space="preserve"> data for program evaluation</w:t>
      </w:r>
      <w:r w:rsidR="00B01378">
        <w:t>.</w:t>
      </w:r>
    </w:p>
    <w:p w14:paraId="571577F0" w14:textId="77777777" w:rsidR="00466A75" w:rsidRDefault="00466A75" w:rsidP="00445CDF">
      <w:pPr>
        <w:tabs>
          <w:tab w:val="num" w:pos="360"/>
        </w:tabs>
        <w:ind w:left="540" w:hanging="270"/>
      </w:pPr>
    </w:p>
    <w:p w14:paraId="70B599F2" w14:textId="510C82EE" w:rsidR="0044409F" w:rsidRDefault="00466A75" w:rsidP="00E57E5F">
      <w:pPr>
        <w:numPr>
          <w:ilvl w:val="0"/>
          <w:numId w:val="1"/>
        </w:numPr>
        <w:tabs>
          <w:tab w:val="clear" w:pos="360"/>
          <w:tab w:val="num" w:pos="1170"/>
        </w:tabs>
        <w:ind w:left="720" w:hanging="540"/>
      </w:pPr>
      <w:r>
        <w:t xml:space="preserve">The surveys (one </w:t>
      </w:r>
      <w:r w:rsidR="008D5652">
        <w:t xml:space="preserve">for </w:t>
      </w:r>
      <w:r>
        <w:t>student</w:t>
      </w:r>
      <w:r w:rsidR="008D5652">
        <w:t>s</w:t>
      </w:r>
      <w:r>
        <w:t xml:space="preserve"> and one </w:t>
      </w:r>
      <w:r w:rsidR="008D5652">
        <w:t xml:space="preserve">for </w:t>
      </w:r>
      <w:r>
        <w:t>supervisor</w:t>
      </w:r>
      <w:r w:rsidR="008D5652">
        <w:t>s</w:t>
      </w:r>
      <w:r>
        <w:t xml:space="preserve">) will be sent to participants </w:t>
      </w:r>
      <w:r w:rsidR="008D5652">
        <w:t xml:space="preserve">via </w:t>
      </w:r>
      <w:r w:rsidR="00D93FEF">
        <w:t xml:space="preserve">an </w:t>
      </w:r>
      <w:r w:rsidR="008D5652">
        <w:t>email with a link</w:t>
      </w:r>
      <w:r>
        <w:t>.</w:t>
      </w:r>
      <w:r w:rsidR="00604E37">
        <w:t xml:space="preserve"> </w:t>
      </w:r>
      <w:r>
        <w:t xml:space="preserve">The survey provides </w:t>
      </w:r>
      <w:r w:rsidR="00D67D44">
        <w:t xml:space="preserve">instructions </w:t>
      </w:r>
      <w:r>
        <w:t>for completion and submission</w:t>
      </w:r>
      <w:r w:rsidR="00D93FEF">
        <w:t xml:space="preserve"> of responses</w:t>
      </w:r>
      <w:r w:rsidR="00604E37">
        <w:t xml:space="preserve">. </w:t>
      </w:r>
      <w:r>
        <w:t>The web</w:t>
      </w:r>
      <w:r w:rsidR="004E5AA4">
        <w:t>-</w:t>
      </w:r>
      <w:r>
        <w:t xml:space="preserve">based survey instrument is designed </w:t>
      </w:r>
      <w:r w:rsidR="004E5AA4">
        <w:t>to enable easy completion</w:t>
      </w:r>
      <w:r>
        <w:t xml:space="preserve">, </w:t>
      </w:r>
      <w:r w:rsidR="004E5AA4">
        <w:t>while</w:t>
      </w:r>
      <w:r w:rsidR="008D5652">
        <w:t xml:space="preserve"> simultaneously</w:t>
      </w:r>
      <w:r>
        <w:t xml:space="preserve"> collect</w:t>
      </w:r>
      <w:r w:rsidR="004E5AA4">
        <w:t>ing</w:t>
      </w:r>
      <w:r w:rsidR="004C1609">
        <w:t xml:space="preserve"> the</w:t>
      </w:r>
      <w:r>
        <w:t xml:space="preserve"> desired data</w:t>
      </w:r>
      <w:r w:rsidR="008D5652">
        <w:t xml:space="preserve"> for analysis</w:t>
      </w:r>
      <w:r>
        <w:t xml:space="preserve">.  The use of technology to </w:t>
      </w:r>
      <w:r w:rsidR="0044409F">
        <w:t xml:space="preserve">collect and store </w:t>
      </w:r>
      <w:r w:rsidR="002F1419">
        <w:t>responses</w:t>
      </w:r>
      <w:r w:rsidR="0044409F">
        <w:t xml:space="preserve"> significantly reduce</w:t>
      </w:r>
      <w:r w:rsidR="004E5AA4">
        <w:t>s</w:t>
      </w:r>
      <w:r w:rsidR="0044409F">
        <w:t xml:space="preserve"> the burden to both th</w:t>
      </w:r>
      <w:r w:rsidR="00604E37">
        <w:t xml:space="preserve">e public and the government. </w:t>
      </w:r>
      <w:r w:rsidR="00D93FEF">
        <w:t xml:space="preserve">Both </w:t>
      </w:r>
      <w:r w:rsidR="0044409F">
        <w:t>web</w:t>
      </w:r>
      <w:r w:rsidR="004E5AA4">
        <w:t>-</w:t>
      </w:r>
      <w:r w:rsidR="0044409F">
        <w:t>based surveys are</w:t>
      </w:r>
      <w:r w:rsidR="00D93FEF">
        <w:t xml:space="preserve"> also</w:t>
      </w:r>
      <w:r w:rsidR="0044409F">
        <w:t xml:space="preserve"> </w:t>
      </w:r>
      <w:r>
        <w:t xml:space="preserve">comprised of check boxes with options for </w:t>
      </w:r>
      <w:r w:rsidR="00604E37">
        <w:t xml:space="preserve">brief narrative responses. </w:t>
      </w:r>
      <w:r w:rsidR="0044409F">
        <w:t>The survey</w:t>
      </w:r>
      <w:r w:rsidR="0034171B">
        <w:t xml:space="preserve">s are </w:t>
      </w:r>
      <w:r w:rsidR="0044409F">
        <w:t xml:space="preserve">voluntary and should </w:t>
      </w:r>
      <w:r>
        <w:t>take respondent</w:t>
      </w:r>
      <w:r w:rsidR="0044409F">
        <w:t>s</w:t>
      </w:r>
      <w:r>
        <w:t xml:space="preserve"> no mo</w:t>
      </w:r>
      <w:r w:rsidR="009E4ACD">
        <w:t>re than 1</w:t>
      </w:r>
      <w:r w:rsidR="00142543">
        <w:t>5</w:t>
      </w:r>
      <w:r w:rsidR="009E4ACD">
        <w:t xml:space="preserve"> minutes to complete.</w:t>
      </w:r>
      <w:r w:rsidR="009C5117">
        <w:t xml:space="preserve"> </w:t>
      </w:r>
      <w:r w:rsidR="00C21F1F">
        <w:t xml:space="preserve"> </w:t>
      </w:r>
    </w:p>
    <w:p w14:paraId="5D45F5FB" w14:textId="77777777" w:rsidR="00246EBA" w:rsidRDefault="00246EBA" w:rsidP="00246EBA">
      <w:pPr>
        <w:pStyle w:val="ListParagraph"/>
      </w:pPr>
    </w:p>
    <w:p w14:paraId="6807D680" w14:textId="77777777" w:rsidR="00246EBA" w:rsidRDefault="00246EBA" w:rsidP="00246EBA">
      <w:pPr>
        <w:ind w:left="720"/>
      </w:pPr>
    </w:p>
    <w:p w14:paraId="01DFDA78" w14:textId="1003B49A" w:rsidR="0044409F" w:rsidRDefault="0044409F" w:rsidP="00911DA3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ind w:left="720" w:hanging="540"/>
      </w:pPr>
      <w:r>
        <w:t>The information collected is specific to ATF training activities and is not collected anywhere else within</w:t>
      </w:r>
      <w:r w:rsidR="009C5117">
        <w:t xml:space="preserve"> or outside</w:t>
      </w:r>
      <w:r>
        <w:t xml:space="preserve"> the Bureau.</w:t>
      </w:r>
    </w:p>
    <w:p w14:paraId="03CCE352" w14:textId="77777777" w:rsidR="0044409F" w:rsidRDefault="0044409F" w:rsidP="00911DA3">
      <w:pPr>
        <w:tabs>
          <w:tab w:val="num" w:pos="720"/>
        </w:tabs>
        <w:ind w:left="720" w:hanging="540"/>
      </w:pPr>
    </w:p>
    <w:p w14:paraId="66397D55" w14:textId="77777777" w:rsidR="0044409F" w:rsidRDefault="00D64235" w:rsidP="00911DA3">
      <w:pPr>
        <w:numPr>
          <w:ilvl w:val="0"/>
          <w:numId w:val="1"/>
        </w:numPr>
        <w:tabs>
          <w:tab w:val="clear" w:pos="360"/>
          <w:tab w:val="num" w:pos="720"/>
        </w:tabs>
        <w:ind w:left="720" w:hanging="540"/>
      </w:pPr>
      <w:r>
        <w:t>The collection of this information does not have any significant impact on small business</w:t>
      </w:r>
      <w:r w:rsidR="0034171B">
        <w:t>es</w:t>
      </w:r>
      <w:r>
        <w:t xml:space="preserve"> or other entities.</w:t>
      </w:r>
    </w:p>
    <w:p w14:paraId="468A0DB8" w14:textId="77777777" w:rsidR="00D64235" w:rsidRDefault="00D64235" w:rsidP="00911DA3">
      <w:pPr>
        <w:tabs>
          <w:tab w:val="num" w:pos="720"/>
        </w:tabs>
        <w:ind w:left="720" w:hanging="540"/>
      </w:pPr>
    </w:p>
    <w:p w14:paraId="393D3352" w14:textId="077853F8" w:rsidR="00D64235" w:rsidRDefault="00D64235" w:rsidP="00911DA3">
      <w:pPr>
        <w:numPr>
          <w:ilvl w:val="0"/>
          <w:numId w:val="1"/>
        </w:numPr>
        <w:tabs>
          <w:tab w:val="clear" w:pos="360"/>
          <w:tab w:val="num" w:pos="720"/>
        </w:tabs>
        <w:ind w:left="720" w:hanging="540"/>
      </w:pPr>
      <w:r>
        <w:t>The collection of this information is necessary</w:t>
      </w:r>
      <w:r w:rsidR="009C5117">
        <w:t xml:space="preserve"> to acquire performance measurement data</w:t>
      </w:r>
      <w:r>
        <w:t xml:space="preserve"> </w:t>
      </w:r>
      <w:r w:rsidR="009C5117">
        <w:t>about</w:t>
      </w:r>
      <w:r>
        <w:t xml:space="preserve"> ATF training programs</w:t>
      </w:r>
      <w:r w:rsidR="009C5117">
        <w:t>, which are provided to</w:t>
      </w:r>
      <w:r w:rsidR="00A31900">
        <w:t xml:space="preserve"> OMB</w:t>
      </w:r>
      <w:r w:rsidR="009C5117">
        <w:t xml:space="preserve"> to</w:t>
      </w:r>
      <w:r w:rsidR="00A31900">
        <w:t xml:space="preserve"> </w:t>
      </w:r>
      <w:r>
        <w:t xml:space="preserve">meet Federal </w:t>
      </w:r>
      <w:r w:rsidR="002C5AB8">
        <w:t>l</w:t>
      </w:r>
      <w:r>
        <w:t xml:space="preserve">aw </w:t>
      </w:r>
      <w:r w:rsidR="002C5AB8">
        <w:t>e</w:t>
      </w:r>
      <w:r>
        <w:t xml:space="preserve">nforcement </w:t>
      </w:r>
      <w:r w:rsidR="002C5AB8">
        <w:t>t</w:t>
      </w:r>
      <w:r>
        <w:t xml:space="preserve">raining </w:t>
      </w:r>
      <w:r w:rsidR="002C5AB8">
        <w:t>a</w:t>
      </w:r>
      <w:r w:rsidR="00604E37">
        <w:t xml:space="preserve">ccreditation requirements. </w:t>
      </w:r>
      <w:r>
        <w:t xml:space="preserve">The inability to meet these requirements will </w:t>
      </w:r>
      <w:r w:rsidR="004E5AA4">
        <w:t xml:space="preserve">result in a </w:t>
      </w:r>
      <w:r>
        <w:t xml:space="preserve">failure to </w:t>
      </w:r>
      <w:r w:rsidR="00A31900">
        <w:t>achieve Federal accreditation,</w:t>
      </w:r>
      <w:r w:rsidR="00130604">
        <w:t xml:space="preserve"> which may </w:t>
      </w:r>
      <w:r w:rsidR="00A31900">
        <w:t>hamper</w:t>
      </w:r>
      <w:r w:rsidR="009C5117">
        <w:t xml:space="preserve"> funding and prioritization of </w:t>
      </w:r>
      <w:r w:rsidR="00A31900">
        <w:t xml:space="preserve">future Bureau training </w:t>
      </w:r>
      <w:r w:rsidR="006F766E">
        <w:t>efforts</w:t>
      </w:r>
      <w:r w:rsidR="009E4ACD">
        <w:t>.</w:t>
      </w:r>
    </w:p>
    <w:p w14:paraId="7BE6A4B5" w14:textId="77777777" w:rsidR="006F766E" w:rsidRDefault="006F766E" w:rsidP="00911DA3">
      <w:pPr>
        <w:tabs>
          <w:tab w:val="num" w:pos="720"/>
        </w:tabs>
        <w:ind w:left="720" w:hanging="540"/>
      </w:pPr>
    </w:p>
    <w:p w14:paraId="5A499E60" w14:textId="2175B406" w:rsidR="006F766E" w:rsidRDefault="00597AC2" w:rsidP="00911DA3">
      <w:pPr>
        <w:numPr>
          <w:ilvl w:val="0"/>
          <w:numId w:val="1"/>
        </w:numPr>
        <w:tabs>
          <w:tab w:val="clear" w:pos="360"/>
          <w:tab w:val="num" w:pos="720"/>
        </w:tabs>
        <w:ind w:left="720" w:hanging="540"/>
      </w:pPr>
      <w:r>
        <w:t>There are no special circumstances regarding this information collection</w:t>
      </w:r>
      <w:r w:rsidR="00426607">
        <w:t>, which</w:t>
      </w:r>
      <w:r w:rsidR="009C5117">
        <w:t xml:space="preserve"> conforms to </w:t>
      </w:r>
      <w:r w:rsidR="00426607">
        <w:t>5 CFR 1320.6</w:t>
      </w:r>
      <w:r w:rsidR="00042D00">
        <w:t xml:space="preserve"> guidelines</w:t>
      </w:r>
      <w:r w:rsidR="00426607">
        <w:t xml:space="preserve">. </w:t>
      </w:r>
      <w:r w:rsidR="00042D00">
        <w:t xml:space="preserve">Respondents </w:t>
      </w:r>
      <w:r w:rsidR="00426607">
        <w:t xml:space="preserve">receive </w:t>
      </w:r>
      <w:r w:rsidR="00042D00">
        <w:t>the survey 6 to 10 months after completing training</w:t>
      </w:r>
      <w:r w:rsidR="00426607">
        <w:t xml:space="preserve">, so they will have </w:t>
      </w:r>
      <w:r w:rsidR="00042D00">
        <w:t>enough time to begin implementing the learned skills on the job</w:t>
      </w:r>
      <w:r w:rsidR="009C5117">
        <w:t>, prior to providing their responses</w:t>
      </w:r>
      <w:r w:rsidR="00042D00">
        <w:t>.</w:t>
      </w:r>
    </w:p>
    <w:p w14:paraId="554DB4FF" w14:textId="77777777" w:rsidR="00FB2123" w:rsidRDefault="00FB2123" w:rsidP="00911DA3">
      <w:pPr>
        <w:tabs>
          <w:tab w:val="num" w:pos="720"/>
        </w:tabs>
        <w:ind w:left="720" w:hanging="540"/>
      </w:pPr>
    </w:p>
    <w:p w14:paraId="21257899" w14:textId="7DF998AC" w:rsidR="009C5117" w:rsidRDefault="00797119" w:rsidP="00911DA3">
      <w:pPr>
        <w:numPr>
          <w:ilvl w:val="0"/>
          <w:numId w:val="1"/>
        </w:numPr>
        <w:tabs>
          <w:tab w:val="clear" w:pos="360"/>
          <w:tab w:val="num" w:pos="720"/>
        </w:tabs>
        <w:ind w:left="720" w:hanging="540"/>
      </w:pPr>
      <w:r>
        <w:t xml:space="preserve">No comments were received during </w:t>
      </w:r>
      <w:r w:rsidR="00246EBA">
        <w:t xml:space="preserve">either </w:t>
      </w:r>
      <w:r>
        <w:t xml:space="preserve">the </w:t>
      </w:r>
      <w:r w:rsidR="00F54994">
        <w:t>60-day</w:t>
      </w:r>
      <w:r w:rsidR="00246EBA">
        <w:t xml:space="preserve"> or 30-day</w:t>
      </w:r>
      <w:r>
        <w:t xml:space="preserve"> Federal Register </w:t>
      </w:r>
      <w:r w:rsidR="00F80F1A">
        <w:t>n</w:t>
      </w:r>
      <w:r>
        <w:t>otice period</w:t>
      </w:r>
      <w:r w:rsidR="00246EBA">
        <w:t>s for this information collection</w:t>
      </w:r>
      <w:r>
        <w:t>.</w:t>
      </w:r>
      <w:r w:rsidR="00F54994">
        <w:t xml:space="preserve"> </w:t>
      </w:r>
    </w:p>
    <w:p w14:paraId="7D61D2A5" w14:textId="77777777" w:rsidR="005D0CCD" w:rsidRDefault="005D0CCD" w:rsidP="00911DA3">
      <w:pPr>
        <w:tabs>
          <w:tab w:val="num" w:pos="720"/>
        </w:tabs>
        <w:ind w:left="720" w:hanging="540"/>
      </w:pPr>
    </w:p>
    <w:p w14:paraId="2CDB0D23" w14:textId="77777777" w:rsidR="005D0CCD" w:rsidRDefault="005D0CCD" w:rsidP="00911DA3">
      <w:pPr>
        <w:numPr>
          <w:ilvl w:val="0"/>
          <w:numId w:val="1"/>
        </w:numPr>
        <w:tabs>
          <w:tab w:val="clear" w:pos="360"/>
          <w:tab w:val="num" w:pos="720"/>
        </w:tabs>
        <w:ind w:left="720" w:hanging="540"/>
      </w:pPr>
      <w:r>
        <w:t>No payment or gift is associated with this collection.</w:t>
      </w:r>
    </w:p>
    <w:p w14:paraId="6A93C1AB" w14:textId="77777777" w:rsidR="005D0CCD" w:rsidRDefault="005D0CCD" w:rsidP="00911DA3">
      <w:pPr>
        <w:tabs>
          <w:tab w:val="num" w:pos="720"/>
        </w:tabs>
        <w:ind w:left="720" w:hanging="540"/>
      </w:pPr>
    </w:p>
    <w:p w14:paraId="4179A1AD" w14:textId="6F9F3AED" w:rsidR="005D0CCD" w:rsidRDefault="00B240CC" w:rsidP="00911DA3">
      <w:pPr>
        <w:numPr>
          <w:ilvl w:val="0"/>
          <w:numId w:val="1"/>
        </w:numPr>
        <w:tabs>
          <w:tab w:val="clear" w:pos="360"/>
          <w:tab w:val="num" w:pos="720"/>
        </w:tabs>
        <w:ind w:left="720" w:hanging="540"/>
      </w:pPr>
      <w:r>
        <w:t>Respon</w:t>
      </w:r>
      <w:r w:rsidR="009B1149">
        <w:t>dent</w:t>
      </w:r>
      <w:r>
        <w:t>s are advised that the information being collected will remain confidential and that the confidentiality of the information collected via this survey is protected by 5 U.S.C. 552</w:t>
      </w:r>
      <w:r w:rsidR="00D5111B">
        <w:t>,</w:t>
      </w:r>
      <w:r>
        <w:t xml:space="preserve"> except where noted.  Access to</w:t>
      </w:r>
      <w:r w:rsidR="009C5117">
        <w:t xml:space="preserve"> survey</w:t>
      </w:r>
      <w:r>
        <w:t xml:space="preserve"> responses is secured.</w:t>
      </w:r>
    </w:p>
    <w:p w14:paraId="723C3A8B" w14:textId="77777777" w:rsidR="009B1149" w:rsidRDefault="009B1149" w:rsidP="00911DA3">
      <w:pPr>
        <w:tabs>
          <w:tab w:val="num" w:pos="720"/>
        </w:tabs>
        <w:ind w:left="720" w:hanging="540"/>
      </w:pPr>
    </w:p>
    <w:p w14:paraId="59BD13F9" w14:textId="77777777" w:rsidR="00445CDF" w:rsidRDefault="009B1149" w:rsidP="00911DA3">
      <w:pPr>
        <w:numPr>
          <w:ilvl w:val="0"/>
          <w:numId w:val="1"/>
        </w:numPr>
        <w:tabs>
          <w:tab w:val="clear" w:pos="360"/>
          <w:tab w:val="num" w:pos="720"/>
        </w:tabs>
        <w:ind w:left="720" w:hanging="540"/>
      </w:pPr>
      <w:r>
        <w:t>No questions of a sensitive nature are asked.</w:t>
      </w:r>
    </w:p>
    <w:p w14:paraId="3927ACFD" w14:textId="77777777" w:rsidR="00445CDF" w:rsidRDefault="00445CDF" w:rsidP="00911DA3">
      <w:pPr>
        <w:pStyle w:val="ListParagraph"/>
        <w:tabs>
          <w:tab w:val="num" w:pos="720"/>
        </w:tabs>
        <w:ind w:hanging="540"/>
      </w:pPr>
    </w:p>
    <w:p w14:paraId="1DEDD54D" w14:textId="53ED7095" w:rsidR="009B1149" w:rsidRDefault="009B1149" w:rsidP="00911DA3">
      <w:pPr>
        <w:numPr>
          <w:ilvl w:val="0"/>
          <w:numId w:val="1"/>
        </w:numPr>
        <w:tabs>
          <w:tab w:val="clear" w:pos="360"/>
          <w:tab w:val="num" w:pos="720"/>
        </w:tabs>
        <w:ind w:left="720" w:hanging="540"/>
      </w:pPr>
      <w:r>
        <w:t>Estimates of the annual burden hours are as follows:</w:t>
      </w:r>
    </w:p>
    <w:p w14:paraId="481CBE5E" w14:textId="77777777" w:rsidR="009B1149" w:rsidRDefault="009B1149" w:rsidP="00911DA3">
      <w:pPr>
        <w:tabs>
          <w:tab w:val="num" w:pos="720"/>
        </w:tabs>
        <w:ind w:left="720" w:hanging="540"/>
      </w:pPr>
    </w:p>
    <w:p w14:paraId="11BFFC5C" w14:textId="51796D79" w:rsidR="009B1149" w:rsidRDefault="009B1149" w:rsidP="00A24D04">
      <w:pPr>
        <w:tabs>
          <w:tab w:val="num" w:pos="720"/>
        </w:tabs>
        <w:ind w:left="720" w:firstLine="1350"/>
      </w:pPr>
      <w:r>
        <w:t>Number of Respondents:</w:t>
      </w:r>
      <w:r w:rsidR="00A24D04">
        <w:t xml:space="preserve">         </w:t>
      </w:r>
      <w:r w:rsidR="009545B6">
        <w:t xml:space="preserve">Ave </w:t>
      </w:r>
      <w:r w:rsidR="00D66662">
        <w:t>50</w:t>
      </w:r>
      <w:r w:rsidR="009545B6">
        <w:t xml:space="preserve"> per year</w:t>
      </w:r>
    </w:p>
    <w:p w14:paraId="0D411198" w14:textId="2D1FB8CA" w:rsidR="009B1149" w:rsidRDefault="00911DA3" w:rsidP="00A24D04">
      <w:pPr>
        <w:tabs>
          <w:tab w:val="num" w:pos="720"/>
        </w:tabs>
        <w:ind w:left="720" w:firstLine="1350"/>
      </w:pPr>
      <w:r>
        <w:t xml:space="preserve">Frequency of Response:      </w:t>
      </w:r>
      <w:r w:rsidR="00A24D04">
        <w:t xml:space="preserve">    </w:t>
      </w:r>
      <w:r w:rsidR="009B1149">
        <w:t>Per training attended</w:t>
      </w:r>
    </w:p>
    <w:p w14:paraId="2B029293" w14:textId="6DFB1958" w:rsidR="00911DA3" w:rsidRDefault="00911DA3" w:rsidP="00A24D04">
      <w:pPr>
        <w:tabs>
          <w:tab w:val="num" w:pos="720"/>
        </w:tabs>
        <w:ind w:left="720" w:firstLine="1350"/>
      </w:pPr>
      <w:r>
        <w:t>Completion Time:</w:t>
      </w:r>
      <w:r>
        <w:tab/>
        <w:t xml:space="preserve">           </w:t>
      </w:r>
      <w:r w:rsidR="00E7740F">
        <w:t>1</w:t>
      </w:r>
      <w:r w:rsidR="00142543">
        <w:t>5</w:t>
      </w:r>
      <w:r w:rsidR="00E7740F">
        <w:t xml:space="preserve"> minutes</w:t>
      </w:r>
    </w:p>
    <w:p w14:paraId="5AF852C6" w14:textId="4CCD7EB7" w:rsidR="009B1149" w:rsidRDefault="009B1149" w:rsidP="00A24D04">
      <w:pPr>
        <w:tabs>
          <w:tab w:val="num" w:pos="720"/>
        </w:tabs>
        <w:ind w:left="720" w:firstLine="1350"/>
      </w:pPr>
      <w:r>
        <w:t>Annual Hour Burden:</w:t>
      </w:r>
      <w:r w:rsidR="00911DA3">
        <w:t xml:space="preserve">          </w:t>
      </w:r>
      <w:r w:rsidR="00A24D04">
        <w:t xml:space="preserve">    </w:t>
      </w:r>
      <w:r w:rsidR="00D66662">
        <w:t>12.5</w:t>
      </w:r>
      <w:r w:rsidR="00627535">
        <w:t xml:space="preserve"> (13)</w:t>
      </w:r>
      <w:r w:rsidR="00D77391">
        <w:t xml:space="preserve"> </w:t>
      </w:r>
      <w:r w:rsidR="009545B6">
        <w:t>hours</w:t>
      </w:r>
    </w:p>
    <w:p w14:paraId="038C6F9E" w14:textId="77777777" w:rsidR="00042ED5" w:rsidRDefault="00042ED5" w:rsidP="00A24D04">
      <w:pPr>
        <w:tabs>
          <w:tab w:val="num" w:pos="720"/>
        </w:tabs>
        <w:ind w:left="720" w:firstLine="1350"/>
      </w:pPr>
    </w:p>
    <w:p w14:paraId="25C46B15" w14:textId="249D1D11" w:rsidR="00E22CC7" w:rsidRDefault="00E22CC7" w:rsidP="00911DA3">
      <w:pPr>
        <w:numPr>
          <w:ilvl w:val="0"/>
          <w:numId w:val="1"/>
        </w:numPr>
        <w:tabs>
          <w:tab w:val="clear" w:pos="360"/>
          <w:tab w:val="num" w:pos="720"/>
        </w:tabs>
        <w:ind w:left="720" w:hanging="540"/>
      </w:pPr>
      <w:r>
        <w:t>There is no annual cost burden to respondent</w:t>
      </w:r>
      <w:r w:rsidR="003D4BA4">
        <w:t>s</w:t>
      </w:r>
      <w:r>
        <w:t xml:space="preserve"> </w:t>
      </w:r>
      <w:r w:rsidR="003D4BA4">
        <w:t>since</w:t>
      </w:r>
      <w:r>
        <w:t xml:space="preserve"> t</w:t>
      </w:r>
      <w:r w:rsidR="009E4ACD">
        <w:t xml:space="preserve">his collection of </w:t>
      </w:r>
      <w:r w:rsidR="00D67D44">
        <w:t>information</w:t>
      </w:r>
      <w:r w:rsidR="00F00984">
        <w:t xml:space="preserve"> </w:t>
      </w:r>
      <w:r w:rsidR="003D4BA4">
        <w:t>is disseminated, completed</w:t>
      </w:r>
      <w:r w:rsidR="00D67D44">
        <w:t>,</w:t>
      </w:r>
      <w:r w:rsidR="003D4BA4">
        <w:t xml:space="preserve"> and submitted electronically</w:t>
      </w:r>
      <w:r w:rsidR="009E4ACD">
        <w:t>.</w:t>
      </w:r>
    </w:p>
    <w:p w14:paraId="7B4CD89F" w14:textId="77777777" w:rsidR="00E22CC7" w:rsidRDefault="00E22CC7" w:rsidP="00911DA3">
      <w:pPr>
        <w:tabs>
          <w:tab w:val="num" w:pos="720"/>
        </w:tabs>
        <w:ind w:left="720" w:hanging="540"/>
      </w:pPr>
    </w:p>
    <w:p w14:paraId="4E1F3D5A" w14:textId="77777777" w:rsidR="00E22CC7" w:rsidRDefault="00E22CC7" w:rsidP="00911DA3">
      <w:pPr>
        <w:numPr>
          <w:ilvl w:val="0"/>
          <w:numId w:val="1"/>
        </w:numPr>
        <w:tabs>
          <w:tab w:val="clear" w:pos="360"/>
          <w:tab w:val="num" w:pos="720"/>
        </w:tabs>
        <w:ind w:left="720" w:hanging="540"/>
      </w:pPr>
      <w:r>
        <w:t>Estimates of the annual cost to the Federal Government are as follows:</w:t>
      </w:r>
    </w:p>
    <w:p w14:paraId="1F818DA0" w14:textId="77777777" w:rsidR="00E22CC7" w:rsidRDefault="00E22CC7" w:rsidP="00911DA3">
      <w:pPr>
        <w:tabs>
          <w:tab w:val="num" w:pos="720"/>
        </w:tabs>
        <w:ind w:left="720" w:hanging="540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59"/>
        <w:gridCol w:w="1610"/>
      </w:tblGrid>
      <w:tr w:rsidR="005A166F" w14:paraId="154DA766" w14:textId="77777777" w:rsidTr="002D0889">
        <w:trPr>
          <w:trHeight w:val="276"/>
          <w:jc w:val="center"/>
        </w:trPr>
        <w:tc>
          <w:tcPr>
            <w:tcW w:w="3559" w:type="dxa"/>
          </w:tcPr>
          <w:p w14:paraId="4822E421" w14:textId="77777777" w:rsidR="005A166F" w:rsidRDefault="005A166F" w:rsidP="00911DA3">
            <w:pPr>
              <w:tabs>
                <w:tab w:val="num" w:pos="720"/>
              </w:tabs>
              <w:ind w:left="720" w:hanging="540"/>
            </w:pPr>
            <w:r>
              <w:t>Printing:</w:t>
            </w:r>
          </w:p>
        </w:tc>
        <w:tc>
          <w:tcPr>
            <w:tcW w:w="1610" w:type="dxa"/>
          </w:tcPr>
          <w:p w14:paraId="7D9697E2" w14:textId="77777777" w:rsidR="005A166F" w:rsidRDefault="005A166F" w:rsidP="00911DA3">
            <w:pPr>
              <w:tabs>
                <w:tab w:val="num" w:pos="720"/>
              </w:tabs>
              <w:ind w:left="720" w:hanging="540"/>
            </w:pPr>
            <w:r>
              <w:t>None</w:t>
            </w:r>
          </w:p>
        </w:tc>
      </w:tr>
      <w:tr w:rsidR="005A166F" w14:paraId="4881E9AA" w14:textId="77777777" w:rsidTr="002D0889">
        <w:trPr>
          <w:trHeight w:val="291"/>
          <w:jc w:val="center"/>
        </w:trPr>
        <w:tc>
          <w:tcPr>
            <w:tcW w:w="3559" w:type="dxa"/>
          </w:tcPr>
          <w:p w14:paraId="5F1BB5EA" w14:textId="77777777" w:rsidR="005A166F" w:rsidRDefault="005A166F" w:rsidP="00911DA3">
            <w:pPr>
              <w:tabs>
                <w:tab w:val="num" w:pos="720"/>
              </w:tabs>
              <w:ind w:left="720" w:hanging="540"/>
            </w:pPr>
            <w:r>
              <w:t>Distribution (Electronic):</w:t>
            </w:r>
          </w:p>
        </w:tc>
        <w:tc>
          <w:tcPr>
            <w:tcW w:w="1610" w:type="dxa"/>
          </w:tcPr>
          <w:p w14:paraId="451EC53F" w14:textId="77777777" w:rsidR="005A166F" w:rsidRDefault="00606FAC" w:rsidP="00911DA3">
            <w:pPr>
              <w:tabs>
                <w:tab w:val="num" w:pos="720"/>
              </w:tabs>
              <w:ind w:left="720" w:hanging="540"/>
            </w:pPr>
            <w:r>
              <w:t>$</w:t>
            </w:r>
            <w:r w:rsidR="007D34FB">
              <w:t xml:space="preserve">  271.61</w:t>
            </w:r>
          </w:p>
        </w:tc>
      </w:tr>
      <w:tr w:rsidR="005A166F" w14:paraId="6C201BF2" w14:textId="77777777" w:rsidTr="002D0889">
        <w:trPr>
          <w:trHeight w:val="845"/>
          <w:jc w:val="center"/>
        </w:trPr>
        <w:tc>
          <w:tcPr>
            <w:tcW w:w="3559" w:type="dxa"/>
          </w:tcPr>
          <w:p w14:paraId="3AEDE830" w14:textId="77777777" w:rsidR="005A166F" w:rsidRDefault="001E3BC4" w:rsidP="00911DA3">
            <w:pPr>
              <w:tabs>
                <w:tab w:val="num" w:pos="720"/>
              </w:tabs>
              <w:ind w:left="720" w:hanging="540"/>
            </w:pPr>
            <w:r>
              <w:t xml:space="preserve">Staff </w:t>
            </w:r>
            <w:r w:rsidR="005A166F">
              <w:t>Salary (</w:t>
            </w:r>
            <w:r w:rsidR="0082396F">
              <w:t>annual</w:t>
            </w:r>
            <w:r w:rsidR="005A166F">
              <w:t xml:space="preserve"> review, analysis, and reporting</w:t>
            </w:r>
            <w:r w:rsidR="0082396F">
              <w:t xml:space="preserve">, GS13 @ </w:t>
            </w:r>
            <w:r w:rsidR="007D34FB">
              <w:t>4</w:t>
            </w:r>
            <w:r w:rsidR="0082396F">
              <w:t xml:space="preserve"> hrs</w:t>
            </w:r>
            <w:r w:rsidR="005A166F">
              <w:t>):</w:t>
            </w:r>
          </w:p>
        </w:tc>
        <w:tc>
          <w:tcPr>
            <w:tcW w:w="1610" w:type="dxa"/>
            <w:tcBorders>
              <w:bottom w:val="double" w:sz="4" w:space="0" w:color="auto"/>
            </w:tcBorders>
          </w:tcPr>
          <w:p w14:paraId="53F15393" w14:textId="77777777" w:rsidR="005A166F" w:rsidRDefault="005A166F" w:rsidP="00911DA3">
            <w:pPr>
              <w:tabs>
                <w:tab w:val="num" w:pos="720"/>
              </w:tabs>
              <w:ind w:left="720" w:hanging="540"/>
            </w:pPr>
            <w:r>
              <w:t xml:space="preserve">$ </w:t>
            </w:r>
            <w:r w:rsidR="00606FAC">
              <w:t xml:space="preserve"> </w:t>
            </w:r>
            <w:r w:rsidR="007D34FB">
              <w:t>197.28</w:t>
            </w:r>
          </w:p>
        </w:tc>
      </w:tr>
      <w:tr w:rsidR="005A166F" w14:paraId="39902B00" w14:textId="77777777" w:rsidTr="002D0889">
        <w:trPr>
          <w:trHeight w:val="568"/>
          <w:jc w:val="center"/>
        </w:trPr>
        <w:tc>
          <w:tcPr>
            <w:tcW w:w="3559" w:type="dxa"/>
          </w:tcPr>
          <w:p w14:paraId="26DD022F" w14:textId="77777777" w:rsidR="005A166F" w:rsidRDefault="005A166F" w:rsidP="00911DA3">
            <w:pPr>
              <w:tabs>
                <w:tab w:val="num" w:pos="720"/>
              </w:tabs>
              <w:ind w:left="720" w:hanging="540"/>
            </w:pPr>
          </w:p>
          <w:p w14:paraId="07A994E0" w14:textId="77777777" w:rsidR="005A166F" w:rsidRPr="00BC02CF" w:rsidRDefault="005A166F" w:rsidP="00911DA3">
            <w:pPr>
              <w:tabs>
                <w:tab w:val="num" w:pos="720"/>
              </w:tabs>
              <w:ind w:left="720" w:hanging="540"/>
              <w:jc w:val="right"/>
              <w:rPr>
                <w:b/>
              </w:rPr>
            </w:pPr>
            <w:r w:rsidRPr="00BC02CF">
              <w:rPr>
                <w:b/>
              </w:rPr>
              <w:t>Total:</w:t>
            </w:r>
          </w:p>
        </w:tc>
        <w:tc>
          <w:tcPr>
            <w:tcW w:w="1610" w:type="dxa"/>
            <w:tcBorders>
              <w:top w:val="double" w:sz="4" w:space="0" w:color="auto"/>
            </w:tcBorders>
          </w:tcPr>
          <w:p w14:paraId="0FC11A03" w14:textId="77777777" w:rsidR="005A166F" w:rsidRDefault="005A166F" w:rsidP="00911DA3">
            <w:pPr>
              <w:tabs>
                <w:tab w:val="num" w:pos="720"/>
              </w:tabs>
              <w:ind w:left="720" w:hanging="540"/>
            </w:pPr>
          </w:p>
          <w:p w14:paraId="7E0FA740" w14:textId="77777777" w:rsidR="005A166F" w:rsidRDefault="005A166F" w:rsidP="00911DA3">
            <w:pPr>
              <w:tabs>
                <w:tab w:val="num" w:pos="720"/>
              </w:tabs>
              <w:ind w:left="720" w:hanging="540"/>
            </w:pPr>
            <w:r>
              <w:t xml:space="preserve">$ </w:t>
            </w:r>
            <w:r w:rsidR="007D34FB">
              <w:t xml:space="preserve"> 468.89</w:t>
            </w:r>
          </w:p>
        </w:tc>
      </w:tr>
    </w:tbl>
    <w:p w14:paraId="0DA2A5EB" w14:textId="69B4B53C" w:rsidR="001E3BC4" w:rsidRDefault="001E3BC4" w:rsidP="002D0889">
      <w:pPr>
        <w:tabs>
          <w:tab w:val="num" w:pos="720"/>
        </w:tabs>
      </w:pPr>
    </w:p>
    <w:p w14:paraId="33C3EC55" w14:textId="3871B7C3" w:rsidR="00E22CC7" w:rsidRDefault="001E3BC4" w:rsidP="00911DA3">
      <w:pPr>
        <w:numPr>
          <w:ilvl w:val="0"/>
          <w:numId w:val="1"/>
        </w:numPr>
        <w:tabs>
          <w:tab w:val="clear" w:pos="360"/>
          <w:tab w:val="num" w:pos="720"/>
        </w:tabs>
        <w:ind w:left="720" w:hanging="540"/>
      </w:pPr>
      <w:r>
        <w:t>The</w:t>
      </w:r>
      <w:r w:rsidR="004324CE">
        <w:t xml:space="preserve"> number of respondents is reduced </w:t>
      </w:r>
      <w:r w:rsidR="007D34FB">
        <w:t xml:space="preserve">to </w:t>
      </w:r>
      <w:r w:rsidR="00D66662">
        <w:t xml:space="preserve">50 </w:t>
      </w:r>
      <w:r w:rsidR="004324CE">
        <w:t xml:space="preserve">due to fewer </w:t>
      </w:r>
      <w:r w:rsidR="007D34FB">
        <w:t xml:space="preserve">FLETA accredited </w:t>
      </w:r>
      <w:r w:rsidR="004324CE">
        <w:t>training sessions being offered</w:t>
      </w:r>
      <w:r w:rsidR="007D34FB">
        <w:t xml:space="preserve"> externally</w:t>
      </w:r>
      <w:r w:rsidR="00604E37">
        <w:t xml:space="preserve">. </w:t>
      </w:r>
      <w:r w:rsidR="003D4BA4">
        <w:t xml:space="preserve">Consequently, </w:t>
      </w:r>
      <w:r w:rsidR="00D77391">
        <w:t>t</w:t>
      </w:r>
      <w:r w:rsidR="00AC63BF">
        <w:t xml:space="preserve">he annual burden hours </w:t>
      </w:r>
      <w:r w:rsidR="003D4BA4">
        <w:t xml:space="preserve">associated with this collection were </w:t>
      </w:r>
      <w:r w:rsidR="00AC63BF">
        <w:t xml:space="preserve">reduced </w:t>
      </w:r>
      <w:r w:rsidR="007D34FB">
        <w:t>to</w:t>
      </w:r>
      <w:r w:rsidR="009C5117">
        <w:t xml:space="preserve"> a total</w:t>
      </w:r>
      <w:r w:rsidR="007D34FB">
        <w:t xml:space="preserve"> </w:t>
      </w:r>
      <w:r w:rsidR="00D66662">
        <w:t>12.5</w:t>
      </w:r>
      <w:r w:rsidR="009C5117">
        <w:t xml:space="preserve"> (13)</w:t>
      </w:r>
      <w:r w:rsidR="00AC63BF">
        <w:t xml:space="preserve"> hours.</w:t>
      </w:r>
    </w:p>
    <w:p w14:paraId="7E4E490C" w14:textId="77777777" w:rsidR="001E3BC4" w:rsidRDefault="001E3BC4" w:rsidP="00911DA3">
      <w:pPr>
        <w:tabs>
          <w:tab w:val="num" w:pos="720"/>
        </w:tabs>
        <w:ind w:left="720" w:hanging="540"/>
      </w:pPr>
    </w:p>
    <w:p w14:paraId="1C555F33" w14:textId="77777777" w:rsidR="001E3BC4" w:rsidRDefault="001E3BC4" w:rsidP="00911DA3">
      <w:pPr>
        <w:numPr>
          <w:ilvl w:val="0"/>
          <w:numId w:val="1"/>
        </w:numPr>
        <w:tabs>
          <w:tab w:val="clear" w:pos="360"/>
          <w:tab w:val="num" w:pos="720"/>
        </w:tabs>
        <w:ind w:left="720" w:hanging="540"/>
      </w:pPr>
      <w:r>
        <w:t>The results of this collection will not be published.</w:t>
      </w:r>
    </w:p>
    <w:p w14:paraId="1231FB86" w14:textId="77777777" w:rsidR="001E3BC4" w:rsidRDefault="001E3BC4" w:rsidP="00911DA3">
      <w:pPr>
        <w:tabs>
          <w:tab w:val="num" w:pos="720"/>
        </w:tabs>
        <w:ind w:left="720" w:hanging="540"/>
      </w:pPr>
    </w:p>
    <w:p w14:paraId="228B0EE9" w14:textId="77777777" w:rsidR="001E3BC4" w:rsidRDefault="001E3BC4" w:rsidP="00911DA3">
      <w:pPr>
        <w:numPr>
          <w:ilvl w:val="0"/>
          <w:numId w:val="1"/>
        </w:numPr>
        <w:tabs>
          <w:tab w:val="clear" w:pos="360"/>
          <w:tab w:val="num" w:pos="720"/>
        </w:tabs>
        <w:ind w:left="720" w:hanging="540"/>
      </w:pPr>
      <w:r>
        <w:t>ATF does not request approval to not display the expiration date of OMB approval for this collection.</w:t>
      </w:r>
    </w:p>
    <w:p w14:paraId="4BC7C235" w14:textId="77777777" w:rsidR="00E7740F" w:rsidRDefault="00E7740F" w:rsidP="00911DA3">
      <w:pPr>
        <w:tabs>
          <w:tab w:val="num" w:pos="720"/>
        </w:tabs>
        <w:ind w:left="720" w:hanging="540"/>
      </w:pPr>
    </w:p>
    <w:p w14:paraId="4972429F" w14:textId="77777777" w:rsidR="00E7740F" w:rsidRDefault="00E7740F" w:rsidP="00911DA3">
      <w:pPr>
        <w:numPr>
          <w:ilvl w:val="0"/>
          <w:numId w:val="1"/>
        </w:numPr>
        <w:tabs>
          <w:tab w:val="clear" w:pos="360"/>
          <w:tab w:val="num" w:pos="720"/>
        </w:tabs>
        <w:ind w:left="720" w:hanging="540"/>
      </w:pPr>
      <w:r>
        <w:t>There are no exceptions to the certification statement.</w:t>
      </w:r>
    </w:p>
    <w:p w14:paraId="3F729FA9" w14:textId="77777777" w:rsidR="002D571F" w:rsidRDefault="002D571F" w:rsidP="00911DA3">
      <w:pPr>
        <w:tabs>
          <w:tab w:val="num" w:pos="720"/>
        </w:tabs>
        <w:ind w:left="720" w:hanging="540"/>
      </w:pPr>
    </w:p>
    <w:p w14:paraId="2B63DE54" w14:textId="77777777" w:rsidR="002D571F" w:rsidRDefault="002D571F" w:rsidP="00911DA3">
      <w:pPr>
        <w:tabs>
          <w:tab w:val="num" w:pos="720"/>
        </w:tabs>
        <w:ind w:left="540" w:hanging="540"/>
      </w:pPr>
    </w:p>
    <w:sectPr w:rsidR="002D571F" w:rsidSect="004C1609">
      <w:footerReference w:type="default" r:id="rId9"/>
      <w:pgSz w:w="12240" w:h="15840"/>
      <w:pgMar w:top="1440" w:right="1800" w:bottom="171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95523E" w14:textId="77777777" w:rsidR="000527D7" w:rsidRDefault="000527D7">
      <w:r>
        <w:separator/>
      </w:r>
    </w:p>
  </w:endnote>
  <w:endnote w:type="continuationSeparator" w:id="0">
    <w:p w14:paraId="4A5C366C" w14:textId="77777777" w:rsidR="000527D7" w:rsidRDefault="00052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41882" w14:textId="17AF0AED" w:rsidR="004324CE" w:rsidRDefault="00E66599" w:rsidP="00866159">
    <w:pPr>
      <w:pStyle w:val="Footer"/>
      <w:jc w:val="center"/>
    </w:pPr>
    <w:r>
      <w:rPr>
        <w:rStyle w:val="PageNumber"/>
      </w:rPr>
      <w:fldChar w:fldCharType="begin"/>
    </w:r>
    <w:r w:rsidR="004324CE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F63F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2E70D" w14:textId="77777777" w:rsidR="000527D7" w:rsidRDefault="000527D7">
      <w:r>
        <w:separator/>
      </w:r>
    </w:p>
  </w:footnote>
  <w:footnote w:type="continuationSeparator" w:id="0">
    <w:p w14:paraId="459B7640" w14:textId="77777777" w:rsidR="000527D7" w:rsidRDefault="00052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5CCA"/>
    <w:multiLevelType w:val="multilevel"/>
    <w:tmpl w:val="C0588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65909"/>
    <w:multiLevelType w:val="hybridMultilevel"/>
    <w:tmpl w:val="FDE03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FA38BE"/>
    <w:multiLevelType w:val="hybridMultilevel"/>
    <w:tmpl w:val="20EC4664"/>
    <w:lvl w:ilvl="0" w:tplc="7972669E">
      <w:start w:val="1"/>
      <w:numFmt w:val="upperLetter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>
    <w:nsid w:val="299C0E13"/>
    <w:multiLevelType w:val="hybridMultilevel"/>
    <w:tmpl w:val="04C0AFBE"/>
    <w:lvl w:ilvl="0" w:tplc="F2C4FD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7D3B65"/>
    <w:multiLevelType w:val="hybridMultilevel"/>
    <w:tmpl w:val="C0588D78"/>
    <w:lvl w:ilvl="0" w:tplc="F2C4FD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D27B96"/>
    <w:multiLevelType w:val="multilevel"/>
    <w:tmpl w:val="FDE03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785E60"/>
    <w:multiLevelType w:val="hybridMultilevel"/>
    <w:tmpl w:val="1D1AEB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18714EB"/>
    <w:multiLevelType w:val="multilevel"/>
    <w:tmpl w:val="5F98C1E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FB6793"/>
    <w:multiLevelType w:val="hybridMultilevel"/>
    <w:tmpl w:val="B576E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5C1BCB"/>
    <w:multiLevelType w:val="hybridMultilevel"/>
    <w:tmpl w:val="F3BC1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8F1C1D"/>
    <w:multiLevelType w:val="hybridMultilevel"/>
    <w:tmpl w:val="3F1456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8BF4566"/>
    <w:multiLevelType w:val="hybridMultilevel"/>
    <w:tmpl w:val="376EDDFA"/>
    <w:lvl w:ilvl="0" w:tplc="BE463A3C">
      <w:start w:val="2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74847FE"/>
    <w:multiLevelType w:val="hybridMultilevel"/>
    <w:tmpl w:val="40C432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787714"/>
    <w:multiLevelType w:val="multilevel"/>
    <w:tmpl w:val="40C43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3"/>
  </w:num>
  <w:num w:numId="4">
    <w:abstractNumId w:val="1"/>
  </w:num>
  <w:num w:numId="5">
    <w:abstractNumId w:val="5"/>
  </w:num>
  <w:num w:numId="6">
    <w:abstractNumId w:val="11"/>
  </w:num>
  <w:num w:numId="7">
    <w:abstractNumId w:val="3"/>
  </w:num>
  <w:num w:numId="8">
    <w:abstractNumId w:val="7"/>
  </w:num>
  <w:num w:numId="9">
    <w:abstractNumId w:val="4"/>
  </w:num>
  <w:num w:numId="10">
    <w:abstractNumId w:val="0"/>
  </w:num>
  <w:num w:numId="11">
    <w:abstractNumId w:val="10"/>
  </w:num>
  <w:num w:numId="12">
    <w:abstractNumId w:val="9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ED5"/>
    <w:rsid w:val="00035C85"/>
    <w:rsid w:val="00042D00"/>
    <w:rsid w:val="00042ED5"/>
    <w:rsid w:val="000527D7"/>
    <w:rsid w:val="00060384"/>
    <w:rsid w:val="00070985"/>
    <w:rsid w:val="000A2514"/>
    <w:rsid w:val="000D1696"/>
    <w:rsid w:val="000D52E1"/>
    <w:rsid w:val="0012320E"/>
    <w:rsid w:val="00130604"/>
    <w:rsid w:val="00134FEC"/>
    <w:rsid w:val="00142543"/>
    <w:rsid w:val="00144049"/>
    <w:rsid w:val="00167FB0"/>
    <w:rsid w:val="00176FDE"/>
    <w:rsid w:val="00187D37"/>
    <w:rsid w:val="001A39C5"/>
    <w:rsid w:val="001B5796"/>
    <w:rsid w:val="001C027F"/>
    <w:rsid w:val="001D0CBC"/>
    <w:rsid w:val="001E1DB5"/>
    <w:rsid w:val="001E3BC4"/>
    <w:rsid w:val="001F63F5"/>
    <w:rsid w:val="00200350"/>
    <w:rsid w:val="00223D38"/>
    <w:rsid w:val="00227C33"/>
    <w:rsid w:val="00246EBA"/>
    <w:rsid w:val="002526AD"/>
    <w:rsid w:val="00261A41"/>
    <w:rsid w:val="0028304E"/>
    <w:rsid w:val="002872AE"/>
    <w:rsid w:val="00290259"/>
    <w:rsid w:val="002C5AB8"/>
    <w:rsid w:val="002D0889"/>
    <w:rsid w:val="002D571F"/>
    <w:rsid w:val="002F1419"/>
    <w:rsid w:val="002F3DD2"/>
    <w:rsid w:val="00333ECA"/>
    <w:rsid w:val="0034171B"/>
    <w:rsid w:val="00354075"/>
    <w:rsid w:val="003744BA"/>
    <w:rsid w:val="003A252C"/>
    <w:rsid w:val="003D4BA4"/>
    <w:rsid w:val="003D5095"/>
    <w:rsid w:val="003D63D9"/>
    <w:rsid w:val="003D7631"/>
    <w:rsid w:val="0042657C"/>
    <w:rsid w:val="00426607"/>
    <w:rsid w:val="00432255"/>
    <w:rsid w:val="004324CE"/>
    <w:rsid w:val="0044409F"/>
    <w:rsid w:val="00445CDF"/>
    <w:rsid w:val="00450813"/>
    <w:rsid w:val="00460161"/>
    <w:rsid w:val="00466A75"/>
    <w:rsid w:val="004677E8"/>
    <w:rsid w:val="00474FE5"/>
    <w:rsid w:val="00477040"/>
    <w:rsid w:val="004A171F"/>
    <w:rsid w:val="004B7A76"/>
    <w:rsid w:val="004C1609"/>
    <w:rsid w:val="004E5AA4"/>
    <w:rsid w:val="00506D86"/>
    <w:rsid w:val="0050732E"/>
    <w:rsid w:val="00510FE7"/>
    <w:rsid w:val="005879AD"/>
    <w:rsid w:val="00594B55"/>
    <w:rsid w:val="00597AC2"/>
    <w:rsid w:val="005A166F"/>
    <w:rsid w:val="005C48A0"/>
    <w:rsid w:val="005C76F1"/>
    <w:rsid w:val="005D0CCD"/>
    <w:rsid w:val="005D15E9"/>
    <w:rsid w:val="005E1F18"/>
    <w:rsid w:val="005E71F9"/>
    <w:rsid w:val="005F1758"/>
    <w:rsid w:val="005F4870"/>
    <w:rsid w:val="005F76C1"/>
    <w:rsid w:val="006010AB"/>
    <w:rsid w:val="00602626"/>
    <w:rsid w:val="006027A5"/>
    <w:rsid w:val="00604E37"/>
    <w:rsid w:val="00606FAC"/>
    <w:rsid w:val="006112F8"/>
    <w:rsid w:val="0061454C"/>
    <w:rsid w:val="00627535"/>
    <w:rsid w:val="006419E8"/>
    <w:rsid w:val="0067080F"/>
    <w:rsid w:val="006844CD"/>
    <w:rsid w:val="00685197"/>
    <w:rsid w:val="006923AB"/>
    <w:rsid w:val="006A4A4A"/>
    <w:rsid w:val="006A6E8C"/>
    <w:rsid w:val="006C38B4"/>
    <w:rsid w:val="006C53EA"/>
    <w:rsid w:val="006C5E7B"/>
    <w:rsid w:val="006D5026"/>
    <w:rsid w:val="006E1681"/>
    <w:rsid w:val="006F4859"/>
    <w:rsid w:val="006F766E"/>
    <w:rsid w:val="00702914"/>
    <w:rsid w:val="00705E75"/>
    <w:rsid w:val="0072536C"/>
    <w:rsid w:val="00751633"/>
    <w:rsid w:val="00783AAD"/>
    <w:rsid w:val="007861F3"/>
    <w:rsid w:val="0079263D"/>
    <w:rsid w:val="00793242"/>
    <w:rsid w:val="00797119"/>
    <w:rsid w:val="007D34FB"/>
    <w:rsid w:val="008033BF"/>
    <w:rsid w:val="00806411"/>
    <w:rsid w:val="00806502"/>
    <w:rsid w:val="0082396F"/>
    <w:rsid w:val="00830D2F"/>
    <w:rsid w:val="00861B1F"/>
    <w:rsid w:val="00866159"/>
    <w:rsid w:val="0087606A"/>
    <w:rsid w:val="0089398A"/>
    <w:rsid w:val="008A1104"/>
    <w:rsid w:val="008B4207"/>
    <w:rsid w:val="008D5652"/>
    <w:rsid w:val="00911DA3"/>
    <w:rsid w:val="00916609"/>
    <w:rsid w:val="0091742D"/>
    <w:rsid w:val="00917DE1"/>
    <w:rsid w:val="009209C1"/>
    <w:rsid w:val="0092673F"/>
    <w:rsid w:val="00936486"/>
    <w:rsid w:val="00940C1A"/>
    <w:rsid w:val="0095197F"/>
    <w:rsid w:val="009545B6"/>
    <w:rsid w:val="009637CB"/>
    <w:rsid w:val="009728D9"/>
    <w:rsid w:val="009B1149"/>
    <w:rsid w:val="009C5117"/>
    <w:rsid w:val="009E38DA"/>
    <w:rsid w:val="009E4ACD"/>
    <w:rsid w:val="00A009D6"/>
    <w:rsid w:val="00A24D04"/>
    <w:rsid w:val="00A31900"/>
    <w:rsid w:val="00A6398B"/>
    <w:rsid w:val="00A64517"/>
    <w:rsid w:val="00A73F0B"/>
    <w:rsid w:val="00A96CFE"/>
    <w:rsid w:val="00AA1818"/>
    <w:rsid w:val="00AB00BF"/>
    <w:rsid w:val="00AB1052"/>
    <w:rsid w:val="00AC5142"/>
    <w:rsid w:val="00AC63BF"/>
    <w:rsid w:val="00AE15F2"/>
    <w:rsid w:val="00B01378"/>
    <w:rsid w:val="00B049D9"/>
    <w:rsid w:val="00B051D4"/>
    <w:rsid w:val="00B240CC"/>
    <w:rsid w:val="00BA3560"/>
    <w:rsid w:val="00BA77CB"/>
    <w:rsid w:val="00BC02CF"/>
    <w:rsid w:val="00BC2707"/>
    <w:rsid w:val="00BC5984"/>
    <w:rsid w:val="00BC6C30"/>
    <w:rsid w:val="00BD20CB"/>
    <w:rsid w:val="00BF171D"/>
    <w:rsid w:val="00C12640"/>
    <w:rsid w:val="00C21F1F"/>
    <w:rsid w:val="00C6157E"/>
    <w:rsid w:val="00D32145"/>
    <w:rsid w:val="00D5111B"/>
    <w:rsid w:val="00D64235"/>
    <w:rsid w:val="00D64375"/>
    <w:rsid w:val="00D66662"/>
    <w:rsid w:val="00D67D44"/>
    <w:rsid w:val="00D700BB"/>
    <w:rsid w:val="00D77391"/>
    <w:rsid w:val="00D8377C"/>
    <w:rsid w:val="00D85CB2"/>
    <w:rsid w:val="00D93FEF"/>
    <w:rsid w:val="00DA0DCF"/>
    <w:rsid w:val="00DC6F68"/>
    <w:rsid w:val="00DD0FF1"/>
    <w:rsid w:val="00DF36BC"/>
    <w:rsid w:val="00E06ED5"/>
    <w:rsid w:val="00E22CC7"/>
    <w:rsid w:val="00E57E5F"/>
    <w:rsid w:val="00E66599"/>
    <w:rsid w:val="00E7241D"/>
    <w:rsid w:val="00E7740F"/>
    <w:rsid w:val="00E96059"/>
    <w:rsid w:val="00EA542D"/>
    <w:rsid w:val="00EA7F1D"/>
    <w:rsid w:val="00EB0CB4"/>
    <w:rsid w:val="00EB5DC5"/>
    <w:rsid w:val="00ED104B"/>
    <w:rsid w:val="00ED1FCD"/>
    <w:rsid w:val="00F00205"/>
    <w:rsid w:val="00F00984"/>
    <w:rsid w:val="00F265E3"/>
    <w:rsid w:val="00F476C9"/>
    <w:rsid w:val="00F53769"/>
    <w:rsid w:val="00F54994"/>
    <w:rsid w:val="00F800F7"/>
    <w:rsid w:val="00F80F1A"/>
    <w:rsid w:val="00F907D7"/>
    <w:rsid w:val="00FB2123"/>
    <w:rsid w:val="00FB7342"/>
    <w:rsid w:val="00FC2744"/>
    <w:rsid w:val="00FD12E5"/>
    <w:rsid w:val="00FE443D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308C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6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1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661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615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66159"/>
  </w:style>
  <w:style w:type="paragraph" w:styleId="BalloonText">
    <w:name w:val="Balloon Text"/>
    <w:basedOn w:val="Normal"/>
    <w:link w:val="BalloonTextChar"/>
    <w:semiHidden/>
    <w:unhideWhenUsed/>
    <w:rsid w:val="004266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266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872AE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419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419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419E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419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419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6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1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661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615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66159"/>
  </w:style>
  <w:style w:type="paragraph" w:styleId="BalloonText">
    <w:name w:val="Balloon Text"/>
    <w:basedOn w:val="Normal"/>
    <w:link w:val="BalloonTextChar"/>
    <w:semiHidden/>
    <w:unhideWhenUsed/>
    <w:rsid w:val="004266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266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872AE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419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419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419E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419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419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40445-A6B3-4808-8E29-F471B6A3A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Justice</vt:lpstr>
    </vt:vector>
  </TitlesOfParts>
  <Company>BATF</Company>
  <LinksUpToDate>false</LinksUpToDate>
  <CharactersWithSpaces>9826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Justice</dc:title>
  <dc:subject/>
  <dc:creator>ATF</dc:creator>
  <cp:keywords/>
  <dc:description/>
  <cp:lastModifiedBy>SYSTEM</cp:lastModifiedBy>
  <cp:revision>2</cp:revision>
  <cp:lastPrinted>2012-06-14T12:28:00Z</cp:lastPrinted>
  <dcterms:created xsi:type="dcterms:W3CDTF">2019-05-06T18:24:00Z</dcterms:created>
  <dcterms:modified xsi:type="dcterms:W3CDTF">2019-05-06T18:24:00Z</dcterms:modified>
</cp:coreProperties>
</file>