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968438" w14:textId="77777777" w:rsidR="00AF1157" w:rsidRPr="007A5D4B" w:rsidRDefault="00AF1157" w:rsidP="004806AE">
      <w:pPr>
        <w:suppressAutoHyphens/>
        <w:jc w:val="center"/>
        <w:rPr>
          <w:rFonts w:ascii="Arial" w:hAnsi="Arial" w:cs="Arial"/>
          <w:b/>
          <w:sz w:val="22"/>
          <w:szCs w:val="22"/>
        </w:rPr>
      </w:pPr>
      <w:bookmarkStart w:id="0" w:name="_GoBack"/>
      <w:bookmarkEnd w:id="0"/>
      <w:r w:rsidRPr="007A5D4B">
        <w:rPr>
          <w:rFonts w:ascii="Arial" w:hAnsi="Arial" w:cs="Arial"/>
          <w:b/>
          <w:sz w:val="22"/>
          <w:szCs w:val="22"/>
        </w:rPr>
        <w:t>DEPARTMENT OF THE TREASURY</w:t>
      </w:r>
      <w:r w:rsidR="00D73D2D" w:rsidRPr="007A5D4B">
        <w:rPr>
          <w:rFonts w:ascii="Arial" w:hAnsi="Arial" w:cs="Arial"/>
          <w:b/>
          <w:sz w:val="22"/>
          <w:szCs w:val="22"/>
        </w:rPr>
        <w:t xml:space="preserve"> </w:t>
      </w:r>
    </w:p>
    <w:p w14:paraId="395B345B" w14:textId="77777777" w:rsidR="00AF1157" w:rsidRPr="00342A88" w:rsidRDefault="00AF1157" w:rsidP="004806AE">
      <w:pPr>
        <w:suppressAutoHyphens/>
        <w:jc w:val="center"/>
        <w:rPr>
          <w:rFonts w:ascii="Arial" w:hAnsi="Arial" w:cs="Arial"/>
          <w:sz w:val="28"/>
          <w:szCs w:val="28"/>
        </w:rPr>
      </w:pPr>
    </w:p>
    <w:p w14:paraId="7AF462FE" w14:textId="77777777" w:rsidR="00AF1157" w:rsidRPr="007A5D4B" w:rsidRDefault="00AF1157" w:rsidP="004806AE">
      <w:pPr>
        <w:suppressAutoHyphens/>
        <w:jc w:val="center"/>
        <w:rPr>
          <w:rFonts w:ascii="Arial" w:hAnsi="Arial" w:cs="Arial"/>
          <w:b/>
          <w:sz w:val="22"/>
          <w:szCs w:val="22"/>
        </w:rPr>
      </w:pPr>
      <w:r w:rsidRPr="007A5D4B">
        <w:rPr>
          <w:rFonts w:ascii="Arial" w:hAnsi="Arial" w:cs="Arial"/>
          <w:b/>
          <w:sz w:val="22"/>
          <w:szCs w:val="22"/>
        </w:rPr>
        <w:t xml:space="preserve">ALCOHOL </w:t>
      </w:r>
      <w:r w:rsidR="00D004D6" w:rsidRPr="007A5D4B">
        <w:rPr>
          <w:rFonts w:ascii="Arial" w:hAnsi="Arial" w:cs="Arial"/>
          <w:b/>
          <w:sz w:val="22"/>
          <w:szCs w:val="22"/>
        </w:rPr>
        <w:t xml:space="preserve">AND </w:t>
      </w:r>
      <w:r w:rsidRPr="007A5D4B">
        <w:rPr>
          <w:rFonts w:ascii="Arial" w:hAnsi="Arial" w:cs="Arial"/>
          <w:b/>
          <w:sz w:val="22"/>
          <w:szCs w:val="22"/>
        </w:rPr>
        <w:t>TOBACCO TAX AND TRADE BUREAU</w:t>
      </w:r>
      <w:r w:rsidR="00D73D2D" w:rsidRPr="007A5D4B">
        <w:rPr>
          <w:rFonts w:ascii="Arial" w:hAnsi="Arial" w:cs="Arial"/>
          <w:b/>
          <w:sz w:val="22"/>
          <w:szCs w:val="22"/>
        </w:rPr>
        <w:t xml:space="preserve"> </w:t>
      </w:r>
    </w:p>
    <w:p w14:paraId="0C86A59C" w14:textId="77777777" w:rsidR="00AF1157" w:rsidRPr="00342A88" w:rsidRDefault="00AF1157" w:rsidP="004806AE">
      <w:pPr>
        <w:suppressAutoHyphens/>
        <w:jc w:val="center"/>
        <w:rPr>
          <w:rFonts w:ascii="Arial" w:hAnsi="Arial" w:cs="Arial"/>
          <w:sz w:val="28"/>
          <w:szCs w:val="28"/>
        </w:rPr>
      </w:pPr>
    </w:p>
    <w:p w14:paraId="248C048D" w14:textId="77777777" w:rsidR="00AF1157" w:rsidRPr="007A5D4B" w:rsidRDefault="00AF1157" w:rsidP="004806AE">
      <w:pPr>
        <w:suppressAutoHyphens/>
        <w:jc w:val="center"/>
        <w:rPr>
          <w:rFonts w:ascii="Arial" w:hAnsi="Arial" w:cs="Arial"/>
          <w:b/>
          <w:sz w:val="22"/>
          <w:szCs w:val="22"/>
        </w:rPr>
      </w:pPr>
      <w:r w:rsidRPr="007A5D4B">
        <w:rPr>
          <w:rFonts w:ascii="Arial" w:hAnsi="Arial" w:cs="Arial"/>
          <w:b/>
          <w:sz w:val="22"/>
          <w:szCs w:val="22"/>
        </w:rPr>
        <w:t xml:space="preserve">Supporting Statement </w:t>
      </w:r>
      <w:r w:rsidR="00D73D2D" w:rsidRPr="007A5D4B">
        <w:rPr>
          <w:rFonts w:ascii="Arial" w:hAnsi="Arial" w:cs="Arial"/>
          <w:b/>
          <w:sz w:val="22"/>
          <w:szCs w:val="22"/>
        </w:rPr>
        <w:t>––</w:t>
      </w:r>
      <w:r w:rsidRPr="007A5D4B">
        <w:rPr>
          <w:rFonts w:ascii="Arial" w:hAnsi="Arial" w:cs="Arial"/>
          <w:b/>
          <w:sz w:val="22"/>
          <w:szCs w:val="22"/>
        </w:rPr>
        <w:t xml:space="preserve"> Information Collection Request</w:t>
      </w:r>
      <w:r w:rsidR="00D73D2D" w:rsidRPr="007A5D4B">
        <w:rPr>
          <w:rFonts w:ascii="Arial" w:hAnsi="Arial" w:cs="Arial"/>
          <w:b/>
          <w:sz w:val="22"/>
          <w:szCs w:val="22"/>
        </w:rPr>
        <w:t xml:space="preserve"> </w:t>
      </w:r>
    </w:p>
    <w:p w14:paraId="2A975583" w14:textId="77777777" w:rsidR="00AF1157" w:rsidRPr="00342A88" w:rsidRDefault="00AF1157" w:rsidP="004806AE">
      <w:pPr>
        <w:suppressAutoHyphens/>
        <w:jc w:val="center"/>
        <w:rPr>
          <w:rFonts w:ascii="Arial" w:hAnsi="Arial" w:cs="Arial"/>
          <w:sz w:val="36"/>
          <w:szCs w:val="36"/>
        </w:rPr>
      </w:pPr>
    </w:p>
    <w:p w14:paraId="0AB85697" w14:textId="2E83DA67" w:rsidR="00AF1157" w:rsidRPr="00342A88" w:rsidRDefault="00AF1157" w:rsidP="004806AE">
      <w:pPr>
        <w:suppressAutoHyphens/>
        <w:jc w:val="center"/>
        <w:rPr>
          <w:rFonts w:ascii="Arial" w:hAnsi="Arial" w:cs="Arial"/>
          <w:b/>
          <w:sz w:val="22"/>
          <w:szCs w:val="22"/>
          <w:u w:val="single"/>
        </w:rPr>
      </w:pPr>
      <w:r w:rsidRPr="00342A88">
        <w:rPr>
          <w:rFonts w:ascii="Arial" w:hAnsi="Arial" w:cs="Arial"/>
          <w:b/>
          <w:sz w:val="22"/>
          <w:szCs w:val="22"/>
          <w:u w:val="single"/>
        </w:rPr>
        <w:t>OMB Control Number 1513</w:t>
      </w:r>
      <w:r w:rsidR="00D73D2D" w:rsidRPr="00342A88">
        <w:rPr>
          <w:rFonts w:ascii="Arial" w:hAnsi="Arial" w:cs="Arial"/>
          <w:b/>
          <w:sz w:val="22"/>
          <w:szCs w:val="22"/>
          <w:u w:val="single"/>
        </w:rPr>
        <w:t>–</w:t>
      </w:r>
      <w:r w:rsidR="00401753" w:rsidRPr="00342A88">
        <w:rPr>
          <w:rFonts w:ascii="Arial" w:hAnsi="Arial" w:cs="Arial"/>
          <w:b/>
          <w:sz w:val="22"/>
          <w:szCs w:val="22"/>
          <w:u w:val="single"/>
        </w:rPr>
        <w:t>0</w:t>
      </w:r>
      <w:r w:rsidR="005139A2" w:rsidRPr="00342A88">
        <w:rPr>
          <w:rFonts w:ascii="Arial" w:hAnsi="Arial" w:cs="Arial"/>
          <w:b/>
          <w:sz w:val="22"/>
          <w:szCs w:val="22"/>
          <w:u w:val="single"/>
        </w:rPr>
        <w:t>024</w:t>
      </w:r>
      <w:r w:rsidR="00987432" w:rsidRPr="00342A88">
        <w:rPr>
          <w:rFonts w:ascii="Arial" w:hAnsi="Arial" w:cs="Arial"/>
          <w:b/>
          <w:sz w:val="22"/>
          <w:szCs w:val="22"/>
          <w:u w:val="single"/>
        </w:rPr>
        <w:t xml:space="preserve"> </w:t>
      </w:r>
    </w:p>
    <w:p w14:paraId="5CDE83B8" w14:textId="77777777" w:rsidR="00AF1157" w:rsidRPr="00342A88" w:rsidRDefault="00AF1157" w:rsidP="00342A88">
      <w:pPr>
        <w:suppressAutoHyphens/>
        <w:jc w:val="center"/>
        <w:rPr>
          <w:rFonts w:ascii="Arial" w:hAnsi="Arial" w:cs="Arial"/>
          <w:sz w:val="36"/>
          <w:szCs w:val="36"/>
        </w:rPr>
      </w:pPr>
    </w:p>
    <w:p w14:paraId="293CAEAD" w14:textId="59E2913E" w:rsidR="007A7208" w:rsidRPr="00342A88" w:rsidRDefault="005139A2" w:rsidP="00342A88">
      <w:pPr>
        <w:jc w:val="center"/>
        <w:rPr>
          <w:rFonts w:ascii="Arial" w:hAnsi="Arial" w:cs="Arial"/>
          <w:b/>
          <w:sz w:val="22"/>
          <w:szCs w:val="22"/>
        </w:rPr>
      </w:pPr>
      <w:r w:rsidRPr="00342A88">
        <w:rPr>
          <w:rFonts w:ascii="Arial" w:hAnsi="Arial" w:cs="Arial"/>
          <w:b/>
          <w:sz w:val="22"/>
          <w:szCs w:val="22"/>
        </w:rPr>
        <w:t>Report — Export Warehouse Proprietor.</w:t>
      </w:r>
      <w:r w:rsidR="00342A88">
        <w:rPr>
          <w:rFonts w:ascii="Arial" w:hAnsi="Arial" w:cs="Arial"/>
          <w:b/>
          <w:sz w:val="22"/>
          <w:szCs w:val="22"/>
        </w:rPr>
        <w:t xml:space="preserve"> </w:t>
      </w:r>
    </w:p>
    <w:p w14:paraId="53A87F79" w14:textId="77777777" w:rsidR="00AF1157" w:rsidRPr="007A5D4B" w:rsidRDefault="00AF1157" w:rsidP="004806AE">
      <w:pPr>
        <w:suppressAutoHyphens/>
        <w:rPr>
          <w:rFonts w:ascii="Arial" w:hAnsi="Arial" w:cs="Arial"/>
          <w:sz w:val="22"/>
          <w:szCs w:val="22"/>
        </w:rPr>
      </w:pPr>
    </w:p>
    <w:p w14:paraId="022F3282" w14:textId="77777777" w:rsidR="00D73D2D" w:rsidRPr="007A5D4B" w:rsidRDefault="00D73D2D" w:rsidP="000E68C5">
      <w:pPr>
        <w:suppressAutoHyphens/>
        <w:rPr>
          <w:rFonts w:ascii="Arial" w:hAnsi="Arial" w:cs="Arial"/>
          <w:sz w:val="22"/>
          <w:szCs w:val="22"/>
        </w:rPr>
      </w:pPr>
    </w:p>
    <w:p w14:paraId="67B147C4" w14:textId="77777777" w:rsidR="00AF1157" w:rsidRPr="007A5D4B" w:rsidRDefault="00AF1157" w:rsidP="000E68C5">
      <w:pPr>
        <w:suppressAutoHyphens/>
        <w:rPr>
          <w:rFonts w:ascii="Arial" w:hAnsi="Arial" w:cs="Arial"/>
          <w:b/>
          <w:sz w:val="22"/>
          <w:szCs w:val="22"/>
          <w:u w:val="single"/>
        </w:rPr>
      </w:pPr>
      <w:r w:rsidRPr="007A5D4B">
        <w:rPr>
          <w:rFonts w:ascii="Arial" w:hAnsi="Arial" w:cs="Arial"/>
          <w:b/>
          <w:sz w:val="22"/>
          <w:szCs w:val="22"/>
          <w:u w:val="single"/>
        </w:rPr>
        <w:t>A.  J</w:t>
      </w:r>
      <w:r w:rsidR="00BD3333" w:rsidRPr="007A5D4B">
        <w:rPr>
          <w:rFonts w:ascii="Arial" w:hAnsi="Arial" w:cs="Arial"/>
          <w:b/>
          <w:sz w:val="22"/>
          <w:szCs w:val="22"/>
          <w:u w:val="single"/>
        </w:rPr>
        <w:t>ustification</w:t>
      </w:r>
      <w:r w:rsidR="00D73D2D" w:rsidRPr="007A5D4B">
        <w:rPr>
          <w:rFonts w:ascii="Arial" w:hAnsi="Arial" w:cs="Arial"/>
          <w:b/>
          <w:sz w:val="22"/>
          <w:szCs w:val="22"/>
          <w:u w:val="single"/>
        </w:rPr>
        <w:t xml:space="preserve"> </w:t>
      </w:r>
    </w:p>
    <w:p w14:paraId="171B204C" w14:textId="77777777" w:rsidR="00AF1157" w:rsidRPr="007A5D4B" w:rsidRDefault="00AF1157" w:rsidP="009618DF">
      <w:pPr>
        <w:suppressAutoHyphens/>
        <w:rPr>
          <w:rFonts w:ascii="Arial" w:hAnsi="Arial" w:cs="Arial"/>
          <w:sz w:val="22"/>
          <w:szCs w:val="22"/>
        </w:rPr>
      </w:pPr>
    </w:p>
    <w:p w14:paraId="06B2B1EB" w14:textId="77777777" w:rsidR="00AF1157" w:rsidRPr="007A5D4B" w:rsidRDefault="00D73D2D" w:rsidP="004806AE">
      <w:pPr>
        <w:suppressAutoHyphens/>
        <w:rPr>
          <w:rFonts w:ascii="Arial" w:hAnsi="Arial" w:cs="Arial"/>
          <w:i/>
          <w:sz w:val="22"/>
          <w:szCs w:val="22"/>
        </w:rPr>
      </w:pPr>
      <w:r w:rsidRPr="007A5D4B">
        <w:rPr>
          <w:rFonts w:ascii="Arial" w:hAnsi="Arial" w:cs="Arial"/>
          <w:i/>
          <w:sz w:val="22"/>
          <w:szCs w:val="22"/>
        </w:rPr>
        <w:t xml:space="preserve">1.  </w:t>
      </w:r>
      <w:r w:rsidR="00AF1157" w:rsidRPr="007A5D4B">
        <w:rPr>
          <w:rFonts w:ascii="Arial" w:hAnsi="Arial" w:cs="Arial"/>
          <w:i/>
          <w:sz w:val="22"/>
          <w:szCs w:val="22"/>
        </w:rPr>
        <w:t>What are the circumstances that make this collection of information necessary</w:t>
      </w:r>
      <w:r w:rsidRPr="007A5D4B">
        <w:rPr>
          <w:rFonts w:ascii="Arial" w:hAnsi="Arial" w:cs="Arial"/>
          <w:i/>
          <w:sz w:val="22"/>
          <w:szCs w:val="22"/>
        </w:rPr>
        <w:t>,</w:t>
      </w:r>
      <w:r w:rsidR="00AF1157" w:rsidRPr="007A5D4B">
        <w:rPr>
          <w:rFonts w:ascii="Arial" w:hAnsi="Arial" w:cs="Arial"/>
          <w:i/>
          <w:sz w:val="22"/>
          <w:szCs w:val="22"/>
        </w:rPr>
        <w:t xml:space="preserve"> and what legal or administrative requirements necessitate the collection?</w:t>
      </w:r>
      <w:r w:rsidR="005E4F99" w:rsidRPr="007A5D4B">
        <w:rPr>
          <w:rFonts w:ascii="Arial" w:hAnsi="Arial" w:cs="Arial"/>
          <w:i/>
          <w:sz w:val="22"/>
          <w:szCs w:val="22"/>
        </w:rPr>
        <w:t xml:space="preserve">  Also </w:t>
      </w:r>
      <w:r w:rsidRPr="007A5D4B">
        <w:rPr>
          <w:rFonts w:ascii="Arial" w:hAnsi="Arial" w:cs="Arial"/>
          <w:i/>
          <w:sz w:val="22"/>
          <w:szCs w:val="22"/>
        </w:rPr>
        <w:t xml:space="preserve">align </w:t>
      </w:r>
      <w:r w:rsidR="005E4F99" w:rsidRPr="007A5D4B">
        <w:rPr>
          <w:rFonts w:ascii="Arial" w:hAnsi="Arial" w:cs="Arial"/>
          <w:i/>
          <w:sz w:val="22"/>
          <w:szCs w:val="22"/>
        </w:rPr>
        <w:t xml:space="preserve">the information collection to </w:t>
      </w:r>
      <w:r w:rsidR="00074898" w:rsidRPr="007A5D4B">
        <w:rPr>
          <w:rFonts w:ascii="Arial" w:hAnsi="Arial" w:cs="Arial"/>
          <w:i/>
          <w:sz w:val="22"/>
          <w:szCs w:val="22"/>
        </w:rPr>
        <w:t>TTB</w:t>
      </w:r>
      <w:r w:rsidRPr="007A5D4B">
        <w:rPr>
          <w:rFonts w:ascii="Arial" w:hAnsi="Arial" w:cs="Arial"/>
          <w:i/>
          <w:sz w:val="22"/>
          <w:szCs w:val="22"/>
        </w:rPr>
        <w:t>’s</w:t>
      </w:r>
      <w:r w:rsidR="00074898" w:rsidRPr="007A5D4B">
        <w:rPr>
          <w:rFonts w:ascii="Arial" w:hAnsi="Arial" w:cs="Arial"/>
          <w:i/>
          <w:sz w:val="22"/>
          <w:szCs w:val="22"/>
        </w:rPr>
        <w:t xml:space="preserve"> </w:t>
      </w:r>
      <w:r w:rsidR="005E4F99" w:rsidRPr="007A5D4B">
        <w:rPr>
          <w:rFonts w:ascii="Arial" w:hAnsi="Arial" w:cs="Arial"/>
          <w:i/>
          <w:sz w:val="22"/>
          <w:szCs w:val="22"/>
        </w:rPr>
        <w:t>Line of Business/Sub-function and IT Investment, if one is used.</w:t>
      </w:r>
      <w:r w:rsidRPr="007A5D4B">
        <w:rPr>
          <w:rFonts w:ascii="Arial" w:hAnsi="Arial" w:cs="Arial"/>
          <w:i/>
          <w:sz w:val="22"/>
          <w:szCs w:val="22"/>
        </w:rPr>
        <w:t xml:space="preserve"> </w:t>
      </w:r>
    </w:p>
    <w:p w14:paraId="10604197" w14:textId="77777777" w:rsidR="00987432" w:rsidRDefault="00987432" w:rsidP="004806AE">
      <w:pPr>
        <w:rPr>
          <w:rFonts w:ascii="Arial" w:hAnsi="Arial" w:cs="Arial"/>
          <w:sz w:val="22"/>
          <w:szCs w:val="22"/>
          <w:highlight w:val="yellow"/>
        </w:rPr>
      </w:pPr>
    </w:p>
    <w:p w14:paraId="4C27FA12" w14:textId="68C08704" w:rsidR="008D48C0" w:rsidRDefault="00332CD8" w:rsidP="008D48C0">
      <w:pPr>
        <w:ind w:left="360"/>
        <w:rPr>
          <w:rFonts w:ascii="Arial" w:hAnsi="Arial" w:cs="Arial"/>
          <w:sz w:val="22"/>
          <w:szCs w:val="22"/>
        </w:rPr>
      </w:pPr>
      <w:r w:rsidRPr="00987432">
        <w:rPr>
          <w:rFonts w:ascii="Arial" w:hAnsi="Arial" w:cs="Arial"/>
          <w:sz w:val="22"/>
          <w:szCs w:val="22"/>
        </w:rPr>
        <w:t>The Alcohol and Tobacco Tax and Trade Bureau (TTB) administers chapter 51 (distilled spirits, wine</w:t>
      </w:r>
      <w:r>
        <w:rPr>
          <w:rFonts w:ascii="Arial" w:hAnsi="Arial" w:cs="Arial"/>
          <w:sz w:val="22"/>
          <w:szCs w:val="22"/>
        </w:rPr>
        <w:t>,</w:t>
      </w:r>
      <w:r w:rsidRPr="00987432">
        <w:rPr>
          <w:rFonts w:ascii="Arial" w:hAnsi="Arial" w:cs="Arial"/>
          <w:sz w:val="22"/>
          <w:szCs w:val="22"/>
        </w:rPr>
        <w:t xml:space="preserve"> and beer), chapter 52 (tobacco products</w:t>
      </w:r>
      <w:r>
        <w:rPr>
          <w:rFonts w:ascii="Arial" w:hAnsi="Arial" w:cs="Arial"/>
          <w:sz w:val="22"/>
          <w:szCs w:val="22"/>
        </w:rPr>
        <w:t>, processed tobacco,</w:t>
      </w:r>
      <w:r w:rsidRPr="00987432">
        <w:rPr>
          <w:rFonts w:ascii="Arial" w:hAnsi="Arial" w:cs="Arial"/>
          <w:sz w:val="22"/>
          <w:szCs w:val="22"/>
        </w:rPr>
        <w:t xml:space="preserve"> and cigarette papers and tubes), and sections 4181–4182 (firearms and ammunition excise taxes) of the Internal Revenue Code of 1986, as amended (IRC, 26 U.S.C.)</w:t>
      </w:r>
      <w:r>
        <w:rPr>
          <w:rFonts w:ascii="Arial" w:hAnsi="Arial" w:cs="Arial"/>
          <w:sz w:val="22"/>
          <w:szCs w:val="22"/>
        </w:rPr>
        <w:t>,</w:t>
      </w:r>
      <w:r w:rsidRPr="00987432">
        <w:rPr>
          <w:rFonts w:ascii="Arial" w:hAnsi="Arial" w:cs="Arial"/>
          <w:sz w:val="22"/>
          <w:szCs w:val="22"/>
        </w:rPr>
        <w:t xml:space="preserve"> pursuant to section 1111(d) of the Homeland Security Act of 2002</w:t>
      </w:r>
      <w:r w:rsidR="006D4BA2">
        <w:rPr>
          <w:rFonts w:ascii="Arial" w:hAnsi="Arial" w:cs="Arial"/>
          <w:sz w:val="22"/>
          <w:szCs w:val="22"/>
        </w:rPr>
        <w:t xml:space="preserve"> (</w:t>
      </w:r>
      <w:r w:rsidRPr="00987432">
        <w:rPr>
          <w:rFonts w:ascii="Arial" w:hAnsi="Arial" w:cs="Arial"/>
          <w:sz w:val="22"/>
          <w:szCs w:val="22"/>
        </w:rPr>
        <w:t>6 U.S.C. 531(d)</w:t>
      </w:r>
      <w:r w:rsidR="006D4BA2">
        <w:rPr>
          <w:rFonts w:ascii="Arial" w:hAnsi="Arial" w:cs="Arial"/>
          <w:sz w:val="22"/>
          <w:szCs w:val="22"/>
        </w:rPr>
        <w:t>)</w:t>
      </w:r>
      <w:r w:rsidRPr="00987432">
        <w:rPr>
          <w:rFonts w:ascii="Arial" w:hAnsi="Arial" w:cs="Arial"/>
          <w:sz w:val="22"/>
          <w:szCs w:val="22"/>
        </w:rPr>
        <w:t xml:space="preserve">.  </w:t>
      </w:r>
      <w:r w:rsidR="008D48C0" w:rsidRPr="008D48C0">
        <w:rPr>
          <w:rFonts w:ascii="Arial" w:hAnsi="Arial" w:cs="Arial"/>
          <w:sz w:val="22"/>
          <w:szCs w:val="22"/>
        </w:rPr>
        <w:t xml:space="preserve">In addition, the Secretary of the Treasury </w:t>
      </w:r>
      <w:r w:rsidR="006D4BA2">
        <w:rPr>
          <w:rFonts w:ascii="Arial" w:hAnsi="Arial" w:cs="Arial"/>
          <w:sz w:val="22"/>
          <w:szCs w:val="22"/>
        </w:rPr>
        <w:t xml:space="preserve">(Secretary) </w:t>
      </w:r>
      <w:r w:rsidR="008D48C0" w:rsidRPr="008D48C0">
        <w:rPr>
          <w:rFonts w:ascii="Arial" w:hAnsi="Arial" w:cs="Arial"/>
          <w:sz w:val="22"/>
          <w:szCs w:val="22"/>
        </w:rPr>
        <w:t>has delegated certain IRC administrative and enforcement authorities to TTB through Treasury Order 120–01.</w:t>
      </w:r>
      <w:r w:rsidR="003C4491">
        <w:rPr>
          <w:rFonts w:ascii="Arial" w:hAnsi="Arial" w:cs="Arial"/>
          <w:sz w:val="22"/>
          <w:szCs w:val="22"/>
        </w:rPr>
        <w:t xml:space="preserve"> </w:t>
      </w:r>
    </w:p>
    <w:p w14:paraId="14A842CA" w14:textId="52066028" w:rsidR="00332CD8" w:rsidRDefault="00332CD8" w:rsidP="000E68C5">
      <w:pPr>
        <w:ind w:left="360"/>
        <w:rPr>
          <w:rFonts w:ascii="Arial" w:hAnsi="Arial" w:cs="Arial"/>
          <w:sz w:val="22"/>
          <w:szCs w:val="22"/>
        </w:rPr>
      </w:pPr>
    </w:p>
    <w:p w14:paraId="10264988" w14:textId="1A5114F5" w:rsidR="00AE2197" w:rsidRDefault="00AE2197" w:rsidP="0084051C">
      <w:pPr>
        <w:ind w:left="360"/>
        <w:rPr>
          <w:rFonts w:ascii="Arial" w:hAnsi="Arial" w:cs="Arial"/>
          <w:bCs/>
          <w:sz w:val="22"/>
          <w:szCs w:val="22"/>
        </w:rPr>
      </w:pPr>
      <w:r w:rsidRPr="006F5E5E">
        <w:rPr>
          <w:rFonts w:ascii="Arial" w:hAnsi="Arial" w:cs="Arial"/>
          <w:sz w:val="22"/>
          <w:szCs w:val="22"/>
        </w:rPr>
        <w:t>In general, under chapter 52 of the IRC (26 U.S.C. chapter 52), tobacco products</w:t>
      </w:r>
      <w:r w:rsidRPr="006F5E5E">
        <w:rPr>
          <w:rStyle w:val="FootnoteReference"/>
          <w:rFonts w:ascii="Arial" w:hAnsi="Arial" w:cs="Arial"/>
          <w:sz w:val="22"/>
          <w:szCs w:val="22"/>
        </w:rPr>
        <w:footnoteReference w:id="1"/>
      </w:r>
      <w:r w:rsidRPr="006F5E5E">
        <w:rPr>
          <w:rFonts w:ascii="Arial" w:hAnsi="Arial" w:cs="Arial"/>
          <w:sz w:val="22"/>
          <w:szCs w:val="22"/>
        </w:rPr>
        <w:t xml:space="preserve"> and cigarette papers and tubes manufactured in, or imported into, the United States are subject to Federal excise tax while tobacco products and cigarette papers and tubes removed for export, and all processed tobacco, are not subject to that tax.  </w:t>
      </w:r>
      <w:r w:rsidR="006E3EAF" w:rsidRPr="006F5E5E">
        <w:rPr>
          <w:rFonts w:ascii="Arial" w:hAnsi="Arial" w:cs="Arial"/>
          <w:bCs/>
          <w:sz w:val="22"/>
          <w:szCs w:val="22"/>
        </w:rPr>
        <w:t xml:space="preserve">In addition, </w:t>
      </w:r>
      <w:r w:rsidR="00035668" w:rsidRPr="006F5E5E">
        <w:rPr>
          <w:rFonts w:ascii="Arial" w:hAnsi="Arial" w:cs="Arial"/>
          <w:bCs/>
          <w:sz w:val="22"/>
          <w:szCs w:val="22"/>
        </w:rPr>
        <w:t xml:space="preserve">the IRC at </w:t>
      </w:r>
      <w:r w:rsidR="00A85CF1" w:rsidRPr="006F5E5E">
        <w:rPr>
          <w:rFonts w:ascii="Arial" w:hAnsi="Arial" w:cs="Arial"/>
          <w:bCs/>
          <w:sz w:val="22"/>
          <w:szCs w:val="22"/>
        </w:rPr>
        <w:t xml:space="preserve">26 U.S.C. 5722 </w:t>
      </w:r>
      <w:r w:rsidR="007206A7" w:rsidRPr="006F5E5E">
        <w:rPr>
          <w:rFonts w:ascii="Arial" w:hAnsi="Arial" w:cs="Arial"/>
          <w:bCs/>
          <w:sz w:val="22"/>
          <w:szCs w:val="22"/>
        </w:rPr>
        <w:t>require</w:t>
      </w:r>
      <w:r w:rsidR="00035668" w:rsidRPr="006F5E5E">
        <w:rPr>
          <w:rFonts w:ascii="Arial" w:hAnsi="Arial" w:cs="Arial"/>
          <w:bCs/>
          <w:sz w:val="22"/>
          <w:szCs w:val="22"/>
        </w:rPr>
        <w:t>s</w:t>
      </w:r>
      <w:r w:rsidR="007206A7" w:rsidRPr="006F5E5E">
        <w:rPr>
          <w:rFonts w:ascii="Arial" w:hAnsi="Arial" w:cs="Arial"/>
          <w:bCs/>
          <w:sz w:val="22"/>
          <w:szCs w:val="22"/>
        </w:rPr>
        <w:t xml:space="preserve"> </w:t>
      </w:r>
      <w:r w:rsidR="007F5C7D" w:rsidRPr="006F5E5E">
        <w:rPr>
          <w:rFonts w:ascii="Arial" w:hAnsi="Arial" w:cs="Arial"/>
          <w:bCs/>
          <w:sz w:val="22"/>
          <w:szCs w:val="22"/>
        </w:rPr>
        <w:t>manufacturer</w:t>
      </w:r>
      <w:r w:rsidRPr="006F5E5E">
        <w:rPr>
          <w:rFonts w:ascii="Arial" w:hAnsi="Arial" w:cs="Arial"/>
          <w:bCs/>
          <w:sz w:val="22"/>
          <w:szCs w:val="22"/>
        </w:rPr>
        <w:t>s</w:t>
      </w:r>
      <w:r w:rsidR="007F5C7D" w:rsidRPr="006F5E5E">
        <w:rPr>
          <w:rFonts w:ascii="Arial" w:hAnsi="Arial" w:cs="Arial"/>
          <w:bCs/>
          <w:sz w:val="22"/>
          <w:szCs w:val="22"/>
        </w:rPr>
        <w:t xml:space="preserve"> and importer</w:t>
      </w:r>
      <w:r w:rsidRPr="006F5E5E">
        <w:rPr>
          <w:rFonts w:ascii="Arial" w:hAnsi="Arial" w:cs="Arial"/>
          <w:bCs/>
          <w:sz w:val="22"/>
          <w:szCs w:val="22"/>
        </w:rPr>
        <w:t>s</w:t>
      </w:r>
      <w:r w:rsidR="007F5C7D" w:rsidRPr="006F5E5E">
        <w:rPr>
          <w:rFonts w:ascii="Arial" w:hAnsi="Arial" w:cs="Arial"/>
          <w:bCs/>
          <w:sz w:val="22"/>
          <w:szCs w:val="22"/>
        </w:rPr>
        <w:t xml:space="preserve"> of tobacco products</w:t>
      </w:r>
      <w:r w:rsidR="00355CE9" w:rsidRPr="006F5E5E">
        <w:rPr>
          <w:rFonts w:ascii="Arial" w:hAnsi="Arial" w:cs="Arial"/>
          <w:bCs/>
          <w:sz w:val="22"/>
          <w:szCs w:val="22"/>
        </w:rPr>
        <w:t>, processed tobacco, or</w:t>
      </w:r>
      <w:r w:rsidR="007F5C7D" w:rsidRPr="006F5E5E">
        <w:rPr>
          <w:rFonts w:ascii="Arial" w:hAnsi="Arial" w:cs="Arial"/>
          <w:bCs/>
          <w:sz w:val="22"/>
          <w:szCs w:val="22"/>
        </w:rPr>
        <w:t xml:space="preserve"> cigarette papers and tubes</w:t>
      </w:r>
      <w:r w:rsidR="008A19D9" w:rsidRPr="006F5E5E">
        <w:rPr>
          <w:rFonts w:ascii="Arial" w:hAnsi="Arial" w:cs="Arial"/>
          <w:bCs/>
          <w:sz w:val="22"/>
          <w:szCs w:val="22"/>
        </w:rPr>
        <w:t>,</w:t>
      </w:r>
      <w:r w:rsidR="007F5C7D" w:rsidRPr="006F5E5E">
        <w:rPr>
          <w:rFonts w:ascii="Arial" w:hAnsi="Arial" w:cs="Arial"/>
          <w:bCs/>
          <w:sz w:val="22"/>
          <w:szCs w:val="22"/>
        </w:rPr>
        <w:t xml:space="preserve"> and export warehouse proprietor</w:t>
      </w:r>
      <w:r w:rsidRPr="006F5E5E">
        <w:rPr>
          <w:rFonts w:ascii="Arial" w:hAnsi="Arial" w:cs="Arial"/>
          <w:bCs/>
          <w:sz w:val="22"/>
          <w:szCs w:val="22"/>
        </w:rPr>
        <w:t>s</w:t>
      </w:r>
      <w:r w:rsidR="008A19D9" w:rsidRPr="006F5E5E">
        <w:rPr>
          <w:rFonts w:ascii="Arial" w:hAnsi="Arial" w:cs="Arial"/>
          <w:bCs/>
          <w:sz w:val="22"/>
          <w:szCs w:val="22"/>
        </w:rPr>
        <w:t>,</w:t>
      </w:r>
      <w:r w:rsidR="007F5C7D" w:rsidRPr="006F5E5E">
        <w:rPr>
          <w:rFonts w:ascii="Arial" w:hAnsi="Arial" w:cs="Arial"/>
          <w:bCs/>
          <w:sz w:val="22"/>
          <w:szCs w:val="22"/>
        </w:rPr>
        <w:t xml:space="preserve"> to provide reports </w:t>
      </w:r>
      <w:r w:rsidR="00035668" w:rsidRPr="006F5E5E">
        <w:rPr>
          <w:rFonts w:ascii="Arial" w:hAnsi="Arial" w:cs="Arial"/>
          <w:bCs/>
          <w:sz w:val="22"/>
          <w:szCs w:val="22"/>
        </w:rPr>
        <w:t xml:space="preserve">“containing </w:t>
      </w:r>
      <w:r w:rsidR="00035668">
        <w:rPr>
          <w:rFonts w:ascii="Arial" w:hAnsi="Arial" w:cs="Arial"/>
          <w:bCs/>
          <w:sz w:val="22"/>
          <w:szCs w:val="22"/>
        </w:rPr>
        <w:t>such information, in such form, at such times, and for such periods</w:t>
      </w:r>
      <w:r w:rsidR="00A34E36">
        <w:rPr>
          <w:rFonts w:ascii="Arial" w:hAnsi="Arial" w:cs="Arial"/>
          <w:bCs/>
          <w:sz w:val="22"/>
          <w:szCs w:val="22"/>
        </w:rPr>
        <w:t xml:space="preserve"> </w:t>
      </w:r>
      <w:r w:rsidR="007F5C7D">
        <w:rPr>
          <w:rFonts w:ascii="Arial" w:hAnsi="Arial" w:cs="Arial"/>
          <w:bCs/>
          <w:sz w:val="22"/>
          <w:szCs w:val="22"/>
        </w:rPr>
        <w:t xml:space="preserve">as the Secretary </w:t>
      </w:r>
      <w:r w:rsidR="00035668">
        <w:rPr>
          <w:rFonts w:ascii="Arial" w:hAnsi="Arial" w:cs="Arial"/>
          <w:bCs/>
          <w:sz w:val="22"/>
          <w:szCs w:val="22"/>
        </w:rPr>
        <w:t xml:space="preserve">shall by </w:t>
      </w:r>
      <w:r w:rsidR="007F5C7D">
        <w:rPr>
          <w:rFonts w:ascii="Arial" w:hAnsi="Arial" w:cs="Arial"/>
          <w:bCs/>
          <w:sz w:val="22"/>
          <w:szCs w:val="22"/>
        </w:rPr>
        <w:t>regulation pr</w:t>
      </w:r>
      <w:r w:rsidR="00035668">
        <w:rPr>
          <w:rFonts w:ascii="Arial" w:hAnsi="Arial" w:cs="Arial"/>
          <w:bCs/>
          <w:sz w:val="22"/>
          <w:szCs w:val="22"/>
        </w:rPr>
        <w:t>e</w:t>
      </w:r>
      <w:r w:rsidR="007F5C7D">
        <w:rPr>
          <w:rFonts w:ascii="Arial" w:hAnsi="Arial" w:cs="Arial"/>
          <w:bCs/>
          <w:sz w:val="22"/>
          <w:szCs w:val="22"/>
        </w:rPr>
        <w:t>scribe</w:t>
      </w:r>
      <w:r w:rsidR="00C3307D">
        <w:rPr>
          <w:rFonts w:ascii="Arial" w:hAnsi="Arial" w:cs="Arial"/>
          <w:bCs/>
          <w:sz w:val="22"/>
          <w:szCs w:val="22"/>
        </w:rPr>
        <w:t>.</w:t>
      </w:r>
      <w:r w:rsidR="006E3EAF">
        <w:rPr>
          <w:rFonts w:ascii="Arial" w:hAnsi="Arial" w:cs="Arial"/>
          <w:bCs/>
          <w:sz w:val="22"/>
          <w:szCs w:val="22"/>
        </w:rPr>
        <w:t>”</w:t>
      </w:r>
      <w:r w:rsidR="00335266">
        <w:rPr>
          <w:rFonts w:ascii="Arial" w:hAnsi="Arial" w:cs="Arial"/>
          <w:bCs/>
          <w:sz w:val="22"/>
          <w:szCs w:val="22"/>
        </w:rPr>
        <w:t xml:space="preserve"> </w:t>
      </w:r>
    </w:p>
    <w:p w14:paraId="2F76020D" w14:textId="77777777" w:rsidR="00AE2197" w:rsidRDefault="00AE2197" w:rsidP="0084051C">
      <w:pPr>
        <w:ind w:left="360"/>
        <w:rPr>
          <w:rFonts w:ascii="Arial" w:hAnsi="Arial" w:cs="Arial"/>
          <w:bCs/>
          <w:sz w:val="22"/>
          <w:szCs w:val="22"/>
        </w:rPr>
      </w:pPr>
    </w:p>
    <w:p w14:paraId="7C2F2EBB" w14:textId="6FF76CF0" w:rsidR="00AE2197" w:rsidRDefault="000F74D0" w:rsidP="00AE2197">
      <w:pPr>
        <w:ind w:left="360"/>
        <w:rPr>
          <w:rFonts w:ascii="Arial" w:hAnsi="Arial" w:cs="Arial"/>
          <w:bCs/>
          <w:sz w:val="22"/>
          <w:szCs w:val="22"/>
        </w:rPr>
      </w:pPr>
      <w:r>
        <w:rPr>
          <w:rFonts w:ascii="Arial" w:hAnsi="Arial" w:cs="Arial"/>
          <w:bCs/>
          <w:sz w:val="22"/>
          <w:szCs w:val="22"/>
        </w:rPr>
        <w:t>Under th</w:t>
      </w:r>
      <w:r w:rsidR="00AC55D5">
        <w:rPr>
          <w:rFonts w:ascii="Arial" w:hAnsi="Arial" w:cs="Arial"/>
          <w:bCs/>
          <w:sz w:val="22"/>
          <w:szCs w:val="22"/>
        </w:rPr>
        <w:t>e</w:t>
      </w:r>
      <w:r>
        <w:rPr>
          <w:rFonts w:ascii="Arial" w:hAnsi="Arial" w:cs="Arial"/>
          <w:bCs/>
          <w:sz w:val="22"/>
          <w:szCs w:val="22"/>
        </w:rPr>
        <w:t xml:space="preserve"> authority</w:t>
      </w:r>
      <w:r w:rsidR="00AC55D5">
        <w:rPr>
          <w:rFonts w:ascii="Arial" w:hAnsi="Arial" w:cs="Arial"/>
          <w:bCs/>
          <w:sz w:val="22"/>
          <w:szCs w:val="22"/>
        </w:rPr>
        <w:t xml:space="preserve"> of section 5722 of the IRC</w:t>
      </w:r>
      <w:r>
        <w:rPr>
          <w:rFonts w:ascii="Arial" w:hAnsi="Arial" w:cs="Arial"/>
          <w:bCs/>
          <w:sz w:val="22"/>
          <w:szCs w:val="22"/>
        </w:rPr>
        <w:t xml:space="preserve">, TTB has issued </w:t>
      </w:r>
      <w:r w:rsidR="007F5C7D">
        <w:rPr>
          <w:rFonts w:ascii="Arial" w:hAnsi="Arial" w:cs="Arial"/>
          <w:bCs/>
          <w:sz w:val="22"/>
          <w:szCs w:val="22"/>
        </w:rPr>
        <w:t xml:space="preserve">regulations in 27 CFR </w:t>
      </w:r>
      <w:r w:rsidR="008F6864">
        <w:rPr>
          <w:rFonts w:ascii="Arial" w:hAnsi="Arial" w:cs="Arial"/>
          <w:bCs/>
          <w:sz w:val="22"/>
          <w:szCs w:val="22"/>
        </w:rPr>
        <w:t>p</w:t>
      </w:r>
      <w:r w:rsidR="007F5C7D">
        <w:rPr>
          <w:rFonts w:ascii="Arial" w:hAnsi="Arial" w:cs="Arial"/>
          <w:bCs/>
          <w:sz w:val="22"/>
          <w:szCs w:val="22"/>
        </w:rPr>
        <w:t>art 44</w:t>
      </w:r>
      <w:r w:rsidR="008F6864">
        <w:rPr>
          <w:rFonts w:ascii="Arial" w:hAnsi="Arial" w:cs="Arial"/>
          <w:bCs/>
          <w:sz w:val="22"/>
          <w:szCs w:val="22"/>
        </w:rPr>
        <w:t xml:space="preserve"> </w:t>
      </w:r>
      <w:r w:rsidR="00AE2197">
        <w:rPr>
          <w:rFonts w:ascii="Arial" w:hAnsi="Arial" w:cs="Arial"/>
          <w:bCs/>
          <w:sz w:val="22"/>
          <w:szCs w:val="22"/>
        </w:rPr>
        <w:t xml:space="preserve">that require </w:t>
      </w:r>
      <w:r w:rsidR="008A19D9">
        <w:rPr>
          <w:rFonts w:ascii="Arial" w:hAnsi="Arial" w:cs="Arial"/>
          <w:bCs/>
          <w:sz w:val="22"/>
          <w:szCs w:val="22"/>
        </w:rPr>
        <w:t>export warehouse proprietor</w:t>
      </w:r>
      <w:r w:rsidR="00A34E36">
        <w:rPr>
          <w:rFonts w:ascii="Arial" w:hAnsi="Arial" w:cs="Arial"/>
          <w:bCs/>
          <w:sz w:val="22"/>
          <w:szCs w:val="22"/>
        </w:rPr>
        <w:t>s</w:t>
      </w:r>
      <w:r w:rsidR="008A19D9">
        <w:rPr>
          <w:rFonts w:ascii="Arial" w:hAnsi="Arial" w:cs="Arial"/>
          <w:bCs/>
          <w:sz w:val="22"/>
          <w:szCs w:val="22"/>
        </w:rPr>
        <w:t xml:space="preserve"> </w:t>
      </w:r>
      <w:r w:rsidR="0084051C">
        <w:rPr>
          <w:rFonts w:ascii="Arial" w:hAnsi="Arial" w:cs="Arial"/>
          <w:bCs/>
          <w:sz w:val="22"/>
          <w:szCs w:val="22"/>
        </w:rPr>
        <w:t>to file monthly report</w:t>
      </w:r>
      <w:r w:rsidR="00AE2197">
        <w:rPr>
          <w:rFonts w:ascii="Arial" w:hAnsi="Arial" w:cs="Arial"/>
          <w:bCs/>
          <w:sz w:val="22"/>
          <w:szCs w:val="22"/>
        </w:rPr>
        <w:t>s</w:t>
      </w:r>
      <w:r w:rsidR="0084051C">
        <w:rPr>
          <w:rFonts w:ascii="Arial" w:hAnsi="Arial" w:cs="Arial"/>
          <w:bCs/>
          <w:sz w:val="22"/>
          <w:szCs w:val="22"/>
        </w:rPr>
        <w:t xml:space="preserve"> of operations on form TTB F 5220.4, </w:t>
      </w:r>
      <w:r w:rsidR="0084051C" w:rsidRPr="005139A2">
        <w:rPr>
          <w:rFonts w:ascii="Arial" w:hAnsi="Arial" w:cs="Arial"/>
          <w:sz w:val="22"/>
          <w:szCs w:val="22"/>
        </w:rPr>
        <w:t>R</w:t>
      </w:r>
      <w:r w:rsidR="0084051C">
        <w:rPr>
          <w:rFonts w:ascii="Arial" w:hAnsi="Arial" w:cs="Arial"/>
          <w:sz w:val="22"/>
          <w:szCs w:val="22"/>
        </w:rPr>
        <w:t>eport</w:t>
      </w:r>
      <w:r w:rsidR="00F05ACB">
        <w:rPr>
          <w:rFonts w:ascii="Arial" w:hAnsi="Arial" w:cs="Arial"/>
          <w:sz w:val="22"/>
          <w:szCs w:val="22"/>
        </w:rPr>
        <w:t>—</w:t>
      </w:r>
      <w:r w:rsidR="0084051C">
        <w:rPr>
          <w:rFonts w:ascii="Arial" w:hAnsi="Arial" w:cs="Arial"/>
          <w:sz w:val="22"/>
          <w:szCs w:val="22"/>
        </w:rPr>
        <w:t xml:space="preserve">Proprietor of Export Warehouse.  </w:t>
      </w:r>
      <w:r w:rsidR="00A466FF">
        <w:rPr>
          <w:rFonts w:ascii="Arial" w:hAnsi="Arial" w:cs="Arial"/>
          <w:sz w:val="22"/>
          <w:szCs w:val="22"/>
        </w:rPr>
        <w:t>T</w:t>
      </w:r>
      <w:r w:rsidR="008A19D9">
        <w:rPr>
          <w:rFonts w:ascii="Arial" w:hAnsi="Arial" w:cs="Arial"/>
          <w:sz w:val="22"/>
          <w:szCs w:val="22"/>
        </w:rPr>
        <w:t>h</w:t>
      </w:r>
      <w:r>
        <w:rPr>
          <w:rFonts w:ascii="Arial" w:hAnsi="Arial" w:cs="Arial"/>
          <w:sz w:val="22"/>
          <w:szCs w:val="22"/>
        </w:rPr>
        <w:t>ose</w:t>
      </w:r>
      <w:r w:rsidR="008A19D9">
        <w:rPr>
          <w:rFonts w:ascii="Arial" w:hAnsi="Arial" w:cs="Arial"/>
          <w:sz w:val="22"/>
          <w:szCs w:val="22"/>
        </w:rPr>
        <w:t xml:space="preserve"> regulations </w:t>
      </w:r>
      <w:r w:rsidR="001C7957">
        <w:rPr>
          <w:rFonts w:ascii="Arial" w:hAnsi="Arial" w:cs="Arial"/>
          <w:sz w:val="22"/>
          <w:szCs w:val="22"/>
        </w:rPr>
        <w:t xml:space="preserve">also </w:t>
      </w:r>
      <w:r w:rsidR="008A19D9">
        <w:rPr>
          <w:rFonts w:ascii="Arial" w:hAnsi="Arial" w:cs="Arial"/>
          <w:sz w:val="22"/>
          <w:szCs w:val="22"/>
        </w:rPr>
        <w:t xml:space="preserve">require </w:t>
      </w:r>
      <w:r w:rsidR="005139A2" w:rsidRPr="005139A2">
        <w:rPr>
          <w:rFonts w:ascii="Arial" w:hAnsi="Arial" w:cs="Arial"/>
          <w:bCs/>
          <w:sz w:val="22"/>
          <w:szCs w:val="22"/>
        </w:rPr>
        <w:t>export warehouse p</w:t>
      </w:r>
      <w:r w:rsidR="0084051C">
        <w:rPr>
          <w:rFonts w:ascii="Arial" w:hAnsi="Arial" w:cs="Arial"/>
          <w:bCs/>
          <w:sz w:val="22"/>
          <w:szCs w:val="22"/>
        </w:rPr>
        <w:t>roprietor</w:t>
      </w:r>
      <w:r w:rsidR="008A19D9">
        <w:rPr>
          <w:rFonts w:ascii="Arial" w:hAnsi="Arial" w:cs="Arial"/>
          <w:bCs/>
          <w:sz w:val="22"/>
          <w:szCs w:val="22"/>
        </w:rPr>
        <w:t>s</w:t>
      </w:r>
      <w:r w:rsidR="0084051C">
        <w:rPr>
          <w:rFonts w:ascii="Arial" w:hAnsi="Arial" w:cs="Arial"/>
          <w:bCs/>
          <w:sz w:val="22"/>
          <w:szCs w:val="22"/>
        </w:rPr>
        <w:t xml:space="preserve"> </w:t>
      </w:r>
      <w:r w:rsidR="008A19D9">
        <w:rPr>
          <w:rFonts w:ascii="Arial" w:hAnsi="Arial" w:cs="Arial"/>
          <w:bCs/>
          <w:sz w:val="22"/>
          <w:szCs w:val="22"/>
        </w:rPr>
        <w:t xml:space="preserve">to </w:t>
      </w:r>
      <w:r w:rsidR="0084051C">
        <w:rPr>
          <w:rFonts w:ascii="Arial" w:hAnsi="Arial" w:cs="Arial"/>
          <w:bCs/>
          <w:sz w:val="22"/>
          <w:szCs w:val="22"/>
        </w:rPr>
        <w:t>file</w:t>
      </w:r>
      <w:r w:rsidR="00A466FF">
        <w:rPr>
          <w:rFonts w:ascii="Arial" w:hAnsi="Arial" w:cs="Arial"/>
          <w:bCs/>
          <w:sz w:val="22"/>
          <w:szCs w:val="22"/>
        </w:rPr>
        <w:t xml:space="preserve"> form</w:t>
      </w:r>
      <w:r w:rsidR="0084051C">
        <w:rPr>
          <w:rFonts w:ascii="Arial" w:hAnsi="Arial" w:cs="Arial"/>
          <w:bCs/>
          <w:sz w:val="22"/>
          <w:szCs w:val="22"/>
        </w:rPr>
        <w:t xml:space="preserve"> TTB F 5</w:t>
      </w:r>
      <w:r w:rsidR="005139A2" w:rsidRPr="005139A2">
        <w:rPr>
          <w:rFonts w:ascii="Arial" w:hAnsi="Arial" w:cs="Arial"/>
          <w:bCs/>
          <w:sz w:val="22"/>
          <w:szCs w:val="22"/>
        </w:rPr>
        <w:t xml:space="preserve">220.4 </w:t>
      </w:r>
      <w:r w:rsidR="0084051C">
        <w:rPr>
          <w:rFonts w:ascii="Arial" w:hAnsi="Arial" w:cs="Arial"/>
          <w:bCs/>
          <w:sz w:val="22"/>
          <w:szCs w:val="22"/>
        </w:rPr>
        <w:t>when</w:t>
      </w:r>
      <w:r w:rsidR="005139A2" w:rsidRPr="005139A2">
        <w:rPr>
          <w:rFonts w:ascii="Arial" w:hAnsi="Arial" w:cs="Arial"/>
          <w:bCs/>
          <w:sz w:val="22"/>
          <w:szCs w:val="22"/>
        </w:rPr>
        <w:t xml:space="preserve"> commencing business, concluding business, transferring ownership, </w:t>
      </w:r>
      <w:r w:rsidR="0084051C">
        <w:rPr>
          <w:rFonts w:ascii="Arial" w:hAnsi="Arial" w:cs="Arial"/>
          <w:bCs/>
          <w:sz w:val="22"/>
          <w:szCs w:val="22"/>
        </w:rPr>
        <w:t xml:space="preserve">or </w:t>
      </w:r>
      <w:r w:rsidR="005139A2" w:rsidRPr="005139A2">
        <w:rPr>
          <w:rFonts w:ascii="Arial" w:hAnsi="Arial" w:cs="Arial"/>
          <w:bCs/>
          <w:sz w:val="22"/>
          <w:szCs w:val="22"/>
        </w:rPr>
        <w:t xml:space="preserve">at any </w:t>
      </w:r>
      <w:r w:rsidR="006E3EAF">
        <w:rPr>
          <w:rFonts w:ascii="Arial" w:hAnsi="Arial" w:cs="Arial"/>
          <w:bCs/>
          <w:sz w:val="22"/>
          <w:szCs w:val="22"/>
        </w:rPr>
        <w:t xml:space="preserve">other </w:t>
      </w:r>
      <w:r w:rsidR="005139A2" w:rsidRPr="005139A2">
        <w:rPr>
          <w:rFonts w:ascii="Arial" w:hAnsi="Arial" w:cs="Arial"/>
          <w:bCs/>
          <w:sz w:val="22"/>
          <w:szCs w:val="22"/>
        </w:rPr>
        <w:t xml:space="preserve">time an appropriate TTB officer determines a </w:t>
      </w:r>
      <w:r w:rsidR="0084051C">
        <w:rPr>
          <w:rFonts w:ascii="Arial" w:hAnsi="Arial" w:cs="Arial"/>
          <w:bCs/>
          <w:sz w:val="22"/>
          <w:szCs w:val="22"/>
        </w:rPr>
        <w:t xml:space="preserve">special inventory is required. </w:t>
      </w:r>
      <w:r w:rsidR="00AE2197">
        <w:rPr>
          <w:rFonts w:ascii="Arial" w:hAnsi="Arial" w:cs="Arial"/>
          <w:bCs/>
          <w:sz w:val="22"/>
          <w:szCs w:val="22"/>
        </w:rPr>
        <w:t xml:space="preserve"> Export warehouse proprietors use </w:t>
      </w:r>
      <w:r w:rsidR="00A466FF">
        <w:rPr>
          <w:rFonts w:ascii="Arial" w:hAnsi="Arial" w:cs="Arial"/>
          <w:bCs/>
          <w:sz w:val="22"/>
          <w:szCs w:val="22"/>
        </w:rPr>
        <w:t xml:space="preserve">form </w:t>
      </w:r>
      <w:r w:rsidR="00AE2197">
        <w:rPr>
          <w:rFonts w:ascii="Arial" w:hAnsi="Arial" w:cs="Arial"/>
          <w:bCs/>
          <w:sz w:val="22"/>
          <w:szCs w:val="22"/>
        </w:rPr>
        <w:t>TTB F </w:t>
      </w:r>
      <w:r w:rsidR="00AE2197" w:rsidRPr="005139A2">
        <w:rPr>
          <w:rFonts w:ascii="Arial" w:hAnsi="Arial" w:cs="Arial"/>
          <w:bCs/>
          <w:sz w:val="22"/>
          <w:szCs w:val="22"/>
        </w:rPr>
        <w:t xml:space="preserve">5220.4 </w:t>
      </w:r>
      <w:r w:rsidR="00AE2197">
        <w:rPr>
          <w:rFonts w:ascii="Arial" w:hAnsi="Arial" w:cs="Arial"/>
          <w:bCs/>
          <w:sz w:val="22"/>
          <w:szCs w:val="22"/>
        </w:rPr>
        <w:t>to report the amount of tobacco products</w:t>
      </w:r>
      <w:r w:rsidR="001C7957">
        <w:rPr>
          <w:rFonts w:ascii="Arial" w:hAnsi="Arial" w:cs="Arial"/>
          <w:bCs/>
          <w:sz w:val="22"/>
          <w:szCs w:val="22"/>
        </w:rPr>
        <w:t>,</w:t>
      </w:r>
      <w:r w:rsidR="00AE2197">
        <w:rPr>
          <w:rFonts w:ascii="Arial" w:hAnsi="Arial" w:cs="Arial"/>
          <w:bCs/>
          <w:sz w:val="22"/>
          <w:szCs w:val="22"/>
        </w:rPr>
        <w:t xml:space="preserve"> cigarette papers and tubes</w:t>
      </w:r>
      <w:r w:rsidR="001C7957">
        <w:rPr>
          <w:rFonts w:ascii="Arial" w:hAnsi="Arial" w:cs="Arial"/>
          <w:bCs/>
          <w:sz w:val="22"/>
          <w:szCs w:val="22"/>
        </w:rPr>
        <w:t>, and processed tobacco</w:t>
      </w:r>
      <w:r w:rsidR="00AE2197">
        <w:rPr>
          <w:rFonts w:ascii="Arial" w:hAnsi="Arial" w:cs="Arial"/>
          <w:bCs/>
          <w:sz w:val="22"/>
          <w:szCs w:val="22"/>
        </w:rPr>
        <w:t xml:space="preserve"> </w:t>
      </w:r>
      <w:r w:rsidR="001C7957">
        <w:rPr>
          <w:rFonts w:ascii="Arial" w:hAnsi="Arial" w:cs="Arial"/>
          <w:bCs/>
          <w:sz w:val="22"/>
          <w:szCs w:val="22"/>
        </w:rPr>
        <w:t>on hand</w:t>
      </w:r>
      <w:r w:rsidR="00F9435B">
        <w:rPr>
          <w:rFonts w:ascii="Arial" w:hAnsi="Arial" w:cs="Arial"/>
          <w:bCs/>
          <w:sz w:val="22"/>
          <w:szCs w:val="22"/>
        </w:rPr>
        <w:t xml:space="preserve"> at the beginning and end of a given reporting period, the amount of such articles r</w:t>
      </w:r>
      <w:r w:rsidR="00AE2197">
        <w:rPr>
          <w:rFonts w:ascii="Arial" w:hAnsi="Arial" w:cs="Arial"/>
          <w:bCs/>
          <w:sz w:val="22"/>
          <w:szCs w:val="22"/>
        </w:rPr>
        <w:t>eceived and removed from their premises without payment of tax during the reporting period</w:t>
      </w:r>
      <w:r w:rsidR="00F9435B">
        <w:rPr>
          <w:rFonts w:ascii="Arial" w:hAnsi="Arial" w:cs="Arial"/>
          <w:bCs/>
          <w:sz w:val="22"/>
          <w:szCs w:val="22"/>
        </w:rPr>
        <w:t xml:space="preserve">, and </w:t>
      </w:r>
      <w:r w:rsidR="00AC55D5">
        <w:rPr>
          <w:rFonts w:ascii="Arial" w:hAnsi="Arial" w:cs="Arial"/>
          <w:bCs/>
          <w:sz w:val="22"/>
          <w:szCs w:val="22"/>
        </w:rPr>
        <w:t xml:space="preserve">any losses and inventory overages or shortages </w:t>
      </w:r>
      <w:r w:rsidR="006F5E5E" w:rsidRPr="006F5E5E">
        <w:rPr>
          <w:rFonts w:ascii="Arial" w:hAnsi="Arial" w:cs="Arial"/>
          <w:bCs/>
          <w:sz w:val="22"/>
          <w:szCs w:val="22"/>
        </w:rPr>
        <w:t>of such articles discovered during the reporting period</w:t>
      </w:r>
      <w:r w:rsidR="006F5E5E">
        <w:rPr>
          <w:rFonts w:ascii="Arial" w:hAnsi="Arial" w:cs="Arial"/>
          <w:bCs/>
          <w:sz w:val="22"/>
          <w:szCs w:val="22"/>
        </w:rPr>
        <w:t xml:space="preserve">. </w:t>
      </w:r>
    </w:p>
    <w:p w14:paraId="45221361" w14:textId="334E3868" w:rsidR="005139A2" w:rsidRPr="005139A2" w:rsidRDefault="005139A2" w:rsidP="0084051C">
      <w:pPr>
        <w:ind w:left="360"/>
        <w:rPr>
          <w:rFonts w:ascii="Arial" w:hAnsi="Arial" w:cs="Arial"/>
          <w:bCs/>
          <w:sz w:val="22"/>
          <w:szCs w:val="22"/>
        </w:rPr>
      </w:pPr>
    </w:p>
    <w:p w14:paraId="4C0C86C8" w14:textId="7F065C67" w:rsidR="007F5C7D" w:rsidRDefault="0084051C" w:rsidP="005139A2">
      <w:pPr>
        <w:ind w:left="360"/>
        <w:rPr>
          <w:rFonts w:ascii="Arial" w:hAnsi="Arial" w:cs="Arial"/>
          <w:bCs/>
          <w:sz w:val="22"/>
          <w:szCs w:val="22"/>
        </w:rPr>
      </w:pPr>
      <w:r>
        <w:rPr>
          <w:rFonts w:ascii="Arial" w:hAnsi="Arial" w:cs="Arial"/>
          <w:bCs/>
          <w:sz w:val="22"/>
          <w:szCs w:val="22"/>
        </w:rPr>
        <w:t xml:space="preserve">The TTB regulations </w:t>
      </w:r>
      <w:r w:rsidR="008A19D9">
        <w:rPr>
          <w:rFonts w:ascii="Arial" w:hAnsi="Arial" w:cs="Arial"/>
          <w:bCs/>
          <w:sz w:val="22"/>
          <w:szCs w:val="22"/>
        </w:rPr>
        <w:t xml:space="preserve">in 27 CFR </w:t>
      </w:r>
      <w:r w:rsidR="006F5E5E">
        <w:rPr>
          <w:rFonts w:ascii="Arial" w:hAnsi="Arial" w:cs="Arial"/>
          <w:bCs/>
          <w:sz w:val="22"/>
          <w:szCs w:val="22"/>
        </w:rPr>
        <w:t>p</w:t>
      </w:r>
      <w:r w:rsidR="00C3307D">
        <w:rPr>
          <w:rFonts w:ascii="Arial" w:hAnsi="Arial" w:cs="Arial"/>
          <w:bCs/>
          <w:sz w:val="22"/>
          <w:szCs w:val="22"/>
        </w:rPr>
        <w:t xml:space="preserve">art 44 that </w:t>
      </w:r>
      <w:r>
        <w:rPr>
          <w:rFonts w:ascii="Arial" w:hAnsi="Arial" w:cs="Arial"/>
          <w:bCs/>
          <w:sz w:val="22"/>
          <w:szCs w:val="22"/>
        </w:rPr>
        <w:t>requir</w:t>
      </w:r>
      <w:r w:rsidR="00C3307D">
        <w:rPr>
          <w:rFonts w:ascii="Arial" w:hAnsi="Arial" w:cs="Arial"/>
          <w:bCs/>
          <w:sz w:val="22"/>
          <w:szCs w:val="22"/>
        </w:rPr>
        <w:t>e</w:t>
      </w:r>
      <w:r>
        <w:rPr>
          <w:rFonts w:ascii="Arial" w:hAnsi="Arial" w:cs="Arial"/>
          <w:bCs/>
          <w:sz w:val="22"/>
          <w:szCs w:val="22"/>
        </w:rPr>
        <w:t xml:space="preserve"> </w:t>
      </w:r>
      <w:r w:rsidR="00C3307D">
        <w:rPr>
          <w:rFonts w:ascii="Arial" w:hAnsi="Arial" w:cs="Arial"/>
          <w:bCs/>
          <w:sz w:val="22"/>
          <w:szCs w:val="22"/>
        </w:rPr>
        <w:t xml:space="preserve">the submission of </w:t>
      </w:r>
      <w:r w:rsidR="00626EDC">
        <w:rPr>
          <w:rFonts w:ascii="Arial" w:hAnsi="Arial" w:cs="Arial"/>
          <w:bCs/>
          <w:sz w:val="22"/>
          <w:szCs w:val="22"/>
        </w:rPr>
        <w:t xml:space="preserve">form </w:t>
      </w:r>
      <w:r w:rsidR="00C3307D">
        <w:rPr>
          <w:rFonts w:ascii="Arial" w:hAnsi="Arial" w:cs="Arial"/>
          <w:bCs/>
          <w:sz w:val="22"/>
          <w:szCs w:val="22"/>
        </w:rPr>
        <w:t xml:space="preserve">TTB F 5220.4 </w:t>
      </w:r>
      <w:r>
        <w:rPr>
          <w:rFonts w:ascii="Arial" w:hAnsi="Arial" w:cs="Arial"/>
          <w:bCs/>
          <w:sz w:val="22"/>
          <w:szCs w:val="22"/>
        </w:rPr>
        <w:t xml:space="preserve">are: </w:t>
      </w:r>
    </w:p>
    <w:p w14:paraId="41CE8EA1" w14:textId="77777777" w:rsidR="007F5C7D" w:rsidRDefault="007F5C7D" w:rsidP="005139A2">
      <w:pPr>
        <w:ind w:left="360"/>
        <w:rPr>
          <w:rFonts w:ascii="Arial" w:hAnsi="Arial" w:cs="Arial"/>
          <w:bCs/>
          <w:sz w:val="22"/>
          <w:szCs w:val="22"/>
        </w:rPr>
      </w:pPr>
    </w:p>
    <w:p w14:paraId="6ACFFF70" w14:textId="22C3CF94" w:rsidR="0065551D" w:rsidRDefault="006F5E5E" w:rsidP="0065551D">
      <w:pPr>
        <w:pStyle w:val="ListParagraph"/>
        <w:spacing w:after="120"/>
        <w:ind w:firstLine="720"/>
        <w:contextualSpacing w:val="0"/>
        <w:rPr>
          <w:rFonts w:ascii="Arial" w:hAnsi="Arial" w:cs="Arial"/>
          <w:bCs/>
          <w:sz w:val="22"/>
          <w:szCs w:val="22"/>
        </w:rPr>
      </w:pPr>
      <w:r>
        <w:rPr>
          <w:rFonts w:ascii="Arial" w:hAnsi="Arial" w:cs="Arial"/>
          <w:bCs/>
          <w:sz w:val="22"/>
          <w:szCs w:val="22"/>
        </w:rPr>
        <w:t>§ </w:t>
      </w:r>
      <w:r w:rsidR="008A19D9">
        <w:rPr>
          <w:rFonts w:ascii="Arial" w:hAnsi="Arial" w:cs="Arial"/>
          <w:bCs/>
          <w:sz w:val="22"/>
          <w:szCs w:val="22"/>
        </w:rPr>
        <w:t>44.147, General.</w:t>
      </w:r>
      <w:r w:rsidR="008A19D9">
        <w:rPr>
          <w:rFonts w:ascii="Arial" w:hAnsi="Arial" w:cs="Arial"/>
          <w:bCs/>
          <w:sz w:val="22"/>
          <w:szCs w:val="22"/>
        </w:rPr>
        <w:tab/>
      </w:r>
      <w:r>
        <w:rPr>
          <w:rFonts w:ascii="Arial" w:hAnsi="Arial" w:cs="Arial"/>
          <w:bCs/>
          <w:sz w:val="22"/>
          <w:szCs w:val="22"/>
        </w:rPr>
        <w:t>§ </w:t>
      </w:r>
      <w:r w:rsidR="008A19D9">
        <w:rPr>
          <w:rFonts w:ascii="Arial" w:hAnsi="Arial" w:cs="Arial"/>
          <w:bCs/>
          <w:sz w:val="22"/>
          <w:szCs w:val="22"/>
        </w:rPr>
        <w:t>44.</w:t>
      </w:r>
      <w:r w:rsidR="0065551D">
        <w:rPr>
          <w:rFonts w:ascii="Arial" w:hAnsi="Arial" w:cs="Arial"/>
          <w:bCs/>
          <w:sz w:val="22"/>
          <w:szCs w:val="22"/>
        </w:rPr>
        <w:t xml:space="preserve">148, Opening. </w:t>
      </w:r>
      <w:r w:rsidR="0065551D">
        <w:rPr>
          <w:rFonts w:ascii="Arial" w:hAnsi="Arial" w:cs="Arial"/>
          <w:bCs/>
          <w:sz w:val="22"/>
          <w:szCs w:val="22"/>
        </w:rPr>
        <w:tab/>
      </w:r>
      <w:r>
        <w:rPr>
          <w:rFonts w:ascii="Arial" w:hAnsi="Arial" w:cs="Arial"/>
          <w:bCs/>
          <w:sz w:val="22"/>
          <w:szCs w:val="22"/>
        </w:rPr>
        <w:t>§ </w:t>
      </w:r>
      <w:r w:rsidR="0065551D">
        <w:rPr>
          <w:rFonts w:ascii="Arial" w:hAnsi="Arial" w:cs="Arial"/>
          <w:bCs/>
          <w:sz w:val="22"/>
          <w:szCs w:val="22"/>
        </w:rPr>
        <w:t xml:space="preserve">44.149, Monthly. </w:t>
      </w:r>
    </w:p>
    <w:p w14:paraId="2C429B32" w14:textId="1DB6736B" w:rsidR="007F5C7D" w:rsidRPr="008A19D9" w:rsidRDefault="006F5E5E" w:rsidP="0065551D">
      <w:pPr>
        <w:pStyle w:val="ListParagraph"/>
        <w:ind w:firstLine="720"/>
        <w:rPr>
          <w:rFonts w:ascii="Arial" w:hAnsi="Arial" w:cs="Arial"/>
          <w:bCs/>
          <w:sz w:val="22"/>
          <w:szCs w:val="22"/>
        </w:rPr>
      </w:pPr>
      <w:r>
        <w:rPr>
          <w:rFonts w:ascii="Arial" w:hAnsi="Arial" w:cs="Arial"/>
          <w:bCs/>
          <w:sz w:val="22"/>
          <w:szCs w:val="22"/>
        </w:rPr>
        <w:t>§ </w:t>
      </w:r>
      <w:r w:rsidR="0065551D">
        <w:rPr>
          <w:rFonts w:ascii="Arial" w:hAnsi="Arial" w:cs="Arial"/>
          <w:bCs/>
          <w:sz w:val="22"/>
          <w:szCs w:val="22"/>
        </w:rPr>
        <w:t>44.150, Special.</w:t>
      </w:r>
      <w:r w:rsidR="0065551D">
        <w:rPr>
          <w:rFonts w:ascii="Arial" w:hAnsi="Arial" w:cs="Arial"/>
          <w:bCs/>
          <w:sz w:val="22"/>
          <w:szCs w:val="22"/>
        </w:rPr>
        <w:tab/>
      </w:r>
      <w:r>
        <w:rPr>
          <w:rFonts w:ascii="Arial" w:hAnsi="Arial" w:cs="Arial"/>
          <w:bCs/>
          <w:sz w:val="22"/>
          <w:szCs w:val="22"/>
        </w:rPr>
        <w:t>§ </w:t>
      </w:r>
      <w:r w:rsidR="0065551D">
        <w:rPr>
          <w:rFonts w:ascii="Arial" w:hAnsi="Arial" w:cs="Arial"/>
          <w:bCs/>
          <w:sz w:val="22"/>
          <w:szCs w:val="22"/>
        </w:rPr>
        <w:t xml:space="preserve">44.151, Closing. </w:t>
      </w:r>
    </w:p>
    <w:p w14:paraId="12488570" w14:textId="344D44FE" w:rsidR="007F5C7D" w:rsidRPr="006F5E5E" w:rsidRDefault="007F5C7D" w:rsidP="006F5E5E">
      <w:pPr>
        <w:ind w:left="360"/>
        <w:rPr>
          <w:rFonts w:ascii="Arial" w:hAnsi="Arial" w:cs="Arial"/>
          <w:bCs/>
          <w:sz w:val="22"/>
          <w:szCs w:val="22"/>
        </w:rPr>
      </w:pPr>
    </w:p>
    <w:p w14:paraId="4EA12980" w14:textId="21B88694" w:rsidR="00AE2197" w:rsidRPr="006F5E5E" w:rsidRDefault="00AE2197" w:rsidP="006F5E5E">
      <w:pPr>
        <w:suppressAutoHyphens/>
        <w:ind w:left="360"/>
        <w:rPr>
          <w:rFonts w:ascii="Arial" w:hAnsi="Arial" w:cs="Arial"/>
          <w:sz w:val="22"/>
          <w:szCs w:val="22"/>
        </w:rPr>
      </w:pPr>
      <w:r w:rsidRPr="006F5E5E">
        <w:rPr>
          <w:rFonts w:ascii="Arial" w:hAnsi="Arial" w:cs="Arial"/>
          <w:sz w:val="22"/>
          <w:szCs w:val="22"/>
        </w:rPr>
        <w:t xml:space="preserve">The </w:t>
      </w:r>
      <w:r w:rsidR="006F5E5E" w:rsidRPr="006F5E5E">
        <w:rPr>
          <w:rFonts w:ascii="Arial" w:hAnsi="Arial" w:cs="Arial"/>
          <w:sz w:val="22"/>
          <w:szCs w:val="22"/>
        </w:rPr>
        <w:t xml:space="preserve">information </w:t>
      </w:r>
      <w:r w:rsidRPr="006F5E5E">
        <w:rPr>
          <w:rFonts w:ascii="Arial" w:hAnsi="Arial" w:cs="Arial"/>
          <w:sz w:val="22"/>
          <w:szCs w:val="22"/>
        </w:rPr>
        <w:t xml:space="preserve">collected </w:t>
      </w:r>
      <w:r w:rsidR="006F5E5E" w:rsidRPr="006F5E5E">
        <w:rPr>
          <w:rFonts w:ascii="Arial" w:hAnsi="Arial" w:cs="Arial"/>
          <w:sz w:val="22"/>
          <w:szCs w:val="22"/>
        </w:rPr>
        <w:t xml:space="preserve">on </w:t>
      </w:r>
      <w:r w:rsidR="00626EDC">
        <w:rPr>
          <w:rFonts w:ascii="Arial" w:hAnsi="Arial" w:cs="Arial"/>
          <w:sz w:val="22"/>
          <w:szCs w:val="22"/>
        </w:rPr>
        <w:t xml:space="preserve">form </w:t>
      </w:r>
      <w:r w:rsidR="006F5E5E" w:rsidRPr="006F5E5E">
        <w:rPr>
          <w:rFonts w:ascii="Arial" w:hAnsi="Arial" w:cs="Arial"/>
          <w:sz w:val="22"/>
          <w:szCs w:val="22"/>
        </w:rPr>
        <w:t xml:space="preserve">TTB F 5220.4 </w:t>
      </w:r>
      <w:r w:rsidRPr="006F5E5E">
        <w:rPr>
          <w:rFonts w:ascii="Arial" w:hAnsi="Arial" w:cs="Arial"/>
          <w:sz w:val="22"/>
          <w:szCs w:val="22"/>
        </w:rPr>
        <w:t>is necessary to protect the revenue</w:t>
      </w:r>
      <w:r w:rsidR="006F5E5E" w:rsidRPr="006F5E5E">
        <w:rPr>
          <w:rFonts w:ascii="Arial" w:hAnsi="Arial" w:cs="Arial"/>
          <w:sz w:val="22"/>
          <w:szCs w:val="22"/>
        </w:rPr>
        <w:t xml:space="preserve">.  The collected information </w:t>
      </w:r>
      <w:r w:rsidRPr="006F5E5E">
        <w:rPr>
          <w:rFonts w:ascii="Arial" w:hAnsi="Arial" w:cs="Arial"/>
          <w:sz w:val="22"/>
          <w:szCs w:val="22"/>
        </w:rPr>
        <w:t xml:space="preserve">allows TTB to </w:t>
      </w:r>
      <w:r w:rsidR="006F5E5E" w:rsidRPr="006F5E5E">
        <w:rPr>
          <w:rFonts w:ascii="Arial" w:hAnsi="Arial" w:cs="Arial"/>
          <w:sz w:val="22"/>
          <w:szCs w:val="22"/>
        </w:rPr>
        <w:t>account for, and detect diversion of, exports of tobacco products and cigarette papers and tubes without payment of tax, as well as exports of processed tobacco, which is not subject to tax but may be diverted to taxable uses such as the illegal manufacture of tobacco products.  The collected information also allows T</w:t>
      </w:r>
      <w:r w:rsidRPr="006F5E5E">
        <w:rPr>
          <w:rFonts w:ascii="Arial" w:hAnsi="Arial" w:cs="Arial"/>
          <w:sz w:val="22"/>
          <w:szCs w:val="22"/>
        </w:rPr>
        <w:t>TB to verify compliance with Federal laws and regulations related to the removal and export of such articles.</w:t>
      </w:r>
      <w:r w:rsidR="006F5E5E" w:rsidRPr="006F5E5E">
        <w:rPr>
          <w:rFonts w:ascii="Arial" w:hAnsi="Arial" w:cs="Arial"/>
          <w:sz w:val="22"/>
          <w:szCs w:val="22"/>
        </w:rPr>
        <w:t xml:space="preserve"> </w:t>
      </w:r>
    </w:p>
    <w:p w14:paraId="1A0EEFE2" w14:textId="7B221E00" w:rsidR="0050039E" w:rsidRPr="006F5E5E" w:rsidRDefault="0050039E" w:rsidP="005139A2">
      <w:pPr>
        <w:ind w:left="360"/>
        <w:rPr>
          <w:rFonts w:ascii="Arial" w:hAnsi="Arial" w:cs="Arial"/>
          <w:bCs/>
          <w:sz w:val="22"/>
          <w:szCs w:val="22"/>
        </w:rPr>
      </w:pPr>
    </w:p>
    <w:p w14:paraId="01DEFEBE" w14:textId="76081254" w:rsidR="00401753" w:rsidRDefault="00401753" w:rsidP="00342A88">
      <w:pPr>
        <w:suppressAutoHyphens/>
        <w:ind w:left="360"/>
        <w:rPr>
          <w:rFonts w:ascii="Arial" w:hAnsi="Arial" w:cs="Arial"/>
          <w:sz w:val="22"/>
          <w:szCs w:val="22"/>
        </w:rPr>
      </w:pPr>
      <w:r w:rsidRPr="006F5E5E">
        <w:rPr>
          <w:rFonts w:ascii="Arial" w:hAnsi="Arial" w:cs="Arial"/>
          <w:sz w:val="22"/>
          <w:szCs w:val="22"/>
        </w:rPr>
        <w:t xml:space="preserve">This </w:t>
      </w:r>
      <w:r w:rsidRPr="006F0ACC">
        <w:rPr>
          <w:rFonts w:ascii="Arial" w:hAnsi="Arial" w:cs="Arial"/>
          <w:sz w:val="22"/>
          <w:szCs w:val="22"/>
        </w:rPr>
        <w:t>information collection is aligned with:</w:t>
      </w:r>
      <w:r w:rsidR="00D60438" w:rsidRPr="006F0ACC">
        <w:rPr>
          <w:rFonts w:ascii="Arial" w:hAnsi="Arial" w:cs="Arial"/>
          <w:sz w:val="22"/>
          <w:szCs w:val="22"/>
        </w:rPr>
        <w:t xml:space="preserve"> </w:t>
      </w:r>
    </w:p>
    <w:p w14:paraId="2EB416C1" w14:textId="77777777" w:rsidR="00342A88" w:rsidRPr="006F0ACC" w:rsidRDefault="00342A88" w:rsidP="00342A88">
      <w:pPr>
        <w:suppressAutoHyphens/>
        <w:ind w:left="360"/>
        <w:rPr>
          <w:rFonts w:ascii="Arial" w:hAnsi="Arial" w:cs="Arial"/>
          <w:sz w:val="22"/>
          <w:szCs w:val="22"/>
        </w:rPr>
      </w:pPr>
    </w:p>
    <w:p w14:paraId="2E868937" w14:textId="53668808" w:rsidR="00401753" w:rsidRDefault="00401753" w:rsidP="00342A88">
      <w:pPr>
        <w:pStyle w:val="ListParagraph"/>
        <w:numPr>
          <w:ilvl w:val="0"/>
          <w:numId w:val="7"/>
        </w:numPr>
        <w:suppressAutoHyphens/>
        <w:contextualSpacing w:val="0"/>
        <w:rPr>
          <w:rFonts w:ascii="Arial" w:hAnsi="Arial" w:cs="Arial"/>
          <w:sz w:val="22"/>
          <w:szCs w:val="22"/>
        </w:rPr>
      </w:pPr>
      <w:r w:rsidRPr="00342A88">
        <w:rPr>
          <w:rFonts w:ascii="Arial" w:hAnsi="Arial" w:cs="Arial"/>
          <w:sz w:val="22"/>
          <w:szCs w:val="22"/>
          <w:u w:val="single"/>
        </w:rPr>
        <w:t>Line of Business/Sub-function:</w:t>
      </w:r>
      <w:r w:rsidRPr="006F0ACC">
        <w:rPr>
          <w:rFonts w:ascii="Arial" w:hAnsi="Arial" w:cs="Arial"/>
          <w:sz w:val="22"/>
          <w:szCs w:val="22"/>
        </w:rPr>
        <w:t xml:space="preserve">  General Government/Taxation Management.</w:t>
      </w:r>
      <w:r w:rsidR="00D60438" w:rsidRPr="006F0ACC">
        <w:rPr>
          <w:rFonts w:ascii="Arial" w:hAnsi="Arial" w:cs="Arial"/>
          <w:sz w:val="22"/>
          <w:szCs w:val="22"/>
        </w:rPr>
        <w:t xml:space="preserve"> </w:t>
      </w:r>
    </w:p>
    <w:p w14:paraId="1F7D8BE7" w14:textId="77777777" w:rsidR="00342A88" w:rsidRPr="006F0ACC" w:rsidRDefault="00342A88" w:rsidP="00342A88">
      <w:pPr>
        <w:pStyle w:val="ListParagraph"/>
        <w:suppressAutoHyphens/>
        <w:ind w:left="1080"/>
        <w:contextualSpacing w:val="0"/>
        <w:rPr>
          <w:rFonts w:ascii="Arial" w:hAnsi="Arial" w:cs="Arial"/>
          <w:sz w:val="22"/>
          <w:szCs w:val="22"/>
        </w:rPr>
      </w:pPr>
    </w:p>
    <w:p w14:paraId="7A4AC49D" w14:textId="0CFE3FC0" w:rsidR="00401753" w:rsidRDefault="00401753" w:rsidP="00342A88">
      <w:pPr>
        <w:pStyle w:val="ListParagraph"/>
        <w:numPr>
          <w:ilvl w:val="0"/>
          <w:numId w:val="7"/>
        </w:numPr>
        <w:suppressAutoHyphens/>
        <w:contextualSpacing w:val="0"/>
        <w:rPr>
          <w:rFonts w:ascii="Arial" w:hAnsi="Arial" w:cs="Arial"/>
          <w:sz w:val="22"/>
          <w:szCs w:val="22"/>
        </w:rPr>
      </w:pPr>
      <w:r w:rsidRPr="00342A88">
        <w:rPr>
          <w:rFonts w:ascii="Arial" w:hAnsi="Arial" w:cs="Arial"/>
          <w:sz w:val="22"/>
          <w:szCs w:val="22"/>
          <w:u w:val="single"/>
        </w:rPr>
        <w:t>IT Investment:</w:t>
      </w:r>
      <w:r w:rsidRPr="006F0ACC">
        <w:rPr>
          <w:rFonts w:ascii="Arial" w:hAnsi="Arial" w:cs="Arial"/>
          <w:sz w:val="22"/>
          <w:szCs w:val="22"/>
        </w:rPr>
        <w:t xml:space="preserve">  </w:t>
      </w:r>
      <w:r w:rsidR="00E92235">
        <w:rPr>
          <w:rFonts w:ascii="Arial" w:hAnsi="Arial" w:cs="Arial"/>
          <w:sz w:val="22"/>
          <w:szCs w:val="22"/>
        </w:rPr>
        <w:t>Pay.gov.</w:t>
      </w:r>
      <w:r w:rsidR="00D460BA" w:rsidRPr="006F0ACC">
        <w:rPr>
          <w:rFonts w:ascii="Arial" w:hAnsi="Arial" w:cs="Arial"/>
          <w:sz w:val="22"/>
          <w:szCs w:val="22"/>
        </w:rPr>
        <w:t xml:space="preserve"> </w:t>
      </w:r>
    </w:p>
    <w:p w14:paraId="2165BFBC" w14:textId="77777777" w:rsidR="005E4F99" w:rsidRPr="00090251" w:rsidRDefault="005E4F99">
      <w:pPr>
        <w:suppressAutoHyphens/>
        <w:rPr>
          <w:rFonts w:ascii="Arial" w:hAnsi="Arial" w:cs="Arial"/>
          <w:sz w:val="36"/>
          <w:szCs w:val="36"/>
        </w:rPr>
      </w:pPr>
    </w:p>
    <w:p w14:paraId="57795D25" w14:textId="77777777" w:rsidR="00AF1157" w:rsidRPr="007A5D4B" w:rsidRDefault="00AF1157">
      <w:pPr>
        <w:suppressAutoHyphens/>
        <w:rPr>
          <w:rFonts w:ascii="Arial" w:hAnsi="Arial" w:cs="Arial"/>
          <w:i/>
          <w:sz w:val="22"/>
          <w:szCs w:val="22"/>
        </w:rPr>
      </w:pPr>
      <w:r w:rsidRPr="00017ED0">
        <w:rPr>
          <w:rFonts w:ascii="Arial" w:hAnsi="Arial" w:cs="Arial"/>
          <w:i/>
          <w:sz w:val="22"/>
          <w:szCs w:val="22"/>
        </w:rPr>
        <w:t>2.  How, by whom</w:t>
      </w:r>
      <w:r w:rsidR="00101DE7" w:rsidRPr="00017ED0">
        <w:rPr>
          <w:rFonts w:ascii="Arial" w:hAnsi="Arial" w:cs="Arial"/>
          <w:i/>
          <w:sz w:val="22"/>
          <w:szCs w:val="22"/>
        </w:rPr>
        <w:t>,</w:t>
      </w:r>
      <w:r w:rsidRPr="00017ED0">
        <w:rPr>
          <w:rFonts w:ascii="Arial" w:hAnsi="Arial" w:cs="Arial"/>
          <w:i/>
          <w:sz w:val="22"/>
          <w:szCs w:val="22"/>
        </w:rPr>
        <w:t xml:space="preserve"> and for what purpose is this information used?</w:t>
      </w:r>
      <w:r w:rsidR="00D73D2D" w:rsidRPr="007A5D4B">
        <w:rPr>
          <w:rFonts w:ascii="Arial" w:hAnsi="Arial" w:cs="Arial"/>
          <w:i/>
          <w:sz w:val="22"/>
          <w:szCs w:val="22"/>
        </w:rPr>
        <w:t xml:space="preserve"> </w:t>
      </w:r>
    </w:p>
    <w:p w14:paraId="65F74A14" w14:textId="77777777" w:rsidR="00AF1157" w:rsidRPr="001607C5" w:rsidRDefault="00AF1157" w:rsidP="001607C5">
      <w:pPr>
        <w:suppressAutoHyphens/>
        <w:ind w:left="360"/>
        <w:rPr>
          <w:rFonts w:ascii="Arial" w:hAnsi="Arial" w:cs="Arial"/>
          <w:sz w:val="22"/>
          <w:szCs w:val="22"/>
        </w:rPr>
      </w:pPr>
    </w:p>
    <w:p w14:paraId="7BE455C4" w14:textId="120765E5" w:rsidR="0050039E" w:rsidRDefault="006F5E5E" w:rsidP="00F96622">
      <w:pPr>
        <w:ind w:left="360"/>
        <w:rPr>
          <w:rFonts w:ascii="Arial" w:hAnsi="Arial" w:cs="Arial"/>
          <w:sz w:val="22"/>
          <w:szCs w:val="22"/>
        </w:rPr>
      </w:pPr>
      <w:r w:rsidRPr="006F5E5E">
        <w:rPr>
          <w:rFonts w:ascii="Arial" w:hAnsi="Arial" w:cs="Arial"/>
          <w:sz w:val="22"/>
          <w:szCs w:val="22"/>
        </w:rPr>
        <w:t xml:space="preserve">The information collected </w:t>
      </w:r>
      <w:r w:rsidR="00F9435B">
        <w:rPr>
          <w:rFonts w:ascii="Arial" w:hAnsi="Arial" w:cs="Arial"/>
          <w:sz w:val="22"/>
          <w:szCs w:val="22"/>
        </w:rPr>
        <w:t xml:space="preserve">from export warehouse proprietors on TTB F 5220.4 regarding </w:t>
      </w:r>
      <w:r w:rsidR="00F9435B" w:rsidRPr="00F9435B">
        <w:rPr>
          <w:rFonts w:ascii="Arial" w:hAnsi="Arial" w:cs="Arial"/>
          <w:sz w:val="22"/>
          <w:szCs w:val="22"/>
        </w:rPr>
        <w:t xml:space="preserve">the amount of tobacco products, cigarette papers and tubes, and processed tobacco on hand, received, and removed from their premises without payment of tax during </w:t>
      </w:r>
      <w:r w:rsidR="0048559A">
        <w:rPr>
          <w:rFonts w:ascii="Arial" w:hAnsi="Arial" w:cs="Arial"/>
          <w:sz w:val="22"/>
          <w:szCs w:val="22"/>
        </w:rPr>
        <w:t xml:space="preserve">a </w:t>
      </w:r>
      <w:r w:rsidR="00F9435B" w:rsidRPr="00F9435B">
        <w:rPr>
          <w:rFonts w:ascii="Arial" w:hAnsi="Arial" w:cs="Arial"/>
          <w:sz w:val="22"/>
          <w:szCs w:val="22"/>
        </w:rPr>
        <w:t>reporting period, as well as any losses and inventory overages or shortages of such articles discovered during the reporting period</w:t>
      </w:r>
      <w:r w:rsidR="00F9435B">
        <w:rPr>
          <w:rFonts w:ascii="Arial" w:hAnsi="Arial" w:cs="Arial"/>
          <w:sz w:val="22"/>
          <w:szCs w:val="22"/>
        </w:rPr>
        <w:t xml:space="preserve">, </w:t>
      </w:r>
      <w:r w:rsidRPr="006F5E5E">
        <w:rPr>
          <w:rFonts w:ascii="Arial" w:hAnsi="Arial" w:cs="Arial"/>
          <w:sz w:val="22"/>
          <w:szCs w:val="22"/>
        </w:rPr>
        <w:t xml:space="preserve">is necessary to protect the revenue.  </w:t>
      </w:r>
      <w:r w:rsidR="003A5C73">
        <w:rPr>
          <w:rFonts w:ascii="Arial" w:hAnsi="Arial" w:cs="Arial"/>
          <w:sz w:val="22"/>
          <w:szCs w:val="22"/>
        </w:rPr>
        <w:t xml:space="preserve">TTB personnel use the </w:t>
      </w:r>
      <w:r w:rsidRPr="006F5E5E">
        <w:rPr>
          <w:rFonts w:ascii="Arial" w:hAnsi="Arial" w:cs="Arial"/>
          <w:sz w:val="22"/>
          <w:szCs w:val="22"/>
        </w:rPr>
        <w:t xml:space="preserve">collected information to account for, and detect diversion of, exports of tobacco products and cigarette papers and tubes </w:t>
      </w:r>
      <w:r w:rsidR="00017ED0">
        <w:rPr>
          <w:rFonts w:ascii="Arial" w:hAnsi="Arial" w:cs="Arial"/>
          <w:sz w:val="22"/>
          <w:szCs w:val="22"/>
        </w:rPr>
        <w:t xml:space="preserve">made </w:t>
      </w:r>
      <w:r w:rsidRPr="006F5E5E">
        <w:rPr>
          <w:rFonts w:ascii="Arial" w:hAnsi="Arial" w:cs="Arial"/>
          <w:sz w:val="22"/>
          <w:szCs w:val="22"/>
        </w:rPr>
        <w:t>without payment of tax, as well as exports of processed tobacco</w:t>
      </w:r>
      <w:r w:rsidR="003A5C73">
        <w:rPr>
          <w:rFonts w:ascii="Arial" w:hAnsi="Arial" w:cs="Arial"/>
          <w:sz w:val="22"/>
          <w:szCs w:val="22"/>
        </w:rPr>
        <w:t xml:space="preserve">, which is not subject to excise tax but can be diverted to the manufacture of taxable tobacco products.  </w:t>
      </w:r>
      <w:r w:rsidRPr="006F5E5E">
        <w:rPr>
          <w:rFonts w:ascii="Arial" w:hAnsi="Arial" w:cs="Arial"/>
          <w:sz w:val="22"/>
          <w:szCs w:val="22"/>
        </w:rPr>
        <w:t xml:space="preserve">The collected information also allows TTB </w:t>
      </w:r>
      <w:r w:rsidR="003A5C73">
        <w:rPr>
          <w:rFonts w:ascii="Arial" w:hAnsi="Arial" w:cs="Arial"/>
          <w:sz w:val="22"/>
          <w:szCs w:val="22"/>
        </w:rPr>
        <w:t xml:space="preserve">personnel </w:t>
      </w:r>
      <w:r w:rsidRPr="006F5E5E">
        <w:rPr>
          <w:rFonts w:ascii="Arial" w:hAnsi="Arial" w:cs="Arial"/>
          <w:sz w:val="22"/>
          <w:szCs w:val="22"/>
        </w:rPr>
        <w:t>to verify compliance with Federal laws and regulations related to the removal and export of such articles.</w:t>
      </w:r>
      <w:r w:rsidR="003A5C73">
        <w:rPr>
          <w:rFonts w:ascii="Arial" w:hAnsi="Arial" w:cs="Arial"/>
          <w:sz w:val="22"/>
          <w:szCs w:val="22"/>
        </w:rPr>
        <w:t xml:space="preserve">  In addition, TTB personnel may </w:t>
      </w:r>
      <w:r w:rsidR="00A91A92">
        <w:rPr>
          <w:rFonts w:ascii="Arial" w:hAnsi="Arial" w:cs="Arial"/>
          <w:sz w:val="22"/>
          <w:szCs w:val="22"/>
        </w:rPr>
        <w:t xml:space="preserve">compare the </w:t>
      </w:r>
      <w:r w:rsidR="003A5C73">
        <w:rPr>
          <w:rFonts w:ascii="Arial" w:hAnsi="Arial" w:cs="Arial"/>
          <w:sz w:val="22"/>
          <w:szCs w:val="22"/>
        </w:rPr>
        <w:t xml:space="preserve">collected information </w:t>
      </w:r>
      <w:r w:rsidR="00A91A92">
        <w:rPr>
          <w:rFonts w:ascii="Arial" w:hAnsi="Arial" w:cs="Arial"/>
          <w:sz w:val="22"/>
          <w:szCs w:val="22"/>
        </w:rPr>
        <w:t xml:space="preserve">with data collected on an export warehouse proprietor’s excise tax returns to detect errors and omissions. </w:t>
      </w:r>
    </w:p>
    <w:p w14:paraId="1AD82D61" w14:textId="77777777" w:rsidR="00AF1157" w:rsidRPr="00090251" w:rsidRDefault="00AF1157" w:rsidP="004806AE">
      <w:pPr>
        <w:ind w:left="576" w:hanging="576"/>
        <w:rPr>
          <w:rFonts w:ascii="Arial" w:hAnsi="Arial" w:cs="Arial"/>
          <w:sz w:val="36"/>
          <w:szCs w:val="36"/>
        </w:rPr>
      </w:pPr>
    </w:p>
    <w:p w14:paraId="7251A3F3" w14:textId="77777777" w:rsidR="00AF1157" w:rsidRPr="007A5D4B" w:rsidRDefault="00CA7E3C" w:rsidP="000E68C5">
      <w:pPr>
        <w:suppressAutoHyphens/>
        <w:rPr>
          <w:rFonts w:ascii="Arial" w:hAnsi="Arial" w:cs="Arial"/>
          <w:i/>
          <w:sz w:val="22"/>
          <w:szCs w:val="22"/>
        </w:rPr>
      </w:pPr>
      <w:r w:rsidRPr="007A5D4B">
        <w:rPr>
          <w:rFonts w:ascii="Arial" w:hAnsi="Arial" w:cs="Arial"/>
          <w:i/>
          <w:sz w:val="22"/>
          <w:szCs w:val="22"/>
        </w:rPr>
        <w:t xml:space="preserve">3.  </w:t>
      </w:r>
      <w:r w:rsidR="00AF1157" w:rsidRPr="007A5D4B">
        <w:rPr>
          <w:rFonts w:ascii="Arial" w:hAnsi="Arial" w:cs="Arial"/>
          <w:i/>
          <w:sz w:val="22"/>
          <w:szCs w:val="22"/>
        </w:rPr>
        <w:t>To what extent does this collection of information involve the use of automated, electronic, mechanical, or other technological collection techniques or other forms of information technology?  What consideration is given to use information technology to reduce burden?</w:t>
      </w:r>
      <w:r w:rsidRPr="007A5D4B">
        <w:rPr>
          <w:rFonts w:ascii="Arial" w:hAnsi="Arial" w:cs="Arial"/>
          <w:i/>
          <w:sz w:val="22"/>
          <w:szCs w:val="22"/>
        </w:rPr>
        <w:t xml:space="preserve"> </w:t>
      </w:r>
    </w:p>
    <w:p w14:paraId="410B8695" w14:textId="77777777" w:rsidR="00AF1157" w:rsidRPr="007A5D4B" w:rsidRDefault="00AF1157" w:rsidP="000E68C5">
      <w:pPr>
        <w:suppressAutoHyphens/>
        <w:rPr>
          <w:rFonts w:ascii="Arial" w:hAnsi="Arial" w:cs="Arial"/>
          <w:sz w:val="22"/>
          <w:szCs w:val="22"/>
        </w:rPr>
      </w:pPr>
    </w:p>
    <w:p w14:paraId="390CAFE5" w14:textId="31CA4E90" w:rsidR="00F11580" w:rsidRDefault="00F10C50" w:rsidP="004806AE">
      <w:pPr>
        <w:suppressAutoHyphens/>
        <w:spacing w:line="240" w:lineRule="atLeast"/>
        <w:ind w:left="360"/>
        <w:rPr>
          <w:rFonts w:ascii="Arial" w:hAnsi="Arial" w:cs="Arial"/>
          <w:sz w:val="22"/>
          <w:szCs w:val="22"/>
        </w:rPr>
      </w:pPr>
      <w:r w:rsidRPr="00F10C50">
        <w:rPr>
          <w:rFonts w:ascii="Arial" w:hAnsi="Arial" w:cs="Arial"/>
          <w:sz w:val="22"/>
          <w:szCs w:val="22"/>
        </w:rPr>
        <w:t>TTB has approved and will continue to approve, on a c</w:t>
      </w:r>
      <w:r w:rsidR="00B53B97">
        <w:rPr>
          <w:rFonts w:ascii="Arial" w:hAnsi="Arial" w:cs="Arial"/>
          <w:sz w:val="22"/>
          <w:szCs w:val="22"/>
        </w:rPr>
        <w:t>ase-by-</w:t>
      </w:r>
      <w:r w:rsidRPr="00F10C50">
        <w:rPr>
          <w:rFonts w:ascii="Arial" w:hAnsi="Arial" w:cs="Arial"/>
          <w:sz w:val="22"/>
          <w:szCs w:val="22"/>
        </w:rPr>
        <w:t xml:space="preserve">case basis, the use of improved information technology for the collection and maintenance of required information. </w:t>
      </w:r>
      <w:r w:rsidR="004806AE">
        <w:rPr>
          <w:rFonts w:ascii="Arial" w:hAnsi="Arial" w:cs="Arial"/>
          <w:sz w:val="22"/>
          <w:szCs w:val="22"/>
        </w:rPr>
        <w:t xml:space="preserve"> Currently, </w:t>
      </w:r>
      <w:r w:rsidR="00626EDC">
        <w:rPr>
          <w:rFonts w:ascii="Arial" w:hAnsi="Arial" w:cs="Arial"/>
          <w:sz w:val="22"/>
          <w:szCs w:val="22"/>
        </w:rPr>
        <w:t xml:space="preserve">form </w:t>
      </w:r>
      <w:r w:rsidR="004806AE">
        <w:rPr>
          <w:rFonts w:ascii="Arial" w:hAnsi="Arial" w:cs="Arial"/>
          <w:sz w:val="22"/>
          <w:szCs w:val="22"/>
        </w:rPr>
        <w:t>TTB F 5</w:t>
      </w:r>
      <w:r w:rsidR="00F11580">
        <w:rPr>
          <w:rFonts w:ascii="Arial" w:hAnsi="Arial" w:cs="Arial"/>
          <w:sz w:val="22"/>
          <w:szCs w:val="22"/>
        </w:rPr>
        <w:t>220.4</w:t>
      </w:r>
      <w:r w:rsidR="00522735">
        <w:rPr>
          <w:rFonts w:ascii="Arial" w:hAnsi="Arial" w:cs="Arial"/>
          <w:sz w:val="22"/>
          <w:szCs w:val="22"/>
        </w:rPr>
        <w:t xml:space="preserve"> </w:t>
      </w:r>
      <w:r w:rsidR="004806AE">
        <w:rPr>
          <w:rFonts w:ascii="Arial" w:hAnsi="Arial" w:cs="Arial"/>
          <w:sz w:val="22"/>
          <w:szCs w:val="22"/>
        </w:rPr>
        <w:t xml:space="preserve">is available as a fillable-printable form on the TTB Web site at </w:t>
      </w:r>
      <w:r w:rsidR="00F11580" w:rsidRPr="00342A88">
        <w:rPr>
          <w:rFonts w:ascii="Arial" w:hAnsi="Arial" w:cs="Arial"/>
          <w:i/>
          <w:sz w:val="22"/>
          <w:szCs w:val="22"/>
        </w:rPr>
        <w:t>http</w:t>
      </w:r>
      <w:r w:rsidR="00342A88" w:rsidRPr="00342A88">
        <w:rPr>
          <w:rFonts w:ascii="Arial" w:hAnsi="Arial" w:cs="Arial"/>
          <w:i/>
          <w:sz w:val="22"/>
          <w:szCs w:val="22"/>
        </w:rPr>
        <w:t>s</w:t>
      </w:r>
      <w:r w:rsidR="00F11580" w:rsidRPr="00342A88">
        <w:rPr>
          <w:rFonts w:ascii="Arial" w:hAnsi="Arial" w:cs="Arial"/>
          <w:i/>
          <w:sz w:val="22"/>
          <w:szCs w:val="22"/>
        </w:rPr>
        <w:t>://www.ttb.gov/forms/index.shtml</w:t>
      </w:r>
      <w:r w:rsidR="00F11580">
        <w:rPr>
          <w:rFonts w:ascii="Arial" w:hAnsi="Arial" w:cs="Arial"/>
          <w:sz w:val="22"/>
          <w:szCs w:val="22"/>
        </w:rPr>
        <w:t xml:space="preserve">.  </w:t>
      </w:r>
      <w:r w:rsidR="00017ED0">
        <w:rPr>
          <w:rFonts w:ascii="Arial" w:hAnsi="Arial" w:cs="Arial"/>
          <w:sz w:val="22"/>
          <w:szCs w:val="22"/>
        </w:rPr>
        <w:t>Export warehouse p</w:t>
      </w:r>
      <w:r w:rsidR="00F11580">
        <w:rPr>
          <w:rFonts w:ascii="Arial" w:hAnsi="Arial" w:cs="Arial"/>
          <w:sz w:val="22"/>
          <w:szCs w:val="22"/>
        </w:rPr>
        <w:t xml:space="preserve">roprietors also may electronically upload and transmit </w:t>
      </w:r>
      <w:r w:rsidR="00EB6737">
        <w:rPr>
          <w:rFonts w:ascii="Arial" w:hAnsi="Arial" w:cs="Arial"/>
          <w:sz w:val="22"/>
          <w:szCs w:val="22"/>
        </w:rPr>
        <w:t xml:space="preserve">that </w:t>
      </w:r>
      <w:r w:rsidR="00F11580">
        <w:rPr>
          <w:rFonts w:ascii="Arial" w:hAnsi="Arial" w:cs="Arial"/>
          <w:sz w:val="22"/>
          <w:szCs w:val="22"/>
        </w:rPr>
        <w:t>form to TTB via the Pay.gov online system</w:t>
      </w:r>
      <w:r w:rsidR="003A5C73">
        <w:rPr>
          <w:rFonts w:ascii="Arial" w:hAnsi="Arial" w:cs="Arial"/>
          <w:sz w:val="22"/>
          <w:szCs w:val="22"/>
        </w:rPr>
        <w:t xml:space="preserve"> (</w:t>
      </w:r>
      <w:r w:rsidR="00017ED0" w:rsidRPr="00017ED0">
        <w:rPr>
          <w:rFonts w:ascii="Arial" w:hAnsi="Arial" w:cs="Arial"/>
          <w:i/>
          <w:sz w:val="22"/>
          <w:szCs w:val="22"/>
        </w:rPr>
        <w:t>https://www.pay.gov/</w:t>
      </w:r>
      <w:r w:rsidR="00017ED0">
        <w:rPr>
          <w:rFonts w:ascii="Arial" w:hAnsi="Arial" w:cs="Arial"/>
          <w:i/>
          <w:sz w:val="22"/>
          <w:szCs w:val="22"/>
        </w:rPr>
        <w:t xml:space="preserve"> </w:t>
      </w:r>
      <w:r w:rsidR="003A5C73" w:rsidRPr="003A5C73">
        <w:rPr>
          <w:rFonts w:ascii="Arial" w:hAnsi="Arial" w:cs="Arial"/>
          <w:i/>
          <w:sz w:val="22"/>
          <w:szCs w:val="22"/>
        </w:rPr>
        <w:t>paygov/home</w:t>
      </w:r>
      <w:r w:rsidR="003A5C73">
        <w:rPr>
          <w:rFonts w:ascii="Arial" w:hAnsi="Arial" w:cs="Arial"/>
          <w:sz w:val="22"/>
          <w:szCs w:val="22"/>
        </w:rPr>
        <w:t>)</w:t>
      </w:r>
      <w:r w:rsidR="00F11580">
        <w:rPr>
          <w:rFonts w:ascii="Arial" w:hAnsi="Arial" w:cs="Arial"/>
          <w:sz w:val="22"/>
          <w:szCs w:val="22"/>
        </w:rPr>
        <w:t xml:space="preserve">. </w:t>
      </w:r>
    </w:p>
    <w:p w14:paraId="3B34A6B3" w14:textId="77777777" w:rsidR="00AF1157" w:rsidRPr="00090251" w:rsidRDefault="00AF1157" w:rsidP="004806AE">
      <w:pPr>
        <w:suppressAutoHyphens/>
        <w:rPr>
          <w:rFonts w:ascii="Arial" w:hAnsi="Arial" w:cs="Arial"/>
          <w:sz w:val="36"/>
          <w:szCs w:val="36"/>
        </w:rPr>
      </w:pPr>
    </w:p>
    <w:p w14:paraId="6DEC025B" w14:textId="22F9758D" w:rsidR="00AF1157" w:rsidRPr="007A5D4B" w:rsidRDefault="00CA7E3C" w:rsidP="000E68C5">
      <w:pPr>
        <w:suppressAutoHyphens/>
        <w:rPr>
          <w:rFonts w:ascii="Arial" w:hAnsi="Arial" w:cs="Arial"/>
          <w:i/>
          <w:sz w:val="22"/>
          <w:szCs w:val="22"/>
        </w:rPr>
      </w:pPr>
      <w:r w:rsidRPr="007A5D4B">
        <w:rPr>
          <w:rFonts w:ascii="Arial" w:hAnsi="Arial" w:cs="Arial"/>
          <w:i/>
          <w:sz w:val="22"/>
          <w:szCs w:val="22"/>
        </w:rPr>
        <w:lastRenderedPageBreak/>
        <w:t xml:space="preserve">4.  </w:t>
      </w:r>
      <w:r w:rsidR="00AF1157" w:rsidRPr="007A5D4B">
        <w:rPr>
          <w:rFonts w:ascii="Arial" w:hAnsi="Arial" w:cs="Arial"/>
          <w:i/>
          <w:sz w:val="22"/>
          <w:szCs w:val="22"/>
        </w:rPr>
        <w:t>What efforts are used to identi</w:t>
      </w:r>
      <w:r w:rsidR="009E4E4C" w:rsidRPr="007A5D4B">
        <w:rPr>
          <w:rFonts w:ascii="Arial" w:hAnsi="Arial" w:cs="Arial"/>
          <w:i/>
          <w:sz w:val="22"/>
          <w:szCs w:val="22"/>
        </w:rPr>
        <w:t>f</w:t>
      </w:r>
      <w:r w:rsidR="00AF1157" w:rsidRPr="007A5D4B">
        <w:rPr>
          <w:rFonts w:ascii="Arial" w:hAnsi="Arial" w:cs="Arial"/>
          <w:i/>
          <w:sz w:val="22"/>
          <w:szCs w:val="22"/>
        </w:rPr>
        <w:t xml:space="preserve">y duplication?  </w:t>
      </w:r>
      <w:r w:rsidR="007A5D4B" w:rsidRPr="007A5D4B">
        <w:rPr>
          <w:rFonts w:ascii="Arial" w:hAnsi="Arial" w:cs="Arial"/>
          <w:i/>
          <w:sz w:val="22"/>
          <w:szCs w:val="22"/>
        </w:rPr>
        <w:t xml:space="preserve">Can </w:t>
      </w:r>
      <w:r w:rsidR="00AF1157" w:rsidRPr="007A5D4B">
        <w:rPr>
          <w:rFonts w:ascii="Arial" w:hAnsi="Arial" w:cs="Arial"/>
          <w:i/>
          <w:sz w:val="22"/>
          <w:szCs w:val="22"/>
        </w:rPr>
        <w:t>similar information</w:t>
      </w:r>
      <w:r w:rsidR="00DF5F98" w:rsidRPr="007A5D4B">
        <w:rPr>
          <w:rFonts w:ascii="Arial" w:hAnsi="Arial" w:cs="Arial"/>
          <w:i/>
          <w:sz w:val="22"/>
          <w:szCs w:val="22"/>
        </w:rPr>
        <w:t xml:space="preserve"> </w:t>
      </w:r>
      <w:r w:rsidR="00AF1157" w:rsidRPr="007A5D4B">
        <w:rPr>
          <w:rFonts w:ascii="Arial" w:hAnsi="Arial" w:cs="Arial"/>
          <w:i/>
          <w:sz w:val="22"/>
          <w:szCs w:val="22"/>
        </w:rPr>
        <w:t>already available be used or modified for use for</w:t>
      </w:r>
      <w:r w:rsidR="00DF5F98" w:rsidRPr="007A5D4B">
        <w:rPr>
          <w:rFonts w:ascii="Arial" w:hAnsi="Arial" w:cs="Arial"/>
          <w:i/>
          <w:sz w:val="22"/>
          <w:szCs w:val="22"/>
        </w:rPr>
        <w:t xml:space="preserve"> the purposes described in Item </w:t>
      </w:r>
      <w:r w:rsidR="00AF1157" w:rsidRPr="007A5D4B">
        <w:rPr>
          <w:rFonts w:ascii="Arial" w:hAnsi="Arial" w:cs="Arial"/>
          <w:i/>
          <w:sz w:val="22"/>
          <w:szCs w:val="22"/>
        </w:rPr>
        <w:t>2</w:t>
      </w:r>
      <w:r w:rsidR="00DF5F98" w:rsidRPr="007A5D4B">
        <w:rPr>
          <w:rFonts w:ascii="Arial" w:hAnsi="Arial" w:cs="Arial"/>
          <w:i/>
          <w:sz w:val="22"/>
          <w:szCs w:val="22"/>
        </w:rPr>
        <w:t xml:space="preserve"> </w:t>
      </w:r>
      <w:r w:rsidR="00AF1157" w:rsidRPr="007A5D4B">
        <w:rPr>
          <w:rFonts w:ascii="Arial" w:hAnsi="Arial" w:cs="Arial"/>
          <w:i/>
          <w:sz w:val="22"/>
          <w:szCs w:val="22"/>
        </w:rPr>
        <w:t>above?</w:t>
      </w:r>
      <w:r w:rsidR="00DF5F98" w:rsidRPr="007A5D4B">
        <w:rPr>
          <w:rFonts w:ascii="Arial" w:hAnsi="Arial" w:cs="Arial"/>
          <w:i/>
          <w:sz w:val="22"/>
          <w:szCs w:val="22"/>
        </w:rPr>
        <w:t xml:space="preserve"> </w:t>
      </w:r>
    </w:p>
    <w:p w14:paraId="12235B64" w14:textId="77777777" w:rsidR="00AF1157" w:rsidRPr="007A5D4B" w:rsidRDefault="00AF1157" w:rsidP="000E68C5">
      <w:pPr>
        <w:suppressAutoHyphens/>
        <w:ind w:left="480" w:hanging="480"/>
        <w:rPr>
          <w:rFonts w:ascii="Arial" w:hAnsi="Arial" w:cs="Arial"/>
          <w:sz w:val="22"/>
          <w:szCs w:val="22"/>
        </w:rPr>
      </w:pPr>
    </w:p>
    <w:p w14:paraId="5DEC66BF" w14:textId="3828E7CF" w:rsidR="00F11580" w:rsidRPr="00F11580" w:rsidRDefault="00626EDC" w:rsidP="00F11580">
      <w:pPr>
        <w:suppressAutoHyphens/>
        <w:ind w:left="360"/>
        <w:rPr>
          <w:rFonts w:ascii="Arial" w:hAnsi="Arial" w:cs="Arial"/>
          <w:sz w:val="22"/>
          <w:szCs w:val="22"/>
        </w:rPr>
      </w:pPr>
      <w:r>
        <w:rPr>
          <w:rFonts w:ascii="Arial" w:hAnsi="Arial" w:cs="Arial"/>
          <w:sz w:val="22"/>
          <w:szCs w:val="22"/>
        </w:rPr>
        <w:t xml:space="preserve">Form </w:t>
      </w:r>
      <w:r w:rsidR="00F11580">
        <w:rPr>
          <w:rFonts w:ascii="Arial" w:hAnsi="Arial" w:cs="Arial"/>
          <w:sz w:val="22"/>
          <w:szCs w:val="22"/>
        </w:rPr>
        <w:t>TTB F </w:t>
      </w:r>
      <w:r w:rsidR="00F11580" w:rsidRPr="00F11580">
        <w:rPr>
          <w:rFonts w:ascii="Arial" w:hAnsi="Arial" w:cs="Arial"/>
          <w:sz w:val="22"/>
          <w:szCs w:val="22"/>
        </w:rPr>
        <w:t xml:space="preserve">5220.4 collects information that is pertinent to each respondent and applicable to </w:t>
      </w:r>
      <w:r w:rsidR="00F11580">
        <w:rPr>
          <w:rFonts w:ascii="Arial" w:hAnsi="Arial" w:cs="Arial"/>
          <w:sz w:val="22"/>
          <w:szCs w:val="22"/>
        </w:rPr>
        <w:t xml:space="preserve">their </w:t>
      </w:r>
      <w:r w:rsidR="00F11580" w:rsidRPr="00F11580">
        <w:rPr>
          <w:rFonts w:ascii="Arial" w:hAnsi="Arial" w:cs="Arial"/>
          <w:sz w:val="22"/>
          <w:szCs w:val="22"/>
        </w:rPr>
        <w:t xml:space="preserve">specific </w:t>
      </w:r>
      <w:r w:rsidR="00F11580">
        <w:rPr>
          <w:rFonts w:ascii="Arial" w:hAnsi="Arial" w:cs="Arial"/>
          <w:sz w:val="22"/>
          <w:szCs w:val="22"/>
        </w:rPr>
        <w:t xml:space="preserve">export warehouse </w:t>
      </w:r>
      <w:r w:rsidR="00F11580" w:rsidRPr="00F11580">
        <w:rPr>
          <w:rFonts w:ascii="Arial" w:hAnsi="Arial" w:cs="Arial"/>
          <w:sz w:val="22"/>
          <w:szCs w:val="22"/>
        </w:rPr>
        <w:t xml:space="preserve">operations.  As far as </w:t>
      </w:r>
      <w:r w:rsidR="00017ED0">
        <w:rPr>
          <w:rFonts w:ascii="Arial" w:hAnsi="Arial" w:cs="Arial"/>
          <w:sz w:val="22"/>
          <w:szCs w:val="22"/>
        </w:rPr>
        <w:t>TTB</w:t>
      </w:r>
      <w:r w:rsidR="00F11580" w:rsidRPr="00F11580">
        <w:rPr>
          <w:rFonts w:ascii="Arial" w:hAnsi="Arial" w:cs="Arial"/>
          <w:sz w:val="22"/>
          <w:szCs w:val="22"/>
        </w:rPr>
        <w:t xml:space="preserve"> can determine, similar information is not available else</w:t>
      </w:r>
      <w:r w:rsidR="00F11580">
        <w:rPr>
          <w:rFonts w:ascii="Arial" w:hAnsi="Arial" w:cs="Arial"/>
          <w:sz w:val="22"/>
          <w:szCs w:val="22"/>
        </w:rPr>
        <w:t>where</w:t>
      </w:r>
      <w:r w:rsidR="00F11580" w:rsidRPr="00F11580">
        <w:rPr>
          <w:rFonts w:ascii="Arial" w:hAnsi="Arial" w:cs="Arial"/>
          <w:sz w:val="22"/>
          <w:szCs w:val="22"/>
        </w:rPr>
        <w:t>.</w:t>
      </w:r>
    </w:p>
    <w:p w14:paraId="4E95A5F4" w14:textId="77777777" w:rsidR="007A5D4B" w:rsidRPr="00090251" w:rsidRDefault="007A5D4B" w:rsidP="009618DF">
      <w:pPr>
        <w:suppressAutoHyphens/>
        <w:rPr>
          <w:rFonts w:ascii="Arial" w:hAnsi="Arial" w:cs="Arial"/>
          <w:sz w:val="36"/>
          <w:szCs w:val="36"/>
        </w:rPr>
      </w:pPr>
    </w:p>
    <w:p w14:paraId="5E0C64C5" w14:textId="63280347" w:rsidR="00AF1157" w:rsidRPr="007A5D4B" w:rsidRDefault="007A5D4B">
      <w:pPr>
        <w:suppressAutoHyphens/>
        <w:rPr>
          <w:rFonts w:ascii="Arial" w:hAnsi="Arial" w:cs="Arial"/>
          <w:i/>
          <w:sz w:val="22"/>
          <w:szCs w:val="22"/>
        </w:rPr>
      </w:pPr>
      <w:r w:rsidRPr="007A5D4B">
        <w:rPr>
          <w:rFonts w:ascii="Arial" w:hAnsi="Arial" w:cs="Arial"/>
          <w:i/>
          <w:sz w:val="22"/>
          <w:szCs w:val="22"/>
        </w:rPr>
        <w:t xml:space="preserve">5.  </w:t>
      </w:r>
      <w:r w:rsidR="00AF1157" w:rsidRPr="007A5D4B">
        <w:rPr>
          <w:rFonts w:ascii="Arial" w:hAnsi="Arial" w:cs="Arial"/>
          <w:i/>
          <w:sz w:val="22"/>
          <w:szCs w:val="22"/>
        </w:rPr>
        <w:t>If this collection of information impacts small businesses or other small entities,</w:t>
      </w:r>
      <w:r w:rsidR="00DF5F98" w:rsidRPr="007A5D4B">
        <w:rPr>
          <w:rFonts w:ascii="Arial" w:hAnsi="Arial" w:cs="Arial"/>
          <w:i/>
          <w:sz w:val="22"/>
          <w:szCs w:val="22"/>
        </w:rPr>
        <w:t xml:space="preserve"> </w:t>
      </w:r>
      <w:r w:rsidR="00AF1157" w:rsidRPr="007A5D4B">
        <w:rPr>
          <w:rFonts w:ascii="Arial" w:hAnsi="Arial" w:cs="Arial"/>
          <w:i/>
          <w:sz w:val="22"/>
          <w:szCs w:val="22"/>
        </w:rPr>
        <w:t>what methods are used to minimize burden?</w:t>
      </w:r>
      <w:r w:rsidRPr="007A5D4B">
        <w:rPr>
          <w:rFonts w:ascii="Arial" w:hAnsi="Arial" w:cs="Arial"/>
          <w:i/>
          <w:sz w:val="22"/>
          <w:szCs w:val="22"/>
        </w:rPr>
        <w:t xml:space="preserve"> </w:t>
      </w:r>
    </w:p>
    <w:p w14:paraId="1C82BF52" w14:textId="77777777" w:rsidR="007A5D4B" w:rsidRPr="007A5D4B" w:rsidRDefault="007A5D4B">
      <w:pPr>
        <w:suppressAutoHyphens/>
        <w:ind w:left="480" w:hanging="480"/>
        <w:rPr>
          <w:rFonts w:ascii="Arial" w:hAnsi="Arial" w:cs="Arial"/>
          <w:sz w:val="22"/>
          <w:szCs w:val="22"/>
        </w:rPr>
      </w:pPr>
    </w:p>
    <w:p w14:paraId="1290ECA9" w14:textId="1AAF7683" w:rsidR="00F11580" w:rsidRDefault="00B27F76" w:rsidP="00C64D2C">
      <w:pPr>
        <w:ind w:left="360"/>
        <w:rPr>
          <w:rFonts w:ascii="Arial" w:hAnsi="Arial" w:cs="Arial"/>
          <w:sz w:val="22"/>
          <w:szCs w:val="22"/>
        </w:rPr>
      </w:pPr>
      <w:r>
        <w:rPr>
          <w:rFonts w:ascii="Arial" w:hAnsi="Arial" w:cs="Arial"/>
          <w:sz w:val="22"/>
          <w:szCs w:val="22"/>
        </w:rPr>
        <w:t xml:space="preserve">All export warehouse proprietors, </w:t>
      </w:r>
      <w:r w:rsidR="00F11580" w:rsidRPr="00F11580">
        <w:rPr>
          <w:rFonts w:ascii="Arial" w:hAnsi="Arial" w:cs="Arial"/>
          <w:sz w:val="22"/>
          <w:szCs w:val="22"/>
        </w:rPr>
        <w:t>regardless of size, are required by regulation to provide th</w:t>
      </w:r>
      <w:r w:rsidR="00017ED0">
        <w:rPr>
          <w:rFonts w:ascii="Arial" w:hAnsi="Arial" w:cs="Arial"/>
          <w:sz w:val="22"/>
          <w:szCs w:val="22"/>
        </w:rPr>
        <w:t>e collected information</w:t>
      </w:r>
      <w:r w:rsidR="0083408C">
        <w:rPr>
          <w:rFonts w:ascii="Arial" w:hAnsi="Arial" w:cs="Arial"/>
          <w:sz w:val="22"/>
          <w:szCs w:val="22"/>
        </w:rPr>
        <w:t xml:space="preserve"> </w:t>
      </w:r>
      <w:r w:rsidR="0083408C" w:rsidRPr="006F5E5E">
        <w:rPr>
          <w:rFonts w:ascii="Arial" w:hAnsi="Arial" w:cs="Arial"/>
          <w:sz w:val="22"/>
          <w:szCs w:val="22"/>
        </w:rPr>
        <w:t>to account for, and</w:t>
      </w:r>
      <w:r w:rsidR="00060C27">
        <w:rPr>
          <w:rFonts w:ascii="Arial" w:hAnsi="Arial" w:cs="Arial"/>
          <w:sz w:val="22"/>
          <w:szCs w:val="22"/>
        </w:rPr>
        <w:t xml:space="preserve"> allow TTB to</w:t>
      </w:r>
      <w:r w:rsidR="0083408C" w:rsidRPr="006F5E5E">
        <w:rPr>
          <w:rFonts w:ascii="Arial" w:hAnsi="Arial" w:cs="Arial"/>
          <w:sz w:val="22"/>
          <w:szCs w:val="22"/>
        </w:rPr>
        <w:t xml:space="preserve"> detect diversion of, exports of tobacco products and cigarette papers and tubes</w:t>
      </w:r>
      <w:r w:rsidR="0083408C">
        <w:rPr>
          <w:rFonts w:ascii="Arial" w:hAnsi="Arial" w:cs="Arial"/>
          <w:sz w:val="22"/>
          <w:szCs w:val="22"/>
        </w:rPr>
        <w:t>, which are</w:t>
      </w:r>
      <w:r w:rsidR="0083408C" w:rsidRPr="006F5E5E">
        <w:rPr>
          <w:rFonts w:ascii="Arial" w:hAnsi="Arial" w:cs="Arial"/>
          <w:sz w:val="22"/>
          <w:szCs w:val="22"/>
        </w:rPr>
        <w:t xml:space="preserve"> </w:t>
      </w:r>
      <w:r w:rsidR="0083408C">
        <w:rPr>
          <w:rFonts w:ascii="Arial" w:hAnsi="Arial" w:cs="Arial"/>
          <w:sz w:val="22"/>
          <w:szCs w:val="22"/>
        </w:rPr>
        <w:t xml:space="preserve">made </w:t>
      </w:r>
      <w:r w:rsidR="0083408C" w:rsidRPr="006F5E5E">
        <w:rPr>
          <w:rFonts w:ascii="Arial" w:hAnsi="Arial" w:cs="Arial"/>
          <w:sz w:val="22"/>
          <w:szCs w:val="22"/>
        </w:rPr>
        <w:t>without payment of tax, as well as exports of processed tobacco</w:t>
      </w:r>
      <w:r w:rsidR="0083408C">
        <w:rPr>
          <w:rFonts w:ascii="Arial" w:hAnsi="Arial" w:cs="Arial"/>
          <w:sz w:val="22"/>
          <w:szCs w:val="22"/>
        </w:rPr>
        <w:t xml:space="preserve">, which is not subject to tax.  </w:t>
      </w:r>
      <w:r w:rsidR="00F11580" w:rsidRPr="00F11580">
        <w:rPr>
          <w:rFonts w:ascii="Arial" w:hAnsi="Arial" w:cs="Arial"/>
          <w:sz w:val="22"/>
          <w:szCs w:val="22"/>
        </w:rPr>
        <w:t xml:space="preserve">Waiver or reduction of this </w:t>
      </w:r>
      <w:r w:rsidR="0083408C">
        <w:rPr>
          <w:rFonts w:ascii="Arial" w:hAnsi="Arial" w:cs="Arial"/>
          <w:sz w:val="22"/>
          <w:szCs w:val="22"/>
        </w:rPr>
        <w:t xml:space="preserve">reporting </w:t>
      </w:r>
      <w:r w:rsidR="00F11580" w:rsidRPr="00F11580">
        <w:rPr>
          <w:rFonts w:ascii="Arial" w:hAnsi="Arial" w:cs="Arial"/>
          <w:sz w:val="22"/>
          <w:szCs w:val="22"/>
        </w:rPr>
        <w:t>requirement, simply because the respondent's business is small, could jeopardize the Federal revenue.</w:t>
      </w:r>
      <w:r w:rsidR="00F11580">
        <w:rPr>
          <w:rFonts w:ascii="Arial" w:hAnsi="Arial" w:cs="Arial"/>
          <w:sz w:val="22"/>
          <w:szCs w:val="22"/>
        </w:rPr>
        <w:t xml:space="preserve"> </w:t>
      </w:r>
    </w:p>
    <w:p w14:paraId="173AF626" w14:textId="77777777" w:rsidR="007A5D4B" w:rsidRPr="00090251" w:rsidRDefault="007A5D4B">
      <w:pPr>
        <w:suppressAutoHyphens/>
        <w:rPr>
          <w:rFonts w:ascii="Arial" w:hAnsi="Arial" w:cs="Arial"/>
          <w:sz w:val="36"/>
          <w:szCs w:val="36"/>
        </w:rPr>
      </w:pPr>
    </w:p>
    <w:p w14:paraId="4C01CCDF" w14:textId="77777777" w:rsidR="00AF1157" w:rsidRPr="007A5D4B" w:rsidRDefault="007A5D4B">
      <w:pPr>
        <w:suppressAutoHyphens/>
        <w:rPr>
          <w:rFonts w:ascii="Arial" w:hAnsi="Arial" w:cs="Arial"/>
          <w:i/>
          <w:sz w:val="22"/>
          <w:szCs w:val="22"/>
        </w:rPr>
      </w:pPr>
      <w:r w:rsidRPr="007A5D4B">
        <w:rPr>
          <w:rFonts w:ascii="Arial" w:hAnsi="Arial" w:cs="Arial"/>
          <w:i/>
          <w:sz w:val="22"/>
          <w:szCs w:val="22"/>
        </w:rPr>
        <w:t xml:space="preserve">6.  </w:t>
      </w:r>
      <w:r w:rsidR="00AF1157" w:rsidRPr="007A5D4B">
        <w:rPr>
          <w:rFonts w:ascii="Arial" w:hAnsi="Arial" w:cs="Arial"/>
          <w:i/>
          <w:sz w:val="22"/>
          <w:szCs w:val="22"/>
        </w:rPr>
        <w:t>What consequences to Federal program or policy activities and what, if any, technical or legal obstacles to reducing burden will occur if this collection is not conducted or is conducted less frequently?</w:t>
      </w:r>
      <w:r w:rsidRPr="007A5D4B">
        <w:rPr>
          <w:rFonts w:ascii="Arial" w:hAnsi="Arial" w:cs="Arial"/>
          <w:i/>
          <w:sz w:val="22"/>
          <w:szCs w:val="22"/>
        </w:rPr>
        <w:t xml:space="preserve"> </w:t>
      </w:r>
    </w:p>
    <w:p w14:paraId="7C1D6245" w14:textId="77777777" w:rsidR="00AF1157" w:rsidRPr="007A5D4B" w:rsidRDefault="00AF1157">
      <w:pPr>
        <w:suppressAutoHyphens/>
        <w:ind w:left="480" w:hanging="480"/>
        <w:rPr>
          <w:rFonts w:ascii="Arial" w:hAnsi="Arial" w:cs="Arial"/>
          <w:sz w:val="22"/>
          <w:szCs w:val="22"/>
        </w:rPr>
      </w:pPr>
    </w:p>
    <w:p w14:paraId="3343F90A" w14:textId="0EA776F7" w:rsidR="00F11580" w:rsidRPr="00F11580" w:rsidRDefault="00F11580" w:rsidP="00F11580">
      <w:pPr>
        <w:ind w:left="360"/>
        <w:rPr>
          <w:rFonts w:ascii="Arial" w:hAnsi="Arial" w:cs="Arial"/>
          <w:sz w:val="22"/>
          <w:szCs w:val="22"/>
        </w:rPr>
      </w:pPr>
      <w:r>
        <w:rPr>
          <w:rFonts w:ascii="Arial" w:hAnsi="Arial" w:cs="Arial"/>
          <w:sz w:val="22"/>
          <w:szCs w:val="22"/>
        </w:rPr>
        <w:t xml:space="preserve">TTB collects </w:t>
      </w:r>
      <w:r w:rsidR="0083408C">
        <w:rPr>
          <w:rFonts w:ascii="Arial" w:hAnsi="Arial" w:cs="Arial"/>
          <w:sz w:val="22"/>
          <w:szCs w:val="22"/>
        </w:rPr>
        <w:t xml:space="preserve">the required information </w:t>
      </w:r>
      <w:r w:rsidRPr="00F11580">
        <w:rPr>
          <w:rFonts w:ascii="Arial" w:hAnsi="Arial" w:cs="Arial"/>
          <w:sz w:val="22"/>
          <w:szCs w:val="22"/>
        </w:rPr>
        <w:t xml:space="preserve">only as often as necessary to ensure that </w:t>
      </w:r>
      <w:r w:rsidR="00EB6737">
        <w:rPr>
          <w:rFonts w:ascii="Arial" w:hAnsi="Arial" w:cs="Arial"/>
          <w:sz w:val="22"/>
          <w:szCs w:val="22"/>
        </w:rPr>
        <w:t xml:space="preserve">non-taxpaid </w:t>
      </w:r>
      <w:r w:rsidR="0083408C">
        <w:rPr>
          <w:rFonts w:ascii="Arial" w:hAnsi="Arial" w:cs="Arial"/>
          <w:sz w:val="22"/>
          <w:szCs w:val="22"/>
        </w:rPr>
        <w:t xml:space="preserve">tobacco products and cigarette papers and tubes, and processed tobacco which is not subject to tax, received and removed </w:t>
      </w:r>
      <w:r w:rsidRPr="00F11580">
        <w:rPr>
          <w:rFonts w:ascii="Arial" w:hAnsi="Arial" w:cs="Arial"/>
          <w:sz w:val="22"/>
          <w:szCs w:val="22"/>
        </w:rPr>
        <w:t xml:space="preserve">by export warehouse proprietors are not diverted into </w:t>
      </w:r>
      <w:r w:rsidR="00EB6737">
        <w:rPr>
          <w:rFonts w:ascii="Arial" w:hAnsi="Arial" w:cs="Arial"/>
          <w:sz w:val="22"/>
          <w:szCs w:val="22"/>
        </w:rPr>
        <w:t xml:space="preserve">taxable </w:t>
      </w:r>
      <w:r w:rsidRPr="00F11580">
        <w:rPr>
          <w:rFonts w:ascii="Arial" w:hAnsi="Arial" w:cs="Arial"/>
          <w:sz w:val="22"/>
          <w:szCs w:val="22"/>
        </w:rPr>
        <w:t xml:space="preserve">domestic commerce.  </w:t>
      </w:r>
      <w:r w:rsidR="0083408C">
        <w:rPr>
          <w:rFonts w:ascii="Arial" w:hAnsi="Arial" w:cs="Arial"/>
          <w:sz w:val="22"/>
          <w:szCs w:val="22"/>
        </w:rPr>
        <w:t xml:space="preserve">Not collecting the required information or collecting it less frequently, </w:t>
      </w:r>
      <w:r w:rsidRPr="00F11580">
        <w:rPr>
          <w:rFonts w:ascii="Arial" w:hAnsi="Arial" w:cs="Arial"/>
          <w:sz w:val="22"/>
          <w:szCs w:val="22"/>
        </w:rPr>
        <w:t>would jeopardize TTB’s ability to protect the revenue and take timely action on potential diversion</w:t>
      </w:r>
      <w:r w:rsidR="0083408C">
        <w:rPr>
          <w:rFonts w:ascii="Arial" w:hAnsi="Arial" w:cs="Arial"/>
          <w:sz w:val="22"/>
          <w:szCs w:val="22"/>
        </w:rPr>
        <w:t xml:space="preserve"> of such articles</w:t>
      </w:r>
      <w:r w:rsidRPr="00F11580">
        <w:rPr>
          <w:rFonts w:ascii="Arial" w:hAnsi="Arial" w:cs="Arial"/>
          <w:sz w:val="22"/>
          <w:szCs w:val="22"/>
        </w:rPr>
        <w:t>.</w:t>
      </w:r>
      <w:r>
        <w:rPr>
          <w:rFonts w:ascii="Arial" w:hAnsi="Arial" w:cs="Arial"/>
          <w:sz w:val="22"/>
          <w:szCs w:val="22"/>
        </w:rPr>
        <w:t xml:space="preserve"> </w:t>
      </w:r>
    </w:p>
    <w:p w14:paraId="2D466609" w14:textId="77777777" w:rsidR="00B502FE" w:rsidRPr="00090251" w:rsidRDefault="00B502FE" w:rsidP="004806AE">
      <w:pPr>
        <w:suppressAutoHyphens/>
        <w:rPr>
          <w:rFonts w:ascii="Arial" w:hAnsi="Arial" w:cs="Arial"/>
          <w:sz w:val="36"/>
          <w:szCs w:val="36"/>
        </w:rPr>
      </w:pPr>
    </w:p>
    <w:p w14:paraId="049558D8" w14:textId="2E1A7140" w:rsidR="00866539" w:rsidRPr="00866539" w:rsidRDefault="00866539" w:rsidP="00866539">
      <w:pPr>
        <w:suppressAutoHyphens/>
        <w:rPr>
          <w:rFonts w:ascii="Arial" w:hAnsi="Arial" w:cs="Arial"/>
          <w:i/>
          <w:iCs/>
          <w:sz w:val="22"/>
          <w:szCs w:val="22"/>
        </w:rPr>
      </w:pPr>
      <w:r>
        <w:rPr>
          <w:rFonts w:ascii="Arial" w:hAnsi="Arial" w:cs="Arial"/>
          <w:i/>
          <w:iCs/>
          <w:sz w:val="22"/>
          <w:szCs w:val="22"/>
        </w:rPr>
        <w:t xml:space="preserve">7. </w:t>
      </w:r>
      <w:r w:rsidRPr="00866539">
        <w:rPr>
          <w:rFonts w:ascii="Arial" w:hAnsi="Arial" w:cs="Arial"/>
          <w:i/>
          <w:iCs/>
          <w:sz w:val="22"/>
          <w:szCs w:val="22"/>
        </w:rPr>
        <w:t xml:space="preserve"> Are there any special circumstances associated with this information collection that would require it to be conducted in a manner in</w:t>
      </w:r>
      <w:r>
        <w:rPr>
          <w:rFonts w:ascii="Arial" w:hAnsi="Arial" w:cs="Arial"/>
          <w:i/>
          <w:iCs/>
          <w:sz w:val="22"/>
          <w:szCs w:val="22"/>
        </w:rPr>
        <w:t xml:space="preserve">consistent with OMB guidelines? </w:t>
      </w:r>
      <w:r w:rsidRPr="00866539">
        <w:rPr>
          <w:rFonts w:ascii="Arial" w:hAnsi="Arial" w:cs="Arial"/>
          <w:i/>
          <w:iCs/>
          <w:sz w:val="22"/>
          <w:szCs w:val="22"/>
        </w:rPr>
        <w:t xml:space="preserve"> (See 5 CFR 1320.5(d)(2).) </w:t>
      </w:r>
    </w:p>
    <w:p w14:paraId="707E0452" w14:textId="77777777" w:rsidR="00866539" w:rsidRPr="00866539" w:rsidRDefault="00866539" w:rsidP="00866539">
      <w:pPr>
        <w:suppressAutoHyphens/>
        <w:rPr>
          <w:rFonts w:ascii="Arial" w:hAnsi="Arial" w:cs="Arial"/>
          <w:sz w:val="22"/>
          <w:szCs w:val="22"/>
        </w:rPr>
      </w:pPr>
    </w:p>
    <w:p w14:paraId="2D78C449" w14:textId="496ED477" w:rsidR="00866539" w:rsidRPr="00866539" w:rsidRDefault="00866539" w:rsidP="00866539">
      <w:pPr>
        <w:suppressAutoHyphens/>
        <w:rPr>
          <w:rFonts w:ascii="Arial" w:hAnsi="Arial" w:cs="Arial"/>
          <w:sz w:val="22"/>
          <w:szCs w:val="22"/>
        </w:rPr>
      </w:pPr>
      <w:r w:rsidRPr="00866539">
        <w:rPr>
          <w:rFonts w:ascii="Arial" w:hAnsi="Arial" w:cs="Arial"/>
          <w:sz w:val="22"/>
          <w:szCs w:val="22"/>
        </w:rPr>
        <w:t xml:space="preserve">There are no special circumstances associated with this information collection that </w:t>
      </w:r>
      <w:r>
        <w:rPr>
          <w:rFonts w:ascii="Arial" w:hAnsi="Arial" w:cs="Arial"/>
          <w:sz w:val="22"/>
          <w:szCs w:val="22"/>
        </w:rPr>
        <w:t xml:space="preserve">would </w:t>
      </w:r>
      <w:r w:rsidRPr="00866539">
        <w:rPr>
          <w:rFonts w:ascii="Arial" w:hAnsi="Arial" w:cs="Arial"/>
          <w:sz w:val="22"/>
          <w:szCs w:val="22"/>
        </w:rPr>
        <w:t xml:space="preserve">require it to be inconsistent with OMB guidelines. </w:t>
      </w:r>
    </w:p>
    <w:p w14:paraId="413A59FE" w14:textId="77777777" w:rsidR="00EC4FC3" w:rsidRPr="00B8672A" w:rsidRDefault="00EC4FC3" w:rsidP="000E68C5">
      <w:pPr>
        <w:rPr>
          <w:rFonts w:ascii="Arial" w:hAnsi="Arial" w:cs="Arial"/>
          <w:sz w:val="36"/>
          <w:szCs w:val="36"/>
        </w:rPr>
      </w:pPr>
    </w:p>
    <w:p w14:paraId="769B3525" w14:textId="77777777" w:rsidR="005C282B" w:rsidRPr="007A5D4B" w:rsidRDefault="007A5D4B" w:rsidP="000E68C5">
      <w:pPr>
        <w:rPr>
          <w:rFonts w:ascii="Arial" w:hAnsi="Arial" w:cs="Arial"/>
          <w:i/>
          <w:sz w:val="22"/>
          <w:szCs w:val="22"/>
        </w:rPr>
      </w:pPr>
      <w:r w:rsidRPr="007A5D4B">
        <w:rPr>
          <w:rFonts w:ascii="Arial" w:hAnsi="Arial" w:cs="Arial"/>
          <w:i/>
          <w:sz w:val="22"/>
          <w:szCs w:val="22"/>
        </w:rPr>
        <w:t xml:space="preserve">8.  </w:t>
      </w:r>
      <w:r w:rsidR="00EC4FC3" w:rsidRPr="007A5D4B">
        <w:rPr>
          <w:rFonts w:ascii="Arial" w:hAnsi="Arial" w:cs="Arial"/>
          <w:i/>
          <w:sz w:val="22"/>
          <w:szCs w:val="22"/>
        </w:rPr>
        <w:t>What effort was made to notify the general public about this collection of information?</w:t>
      </w:r>
      <w:r w:rsidR="005C282B" w:rsidRPr="007A5D4B">
        <w:rPr>
          <w:rFonts w:ascii="Arial" w:hAnsi="Arial" w:cs="Arial"/>
          <w:i/>
          <w:sz w:val="22"/>
          <w:szCs w:val="22"/>
        </w:rPr>
        <w:t xml:space="preserve">  Summarize the public comments that were received and describe the action taken by the agency in response to those comments.</w:t>
      </w:r>
      <w:r>
        <w:rPr>
          <w:rFonts w:ascii="Arial" w:hAnsi="Arial" w:cs="Arial"/>
          <w:i/>
          <w:sz w:val="22"/>
          <w:szCs w:val="22"/>
        </w:rPr>
        <w:t xml:space="preserve"> </w:t>
      </w:r>
    </w:p>
    <w:p w14:paraId="3B52BE68" w14:textId="77777777" w:rsidR="005C282B" w:rsidRPr="007A5D4B" w:rsidRDefault="005C282B" w:rsidP="009618DF">
      <w:pPr>
        <w:suppressAutoHyphens/>
        <w:ind w:left="480" w:hanging="480"/>
        <w:rPr>
          <w:rFonts w:ascii="Arial" w:hAnsi="Arial" w:cs="Arial"/>
          <w:sz w:val="22"/>
          <w:szCs w:val="22"/>
        </w:rPr>
      </w:pPr>
    </w:p>
    <w:p w14:paraId="0503F155" w14:textId="30512037" w:rsidR="00F11580" w:rsidRPr="005D3B4D" w:rsidRDefault="00F11580" w:rsidP="00F11580">
      <w:pPr>
        <w:ind w:left="360"/>
        <w:rPr>
          <w:rFonts w:ascii="Arial" w:hAnsi="Arial" w:cs="Arial"/>
          <w:sz w:val="22"/>
          <w:szCs w:val="22"/>
        </w:rPr>
      </w:pPr>
      <w:r w:rsidRPr="005D3B4D">
        <w:rPr>
          <w:rFonts w:ascii="Arial" w:hAnsi="Arial" w:cs="Arial"/>
          <w:sz w:val="22"/>
          <w:szCs w:val="22"/>
        </w:rPr>
        <w:t xml:space="preserve">To solicit comments from the general public, TTB published a “60-day” comment request notice for this information collection in the Federal Register on </w:t>
      </w:r>
      <w:r w:rsidR="00EB6737">
        <w:rPr>
          <w:rFonts w:ascii="Arial" w:hAnsi="Arial" w:cs="Arial"/>
          <w:sz w:val="22"/>
          <w:szCs w:val="22"/>
        </w:rPr>
        <w:t xml:space="preserve">March 28, 2019, at 84 FR 11867.  </w:t>
      </w:r>
      <w:r w:rsidRPr="005D3B4D">
        <w:rPr>
          <w:rFonts w:ascii="Arial" w:hAnsi="Arial" w:cs="Arial"/>
          <w:sz w:val="22"/>
          <w:szCs w:val="22"/>
        </w:rPr>
        <w:t xml:space="preserve">TTB received no comments on this information collection in response. </w:t>
      </w:r>
    </w:p>
    <w:p w14:paraId="1AC85412" w14:textId="77777777" w:rsidR="00734B25" w:rsidRPr="00090251" w:rsidRDefault="00734B25" w:rsidP="000E68C5">
      <w:pPr>
        <w:suppressAutoHyphens/>
        <w:rPr>
          <w:rFonts w:ascii="Arial" w:hAnsi="Arial" w:cs="Arial"/>
          <w:sz w:val="36"/>
          <w:szCs w:val="36"/>
        </w:rPr>
      </w:pPr>
    </w:p>
    <w:p w14:paraId="124E0631" w14:textId="77777777" w:rsidR="00EC4FC3" w:rsidRPr="00D656EA" w:rsidRDefault="005E4F9B" w:rsidP="000E68C5">
      <w:pPr>
        <w:suppressAutoHyphens/>
        <w:rPr>
          <w:rFonts w:ascii="Arial" w:hAnsi="Arial" w:cs="Arial"/>
          <w:i/>
          <w:sz w:val="22"/>
          <w:szCs w:val="22"/>
        </w:rPr>
      </w:pPr>
      <w:r w:rsidRPr="00D656EA">
        <w:rPr>
          <w:rFonts w:ascii="Arial" w:hAnsi="Arial" w:cs="Arial"/>
          <w:i/>
          <w:sz w:val="22"/>
          <w:szCs w:val="22"/>
        </w:rPr>
        <w:t xml:space="preserve">9.  </w:t>
      </w:r>
      <w:r w:rsidR="00D656EA">
        <w:rPr>
          <w:rFonts w:ascii="Arial" w:hAnsi="Arial" w:cs="Arial"/>
          <w:i/>
          <w:sz w:val="22"/>
          <w:szCs w:val="22"/>
        </w:rPr>
        <w:t xml:space="preserve">Was any payment or </w:t>
      </w:r>
      <w:r w:rsidR="00EC4FC3" w:rsidRPr="00D656EA">
        <w:rPr>
          <w:rFonts w:ascii="Arial" w:hAnsi="Arial" w:cs="Arial"/>
          <w:i/>
          <w:sz w:val="22"/>
          <w:szCs w:val="22"/>
        </w:rPr>
        <w:t xml:space="preserve">gift </w:t>
      </w:r>
      <w:r w:rsidR="00D656EA">
        <w:rPr>
          <w:rFonts w:ascii="Arial" w:hAnsi="Arial" w:cs="Arial"/>
          <w:i/>
          <w:sz w:val="22"/>
          <w:szCs w:val="22"/>
        </w:rPr>
        <w:t xml:space="preserve">given </w:t>
      </w:r>
      <w:r w:rsidR="00EC4FC3" w:rsidRPr="00D656EA">
        <w:rPr>
          <w:rFonts w:ascii="Arial" w:hAnsi="Arial" w:cs="Arial"/>
          <w:i/>
          <w:sz w:val="22"/>
          <w:szCs w:val="22"/>
        </w:rPr>
        <w:t>to respondents, other than re</w:t>
      </w:r>
      <w:r w:rsidR="00101DE7" w:rsidRPr="00D656EA">
        <w:rPr>
          <w:rFonts w:ascii="Arial" w:hAnsi="Arial" w:cs="Arial"/>
          <w:i/>
          <w:sz w:val="22"/>
          <w:szCs w:val="22"/>
        </w:rPr>
        <w:t>mun</w:t>
      </w:r>
      <w:r w:rsidR="00EC4FC3" w:rsidRPr="00D656EA">
        <w:rPr>
          <w:rFonts w:ascii="Arial" w:hAnsi="Arial" w:cs="Arial"/>
          <w:i/>
          <w:sz w:val="22"/>
          <w:szCs w:val="22"/>
        </w:rPr>
        <w:t>eration of contractors or grantees?</w:t>
      </w:r>
      <w:r w:rsidR="00D656EA">
        <w:rPr>
          <w:rFonts w:ascii="Arial" w:hAnsi="Arial" w:cs="Arial"/>
          <w:i/>
          <w:sz w:val="22"/>
          <w:szCs w:val="22"/>
        </w:rPr>
        <w:t xml:space="preserve">  If so, why? </w:t>
      </w:r>
    </w:p>
    <w:p w14:paraId="56503C7F" w14:textId="77777777" w:rsidR="00EC4FC3" w:rsidRPr="007A5D4B" w:rsidRDefault="00EC4FC3" w:rsidP="009618DF">
      <w:pPr>
        <w:suppressAutoHyphens/>
        <w:rPr>
          <w:rFonts w:ascii="Arial" w:hAnsi="Arial" w:cs="Arial"/>
          <w:sz w:val="22"/>
          <w:szCs w:val="22"/>
        </w:rPr>
      </w:pPr>
    </w:p>
    <w:p w14:paraId="5F2DC4E7" w14:textId="3D7389A1" w:rsidR="00EC4FC3" w:rsidRPr="007A5D4B" w:rsidRDefault="00EC4FC3" w:rsidP="009618DF">
      <w:pPr>
        <w:suppressAutoHyphens/>
        <w:ind w:left="360"/>
        <w:rPr>
          <w:rFonts w:ascii="Arial" w:hAnsi="Arial" w:cs="Arial"/>
          <w:sz w:val="22"/>
          <w:szCs w:val="22"/>
        </w:rPr>
      </w:pPr>
      <w:r w:rsidRPr="008603B9">
        <w:rPr>
          <w:rFonts w:ascii="Arial" w:hAnsi="Arial" w:cs="Arial"/>
          <w:sz w:val="22"/>
          <w:szCs w:val="22"/>
        </w:rPr>
        <w:t xml:space="preserve">No payment or gift is associated with this </w:t>
      </w:r>
      <w:r w:rsidR="00EB6737">
        <w:rPr>
          <w:rFonts w:ascii="Arial" w:hAnsi="Arial" w:cs="Arial"/>
          <w:sz w:val="22"/>
          <w:szCs w:val="22"/>
        </w:rPr>
        <w:t xml:space="preserve">information </w:t>
      </w:r>
      <w:r w:rsidRPr="008603B9">
        <w:rPr>
          <w:rFonts w:ascii="Arial" w:hAnsi="Arial" w:cs="Arial"/>
          <w:sz w:val="22"/>
          <w:szCs w:val="22"/>
        </w:rPr>
        <w:t>collection.</w:t>
      </w:r>
      <w:r w:rsidR="00D656EA">
        <w:rPr>
          <w:rFonts w:ascii="Arial" w:hAnsi="Arial" w:cs="Arial"/>
          <w:sz w:val="22"/>
          <w:szCs w:val="22"/>
        </w:rPr>
        <w:t xml:space="preserve"> </w:t>
      </w:r>
    </w:p>
    <w:p w14:paraId="79E7B9EA" w14:textId="77777777" w:rsidR="00EC4FC3" w:rsidRPr="00090251" w:rsidRDefault="00EC4FC3">
      <w:pPr>
        <w:suppressAutoHyphens/>
        <w:rPr>
          <w:rFonts w:ascii="Arial" w:hAnsi="Arial" w:cs="Arial"/>
          <w:sz w:val="36"/>
          <w:szCs w:val="36"/>
        </w:rPr>
      </w:pPr>
    </w:p>
    <w:p w14:paraId="49D44AB5" w14:textId="69133B18" w:rsidR="00EC4FC3" w:rsidRPr="00D656EA" w:rsidRDefault="00D656EA">
      <w:pPr>
        <w:suppressAutoHyphens/>
        <w:rPr>
          <w:rFonts w:ascii="Arial" w:hAnsi="Arial" w:cs="Arial"/>
          <w:i/>
          <w:sz w:val="22"/>
          <w:szCs w:val="22"/>
        </w:rPr>
      </w:pPr>
      <w:r w:rsidRPr="00D656EA">
        <w:rPr>
          <w:rFonts w:ascii="Arial" w:hAnsi="Arial" w:cs="Arial"/>
          <w:i/>
          <w:sz w:val="22"/>
          <w:szCs w:val="22"/>
        </w:rPr>
        <w:t>10.</w:t>
      </w:r>
      <w:r w:rsidR="00EC4FC3" w:rsidRPr="00D656EA">
        <w:rPr>
          <w:rFonts w:ascii="Arial" w:hAnsi="Arial" w:cs="Arial"/>
          <w:i/>
          <w:sz w:val="22"/>
          <w:szCs w:val="22"/>
        </w:rPr>
        <w:t xml:space="preserve">  What assurance of confidentiality was provided to respondents</w:t>
      </w:r>
      <w:r>
        <w:rPr>
          <w:rFonts w:ascii="Arial" w:hAnsi="Arial" w:cs="Arial"/>
          <w:i/>
          <w:sz w:val="22"/>
          <w:szCs w:val="22"/>
        </w:rPr>
        <w:t>,</w:t>
      </w:r>
      <w:r w:rsidR="00EC4FC3" w:rsidRPr="00D656EA">
        <w:rPr>
          <w:rFonts w:ascii="Arial" w:hAnsi="Arial" w:cs="Arial"/>
          <w:i/>
          <w:sz w:val="22"/>
          <w:szCs w:val="22"/>
        </w:rPr>
        <w:t xml:space="preserve"> and what was the basis for the assurance in statute, regulations,</w:t>
      </w:r>
      <w:r w:rsidR="00734B25" w:rsidRPr="00D656EA">
        <w:rPr>
          <w:rFonts w:ascii="Arial" w:hAnsi="Arial" w:cs="Arial"/>
          <w:i/>
          <w:sz w:val="22"/>
          <w:szCs w:val="22"/>
        </w:rPr>
        <w:t xml:space="preserve"> </w:t>
      </w:r>
      <w:r w:rsidR="00EC4FC3" w:rsidRPr="00D656EA">
        <w:rPr>
          <w:rFonts w:ascii="Arial" w:hAnsi="Arial" w:cs="Arial"/>
          <w:i/>
          <w:sz w:val="22"/>
          <w:szCs w:val="22"/>
        </w:rPr>
        <w:t>or agency policy?</w:t>
      </w:r>
      <w:r>
        <w:rPr>
          <w:rFonts w:ascii="Arial" w:hAnsi="Arial" w:cs="Arial"/>
          <w:i/>
          <w:sz w:val="22"/>
          <w:szCs w:val="22"/>
        </w:rPr>
        <w:t xml:space="preserve"> </w:t>
      </w:r>
    </w:p>
    <w:p w14:paraId="7042CF9A" w14:textId="77777777" w:rsidR="00EC4FC3" w:rsidRPr="007A5D4B" w:rsidRDefault="00EC4FC3">
      <w:pPr>
        <w:rPr>
          <w:rFonts w:ascii="Arial" w:hAnsi="Arial" w:cs="Arial"/>
          <w:sz w:val="22"/>
          <w:szCs w:val="22"/>
        </w:rPr>
      </w:pPr>
    </w:p>
    <w:p w14:paraId="3D5B81D5" w14:textId="48596714" w:rsidR="0083408C" w:rsidRDefault="00E51AD7" w:rsidP="0083408C">
      <w:pPr>
        <w:ind w:left="360"/>
        <w:rPr>
          <w:rFonts w:ascii="Arial" w:hAnsi="Arial" w:cs="Arial"/>
          <w:sz w:val="22"/>
          <w:szCs w:val="22"/>
        </w:rPr>
      </w:pPr>
      <w:r w:rsidRPr="00853E85">
        <w:rPr>
          <w:rFonts w:ascii="Arial" w:hAnsi="Arial" w:cs="Arial"/>
          <w:sz w:val="22"/>
          <w:szCs w:val="22"/>
        </w:rPr>
        <w:t>No specific assurance of confidentiality is provided on</w:t>
      </w:r>
      <w:r w:rsidR="00626EDC">
        <w:rPr>
          <w:rFonts w:ascii="Arial" w:hAnsi="Arial" w:cs="Arial"/>
          <w:sz w:val="22"/>
          <w:szCs w:val="22"/>
        </w:rPr>
        <w:t xml:space="preserve"> form</w:t>
      </w:r>
      <w:r w:rsidRPr="00853E85">
        <w:rPr>
          <w:rFonts w:ascii="Arial" w:hAnsi="Arial" w:cs="Arial"/>
          <w:sz w:val="22"/>
          <w:szCs w:val="22"/>
        </w:rPr>
        <w:t xml:space="preserve"> </w:t>
      </w:r>
      <w:r w:rsidR="00EB6737">
        <w:rPr>
          <w:rFonts w:ascii="Arial" w:hAnsi="Arial" w:cs="Arial"/>
          <w:sz w:val="22"/>
          <w:szCs w:val="22"/>
        </w:rPr>
        <w:t>TTB F 5220.4</w:t>
      </w:r>
      <w:r w:rsidRPr="00853E85">
        <w:rPr>
          <w:rFonts w:ascii="Arial" w:hAnsi="Arial" w:cs="Arial"/>
          <w:sz w:val="22"/>
          <w:szCs w:val="22"/>
        </w:rPr>
        <w:t xml:space="preserve">.  </w:t>
      </w:r>
      <w:r w:rsidR="0083408C" w:rsidRPr="003D2892">
        <w:rPr>
          <w:rFonts w:ascii="Arial" w:hAnsi="Arial" w:cs="Arial"/>
          <w:sz w:val="22"/>
          <w:szCs w:val="22"/>
        </w:rPr>
        <w:t xml:space="preserve">However, Federal law at 5 U.S.C. 552 protects the confidentiality of proprietary information obtained by the Government from regulated businesses and individuals, and 26 U.S.C. 6103 prohibits disclosure of tax returns and </w:t>
      </w:r>
      <w:r w:rsidR="0083408C">
        <w:rPr>
          <w:rFonts w:ascii="Arial" w:hAnsi="Arial" w:cs="Arial"/>
          <w:sz w:val="22"/>
          <w:szCs w:val="22"/>
        </w:rPr>
        <w:t>taxpayer-</w:t>
      </w:r>
      <w:r w:rsidR="0083408C" w:rsidRPr="003D2892">
        <w:rPr>
          <w:rFonts w:ascii="Arial" w:hAnsi="Arial" w:cs="Arial"/>
          <w:sz w:val="22"/>
          <w:szCs w:val="22"/>
        </w:rPr>
        <w:t>related information, unless disclosure of the information is specifically authorized by law.  TTB maintains these records in secure file rooms and computer systems with controlled access.</w:t>
      </w:r>
    </w:p>
    <w:p w14:paraId="38D800DD" w14:textId="77777777" w:rsidR="00AF1157" w:rsidRPr="00A5320B" w:rsidRDefault="00AF1157">
      <w:pPr>
        <w:suppressAutoHyphens/>
        <w:rPr>
          <w:rFonts w:ascii="Arial" w:hAnsi="Arial" w:cs="Arial"/>
          <w:sz w:val="36"/>
          <w:szCs w:val="36"/>
        </w:rPr>
      </w:pPr>
    </w:p>
    <w:p w14:paraId="51A5E4DE" w14:textId="77777777" w:rsidR="00A201BF" w:rsidRPr="00E46F05" w:rsidRDefault="00A201BF">
      <w:pPr>
        <w:rPr>
          <w:rFonts w:ascii="Arial" w:hAnsi="Arial" w:cs="Arial"/>
          <w:i/>
          <w:sz w:val="22"/>
          <w:szCs w:val="22"/>
        </w:rPr>
      </w:pPr>
      <w:r w:rsidRPr="00E46F05">
        <w:rPr>
          <w:rFonts w:ascii="Arial" w:hAnsi="Arial" w:cs="Arial"/>
          <w:i/>
          <w:sz w:val="22"/>
          <w:szCs w:val="22"/>
        </w:rPr>
        <w:t xml:space="preserve">11.  What is the justification for questions of a sensitive nature?  If personally identifiable information (PII) is being collected in an electronic system, identify the Privacy Impact Assessment (PIA) that has been conducted for the information collected under this request and/or the Privacy Act System of Records notice (SORN) issued for the electronic system in which the PII is being stored. </w:t>
      </w:r>
    </w:p>
    <w:p w14:paraId="6449F688" w14:textId="77777777" w:rsidR="00A201BF" w:rsidRPr="00E46F05" w:rsidRDefault="00A201BF">
      <w:pPr>
        <w:rPr>
          <w:rFonts w:ascii="Arial" w:hAnsi="Arial" w:cs="Arial"/>
          <w:i/>
          <w:sz w:val="22"/>
          <w:szCs w:val="22"/>
        </w:rPr>
      </w:pPr>
    </w:p>
    <w:p w14:paraId="098BBC4E" w14:textId="72035080" w:rsidR="00E46F05" w:rsidRPr="00E46F05" w:rsidRDefault="00E46F05" w:rsidP="00E46F05">
      <w:pPr>
        <w:widowControl w:val="0"/>
        <w:suppressAutoHyphens/>
        <w:autoSpaceDE w:val="0"/>
        <w:autoSpaceDN w:val="0"/>
        <w:adjustRightInd w:val="0"/>
        <w:ind w:left="360"/>
        <w:rPr>
          <w:rFonts w:ascii="Arial" w:hAnsi="Arial" w:cs="Arial"/>
          <w:sz w:val="22"/>
          <w:szCs w:val="22"/>
          <w:highlight w:val="yellow"/>
        </w:rPr>
      </w:pPr>
      <w:r w:rsidRPr="00E46F05">
        <w:rPr>
          <w:rFonts w:ascii="Arial" w:hAnsi="Arial" w:cs="Arial"/>
          <w:sz w:val="22"/>
          <w:szCs w:val="22"/>
        </w:rPr>
        <w:t>This information collection contains no questions of a sensitive nature</w:t>
      </w:r>
      <w:r w:rsidR="00284862">
        <w:rPr>
          <w:rFonts w:ascii="Arial" w:hAnsi="Arial" w:cs="Arial"/>
          <w:sz w:val="22"/>
          <w:szCs w:val="22"/>
        </w:rPr>
        <w:t xml:space="preserve">, and it </w:t>
      </w:r>
      <w:r w:rsidRPr="00E46F05">
        <w:rPr>
          <w:rFonts w:ascii="Arial" w:hAnsi="Arial" w:cs="Arial"/>
          <w:sz w:val="22"/>
          <w:szCs w:val="22"/>
        </w:rPr>
        <w:t xml:space="preserve">does not collect personally identifiable information (PII) in a Government electronic system.  </w:t>
      </w:r>
      <w:r w:rsidR="00284862">
        <w:rPr>
          <w:rFonts w:ascii="Arial" w:hAnsi="Arial" w:cs="Arial"/>
          <w:sz w:val="22"/>
          <w:szCs w:val="22"/>
        </w:rPr>
        <w:t xml:space="preserve">As such, </w:t>
      </w:r>
      <w:r w:rsidRPr="00E46F05">
        <w:rPr>
          <w:rFonts w:ascii="Arial" w:hAnsi="Arial" w:cs="Arial"/>
          <w:sz w:val="22"/>
          <w:szCs w:val="22"/>
        </w:rPr>
        <w:t>no Privacy Impact Assessment (PIA) or System of Records Notice (SORN) is required for this information collection.</w:t>
      </w:r>
      <w:r w:rsidR="00284862">
        <w:rPr>
          <w:rFonts w:ascii="Arial" w:hAnsi="Arial" w:cs="Arial"/>
          <w:sz w:val="22"/>
          <w:szCs w:val="22"/>
        </w:rPr>
        <w:t xml:space="preserve"> </w:t>
      </w:r>
    </w:p>
    <w:p w14:paraId="4B07901D" w14:textId="77777777" w:rsidR="00A201BF" w:rsidRPr="00D460BA" w:rsidRDefault="00A201BF">
      <w:pPr>
        <w:suppressAutoHyphens/>
        <w:rPr>
          <w:rFonts w:ascii="Arial" w:hAnsi="Arial" w:cs="Arial"/>
          <w:sz w:val="36"/>
          <w:szCs w:val="36"/>
        </w:rPr>
      </w:pPr>
    </w:p>
    <w:p w14:paraId="7C308AFD" w14:textId="335338F8" w:rsidR="00AF1157" w:rsidRPr="00F85483" w:rsidRDefault="00AF060A" w:rsidP="00F85483">
      <w:pPr>
        <w:rPr>
          <w:rFonts w:ascii="Arial" w:hAnsi="Arial" w:cs="Arial"/>
          <w:i/>
          <w:sz w:val="22"/>
          <w:szCs w:val="22"/>
        </w:rPr>
      </w:pPr>
      <w:r w:rsidRPr="00284862">
        <w:rPr>
          <w:rFonts w:ascii="Arial" w:hAnsi="Arial" w:cs="Arial"/>
          <w:i/>
          <w:sz w:val="22"/>
          <w:szCs w:val="22"/>
        </w:rPr>
        <w:t xml:space="preserve">12.  </w:t>
      </w:r>
      <w:r w:rsidR="00AF1157" w:rsidRPr="00284862">
        <w:rPr>
          <w:rFonts w:ascii="Arial" w:hAnsi="Arial" w:cs="Arial"/>
          <w:i/>
          <w:sz w:val="22"/>
          <w:szCs w:val="22"/>
        </w:rPr>
        <w:t>What is the estimated hour burden of this collection of information?</w:t>
      </w:r>
      <w:r w:rsidRPr="00F85483">
        <w:rPr>
          <w:rFonts w:ascii="Arial" w:hAnsi="Arial" w:cs="Arial"/>
          <w:i/>
          <w:sz w:val="22"/>
          <w:szCs w:val="22"/>
        </w:rPr>
        <w:t xml:space="preserve"> </w:t>
      </w:r>
    </w:p>
    <w:p w14:paraId="6D50FFAC" w14:textId="77777777" w:rsidR="00AF1157" w:rsidRPr="00F85483" w:rsidRDefault="00AF1157" w:rsidP="00F85483">
      <w:pPr>
        <w:rPr>
          <w:rFonts w:ascii="Arial" w:hAnsi="Arial" w:cs="Arial"/>
          <w:sz w:val="22"/>
          <w:szCs w:val="22"/>
        </w:rPr>
      </w:pPr>
    </w:p>
    <w:p w14:paraId="49D94F7A" w14:textId="2916BF47" w:rsidR="00C32FAB" w:rsidRDefault="00973D19" w:rsidP="00973D19">
      <w:pPr>
        <w:suppressAutoHyphens/>
        <w:spacing w:line="240" w:lineRule="atLeast"/>
        <w:ind w:left="360"/>
        <w:rPr>
          <w:rFonts w:ascii="Arial" w:hAnsi="Arial" w:cs="Arial"/>
          <w:sz w:val="22"/>
          <w:szCs w:val="22"/>
        </w:rPr>
      </w:pPr>
      <w:r>
        <w:rPr>
          <w:rFonts w:ascii="Arial" w:hAnsi="Arial" w:cs="Arial"/>
          <w:sz w:val="22"/>
          <w:szCs w:val="22"/>
        </w:rPr>
        <w:t>Currently, TTB estimates that 8</w:t>
      </w:r>
      <w:r w:rsidR="00284862">
        <w:rPr>
          <w:rFonts w:ascii="Arial" w:hAnsi="Arial" w:cs="Arial"/>
          <w:sz w:val="22"/>
          <w:szCs w:val="22"/>
        </w:rPr>
        <w:t>0</w:t>
      </w:r>
      <w:r>
        <w:rPr>
          <w:rFonts w:ascii="Arial" w:hAnsi="Arial" w:cs="Arial"/>
          <w:sz w:val="22"/>
          <w:szCs w:val="22"/>
        </w:rPr>
        <w:t xml:space="preserve"> e</w:t>
      </w:r>
      <w:r w:rsidRPr="00973D19">
        <w:rPr>
          <w:rFonts w:ascii="Arial" w:hAnsi="Arial" w:cs="Arial"/>
          <w:sz w:val="22"/>
          <w:szCs w:val="22"/>
        </w:rPr>
        <w:t>xport warehouse proprietors prepare and submit monthly reports</w:t>
      </w:r>
      <w:r>
        <w:rPr>
          <w:rFonts w:ascii="Arial" w:hAnsi="Arial" w:cs="Arial"/>
          <w:sz w:val="22"/>
          <w:szCs w:val="22"/>
        </w:rPr>
        <w:t xml:space="preserve"> on</w:t>
      </w:r>
      <w:r w:rsidR="00626EDC">
        <w:rPr>
          <w:rFonts w:ascii="Arial" w:hAnsi="Arial" w:cs="Arial"/>
          <w:sz w:val="22"/>
          <w:szCs w:val="22"/>
        </w:rPr>
        <w:t xml:space="preserve"> form</w:t>
      </w:r>
      <w:r>
        <w:rPr>
          <w:rFonts w:ascii="Arial" w:hAnsi="Arial" w:cs="Arial"/>
          <w:sz w:val="22"/>
          <w:szCs w:val="22"/>
        </w:rPr>
        <w:t xml:space="preserve"> TTB F 5220.4, for a total of 9</w:t>
      </w:r>
      <w:r w:rsidR="00284862">
        <w:rPr>
          <w:rFonts w:ascii="Arial" w:hAnsi="Arial" w:cs="Arial"/>
          <w:sz w:val="22"/>
          <w:szCs w:val="22"/>
        </w:rPr>
        <w:t>60</w:t>
      </w:r>
      <w:r>
        <w:rPr>
          <w:rFonts w:ascii="Arial" w:hAnsi="Arial" w:cs="Arial"/>
          <w:sz w:val="22"/>
          <w:szCs w:val="22"/>
        </w:rPr>
        <w:t xml:space="preserve"> annual responses.  </w:t>
      </w:r>
      <w:r w:rsidR="00284862">
        <w:rPr>
          <w:rFonts w:ascii="Arial" w:hAnsi="Arial" w:cs="Arial"/>
          <w:sz w:val="22"/>
          <w:szCs w:val="22"/>
        </w:rPr>
        <w:t xml:space="preserve">In addition, </w:t>
      </w:r>
      <w:r w:rsidR="00C32FAB">
        <w:rPr>
          <w:rFonts w:ascii="Arial" w:hAnsi="Arial" w:cs="Arial"/>
          <w:sz w:val="22"/>
          <w:szCs w:val="22"/>
        </w:rPr>
        <w:t xml:space="preserve">TTB estimates that </w:t>
      </w:r>
      <w:r w:rsidR="000E3AB5">
        <w:rPr>
          <w:rFonts w:ascii="Arial" w:hAnsi="Arial" w:cs="Arial"/>
          <w:sz w:val="22"/>
          <w:szCs w:val="22"/>
        </w:rPr>
        <w:t xml:space="preserve">respondents require 1 hour to complete each </w:t>
      </w:r>
      <w:r w:rsidR="00C32FAB">
        <w:rPr>
          <w:rFonts w:ascii="Arial" w:hAnsi="Arial" w:cs="Arial"/>
          <w:sz w:val="22"/>
          <w:szCs w:val="22"/>
        </w:rPr>
        <w:t>response</w:t>
      </w:r>
      <w:r w:rsidR="006A143E">
        <w:rPr>
          <w:rFonts w:ascii="Arial" w:hAnsi="Arial" w:cs="Arial"/>
          <w:sz w:val="22"/>
          <w:szCs w:val="22"/>
        </w:rPr>
        <w:t xml:space="preserve">, resulting in a </w:t>
      </w:r>
      <w:r w:rsidR="00C32FAB">
        <w:rPr>
          <w:rFonts w:ascii="Arial" w:hAnsi="Arial" w:cs="Arial"/>
          <w:sz w:val="22"/>
          <w:szCs w:val="22"/>
        </w:rPr>
        <w:t xml:space="preserve">total annual burden for this collection </w:t>
      </w:r>
      <w:r w:rsidR="006A143E">
        <w:rPr>
          <w:rFonts w:ascii="Arial" w:hAnsi="Arial" w:cs="Arial"/>
          <w:sz w:val="22"/>
          <w:szCs w:val="22"/>
        </w:rPr>
        <w:t xml:space="preserve">of </w:t>
      </w:r>
      <w:r w:rsidR="00C32FAB">
        <w:rPr>
          <w:rFonts w:ascii="Arial" w:hAnsi="Arial" w:cs="Arial"/>
          <w:sz w:val="22"/>
          <w:szCs w:val="22"/>
        </w:rPr>
        <w:t>9</w:t>
      </w:r>
      <w:r w:rsidR="00284862">
        <w:rPr>
          <w:rFonts w:ascii="Arial" w:hAnsi="Arial" w:cs="Arial"/>
          <w:sz w:val="22"/>
          <w:szCs w:val="22"/>
        </w:rPr>
        <w:t>60</w:t>
      </w:r>
      <w:r w:rsidR="00C32FAB">
        <w:rPr>
          <w:rFonts w:ascii="Arial" w:hAnsi="Arial" w:cs="Arial"/>
          <w:sz w:val="22"/>
          <w:szCs w:val="22"/>
        </w:rPr>
        <w:t xml:space="preserve"> hours. </w:t>
      </w:r>
      <w:r w:rsidR="00265CFE">
        <w:rPr>
          <w:rFonts w:ascii="Arial" w:hAnsi="Arial" w:cs="Arial"/>
          <w:sz w:val="22"/>
          <w:szCs w:val="22"/>
        </w:rPr>
        <w:t xml:space="preserve"> </w:t>
      </w:r>
      <w:r w:rsidR="00914E2E">
        <w:rPr>
          <w:rFonts w:ascii="Arial" w:hAnsi="Arial" w:cs="Arial"/>
          <w:sz w:val="22"/>
          <w:szCs w:val="22"/>
        </w:rPr>
        <w:t xml:space="preserve">The retention requirement for this form is three years following the close of the calendar year covered in the report. </w:t>
      </w:r>
    </w:p>
    <w:p w14:paraId="19512B5C" w14:textId="77777777" w:rsidR="00C32FAB" w:rsidRDefault="00C32FAB" w:rsidP="00973D19">
      <w:pPr>
        <w:suppressAutoHyphens/>
        <w:spacing w:line="240" w:lineRule="atLeast"/>
        <w:ind w:left="360"/>
        <w:rPr>
          <w:rFonts w:ascii="Arial" w:hAnsi="Arial" w:cs="Arial"/>
          <w:sz w:val="22"/>
          <w:szCs w:val="22"/>
        </w:rPr>
      </w:pPr>
    </w:p>
    <w:p w14:paraId="4428FE4E" w14:textId="35F5511F" w:rsidR="00C32FAB" w:rsidRDefault="00C32FAB" w:rsidP="00973D19">
      <w:pPr>
        <w:suppressAutoHyphens/>
        <w:spacing w:line="240" w:lineRule="atLeast"/>
        <w:ind w:left="360"/>
        <w:rPr>
          <w:rFonts w:ascii="Arial" w:hAnsi="Arial" w:cs="Arial"/>
          <w:sz w:val="22"/>
          <w:szCs w:val="22"/>
        </w:rPr>
      </w:pPr>
      <w:r>
        <w:rPr>
          <w:rFonts w:ascii="Arial" w:hAnsi="Arial" w:cs="Arial"/>
          <w:sz w:val="22"/>
          <w:szCs w:val="22"/>
        </w:rPr>
        <w:t>(8</w:t>
      </w:r>
      <w:r w:rsidR="00284862">
        <w:rPr>
          <w:rFonts w:ascii="Arial" w:hAnsi="Arial" w:cs="Arial"/>
          <w:sz w:val="22"/>
          <w:szCs w:val="22"/>
        </w:rPr>
        <w:t>0</w:t>
      </w:r>
      <w:r>
        <w:rPr>
          <w:rFonts w:ascii="Arial" w:hAnsi="Arial" w:cs="Arial"/>
          <w:sz w:val="22"/>
          <w:szCs w:val="22"/>
        </w:rPr>
        <w:t xml:space="preserve"> respondents X 12 responses/year = 9</w:t>
      </w:r>
      <w:r w:rsidR="00284862">
        <w:rPr>
          <w:rFonts w:ascii="Arial" w:hAnsi="Arial" w:cs="Arial"/>
          <w:sz w:val="22"/>
          <w:szCs w:val="22"/>
        </w:rPr>
        <w:t>60</w:t>
      </w:r>
      <w:r>
        <w:rPr>
          <w:rFonts w:ascii="Arial" w:hAnsi="Arial" w:cs="Arial"/>
          <w:sz w:val="22"/>
          <w:szCs w:val="22"/>
        </w:rPr>
        <w:t xml:space="preserve"> annual responses X 1 hour/response = 9</w:t>
      </w:r>
      <w:r w:rsidR="00284862">
        <w:rPr>
          <w:rFonts w:ascii="Arial" w:hAnsi="Arial" w:cs="Arial"/>
          <w:sz w:val="22"/>
          <w:szCs w:val="22"/>
        </w:rPr>
        <w:t>60</w:t>
      </w:r>
      <w:r>
        <w:rPr>
          <w:rFonts w:ascii="Arial" w:hAnsi="Arial" w:cs="Arial"/>
          <w:sz w:val="22"/>
          <w:szCs w:val="22"/>
        </w:rPr>
        <w:t xml:space="preserve"> total annual burden hours.) </w:t>
      </w:r>
    </w:p>
    <w:p w14:paraId="1965AEBE" w14:textId="77777777" w:rsidR="00AF060A" w:rsidRPr="00A5320B" w:rsidRDefault="00AF060A" w:rsidP="004806AE">
      <w:pPr>
        <w:rPr>
          <w:rFonts w:ascii="Arial" w:hAnsi="Arial" w:cs="Arial"/>
          <w:sz w:val="36"/>
          <w:szCs w:val="36"/>
        </w:rPr>
      </w:pPr>
    </w:p>
    <w:p w14:paraId="6CED6844" w14:textId="77777777" w:rsidR="00101DE7" w:rsidRPr="00AF060A" w:rsidRDefault="00AF060A" w:rsidP="004806AE">
      <w:pPr>
        <w:suppressAutoHyphens/>
        <w:rPr>
          <w:rFonts w:ascii="Arial" w:hAnsi="Arial" w:cs="Arial"/>
          <w:i/>
          <w:sz w:val="22"/>
          <w:szCs w:val="22"/>
        </w:rPr>
      </w:pPr>
      <w:r w:rsidRPr="00AF060A">
        <w:rPr>
          <w:rFonts w:ascii="Arial" w:hAnsi="Arial" w:cs="Arial"/>
          <w:i/>
          <w:sz w:val="22"/>
          <w:szCs w:val="22"/>
        </w:rPr>
        <w:t xml:space="preserve">13.  </w:t>
      </w:r>
      <w:r w:rsidR="00101DE7" w:rsidRPr="00AF060A">
        <w:rPr>
          <w:rFonts w:ascii="Arial" w:hAnsi="Arial" w:cs="Arial"/>
          <w:i/>
          <w:sz w:val="22"/>
          <w:szCs w:val="22"/>
        </w:rPr>
        <w:t>What is the estimated annual cost burden to respondents or record keepers resulting from this information collection request (excluding the value of the hour burden</w:t>
      </w:r>
      <w:r w:rsidR="0033260C" w:rsidRPr="00AF060A">
        <w:rPr>
          <w:rFonts w:ascii="Arial" w:hAnsi="Arial" w:cs="Arial"/>
          <w:i/>
          <w:sz w:val="22"/>
          <w:szCs w:val="22"/>
        </w:rPr>
        <w:t xml:space="preserve"> </w:t>
      </w:r>
      <w:r w:rsidR="00101DE7" w:rsidRPr="00AF060A">
        <w:rPr>
          <w:rFonts w:ascii="Arial" w:hAnsi="Arial" w:cs="Arial"/>
          <w:i/>
          <w:sz w:val="22"/>
          <w:szCs w:val="22"/>
        </w:rPr>
        <w:t>in Question 12 above)?</w:t>
      </w:r>
      <w:r w:rsidRPr="00AF060A">
        <w:rPr>
          <w:rFonts w:ascii="Arial" w:hAnsi="Arial" w:cs="Arial"/>
          <w:i/>
          <w:sz w:val="22"/>
          <w:szCs w:val="22"/>
        </w:rPr>
        <w:t xml:space="preserve"> </w:t>
      </w:r>
    </w:p>
    <w:p w14:paraId="6AC5F036" w14:textId="77777777" w:rsidR="00101DE7" w:rsidRPr="007A5D4B" w:rsidRDefault="00101DE7" w:rsidP="000E68C5">
      <w:pPr>
        <w:suppressAutoHyphens/>
        <w:ind w:left="480" w:hanging="480"/>
        <w:rPr>
          <w:rFonts w:ascii="Arial" w:hAnsi="Arial" w:cs="Arial"/>
          <w:sz w:val="22"/>
          <w:szCs w:val="22"/>
        </w:rPr>
      </w:pPr>
    </w:p>
    <w:p w14:paraId="469D3D08" w14:textId="1E28AD56" w:rsidR="000E68C5" w:rsidRDefault="000E3AB5" w:rsidP="000E68C5">
      <w:pPr>
        <w:suppressAutoHyphens/>
        <w:ind w:left="360"/>
        <w:rPr>
          <w:rFonts w:ascii="Arial" w:hAnsi="Arial" w:cs="Arial"/>
          <w:sz w:val="22"/>
          <w:szCs w:val="22"/>
        </w:rPr>
      </w:pPr>
      <w:r>
        <w:rPr>
          <w:rFonts w:ascii="Arial" w:hAnsi="Arial" w:cs="Arial"/>
          <w:sz w:val="22"/>
          <w:szCs w:val="22"/>
        </w:rPr>
        <w:t xml:space="preserve">This information collection is compiled from usual and customary records kept </w:t>
      </w:r>
      <w:r w:rsidR="00E46F05">
        <w:rPr>
          <w:rFonts w:ascii="Arial" w:hAnsi="Arial" w:cs="Arial"/>
          <w:sz w:val="22"/>
          <w:szCs w:val="22"/>
        </w:rPr>
        <w:t xml:space="preserve">by export warehouse proprietors </w:t>
      </w:r>
      <w:r>
        <w:rPr>
          <w:rFonts w:ascii="Arial" w:hAnsi="Arial" w:cs="Arial"/>
          <w:sz w:val="22"/>
          <w:szCs w:val="22"/>
        </w:rPr>
        <w:t>during the normal course of business</w:t>
      </w:r>
      <w:r w:rsidR="00E46F05">
        <w:rPr>
          <w:rFonts w:ascii="Arial" w:hAnsi="Arial" w:cs="Arial"/>
          <w:sz w:val="22"/>
          <w:szCs w:val="22"/>
        </w:rPr>
        <w:t>,</w:t>
      </w:r>
      <w:r>
        <w:rPr>
          <w:rFonts w:ascii="Arial" w:hAnsi="Arial" w:cs="Arial"/>
          <w:sz w:val="22"/>
          <w:szCs w:val="22"/>
        </w:rPr>
        <w:t xml:space="preserve"> </w:t>
      </w:r>
      <w:r w:rsidR="00284862">
        <w:rPr>
          <w:rFonts w:ascii="Arial" w:hAnsi="Arial" w:cs="Arial"/>
          <w:sz w:val="22"/>
          <w:szCs w:val="22"/>
        </w:rPr>
        <w:t xml:space="preserve">including </w:t>
      </w:r>
      <w:r w:rsidR="00E46F05">
        <w:rPr>
          <w:rFonts w:ascii="Arial" w:hAnsi="Arial" w:cs="Arial"/>
          <w:sz w:val="22"/>
          <w:szCs w:val="22"/>
        </w:rPr>
        <w:t>receipt, s</w:t>
      </w:r>
      <w:r>
        <w:rPr>
          <w:rFonts w:ascii="Arial" w:hAnsi="Arial" w:cs="Arial"/>
          <w:sz w:val="22"/>
          <w:szCs w:val="22"/>
        </w:rPr>
        <w:t>hipping</w:t>
      </w:r>
      <w:r w:rsidR="00E46F05">
        <w:rPr>
          <w:rFonts w:ascii="Arial" w:hAnsi="Arial" w:cs="Arial"/>
          <w:sz w:val="22"/>
          <w:szCs w:val="22"/>
        </w:rPr>
        <w:t>, and inventory</w:t>
      </w:r>
      <w:r>
        <w:rPr>
          <w:rFonts w:ascii="Arial" w:hAnsi="Arial" w:cs="Arial"/>
          <w:sz w:val="22"/>
          <w:szCs w:val="22"/>
        </w:rPr>
        <w:t xml:space="preserve"> records.  As such, this </w:t>
      </w:r>
      <w:r w:rsidR="00EB6737">
        <w:rPr>
          <w:rFonts w:ascii="Arial" w:hAnsi="Arial" w:cs="Arial"/>
          <w:sz w:val="22"/>
          <w:szCs w:val="22"/>
        </w:rPr>
        <w:t xml:space="preserve">information </w:t>
      </w:r>
      <w:r>
        <w:rPr>
          <w:rFonts w:ascii="Arial" w:hAnsi="Arial" w:cs="Arial"/>
          <w:sz w:val="22"/>
          <w:szCs w:val="22"/>
        </w:rPr>
        <w:t>collection imposes no annualized capital, start-up, maintenance, or operational costs</w:t>
      </w:r>
      <w:r w:rsidR="00335266">
        <w:rPr>
          <w:rFonts w:ascii="Arial" w:hAnsi="Arial" w:cs="Arial"/>
          <w:sz w:val="22"/>
          <w:szCs w:val="22"/>
        </w:rPr>
        <w:t xml:space="preserve"> upon respondents</w:t>
      </w:r>
      <w:r>
        <w:rPr>
          <w:rFonts w:ascii="Arial" w:hAnsi="Arial" w:cs="Arial"/>
          <w:sz w:val="22"/>
          <w:szCs w:val="22"/>
        </w:rPr>
        <w:t>.</w:t>
      </w:r>
      <w:r w:rsidR="00335266">
        <w:rPr>
          <w:rFonts w:ascii="Arial" w:hAnsi="Arial" w:cs="Arial"/>
          <w:sz w:val="22"/>
          <w:szCs w:val="22"/>
        </w:rPr>
        <w:t xml:space="preserve"> </w:t>
      </w:r>
    </w:p>
    <w:p w14:paraId="0D6D4A60" w14:textId="1C05C244" w:rsidR="00AF1157" w:rsidRPr="00A5320B" w:rsidRDefault="00AF1157" w:rsidP="000E68C5">
      <w:pPr>
        <w:suppressAutoHyphens/>
        <w:rPr>
          <w:rFonts w:ascii="Arial" w:hAnsi="Arial" w:cs="Arial"/>
          <w:sz w:val="36"/>
          <w:szCs w:val="36"/>
        </w:rPr>
      </w:pPr>
    </w:p>
    <w:p w14:paraId="34CAFF65" w14:textId="77777777" w:rsidR="00AF1157" w:rsidRPr="00AF060A" w:rsidRDefault="00AF060A" w:rsidP="000E68C5">
      <w:pPr>
        <w:suppressAutoHyphens/>
        <w:ind w:left="360" w:hanging="360"/>
        <w:rPr>
          <w:rFonts w:ascii="Arial" w:hAnsi="Arial" w:cs="Arial"/>
          <w:i/>
          <w:sz w:val="22"/>
          <w:szCs w:val="22"/>
        </w:rPr>
      </w:pPr>
      <w:r w:rsidRPr="00675E94">
        <w:rPr>
          <w:rFonts w:ascii="Arial" w:hAnsi="Arial" w:cs="Arial"/>
          <w:i/>
          <w:sz w:val="22"/>
          <w:szCs w:val="22"/>
        </w:rPr>
        <w:t xml:space="preserve">14.  </w:t>
      </w:r>
      <w:r w:rsidR="00AF1157" w:rsidRPr="00675E94">
        <w:rPr>
          <w:rFonts w:ascii="Arial" w:hAnsi="Arial" w:cs="Arial"/>
          <w:i/>
          <w:sz w:val="22"/>
          <w:szCs w:val="22"/>
        </w:rPr>
        <w:t>What is the annualized cost to the Federal Government?</w:t>
      </w:r>
      <w:r w:rsidRPr="00AF060A">
        <w:rPr>
          <w:rFonts w:ascii="Arial" w:hAnsi="Arial" w:cs="Arial"/>
          <w:i/>
          <w:sz w:val="22"/>
          <w:szCs w:val="22"/>
        </w:rPr>
        <w:t xml:space="preserve"> </w:t>
      </w:r>
    </w:p>
    <w:p w14:paraId="6AB49A35" w14:textId="77777777" w:rsidR="00AF1157" w:rsidRPr="007A5D4B" w:rsidRDefault="00AF1157" w:rsidP="000E68C5">
      <w:pPr>
        <w:suppressAutoHyphens/>
        <w:ind w:left="480" w:hanging="480"/>
        <w:rPr>
          <w:rFonts w:ascii="Arial" w:hAnsi="Arial" w:cs="Arial"/>
          <w:sz w:val="22"/>
          <w:szCs w:val="22"/>
        </w:rPr>
      </w:pPr>
    </w:p>
    <w:p w14:paraId="24AEFD24" w14:textId="090CC839" w:rsidR="00A73CD7" w:rsidRPr="0069718A" w:rsidRDefault="00CE77CA" w:rsidP="00A73CD7">
      <w:pPr>
        <w:ind w:left="360"/>
        <w:rPr>
          <w:rFonts w:ascii="Arial" w:hAnsi="Arial" w:cs="Arial"/>
          <w:sz w:val="22"/>
          <w:szCs w:val="22"/>
        </w:rPr>
      </w:pPr>
      <w:r>
        <w:rPr>
          <w:rFonts w:ascii="Arial" w:hAnsi="Arial" w:cs="Arial"/>
          <w:sz w:val="22"/>
          <w:szCs w:val="22"/>
        </w:rPr>
        <w:t>TTB e</w:t>
      </w:r>
      <w:r w:rsidR="00A73CD7" w:rsidRPr="0069718A">
        <w:rPr>
          <w:rFonts w:ascii="Arial" w:hAnsi="Arial" w:cs="Arial"/>
          <w:sz w:val="22"/>
          <w:szCs w:val="22"/>
        </w:rPr>
        <w:t xml:space="preserve">stimates of </w:t>
      </w:r>
      <w:r>
        <w:rPr>
          <w:rFonts w:ascii="Arial" w:hAnsi="Arial" w:cs="Arial"/>
          <w:sz w:val="22"/>
          <w:szCs w:val="22"/>
        </w:rPr>
        <w:t xml:space="preserve">the </w:t>
      </w:r>
      <w:r w:rsidR="00A73CD7" w:rsidRPr="0069718A">
        <w:rPr>
          <w:rFonts w:ascii="Arial" w:hAnsi="Arial" w:cs="Arial"/>
          <w:sz w:val="22"/>
          <w:szCs w:val="22"/>
        </w:rPr>
        <w:t>annual</w:t>
      </w:r>
      <w:r>
        <w:rPr>
          <w:rFonts w:ascii="Arial" w:hAnsi="Arial" w:cs="Arial"/>
          <w:sz w:val="22"/>
          <w:szCs w:val="22"/>
        </w:rPr>
        <w:t>ized</w:t>
      </w:r>
      <w:r w:rsidR="00A73CD7" w:rsidRPr="0069718A">
        <w:rPr>
          <w:rFonts w:ascii="Arial" w:hAnsi="Arial" w:cs="Arial"/>
          <w:sz w:val="22"/>
          <w:szCs w:val="22"/>
        </w:rPr>
        <w:t xml:space="preserve"> cost to the Federal Government </w:t>
      </w:r>
      <w:r>
        <w:rPr>
          <w:rFonts w:ascii="Arial" w:hAnsi="Arial" w:cs="Arial"/>
          <w:sz w:val="22"/>
          <w:szCs w:val="22"/>
        </w:rPr>
        <w:t xml:space="preserve">for this information collection </w:t>
      </w:r>
      <w:r w:rsidR="00A73CD7" w:rsidRPr="0069718A">
        <w:rPr>
          <w:rFonts w:ascii="Arial" w:hAnsi="Arial" w:cs="Arial"/>
          <w:sz w:val="22"/>
          <w:szCs w:val="22"/>
        </w:rPr>
        <w:t xml:space="preserve">are: </w:t>
      </w:r>
    </w:p>
    <w:p w14:paraId="5472F176" w14:textId="77777777" w:rsidR="00A73CD7" w:rsidRPr="0069718A" w:rsidRDefault="00A73CD7" w:rsidP="00A73CD7">
      <w:pPr>
        <w:ind w:left="360"/>
        <w:rPr>
          <w:rFonts w:ascii="Arial" w:hAnsi="Arial" w:cs="Arial"/>
          <w:sz w:val="22"/>
          <w:szCs w:val="22"/>
        </w:rPr>
      </w:pPr>
    </w:p>
    <w:tbl>
      <w:tblPr>
        <w:tblW w:w="5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288" w:type="dxa"/>
        </w:tblCellMar>
        <w:tblLook w:val="04A0" w:firstRow="1" w:lastRow="0" w:firstColumn="1" w:lastColumn="0" w:noHBand="0" w:noVBand="1"/>
      </w:tblPr>
      <w:tblGrid>
        <w:gridCol w:w="3361"/>
        <w:gridCol w:w="2399"/>
      </w:tblGrid>
      <w:tr w:rsidR="00A73CD7" w:rsidRPr="00C05949" w14:paraId="7BB528ED" w14:textId="77777777" w:rsidTr="00342A88">
        <w:trPr>
          <w:trHeight w:val="432"/>
          <w:jc w:val="center"/>
        </w:trPr>
        <w:tc>
          <w:tcPr>
            <w:tcW w:w="3361" w:type="dxa"/>
            <w:shd w:val="clear" w:color="auto" w:fill="auto"/>
            <w:vAlign w:val="center"/>
          </w:tcPr>
          <w:p w14:paraId="2DE3DE38" w14:textId="77777777" w:rsidR="00A73CD7" w:rsidRPr="00C05949" w:rsidRDefault="00A73CD7" w:rsidP="00A73CD7">
            <w:pPr>
              <w:ind w:left="72"/>
              <w:rPr>
                <w:rFonts w:ascii="Arial" w:hAnsi="Arial" w:cs="Arial"/>
                <w:sz w:val="22"/>
                <w:szCs w:val="22"/>
              </w:rPr>
            </w:pPr>
            <w:r w:rsidRPr="00C05949">
              <w:rPr>
                <w:rFonts w:ascii="Arial" w:hAnsi="Arial" w:cs="Arial"/>
                <w:sz w:val="22"/>
                <w:szCs w:val="22"/>
              </w:rPr>
              <w:t>Clerical costs</w:t>
            </w:r>
          </w:p>
        </w:tc>
        <w:tc>
          <w:tcPr>
            <w:tcW w:w="2399" w:type="dxa"/>
            <w:shd w:val="clear" w:color="auto" w:fill="auto"/>
            <w:vAlign w:val="center"/>
          </w:tcPr>
          <w:p w14:paraId="19D0D62D" w14:textId="232DAE75" w:rsidR="00A73CD7" w:rsidRPr="00C05949" w:rsidRDefault="00A73CD7" w:rsidP="00914E2E">
            <w:pPr>
              <w:ind w:left="360"/>
              <w:jc w:val="right"/>
              <w:rPr>
                <w:rFonts w:ascii="Arial" w:hAnsi="Arial" w:cs="Arial"/>
                <w:sz w:val="22"/>
                <w:szCs w:val="22"/>
              </w:rPr>
            </w:pPr>
            <w:r>
              <w:rPr>
                <w:rFonts w:ascii="Arial" w:hAnsi="Arial" w:cs="Arial"/>
                <w:sz w:val="22"/>
                <w:szCs w:val="22"/>
              </w:rPr>
              <w:t>9</w:t>
            </w:r>
            <w:r w:rsidR="00950722">
              <w:rPr>
                <w:rFonts w:ascii="Arial" w:hAnsi="Arial" w:cs="Arial"/>
                <w:sz w:val="22"/>
                <w:szCs w:val="22"/>
              </w:rPr>
              <w:t>60</w:t>
            </w:r>
            <w:r w:rsidR="00284862">
              <w:rPr>
                <w:rFonts w:ascii="Arial" w:hAnsi="Arial" w:cs="Arial"/>
                <w:sz w:val="22"/>
                <w:szCs w:val="22"/>
              </w:rPr>
              <w:t>.00</w:t>
            </w:r>
          </w:p>
        </w:tc>
      </w:tr>
      <w:tr w:rsidR="00A73CD7" w:rsidRPr="00C05949" w14:paraId="6D95EFE1" w14:textId="77777777" w:rsidTr="00342A88">
        <w:trPr>
          <w:trHeight w:val="575"/>
          <w:jc w:val="center"/>
        </w:trPr>
        <w:tc>
          <w:tcPr>
            <w:tcW w:w="3361" w:type="dxa"/>
            <w:tcBorders>
              <w:bottom w:val="single" w:sz="12" w:space="0" w:color="auto"/>
            </w:tcBorders>
            <w:shd w:val="clear" w:color="auto" w:fill="auto"/>
            <w:vAlign w:val="center"/>
          </w:tcPr>
          <w:p w14:paraId="3A286364" w14:textId="77777777" w:rsidR="00914E2E" w:rsidRDefault="00A73CD7" w:rsidP="00A73CD7">
            <w:pPr>
              <w:ind w:left="72"/>
              <w:rPr>
                <w:rFonts w:ascii="Arial" w:hAnsi="Arial" w:cs="Arial"/>
                <w:sz w:val="22"/>
                <w:szCs w:val="22"/>
              </w:rPr>
            </w:pPr>
            <w:r w:rsidRPr="00C05949">
              <w:rPr>
                <w:rFonts w:ascii="Arial" w:hAnsi="Arial" w:cs="Arial"/>
                <w:sz w:val="22"/>
                <w:szCs w:val="22"/>
              </w:rPr>
              <w:t xml:space="preserve">Other Salary costs </w:t>
            </w:r>
          </w:p>
          <w:p w14:paraId="6FF00F38" w14:textId="3A79D5DC" w:rsidR="00A73CD7" w:rsidRPr="00C05949" w:rsidRDefault="00A73CD7" w:rsidP="00A73CD7">
            <w:pPr>
              <w:ind w:left="72"/>
              <w:rPr>
                <w:rFonts w:ascii="Arial" w:hAnsi="Arial" w:cs="Arial"/>
                <w:sz w:val="22"/>
                <w:szCs w:val="22"/>
              </w:rPr>
            </w:pPr>
            <w:r w:rsidRPr="00C05949">
              <w:rPr>
                <w:rFonts w:ascii="Arial" w:hAnsi="Arial" w:cs="Arial"/>
                <w:sz w:val="22"/>
                <w:szCs w:val="22"/>
              </w:rPr>
              <w:t>(review, supervisory, etc.)</w:t>
            </w:r>
          </w:p>
        </w:tc>
        <w:tc>
          <w:tcPr>
            <w:tcW w:w="2399" w:type="dxa"/>
            <w:tcBorders>
              <w:bottom w:val="single" w:sz="12" w:space="0" w:color="auto"/>
            </w:tcBorders>
            <w:shd w:val="clear" w:color="auto" w:fill="auto"/>
            <w:vAlign w:val="center"/>
          </w:tcPr>
          <w:p w14:paraId="6784D2C0" w14:textId="703104BD" w:rsidR="00A73CD7" w:rsidRPr="00C05949" w:rsidRDefault="00284862" w:rsidP="00A73CD7">
            <w:pPr>
              <w:ind w:left="360"/>
              <w:jc w:val="right"/>
              <w:rPr>
                <w:rFonts w:ascii="Arial" w:hAnsi="Arial" w:cs="Arial"/>
                <w:sz w:val="22"/>
                <w:szCs w:val="22"/>
              </w:rPr>
            </w:pPr>
            <w:r>
              <w:rPr>
                <w:rFonts w:ascii="Arial" w:hAnsi="Arial" w:cs="Arial"/>
                <w:sz w:val="22"/>
                <w:szCs w:val="22"/>
              </w:rPr>
              <w:t>8,650.0</w:t>
            </w:r>
            <w:r w:rsidR="00CE77CA">
              <w:rPr>
                <w:rFonts w:ascii="Arial" w:hAnsi="Arial" w:cs="Arial"/>
                <w:sz w:val="22"/>
                <w:szCs w:val="22"/>
              </w:rPr>
              <w:t>0</w:t>
            </w:r>
          </w:p>
        </w:tc>
      </w:tr>
      <w:tr w:rsidR="00A73CD7" w:rsidRPr="0069718A" w14:paraId="491DD453" w14:textId="77777777" w:rsidTr="00342A88">
        <w:trPr>
          <w:trHeight w:val="510"/>
          <w:jc w:val="center"/>
        </w:trPr>
        <w:tc>
          <w:tcPr>
            <w:tcW w:w="3361" w:type="dxa"/>
            <w:tcBorders>
              <w:top w:val="single" w:sz="12" w:space="0" w:color="auto"/>
            </w:tcBorders>
            <w:shd w:val="clear" w:color="auto" w:fill="auto"/>
            <w:vAlign w:val="center"/>
          </w:tcPr>
          <w:p w14:paraId="2C208CAA" w14:textId="77777777" w:rsidR="00A73CD7" w:rsidRPr="00C05949" w:rsidRDefault="00A73CD7" w:rsidP="00A73CD7">
            <w:pPr>
              <w:ind w:left="72"/>
              <w:rPr>
                <w:rFonts w:ascii="Arial" w:hAnsi="Arial" w:cs="Arial"/>
                <w:sz w:val="22"/>
                <w:szCs w:val="22"/>
              </w:rPr>
            </w:pPr>
            <w:r w:rsidRPr="00C05949">
              <w:rPr>
                <w:rFonts w:ascii="Arial" w:hAnsi="Arial" w:cs="Arial"/>
                <w:sz w:val="22"/>
                <w:szCs w:val="22"/>
              </w:rPr>
              <w:t xml:space="preserve">TOTAL COSTS </w:t>
            </w:r>
          </w:p>
        </w:tc>
        <w:tc>
          <w:tcPr>
            <w:tcW w:w="2399" w:type="dxa"/>
            <w:tcBorders>
              <w:top w:val="single" w:sz="12" w:space="0" w:color="auto"/>
            </w:tcBorders>
            <w:shd w:val="clear" w:color="auto" w:fill="auto"/>
            <w:vAlign w:val="center"/>
          </w:tcPr>
          <w:p w14:paraId="77C12E65" w14:textId="18505E43" w:rsidR="00A73CD7" w:rsidRPr="00C05949" w:rsidRDefault="00CE77CA" w:rsidP="00284862">
            <w:pPr>
              <w:ind w:left="360"/>
              <w:jc w:val="right"/>
              <w:rPr>
                <w:rFonts w:ascii="Arial" w:hAnsi="Arial" w:cs="Arial"/>
                <w:sz w:val="22"/>
                <w:szCs w:val="22"/>
              </w:rPr>
            </w:pPr>
            <w:r>
              <w:rPr>
                <w:rFonts w:ascii="Arial" w:hAnsi="Arial" w:cs="Arial"/>
                <w:sz w:val="22"/>
                <w:szCs w:val="22"/>
              </w:rPr>
              <w:t xml:space="preserve">$ </w:t>
            </w:r>
            <w:r w:rsidR="00950722">
              <w:rPr>
                <w:rFonts w:ascii="Arial" w:hAnsi="Arial" w:cs="Arial"/>
                <w:sz w:val="22"/>
                <w:szCs w:val="22"/>
              </w:rPr>
              <w:t>9</w:t>
            </w:r>
            <w:r w:rsidR="00284862">
              <w:rPr>
                <w:rFonts w:ascii="Arial" w:hAnsi="Arial" w:cs="Arial"/>
                <w:sz w:val="22"/>
                <w:szCs w:val="22"/>
              </w:rPr>
              <w:t>,610.00</w:t>
            </w:r>
          </w:p>
        </w:tc>
      </w:tr>
    </w:tbl>
    <w:p w14:paraId="7E3F53AD" w14:textId="77777777" w:rsidR="00950722" w:rsidRDefault="00950722" w:rsidP="004806AE">
      <w:pPr>
        <w:ind w:left="360"/>
        <w:rPr>
          <w:rFonts w:ascii="Arial" w:hAnsi="Arial" w:cs="Arial"/>
          <w:sz w:val="22"/>
          <w:szCs w:val="22"/>
        </w:rPr>
      </w:pPr>
    </w:p>
    <w:p w14:paraId="636B84A3" w14:textId="2CE2796B" w:rsidR="00D6325C" w:rsidRPr="00342A88" w:rsidRDefault="00D6325C" w:rsidP="004806AE">
      <w:pPr>
        <w:ind w:left="360"/>
        <w:rPr>
          <w:rFonts w:ascii="Arial" w:hAnsi="Arial" w:cs="Arial"/>
          <w:sz w:val="22"/>
          <w:szCs w:val="22"/>
        </w:rPr>
      </w:pPr>
      <w:r w:rsidRPr="00A5320B">
        <w:rPr>
          <w:rFonts w:ascii="Arial" w:hAnsi="Arial" w:cs="Arial"/>
          <w:sz w:val="22"/>
          <w:szCs w:val="22"/>
        </w:rPr>
        <w:t xml:space="preserve">Printing and distribution costs </w:t>
      </w:r>
      <w:r w:rsidR="00DA29D8" w:rsidRPr="00A5320B">
        <w:rPr>
          <w:rFonts w:ascii="Arial" w:hAnsi="Arial" w:cs="Arial"/>
          <w:sz w:val="22"/>
          <w:szCs w:val="22"/>
        </w:rPr>
        <w:t xml:space="preserve">to the Federal government </w:t>
      </w:r>
      <w:r w:rsidRPr="00A5320B">
        <w:rPr>
          <w:rFonts w:ascii="Arial" w:hAnsi="Arial" w:cs="Arial"/>
          <w:sz w:val="22"/>
          <w:szCs w:val="22"/>
        </w:rPr>
        <w:t xml:space="preserve">have </w:t>
      </w:r>
      <w:r w:rsidR="00DA29D8" w:rsidRPr="00A5320B">
        <w:rPr>
          <w:rFonts w:ascii="Arial" w:hAnsi="Arial" w:cs="Arial"/>
          <w:sz w:val="22"/>
          <w:szCs w:val="22"/>
        </w:rPr>
        <w:t xml:space="preserve">decreased to $0.00 in </w:t>
      </w:r>
      <w:r w:rsidRPr="00A5320B">
        <w:rPr>
          <w:rFonts w:ascii="Arial" w:hAnsi="Arial" w:cs="Arial"/>
          <w:sz w:val="22"/>
          <w:szCs w:val="22"/>
        </w:rPr>
        <w:t xml:space="preserve">TTB’s cost estimate due to the </w:t>
      </w:r>
      <w:r w:rsidR="00DA29D8" w:rsidRPr="00A5320B">
        <w:rPr>
          <w:rFonts w:ascii="Arial" w:hAnsi="Arial" w:cs="Arial"/>
          <w:sz w:val="22"/>
          <w:szCs w:val="22"/>
        </w:rPr>
        <w:t xml:space="preserve">availability of TTB forms </w:t>
      </w:r>
      <w:r w:rsidR="003C1FD2" w:rsidRPr="00A5320B">
        <w:rPr>
          <w:rFonts w:ascii="Arial" w:hAnsi="Arial" w:cs="Arial"/>
          <w:sz w:val="22"/>
          <w:szCs w:val="22"/>
        </w:rPr>
        <w:t xml:space="preserve">to the public </w:t>
      </w:r>
      <w:r w:rsidR="00DA29D8" w:rsidRPr="00A5320B">
        <w:rPr>
          <w:rFonts w:ascii="Arial" w:hAnsi="Arial" w:cs="Arial"/>
          <w:sz w:val="22"/>
          <w:szCs w:val="22"/>
        </w:rPr>
        <w:t xml:space="preserve">on the TTB </w:t>
      </w:r>
      <w:r w:rsidR="00F85483">
        <w:rPr>
          <w:rFonts w:ascii="Arial" w:hAnsi="Arial" w:cs="Arial"/>
          <w:sz w:val="22"/>
          <w:szCs w:val="22"/>
        </w:rPr>
        <w:t>W</w:t>
      </w:r>
      <w:r w:rsidR="00DA29D8" w:rsidRPr="00A5320B">
        <w:rPr>
          <w:rFonts w:ascii="Arial" w:hAnsi="Arial" w:cs="Arial"/>
          <w:sz w:val="22"/>
          <w:szCs w:val="22"/>
        </w:rPr>
        <w:t>eb</w:t>
      </w:r>
      <w:r w:rsidR="00F85483">
        <w:rPr>
          <w:rFonts w:ascii="Arial" w:hAnsi="Arial" w:cs="Arial"/>
          <w:sz w:val="22"/>
          <w:szCs w:val="22"/>
        </w:rPr>
        <w:t xml:space="preserve"> </w:t>
      </w:r>
      <w:r w:rsidR="00DA29D8" w:rsidRPr="00A5320B">
        <w:rPr>
          <w:rFonts w:ascii="Arial" w:hAnsi="Arial" w:cs="Arial"/>
          <w:sz w:val="22"/>
          <w:szCs w:val="22"/>
        </w:rPr>
        <w:t xml:space="preserve">site </w:t>
      </w:r>
      <w:r w:rsidR="00F85483">
        <w:rPr>
          <w:rFonts w:ascii="Arial" w:hAnsi="Arial" w:cs="Arial"/>
          <w:sz w:val="22"/>
          <w:szCs w:val="22"/>
        </w:rPr>
        <w:t xml:space="preserve">at </w:t>
      </w:r>
      <w:r w:rsidR="00F85483" w:rsidRPr="00342A88">
        <w:rPr>
          <w:rStyle w:val="Hyperlink"/>
          <w:rFonts w:ascii="Arial" w:hAnsi="Arial" w:cs="Arial"/>
          <w:i/>
          <w:color w:val="auto"/>
          <w:sz w:val="22"/>
          <w:szCs w:val="22"/>
          <w:u w:val="none"/>
        </w:rPr>
        <w:t>http</w:t>
      </w:r>
      <w:r w:rsidR="00342A88" w:rsidRPr="00342A88">
        <w:rPr>
          <w:rStyle w:val="Hyperlink"/>
          <w:rFonts w:ascii="Arial" w:hAnsi="Arial" w:cs="Arial"/>
          <w:i/>
          <w:color w:val="auto"/>
          <w:sz w:val="22"/>
          <w:szCs w:val="22"/>
          <w:u w:val="none"/>
        </w:rPr>
        <w:t>s</w:t>
      </w:r>
      <w:r w:rsidR="00F85483" w:rsidRPr="00342A88">
        <w:rPr>
          <w:rStyle w:val="Hyperlink"/>
          <w:rFonts w:ascii="Arial" w:hAnsi="Arial" w:cs="Arial"/>
          <w:i/>
          <w:color w:val="auto"/>
          <w:sz w:val="22"/>
          <w:szCs w:val="22"/>
          <w:u w:val="none"/>
        </w:rPr>
        <w:t>://www.ttb.gov/forms/index.shtml</w:t>
      </w:r>
      <w:r w:rsidR="00F85483" w:rsidRPr="00342A88">
        <w:rPr>
          <w:rFonts w:ascii="Arial" w:hAnsi="Arial" w:cs="Arial"/>
          <w:sz w:val="22"/>
          <w:szCs w:val="22"/>
        </w:rPr>
        <w:t xml:space="preserve">. </w:t>
      </w:r>
    </w:p>
    <w:p w14:paraId="2ECC58E0" w14:textId="77777777" w:rsidR="00D6325C" w:rsidRPr="00A5320B" w:rsidRDefault="00D6325C" w:rsidP="000E68C5">
      <w:pPr>
        <w:rPr>
          <w:rFonts w:ascii="Arial" w:hAnsi="Arial" w:cs="Arial"/>
          <w:sz w:val="36"/>
          <w:szCs w:val="36"/>
        </w:rPr>
      </w:pPr>
    </w:p>
    <w:p w14:paraId="707A6649" w14:textId="77777777" w:rsidR="00AF1157" w:rsidRPr="00AF060A" w:rsidRDefault="00AF060A" w:rsidP="000E68C5">
      <w:pPr>
        <w:suppressAutoHyphens/>
        <w:rPr>
          <w:rFonts w:ascii="Arial" w:hAnsi="Arial" w:cs="Arial"/>
          <w:i/>
          <w:sz w:val="22"/>
          <w:szCs w:val="22"/>
        </w:rPr>
      </w:pPr>
      <w:r w:rsidRPr="00675E94">
        <w:rPr>
          <w:rFonts w:ascii="Arial" w:hAnsi="Arial" w:cs="Arial"/>
          <w:i/>
          <w:sz w:val="22"/>
          <w:szCs w:val="22"/>
        </w:rPr>
        <w:t xml:space="preserve">15.  </w:t>
      </w:r>
      <w:r w:rsidR="00AF1157" w:rsidRPr="00675E94">
        <w:rPr>
          <w:rFonts w:ascii="Arial" w:hAnsi="Arial" w:cs="Arial"/>
          <w:i/>
          <w:sz w:val="22"/>
          <w:szCs w:val="22"/>
        </w:rPr>
        <w:t>What is the reason for any program changes or adjustments reported?</w:t>
      </w:r>
      <w:r>
        <w:rPr>
          <w:rFonts w:ascii="Arial" w:hAnsi="Arial" w:cs="Arial"/>
          <w:i/>
          <w:sz w:val="22"/>
          <w:szCs w:val="22"/>
        </w:rPr>
        <w:t xml:space="preserve"> </w:t>
      </w:r>
    </w:p>
    <w:p w14:paraId="22B2E15A" w14:textId="77777777" w:rsidR="00AF1157" w:rsidRDefault="00AF1157" w:rsidP="000E68C5">
      <w:pPr>
        <w:suppressAutoHyphens/>
        <w:rPr>
          <w:rFonts w:ascii="Arial" w:hAnsi="Arial" w:cs="Arial"/>
          <w:sz w:val="22"/>
          <w:szCs w:val="22"/>
        </w:rPr>
      </w:pPr>
    </w:p>
    <w:p w14:paraId="2ADCB05B" w14:textId="244D4FBF" w:rsidR="00965322" w:rsidRDefault="00965322" w:rsidP="00965322">
      <w:pPr>
        <w:ind w:left="360"/>
        <w:rPr>
          <w:rFonts w:ascii="Arial" w:hAnsi="Arial" w:cs="Arial"/>
          <w:sz w:val="22"/>
          <w:szCs w:val="22"/>
        </w:rPr>
      </w:pPr>
      <w:r w:rsidRPr="00965322">
        <w:rPr>
          <w:rFonts w:ascii="Arial" w:hAnsi="Arial" w:cs="Arial"/>
          <w:sz w:val="22"/>
          <w:szCs w:val="22"/>
        </w:rPr>
        <w:t xml:space="preserve">There are no program changes associated with this collection.  As for adjustments, due to a change in agency estimates, TTB is decreasing the number of annual respondents to this information collection from 82 to 80.  That reduction decreases </w:t>
      </w:r>
      <w:r>
        <w:rPr>
          <w:rFonts w:ascii="Arial" w:hAnsi="Arial" w:cs="Arial"/>
          <w:sz w:val="22"/>
          <w:szCs w:val="22"/>
        </w:rPr>
        <w:t xml:space="preserve">the number of annual responses to </w:t>
      </w:r>
      <w:r w:rsidRPr="00965322">
        <w:rPr>
          <w:rFonts w:ascii="Arial" w:hAnsi="Arial" w:cs="Arial"/>
          <w:sz w:val="22"/>
          <w:szCs w:val="22"/>
        </w:rPr>
        <w:t>this information collection</w:t>
      </w:r>
      <w:r>
        <w:rPr>
          <w:rFonts w:ascii="Arial" w:hAnsi="Arial" w:cs="Arial"/>
          <w:sz w:val="22"/>
          <w:szCs w:val="22"/>
        </w:rPr>
        <w:t xml:space="preserve"> </w:t>
      </w:r>
      <w:r w:rsidRPr="00965322">
        <w:rPr>
          <w:rFonts w:ascii="Arial" w:hAnsi="Arial" w:cs="Arial"/>
          <w:sz w:val="22"/>
          <w:szCs w:val="22"/>
        </w:rPr>
        <w:t xml:space="preserve">by 24, from 984 to 960 responses, and decreases its estimated total annual burden </w:t>
      </w:r>
      <w:r>
        <w:rPr>
          <w:rFonts w:ascii="Arial" w:hAnsi="Arial" w:cs="Arial"/>
          <w:sz w:val="22"/>
          <w:szCs w:val="22"/>
        </w:rPr>
        <w:t xml:space="preserve">hours </w:t>
      </w:r>
      <w:r w:rsidRPr="00965322">
        <w:rPr>
          <w:rFonts w:ascii="Arial" w:hAnsi="Arial" w:cs="Arial"/>
          <w:sz w:val="22"/>
          <w:szCs w:val="22"/>
        </w:rPr>
        <w:t>by 24, from 984 to 960 hours.</w:t>
      </w:r>
      <w:r w:rsidR="004C2210">
        <w:rPr>
          <w:rFonts w:ascii="Arial" w:hAnsi="Arial" w:cs="Arial"/>
          <w:sz w:val="22"/>
          <w:szCs w:val="22"/>
        </w:rPr>
        <w:t xml:space="preserve"> </w:t>
      </w:r>
    </w:p>
    <w:p w14:paraId="44F916A5" w14:textId="5C642A4F" w:rsidR="00CC49B3" w:rsidRDefault="00CC49B3" w:rsidP="00965322">
      <w:pPr>
        <w:ind w:left="360"/>
        <w:rPr>
          <w:rFonts w:ascii="Arial" w:hAnsi="Arial" w:cs="Arial"/>
          <w:sz w:val="22"/>
          <w:szCs w:val="22"/>
        </w:rPr>
      </w:pPr>
    </w:p>
    <w:p w14:paraId="09B7FF21" w14:textId="074EE4CB" w:rsidR="00CC49B3" w:rsidRPr="00965322" w:rsidRDefault="00CC49B3" w:rsidP="00965322">
      <w:pPr>
        <w:ind w:left="360"/>
        <w:rPr>
          <w:rFonts w:ascii="Arial" w:hAnsi="Arial" w:cs="Arial"/>
          <w:sz w:val="22"/>
          <w:szCs w:val="22"/>
        </w:rPr>
      </w:pPr>
      <w:r>
        <w:rPr>
          <w:rFonts w:ascii="Arial" w:hAnsi="Arial" w:cs="Arial"/>
          <w:sz w:val="22"/>
          <w:szCs w:val="22"/>
        </w:rPr>
        <w:t xml:space="preserve">In Instruction D on form TTB F 5220.4, we are adding information on how to file the form using the Pay.gov online system. </w:t>
      </w:r>
    </w:p>
    <w:p w14:paraId="61953A4A" w14:textId="77777777" w:rsidR="00AF060A" w:rsidRPr="00EB6737" w:rsidRDefault="00AF060A" w:rsidP="000E68C5">
      <w:pPr>
        <w:suppressAutoHyphens/>
        <w:rPr>
          <w:rFonts w:ascii="Arial" w:hAnsi="Arial" w:cs="Arial"/>
          <w:sz w:val="36"/>
          <w:szCs w:val="36"/>
        </w:rPr>
      </w:pPr>
    </w:p>
    <w:p w14:paraId="34EA0652" w14:textId="6B91279C" w:rsidR="00AF1157" w:rsidRPr="00AF060A" w:rsidRDefault="00AF060A" w:rsidP="000E68C5">
      <w:pPr>
        <w:suppressAutoHyphens/>
        <w:rPr>
          <w:rFonts w:ascii="Arial" w:hAnsi="Arial" w:cs="Arial"/>
          <w:i/>
          <w:sz w:val="22"/>
          <w:szCs w:val="22"/>
        </w:rPr>
      </w:pPr>
      <w:r w:rsidRPr="00AF060A">
        <w:rPr>
          <w:rFonts w:ascii="Arial" w:hAnsi="Arial" w:cs="Arial"/>
          <w:i/>
          <w:sz w:val="22"/>
          <w:szCs w:val="22"/>
        </w:rPr>
        <w:t xml:space="preserve">16.  </w:t>
      </w:r>
      <w:r w:rsidR="00AF1157" w:rsidRPr="00AF060A">
        <w:rPr>
          <w:rFonts w:ascii="Arial" w:hAnsi="Arial" w:cs="Arial"/>
          <w:i/>
          <w:sz w:val="22"/>
          <w:szCs w:val="22"/>
        </w:rPr>
        <w:t>Outline plans for tabulation and publication for collections of information whose results will be published.</w:t>
      </w:r>
      <w:r>
        <w:rPr>
          <w:rFonts w:ascii="Arial" w:hAnsi="Arial" w:cs="Arial"/>
          <w:i/>
          <w:sz w:val="22"/>
          <w:szCs w:val="22"/>
        </w:rPr>
        <w:t xml:space="preserve"> </w:t>
      </w:r>
    </w:p>
    <w:p w14:paraId="11013EAD" w14:textId="77777777" w:rsidR="00AF1157" w:rsidRPr="007A5D4B" w:rsidRDefault="00AF1157" w:rsidP="009618DF">
      <w:pPr>
        <w:suppressAutoHyphens/>
        <w:ind w:left="480" w:hanging="480"/>
        <w:rPr>
          <w:rFonts w:ascii="Arial" w:hAnsi="Arial" w:cs="Arial"/>
          <w:sz w:val="22"/>
          <w:szCs w:val="22"/>
        </w:rPr>
      </w:pPr>
    </w:p>
    <w:p w14:paraId="77CE1FE0" w14:textId="05E316C6" w:rsidR="00AF1157" w:rsidRPr="007A5D4B" w:rsidRDefault="00276081" w:rsidP="009618DF">
      <w:pPr>
        <w:suppressAutoHyphens/>
        <w:ind w:left="360"/>
        <w:rPr>
          <w:rFonts w:ascii="Arial" w:hAnsi="Arial" w:cs="Arial"/>
          <w:sz w:val="22"/>
          <w:szCs w:val="22"/>
        </w:rPr>
      </w:pPr>
      <w:r w:rsidRPr="0069718A">
        <w:rPr>
          <w:rFonts w:ascii="Arial" w:hAnsi="Arial" w:cs="Arial"/>
          <w:sz w:val="22"/>
          <w:szCs w:val="22"/>
        </w:rPr>
        <w:t>TTB will not publish t</w:t>
      </w:r>
      <w:r w:rsidR="00AF1157" w:rsidRPr="0069718A">
        <w:rPr>
          <w:rFonts w:ascii="Arial" w:hAnsi="Arial" w:cs="Arial"/>
          <w:sz w:val="22"/>
          <w:szCs w:val="22"/>
        </w:rPr>
        <w:t xml:space="preserve">he </w:t>
      </w:r>
      <w:r w:rsidRPr="0069718A">
        <w:rPr>
          <w:rFonts w:ascii="Arial" w:hAnsi="Arial" w:cs="Arial"/>
          <w:sz w:val="22"/>
          <w:szCs w:val="22"/>
        </w:rPr>
        <w:t>result</w:t>
      </w:r>
      <w:r w:rsidR="00AF1157" w:rsidRPr="0069718A">
        <w:rPr>
          <w:rFonts w:ascii="Arial" w:hAnsi="Arial" w:cs="Arial"/>
          <w:sz w:val="22"/>
          <w:szCs w:val="22"/>
        </w:rPr>
        <w:t xml:space="preserve">s of this </w:t>
      </w:r>
      <w:r w:rsidR="00EB6737">
        <w:rPr>
          <w:rFonts w:ascii="Arial" w:hAnsi="Arial" w:cs="Arial"/>
          <w:sz w:val="22"/>
          <w:szCs w:val="22"/>
        </w:rPr>
        <w:t xml:space="preserve">information </w:t>
      </w:r>
      <w:r w:rsidR="00AF1157" w:rsidRPr="0069718A">
        <w:rPr>
          <w:rFonts w:ascii="Arial" w:hAnsi="Arial" w:cs="Arial"/>
          <w:sz w:val="22"/>
          <w:szCs w:val="22"/>
        </w:rPr>
        <w:t>collection.</w:t>
      </w:r>
      <w:r w:rsidR="00AF060A">
        <w:rPr>
          <w:rFonts w:ascii="Arial" w:hAnsi="Arial" w:cs="Arial"/>
          <w:sz w:val="22"/>
          <w:szCs w:val="22"/>
        </w:rPr>
        <w:t xml:space="preserve"> </w:t>
      </w:r>
    </w:p>
    <w:p w14:paraId="39A9DAF2" w14:textId="77777777" w:rsidR="00AF1157" w:rsidRPr="00EB6737" w:rsidRDefault="00AF1157" w:rsidP="00352B11">
      <w:pPr>
        <w:rPr>
          <w:rFonts w:ascii="Arial" w:hAnsi="Arial" w:cs="Arial"/>
          <w:sz w:val="36"/>
          <w:szCs w:val="36"/>
        </w:rPr>
      </w:pPr>
    </w:p>
    <w:p w14:paraId="44415872" w14:textId="77777777" w:rsidR="00AF1157" w:rsidRPr="008E013E" w:rsidRDefault="00AF060A" w:rsidP="00352B11">
      <w:pPr>
        <w:rPr>
          <w:rFonts w:ascii="Arial" w:hAnsi="Arial" w:cs="Arial"/>
          <w:i/>
          <w:sz w:val="22"/>
          <w:szCs w:val="22"/>
        </w:rPr>
      </w:pPr>
      <w:r w:rsidRPr="008E013E">
        <w:rPr>
          <w:rFonts w:ascii="Arial" w:hAnsi="Arial" w:cs="Arial"/>
          <w:i/>
          <w:sz w:val="22"/>
          <w:szCs w:val="22"/>
        </w:rPr>
        <w:t xml:space="preserve">17.  </w:t>
      </w:r>
      <w:r w:rsidR="00AF1157" w:rsidRPr="008E013E">
        <w:rPr>
          <w:rFonts w:ascii="Arial" w:hAnsi="Arial" w:cs="Arial"/>
          <w:i/>
          <w:sz w:val="22"/>
          <w:szCs w:val="22"/>
        </w:rPr>
        <w:t>If seeking approval to not display the expiration date for OMB approval of this information collection, what are the reasons that the display would be inappropriate?</w:t>
      </w:r>
      <w:r w:rsidR="004D086A" w:rsidRPr="008E013E">
        <w:rPr>
          <w:rFonts w:ascii="Arial" w:hAnsi="Arial" w:cs="Arial"/>
          <w:i/>
          <w:sz w:val="22"/>
          <w:szCs w:val="22"/>
        </w:rPr>
        <w:t xml:space="preserve"> </w:t>
      </w:r>
    </w:p>
    <w:p w14:paraId="19EAE1C9" w14:textId="77777777" w:rsidR="00AF1157" w:rsidRPr="008E013E" w:rsidRDefault="00AF1157" w:rsidP="00352B11">
      <w:pPr>
        <w:rPr>
          <w:rFonts w:ascii="Arial" w:hAnsi="Arial" w:cs="Arial"/>
          <w:sz w:val="22"/>
          <w:szCs w:val="22"/>
        </w:rPr>
      </w:pPr>
    </w:p>
    <w:p w14:paraId="26FCF9D6" w14:textId="0D66F34D" w:rsidR="008E013E" w:rsidRDefault="00866539" w:rsidP="008E013E">
      <w:pPr>
        <w:autoSpaceDE w:val="0"/>
        <w:autoSpaceDN w:val="0"/>
        <w:ind w:left="360"/>
        <w:rPr>
          <w:rFonts w:ascii="Arial" w:hAnsi="Arial" w:cs="Arial"/>
          <w:sz w:val="22"/>
          <w:szCs w:val="22"/>
        </w:rPr>
      </w:pPr>
      <w:r>
        <w:rPr>
          <w:rFonts w:ascii="Arial" w:hAnsi="Arial" w:cs="Arial"/>
          <w:sz w:val="22"/>
          <w:szCs w:val="22"/>
        </w:rPr>
        <w:t xml:space="preserve">TTB will display the expiration date for OMB approval of this information collection on its related information collection instrument, form TTB F 5220.4. </w:t>
      </w:r>
    </w:p>
    <w:p w14:paraId="7869E9E3" w14:textId="77777777" w:rsidR="00014CEB" w:rsidRPr="00086AF4" w:rsidRDefault="00014CEB" w:rsidP="008E013E">
      <w:pPr>
        <w:autoSpaceDE w:val="0"/>
        <w:autoSpaceDN w:val="0"/>
        <w:rPr>
          <w:rFonts w:ascii="Arial" w:hAnsi="Arial" w:cs="Arial"/>
          <w:sz w:val="36"/>
          <w:szCs w:val="28"/>
        </w:rPr>
      </w:pPr>
    </w:p>
    <w:p w14:paraId="123EA912" w14:textId="695305F4" w:rsidR="00AF1157" w:rsidRPr="00FD18EE" w:rsidRDefault="00BA1A21">
      <w:pPr>
        <w:suppressAutoHyphens/>
        <w:rPr>
          <w:rFonts w:ascii="Arial" w:hAnsi="Arial" w:cs="Arial"/>
          <w:i/>
          <w:sz w:val="22"/>
          <w:szCs w:val="22"/>
        </w:rPr>
      </w:pPr>
      <w:r w:rsidRPr="007D5A4D">
        <w:rPr>
          <w:rFonts w:ascii="Arial" w:hAnsi="Arial" w:cs="Arial"/>
          <w:i/>
          <w:sz w:val="22"/>
          <w:szCs w:val="22"/>
        </w:rPr>
        <w:t xml:space="preserve">18.  </w:t>
      </w:r>
      <w:r w:rsidR="00AF1157" w:rsidRPr="007D5A4D">
        <w:rPr>
          <w:rFonts w:ascii="Arial" w:hAnsi="Arial" w:cs="Arial"/>
          <w:i/>
          <w:sz w:val="22"/>
          <w:szCs w:val="22"/>
        </w:rPr>
        <w:t>What are the exceptions to the certification statement?</w:t>
      </w:r>
      <w:r w:rsidR="00D56B01" w:rsidRPr="00FD18EE">
        <w:rPr>
          <w:rFonts w:ascii="Arial" w:hAnsi="Arial" w:cs="Arial"/>
          <w:i/>
          <w:sz w:val="22"/>
          <w:szCs w:val="22"/>
        </w:rPr>
        <w:t xml:space="preserve"> </w:t>
      </w:r>
    </w:p>
    <w:p w14:paraId="08E8D7E8" w14:textId="77777777" w:rsidR="00AF1157" w:rsidRPr="00FD18EE" w:rsidRDefault="00AF1157" w:rsidP="00EB6737">
      <w:pPr>
        <w:suppressAutoHyphens/>
        <w:rPr>
          <w:rFonts w:ascii="Arial" w:hAnsi="Arial" w:cs="Arial"/>
          <w:sz w:val="22"/>
          <w:szCs w:val="22"/>
        </w:rPr>
      </w:pPr>
    </w:p>
    <w:p w14:paraId="67AF93E1" w14:textId="5DBC4F1B" w:rsidR="00851169" w:rsidRDefault="00342A88" w:rsidP="00342A88">
      <w:pPr>
        <w:tabs>
          <w:tab w:val="left" w:pos="1080"/>
        </w:tabs>
        <w:spacing w:after="120"/>
        <w:ind w:left="720"/>
        <w:rPr>
          <w:rFonts w:ascii="Arial" w:hAnsi="Arial" w:cs="Arial"/>
          <w:sz w:val="22"/>
          <w:szCs w:val="22"/>
        </w:rPr>
      </w:pPr>
      <w:r>
        <w:rPr>
          <w:rFonts w:ascii="Arial" w:hAnsi="Arial" w:cs="Arial"/>
          <w:sz w:val="22"/>
          <w:szCs w:val="22"/>
        </w:rPr>
        <w:t>(c)</w:t>
      </w:r>
      <w:r>
        <w:rPr>
          <w:rFonts w:ascii="Arial" w:hAnsi="Arial" w:cs="Arial"/>
          <w:sz w:val="22"/>
          <w:szCs w:val="22"/>
        </w:rPr>
        <w:tab/>
      </w:r>
      <w:r w:rsidR="00851169" w:rsidRPr="00A5320B">
        <w:rPr>
          <w:rFonts w:ascii="Arial" w:hAnsi="Arial" w:cs="Arial"/>
          <w:sz w:val="22"/>
          <w:szCs w:val="22"/>
        </w:rPr>
        <w:t xml:space="preserve">See item 5 above. </w:t>
      </w:r>
    </w:p>
    <w:p w14:paraId="44C89A47" w14:textId="1227156D" w:rsidR="009614DC" w:rsidRPr="00A5320B" w:rsidRDefault="00342A88" w:rsidP="00342A88">
      <w:pPr>
        <w:tabs>
          <w:tab w:val="left" w:pos="1080"/>
        </w:tabs>
        <w:spacing w:after="120"/>
        <w:ind w:left="720"/>
        <w:rPr>
          <w:rFonts w:ascii="Arial" w:hAnsi="Arial" w:cs="Arial"/>
          <w:sz w:val="22"/>
          <w:szCs w:val="22"/>
        </w:rPr>
      </w:pPr>
      <w:r>
        <w:rPr>
          <w:rFonts w:ascii="Arial" w:hAnsi="Arial" w:cs="Arial"/>
          <w:sz w:val="22"/>
          <w:szCs w:val="22"/>
        </w:rPr>
        <w:t>(f)</w:t>
      </w:r>
      <w:r>
        <w:rPr>
          <w:rFonts w:ascii="Arial" w:hAnsi="Arial" w:cs="Arial"/>
          <w:sz w:val="22"/>
          <w:szCs w:val="22"/>
        </w:rPr>
        <w:tab/>
      </w:r>
      <w:r w:rsidR="009614DC">
        <w:rPr>
          <w:rFonts w:ascii="Arial" w:hAnsi="Arial" w:cs="Arial"/>
          <w:sz w:val="22"/>
          <w:szCs w:val="22"/>
        </w:rPr>
        <w:t xml:space="preserve">This is not a recordkeeping requirement. </w:t>
      </w:r>
    </w:p>
    <w:p w14:paraId="55C90C35" w14:textId="78C942BB" w:rsidR="00851169" w:rsidRPr="00A5320B" w:rsidRDefault="00342A88" w:rsidP="00342A88">
      <w:pPr>
        <w:tabs>
          <w:tab w:val="left" w:pos="1080"/>
        </w:tabs>
        <w:spacing w:after="120"/>
        <w:ind w:left="720"/>
        <w:rPr>
          <w:rFonts w:ascii="Arial" w:hAnsi="Arial" w:cs="Arial"/>
          <w:sz w:val="22"/>
          <w:szCs w:val="22"/>
        </w:rPr>
      </w:pPr>
      <w:r>
        <w:rPr>
          <w:rFonts w:ascii="Arial" w:hAnsi="Arial" w:cs="Arial"/>
          <w:sz w:val="22"/>
          <w:szCs w:val="22"/>
        </w:rPr>
        <w:t>(i)</w:t>
      </w:r>
      <w:r>
        <w:rPr>
          <w:rFonts w:ascii="Arial" w:hAnsi="Arial" w:cs="Arial"/>
          <w:sz w:val="22"/>
          <w:szCs w:val="22"/>
        </w:rPr>
        <w:tab/>
      </w:r>
      <w:r w:rsidR="00851169" w:rsidRPr="00A5320B">
        <w:rPr>
          <w:rFonts w:ascii="Arial" w:hAnsi="Arial" w:cs="Arial"/>
          <w:sz w:val="22"/>
          <w:szCs w:val="22"/>
        </w:rPr>
        <w:t xml:space="preserve">No statistics are involved. </w:t>
      </w:r>
    </w:p>
    <w:p w14:paraId="46A15C6E" w14:textId="6623B778" w:rsidR="00E115FD" w:rsidRDefault="00E115FD">
      <w:pPr>
        <w:rPr>
          <w:rFonts w:ascii="Arial" w:hAnsi="Arial" w:cs="Arial"/>
          <w:sz w:val="36"/>
          <w:szCs w:val="36"/>
        </w:rPr>
      </w:pPr>
    </w:p>
    <w:p w14:paraId="0342706E" w14:textId="77777777" w:rsidR="00866539" w:rsidRPr="00D36A5E" w:rsidRDefault="00866539">
      <w:pPr>
        <w:rPr>
          <w:rFonts w:ascii="Arial" w:hAnsi="Arial" w:cs="Arial"/>
          <w:sz w:val="36"/>
          <w:szCs w:val="36"/>
        </w:rPr>
      </w:pPr>
    </w:p>
    <w:p w14:paraId="00373F83" w14:textId="73A74FBF" w:rsidR="00BD3333" w:rsidRPr="007A5D4B" w:rsidRDefault="00BD3333">
      <w:pPr>
        <w:rPr>
          <w:rFonts w:ascii="Arial" w:hAnsi="Arial" w:cs="Arial"/>
          <w:b/>
          <w:bCs/>
          <w:sz w:val="22"/>
          <w:szCs w:val="22"/>
        </w:rPr>
      </w:pPr>
      <w:r w:rsidRPr="007A5D4B">
        <w:rPr>
          <w:rFonts w:ascii="Arial" w:hAnsi="Arial" w:cs="Arial"/>
          <w:b/>
          <w:bCs/>
          <w:sz w:val="22"/>
          <w:szCs w:val="22"/>
        </w:rPr>
        <w:t xml:space="preserve">B. </w:t>
      </w:r>
      <w:r w:rsidR="00BA1A21">
        <w:rPr>
          <w:rFonts w:ascii="Arial" w:hAnsi="Arial" w:cs="Arial"/>
          <w:b/>
          <w:bCs/>
          <w:sz w:val="22"/>
          <w:szCs w:val="22"/>
        </w:rPr>
        <w:t xml:space="preserve"> </w:t>
      </w:r>
      <w:r w:rsidRPr="007A5D4B">
        <w:rPr>
          <w:rFonts w:ascii="Arial" w:hAnsi="Arial" w:cs="Arial"/>
          <w:b/>
          <w:bCs/>
          <w:sz w:val="22"/>
          <w:szCs w:val="22"/>
          <w:u w:val="single"/>
        </w:rPr>
        <w:t>Collections of Information Employing Statistical Methods</w:t>
      </w:r>
      <w:r w:rsidRPr="007A5D4B">
        <w:rPr>
          <w:rFonts w:ascii="Arial" w:hAnsi="Arial" w:cs="Arial"/>
          <w:b/>
          <w:bCs/>
          <w:sz w:val="22"/>
          <w:szCs w:val="22"/>
        </w:rPr>
        <w:t>.</w:t>
      </w:r>
    </w:p>
    <w:p w14:paraId="628C372A" w14:textId="77777777" w:rsidR="00BD3333" w:rsidRPr="007A5D4B" w:rsidRDefault="00BD3333">
      <w:pPr>
        <w:pStyle w:val="Header"/>
        <w:tabs>
          <w:tab w:val="clear" w:pos="4320"/>
          <w:tab w:val="clear" w:pos="8640"/>
        </w:tabs>
        <w:rPr>
          <w:rFonts w:ascii="Arial" w:hAnsi="Arial" w:cs="Arial"/>
          <w:sz w:val="22"/>
          <w:szCs w:val="22"/>
        </w:rPr>
      </w:pPr>
    </w:p>
    <w:p w14:paraId="382D3767" w14:textId="3A546B92" w:rsidR="00BD3333" w:rsidRPr="007A5D4B" w:rsidRDefault="00BD3333">
      <w:pPr>
        <w:pStyle w:val="Header"/>
        <w:tabs>
          <w:tab w:val="clear" w:pos="4320"/>
          <w:tab w:val="clear" w:pos="8640"/>
        </w:tabs>
        <w:ind w:left="360"/>
        <w:rPr>
          <w:rFonts w:ascii="Arial" w:hAnsi="Arial" w:cs="Arial"/>
          <w:sz w:val="22"/>
          <w:szCs w:val="22"/>
        </w:rPr>
      </w:pPr>
      <w:r w:rsidRPr="007A5D4B">
        <w:rPr>
          <w:rFonts w:ascii="Arial" w:hAnsi="Arial" w:cs="Arial"/>
          <w:sz w:val="22"/>
          <w:szCs w:val="22"/>
        </w:rPr>
        <w:t xml:space="preserve">This </w:t>
      </w:r>
      <w:r w:rsidR="00EB6737">
        <w:rPr>
          <w:rFonts w:ascii="Arial" w:hAnsi="Arial" w:cs="Arial"/>
          <w:sz w:val="22"/>
          <w:szCs w:val="22"/>
        </w:rPr>
        <w:t xml:space="preserve">information </w:t>
      </w:r>
      <w:r w:rsidRPr="007A5D4B">
        <w:rPr>
          <w:rFonts w:ascii="Arial" w:hAnsi="Arial" w:cs="Arial"/>
          <w:sz w:val="22"/>
          <w:szCs w:val="22"/>
        </w:rPr>
        <w:t>collection does not employ statistical methods.</w:t>
      </w:r>
      <w:r w:rsidR="00BA1A21">
        <w:rPr>
          <w:rFonts w:ascii="Arial" w:hAnsi="Arial" w:cs="Arial"/>
          <w:sz w:val="22"/>
          <w:szCs w:val="22"/>
        </w:rPr>
        <w:t xml:space="preserve"> </w:t>
      </w:r>
    </w:p>
    <w:p w14:paraId="39B336EC" w14:textId="77777777" w:rsidR="00BA1A21" w:rsidRPr="007A5D4B" w:rsidRDefault="00BA1A21">
      <w:pPr>
        <w:suppressAutoHyphens/>
        <w:rPr>
          <w:rFonts w:ascii="Arial" w:hAnsi="Arial" w:cs="Arial"/>
          <w:sz w:val="22"/>
          <w:szCs w:val="22"/>
        </w:rPr>
      </w:pPr>
    </w:p>
    <w:sectPr w:rsidR="00BA1A21" w:rsidRPr="007A5D4B" w:rsidSect="007861FE">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04D451" w14:textId="77777777" w:rsidR="00265CFE" w:rsidRDefault="00265CFE">
      <w:r>
        <w:separator/>
      </w:r>
    </w:p>
  </w:endnote>
  <w:endnote w:type="continuationSeparator" w:id="0">
    <w:p w14:paraId="3BD4243C" w14:textId="77777777" w:rsidR="00265CFE" w:rsidRDefault="00265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212BB" w14:textId="77777777" w:rsidR="00317842" w:rsidRDefault="0031784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94949F" w14:textId="77777777" w:rsidR="00265CFE" w:rsidRPr="00B6394D" w:rsidRDefault="00265CFE" w:rsidP="007A5D4B">
    <w:pPr>
      <w:pStyle w:val="Footer"/>
      <w:tabs>
        <w:tab w:val="clear" w:pos="4320"/>
        <w:tab w:val="clear" w:pos="8640"/>
      </w:tabs>
      <w:rPr>
        <w:rFonts w:ascii="Arial" w:hAnsi="Arial" w:cs="Arial"/>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6EFFAA" w14:textId="2A1FED5B" w:rsidR="00265CFE" w:rsidRPr="00B6394D" w:rsidRDefault="00B6394D" w:rsidP="00B6394D">
    <w:pPr>
      <w:pStyle w:val="Footer"/>
      <w:tabs>
        <w:tab w:val="clear" w:pos="4320"/>
        <w:tab w:val="clear" w:pos="8640"/>
        <w:tab w:val="right" w:pos="9360"/>
      </w:tabs>
      <w:rPr>
        <w:rFonts w:ascii="Arial" w:hAnsi="Arial" w:cs="Arial"/>
        <w:sz w:val="22"/>
        <w:szCs w:val="22"/>
      </w:rPr>
    </w:pPr>
    <w:r>
      <w:rPr>
        <w:rFonts w:ascii="Arial" w:hAnsi="Arial" w:cs="Arial"/>
        <w:sz w:val="22"/>
        <w:szCs w:val="22"/>
      </w:rPr>
      <w:tab/>
      <w:t xml:space="preserve">1513–0024 Supporting Statement (06–2019)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C9CA80" w14:textId="77777777" w:rsidR="00265CFE" w:rsidRDefault="00265CFE">
      <w:r>
        <w:separator/>
      </w:r>
    </w:p>
  </w:footnote>
  <w:footnote w:type="continuationSeparator" w:id="0">
    <w:p w14:paraId="7B70296E" w14:textId="77777777" w:rsidR="00265CFE" w:rsidRDefault="00265CFE">
      <w:r>
        <w:continuationSeparator/>
      </w:r>
    </w:p>
  </w:footnote>
  <w:footnote w:id="1">
    <w:p w14:paraId="4BE37B54" w14:textId="5C5C521C" w:rsidR="00AE2197" w:rsidRPr="005A5A8E" w:rsidRDefault="00AE2197" w:rsidP="00AE2197">
      <w:pPr>
        <w:pStyle w:val="FootnoteText"/>
        <w:rPr>
          <w:rFonts w:ascii="Arial" w:hAnsi="Arial" w:cs="Arial"/>
        </w:rPr>
      </w:pPr>
      <w:r w:rsidRPr="005A5A8E">
        <w:rPr>
          <w:rStyle w:val="FootnoteReference"/>
          <w:rFonts w:ascii="Arial" w:hAnsi="Arial" w:cs="Arial"/>
        </w:rPr>
        <w:footnoteRef/>
      </w:r>
      <w:r w:rsidRPr="005A5A8E">
        <w:rPr>
          <w:rFonts w:ascii="Arial" w:hAnsi="Arial" w:cs="Arial"/>
        </w:rPr>
        <w:t xml:space="preserve"> </w:t>
      </w:r>
      <w:r w:rsidR="00AC55D5">
        <w:rPr>
          <w:rFonts w:ascii="Arial" w:hAnsi="Arial" w:cs="Arial"/>
        </w:rPr>
        <w:t xml:space="preserve">Under chapter 52 of the IRC, </w:t>
      </w:r>
      <w:r>
        <w:rPr>
          <w:rFonts w:ascii="Arial" w:hAnsi="Arial" w:cs="Arial"/>
        </w:rPr>
        <w:t>“</w:t>
      </w:r>
      <w:r w:rsidR="00AC55D5">
        <w:rPr>
          <w:rFonts w:ascii="Arial" w:hAnsi="Arial" w:cs="Arial"/>
        </w:rPr>
        <w:t>t</w:t>
      </w:r>
      <w:r>
        <w:rPr>
          <w:rFonts w:ascii="Arial" w:hAnsi="Arial" w:cs="Arial"/>
        </w:rPr>
        <w:t xml:space="preserve">obacco products” subject to </w:t>
      </w:r>
      <w:r w:rsidR="00627512">
        <w:rPr>
          <w:rFonts w:ascii="Arial" w:hAnsi="Arial" w:cs="Arial"/>
        </w:rPr>
        <w:t xml:space="preserve">Federal excise </w:t>
      </w:r>
      <w:r>
        <w:rPr>
          <w:rFonts w:ascii="Arial" w:hAnsi="Arial" w:cs="Arial"/>
        </w:rPr>
        <w:t xml:space="preserve">tax </w:t>
      </w:r>
      <w:r w:rsidR="00AC55D5">
        <w:rPr>
          <w:rFonts w:ascii="Arial" w:hAnsi="Arial" w:cs="Arial"/>
        </w:rPr>
        <w:t>are:</w:t>
      </w:r>
      <w:r>
        <w:rPr>
          <w:rFonts w:ascii="Arial" w:hAnsi="Arial" w:cs="Arial"/>
        </w:rPr>
        <w:t xml:space="preserve"> </w:t>
      </w:r>
      <w:r w:rsidR="00AC55D5">
        <w:rPr>
          <w:rFonts w:ascii="Arial" w:hAnsi="Arial" w:cs="Arial"/>
        </w:rPr>
        <w:t xml:space="preserve"> S</w:t>
      </w:r>
      <w:r>
        <w:rPr>
          <w:rFonts w:ascii="Arial" w:hAnsi="Arial" w:cs="Arial"/>
        </w:rPr>
        <w:t xml:space="preserve">mall and large cigars, small and large cigarettes, snuff, chewing tobacco, pipe tobacco, and roll-your-own tobacco. </w:t>
      </w:r>
      <w:r w:rsidR="00AC55D5">
        <w:rPr>
          <w:rFonts w:ascii="Arial" w:hAnsi="Arial" w:cs="Arial"/>
        </w:rPr>
        <w:t xml:space="preserve"> Processed tobacco is regulated but is not subject to</w:t>
      </w:r>
      <w:r w:rsidR="0048559A">
        <w:rPr>
          <w:rFonts w:ascii="Arial" w:hAnsi="Arial" w:cs="Arial"/>
        </w:rPr>
        <w:t xml:space="preserve"> Federal excise</w:t>
      </w:r>
      <w:r w:rsidR="00AC55D5">
        <w:rPr>
          <w:rFonts w:ascii="Arial" w:hAnsi="Arial" w:cs="Arial"/>
        </w:rPr>
        <w:t xml:space="preserve"> tax under the IRC.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3BD347" w14:textId="77777777" w:rsidR="00317842" w:rsidRDefault="0031784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DB1824" w14:textId="327777A9" w:rsidR="00265CFE" w:rsidRPr="007A5D4B" w:rsidRDefault="00265CFE" w:rsidP="007A5D4B">
    <w:pPr>
      <w:jc w:val="center"/>
      <w:rPr>
        <w:rFonts w:ascii="Arial" w:hAnsi="Arial" w:cs="Arial"/>
        <w:sz w:val="22"/>
        <w:szCs w:val="22"/>
      </w:rPr>
    </w:pPr>
    <w:r w:rsidRPr="007A5D4B">
      <w:rPr>
        <w:rFonts w:ascii="Arial" w:hAnsi="Arial" w:cs="Arial"/>
        <w:sz w:val="22"/>
        <w:szCs w:val="22"/>
      </w:rPr>
      <w:t xml:space="preserve">- </w:t>
    </w:r>
    <w:r w:rsidRPr="007A5D4B">
      <w:rPr>
        <w:rStyle w:val="PageNumber"/>
        <w:rFonts w:ascii="Arial" w:hAnsi="Arial" w:cs="Arial"/>
        <w:sz w:val="22"/>
        <w:szCs w:val="22"/>
      </w:rPr>
      <w:fldChar w:fldCharType="begin"/>
    </w:r>
    <w:r w:rsidRPr="007A5D4B">
      <w:rPr>
        <w:rStyle w:val="PageNumber"/>
        <w:rFonts w:ascii="Arial" w:hAnsi="Arial" w:cs="Arial"/>
        <w:sz w:val="22"/>
        <w:szCs w:val="22"/>
      </w:rPr>
      <w:instrText xml:space="preserve"> PAGE </w:instrText>
    </w:r>
    <w:r w:rsidRPr="007A5D4B">
      <w:rPr>
        <w:rStyle w:val="PageNumber"/>
        <w:rFonts w:ascii="Arial" w:hAnsi="Arial" w:cs="Arial"/>
        <w:sz w:val="22"/>
        <w:szCs w:val="22"/>
      </w:rPr>
      <w:fldChar w:fldCharType="separate"/>
    </w:r>
    <w:r w:rsidR="00801DF1">
      <w:rPr>
        <w:rStyle w:val="PageNumber"/>
        <w:rFonts w:ascii="Arial" w:hAnsi="Arial" w:cs="Arial"/>
        <w:noProof/>
        <w:sz w:val="22"/>
        <w:szCs w:val="22"/>
      </w:rPr>
      <w:t>2</w:t>
    </w:r>
    <w:r w:rsidRPr="007A5D4B">
      <w:rPr>
        <w:rStyle w:val="PageNumber"/>
        <w:rFonts w:ascii="Arial" w:hAnsi="Arial" w:cs="Arial"/>
        <w:sz w:val="22"/>
        <w:szCs w:val="22"/>
      </w:rPr>
      <w:fldChar w:fldCharType="end"/>
    </w:r>
    <w:r w:rsidRPr="007A5D4B">
      <w:rPr>
        <w:rFonts w:ascii="Arial" w:hAnsi="Arial" w:cs="Arial"/>
        <w:sz w:val="22"/>
        <w:szCs w:val="22"/>
      </w:rPr>
      <w:t xml:space="preserve"> -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9DA0C5" w14:textId="77777777" w:rsidR="00265CFE" w:rsidRPr="00B6394D" w:rsidRDefault="00265CFE" w:rsidP="007A5D4B">
    <w:pPr>
      <w:pStyle w:val="Header"/>
      <w:tabs>
        <w:tab w:val="clear" w:pos="4320"/>
        <w:tab w:val="clear" w:pos="8640"/>
      </w:tabs>
      <w:rPr>
        <w:rFonts w:ascii="Arial" w:hAnsi="Arial" w:cs="Arial"/>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D50B6"/>
    <w:multiLevelType w:val="hybridMultilevel"/>
    <w:tmpl w:val="07C2E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F850A2"/>
    <w:multiLevelType w:val="hybridMultilevel"/>
    <w:tmpl w:val="792615BC"/>
    <w:lvl w:ilvl="0" w:tplc="08F2A1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4D7E46"/>
    <w:multiLevelType w:val="hybridMultilevel"/>
    <w:tmpl w:val="551EE5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3D857AA"/>
    <w:multiLevelType w:val="multilevel"/>
    <w:tmpl w:val="DD78E0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810167"/>
    <w:multiLevelType w:val="multilevel"/>
    <w:tmpl w:val="165E5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F4A0A2E"/>
    <w:multiLevelType w:val="hybridMultilevel"/>
    <w:tmpl w:val="6E8E9C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6A5E6300"/>
    <w:multiLevelType w:val="hybridMultilevel"/>
    <w:tmpl w:val="68365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7147F71"/>
    <w:multiLevelType w:val="hybridMultilevel"/>
    <w:tmpl w:val="E1C49960"/>
    <w:lvl w:ilvl="0" w:tplc="04090001">
      <w:start w:val="1"/>
      <w:numFmt w:val="bullet"/>
      <w:lvlText w:val=""/>
      <w:lvlJc w:val="left"/>
      <w:pPr>
        <w:ind w:left="720" w:hanging="360"/>
      </w:pPr>
      <w:rPr>
        <w:rFonts w:ascii="Symbol" w:hAnsi="Symbol" w:hint="default"/>
      </w:rPr>
    </w:lvl>
    <w:lvl w:ilvl="1" w:tplc="7494E95A">
      <w:numFmt w:val="bullet"/>
      <w:lvlText w:val=""/>
      <w:lvlJc w:val="left"/>
      <w:pPr>
        <w:ind w:left="1440" w:hanging="360"/>
      </w:pPr>
      <w:rPr>
        <w:rFonts w:ascii="Wingdings" w:eastAsia="Times New Roman" w:hAnsi="Wingdings"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D42F58"/>
    <w:multiLevelType w:val="hybridMultilevel"/>
    <w:tmpl w:val="E00011C6"/>
    <w:lvl w:ilvl="0" w:tplc="4FEC9F9C">
      <w:start w:val="1"/>
      <w:numFmt w:val="bullet"/>
      <w:lvlText w:val=""/>
      <w:lvlJc w:val="left"/>
      <w:pPr>
        <w:tabs>
          <w:tab w:val="num" w:pos="865"/>
        </w:tabs>
        <w:ind w:left="865" w:hanging="144"/>
      </w:pPr>
      <w:rPr>
        <w:rFonts w:ascii="Symbol" w:hAnsi="Symbol" w:cs="Symbol" w:hint="default"/>
      </w:rPr>
    </w:lvl>
    <w:lvl w:ilvl="1" w:tplc="04090019">
      <w:start w:val="1"/>
      <w:numFmt w:val="lowerLetter"/>
      <w:lvlText w:val="%2."/>
      <w:lvlJc w:val="left"/>
      <w:pPr>
        <w:tabs>
          <w:tab w:val="num" w:pos="1801"/>
        </w:tabs>
        <w:ind w:left="1801" w:hanging="360"/>
      </w:pPr>
    </w:lvl>
    <w:lvl w:ilvl="2" w:tplc="0409001B">
      <w:start w:val="1"/>
      <w:numFmt w:val="lowerRoman"/>
      <w:lvlText w:val="%3."/>
      <w:lvlJc w:val="right"/>
      <w:pPr>
        <w:tabs>
          <w:tab w:val="num" w:pos="2521"/>
        </w:tabs>
        <w:ind w:left="2521" w:hanging="180"/>
      </w:pPr>
    </w:lvl>
    <w:lvl w:ilvl="3" w:tplc="0409000F">
      <w:start w:val="1"/>
      <w:numFmt w:val="decimal"/>
      <w:lvlText w:val="%4."/>
      <w:lvlJc w:val="left"/>
      <w:pPr>
        <w:tabs>
          <w:tab w:val="num" w:pos="3241"/>
        </w:tabs>
        <w:ind w:left="3241" w:hanging="360"/>
      </w:pPr>
    </w:lvl>
    <w:lvl w:ilvl="4" w:tplc="04090019">
      <w:start w:val="1"/>
      <w:numFmt w:val="lowerLetter"/>
      <w:lvlText w:val="%5."/>
      <w:lvlJc w:val="left"/>
      <w:pPr>
        <w:tabs>
          <w:tab w:val="num" w:pos="3961"/>
        </w:tabs>
        <w:ind w:left="3961" w:hanging="360"/>
      </w:pPr>
    </w:lvl>
    <w:lvl w:ilvl="5" w:tplc="0409001B">
      <w:start w:val="1"/>
      <w:numFmt w:val="lowerRoman"/>
      <w:lvlText w:val="%6."/>
      <w:lvlJc w:val="right"/>
      <w:pPr>
        <w:tabs>
          <w:tab w:val="num" w:pos="4681"/>
        </w:tabs>
        <w:ind w:left="4681" w:hanging="180"/>
      </w:pPr>
    </w:lvl>
    <w:lvl w:ilvl="6" w:tplc="0409000F">
      <w:start w:val="1"/>
      <w:numFmt w:val="decimal"/>
      <w:lvlText w:val="%7."/>
      <w:lvlJc w:val="left"/>
      <w:pPr>
        <w:tabs>
          <w:tab w:val="num" w:pos="5401"/>
        </w:tabs>
        <w:ind w:left="5401" w:hanging="360"/>
      </w:pPr>
    </w:lvl>
    <w:lvl w:ilvl="7" w:tplc="04090019">
      <w:start w:val="1"/>
      <w:numFmt w:val="lowerLetter"/>
      <w:lvlText w:val="%8."/>
      <w:lvlJc w:val="left"/>
      <w:pPr>
        <w:tabs>
          <w:tab w:val="num" w:pos="6121"/>
        </w:tabs>
        <w:ind w:left="6121" w:hanging="360"/>
      </w:pPr>
    </w:lvl>
    <w:lvl w:ilvl="8" w:tplc="0409001B">
      <w:start w:val="1"/>
      <w:numFmt w:val="lowerRoman"/>
      <w:lvlText w:val="%9."/>
      <w:lvlJc w:val="right"/>
      <w:pPr>
        <w:tabs>
          <w:tab w:val="num" w:pos="6841"/>
        </w:tabs>
        <w:ind w:left="6841" w:hanging="180"/>
      </w:pPr>
    </w:lvl>
  </w:abstractNum>
  <w:num w:numId="1">
    <w:abstractNumId w:val="6"/>
  </w:num>
  <w:num w:numId="2">
    <w:abstractNumId w:val="3"/>
  </w:num>
  <w:num w:numId="3">
    <w:abstractNumId w:val="2"/>
  </w:num>
  <w:num w:numId="4">
    <w:abstractNumId w:val="7"/>
  </w:num>
  <w:num w:numId="5">
    <w:abstractNumId w:val="4"/>
  </w:num>
  <w:num w:numId="6">
    <w:abstractNumId w:val="8"/>
  </w:num>
  <w:num w:numId="7">
    <w:abstractNumId w:val="5"/>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08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D29"/>
    <w:rsid w:val="00012E43"/>
    <w:rsid w:val="00014CEB"/>
    <w:rsid w:val="00017ED0"/>
    <w:rsid w:val="000203FE"/>
    <w:rsid w:val="0003032C"/>
    <w:rsid w:val="00030CEB"/>
    <w:rsid w:val="000329F4"/>
    <w:rsid w:val="00034014"/>
    <w:rsid w:val="0003455B"/>
    <w:rsid w:val="00035668"/>
    <w:rsid w:val="00044431"/>
    <w:rsid w:val="0004708F"/>
    <w:rsid w:val="000473AC"/>
    <w:rsid w:val="0004764C"/>
    <w:rsid w:val="00060C27"/>
    <w:rsid w:val="0007089D"/>
    <w:rsid w:val="00074898"/>
    <w:rsid w:val="00075CD7"/>
    <w:rsid w:val="00086AF4"/>
    <w:rsid w:val="00090251"/>
    <w:rsid w:val="00093DE6"/>
    <w:rsid w:val="00095F53"/>
    <w:rsid w:val="00096A92"/>
    <w:rsid w:val="000A1EA6"/>
    <w:rsid w:val="000A2E33"/>
    <w:rsid w:val="000A326A"/>
    <w:rsid w:val="000A35CC"/>
    <w:rsid w:val="000A4E1A"/>
    <w:rsid w:val="000B3E08"/>
    <w:rsid w:val="000C67B8"/>
    <w:rsid w:val="000D6313"/>
    <w:rsid w:val="000E3AB5"/>
    <w:rsid w:val="000E68C5"/>
    <w:rsid w:val="000F74D0"/>
    <w:rsid w:val="00101DE7"/>
    <w:rsid w:val="00113B41"/>
    <w:rsid w:val="00117664"/>
    <w:rsid w:val="00144E69"/>
    <w:rsid w:val="001469F6"/>
    <w:rsid w:val="001607C5"/>
    <w:rsid w:val="001608E4"/>
    <w:rsid w:val="0018003A"/>
    <w:rsid w:val="001916A1"/>
    <w:rsid w:val="001B64E5"/>
    <w:rsid w:val="001C7957"/>
    <w:rsid w:val="001E5DB7"/>
    <w:rsid w:val="001E77FE"/>
    <w:rsid w:val="001E7BDE"/>
    <w:rsid w:val="001F2913"/>
    <w:rsid w:val="00201BF8"/>
    <w:rsid w:val="0022156B"/>
    <w:rsid w:val="002317D6"/>
    <w:rsid w:val="002325E2"/>
    <w:rsid w:val="00242D7D"/>
    <w:rsid w:val="00250066"/>
    <w:rsid w:val="00251A85"/>
    <w:rsid w:val="00265CFE"/>
    <w:rsid w:val="00273CEE"/>
    <w:rsid w:val="00276081"/>
    <w:rsid w:val="002831F7"/>
    <w:rsid w:val="00284862"/>
    <w:rsid w:val="002A0C20"/>
    <w:rsid w:val="002A2407"/>
    <w:rsid w:val="002B47FB"/>
    <w:rsid w:val="002C3064"/>
    <w:rsid w:val="002C787E"/>
    <w:rsid w:val="002D1324"/>
    <w:rsid w:val="002D15C7"/>
    <w:rsid w:val="002D444B"/>
    <w:rsid w:val="002D7BE0"/>
    <w:rsid w:val="002E6145"/>
    <w:rsid w:val="002F249F"/>
    <w:rsid w:val="00317842"/>
    <w:rsid w:val="003301DA"/>
    <w:rsid w:val="0033260C"/>
    <w:rsid w:val="00332CD8"/>
    <w:rsid w:val="00335266"/>
    <w:rsid w:val="00342A88"/>
    <w:rsid w:val="00352B11"/>
    <w:rsid w:val="00355CE9"/>
    <w:rsid w:val="0037000D"/>
    <w:rsid w:val="0037046A"/>
    <w:rsid w:val="00372B3B"/>
    <w:rsid w:val="00375D16"/>
    <w:rsid w:val="00381FFC"/>
    <w:rsid w:val="0038747C"/>
    <w:rsid w:val="003A4DFA"/>
    <w:rsid w:val="003A5C73"/>
    <w:rsid w:val="003B1918"/>
    <w:rsid w:val="003B5FB5"/>
    <w:rsid w:val="003C1E53"/>
    <w:rsid w:val="003C1FD2"/>
    <w:rsid w:val="003C332B"/>
    <w:rsid w:val="003C425B"/>
    <w:rsid w:val="003C4491"/>
    <w:rsid w:val="003D6258"/>
    <w:rsid w:val="003F4FBB"/>
    <w:rsid w:val="0040027F"/>
    <w:rsid w:val="00401753"/>
    <w:rsid w:val="00403F1B"/>
    <w:rsid w:val="00430C68"/>
    <w:rsid w:val="00433873"/>
    <w:rsid w:val="0044522E"/>
    <w:rsid w:val="00447B6B"/>
    <w:rsid w:val="004769A0"/>
    <w:rsid w:val="00476C1C"/>
    <w:rsid w:val="004806AE"/>
    <w:rsid w:val="0048559A"/>
    <w:rsid w:val="004A30C7"/>
    <w:rsid w:val="004A3DE5"/>
    <w:rsid w:val="004C15CA"/>
    <w:rsid w:val="004C2210"/>
    <w:rsid w:val="004C3724"/>
    <w:rsid w:val="004D086A"/>
    <w:rsid w:val="004D1808"/>
    <w:rsid w:val="004D3468"/>
    <w:rsid w:val="004D4299"/>
    <w:rsid w:val="004E1E45"/>
    <w:rsid w:val="004E2C89"/>
    <w:rsid w:val="004E43CF"/>
    <w:rsid w:val="004F62C7"/>
    <w:rsid w:val="0050039E"/>
    <w:rsid w:val="005007A4"/>
    <w:rsid w:val="00502A66"/>
    <w:rsid w:val="0050368E"/>
    <w:rsid w:val="005139A2"/>
    <w:rsid w:val="00522735"/>
    <w:rsid w:val="005278E4"/>
    <w:rsid w:val="0053384D"/>
    <w:rsid w:val="00536D29"/>
    <w:rsid w:val="00537771"/>
    <w:rsid w:val="00541CEE"/>
    <w:rsid w:val="00551411"/>
    <w:rsid w:val="00564AE8"/>
    <w:rsid w:val="005A5A8E"/>
    <w:rsid w:val="005A6AF2"/>
    <w:rsid w:val="005C282B"/>
    <w:rsid w:val="005C2B01"/>
    <w:rsid w:val="005E37DA"/>
    <w:rsid w:val="005E4F99"/>
    <w:rsid w:val="005E4F9B"/>
    <w:rsid w:val="005F3392"/>
    <w:rsid w:val="006244FF"/>
    <w:rsid w:val="00626EDC"/>
    <w:rsid w:val="00627512"/>
    <w:rsid w:val="00631780"/>
    <w:rsid w:val="00631967"/>
    <w:rsid w:val="00641725"/>
    <w:rsid w:val="0065551D"/>
    <w:rsid w:val="0066099A"/>
    <w:rsid w:val="00663972"/>
    <w:rsid w:val="00675E94"/>
    <w:rsid w:val="00676DAC"/>
    <w:rsid w:val="00682444"/>
    <w:rsid w:val="006830F8"/>
    <w:rsid w:val="0069718A"/>
    <w:rsid w:val="006A143E"/>
    <w:rsid w:val="006A35C6"/>
    <w:rsid w:val="006A6B86"/>
    <w:rsid w:val="006B0E93"/>
    <w:rsid w:val="006B7E47"/>
    <w:rsid w:val="006D1F58"/>
    <w:rsid w:val="006D4BA2"/>
    <w:rsid w:val="006D4D33"/>
    <w:rsid w:val="006E3EAF"/>
    <w:rsid w:val="006E6EA5"/>
    <w:rsid w:val="006F05DA"/>
    <w:rsid w:val="006F0ACC"/>
    <w:rsid w:val="006F2142"/>
    <w:rsid w:val="006F5E5E"/>
    <w:rsid w:val="00715EBB"/>
    <w:rsid w:val="00717FD1"/>
    <w:rsid w:val="007206A7"/>
    <w:rsid w:val="00721C76"/>
    <w:rsid w:val="00722685"/>
    <w:rsid w:val="00734B25"/>
    <w:rsid w:val="00736DD6"/>
    <w:rsid w:val="007468CD"/>
    <w:rsid w:val="00777625"/>
    <w:rsid w:val="00783872"/>
    <w:rsid w:val="007861FE"/>
    <w:rsid w:val="00795476"/>
    <w:rsid w:val="00795583"/>
    <w:rsid w:val="007A5D4B"/>
    <w:rsid w:val="007A7208"/>
    <w:rsid w:val="007B1F76"/>
    <w:rsid w:val="007B4E08"/>
    <w:rsid w:val="007B59B5"/>
    <w:rsid w:val="007C039F"/>
    <w:rsid w:val="007C68E7"/>
    <w:rsid w:val="007C6ED5"/>
    <w:rsid w:val="007D5727"/>
    <w:rsid w:val="007D5A4D"/>
    <w:rsid w:val="007E57D5"/>
    <w:rsid w:val="007F40E3"/>
    <w:rsid w:val="007F4A09"/>
    <w:rsid w:val="007F5C7D"/>
    <w:rsid w:val="00801DF1"/>
    <w:rsid w:val="00804B0C"/>
    <w:rsid w:val="00807CA7"/>
    <w:rsid w:val="00811A04"/>
    <w:rsid w:val="00827956"/>
    <w:rsid w:val="0083408C"/>
    <w:rsid w:val="00835612"/>
    <w:rsid w:val="00836EC1"/>
    <w:rsid w:val="0084051C"/>
    <w:rsid w:val="008426E0"/>
    <w:rsid w:val="00845C4B"/>
    <w:rsid w:val="0084640C"/>
    <w:rsid w:val="00851169"/>
    <w:rsid w:val="00853E85"/>
    <w:rsid w:val="00855FFF"/>
    <w:rsid w:val="008603B9"/>
    <w:rsid w:val="00866539"/>
    <w:rsid w:val="00874C51"/>
    <w:rsid w:val="00887E57"/>
    <w:rsid w:val="008A19D9"/>
    <w:rsid w:val="008A7B84"/>
    <w:rsid w:val="008B146B"/>
    <w:rsid w:val="008B4220"/>
    <w:rsid w:val="008C399F"/>
    <w:rsid w:val="008D30A8"/>
    <w:rsid w:val="008D48C0"/>
    <w:rsid w:val="008E013E"/>
    <w:rsid w:val="008E27A6"/>
    <w:rsid w:val="008F6864"/>
    <w:rsid w:val="009008C4"/>
    <w:rsid w:val="00901031"/>
    <w:rsid w:val="00914E2E"/>
    <w:rsid w:val="00950722"/>
    <w:rsid w:val="009614DC"/>
    <w:rsid w:val="009618DF"/>
    <w:rsid w:val="0096457D"/>
    <w:rsid w:val="00965322"/>
    <w:rsid w:val="00965E7F"/>
    <w:rsid w:val="00973D19"/>
    <w:rsid w:val="00987432"/>
    <w:rsid w:val="00990656"/>
    <w:rsid w:val="009A1CD5"/>
    <w:rsid w:val="009A6532"/>
    <w:rsid w:val="009A70B0"/>
    <w:rsid w:val="009C7A6B"/>
    <w:rsid w:val="009D603C"/>
    <w:rsid w:val="009E08A9"/>
    <w:rsid w:val="009E4E4C"/>
    <w:rsid w:val="009F59A5"/>
    <w:rsid w:val="00A03BFA"/>
    <w:rsid w:val="00A16215"/>
    <w:rsid w:val="00A169F8"/>
    <w:rsid w:val="00A17E04"/>
    <w:rsid w:val="00A201BF"/>
    <w:rsid w:val="00A34E36"/>
    <w:rsid w:val="00A365A3"/>
    <w:rsid w:val="00A43CFB"/>
    <w:rsid w:val="00A466FF"/>
    <w:rsid w:val="00A5167D"/>
    <w:rsid w:val="00A5320B"/>
    <w:rsid w:val="00A57C03"/>
    <w:rsid w:val="00A713B4"/>
    <w:rsid w:val="00A73CD7"/>
    <w:rsid w:val="00A76B3B"/>
    <w:rsid w:val="00A77848"/>
    <w:rsid w:val="00A85CF1"/>
    <w:rsid w:val="00A900C1"/>
    <w:rsid w:val="00A91A92"/>
    <w:rsid w:val="00A94F2E"/>
    <w:rsid w:val="00AA1508"/>
    <w:rsid w:val="00AA3F8F"/>
    <w:rsid w:val="00AA6881"/>
    <w:rsid w:val="00AC281C"/>
    <w:rsid w:val="00AC55D5"/>
    <w:rsid w:val="00AC5D26"/>
    <w:rsid w:val="00AC686F"/>
    <w:rsid w:val="00AE2197"/>
    <w:rsid w:val="00AE58CE"/>
    <w:rsid w:val="00AF060A"/>
    <w:rsid w:val="00AF1157"/>
    <w:rsid w:val="00AF180E"/>
    <w:rsid w:val="00B02368"/>
    <w:rsid w:val="00B06EE5"/>
    <w:rsid w:val="00B1047F"/>
    <w:rsid w:val="00B23FF6"/>
    <w:rsid w:val="00B27F76"/>
    <w:rsid w:val="00B30CD3"/>
    <w:rsid w:val="00B31E02"/>
    <w:rsid w:val="00B36390"/>
    <w:rsid w:val="00B502FE"/>
    <w:rsid w:val="00B508E9"/>
    <w:rsid w:val="00B53B97"/>
    <w:rsid w:val="00B6394D"/>
    <w:rsid w:val="00B72AC4"/>
    <w:rsid w:val="00B8672A"/>
    <w:rsid w:val="00B903C3"/>
    <w:rsid w:val="00B95061"/>
    <w:rsid w:val="00BA1A21"/>
    <w:rsid w:val="00BA3D4B"/>
    <w:rsid w:val="00BB67E5"/>
    <w:rsid w:val="00BC1D1F"/>
    <w:rsid w:val="00BD3333"/>
    <w:rsid w:val="00BE3BE2"/>
    <w:rsid w:val="00BE3C19"/>
    <w:rsid w:val="00BF5105"/>
    <w:rsid w:val="00C007E8"/>
    <w:rsid w:val="00C0410A"/>
    <w:rsid w:val="00C05949"/>
    <w:rsid w:val="00C1362D"/>
    <w:rsid w:val="00C22E2F"/>
    <w:rsid w:val="00C271EA"/>
    <w:rsid w:val="00C32FAB"/>
    <w:rsid w:val="00C3307D"/>
    <w:rsid w:val="00C344CB"/>
    <w:rsid w:val="00C543FF"/>
    <w:rsid w:val="00C64D2C"/>
    <w:rsid w:val="00C71838"/>
    <w:rsid w:val="00C93FBB"/>
    <w:rsid w:val="00CA07BF"/>
    <w:rsid w:val="00CA7E3C"/>
    <w:rsid w:val="00CB1E40"/>
    <w:rsid w:val="00CB4A84"/>
    <w:rsid w:val="00CB6F58"/>
    <w:rsid w:val="00CC232B"/>
    <w:rsid w:val="00CC2DE7"/>
    <w:rsid w:val="00CC49B3"/>
    <w:rsid w:val="00CD21EC"/>
    <w:rsid w:val="00CE12C0"/>
    <w:rsid w:val="00CE6374"/>
    <w:rsid w:val="00CE77CA"/>
    <w:rsid w:val="00CE7C8D"/>
    <w:rsid w:val="00CF07DB"/>
    <w:rsid w:val="00CF1C87"/>
    <w:rsid w:val="00D004D6"/>
    <w:rsid w:val="00D01AA2"/>
    <w:rsid w:val="00D03A61"/>
    <w:rsid w:val="00D059BB"/>
    <w:rsid w:val="00D23EF9"/>
    <w:rsid w:val="00D36A5E"/>
    <w:rsid w:val="00D414AB"/>
    <w:rsid w:val="00D460BA"/>
    <w:rsid w:val="00D4693F"/>
    <w:rsid w:val="00D502E6"/>
    <w:rsid w:val="00D50640"/>
    <w:rsid w:val="00D52738"/>
    <w:rsid w:val="00D56B01"/>
    <w:rsid w:val="00D60438"/>
    <w:rsid w:val="00D6325C"/>
    <w:rsid w:val="00D63BF9"/>
    <w:rsid w:val="00D656EA"/>
    <w:rsid w:val="00D73D2D"/>
    <w:rsid w:val="00D742EE"/>
    <w:rsid w:val="00D76DF0"/>
    <w:rsid w:val="00D85E10"/>
    <w:rsid w:val="00D861CC"/>
    <w:rsid w:val="00DA29D8"/>
    <w:rsid w:val="00DA703D"/>
    <w:rsid w:val="00DD6AEC"/>
    <w:rsid w:val="00DE1821"/>
    <w:rsid w:val="00DE292E"/>
    <w:rsid w:val="00DE5179"/>
    <w:rsid w:val="00DE66FC"/>
    <w:rsid w:val="00DF264C"/>
    <w:rsid w:val="00DF5F98"/>
    <w:rsid w:val="00E01743"/>
    <w:rsid w:val="00E05B22"/>
    <w:rsid w:val="00E115FD"/>
    <w:rsid w:val="00E311B8"/>
    <w:rsid w:val="00E323CD"/>
    <w:rsid w:val="00E414F9"/>
    <w:rsid w:val="00E41ED9"/>
    <w:rsid w:val="00E439FF"/>
    <w:rsid w:val="00E4448C"/>
    <w:rsid w:val="00E45CBA"/>
    <w:rsid w:val="00E46F05"/>
    <w:rsid w:val="00E51AD7"/>
    <w:rsid w:val="00E5663C"/>
    <w:rsid w:val="00E56E11"/>
    <w:rsid w:val="00E660BE"/>
    <w:rsid w:val="00E86B1B"/>
    <w:rsid w:val="00E92235"/>
    <w:rsid w:val="00EB0E46"/>
    <w:rsid w:val="00EB5C01"/>
    <w:rsid w:val="00EB6737"/>
    <w:rsid w:val="00EB6E38"/>
    <w:rsid w:val="00EC3DAE"/>
    <w:rsid w:val="00EC4FC3"/>
    <w:rsid w:val="00ED4A03"/>
    <w:rsid w:val="00ED6496"/>
    <w:rsid w:val="00ED7233"/>
    <w:rsid w:val="00EE4237"/>
    <w:rsid w:val="00F03208"/>
    <w:rsid w:val="00F058FA"/>
    <w:rsid w:val="00F05ACB"/>
    <w:rsid w:val="00F10C50"/>
    <w:rsid w:val="00F11580"/>
    <w:rsid w:val="00F442A2"/>
    <w:rsid w:val="00F618E0"/>
    <w:rsid w:val="00F85483"/>
    <w:rsid w:val="00F9435B"/>
    <w:rsid w:val="00F95A6D"/>
    <w:rsid w:val="00F96622"/>
    <w:rsid w:val="00F9797F"/>
    <w:rsid w:val="00FA228E"/>
    <w:rsid w:val="00FA3431"/>
    <w:rsid w:val="00FB4C8A"/>
    <w:rsid w:val="00FC0007"/>
    <w:rsid w:val="00FC5043"/>
    <w:rsid w:val="00FD18EE"/>
    <w:rsid w:val="00FD77B5"/>
    <w:rsid w:val="00FE29D6"/>
    <w:rsid w:val="00FF0C74"/>
    <w:rsid w:val="00FF31F7"/>
    <w:rsid w:val="00FF57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0897"/>
    <o:shapelayout v:ext="edit">
      <o:idmap v:ext="edit" data="1"/>
    </o:shapelayout>
  </w:shapeDefaults>
  <w:decimalSymbol w:val="."/>
  <w:listSeparator w:val=","/>
  <w14:docId w14:val="0666F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tabs>
        <w:tab w:val="center" w:pos="4248"/>
        <w:tab w:val="left" w:pos="7056"/>
      </w:tabs>
      <w:jc w:val="center"/>
      <w:outlineLvl w:val="0"/>
    </w:pPr>
    <w:rPr>
      <w:rFonts w:ascii="Arial" w:hAnsi="Arial" w:cs="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576"/>
        <w:tab w:val="left" w:pos="1296"/>
        <w:tab w:val="left" w:pos="2016"/>
        <w:tab w:val="left" w:pos="7056"/>
      </w:tabs>
      <w:ind w:left="576" w:hanging="576"/>
    </w:pPr>
    <w:rPr>
      <w:rFonts w:ascii="Courier New" w:hAnsi="Courier New"/>
      <w:szCs w:val="20"/>
    </w:rPr>
  </w:style>
  <w:style w:type="paragraph" w:styleId="Header">
    <w:name w:val="header"/>
    <w:basedOn w:val="Normal"/>
    <w:pPr>
      <w:tabs>
        <w:tab w:val="center" w:pos="4320"/>
        <w:tab w:val="right" w:pos="8640"/>
      </w:tabs>
    </w:pPr>
    <w:rPr>
      <w:sz w:val="20"/>
      <w:szCs w:val="20"/>
    </w:rPr>
  </w:style>
  <w:style w:type="character" w:styleId="PageNumber">
    <w:name w:val="page number"/>
    <w:basedOn w:val="DefaultParagraphFont"/>
  </w:style>
  <w:style w:type="paragraph" w:styleId="BodyTextIndent2">
    <w:name w:val="Body Text Indent 2"/>
    <w:basedOn w:val="Normal"/>
    <w:pPr>
      <w:tabs>
        <w:tab w:val="left" w:pos="576"/>
        <w:tab w:val="left" w:pos="1296"/>
        <w:tab w:val="left" w:pos="2016"/>
        <w:tab w:val="left" w:pos="7056"/>
      </w:tabs>
      <w:ind w:left="576"/>
    </w:pPr>
    <w:rPr>
      <w:szCs w:val="20"/>
    </w:r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804B0C"/>
    <w:rPr>
      <w:rFonts w:ascii="Tahoma" w:hAnsi="Tahoma" w:cs="Tahoma"/>
      <w:sz w:val="16"/>
      <w:szCs w:val="16"/>
    </w:rPr>
  </w:style>
  <w:style w:type="character" w:customStyle="1" w:styleId="BalloonTextChar">
    <w:name w:val="Balloon Text Char"/>
    <w:link w:val="BalloonText"/>
    <w:rsid w:val="00804B0C"/>
    <w:rPr>
      <w:rFonts w:ascii="Tahoma" w:hAnsi="Tahoma" w:cs="Tahoma"/>
      <w:sz w:val="16"/>
      <w:szCs w:val="16"/>
    </w:rPr>
  </w:style>
  <w:style w:type="character" w:styleId="CommentReference">
    <w:name w:val="annotation reference"/>
    <w:rsid w:val="00D73D2D"/>
    <w:rPr>
      <w:sz w:val="16"/>
      <w:szCs w:val="16"/>
    </w:rPr>
  </w:style>
  <w:style w:type="paragraph" w:styleId="CommentText">
    <w:name w:val="annotation text"/>
    <w:basedOn w:val="Normal"/>
    <w:link w:val="CommentTextChar"/>
    <w:rsid w:val="00D73D2D"/>
    <w:rPr>
      <w:sz w:val="20"/>
      <w:szCs w:val="20"/>
    </w:rPr>
  </w:style>
  <w:style w:type="character" w:customStyle="1" w:styleId="CommentTextChar">
    <w:name w:val="Comment Text Char"/>
    <w:basedOn w:val="DefaultParagraphFont"/>
    <w:link w:val="CommentText"/>
    <w:rsid w:val="00D73D2D"/>
  </w:style>
  <w:style w:type="paragraph" w:styleId="CommentSubject">
    <w:name w:val="annotation subject"/>
    <w:basedOn w:val="CommentText"/>
    <w:next w:val="CommentText"/>
    <w:link w:val="CommentSubjectChar"/>
    <w:rsid w:val="00D73D2D"/>
    <w:rPr>
      <w:b/>
      <w:bCs/>
    </w:rPr>
  </w:style>
  <w:style w:type="character" w:customStyle="1" w:styleId="CommentSubjectChar">
    <w:name w:val="Comment Subject Char"/>
    <w:link w:val="CommentSubject"/>
    <w:rsid w:val="00D73D2D"/>
    <w:rPr>
      <w:b/>
      <w:bCs/>
    </w:rPr>
  </w:style>
  <w:style w:type="table" w:styleId="TableGrid">
    <w:name w:val="Table Grid"/>
    <w:basedOn w:val="TableNormal"/>
    <w:rsid w:val="00AF0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A6AF2"/>
    <w:rPr>
      <w:color w:val="0000FF"/>
      <w:u w:val="single"/>
    </w:rPr>
  </w:style>
  <w:style w:type="character" w:styleId="FollowedHyperlink">
    <w:name w:val="FollowedHyperlink"/>
    <w:rsid w:val="005A6AF2"/>
    <w:rPr>
      <w:color w:val="800080"/>
      <w:u w:val="single"/>
    </w:rPr>
  </w:style>
  <w:style w:type="paragraph" w:styleId="ListParagraph">
    <w:name w:val="List Paragraph"/>
    <w:basedOn w:val="Normal"/>
    <w:uiPriority w:val="34"/>
    <w:qFormat/>
    <w:rsid w:val="00D60438"/>
    <w:pPr>
      <w:ind w:left="720"/>
      <w:contextualSpacing/>
    </w:pPr>
  </w:style>
  <w:style w:type="paragraph" w:styleId="FootnoteText">
    <w:name w:val="footnote text"/>
    <w:basedOn w:val="Normal"/>
    <w:link w:val="FootnoteTextChar"/>
    <w:rsid w:val="00564AE8"/>
    <w:rPr>
      <w:sz w:val="20"/>
      <w:szCs w:val="20"/>
    </w:rPr>
  </w:style>
  <w:style w:type="character" w:customStyle="1" w:styleId="FootnoteTextChar">
    <w:name w:val="Footnote Text Char"/>
    <w:basedOn w:val="DefaultParagraphFont"/>
    <w:link w:val="FootnoteText"/>
    <w:rsid w:val="00564AE8"/>
  </w:style>
  <w:style w:type="character" w:styleId="FootnoteReference">
    <w:name w:val="footnote reference"/>
    <w:basedOn w:val="DefaultParagraphFont"/>
    <w:rsid w:val="00564AE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tabs>
        <w:tab w:val="center" w:pos="4248"/>
        <w:tab w:val="left" w:pos="7056"/>
      </w:tabs>
      <w:jc w:val="center"/>
      <w:outlineLvl w:val="0"/>
    </w:pPr>
    <w:rPr>
      <w:rFonts w:ascii="Arial" w:hAnsi="Arial" w:cs="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576"/>
        <w:tab w:val="left" w:pos="1296"/>
        <w:tab w:val="left" w:pos="2016"/>
        <w:tab w:val="left" w:pos="7056"/>
      </w:tabs>
      <w:ind w:left="576" w:hanging="576"/>
    </w:pPr>
    <w:rPr>
      <w:rFonts w:ascii="Courier New" w:hAnsi="Courier New"/>
      <w:szCs w:val="20"/>
    </w:rPr>
  </w:style>
  <w:style w:type="paragraph" w:styleId="Header">
    <w:name w:val="header"/>
    <w:basedOn w:val="Normal"/>
    <w:pPr>
      <w:tabs>
        <w:tab w:val="center" w:pos="4320"/>
        <w:tab w:val="right" w:pos="8640"/>
      </w:tabs>
    </w:pPr>
    <w:rPr>
      <w:sz w:val="20"/>
      <w:szCs w:val="20"/>
    </w:rPr>
  </w:style>
  <w:style w:type="character" w:styleId="PageNumber">
    <w:name w:val="page number"/>
    <w:basedOn w:val="DefaultParagraphFont"/>
  </w:style>
  <w:style w:type="paragraph" w:styleId="BodyTextIndent2">
    <w:name w:val="Body Text Indent 2"/>
    <w:basedOn w:val="Normal"/>
    <w:pPr>
      <w:tabs>
        <w:tab w:val="left" w:pos="576"/>
        <w:tab w:val="left" w:pos="1296"/>
        <w:tab w:val="left" w:pos="2016"/>
        <w:tab w:val="left" w:pos="7056"/>
      </w:tabs>
      <w:ind w:left="576"/>
    </w:pPr>
    <w:rPr>
      <w:szCs w:val="20"/>
    </w:r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804B0C"/>
    <w:rPr>
      <w:rFonts w:ascii="Tahoma" w:hAnsi="Tahoma" w:cs="Tahoma"/>
      <w:sz w:val="16"/>
      <w:szCs w:val="16"/>
    </w:rPr>
  </w:style>
  <w:style w:type="character" w:customStyle="1" w:styleId="BalloonTextChar">
    <w:name w:val="Balloon Text Char"/>
    <w:link w:val="BalloonText"/>
    <w:rsid w:val="00804B0C"/>
    <w:rPr>
      <w:rFonts w:ascii="Tahoma" w:hAnsi="Tahoma" w:cs="Tahoma"/>
      <w:sz w:val="16"/>
      <w:szCs w:val="16"/>
    </w:rPr>
  </w:style>
  <w:style w:type="character" w:styleId="CommentReference">
    <w:name w:val="annotation reference"/>
    <w:rsid w:val="00D73D2D"/>
    <w:rPr>
      <w:sz w:val="16"/>
      <w:szCs w:val="16"/>
    </w:rPr>
  </w:style>
  <w:style w:type="paragraph" w:styleId="CommentText">
    <w:name w:val="annotation text"/>
    <w:basedOn w:val="Normal"/>
    <w:link w:val="CommentTextChar"/>
    <w:rsid w:val="00D73D2D"/>
    <w:rPr>
      <w:sz w:val="20"/>
      <w:szCs w:val="20"/>
    </w:rPr>
  </w:style>
  <w:style w:type="character" w:customStyle="1" w:styleId="CommentTextChar">
    <w:name w:val="Comment Text Char"/>
    <w:basedOn w:val="DefaultParagraphFont"/>
    <w:link w:val="CommentText"/>
    <w:rsid w:val="00D73D2D"/>
  </w:style>
  <w:style w:type="paragraph" w:styleId="CommentSubject">
    <w:name w:val="annotation subject"/>
    <w:basedOn w:val="CommentText"/>
    <w:next w:val="CommentText"/>
    <w:link w:val="CommentSubjectChar"/>
    <w:rsid w:val="00D73D2D"/>
    <w:rPr>
      <w:b/>
      <w:bCs/>
    </w:rPr>
  </w:style>
  <w:style w:type="character" w:customStyle="1" w:styleId="CommentSubjectChar">
    <w:name w:val="Comment Subject Char"/>
    <w:link w:val="CommentSubject"/>
    <w:rsid w:val="00D73D2D"/>
    <w:rPr>
      <w:b/>
      <w:bCs/>
    </w:rPr>
  </w:style>
  <w:style w:type="table" w:styleId="TableGrid">
    <w:name w:val="Table Grid"/>
    <w:basedOn w:val="TableNormal"/>
    <w:rsid w:val="00AF0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A6AF2"/>
    <w:rPr>
      <w:color w:val="0000FF"/>
      <w:u w:val="single"/>
    </w:rPr>
  </w:style>
  <w:style w:type="character" w:styleId="FollowedHyperlink">
    <w:name w:val="FollowedHyperlink"/>
    <w:rsid w:val="005A6AF2"/>
    <w:rPr>
      <w:color w:val="800080"/>
      <w:u w:val="single"/>
    </w:rPr>
  </w:style>
  <w:style w:type="paragraph" w:styleId="ListParagraph">
    <w:name w:val="List Paragraph"/>
    <w:basedOn w:val="Normal"/>
    <w:uiPriority w:val="34"/>
    <w:qFormat/>
    <w:rsid w:val="00D60438"/>
    <w:pPr>
      <w:ind w:left="720"/>
      <w:contextualSpacing/>
    </w:pPr>
  </w:style>
  <w:style w:type="paragraph" w:styleId="FootnoteText">
    <w:name w:val="footnote text"/>
    <w:basedOn w:val="Normal"/>
    <w:link w:val="FootnoteTextChar"/>
    <w:rsid w:val="00564AE8"/>
    <w:rPr>
      <w:sz w:val="20"/>
      <w:szCs w:val="20"/>
    </w:rPr>
  </w:style>
  <w:style w:type="character" w:customStyle="1" w:styleId="FootnoteTextChar">
    <w:name w:val="Footnote Text Char"/>
    <w:basedOn w:val="DefaultParagraphFont"/>
    <w:link w:val="FootnoteText"/>
    <w:rsid w:val="00564AE8"/>
  </w:style>
  <w:style w:type="character" w:styleId="FootnoteReference">
    <w:name w:val="footnote reference"/>
    <w:basedOn w:val="DefaultParagraphFont"/>
    <w:rsid w:val="00564A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749179">
      <w:bodyDiv w:val="1"/>
      <w:marLeft w:val="0"/>
      <w:marRight w:val="0"/>
      <w:marTop w:val="0"/>
      <w:marBottom w:val="0"/>
      <w:divBdr>
        <w:top w:val="none" w:sz="0" w:space="0" w:color="auto"/>
        <w:left w:val="none" w:sz="0" w:space="0" w:color="auto"/>
        <w:bottom w:val="none" w:sz="0" w:space="0" w:color="auto"/>
        <w:right w:val="none" w:sz="0" w:space="0" w:color="auto"/>
      </w:divBdr>
    </w:div>
    <w:div w:id="295070489">
      <w:bodyDiv w:val="1"/>
      <w:marLeft w:val="0"/>
      <w:marRight w:val="0"/>
      <w:marTop w:val="0"/>
      <w:marBottom w:val="0"/>
      <w:divBdr>
        <w:top w:val="none" w:sz="0" w:space="0" w:color="auto"/>
        <w:left w:val="none" w:sz="0" w:space="0" w:color="auto"/>
        <w:bottom w:val="none" w:sz="0" w:space="0" w:color="auto"/>
        <w:right w:val="none" w:sz="0" w:space="0" w:color="auto"/>
      </w:divBdr>
    </w:div>
    <w:div w:id="382102645">
      <w:bodyDiv w:val="1"/>
      <w:marLeft w:val="0"/>
      <w:marRight w:val="0"/>
      <w:marTop w:val="0"/>
      <w:marBottom w:val="0"/>
      <w:divBdr>
        <w:top w:val="none" w:sz="0" w:space="0" w:color="auto"/>
        <w:left w:val="none" w:sz="0" w:space="0" w:color="auto"/>
        <w:bottom w:val="none" w:sz="0" w:space="0" w:color="auto"/>
        <w:right w:val="none" w:sz="0" w:space="0" w:color="auto"/>
      </w:divBdr>
      <w:divsChild>
        <w:div w:id="1443652769">
          <w:marLeft w:val="0"/>
          <w:marRight w:val="0"/>
          <w:marTop w:val="0"/>
          <w:marBottom w:val="0"/>
          <w:divBdr>
            <w:top w:val="none" w:sz="0" w:space="0" w:color="auto"/>
            <w:left w:val="none" w:sz="0" w:space="0" w:color="auto"/>
            <w:bottom w:val="none" w:sz="0" w:space="0" w:color="auto"/>
            <w:right w:val="none" w:sz="0" w:space="0" w:color="auto"/>
          </w:divBdr>
          <w:divsChild>
            <w:div w:id="94669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994261">
      <w:bodyDiv w:val="1"/>
      <w:marLeft w:val="0"/>
      <w:marRight w:val="0"/>
      <w:marTop w:val="0"/>
      <w:marBottom w:val="0"/>
      <w:divBdr>
        <w:top w:val="none" w:sz="0" w:space="0" w:color="auto"/>
        <w:left w:val="none" w:sz="0" w:space="0" w:color="auto"/>
        <w:bottom w:val="none" w:sz="0" w:space="0" w:color="auto"/>
        <w:right w:val="none" w:sz="0" w:space="0" w:color="auto"/>
      </w:divBdr>
    </w:div>
    <w:div w:id="605774789">
      <w:bodyDiv w:val="1"/>
      <w:marLeft w:val="0"/>
      <w:marRight w:val="0"/>
      <w:marTop w:val="0"/>
      <w:marBottom w:val="0"/>
      <w:divBdr>
        <w:top w:val="none" w:sz="0" w:space="0" w:color="auto"/>
        <w:left w:val="none" w:sz="0" w:space="0" w:color="auto"/>
        <w:bottom w:val="none" w:sz="0" w:space="0" w:color="auto"/>
        <w:right w:val="none" w:sz="0" w:space="0" w:color="auto"/>
      </w:divBdr>
    </w:div>
    <w:div w:id="1198617513">
      <w:bodyDiv w:val="1"/>
      <w:marLeft w:val="0"/>
      <w:marRight w:val="0"/>
      <w:marTop w:val="0"/>
      <w:marBottom w:val="0"/>
      <w:divBdr>
        <w:top w:val="none" w:sz="0" w:space="0" w:color="auto"/>
        <w:left w:val="none" w:sz="0" w:space="0" w:color="auto"/>
        <w:bottom w:val="none" w:sz="0" w:space="0" w:color="auto"/>
        <w:right w:val="none" w:sz="0" w:space="0" w:color="auto"/>
      </w:divBdr>
    </w:div>
    <w:div w:id="1243175167">
      <w:bodyDiv w:val="1"/>
      <w:marLeft w:val="0"/>
      <w:marRight w:val="0"/>
      <w:marTop w:val="0"/>
      <w:marBottom w:val="0"/>
      <w:divBdr>
        <w:top w:val="none" w:sz="0" w:space="0" w:color="auto"/>
        <w:left w:val="none" w:sz="0" w:space="0" w:color="auto"/>
        <w:bottom w:val="none" w:sz="0" w:space="0" w:color="auto"/>
        <w:right w:val="none" w:sz="0" w:space="0" w:color="auto"/>
      </w:divBdr>
      <w:divsChild>
        <w:div w:id="536433692">
          <w:marLeft w:val="0"/>
          <w:marRight w:val="0"/>
          <w:marTop w:val="0"/>
          <w:marBottom w:val="0"/>
          <w:divBdr>
            <w:top w:val="none" w:sz="0" w:space="0" w:color="auto"/>
            <w:left w:val="none" w:sz="0" w:space="0" w:color="auto"/>
            <w:bottom w:val="none" w:sz="0" w:space="0" w:color="auto"/>
            <w:right w:val="none" w:sz="0" w:space="0" w:color="auto"/>
          </w:divBdr>
          <w:divsChild>
            <w:div w:id="183163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213154">
      <w:bodyDiv w:val="1"/>
      <w:marLeft w:val="0"/>
      <w:marRight w:val="0"/>
      <w:marTop w:val="0"/>
      <w:marBottom w:val="0"/>
      <w:divBdr>
        <w:top w:val="none" w:sz="0" w:space="0" w:color="auto"/>
        <w:left w:val="none" w:sz="0" w:space="0" w:color="auto"/>
        <w:bottom w:val="none" w:sz="0" w:space="0" w:color="auto"/>
        <w:right w:val="none" w:sz="0" w:space="0" w:color="auto"/>
      </w:divBdr>
    </w:div>
    <w:div w:id="1531262189">
      <w:bodyDiv w:val="1"/>
      <w:marLeft w:val="0"/>
      <w:marRight w:val="0"/>
      <w:marTop w:val="0"/>
      <w:marBottom w:val="0"/>
      <w:divBdr>
        <w:top w:val="none" w:sz="0" w:space="0" w:color="auto"/>
        <w:left w:val="none" w:sz="0" w:space="0" w:color="auto"/>
        <w:bottom w:val="none" w:sz="0" w:space="0" w:color="auto"/>
        <w:right w:val="none" w:sz="0" w:space="0" w:color="auto"/>
      </w:divBdr>
    </w:div>
    <w:div w:id="1949122893">
      <w:bodyDiv w:val="1"/>
      <w:marLeft w:val="0"/>
      <w:marRight w:val="0"/>
      <w:marTop w:val="0"/>
      <w:marBottom w:val="0"/>
      <w:divBdr>
        <w:top w:val="none" w:sz="0" w:space="0" w:color="auto"/>
        <w:left w:val="none" w:sz="0" w:space="0" w:color="auto"/>
        <w:bottom w:val="none" w:sz="0" w:space="0" w:color="auto"/>
        <w:right w:val="none" w:sz="0" w:space="0" w:color="auto"/>
      </w:divBdr>
    </w:div>
    <w:div w:id="2114469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53C70C-8889-4279-AD49-5795EF469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1873</Words>
  <Characters>10682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12530</CharactersWithSpaces>
  <SharedDoc>false</SharedDoc>
  <HLinks>
    <vt:vector size="6" baseType="variant">
      <vt:variant>
        <vt:i4>2883685</vt:i4>
      </vt:variant>
      <vt:variant>
        <vt:i4>0</vt:i4>
      </vt:variant>
      <vt:variant>
        <vt:i4>0</vt:i4>
      </vt:variant>
      <vt:variant>
        <vt:i4>5</vt:i4>
      </vt:variant>
      <vt:variant>
        <vt:lpwstr>http://www.ttb.gov/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2019-05-30T17:20:00Z</dcterms:created>
  <dcterms:modified xsi:type="dcterms:W3CDTF">2019-05-30T17:20:00Z</dcterms:modified>
</cp:coreProperties>
</file>