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7C" w:rsidRDefault="005D217C" w:rsidP="005D217C">
      <w:pPr>
        <w:pStyle w:val="PlainText"/>
        <w:rPr>
          <w:b/>
          <w:u w:val="single"/>
        </w:rPr>
      </w:pPr>
      <w:r>
        <w:rPr>
          <w:b/>
          <w:u w:val="single"/>
        </w:rPr>
        <w:t>Summary of changes to the MMR Technical Specifications Document</w:t>
      </w:r>
    </w:p>
    <w:p w:rsidR="005D217C" w:rsidRDefault="005D217C" w:rsidP="005D217C">
      <w:pPr>
        <w:pStyle w:val="PlainText"/>
      </w:pPr>
    </w:p>
    <w:p w:rsidR="005D217C" w:rsidRDefault="005D217C" w:rsidP="005D217C">
      <w:pPr>
        <w:pStyle w:val="PlainText"/>
      </w:pPr>
      <w:r>
        <w:t>1.       Inserted Combination field element to Table 1 on page 11. Element was included in General Requirements and Appendix A, but not Technical Specifications or Traceability Matrix and Logic sections of the document.</w:t>
      </w:r>
    </w:p>
    <w:p w:rsidR="005D217C" w:rsidRDefault="005D217C" w:rsidP="005D217C">
      <w:pPr>
        <w:pStyle w:val="PlainText"/>
      </w:pPr>
    </w:p>
    <w:p w:rsidR="005D217C" w:rsidRDefault="005D217C" w:rsidP="005D217C">
      <w:pPr>
        <w:pStyle w:val="PlainText"/>
      </w:pPr>
      <w:r>
        <w:t>2.       Updated State elements from minoccurs to 1 and maxOccurs to 52 (previously 51..52) in the following tables to allow a reporter to report a minimum of 1 to a maximum of 52 states:</w:t>
      </w:r>
    </w:p>
    <w:p w:rsidR="005D217C" w:rsidRDefault="005D217C" w:rsidP="005D217C">
      <w:pPr>
        <w:pStyle w:val="PlainText"/>
      </w:pPr>
      <w:r>
        <w:tab/>
        <w:t xml:space="preserve">a.       Table: 1. Mortgage Modification Action by State </w:t>
      </w:r>
    </w:p>
    <w:p w:rsidR="005D217C" w:rsidRDefault="005D217C" w:rsidP="005D217C">
      <w:pPr>
        <w:pStyle w:val="PlainText"/>
      </w:pPr>
      <w:r>
        <w:tab/>
        <w:t xml:space="preserve">b.      Table: 2. Combination Modification Action by State </w:t>
      </w:r>
    </w:p>
    <w:p w:rsidR="005D217C" w:rsidRDefault="005D217C" w:rsidP="005D217C">
      <w:pPr>
        <w:pStyle w:val="PlainText"/>
      </w:pPr>
      <w:r>
        <w:tab/>
        <w:t xml:space="preserve">c.       Table: 3. Changes in Principal and Interest by State </w:t>
      </w:r>
    </w:p>
    <w:p w:rsidR="005D217C" w:rsidRDefault="005D217C" w:rsidP="005D217C">
      <w:pPr>
        <w:pStyle w:val="PlainText"/>
      </w:pPr>
      <w:r>
        <w:tab/>
        <w:t xml:space="preserve">d.      Table: 4. Re-defaults for Loan Modifications by State </w:t>
      </w:r>
    </w:p>
    <w:p w:rsidR="005D217C" w:rsidRDefault="005D217C" w:rsidP="005D217C">
      <w:pPr>
        <w:pStyle w:val="PlainText"/>
      </w:pPr>
      <w:r>
        <w:t>3.       Updated DataType for integer values on Page 10: Datatype.  Changed from xs:int to xs:nonNegativeInteger to allow for values of 0.</w:t>
      </w:r>
    </w:p>
    <w:p w:rsidR="006D111D" w:rsidRDefault="006D111D">
      <w:bookmarkStart w:id="0" w:name="_GoBack"/>
      <w:bookmarkEnd w:id="0"/>
    </w:p>
    <w:sectPr w:rsidR="006D11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7C"/>
    <w:rsid w:val="005D217C"/>
    <w:rsid w:val="006D111D"/>
    <w:rsid w:val="007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D217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17C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D217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17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Company>OCC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mary.gottlieb</dc:creator>
  <cp:lastModifiedBy>mary.gottlieb</cp:lastModifiedBy>
  <cp:revision>1</cp:revision>
  <dcterms:created xsi:type="dcterms:W3CDTF">2016-04-27T17:01:00Z</dcterms:created>
  <dcterms:modified xsi:type="dcterms:W3CDTF">2016-04-27T17:01:00Z</dcterms:modified>
</cp:coreProperties>
</file>