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959DC" w14:textId="4210A3A9" w:rsidR="0070114D" w:rsidRPr="00AB69D1" w:rsidRDefault="0070114D" w:rsidP="0070114D">
      <w:pPr>
        <w:spacing w:after="120" w:line="23" w:lineRule="atLeast"/>
        <w:jc w:val="center"/>
        <w:rPr>
          <w:rFonts w:ascii="Times New Roman" w:eastAsia="Times New Roman" w:hAnsi="Times New Roman" w:cs="Times New Roman"/>
          <w:b/>
          <w:bCs/>
          <w:sz w:val="32"/>
          <w:szCs w:val="32"/>
        </w:rPr>
      </w:pPr>
      <w:bookmarkStart w:id="0" w:name="_GoBack"/>
      <w:bookmarkEnd w:id="0"/>
      <w:r w:rsidRPr="00AB69D1">
        <w:rPr>
          <w:rFonts w:ascii="Times New Roman" w:eastAsia="Times New Roman" w:hAnsi="Times New Roman" w:cs="Times New Roman"/>
          <w:b/>
          <w:bCs/>
          <w:sz w:val="32"/>
          <w:szCs w:val="32"/>
        </w:rPr>
        <w:t xml:space="preserve">Public Comments Received During the </w:t>
      </w:r>
      <w:r w:rsidR="006048DD" w:rsidRPr="00AB69D1">
        <w:rPr>
          <w:rFonts w:ascii="Times New Roman" w:eastAsia="Times New Roman" w:hAnsi="Times New Roman" w:cs="Times New Roman"/>
          <w:b/>
          <w:bCs/>
          <w:sz w:val="32"/>
          <w:szCs w:val="32"/>
        </w:rPr>
        <w:t>30</w:t>
      </w:r>
      <w:r w:rsidRPr="00AB69D1">
        <w:rPr>
          <w:rFonts w:ascii="Times New Roman" w:eastAsia="Times New Roman" w:hAnsi="Times New Roman" w:cs="Times New Roman"/>
          <w:b/>
          <w:bCs/>
          <w:sz w:val="32"/>
          <w:szCs w:val="32"/>
        </w:rPr>
        <w:t>-day Comment Period</w:t>
      </w:r>
    </w:p>
    <w:p w14:paraId="6E691201" w14:textId="2863D33A" w:rsidR="0070114D" w:rsidRPr="00AB69D1" w:rsidRDefault="00B64F46" w:rsidP="0070114D">
      <w:pPr>
        <w:spacing w:after="120" w:line="2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w:t>
      </w:r>
      <w:r w:rsidR="006638E5" w:rsidRPr="00AB69D1">
        <w:rPr>
          <w:rFonts w:ascii="Times New Roman" w:eastAsia="Times New Roman" w:hAnsi="Times New Roman" w:cs="Times New Roman"/>
          <w:b/>
          <w:bCs/>
          <w:sz w:val="24"/>
          <w:szCs w:val="24"/>
        </w:rPr>
        <w:t xml:space="preserve"> </w:t>
      </w:r>
      <w:r w:rsidR="0070114D" w:rsidRPr="00AB69D1">
        <w:rPr>
          <w:rFonts w:ascii="Times New Roman" w:eastAsia="Times New Roman" w:hAnsi="Times New Roman" w:cs="Times New Roman"/>
          <w:b/>
          <w:bCs/>
          <w:sz w:val="24"/>
          <w:szCs w:val="24"/>
        </w:rPr>
        <w:t>20</w:t>
      </w:r>
      <w:r w:rsidR="005A4E64" w:rsidRPr="00AB69D1">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p>
    <w:p w14:paraId="4FE49C56" w14:textId="300BDF01" w:rsidR="0070114D" w:rsidRPr="00AB69D1" w:rsidRDefault="00B64F46" w:rsidP="0070114D">
      <w:pPr>
        <w:pStyle w:val="NoSpacing"/>
        <w:spacing w:after="120" w:line="23" w:lineRule="atLeast"/>
        <w:jc w:val="center"/>
        <w:rPr>
          <w:rFonts w:ascii="Times New Roman" w:hAnsi="Times New Roman"/>
          <w:b/>
          <w:sz w:val="32"/>
          <w:szCs w:val="32"/>
        </w:rPr>
      </w:pPr>
      <w:r w:rsidRPr="00B64F46">
        <w:rPr>
          <w:rFonts w:ascii="Times New Roman" w:hAnsi="Times New Roman"/>
          <w:b/>
          <w:sz w:val="32"/>
          <w:szCs w:val="32"/>
        </w:rPr>
        <w:t>National Assessment of Educational Progress (NAEP) 2019 and 2020 Long-Term Trend (LTT) Update</w:t>
      </w:r>
    </w:p>
    <w:p w14:paraId="104E5F58" w14:textId="782DDBCB" w:rsidR="0070114D" w:rsidRPr="00AB69D1" w:rsidRDefault="00B64F46" w:rsidP="0070114D">
      <w:pPr>
        <w:pStyle w:val="NoSpacing"/>
        <w:spacing w:after="120" w:line="23" w:lineRule="atLeast"/>
        <w:jc w:val="center"/>
        <w:rPr>
          <w:rFonts w:ascii="Times New Roman" w:hAnsi="Times New Roman"/>
          <w:sz w:val="24"/>
          <w:szCs w:val="24"/>
        </w:rPr>
      </w:pPr>
      <w:r w:rsidRPr="00B64F46">
        <w:rPr>
          <w:rFonts w:ascii="Times New Roman" w:hAnsi="Times New Roman"/>
          <w:sz w:val="24"/>
          <w:szCs w:val="24"/>
          <w:shd w:val="clear" w:color="auto" w:fill="FFFFFF"/>
        </w:rPr>
        <w:t>ED-2019-ICCD-0032</w:t>
      </w:r>
      <w:r w:rsidR="0070114D" w:rsidRPr="00AB69D1">
        <w:rPr>
          <w:rFonts w:ascii="Times New Roman" w:hAnsi="Times New Roman"/>
          <w:sz w:val="24"/>
          <w:szCs w:val="24"/>
        </w:rPr>
        <w:tab/>
      </w:r>
      <w:r w:rsidR="0070114D" w:rsidRPr="00AB69D1">
        <w:rPr>
          <w:rFonts w:ascii="Times New Roman" w:hAnsi="Times New Roman"/>
          <w:sz w:val="24"/>
          <w:szCs w:val="24"/>
        </w:rPr>
        <w:tab/>
        <w:t xml:space="preserve">Comments on </w:t>
      </w:r>
      <w:r w:rsidRPr="00B64F46">
        <w:rPr>
          <w:rFonts w:ascii="Times New Roman" w:hAnsi="Times New Roman"/>
          <w:sz w:val="24"/>
          <w:szCs w:val="24"/>
        </w:rPr>
        <w:t>FR Doc # 2019-10501</w:t>
      </w:r>
    </w:p>
    <w:p w14:paraId="5A5EB470" w14:textId="77777777" w:rsidR="00B64F46" w:rsidRDefault="00B64F46" w:rsidP="0070114D">
      <w:pPr>
        <w:pStyle w:val="NoSpacing"/>
        <w:spacing w:after="120" w:line="23" w:lineRule="atLeast"/>
        <w:rPr>
          <w:rFonts w:ascii="Times New Roman" w:hAnsi="Times New Roman"/>
          <w:b/>
          <w:sz w:val="24"/>
          <w:szCs w:val="24"/>
        </w:rPr>
      </w:pPr>
    </w:p>
    <w:p w14:paraId="29AC6D1D" w14:textId="67A5B006" w:rsidR="0070114D" w:rsidRPr="00AB69D1" w:rsidRDefault="0070114D" w:rsidP="0070114D">
      <w:pPr>
        <w:pStyle w:val="NoSpacing"/>
        <w:spacing w:after="120" w:line="23" w:lineRule="atLeast"/>
        <w:rPr>
          <w:rFonts w:ascii="Times New Roman" w:hAnsi="Times New Roman"/>
          <w:sz w:val="24"/>
          <w:szCs w:val="24"/>
        </w:rPr>
      </w:pPr>
      <w:r w:rsidRPr="00AB69D1">
        <w:rPr>
          <w:rFonts w:ascii="Times New Roman" w:hAnsi="Times New Roman"/>
          <w:b/>
          <w:sz w:val="24"/>
          <w:szCs w:val="24"/>
        </w:rPr>
        <w:t xml:space="preserve">Document: </w:t>
      </w:r>
      <w:r w:rsidR="00B64F46" w:rsidRPr="00B64F46">
        <w:rPr>
          <w:rFonts w:ascii="Times New Roman" w:hAnsi="Times New Roman"/>
          <w:sz w:val="24"/>
          <w:szCs w:val="24"/>
          <w:shd w:val="clear" w:color="auto" w:fill="FFFFFF"/>
        </w:rPr>
        <w:t>ED-2019-ICCD-0032-0021</w:t>
      </w:r>
    </w:p>
    <w:p w14:paraId="24DA3CF2" w14:textId="2ABBDDAA" w:rsidR="00B64F46" w:rsidRDefault="00B64F46" w:rsidP="006638E5">
      <w:pPr>
        <w:pStyle w:val="NoSpacing"/>
        <w:rPr>
          <w:rFonts w:ascii="Times New Roman" w:hAnsi="Times New Roman"/>
          <w:color w:val="000000"/>
        </w:rPr>
      </w:pPr>
      <w:r w:rsidRPr="00B64F46">
        <w:rPr>
          <w:rFonts w:ascii="Times New Roman" w:hAnsi="Times New Roman"/>
          <w:b/>
          <w:bCs/>
          <w:color w:val="000000"/>
        </w:rPr>
        <w:t>Name: </w:t>
      </w:r>
      <w:r w:rsidRPr="00B64F46">
        <w:rPr>
          <w:rFonts w:ascii="Times New Roman" w:hAnsi="Times New Roman"/>
          <w:color w:val="000000"/>
        </w:rPr>
        <w:t>Kermit Kubitz</w:t>
      </w:r>
    </w:p>
    <w:p w14:paraId="04338141" w14:textId="77777777" w:rsidR="00B64F46" w:rsidRPr="00B64F46" w:rsidRDefault="00B64F46" w:rsidP="006638E5">
      <w:pPr>
        <w:pStyle w:val="NoSpacing"/>
        <w:rPr>
          <w:rFonts w:ascii="Times New Roman" w:eastAsiaTheme="minorHAnsi" w:hAnsi="Times New Roman"/>
          <w:shd w:val="clear" w:color="auto" w:fill="FFFFFF"/>
        </w:rPr>
      </w:pPr>
    </w:p>
    <w:p w14:paraId="7B1D03F0" w14:textId="335A28C1" w:rsidR="006638E5" w:rsidRPr="00AB69D1" w:rsidRDefault="00B64F46" w:rsidP="006638E5">
      <w:pPr>
        <w:pStyle w:val="NoSpacing"/>
        <w:rPr>
          <w:rFonts w:ascii="Times New Roman" w:eastAsiaTheme="minorHAnsi" w:hAnsi="Times New Roman"/>
          <w:shd w:val="clear" w:color="auto" w:fill="FFFFFF"/>
        </w:rPr>
      </w:pPr>
      <w:r w:rsidRPr="00B64F46">
        <w:rPr>
          <w:rFonts w:ascii="Times New Roman" w:eastAsiaTheme="minorHAnsi" w:hAnsi="Times New Roman"/>
          <w:shd w:val="clear" w:color="auto" w:fill="FFFFFF"/>
        </w:rPr>
        <w:t>The NAEP should identify trends by type of school, public or charter, and percentages of students by income stratification, so that we can assess whether public schools are achieving adequate progress, and whether charter schools are distortedly serving non-minority or higher income students.</w:t>
      </w:r>
    </w:p>
    <w:p w14:paraId="79F020A6" w14:textId="232D11D7" w:rsidR="0070114D" w:rsidRPr="00AB69D1" w:rsidRDefault="0070114D" w:rsidP="006638E5">
      <w:pPr>
        <w:pStyle w:val="NoSpacing"/>
        <w:rPr>
          <w:rFonts w:ascii="Times New Roman" w:hAnsi="Times New Roman"/>
        </w:rPr>
      </w:pPr>
      <w:r w:rsidRPr="00AB69D1">
        <w:rPr>
          <w:rFonts w:ascii="Times New Roman" w:hAnsi="Times New Roman"/>
        </w:rPr>
        <w:t>___________________________________________________________________________________</w:t>
      </w:r>
    </w:p>
    <w:p w14:paraId="0C217738" w14:textId="77777777" w:rsidR="0070114D" w:rsidRPr="00AB69D1" w:rsidRDefault="0070114D" w:rsidP="00B64F46">
      <w:pPr>
        <w:spacing w:before="240"/>
        <w:rPr>
          <w:rFonts w:ascii="Times New Roman" w:hAnsi="Times New Roman" w:cs="Times New Roman"/>
          <w:b/>
        </w:rPr>
      </w:pPr>
      <w:r w:rsidRPr="00AB69D1">
        <w:rPr>
          <w:rFonts w:ascii="Times New Roman" w:hAnsi="Times New Roman" w:cs="Times New Roman"/>
          <w:b/>
        </w:rPr>
        <w:t>NCES Response:</w:t>
      </w:r>
    </w:p>
    <w:p w14:paraId="7045F4F1" w14:textId="6DDE3303" w:rsidR="008D75E2" w:rsidRPr="00092BB1" w:rsidRDefault="00C53C2D" w:rsidP="00092BB1">
      <w:pPr>
        <w:spacing w:after="120" w:line="240" w:lineRule="auto"/>
        <w:rPr>
          <w:rFonts w:ascii="Times New Roman" w:hAnsi="Times New Roman" w:cs="Times New Roman"/>
        </w:rPr>
      </w:pPr>
      <w:r w:rsidRPr="00092BB1">
        <w:rPr>
          <w:rFonts w:ascii="Times New Roman" w:hAnsi="Times New Roman" w:cs="Times New Roman"/>
          <w:shd w:val="clear" w:color="auto" w:fill="FFFFFF"/>
        </w:rPr>
        <w:t>First, thank you for taking the time to review the materials</w:t>
      </w:r>
      <w:r w:rsidR="00CE5516" w:rsidRPr="00092BB1">
        <w:rPr>
          <w:rFonts w:ascii="Times New Roman" w:hAnsi="Times New Roman" w:cs="Times New Roman"/>
          <w:shd w:val="clear" w:color="auto" w:fill="FFFFFF"/>
        </w:rPr>
        <w:t xml:space="preserve"> and</w:t>
      </w:r>
      <w:r w:rsidRPr="00092BB1">
        <w:rPr>
          <w:rFonts w:ascii="Times New Roman" w:hAnsi="Times New Roman" w:cs="Times New Roman"/>
          <w:shd w:val="clear" w:color="auto" w:fill="FFFFFF"/>
        </w:rPr>
        <w:t xml:space="preserve"> for provid</w:t>
      </w:r>
      <w:r w:rsidR="005A4E64" w:rsidRPr="00092BB1">
        <w:rPr>
          <w:rFonts w:ascii="Times New Roman" w:hAnsi="Times New Roman" w:cs="Times New Roman"/>
          <w:shd w:val="clear" w:color="auto" w:fill="FFFFFF"/>
        </w:rPr>
        <w:t xml:space="preserve">ing feedback. </w:t>
      </w:r>
      <w:r w:rsidR="005E51B1" w:rsidRPr="00092BB1">
        <w:rPr>
          <w:rFonts w:ascii="Times New Roman" w:hAnsi="Times New Roman" w:cs="Times New Roman"/>
          <w:shd w:val="clear" w:color="auto" w:fill="FFFFFF"/>
        </w:rPr>
        <w:t xml:space="preserve">NAEP is committed to continuing to report demographic and performance data of the highest quality. </w:t>
      </w:r>
      <w:r w:rsidR="008D75E2" w:rsidRPr="00092BB1">
        <w:rPr>
          <w:rFonts w:ascii="Times New Roman" w:hAnsi="Times New Roman" w:cs="Times New Roman"/>
        </w:rPr>
        <w:t xml:space="preserve">The NAEP Long-Term Trend </w:t>
      </w:r>
      <w:r w:rsidR="00E63616" w:rsidRPr="00092BB1">
        <w:rPr>
          <w:rFonts w:ascii="Times New Roman" w:hAnsi="Times New Roman" w:cs="Times New Roman"/>
        </w:rPr>
        <w:t xml:space="preserve">(LTT) </w:t>
      </w:r>
      <w:r w:rsidR="008D75E2" w:rsidRPr="00092BB1">
        <w:rPr>
          <w:rFonts w:ascii="Times New Roman" w:hAnsi="Times New Roman" w:cs="Times New Roman"/>
        </w:rPr>
        <w:t>assessment reports on student performance back to the first assessments in reading and mathematics in the 1970s. In doing so, scores are provided by</w:t>
      </w:r>
    </w:p>
    <w:p w14:paraId="46D2A9C7" w14:textId="226C8B58" w:rsidR="008D75E2" w:rsidRPr="00092BB1" w:rsidRDefault="008D75E2" w:rsidP="00092BB1">
      <w:pPr>
        <w:pStyle w:val="ListParagraph"/>
        <w:numPr>
          <w:ilvl w:val="0"/>
          <w:numId w:val="1"/>
        </w:numPr>
        <w:spacing w:after="120"/>
        <w:rPr>
          <w:rFonts w:ascii="Times New Roman" w:eastAsia="Times New Roman" w:hAnsi="Times New Roman" w:cs="Times New Roman"/>
        </w:rPr>
      </w:pPr>
      <w:r w:rsidRPr="00092BB1">
        <w:rPr>
          <w:rFonts w:ascii="Times New Roman" w:eastAsia="Times New Roman" w:hAnsi="Times New Roman" w:cs="Times New Roman"/>
        </w:rPr>
        <w:t xml:space="preserve">types of schools (public, private, Catholic, etc), </w:t>
      </w:r>
      <w:r w:rsidR="00092BB1">
        <w:rPr>
          <w:rFonts w:ascii="Times New Roman" w:eastAsia="Times New Roman" w:hAnsi="Times New Roman" w:cs="Times New Roman"/>
        </w:rPr>
        <w:t>and</w:t>
      </w:r>
    </w:p>
    <w:p w14:paraId="1AC8043F" w14:textId="392A6358" w:rsidR="008D75E2" w:rsidRPr="00092BB1" w:rsidRDefault="008D75E2" w:rsidP="00092BB1">
      <w:pPr>
        <w:pStyle w:val="ListParagraph"/>
        <w:numPr>
          <w:ilvl w:val="0"/>
          <w:numId w:val="1"/>
        </w:numPr>
        <w:spacing w:after="120"/>
        <w:rPr>
          <w:rFonts w:ascii="Times New Roman" w:eastAsia="Times New Roman" w:hAnsi="Times New Roman" w:cs="Times New Roman"/>
        </w:rPr>
      </w:pPr>
      <w:r w:rsidRPr="00092BB1">
        <w:rPr>
          <w:rFonts w:ascii="Times New Roman" w:eastAsia="Times New Roman" w:hAnsi="Times New Roman" w:cs="Times New Roman"/>
        </w:rPr>
        <w:t>eligibility for the National School Lunch Program and parental education (as proxies for socio-economic status)</w:t>
      </w:r>
      <w:r w:rsidR="00092BB1">
        <w:rPr>
          <w:rFonts w:ascii="Times New Roman" w:eastAsia="Times New Roman" w:hAnsi="Times New Roman" w:cs="Times New Roman"/>
        </w:rPr>
        <w:t>.</w:t>
      </w:r>
    </w:p>
    <w:p w14:paraId="1AD7A9EF" w14:textId="55D8CC1E" w:rsidR="00754FDB" w:rsidRPr="00092BB1" w:rsidRDefault="008D75E2" w:rsidP="00092BB1">
      <w:pPr>
        <w:spacing w:after="120" w:line="240" w:lineRule="auto"/>
        <w:rPr>
          <w:rFonts w:ascii="Times New Roman" w:eastAsia="Times New Roman" w:hAnsi="Times New Roman" w:cs="Times New Roman"/>
        </w:rPr>
      </w:pPr>
      <w:r w:rsidRPr="00092BB1">
        <w:rPr>
          <w:rFonts w:ascii="Times New Roman" w:hAnsi="Times New Roman" w:cs="Times New Roman"/>
        </w:rPr>
        <w:t xml:space="preserve">The development of charter schools were not part of the policy landscape when the </w:t>
      </w:r>
      <w:r w:rsidR="00092BB1">
        <w:rPr>
          <w:rFonts w:ascii="Times New Roman" w:hAnsi="Times New Roman" w:cs="Times New Roman"/>
        </w:rPr>
        <w:t>LTT</w:t>
      </w:r>
      <w:r w:rsidRPr="00092BB1">
        <w:rPr>
          <w:rFonts w:ascii="Times New Roman" w:hAnsi="Times New Roman" w:cs="Times New Roman"/>
        </w:rPr>
        <w:t xml:space="preserve"> assessment began in the 1970s. To learn about demographics and performance of charter school students, the main NAEP reading and mathematics </w:t>
      </w:r>
      <w:r w:rsidR="00BD378F" w:rsidRPr="00092BB1">
        <w:rPr>
          <w:rFonts w:ascii="Times New Roman" w:hAnsi="Times New Roman" w:cs="Times New Roman"/>
        </w:rPr>
        <w:t>assessments (</w:t>
      </w:r>
      <w:r w:rsidRPr="00092BB1">
        <w:rPr>
          <w:rFonts w:ascii="Times New Roman" w:hAnsi="Times New Roman" w:cs="Times New Roman"/>
        </w:rPr>
        <w:t xml:space="preserve">which were </w:t>
      </w:r>
      <w:r w:rsidR="00092BB1">
        <w:rPr>
          <w:rFonts w:ascii="Times New Roman" w:hAnsi="Times New Roman" w:cs="Times New Roman"/>
        </w:rPr>
        <w:t xml:space="preserve">last </w:t>
      </w:r>
      <w:r w:rsidRPr="00092BB1">
        <w:rPr>
          <w:rFonts w:ascii="Times New Roman" w:hAnsi="Times New Roman" w:cs="Times New Roman"/>
        </w:rPr>
        <w:t xml:space="preserve">assessed in 2019) are better data sources, </w:t>
      </w:r>
      <w:r w:rsidR="00092BB1">
        <w:rPr>
          <w:rFonts w:ascii="Times New Roman" w:hAnsi="Times New Roman" w:cs="Times New Roman"/>
        </w:rPr>
        <w:t>because</w:t>
      </w:r>
      <w:r w:rsidRPr="00092BB1">
        <w:rPr>
          <w:rFonts w:ascii="Times New Roman" w:hAnsi="Times New Roman" w:cs="Times New Roman"/>
        </w:rPr>
        <w:t xml:space="preserve"> they contain relevant charter school variables and </w:t>
      </w:r>
      <w:r w:rsidR="00092BB1">
        <w:rPr>
          <w:rFonts w:ascii="Times New Roman" w:hAnsi="Times New Roman" w:cs="Times New Roman"/>
        </w:rPr>
        <w:t>they are administered</w:t>
      </w:r>
      <w:r w:rsidRPr="00092BB1">
        <w:rPr>
          <w:rFonts w:ascii="Times New Roman" w:hAnsi="Times New Roman" w:cs="Times New Roman"/>
        </w:rPr>
        <w:t xml:space="preserve"> more frequently (e.g., every other year).  </w:t>
      </w:r>
      <w:r w:rsidR="00754FDB" w:rsidRPr="00092BB1">
        <w:rPr>
          <w:rFonts w:ascii="Times New Roman" w:eastAsia="Times New Roman" w:hAnsi="Times New Roman" w:cs="Times New Roman"/>
        </w:rPr>
        <w:t xml:space="preserve">Even if </w:t>
      </w:r>
      <w:r w:rsidR="00E63616" w:rsidRPr="00092BB1">
        <w:rPr>
          <w:rFonts w:ascii="Times New Roman" w:eastAsia="Times New Roman" w:hAnsi="Times New Roman" w:cs="Times New Roman"/>
        </w:rPr>
        <w:t>charter school</w:t>
      </w:r>
      <w:r w:rsidR="00754FDB" w:rsidRPr="00092BB1">
        <w:rPr>
          <w:rFonts w:ascii="Times New Roman" w:eastAsia="Times New Roman" w:hAnsi="Times New Roman" w:cs="Times New Roman"/>
        </w:rPr>
        <w:t xml:space="preserve"> </w:t>
      </w:r>
      <w:r w:rsidR="00E63616" w:rsidRPr="00092BB1">
        <w:rPr>
          <w:rFonts w:ascii="Times New Roman" w:eastAsia="Times New Roman" w:hAnsi="Times New Roman" w:cs="Times New Roman"/>
        </w:rPr>
        <w:t>information would be collected as part of LTT</w:t>
      </w:r>
      <w:r w:rsidR="00754FDB" w:rsidRPr="00092BB1">
        <w:rPr>
          <w:rFonts w:ascii="Times New Roman" w:eastAsia="Times New Roman" w:hAnsi="Times New Roman" w:cs="Times New Roman"/>
        </w:rPr>
        <w:t>, the question posed about sorting out demographics of charter schools and changes over time is best measured by main NAEP because</w:t>
      </w:r>
      <w:r w:rsidR="00101192" w:rsidRPr="00092BB1">
        <w:rPr>
          <w:rFonts w:ascii="Times New Roman" w:eastAsia="Times New Roman" w:hAnsi="Times New Roman" w:cs="Times New Roman"/>
        </w:rPr>
        <w:t>:</w:t>
      </w:r>
    </w:p>
    <w:p w14:paraId="5E9F015A" w14:textId="06787EDE" w:rsidR="00754FDB" w:rsidRPr="00092BB1" w:rsidRDefault="00754FDB" w:rsidP="00092BB1">
      <w:pPr>
        <w:pStyle w:val="ListParagraph"/>
        <w:numPr>
          <w:ilvl w:val="0"/>
          <w:numId w:val="4"/>
        </w:numPr>
        <w:spacing w:after="120"/>
        <w:ind w:left="1080"/>
        <w:rPr>
          <w:rFonts w:ascii="Times New Roman" w:eastAsia="Times New Roman" w:hAnsi="Times New Roman" w:cs="Times New Roman"/>
        </w:rPr>
      </w:pPr>
      <w:r w:rsidRPr="00092BB1">
        <w:rPr>
          <w:rFonts w:ascii="Times New Roman" w:eastAsia="Times New Roman" w:hAnsi="Times New Roman" w:cs="Times New Roman"/>
        </w:rPr>
        <w:t>Main NAEP has more data collection points (</w:t>
      </w:r>
      <w:r w:rsidR="00092BB1">
        <w:rPr>
          <w:rFonts w:ascii="Times New Roman" w:eastAsia="Times New Roman" w:hAnsi="Times New Roman" w:cs="Times New Roman"/>
        </w:rPr>
        <w:t xml:space="preserve">i.e., </w:t>
      </w:r>
      <w:r w:rsidRPr="00092BB1">
        <w:rPr>
          <w:rFonts w:ascii="Times New Roman" w:eastAsia="Times New Roman" w:hAnsi="Times New Roman" w:cs="Times New Roman"/>
        </w:rPr>
        <w:t>years</w:t>
      </w:r>
      <w:r w:rsidR="00092BB1">
        <w:rPr>
          <w:rFonts w:ascii="Times New Roman" w:eastAsia="Times New Roman" w:hAnsi="Times New Roman" w:cs="Times New Roman"/>
        </w:rPr>
        <w:t>, because it is administered more frequently than LTT</w:t>
      </w:r>
      <w:r w:rsidRPr="00092BB1">
        <w:rPr>
          <w:rFonts w:ascii="Times New Roman" w:eastAsia="Times New Roman" w:hAnsi="Times New Roman" w:cs="Times New Roman"/>
        </w:rPr>
        <w:t>)</w:t>
      </w:r>
      <w:r w:rsidR="00092BB1">
        <w:rPr>
          <w:rFonts w:ascii="Times New Roman" w:eastAsia="Times New Roman" w:hAnsi="Times New Roman" w:cs="Times New Roman"/>
        </w:rPr>
        <w:t>,</w:t>
      </w:r>
    </w:p>
    <w:p w14:paraId="1503B722" w14:textId="6B63BA96" w:rsidR="00754FDB" w:rsidRPr="00092BB1" w:rsidRDefault="00754FDB" w:rsidP="00092BB1">
      <w:pPr>
        <w:pStyle w:val="ListParagraph"/>
        <w:numPr>
          <w:ilvl w:val="0"/>
          <w:numId w:val="4"/>
        </w:numPr>
        <w:spacing w:after="120"/>
        <w:ind w:left="1080"/>
        <w:rPr>
          <w:rFonts w:ascii="Times New Roman" w:eastAsia="Times New Roman" w:hAnsi="Times New Roman" w:cs="Times New Roman"/>
        </w:rPr>
      </w:pPr>
      <w:r w:rsidRPr="00092BB1">
        <w:rPr>
          <w:rFonts w:ascii="Times New Roman" w:eastAsia="Times New Roman" w:hAnsi="Times New Roman" w:cs="Times New Roman"/>
        </w:rPr>
        <w:t xml:space="preserve">The main NAEP samples are larger and therefore charter school results are more likely </w:t>
      </w:r>
      <w:r w:rsidR="00092BB1">
        <w:rPr>
          <w:rFonts w:ascii="Times New Roman" w:eastAsia="Times New Roman" w:hAnsi="Times New Roman" w:cs="Times New Roman"/>
        </w:rPr>
        <w:t xml:space="preserve">to be </w:t>
      </w:r>
      <w:r w:rsidRPr="00092BB1">
        <w:rPr>
          <w:rFonts w:ascii="Times New Roman" w:eastAsia="Times New Roman" w:hAnsi="Times New Roman" w:cs="Times New Roman"/>
        </w:rPr>
        <w:t>reportable (and sometimes even reportable at the state level)</w:t>
      </w:r>
      <w:r w:rsidR="00092BB1">
        <w:rPr>
          <w:rFonts w:ascii="Times New Roman" w:eastAsia="Times New Roman" w:hAnsi="Times New Roman" w:cs="Times New Roman"/>
        </w:rPr>
        <w:t>, and</w:t>
      </w:r>
    </w:p>
    <w:p w14:paraId="4A955A3C" w14:textId="629682E0" w:rsidR="00754FDB" w:rsidRPr="00092BB1" w:rsidRDefault="00754FDB" w:rsidP="00092BB1">
      <w:pPr>
        <w:pStyle w:val="ListParagraph"/>
        <w:numPr>
          <w:ilvl w:val="0"/>
          <w:numId w:val="4"/>
        </w:numPr>
        <w:spacing w:after="120"/>
        <w:ind w:left="1080"/>
        <w:rPr>
          <w:rFonts w:ascii="Times New Roman" w:eastAsia="Times New Roman" w:hAnsi="Times New Roman" w:cs="Times New Roman"/>
        </w:rPr>
      </w:pPr>
      <w:r w:rsidRPr="00092BB1">
        <w:rPr>
          <w:rFonts w:ascii="Times New Roman" w:eastAsia="Times New Roman" w:hAnsi="Times New Roman" w:cs="Times New Roman"/>
        </w:rPr>
        <w:t>Including a new variable in LTT now would</w:t>
      </w:r>
      <w:r w:rsidR="00101192" w:rsidRPr="00092BB1">
        <w:rPr>
          <w:rFonts w:ascii="Times New Roman" w:eastAsia="Times New Roman" w:hAnsi="Times New Roman" w:cs="Times New Roman"/>
        </w:rPr>
        <w:t xml:space="preserve"> </w:t>
      </w:r>
      <w:r w:rsidRPr="00092BB1">
        <w:rPr>
          <w:rFonts w:ascii="Times New Roman" w:eastAsia="Times New Roman" w:hAnsi="Times New Roman" w:cs="Times New Roman"/>
        </w:rPr>
        <w:t>n</w:t>
      </w:r>
      <w:r w:rsidR="00101192" w:rsidRPr="00092BB1">
        <w:rPr>
          <w:rFonts w:ascii="Times New Roman" w:eastAsia="Times New Roman" w:hAnsi="Times New Roman" w:cs="Times New Roman"/>
        </w:rPr>
        <w:t>o</w:t>
      </w:r>
      <w:r w:rsidRPr="00092BB1">
        <w:rPr>
          <w:rFonts w:ascii="Times New Roman" w:eastAsia="Times New Roman" w:hAnsi="Times New Roman" w:cs="Times New Roman"/>
        </w:rPr>
        <w:t xml:space="preserve">t provide information on trends as long as </w:t>
      </w:r>
      <w:r w:rsidR="00101192" w:rsidRPr="00092BB1">
        <w:rPr>
          <w:rFonts w:ascii="Times New Roman" w:eastAsia="Times New Roman" w:hAnsi="Times New Roman" w:cs="Times New Roman"/>
        </w:rPr>
        <w:t xml:space="preserve">those </w:t>
      </w:r>
      <w:r w:rsidR="00092BB1">
        <w:rPr>
          <w:rFonts w:ascii="Times New Roman" w:eastAsia="Times New Roman" w:hAnsi="Times New Roman" w:cs="Times New Roman"/>
        </w:rPr>
        <w:t xml:space="preserve">we are able to report </w:t>
      </w:r>
      <w:r w:rsidRPr="00092BB1">
        <w:rPr>
          <w:rFonts w:ascii="Times New Roman" w:eastAsia="Times New Roman" w:hAnsi="Times New Roman" w:cs="Times New Roman"/>
        </w:rPr>
        <w:t xml:space="preserve">in </w:t>
      </w:r>
      <w:r w:rsidR="00092BB1">
        <w:rPr>
          <w:rFonts w:ascii="Times New Roman" w:eastAsia="Times New Roman" w:hAnsi="Times New Roman" w:cs="Times New Roman"/>
        </w:rPr>
        <w:t xml:space="preserve">the </w:t>
      </w:r>
      <w:r w:rsidRPr="00092BB1">
        <w:rPr>
          <w:rFonts w:ascii="Times New Roman" w:eastAsia="Times New Roman" w:hAnsi="Times New Roman" w:cs="Times New Roman"/>
        </w:rPr>
        <w:t>main NAEP</w:t>
      </w:r>
      <w:r w:rsidR="00092BB1">
        <w:rPr>
          <w:rFonts w:ascii="Times New Roman" w:eastAsia="Times New Roman" w:hAnsi="Times New Roman" w:cs="Times New Roman"/>
        </w:rPr>
        <w:t>.</w:t>
      </w:r>
    </w:p>
    <w:p w14:paraId="1FFE051A" w14:textId="64C3A208" w:rsidR="005A4E64" w:rsidRPr="00092BB1" w:rsidRDefault="0070114D" w:rsidP="00092BB1">
      <w:pPr>
        <w:spacing w:after="120" w:line="240" w:lineRule="auto"/>
        <w:rPr>
          <w:rFonts w:ascii="Times New Roman" w:hAnsi="Times New Roman" w:cs="Times New Roman"/>
        </w:rPr>
      </w:pPr>
      <w:r w:rsidRPr="00092BB1">
        <w:rPr>
          <w:rFonts w:ascii="Times New Roman" w:hAnsi="Times New Roman" w:cs="Times New Roman"/>
        </w:rPr>
        <w:t>Sincerely,</w:t>
      </w:r>
    </w:p>
    <w:p w14:paraId="2960AFE0" w14:textId="760392A7" w:rsidR="00CE5516" w:rsidRPr="00092BB1" w:rsidRDefault="00375642" w:rsidP="00092BB1">
      <w:pPr>
        <w:spacing w:after="120" w:line="240" w:lineRule="auto"/>
        <w:rPr>
          <w:rFonts w:ascii="Times New Roman" w:hAnsi="Times New Roman" w:cs="Times New Roman"/>
        </w:rPr>
      </w:pPr>
      <w:r w:rsidRPr="00092BB1">
        <w:rPr>
          <w:rFonts w:ascii="Times New Roman" w:hAnsi="Times New Roman" w:cs="Times New Roman"/>
        </w:rPr>
        <w:t>NAEP Project Team</w:t>
      </w:r>
    </w:p>
    <w:sectPr w:rsidR="00CE5516" w:rsidRPr="00092BB1" w:rsidSect="0029397A">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04A7A"/>
    <w:multiLevelType w:val="hybridMultilevel"/>
    <w:tmpl w:val="D8F6FFE0"/>
    <w:lvl w:ilvl="0" w:tplc="78C2171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15964A9"/>
    <w:multiLevelType w:val="hybridMultilevel"/>
    <w:tmpl w:val="4E42AF20"/>
    <w:lvl w:ilvl="0" w:tplc="960CE33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75A51255"/>
    <w:multiLevelType w:val="hybridMultilevel"/>
    <w:tmpl w:val="194E344E"/>
    <w:lvl w:ilvl="0" w:tplc="960CE33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2D"/>
    <w:rsid w:val="00067D67"/>
    <w:rsid w:val="00092BB1"/>
    <w:rsid w:val="00101192"/>
    <w:rsid w:val="00106EC1"/>
    <w:rsid w:val="00177DDE"/>
    <w:rsid w:val="00180573"/>
    <w:rsid w:val="00182CE1"/>
    <w:rsid w:val="001C31AE"/>
    <w:rsid w:val="0029397A"/>
    <w:rsid w:val="002A0638"/>
    <w:rsid w:val="003307A9"/>
    <w:rsid w:val="00375642"/>
    <w:rsid w:val="003913E4"/>
    <w:rsid w:val="003B1659"/>
    <w:rsid w:val="003C2053"/>
    <w:rsid w:val="00433C85"/>
    <w:rsid w:val="00436C86"/>
    <w:rsid w:val="00567494"/>
    <w:rsid w:val="005A4E64"/>
    <w:rsid w:val="005E51B1"/>
    <w:rsid w:val="006048DD"/>
    <w:rsid w:val="006638E5"/>
    <w:rsid w:val="006A32B4"/>
    <w:rsid w:val="0070114D"/>
    <w:rsid w:val="007513A0"/>
    <w:rsid w:val="007527BC"/>
    <w:rsid w:val="00754FDB"/>
    <w:rsid w:val="00814015"/>
    <w:rsid w:val="008728C8"/>
    <w:rsid w:val="008D75E2"/>
    <w:rsid w:val="009800DA"/>
    <w:rsid w:val="009A3701"/>
    <w:rsid w:val="00A45F8B"/>
    <w:rsid w:val="00AB69D1"/>
    <w:rsid w:val="00AE1B68"/>
    <w:rsid w:val="00B64F46"/>
    <w:rsid w:val="00BD378F"/>
    <w:rsid w:val="00C53C2D"/>
    <w:rsid w:val="00C67E11"/>
    <w:rsid w:val="00CE5516"/>
    <w:rsid w:val="00D700B5"/>
    <w:rsid w:val="00DF68D1"/>
    <w:rsid w:val="00DF7372"/>
    <w:rsid w:val="00E63616"/>
    <w:rsid w:val="00FF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14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307A9"/>
    <w:rPr>
      <w:sz w:val="16"/>
      <w:szCs w:val="16"/>
    </w:rPr>
  </w:style>
  <w:style w:type="paragraph" w:styleId="CommentText">
    <w:name w:val="annotation text"/>
    <w:basedOn w:val="Normal"/>
    <w:link w:val="CommentTextChar"/>
    <w:uiPriority w:val="99"/>
    <w:semiHidden/>
    <w:unhideWhenUsed/>
    <w:rsid w:val="003307A9"/>
    <w:pPr>
      <w:spacing w:line="240" w:lineRule="auto"/>
    </w:pPr>
    <w:rPr>
      <w:sz w:val="20"/>
      <w:szCs w:val="20"/>
    </w:rPr>
  </w:style>
  <w:style w:type="character" w:customStyle="1" w:styleId="CommentTextChar">
    <w:name w:val="Comment Text Char"/>
    <w:basedOn w:val="DefaultParagraphFont"/>
    <w:link w:val="CommentText"/>
    <w:uiPriority w:val="99"/>
    <w:semiHidden/>
    <w:rsid w:val="003307A9"/>
    <w:rPr>
      <w:sz w:val="20"/>
      <w:szCs w:val="20"/>
    </w:rPr>
  </w:style>
  <w:style w:type="paragraph" w:styleId="CommentSubject">
    <w:name w:val="annotation subject"/>
    <w:basedOn w:val="CommentText"/>
    <w:next w:val="CommentText"/>
    <w:link w:val="CommentSubjectChar"/>
    <w:uiPriority w:val="99"/>
    <w:semiHidden/>
    <w:unhideWhenUsed/>
    <w:rsid w:val="003307A9"/>
    <w:rPr>
      <w:b/>
      <w:bCs/>
    </w:rPr>
  </w:style>
  <w:style w:type="character" w:customStyle="1" w:styleId="CommentSubjectChar">
    <w:name w:val="Comment Subject Char"/>
    <w:basedOn w:val="CommentTextChar"/>
    <w:link w:val="CommentSubject"/>
    <w:uiPriority w:val="99"/>
    <w:semiHidden/>
    <w:rsid w:val="003307A9"/>
    <w:rPr>
      <w:b/>
      <w:bCs/>
      <w:sz w:val="20"/>
      <w:szCs w:val="20"/>
    </w:rPr>
  </w:style>
  <w:style w:type="paragraph" w:styleId="BalloonText">
    <w:name w:val="Balloon Text"/>
    <w:basedOn w:val="Normal"/>
    <w:link w:val="BalloonTextChar"/>
    <w:uiPriority w:val="99"/>
    <w:semiHidden/>
    <w:unhideWhenUsed/>
    <w:rsid w:val="00330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7A9"/>
    <w:rPr>
      <w:rFonts w:ascii="Segoe UI" w:hAnsi="Segoe UI" w:cs="Segoe UI"/>
      <w:sz w:val="18"/>
      <w:szCs w:val="18"/>
    </w:rPr>
  </w:style>
  <w:style w:type="paragraph" w:styleId="ListParagraph">
    <w:name w:val="List Paragraph"/>
    <w:basedOn w:val="Normal"/>
    <w:uiPriority w:val="34"/>
    <w:qFormat/>
    <w:rsid w:val="008D75E2"/>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14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307A9"/>
    <w:rPr>
      <w:sz w:val="16"/>
      <w:szCs w:val="16"/>
    </w:rPr>
  </w:style>
  <w:style w:type="paragraph" w:styleId="CommentText">
    <w:name w:val="annotation text"/>
    <w:basedOn w:val="Normal"/>
    <w:link w:val="CommentTextChar"/>
    <w:uiPriority w:val="99"/>
    <w:semiHidden/>
    <w:unhideWhenUsed/>
    <w:rsid w:val="003307A9"/>
    <w:pPr>
      <w:spacing w:line="240" w:lineRule="auto"/>
    </w:pPr>
    <w:rPr>
      <w:sz w:val="20"/>
      <w:szCs w:val="20"/>
    </w:rPr>
  </w:style>
  <w:style w:type="character" w:customStyle="1" w:styleId="CommentTextChar">
    <w:name w:val="Comment Text Char"/>
    <w:basedOn w:val="DefaultParagraphFont"/>
    <w:link w:val="CommentText"/>
    <w:uiPriority w:val="99"/>
    <w:semiHidden/>
    <w:rsid w:val="003307A9"/>
    <w:rPr>
      <w:sz w:val="20"/>
      <w:szCs w:val="20"/>
    </w:rPr>
  </w:style>
  <w:style w:type="paragraph" w:styleId="CommentSubject">
    <w:name w:val="annotation subject"/>
    <w:basedOn w:val="CommentText"/>
    <w:next w:val="CommentText"/>
    <w:link w:val="CommentSubjectChar"/>
    <w:uiPriority w:val="99"/>
    <w:semiHidden/>
    <w:unhideWhenUsed/>
    <w:rsid w:val="003307A9"/>
    <w:rPr>
      <w:b/>
      <w:bCs/>
    </w:rPr>
  </w:style>
  <w:style w:type="character" w:customStyle="1" w:styleId="CommentSubjectChar">
    <w:name w:val="Comment Subject Char"/>
    <w:basedOn w:val="CommentTextChar"/>
    <w:link w:val="CommentSubject"/>
    <w:uiPriority w:val="99"/>
    <w:semiHidden/>
    <w:rsid w:val="003307A9"/>
    <w:rPr>
      <w:b/>
      <w:bCs/>
      <w:sz w:val="20"/>
      <w:szCs w:val="20"/>
    </w:rPr>
  </w:style>
  <w:style w:type="paragraph" w:styleId="BalloonText">
    <w:name w:val="Balloon Text"/>
    <w:basedOn w:val="Normal"/>
    <w:link w:val="BalloonTextChar"/>
    <w:uiPriority w:val="99"/>
    <w:semiHidden/>
    <w:unhideWhenUsed/>
    <w:rsid w:val="00330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7A9"/>
    <w:rPr>
      <w:rFonts w:ascii="Segoe UI" w:hAnsi="Segoe UI" w:cs="Segoe UI"/>
      <w:sz w:val="18"/>
      <w:szCs w:val="18"/>
    </w:rPr>
  </w:style>
  <w:style w:type="paragraph" w:styleId="ListParagraph">
    <w:name w:val="List Paragraph"/>
    <w:basedOn w:val="Normal"/>
    <w:uiPriority w:val="34"/>
    <w:qFormat/>
    <w:rsid w:val="008D75E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1777">
      <w:bodyDiv w:val="1"/>
      <w:marLeft w:val="0"/>
      <w:marRight w:val="0"/>
      <w:marTop w:val="0"/>
      <w:marBottom w:val="0"/>
      <w:divBdr>
        <w:top w:val="none" w:sz="0" w:space="0" w:color="auto"/>
        <w:left w:val="none" w:sz="0" w:space="0" w:color="auto"/>
        <w:bottom w:val="none" w:sz="0" w:space="0" w:color="auto"/>
        <w:right w:val="none" w:sz="0" w:space="0" w:color="auto"/>
      </w:divBdr>
    </w:div>
    <w:div w:id="1558475044">
      <w:bodyDiv w:val="1"/>
      <w:marLeft w:val="0"/>
      <w:marRight w:val="0"/>
      <w:marTop w:val="0"/>
      <w:marBottom w:val="0"/>
      <w:divBdr>
        <w:top w:val="none" w:sz="0" w:space="0" w:color="auto"/>
        <w:left w:val="none" w:sz="0" w:space="0" w:color="auto"/>
        <w:bottom w:val="none" w:sz="0" w:space="0" w:color="auto"/>
        <w:right w:val="none" w:sz="0" w:space="0" w:color="auto"/>
      </w:divBdr>
    </w:div>
    <w:div w:id="1790850584">
      <w:bodyDiv w:val="1"/>
      <w:marLeft w:val="0"/>
      <w:marRight w:val="0"/>
      <w:marTop w:val="0"/>
      <w:marBottom w:val="0"/>
      <w:divBdr>
        <w:top w:val="none" w:sz="0" w:space="0" w:color="auto"/>
        <w:left w:val="none" w:sz="0" w:space="0" w:color="auto"/>
        <w:bottom w:val="none" w:sz="0" w:space="0" w:color="auto"/>
        <w:right w:val="none" w:sz="0" w:space="0" w:color="auto"/>
      </w:divBdr>
    </w:div>
    <w:div w:id="20879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Stainthorpe, Anne E</dc:creator>
  <cp:keywords/>
  <dc:description/>
  <cp:lastModifiedBy>SYSTEM</cp:lastModifiedBy>
  <cp:revision>2</cp:revision>
  <dcterms:created xsi:type="dcterms:W3CDTF">2019-06-21T15:41:00Z</dcterms:created>
  <dcterms:modified xsi:type="dcterms:W3CDTF">2019-06-21T15:41:00Z</dcterms:modified>
</cp:coreProperties>
</file>