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C639D" w14:textId="77777777" w:rsidR="009052AF" w:rsidRPr="00447BC0" w:rsidRDefault="00B25744" w:rsidP="009052AF">
      <w:pPr>
        <w:pStyle w:val="TOCHeading"/>
        <w:jc w:val="center"/>
        <w:rPr>
          <w:sz w:val="56"/>
          <w:szCs w:val="56"/>
        </w:rPr>
      </w:pPr>
      <w:bookmarkStart w:id="0" w:name="_GoBack"/>
      <w:bookmarkEnd w:id="0"/>
      <w:r w:rsidRPr="00B25744">
        <w:rPr>
          <w:sz w:val="56"/>
          <w:szCs w:val="56"/>
        </w:rPr>
        <w:t>National Public Education Financial Survey (NPEFS) 2019-2021: Common Core of Data (CCD)</w:t>
      </w:r>
    </w:p>
    <w:p w14:paraId="0AC645AC" w14:textId="77777777" w:rsidR="00447BC0" w:rsidRDefault="00447BC0" w:rsidP="009052AF">
      <w:pPr>
        <w:pStyle w:val="TOCHeading"/>
        <w:jc w:val="center"/>
        <w:rPr>
          <w:sz w:val="36"/>
          <w:szCs w:val="36"/>
        </w:rPr>
      </w:pPr>
    </w:p>
    <w:p w14:paraId="736B7D78" w14:textId="77777777" w:rsidR="009052AF" w:rsidRDefault="009052AF" w:rsidP="009052AF">
      <w:pPr>
        <w:pStyle w:val="TOCHeading"/>
        <w:jc w:val="center"/>
        <w:rPr>
          <w:sz w:val="44"/>
          <w:szCs w:val="44"/>
        </w:rPr>
      </w:pPr>
      <w:r w:rsidRPr="00447BC0">
        <w:rPr>
          <w:sz w:val="44"/>
          <w:szCs w:val="44"/>
        </w:rPr>
        <w:t>Appendix B 1-3</w:t>
      </w:r>
    </w:p>
    <w:p w14:paraId="7DB96850" w14:textId="77777777" w:rsidR="0074044F" w:rsidRPr="0074044F" w:rsidRDefault="0074044F" w:rsidP="0074044F">
      <w:pPr>
        <w:pStyle w:val="TOCHeading"/>
        <w:jc w:val="center"/>
        <w:rPr>
          <w:sz w:val="44"/>
          <w:szCs w:val="44"/>
        </w:rPr>
      </w:pPr>
      <w:r w:rsidRPr="0074044F">
        <w:rPr>
          <w:sz w:val="44"/>
          <w:szCs w:val="44"/>
        </w:rPr>
        <w:t>Survey Items</w:t>
      </w:r>
    </w:p>
    <w:p w14:paraId="4CE3D1DA" w14:textId="77777777" w:rsidR="002C5E4B" w:rsidRDefault="002C5E4B" w:rsidP="002C5E4B">
      <w:pPr>
        <w:jc w:val="center"/>
        <w:rPr>
          <w:sz w:val="28"/>
          <w:szCs w:val="28"/>
        </w:rPr>
      </w:pPr>
    </w:p>
    <w:p w14:paraId="5AF67DB9" w14:textId="77777777" w:rsidR="002C5E4B" w:rsidRPr="002C5E4B" w:rsidRDefault="002C5E4B" w:rsidP="002C5E4B">
      <w:pPr>
        <w:jc w:val="center"/>
        <w:rPr>
          <w:sz w:val="28"/>
          <w:szCs w:val="28"/>
        </w:rPr>
      </w:pPr>
      <w:r w:rsidRPr="002C5E4B">
        <w:rPr>
          <w:sz w:val="28"/>
          <w:szCs w:val="28"/>
        </w:rPr>
        <w:t>B.1. Survey Form</w:t>
      </w:r>
    </w:p>
    <w:p w14:paraId="3D4200C4" w14:textId="77777777" w:rsidR="002C5E4B" w:rsidRPr="002C5E4B" w:rsidRDefault="002C5E4B" w:rsidP="002C5E4B">
      <w:pPr>
        <w:jc w:val="center"/>
        <w:rPr>
          <w:sz w:val="28"/>
          <w:szCs w:val="28"/>
        </w:rPr>
      </w:pPr>
      <w:r w:rsidRPr="002C5E4B">
        <w:rPr>
          <w:sz w:val="28"/>
          <w:szCs w:val="28"/>
        </w:rPr>
        <w:t>B.2. Data Plan</w:t>
      </w:r>
    </w:p>
    <w:p w14:paraId="282441E3" w14:textId="77777777" w:rsidR="002C5E4B" w:rsidRPr="002C5E4B" w:rsidRDefault="002C5E4B" w:rsidP="002C5E4B">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14:paraId="12005D69" w14:textId="77777777" w:rsidR="009052AF" w:rsidRDefault="009052AF" w:rsidP="009052AF"/>
    <w:p w14:paraId="330C449C" w14:textId="77777777" w:rsidR="00447BC0" w:rsidRDefault="00447BC0" w:rsidP="009052AF">
      <w:pPr>
        <w:jc w:val="center"/>
        <w:rPr>
          <w:b/>
          <w:sz w:val="28"/>
          <w:szCs w:val="28"/>
        </w:rPr>
      </w:pPr>
    </w:p>
    <w:p w14:paraId="78B0E8BD" w14:textId="77777777" w:rsidR="0074044F" w:rsidRDefault="0074044F" w:rsidP="009052AF">
      <w:pPr>
        <w:jc w:val="center"/>
        <w:rPr>
          <w:b/>
          <w:sz w:val="28"/>
          <w:szCs w:val="28"/>
        </w:rPr>
      </w:pPr>
    </w:p>
    <w:p w14:paraId="35DD9339" w14:textId="77777777" w:rsidR="00447BC0" w:rsidRDefault="00447BC0" w:rsidP="009052AF">
      <w:pPr>
        <w:jc w:val="center"/>
        <w:rPr>
          <w:b/>
          <w:sz w:val="28"/>
          <w:szCs w:val="28"/>
        </w:rPr>
      </w:pPr>
    </w:p>
    <w:p w14:paraId="1065AF3A" w14:textId="77777777" w:rsidR="009052AF" w:rsidRPr="00447BC0" w:rsidRDefault="00B25744" w:rsidP="009052AF">
      <w:pPr>
        <w:jc w:val="center"/>
        <w:rPr>
          <w:b/>
          <w:sz w:val="32"/>
          <w:szCs w:val="32"/>
        </w:rPr>
      </w:pPr>
      <w:r>
        <w:rPr>
          <w:b/>
          <w:sz w:val="32"/>
          <w:szCs w:val="32"/>
        </w:rPr>
        <w:t>OMB# 1850-0067 v.17</w:t>
      </w:r>
    </w:p>
    <w:p w14:paraId="27FFFC6B" w14:textId="77777777" w:rsidR="009052AF" w:rsidRDefault="009052AF" w:rsidP="009052AF">
      <w:pPr>
        <w:jc w:val="center"/>
      </w:pPr>
    </w:p>
    <w:p w14:paraId="22835F21" w14:textId="77777777" w:rsidR="009052AF" w:rsidRDefault="009052AF" w:rsidP="009052AF">
      <w:pPr>
        <w:jc w:val="center"/>
      </w:pPr>
    </w:p>
    <w:p w14:paraId="24E528B1" w14:textId="77777777" w:rsidR="009052AF" w:rsidRDefault="009052AF" w:rsidP="009052AF">
      <w:pPr>
        <w:jc w:val="center"/>
      </w:pPr>
    </w:p>
    <w:p w14:paraId="0656CE85" w14:textId="77777777" w:rsidR="009052AF" w:rsidRDefault="009052AF" w:rsidP="009052AF">
      <w:pPr>
        <w:jc w:val="center"/>
      </w:pPr>
    </w:p>
    <w:p w14:paraId="4B3D6AFB" w14:textId="77777777" w:rsidR="009052AF" w:rsidRPr="009052AF" w:rsidRDefault="009052AF" w:rsidP="009052AF">
      <w:pPr>
        <w:jc w:val="center"/>
        <w:rPr>
          <w:sz w:val="32"/>
          <w:szCs w:val="32"/>
        </w:rPr>
      </w:pPr>
    </w:p>
    <w:p w14:paraId="0E3DEE89" w14:textId="77777777" w:rsidR="009052AF" w:rsidRPr="00447BC0" w:rsidRDefault="009052AF" w:rsidP="009052AF">
      <w:pPr>
        <w:jc w:val="center"/>
        <w:rPr>
          <w:b/>
          <w:sz w:val="36"/>
          <w:szCs w:val="36"/>
        </w:rPr>
      </w:pPr>
      <w:r w:rsidRPr="00447BC0">
        <w:rPr>
          <w:b/>
          <w:sz w:val="36"/>
          <w:szCs w:val="36"/>
        </w:rPr>
        <w:t>National Center for Education Statistics (NCES)</w:t>
      </w:r>
    </w:p>
    <w:p w14:paraId="78F4BEF4" w14:textId="77777777" w:rsidR="009052AF" w:rsidRDefault="009052AF" w:rsidP="009052AF"/>
    <w:p w14:paraId="604E97E4" w14:textId="77777777" w:rsidR="00447BC0" w:rsidRDefault="00447BC0" w:rsidP="009052AF"/>
    <w:p w14:paraId="4225EC68" w14:textId="77777777" w:rsidR="00447BC0" w:rsidRDefault="00447BC0" w:rsidP="009052AF"/>
    <w:p w14:paraId="43EB1ECF" w14:textId="77777777" w:rsidR="00447BC0" w:rsidRDefault="00447BC0" w:rsidP="009052AF"/>
    <w:p w14:paraId="2E09BA8D" w14:textId="77777777" w:rsidR="00447BC0" w:rsidRDefault="00447BC0" w:rsidP="009052AF"/>
    <w:p w14:paraId="46467469" w14:textId="77777777" w:rsidR="00447BC0" w:rsidRDefault="00447BC0" w:rsidP="009052AF"/>
    <w:p w14:paraId="17ECBB09" w14:textId="354EACB3" w:rsidR="009052AF" w:rsidRDefault="00CB0EA5" w:rsidP="009052AF">
      <w:pPr>
        <w:jc w:val="center"/>
        <w:rPr>
          <w:sz w:val="28"/>
          <w:szCs w:val="28"/>
        </w:rPr>
      </w:pPr>
      <w:r>
        <w:rPr>
          <w:sz w:val="28"/>
          <w:szCs w:val="28"/>
        </w:rPr>
        <w:t>April</w:t>
      </w:r>
      <w:r w:rsidR="009052AF" w:rsidRPr="009052AF">
        <w:rPr>
          <w:sz w:val="28"/>
          <w:szCs w:val="28"/>
        </w:rPr>
        <w:t xml:space="preserve"> 201</w:t>
      </w:r>
      <w:r>
        <w:rPr>
          <w:sz w:val="28"/>
          <w:szCs w:val="28"/>
        </w:rPr>
        <w:t>9</w:t>
      </w:r>
    </w:p>
    <w:p w14:paraId="264412C4" w14:textId="54B47B52" w:rsidR="00C31584" w:rsidRPr="009052AF" w:rsidRDefault="00C31584" w:rsidP="009052AF">
      <w:pPr>
        <w:jc w:val="center"/>
        <w:rPr>
          <w:sz w:val="28"/>
          <w:szCs w:val="28"/>
        </w:rPr>
      </w:pPr>
      <w:r>
        <w:rPr>
          <w:sz w:val="28"/>
          <w:szCs w:val="28"/>
        </w:rPr>
        <w:t>revised August 2019</w:t>
      </w:r>
    </w:p>
    <w:p w14:paraId="6FD00868" w14:textId="77777777" w:rsidR="009052AF" w:rsidRPr="009052AF" w:rsidRDefault="009052AF" w:rsidP="009052AF">
      <w:pPr>
        <w:jc w:val="center"/>
        <w:rPr>
          <w:sz w:val="28"/>
          <w:szCs w:val="28"/>
        </w:rPr>
      </w:pPr>
    </w:p>
    <w:p w14:paraId="1ADF6A35" w14:textId="77777777" w:rsidR="009052AF" w:rsidRDefault="009052AF">
      <w:pPr>
        <w:widowControl/>
        <w:spacing w:after="200" w:line="276" w:lineRule="auto"/>
        <w:rPr>
          <w:rFonts w:ascii="Times New Roman" w:eastAsia="Times New Roman" w:hAnsi="Times New Roman" w:cs="Times New Roman"/>
          <w:b/>
          <w:bCs/>
          <w:sz w:val="32"/>
          <w:szCs w:val="32"/>
        </w:rPr>
      </w:pPr>
      <w:r>
        <w:rPr>
          <w:sz w:val="32"/>
          <w:szCs w:val="32"/>
        </w:rPr>
        <w:br w:type="page"/>
      </w:r>
    </w:p>
    <w:p w14:paraId="07FA2070" w14:textId="77777777" w:rsidR="008847F2" w:rsidRPr="000B1E66" w:rsidRDefault="008847F2" w:rsidP="008847F2">
      <w:pPr>
        <w:pStyle w:val="Title"/>
        <w:rPr>
          <w:sz w:val="32"/>
          <w:szCs w:val="32"/>
        </w:rPr>
      </w:pPr>
      <w:r w:rsidRPr="000B1E66">
        <w:rPr>
          <w:sz w:val="32"/>
          <w:szCs w:val="32"/>
        </w:rPr>
        <w:lastRenderedPageBreak/>
        <w:t>A</w:t>
      </w:r>
      <w:r>
        <w:rPr>
          <w:sz w:val="32"/>
          <w:szCs w:val="32"/>
        </w:rPr>
        <w:t>ppendix B.1</w:t>
      </w:r>
    </w:p>
    <w:p w14:paraId="21BB3079" w14:textId="77777777" w:rsidR="008847F2" w:rsidRDefault="008847F2" w:rsidP="008847F2">
      <w:pPr>
        <w:spacing w:before="57"/>
        <w:ind w:right="1437"/>
        <w:jc w:val="center"/>
        <w:rPr>
          <w:rFonts w:ascii="Arial"/>
          <w:b/>
          <w:spacing w:val="-1"/>
          <w:sz w:val="14"/>
        </w:rPr>
      </w:pPr>
    </w:p>
    <w:p w14:paraId="253F45E2" w14:textId="77777777" w:rsidR="008847F2" w:rsidRDefault="008847F2" w:rsidP="008847F2">
      <w:pPr>
        <w:spacing w:before="57"/>
        <w:ind w:right="1437"/>
        <w:jc w:val="right"/>
        <w:rPr>
          <w:rFonts w:ascii="Arial" w:eastAsia="Arial" w:hAnsi="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14:paraId="0768C439" w14:textId="77777777" w:rsidR="008847F2" w:rsidRDefault="008847F2" w:rsidP="008847F2">
      <w:pPr>
        <w:spacing w:before="16"/>
        <w:ind w:right="750"/>
        <w:jc w:val="right"/>
        <w:rPr>
          <w:rFonts w:ascii="Arial" w:eastAsia="Arial" w:hAnsi="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14:paraId="593C7F5E" w14:textId="77777777" w:rsidR="008847F2" w:rsidRDefault="008847F2" w:rsidP="008847F2">
      <w:pPr>
        <w:rPr>
          <w:rFonts w:ascii="Arial" w:eastAsia="Arial" w:hAnsi="Arial" w:cs="Arial"/>
          <w:b/>
          <w:bCs/>
          <w:sz w:val="20"/>
          <w:szCs w:val="20"/>
        </w:rPr>
      </w:pPr>
    </w:p>
    <w:p w14:paraId="00EF2FFD" w14:textId="77777777" w:rsidR="008847F2" w:rsidRDefault="008847F2" w:rsidP="008847F2">
      <w:pPr>
        <w:rPr>
          <w:rFonts w:ascii="Arial" w:eastAsia="Arial" w:hAnsi="Arial" w:cs="Arial"/>
          <w:b/>
          <w:bCs/>
          <w:sz w:val="20"/>
          <w:szCs w:val="20"/>
        </w:rPr>
      </w:pPr>
    </w:p>
    <w:p w14:paraId="7310B388" w14:textId="77777777" w:rsidR="005336C1" w:rsidRDefault="008847F2" w:rsidP="005336C1">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14:paraId="0C59AC51" w14:textId="77777777" w:rsidR="00221A56" w:rsidRDefault="008847F2" w:rsidP="005336C1">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14:paraId="20928C8E" w14:textId="571CF116" w:rsidR="008847F2" w:rsidRPr="00DC10B3" w:rsidRDefault="008847F2" w:rsidP="008847F2">
      <w:pPr>
        <w:spacing w:before="6"/>
        <w:rPr>
          <w:rFonts w:ascii="Arial" w:eastAsia="Arial" w:hAnsi="Arial" w:cs="Arial"/>
          <w:b/>
          <w:bCs/>
          <w:sz w:val="16"/>
          <w:szCs w:val="16"/>
        </w:rPr>
      </w:pPr>
    </w:p>
    <w:p w14:paraId="3126DA23" w14:textId="77777777" w:rsidR="008847F2" w:rsidRPr="00DC10B3" w:rsidRDefault="008847F2" w:rsidP="008847F2">
      <w:pPr>
        <w:spacing w:line="264" w:lineRule="auto"/>
        <w:ind w:left="3137" w:right="3159"/>
        <w:jc w:val="center"/>
        <w:rPr>
          <w:rFonts w:ascii="Arial" w:eastAsia="Arial" w:hAnsi="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14:paraId="3A8B2D2F" w14:textId="77777777" w:rsidR="008847F2" w:rsidRPr="00DC10B3" w:rsidRDefault="008847F2" w:rsidP="008847F2">
      <w:pPr>
        <w:spacing w:before="6"/>
        <w:rPr>
          <w:rFonts w:ascii="Arial" w:eastAsia="Arial" w:hAnsi="Arial" w:cs="Arial"/>
          <w:b/>
          <w:bCs/>
          <w:sz w:val="16"/>
          <w:szCs w:val="16"/>
        </w:rPr>
      </w:pPr>
    </w:p>
    <w:p w14:paraId="08512DF5" w14:textId="77777777" w:rsidR="008847F2" w:rsidRPr="00DC10B3" w:rsidRDefault="008847F2" w:rsidP="008847F2">
      <w:pPr>
        <w:ind w:left="2926" w:right="2882"/>
        <w:jc w:val="center"/>
        <w:rPr>
          <w:rFonts w:ascii="Arial" w:eastAsia="Arial" w:hAnsi="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201</w:t>
      </w:r>
      <w:r w:rsidR="00E344A8">
        <w:rPr>
          <w:rFonts w:ascii="Arial"/>
          <w:b/>
          <w:spacing w:val="-1"/>
          <w:sz w:val="16"/>
          <w:szCs w:val="16"/>
        </w:rPr>
        <w:t>9</w:t>
      </w:r>
    </w:p>
    <w:p w14:paraId="2D5CC73A" w14:textId="77777777" w:rsidR="008847F2" w:rsidRDefault="008847F2" w:rsidP="008847F2">
      <w:pPr>
        <w:rPr>
          <w:rFonts w:ascii="Arial" w:eastAsia="Arial" w:hAnsi="Arial" w:cs="Arial"/>
          <w:b/>
          <w:bCs/>
          <w:sz w:val="20"/>
          <w:szCs w:val="20"/>
        </w:rPr>
      </w:pPr>
    </w:p>
    <w:p w14:paraId="5B53D0E3" w14:textId="77777777" w:rsidR="00DC10B3" w:rsidRDefault="00DC10B3" w:rsidP="008847F2">
      <w:pPr>
        <w:rPr>
          <w:rFonts w:ascii="Arial" w:eastAsia="Arial" w:hAnsi="Arial" w:cs="Arial"/>
          <w:b/>
          <w:bCs/>
          <w:sz w:val="20"/>
          <w:szCs w:val="20"/>
        </w:rPr>
      </w:pPr>
    </w:p>
    <w:p w14:paraId="398185FB" w14:textId="77777777" w:rsidR="009052AF" w:rsidRDefault="009052AF" w:rsidP="009052AF">
      <w:pPr>
        <w:rPr>
          <w:rFonts w:ascii="Arial" w:eastAsia="Arial" w:hAnsi="Arial" w:cs="Arial"/>
          <w:b/>
          <w:bCs/>
          <w:sz w:val="20"/>
          <w:szCs w:val="20"/>
        </w:rPr>
      </w:pPr>
    </w:p>
    <w:p w14:paraId="38FDCF24" w14:textId="77777777" w:rsidR="009052AF" w:rsidRDefault="009052AF" w:rsidP="009052AF">
      <w:pPr>
        <w:spacing w:before="8"/>
        <w:rPr>
          <w:rFonts w:ascii="Arial" w:eastAsia="Arial" w:hAnsi="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9052AF" w14:paraId="57395EAC" w14:textId="77777777" w:rsidTr="009052AF">
        <w:trPr>
          <w:trHeight w:hRule="exact" w:val="365"/>
        </w:trPr>
        <w:tc>
          <w:tcPr>
            <w:tcW w:w="2760" w:type="dxa"/>
            <w:tcBorders>
              <w:top w:val="single" w:sz="7" w:space="0" w:color="000000"/>
              <w:left w:val="single" w:sz="7" w:space="0" w:color="000000"/>
              <w:bottom w:val="single" w:sz="12" w:space="0" w:color="000000"/>
              <w:right w:val="single" w:sz="7" w:space="0" w:color="000000"/>
            </w:tcBorders>
            <w:shd w:val="clear" w:color="auto" w:fill="339966"/>
          </w:tcPr>
          <w:p w14:paraId="7C007390" w14:textId="77777777" w:rsidR="009052AF" w:rsidRDefault="009052AF" w:rsidP="009052AF">
            <w:pPr>
              <w:pStyle w:val="TableParagraph"/>
              <w:spacing w:before="9"/>
              <w:ind w:left="23"/>
              <w:rPr>
                <w:rFonts w:ascii="Arial" w:eastAsia="Arial" w:hAnsi="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sz="7" w:space="0" w:color="000000"/>
              <w:left w:val="single" w:sz="7" w:space="0" w:color="000000"/>
              <w:bottom w:val="single" w:sz="12" w:space="0" w:color="000000"/>
              <w:right w:val="single" w:sz="7" w:space="0" w:color="000000"/>
            </w:tcBorders>
            <w:shd w:val="clear" w:color="auto" w:fill="339966"/>
          </w:tcPr>
          <w:p w14:paraId="385E5333" w14:textId="77777777" w:rsidR="009052AF" w:rsidRDefault="009052AF" w:rsidP="009052AF">
            <w:pPr>
              <w:pStyle w:val="TableParagraph"/>
              <w:spacing w:before="9" w:line="264" w:lineRule="auto"/>
              <w:ind w:left="23" w:right="880"/>
              <w:rPr>
                <w:rFonts w:ascii="Arial" w:eastAsia="Arial" w:hAnsi="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sz="7" w:space="0" w:color="000000"/>
              <w:left w:val="single" w:sz="7" w:space="0" w:color="000000"/>
              <w:bottom w:val="single" w:sz="12" w:space="0" w:color="000000"/>
              <w:right w:val="single" w:sz="7" w:space="0" w:color="000000"/>
            </w:tcBorders>
            <w:shd w:val="clear" w:color="auto" w:fill="339966"/>
          </w:tcPr>
          <w:p w14:paraId="15AA96FC" w14:textId="77777777" w:rsidR="009052AF" w:rsidRDefault="009052AF" w:rsidP="009052AF">
            <w:pPr>
              <w:pStyle w:val="TableParagraph"/>
              <w:spacing w:before="9"/>
              <w:ind w:left="22"/>
              <w:rPr>
                <w:rFonts w:ascii="Arial" w:eastAsia="Arial" w:hAnsi="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14:paraId="4C6EF1A7" w14:textId="77777777" w:rsidR="009052AF" w:rsidRDefault="009052AF" w:rsidP="009052AF">
            <w:pPr>
              <w:pStyle w:val="TableParagraph"/>
              <w:spacing w:before="16" w:line="154" w:lineRule="exact"/>
              <w:ind w:left="22"/>
              <w:rPr>
                <w:rFonts w:ascii="Arial" w:eastAsia="Arial" w:hAnsi="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9052AF" w14:paraId="721F70C4" w14:textId="77777777" w:rsidTr="009052AF">
        <w:trPr>
          <w:trHeight w:hRule="exact" w:val="533"/>
        </w:trPr>
        <w:tc>
          <w:tcPr>
            <w:tcW w:w="2760" w:type="dxa"/>
            <w:tcBorders>
              <w:top w:val="single" w:sz="12" w:space="0" w:color="000000"/>
              <w:left w:val="single" w:sz="7" w:space="0" w:color="000000"/>
              <w:bottom w:val="single" w:sz="7" w:space="0" w:color="000000"/>
              <w:right w:val="single" w:sz="7" w:space="0" w:color="000000"/>
            </w:tcBorders>
            <w:shd w:val="clear" w:color="auto" w:fill="CCFFCC"/>
          </w:tcPr>
          <w:p w14:paraId="4EF1BF81" w14:textId="77777777" w:rsidR="009052AF" w:rsidRDefault="009052AF" w:rsidP="009052AF"/>
        </w:tc>
        <w:tc>
          <w:tcPr>
            <w:tcW w:w="3122" w:type="dxa"/>
            <w:tcBorders>
              <w:top w:val="single" w:sz="12" w:space="0" w:color="000000"/>
              <w:left w:val="single" w:sz="7" w:space="0" w:color="000000"/>
              <w:bottom w:val="single" w:sz="7" w:space="0" w:color="000000"/>
              <w:right w:val="single" w:sz="7" w:space="0" w:color="000000"/>
            </w:tcBorders>
            <w:shd w:val="clear" w:color="auto" w:fill="CCFFCC"/>
          </w:tcPr>
          <w:p w14:paraId="2B4C9B98" w14:textId="77777777" w:rsidR="009052AF" w:rsidRDefault="009052AF" w:rsidP="009052AF"/>
        </w:tc>
        <w:tc>
          <w:tcPr>
            <w:tcW w:w="2690" w:type="dxa"/>
            <w:tcBorders>
              <w:top w:val="single" w:sz="12" w:space="0" w:color="000000"/>
              <w:left w:val="single" w:sz="7" w:space="0" w:color="000000"/>
              <w:bottom w:val="single" w:sz="7" w:space="0" w:color="000000"/>
              <w:right w:val="single" w:sz="7" w:space="0" w:color="000000"/>
            </w:tcBorders>
            <w:shd w:val="clear" w:color="auto" w:fill="CCFFCC"/>
          </w:tcPr>
          <w:p w14:paraId="34F9E6FE" w14:textId="77777777" w:rsidR="009052AF" w:rsidRDefault="009052AF" w:rsidP="009052AF"/>
        </w:tc>
      </w:tr>
    </w:tbl>
    <w:p w14:paraId="3B360EE2" w14:textId="77777777" w:rsidR="009052AF" w:rsidRDefault="009052AF" w:rsidP="009052AF">
      <w:pPr>
        <w:rPr>
          <w:rFonts w:ascii="Arial" w:eastAsia="Arial" w:hAnsi="Arial" w:cs="Arial"/>
          <w:b/>
          <w:bCs/>
          <w:sz w:val="20"/>
          <w:szCs w:val="20"/>
        </w:rPr>
      </w:pPr>
    </w:p>
    <w:p w14:paraId="23E5BB5C" w14:textId="77777777" w:rsidR="009052AF" w:rsidRDefault="009052AF" w:rsidP="009052AF">
      <w:pPr>
        <w:spacing w:before="7"/>
        <w:rPr>
          <w:rFonts w:ascii="Arial" w:eastAsia="Arial" w:hAnsi="Arial" w:cs="Arial"/>
          <w:b/>
          <w:bCs/>
          <w:sz w:val="19"/>
          <w:szCs w:val="19"/>
        </w:rPr>
      </w:pPr>
    </w:p>
    <w:p w14:paraId="3F51884C" w14:textId="77777777" w:rsidR="009052AF" w:rsidRDefault="009052AF" w:rsidP="009052AF">
      <w:pPr>
        <w:spacing w:before="80"/>
        <w:ind w:left="3191" w:right="2882"/>
        <w:jc w:val="center"/>
        <w:rPr>
          <w:rFonts w:ascii="Arial" w:eastAsia="Arial" w:hAnsi="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14:paraId="35E69737" w14:textId="77777777" w:rsidR="009052AF" w:rsidRDefault="009052AF" w:rsidP="009052AF">
      <w:pPr>
        <w:spacing w:before="4"/>
        <w:rPr>
          <w:rFonts w:ascii="Arial" w:eastAsia="Arial" w:hAnsi="Arial" w:cs="Arial"/>
          <w:sz w:val="19"/>
          <w:szCs w:val="19"/>
        </w:rPr>
      </w:pPr>
    </w:p>
    <w:p w14:paraId="6A43D705" w14:textId="77777777" w:rsidR="009052AF" w:rsidRDefault="009052AF" w:rsidP="009052AF">
      <w:pPr>
        <w:ind w:left="3730"/>
        <w:rPr>
          <w:rFonts w:ascii="Arial" w:eastAsia="Arial" w:hAnsi="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14:paraId="479CC3F1" w14:textId="77777777" w:rsidR="009052AF" w:rsidRDefault="009052AF" w:rsidP="009052AF">
      <w:pPr>
        <w:spacing w:before="13" w:line="256" w:lineRule="auto"/>
        <w:ind w:left="2627" w:right="2411"/>
        <w:jc w:val="center"/>
        <w:rPr>
          <w:rFonts w:ascii="Arial" w:eastAsia="Arial" w:hAnsi="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14:paraId="6415C852" w14:textId="77777777" w:rsidR="009052AF" w:rsidRDefault="009052AF" w:rsidP="009052AF">
      <w:pPr>
        <w:spacing w:before="4"/>
        <w:rPr>
          <w:rFonts w:ascii="Arial" w:eastAsia="Arial" w:hAnsi="Arial" w:cs="Arial"/>
          <w:sz w:val="20"/>
          <w:szCs w:val="20"/>
        </w:rPr>
      </w:pPr>
    </w:p>
    <w:p w14:paraId="32B2CE7A" w14:textId="77777777" w:rsidR="009052AF" w:rsidRPr="00BA3D6C" w:rsidRDefault="009052AF" w:rsidP="009052AF">
      <w:pPr>
        <w:rPr>
          <w:rFonts w:ascii="Arial" w:eastAsia="Arial" w:hAnsi="Arial" w:cs="Arial"/>
          <w:b/>
          <w:bCs/>
          <w:sz w:val="16"/>
          <w:szCs w:val="16"/>
        </w:rPr>
      </w:pPr>
      <w:r w:rsidRPr="00BA3D6C">
        <w:rPr>
          <w:rFonts w:ascii="Arial" w:eastAsia="Arial" w:hAnsi="Arial" w:cs="Arial"/>
          <w:b/>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w:t>
      </w:r>
      <w:r>
        <w:rPr>
          <w:rFonts w:ascii="Arial" w:eastAsia="Arial" w:hAnsi="Arial" w:cs="Arial"/>
          <w:b/>
          <w:bCs/>
          <w:sz w:val="16"/>
          <w:szCs w:val="16"/>
        </w:rPr>
        <w:t>95</w:t>
      </w:r>
      <w:r w:rsidRPr="00BA3D6C">
        <w:rPr>
          <w:rFonts w:ascii="Arial" w:eastAsia="Arial" w:hAnsi="Arial" w:cs="Arial"/>
          <w:b/>
          <w:bCs/>
          <w:sz w:val="16"/>
          <w:szCs w:val="16"/>
        </w:rPr>
        <w:t xml:space="preserve"> hours, including the time to review instructions, search existing data resources, gather the data needed, and complete and review the information collection. If you have any comments concerning the accuracy of the time estimate, suggestions for improving this survey, or if you have comments or concerns regarding the status of your individual survey, write directly to: National Public Education Financial Survey (NPEFS), National Center for Education Statistics</w:t>
      </w:r>
      <w:r w:rsidR="006E644F">
        <w:rPr>
          <w:rFonts w:ascii="Arial" w:eastAsia="Arial" w:hAnsi="Arial" w:cs="Arial"/>
          <w:b/>
          <w:bCs/>
          <w:sz w:val="16"/>
          <w:szCs w:val="16"/>
        </w:rPr>
        <w:t xml:space="preserve"> (NCES)</w:t>
      </w:r>
      <w:r w:rsidRPr="00BA3D6C">
        <w:rPr>
          <w:rFonts w:ascii="Arial" w:eastAsia="Arial" w:hAnsi="Arial" w:cs="Arial"/>
          <w:b/>
          <w:bCs/>
          <w:sz w:val="16"/>
          <w:szCs w:val="16"/>
        </w:rPr>
        <w:t xml:space="preserve">, </w:t>
      </w:r>
      <w:r w:rsidR="006E644F" w:rsidRPr="009052AF">
        <w:rPr>
          <w:rFonts w:ascii="Arial" w:eastAsia="Arial" w:hAnsi="Arial" w:cs="Arial"/>
          <w:b/>
          <w:bCs/>
          <w:sz w:val="16"/>
          <w:szCs w:val="16"/>
        </w:rPr>
        <w:t>550 12</w:t>
      </w:r>
      <w:r w:rsidR="006E644F" w:rsidRPr="006E644F">
        <w:rPr>
          <w:rFonts w:ascii="Arial" w:eastAsia="Arial" w:hAnsi="Arial" w:cs="Arial"/>
          <w:b/>
          <w:bCs/>
          <w:sz w:val="16"/>
          <w:szCs w:val="16"/>
          <w:vertAlign w:val="superscript"/>
        </w:rPr>
        <w:t>th</w:t>
      </w:r>
      <w:r w:rsidR="006E644F">
        <w:rPr>
          <w:rFonts w:ascii="Arial" w:eastAsia="Arial" w:hAnsi="Arial" w:cs="Arial"/>
          <w:b/>
          <w:bCs/>
          <w:sz w:val="16"/>
          <w:szCs w:val="16"/>
        </w:rPr>
        <w:t xml:space="preserve"> </w:t>
      </w:r>
      <w:r w:rsidR="006E644F" w:rsidRPr="009052AF">
        <w:rPr>
          <w:rFonts w:ascii="Arial" w:eastAsia="Arial" w:hAnsi="Arial" w:cs="Arial"/>
          <w:b/>
          <w:bCs/>
          <w:sz w:val="16"/>
          <w:szCs w:val="16"/>
        </w:rPr>
        <w:t>St., SW, 4</w:t>
      </w:r>
      <w:r w:rsidR="006E644F" w:rsidRPr="006E644F">
        <w:rPr>
          <w:rFonts w:ascii="Arial" w:eastAsia="Arial" w:hAnsi="Arial" w:cs="Arial"/>
          <w:b/>
          <w:bCs/>
          <w:sz w:val="16"/>
          <w:szCs w:val="16"/>
          <w:vertAlign w:val="superscript"/>
        </w:rPr>
        <w:t>th</w:t>
      </w:r>
      <w:r w:rsidR="006E644F">
        <w:rPr>
          <w:rFonts w:ascii="Arial" w:eastAsia="Arial" w:hAnsi="Arial" w:cs="Arial"/>
          <w:b/>
          <w:bCs/>
          <w:sz w:val="16"/>
          <w:szCs w:val="16"/>
        </w:rPr>
        <w:t xml:space="preserve"> </w:t>
      </w:r>
      <w:r w:rsidR="006E644F" w:rsidRPr="009052AF">
        <w:rPr>
          <w:rFonts w:ascii="Arial" w:eastAsia="Arial" w:hAnsi="Arial" w:cs="Arial"/>
          <w:b/>
          <w:bCs/>
          <w:sz w:val="16"/>
          <w:szCs w:val="16"/>
        </w:rPr>
        <w:t>floor</w:t>
      </w:r>
      <w:r w:rsidR="006E644F">
        <w:rPr>
          <w:rFonts w:ascii="Arial" w:eastAsia="Arial" w:hAnsi="Arial" w:cs="Arial"/>
          <w:b/>
          <w:bCs/>
          <w:sz w:val="16"/>
          <w:szCs w:val="16"/>
        </w:rPr>
        <w:t xml:space="preserve">, </w:t>
      </w:r>
      <w:r w:rsidR="006E644F" w:rsidRPr="009052AF">
        <w:rPr>
          <w:rFonts w:ascii="Arial" w:eastAsia="Arial" w:hAnsi="Arial" w:cs="Arial"/>
          <w:b/>
          <w:bCs/>
          <w:sz w:val="16"/>
          <w:szCs w:val="16"/>
        </w:rPr>
        <w:t>Washington, DC  20202</w:t>
      </w:r>
      <w:r w:rsidRPr="00BA3D6C">
        <w:rPr>
          <w:rFonts w:ascii="Arial" w:eastAsia="Arial" w:hAnsi="Arial" w:cs="Arial"/>
          <w:b/>
          <w:bCs/>
          <w:sz w:val="16"/>
          <w:szCs w:val="16"/>
        </w:rPr>
        <w:t>.</w:t>
      </w:r>
    </w:p>
    <w:p w14:paraId="10A7EC40" w14:textId="77777777" w:rsidR="009052AF" w:rsidRPr="00BA3D6C" w:rsidRDefault="009052AF" w:rsidP="009052AF">
      <w:pPr>
        <w:rPr>
          <w:rFonts w:ascii="Arial" w:eastAsia="Arial" w:hAnsi="Arial" w:cs="Arial"/>
          <w:b/>
          <w:bCs/>
          <w:sz w:val="16"/>
          <w:szCs w:val="16"/>
        </w:rPr>
      </w:pPr>
    </w:p>
    <w:p w14:paraId="151F0322" w14:textId="77777777" w:rsidR="009052AF" w:rsidRDefault="009052AF" w:rsidP="009052AF">
      <w:pPr>
        <w:rPr>
          <w:rFonts w:ascii="Arial" w:eastAsia="Arial" w:hAnsi="Arial" w:cs="Arial"/>
          <w:b/>
          <w:bCs/>
          <w:sz w:val="20"/>
          <w:szCs w:val="20"/>
        </w:rPr>
      </w:pPr>
    </w:p>
    <w:p w14:paraId="61C7E573" w14:textId="77777777" w:rsidR="009052AF" w:rsidRDefault="009052AF" w:rsidP="009052AF">
      <w:pPr>
        <w:rPr>
          <w:rFonts w:ascii="Arial" w:eastAsia="Arial" w:hAnsi="Arial" w:cs="Arial"/>
          <w:b/>
          <w:bCs/>
          <w:sz w:val="20"/>
          <w:szCs w:val="20"/>
        </w:rPr>
      </w:pPr>
    </w:p>
    <w:p w14:paraId="4CBA4C29" w14:textId="77777777" w:rsidR="009052AF" w:rsidRDefault="009052AF" w:rsidP="009052AF">
      <w:pPr>
        <w:rPr>
          <w:rFonts w:ascii="Arial" w:eastAsia="Arial" w:hAnsi="Arial" w:cs="Arial"/>
          <w:b/>
          <w:bCs/>
          <w:sz w:val="20"/>
          <w:szCs w:val="20"/>
        </w:rPr>
      </w:pPr>
    </w:p>
    <w:p w14:paraId="2208A381" w14:textId="77777777" w:rsidR="009052AF" w:rsidRDefault="009052AF" w:rsidP="009052AF">
      <w:pPr>
        <w:spacing w:before="6"/>
        <w:rPr>
          <w:rFonts w:ascii="Arial" w:eastAsia="Arial" w:hAnsi="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9052AF" w14:paraId="6D453BB0" w14:textId="77777777" w:rsidTr="005336C1">
        <w:trPr>
          <w:trHeight w:hRule="exact" w:val="1259"/>
        </w:trPr>
        <w:tc>
          <w:tcPr>
            <w:tcW w:w="8573" w:type="dxa"/>
            <w:gridSpan w:val="2"/>
            <w:tcBorders>
              <w:top w:val="single" w:sz="7" w:space="0" w:color="000000"/>
              <w:left w:val="single" w:sz="7" w:space="0" w:color="000000"/>
              <w:bottom w:val="single" w:sz="12" w:space="0" w:color="000000"/>
              <w:right w:val="single" w:sz="7" w:space="0" w:color="000000"/>
            </w:tcBorders>
            <w:shd w:val="clear" w:color="auto" w:fill="CCFFCC"/>
          </w:tcPr>
          <w:p w14:paraId="407540D6" w14:textId="77777777" w:rsidR="009052AF" w:rsidRPr="009052AF" w:rsidRDefault="009052AF" w:rsidP="00E20A6A">
            <w:pPr>
              <w:pStyle w:val="TableParagraph"/>
              <w:spacing w:before="20" w:line="276" w:lineRule="auto"/>
              <w:ind w:left="43" w:firstLine="29"/>
              <w:rPr>
                <w:rFonts w:ascii="Arial" w:eastAsia="Arial" w:hAnsi="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I-XV,</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00C70B6A" w:rsidRPr="00E20A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00C70B6A" w:rsidRPr="00E20A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00A61418" w:rsidRPr="00E20A6A">
              <w:rPr>
                <w:rFonts w:ascii="Arial"/>
                <w:w w:val="105"/>
                <w:sz w:val="16"/>
                <w:szCs w:val="16"/>
              </w:rPr>
              <w:t xml:space="preserve">, as amended (ESEA) (20 U.S.C. </w:t>
            </w:r>
            <w:r w:rsidR="00FE27B6" w:rsidRPr="00E20A6A">
              <w:rPr>
                <w:rFonts w:ascii="Arial"/>
                <w:w w:val="105"/>
                <w:sz w:val="16"/>
                <w:szCs w:val="16"/>
              </w:rPr>
              <w:t>6301 et. seq.</w:t>
            </w:r>
            <w:r w:rsidR="005336C1">
              <w:rPr>
                <w:rFonts w:ascii="Arial"/>
                <w:w w:val="105"/>
                <w:sz w:val="16"/>
                <w:szCs w:val="16"/>
              </w:rPr>
              <w:t>)</w:t>
            </w:r>
          </w:p>
        </w:tc>
      </w:tr>
      <w:tr w:rsidR="009052AF" w14:paraId="2F7CB8FA" w14:textId="77777777" w:rsidTr="009052AF">
        <w:trPr>
          <w:trHeight w:hRule="exact" w:val="312"/>
        </w:trPr>
        <w:tc>
          <w:tcPr>
            <w:tcW w:w="2760" w:type="dxa"/>
            <w:tcBorders>
              <w:top w:val="single" w:sz="12" w:space="0" w:color="000000"/>
              <w:left w:val="single" w:sz="7" w:space="0" w:color="000000"/>
              <w:bottom w:val="single" w:sz="7" w:space="0" w:color="000000"/>
              <w:right w:val="single" w:sz="7" w:space="0" w:color="000000"/>
            </w:tcBorders>
            <w:shd w:val="clear" w:color="auto" w:fill="339966"/>
          </w:tcPr>
          <w:p w14:paraId="140FC900" w14:textId="77777777" w:rsidR="009052AF" w:rsidRDefault="009052AF" w:rsidP="009052AF">
            <w:pPr>
              <w:pStyle w:val="TableParagraph"/>
              <w:spacing w:before="80"/>
              <w:ind w:left="18"/>
              <w:rPr>
                <w:rFonts w:ascii="Arial" w:eastAsia="Arial" w:hAnsi="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sz="12" w:space="0" w:color="000000"/>
              <w:left w:val="single" w:sz="7" w:space="0" w:color="000000"/>
              <w:bottom w:val="single" w:sz="7" w:space="0" w:color="000000"/>
              <w:right w:val="single" w:sz="7" w:space="0" w:color="000000"/>
            </w:tcBorders>
            <w:shd w:val="clear" w:color="auto" w:fill="339966"/>
          </w:tcPr>
          <w:p w14:paraId="3C9EB46E" w14:textId="77777777" w:rsidR="009052AF" w:rsidRDefault="009052AF" w:rsidP="009052AF">
            <w:pPr>
              <w:pStyle w:val="TableParagraph"/>
              <w:spacing w:before="80"/>
              <w:ind w:left="1835"/>
              <w:rPr>
                <w:rFonts w:ascii="Arial" w:eastAsia="Arial" w:hAnsi="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9052AF" w14:paraId="5074925F" w14:textId="77777777" w:rsidTr="009052AF">
        <w:trPr>
          <w:trHeight w:hRule="exact" w:val="534"/>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14:paraId="5ED12091" w14:textId="77777777" w:rsidR="009052AF" w:rsidRDefault="009052AF" w:rsidP="009052AF"/>
        </w:tc>
        <w:tc>
          <w:tcPr>
            <w:tcW w:w="5813" w:type="dxa"/>
            <w:tcBorders>
              <w:top w:val="single" w:sz="7" w:space="0" w:color="000000"/>
              <w:left w:val="single" w:sz="7" w:space="0" w:color="000000"/>
              <w:bottom w:val="nil"/>
              <w:right w:val="single" w:sz="7" w:space="0" w:color="000000"/>
            </w:tcBorders>
            <w:shd w:val="clear" w:color="auto" w:fill="CCFFCC"/>
          </w:tcPr>
          <w:p w14:paraId="17DB3B09" w14:textId="77777777" w:rsidR="009052AF" w:rsidRDefault="009052AF" w:rsidP="009052AF"/>
        </w:tc>
      </w:tr>
      <w:tr w:rsidR="009052AF" w14:paraId="3F947B91" w14:textId="77777777" w:rsidTr="009052AF">
        <w:trPr>
          <w:trHeight w:hRule="exact" w:val="178"/>
        </w:trPr>
        <w:tc>
          <w:tcPr>
            <w:tcW w:w="2760" w:type="dxa"/>
            <w:tcBorders>
              <w:top w:val="single" w:sz="7" w:space="0" w:color="000000"/>
              <w:left w:val="single" w:sz="7" w:space="0" w:color="000000"/>
              <w:bottom w:val="single" w:sz="7" w:space="0" w:color="000000"/>
              <w:right w:val="single" w:sz="7" w:space="0" w:color="000000"/>
            </w:tcBorders>
            <w:shd w:val="clear" w:color="auto" w:fill="339966"/>
          </w:tcPr>
          <w:p w14:paraId="23203901" w14:textId="77777777" w:rsidR="009052AF" w:rsidRDefault="009052AF" w:rsidP="009052AF">
            <w:pPr>
              <w:pStyle w:val="TableParagraph"/>
              <w:spacing w:before="10"/>
              <w:ind w:left="18"/>
              <w:rPr>
                <w:rFonts w:ascii="Arial" w:eastAsia="Arial" w:hAnsi="Arial" w:cs="Arial"/>
                <w:sz w:val="11"/>
                <w:szCs w:val="11"/>
              </w:rPr>
            </w:pPr>
            <w:r>
              <w:rPr>
                <w:rFonts w:ascii="Arial"/>
                <w:b/>
                <w:spacing w:val="-1"/>
                <w:w w:val="105"/>
                <w:sz w:val="11"/>
              </w:rPr>
              <w:t>TITLE</w:t>
            </w:r>
          </w:p>
        </w:tc>
        <w:tc>
          <w:tcPr>
            <w:tcW w:w="5813" w:type="dxa"/>
            <w:tcBorders>
              <w:top w:val="nil"/>
              <w:left w:val="single" w:sz="7" w:space="0" w:color="000000"/>
              <w:bottom w:val="nil"/>
              <w:right w:val="single" w:sz="7" w:space="0" w:color="000000"/>
            </w:tcBorders>
            <w:shd w:val="clear" w:color="auto" w:fill="CCFFCC"/>
          </w:tcPr>
          <w:p w14:paraId="2637A3D2" w14:textId="77777777" w:rsidR="009052AF" w:rsidRDefault="009052AF" w:rsidP="009052AF"/>
        </w:tc>
      </w:tr>
      <w:tr w:rsidR="009052AF" w14:paraId="5C73FC8B" w14:textId="77777777" w:rsidTr="009052AF">
        <w:trPr>
          <w:trHeight w:hRule="exact" w:val="532"/>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14:paraId="3E554012" w14:textId="77777777" w:rsidR="009052AF" w:rsidRDefault="009052AF" w:rsidP="009052AF"/>
        </w:tc>
        <w:tc>
          <w:tcPr>
            <w:tcW w:w="5813" w:type="dxa"/>
            <w:tcBorders>
              <w:top w:val="nil"/>
              <w:left w:val="single" w:sz="7" w:space="0" w:color="000000"/>
              <w:bottom w:val="single" w:sz="7" w:space="0" w:color="000000"/>
              <w:right w:val="single" w:sz="7" w:space="0" w:color="000000"/>
            </w:tcBorders>
            <w:shd w:val="clear" w:color="auto" w:fill="CCFFCC"/>
          </w:tcPr>
          <w:p w14:paraId="6787B692" w14:textId="77777777" w:rsidR="009052AF" w:rsidRDefault="009052AF" w:rsidP="009052AF"/>
        </w:tc>
      </w:tr>
    </w:tbl>
    <w:p w14:paraId="68AC43D9" w14:textId="77777777" w:rsidR="009052AF" w:rsidRDefault="009052AF" w:rsidP="009052AF">
      <w:pPr>
        <w:sectPr w:rsidR="009052AF" w:rsidSect="00447BC0">
          <w:footerReference w:type="default" r:id="rId12"/>
          <w:pgSz w:w="12240" w:h="15840" w:code="1"/>
          <w:pgMar w:top="1380" w:right="1720" w:bottom="280" w:left="1700" w:header="432" w:footer="432" w:gutter="0"/>
          <w:cols w:space="720"/>
        </w:sectPr>
      </w:pPr>
    </w:p>
    <w:tbl>
      <w:tblPr>
        <w:tblW w:w="5000" w:type="pct"/>
        <w:tblLook w:val="04A0" w:firstRow="1" w:lastRow="0" w:firstColumn="1" w:lastColumn="0" w:noHBand="0" w:noVBand="1"/>
      </w:tblPr>
      <w:tblGrid>
        <w:gridCol w:w="6320"/>
        <w:gridCol w:w="893"/>
        <w:gridCol w:w="2131"/>
        <w:gridCol w:w="1384"/>
      </w:tblGrid>
      <w:tr w:rsidR="008847F2" w:rsidRPr="008847F2" w14:paraId="15386084"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33CCCC" w:fill="339966"/>
            <w:vAlign w:val="bottom"/>
            <w:hideMark/>
          </w:tcPr>
          <w:p w14:paraId="33B3D67E"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1</w:t>
            </w:r>
          </w:p>
        </w:tc>
      </w:tr>
      <w:tr w:rsidR="008847F2" w:rsidRPr="008847F2" w14:paraId="2FF360C6" w14:textId="77777777" w:rsidTr="008847F2">
        <w:trPr>
          <w:trHeight w:val="300"/>
        </w:trPr>
        <w:tc>
          <w:tcPr>
            <w:tcW w:w="5000" w:type="pct"/>
            <w:gridSpan w:val="4"/>
            <w:tcBorders>
              <w:top w:val="single" w:sz="4" w:space="0" w:color="000000"/>
              <w:left w:val="nil"/>
              <w:bottom w:val="single" w:sz="4" w:space="0" w:color="auto"/>
              <w:right w:val="nil"/>
            </w:tcBorders>
            <w:shd w:val="clear" w:color="000000" w:fill="FFFFFF"/>
            <w:vAlign w:val="bottom"/>
            <w:hideMark/>
          </w:tcPr>
          <w:p w14:paraId="2EDB590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A03EE43" w14:textId="77777777" w:rsidTr="008847F2">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000000" w:fill="CCFFCC"/>
            <w:vAlign w:val="bottom"/>
            <w:hideMark/>
          </w:tcPr>
          <w:p w14:paraId="26D44FBE"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PUBLIC ELEMENTARY AND SECONDARY EDUCATION REVENUES FROM ALL SOURCES</w:t>
            </w:r>
          </w:p>
        </w:tc>
      </w:tr>
      <w:tr w:rsidR="008847F2" w:rsidRPr="008847F2" w14:paraId="0AC55B14" w14:textId="77777777" w:rsidTr="00447BC0">
        <w:trPr>
          <w:trHeight w:val="300"/>
        </w:trPr>
        <w:tc>
          <w:tcPr>
            <w:tcW w:w="2946" w:type="pct"/>
            <w:tcBorders>
              <w:top w:val="nil"/>
              <w:left w:val="nil"/>
              <w:bottom w:val="nil"/>
              <w:right w:val="nil"/>
            </w:tcBorders>
            <w:shd w:val="clear" w:color="000000" w:fill="FFFFFF"/>
            <w:vAlign w:val="bottom"/>
            <w:hideMark/>
          </w:tcPr>
          <w:p w14:paraId="43D849B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416" w:type="pct"/>
            <w:tcBorders>
              <w:top w:val="nil"/>
              <w:left w:val="nil"/>
              <w:bottom w:val="nil"/>
              <w:right w:val="nil"/>
            </w:tcBorders>
            <w:shd w:val="clear" w:color="auto" w:fill="auto"/>
            <w:vAlign w:val="bottom"/>
            <w:hideMark/>
          </w:tcPr>
          <w:p w14:paraId="5B9004D5"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vAlign w:val="bottom"/>
            <w:hideMark/>
          </w:tcPr>
          <w:p w14:paraId="3F16510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vAlign w:val="bottom"/>
            <w:hideMark/>
          </w:tcPr>
          <w:p w14:paraId="563001E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3E3F48C" w14:textId="77777777" w:rsidTr="00447BC0">
        <w:trPr>
          <w:trHeight w:val="255"/>
        </w:trPr>
        <w:tc>
          <w:tcPr>
            <w:tcW w:w="2946" w:type="pct"/>
            <w:tcBorders>
              <w:top w:val="single" w:sz="4" w:space="0" w:color="auto"/>
              <w:left w:val="single" w:sz="4" w:space="0" w:color="auto"/>
              <w:bottom w:val="single" w:sz="4" w:space="0" w:color="auto"/>
              <w:right w:val="nil"/>
            </w:tcBorders>
            <w:shd w:val="clear" w:color="000000" w:fill="CCFFCC"/>
            <w:vAlign w:val="bottom"/>
            <w:hideMark/>
          </w:tcPr>
          <w:p w14:paraId="5043BA2C"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REVENUE FROM LOCAL SOURCES (1000)</w:t>
            </w:r>
          </w:p>
        </w:tc>
        <w:tc>
          <w:tcPr>
            <w:tcW w:w="416" w:type="pct"/>
            <w:tcBorders>
              <w:top w:val="single" w:sz="4" w:space="0" w:color="auto"/>
              <w:left w:val="single" w:sz="4" w:space="0" w:color="auto"/>
              <w:bottom w:val="single" w:sz="4" w:space="0" w:color="auto"/>
              <w:right w:val="single" w:sz="4" w:space="0" w:color="auto"/>
            </w:tcBorders>
            <w:shd w:val="clear" w:color="FFFFCC" w:fill="FFFFCC"/>
            <w:vAlign w:val="bottom"/>
            <w:hideMark/>
          </w:tcPr>
          <w:p w14:paraId="514A14C2"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single" w:sz="4" w:space="0" w:color="auto"/>
              <w:left w:val="nil"/>
              <w:bottom w:val="single" w:sz="4" w:space="0" w:color="auto"/>
              <w:right w:val="single" w:sz="4" w:space="0" w:color="auto"/>
            </w:tcBorders>
            <w:shd w:val="clear" w:color="FFFFCC" w:fill="FFFFCC"/>
            <w:vAlign w:val="bottom"/>
            <w:hideMark/>
          </w:tcPr>
          <w:p w14:paraId="220B2A19"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single" w:sz="4" w:space="0" w:color="auto"/>
              <w:left w:val="nil"/>
              <w:bottom w:val="single" w:sz="4" w:space="0" w:color="auto"/>
              <w:right w:val="single" w:sz="4" w:space="0" w:color="auto"/>
            </w:tcBorders>
            <w:shd w:val="clear" w:color="FFFFCC" w:fill="FFFFCC"/>
            <w:vAlign w:val="bottom"/>
            <w:hideMark/>
          </w:tcPr>
          <w:p w14:paraId="215ACFD5"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642F126E"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B29745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 Property Tax (1110) </w:t>
            </w:r>
          </w:p>
        </w:tc>
        <w:tc>
          <w:tcPr>
            <w:tcW w:w="416" w:type="pct"/>
            <w:tcBorders>
              <w:top w:val="nil"/>
              <w:left w:val="nil"/>
              <w:bottom w:val="single" w:sz="4" w:space="0" w:color="000000"/>
              <w:right w:val="single" w:sz="4" w:space="0" w:color="000000"/>
            </w:tcBorders>
            <w:shd w:val="clear" w:color="auto" w:fill="auto"/>
            <w:vAlign w:val="bottom"/>
            <w:hideMark/>
          </w:tcPr>
          <w:p w14:paraId="1061843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R1A</w:t>
            </w:r>
          </w:p>
        </w:tc>
        <w:tc>
          <w:tcPr>
            <w:tcW w:w="993" w:type="pct"/>
            <w:tcBorders>
              <w:top w:val="nil"/>
              <w:left w:val="nil"/>
              <w:bottom w:val="single" w:sz="4" w:space="0" w:color="000000"/>
              <w:right w:val="single" w:sz="4" w:space="0" w:color="000000"/>
            </w:tcBorders>
            <w:shd w:val="clear" w:color="auto" w:fill="auto"/>
            <w:noWrap/>
            <w:vAlign w:val="bottom"/>
            <w:hideMark/>
          </w:tcPr>
          <w:p w14:paraId="08197AC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487435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073A26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CE2FE2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 Non-Property Tax (1120-1190) </w:t>
            </w:r>
          </w:p>
        </w:tc>
        <w:tc>
          <w:tcPr>
            <w:tcW w:w="416" w:type="pct"/>
            <w:tcBorders>
              <w:top w:val="nil"/>
              <w:left w:val="nil"/>
              <w:bottom w:val="single" w:sz="4" w:space="0" w:color="000000"/>
              <w:right w:val="single" w:sz="4" w:space="0" w:color="000000"/>
            </w:tcBorders>
            <w:shd w:val="clear" w:color="auto" w:fill="auto"/>
            <w:vAlign w:val="bottom"/>
            <w:hideMark/>
          </w:tcPr>
          <w:p w14:paraId="2B3CB8C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R1B</w:t>
            </w:r>
          </w:p>
        </w:tc>
        <w:tc>
          <w:tcPr>
            <w:tcW w:w="993" w:type="pct"/>
            <w:tcBorders>
              <w:top w:val="nil"/>
              <w:left w:val="nil"/>
              <w:bottom w:val="single" w:sz="4" w:space="0" w:color="000000"/>
              <w:right w:val="single" w:sz="4" w:space="0" w:color="000000"/>
            </w:tcBorders>
            <w:shd w:val="clear" w:color="auto" w:fill="auto"/>
            <w:noWrap/>
            <w:vAlign w:val="bottom"/>
            <w:hideMark/>
          </w:tcPr>
          <w:p w14:paraId="538923A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F28849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0207D3E"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F29DB1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c. Other Local Government Units Property Tax (1210) </w:t>
            </w:r>
          </w:p>
        </w:tc>
        <w:tc>
          <w:tcPr>
            <w:tcW w:w="416" w:type="pct"/>
            <w:tcBorders>
              <w:top w:val="nil"/>
              <w:left w:val="nil"/>
              <w:bottom w:val="single" w:sz="4" w:space="0" w:color="000000"/>
              <w:right w:val="single" w:sz="4" w:space="0" w:color="000000"/>
            </w:tcBorders>
            <w:shd w:val="clear" w:color="auto" w:fill="auto"/>
            <w:vAlign w:val="bottom"/>
            <w:hideMark/>
          </w:tcPr>
          <w:p w14:paraId="13C7493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R1C</w:t>
            </w:r>
          </w:p>
        </w:tc>
        <w:tc>
          <w:tcPr>
            <w:tcW w:w="993" w:type="pct"/>
            <w:tcBorders>
              <w:top w:val="nil"/>
              <w:left w:val="nil"/>
              <w:bottom w:val="single" w:sz="4" w:space="0" w:color="000000"/>
              <w:right w:val="single" w:sz="4" w:space="0" w:color="000000"/>
            </w:tcBorders>
            <w:shd w:val="clear" w:color="auto" w:fill="auto"/>
            <w:noWrap/>
            <w:vAlign w:val="bottom"/>
            <w:hideMark/>
          </w:tcPr>
          <w:p w14:paraId="5F4FA0F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CDFC8A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2F3F917"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9716233"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 Other Local Government Units Non-Property Tax (1220-1290) </w:t>
            </w:r>
          </w:p>
        </w:tc>
        <w:tc>
          <w:tcPr>
            <w:tcW w:w="416" w:type="pct"/>
            <w:tcBorders>
              <w:top w:val="nil"/>
              <w:left w:val="nil"/>
              <w:bottom w:val="single" w:sz="4" w:space="0" w:color="000000"/>
              <w:right w:val="single" w:sz="4" w:space="0" w:color="000000"/>
            </w:tcBorders>
            <w:shd w:val="clear" w:color="auto" w:fill="auto"/>
            <w:vAlign w:val="bottom"/>
            <w:hideMark/>
          </w:tcPr>
          <w:p w14:paraId="0DD144F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R1D</w:t>
            </w:r>
          </w:p>
        </w:tc>
        <w:tc>
          <w:tcPr>
            <w:tcW w:w="993" w:type="pct"/>
            <w:tcBorders>
              <w:top w:val="nil"/>
              <w:left w:val="nil"/>
              <w:bottom w:val="single" w:sz="4" w:space="0" w:color="000000"/>
              <w:right w:val="single" w:sz="4" w:space="0" w:color="000000"/>
            </w:tcBorders>
            <w:shd w:val="clear" w:color="auto" w:fill="auto"/>
            <w:noWrap/>
            <w:vAlign w:val="bottom"/>
            <w:hideMark/>
          </w:tcPr>
          <w:p w14:paraId="304F014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1F018C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FBA9C60"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4A7BCE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e. Tuition from Individuals (1310) </w:t>
            </w:r>
          </w:p>
        </w:tc>
        <w:tc>
          <w:tcPr>
            <w:tcW w:w="416" w:type="pct"/>
            <w:tcBorders>
              <w:top w:val="nil"/>
              <w:left w:val="nil"/>
              <w:bottom w:val="single" w:sz="4" w:space="0" w:color="000000"/>
              <w:right w:val="single" w:sz="4" w:space="0" w:color="000000"/>
            </w:tcBorders>
            <w:shd w:val="clear" w:color="auto" w:fill="auto"/>
            <w:vAlign w:val="bottom"/>
            <w:hideMark/>
          </w:tcPr>
          <w:p w14:paraId="6207943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R1E</w:t>
            </w:r>
          </w:p>
        </w:tc>
        <w:tc>
          <w:tcPr>
            <w:tcW w:w="993" w:type="pct"/>
            <w:tcBorders>
              <w:top w:val="nil"/>
              <w:left w:val="nil"/>
              <w:bottom w:val="single" w:sz="4" w:space="0" w:color="000000"/>
              <w:right w:val="single" w:sz="4" w:space="0" w:color="000000"/>
            </w:tcBorders>
            <w:shd w:val="clear" w:color="auto" w:fill="auto"/>
            <w:noWrap/>
            <w:vAlign w:val="bottom"/>
            <w:hideMark/>
          </w:tcPr>
          <w:p w14:paraId="57CD937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49E15E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0C8E9CE"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50DF2D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f.  Tuition from other LEAs within the State (1321) </w:t>
            </w:r>
          </w:p>
        </w:tc>
        <w:tc>
          <w:tcPr>
            <w:tcW w:w="416" w:type="pct"/>
            <w:tcBorders>
              <w:top w:val="nil"/>
              <w:left w:val="nil"/>
              <w:bottom w:val="single" w:sz="4" w:space="0" w:color="000000"/>
              <w:right w:val="single" w:sz="4" w:space="0" w:color="000000"/>
            </w:tcBorders>
            <w:shd w:val="clear" w:color="auto" w:fill="auto"/>
            <w:vAlign w:val="bottom"/>
            <w:hideMark/>
          </w:tcPr>
          <w:p w14:paraId="332994B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R1F</w:t>
            </w:r>
          </w:p>
        </w:tc>
        <w:tc>
          <w:tcPr>
            <w:tcW w:w="993" w:type="pct"/>
            <w:tcBorders>
              <w:top w:val="nil"/>
              <w:left w:val="nil"/>
              <w:bottom w:val="single" w:sz="4" w:space="0" w:color="000000"/>
              <w:right w:val="single" w:sz="4" w:space="0" w:color="000000"/>
            </w:tcBorders>
            <w:shd w:val="clear" w:color="auto" w:fill="auto"/>
            <w:noWrap/>
            <w:vAlign w:val="bottom"/>
            <w:hideMark/>
          </w:tcPr>
          <w:p w14:paraId="5D3A36D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D57EA6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42B1F2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6BE62FF"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g. Transportation Fees from Individuals (1410) </w:t>
            </w:r>
          </w:p>
        </w:tc>
        <w:tc>
          <w:tcPr>
            <w:tcW w:w="416" w:type="pct"/>
            <w:tcBorders>
              <w:top w:val="nil"/>
              <w:left w:val="nil"/>
              <w:bottom w:val="single" w:sz="4" w:space="0" w:color="000000"/>
              <w:right w:val="single" w:sz="4" w:space="0" w:color="000000"/>
            </w:tcBorders>
            <w:shd w:val="clear" w:color="auto" w:fill="auto"/>
            <w:vAlign w:val="bottom"/>
            <w:hideMark/>
          </w:tcPr>
          <w:p w14:paraId="10E89E5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R1G</w:t>
            </w:r>
          </w:p>
        </w:tc>
        <w:tc>
          <w:tcPr>
            <w:tcW w:w="993" w:type="pct"/>
            <w:tcBorders>
              <w:top w:val="nil"/>
              <w:left w:val="nil"/>
              <w:bottom w:val="single" w:sz="4" w:space="0" w:color="000000"/>
              <w:right w:val="single" w:sz="4" w:space="0" w:color="000000"/>
            </w:tcBorders>
            <w:shd w:val="clear" w:color="auto" w:fill="auto"/>
            <w:noWrap/>
            <w:vAlign w:val="bottom"/>
            <w:hideMark/>
          </w:tcPr>
          <w:p w14:paraId="470F30F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CD5766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FD57FE6"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5564885"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h. Transportation Fees from other LEAs within the State (1421)</w:t>
            </w:r>
          </w:p>
        </w:tc>
        <w:tc>
          <w:tcPr>
            <w:tcW w:w="416" w:type="pct"/>
            <w:tcBorders>
              <w:top w:val="nil"/>
              <w:left w:val="nil"/>
              <w:bottom w:val="single" w:sz="4" w:space="0" w:color="000000"/>
              <w:right w:val="single" w:sz="4" w:space="0" w:color="000000"/>
            </w:tcBorders>
            <w:shd w:val="clear" w:color="auto" w:fill="auto"/>
            <w:vAlign w:val="bottom"/>
            <w:hideMark/>
          </w:tcPr>
          <w:p w14:paraId="6A29091B"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R1H</w:t>
            </w:r>
          </w:p>
        </w:tc>
        <w:tc>
          <w:tcPr>
            <w:tcW w:w="993" w:type="pct"/>
            <w:tcBorders>
              <w:top w:val="nil"/>
              <w:left w:val="nil"/>
              <w:bottom w:val="single" w:sz="4" w:space="0" w:color="000000"/>
              <w:right w:val="single" w:sz="4" w:space="0" w:color="000000"/>
            </w:tcBorders>
            <w:shd w:val="clear" w:color="auto" w:fill="auto"/>
            <w:noWrap/>
            <w:vAlign w:val="bottom"/>
            <w:hideMark/>
          </w:tcPr>
          <w:p w14:paraId="434F352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0B661D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32A784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C989D3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i.  Earnings on Investments (1500-1540; not 1532) </w:t>
            </w:r>
          </w:p>
        </w:tc>
        <w:tc>
          <w:tcPr>
            <w:tcW w:w="416" w:type="pct"/>
            <w:tcBorders>
              <w:top w:val="nil"/>
              <w:left w:val="nil"/>
              <w:bottom w:val="single" w:sz="4" w:space="0" w:color="000000"/>
              <w:right w:val="single" w:sz="4" w:space="0" w:color="000000"/>
            </w:tcBorders>
            <w:shd w:val="clear" w:color="auto" w:fill="auto"/>
            <w:vAlign w:val="bottom"/>
            <w:hideMark/>
          </w:tcPr>
          <w:p w14:paraId="45D4B1E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R1I</w:t>
            </w:r>
          </w:p>
        </w:tc>
        <w:tc>
          <w:tcPr>
            <w:tcW w:w="993" w:type="pct"/>
            <w:tcBorders>
              <w:top w:val="nil"/>
              <w:left w:val="nil"/>
              <w:bottom w:val="single" w:sz="4" w:space="0" w:color="000000"/>
              <w:right w:val="single" w:sz="4" w:space="0" w:color="000000"/>
            </w:tcBorders>
            <w:shd w:val="clear" w:color="auto" w:fill="auto"/>
            <w:noWrap/>
            <w:vAlign w:val="bottom"/>
            <w:hideMark/>
          </w:tcPr>
          <w:p w14:paraId="0BB8EF9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0CC281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9B350F6"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F545285"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j.  Food Services (excluding federal reimbursements) (1600-1650) </w:t>
            </w:r>
          </w:p>
        </w:tc>
        <w:tc>
          <w:tcPr>
            <w:tcW w:w="416" w:type="pct"/>
            <w:tcBorders>
              <w:top w:val="nil"/>
              <w:left w:val="nil"/>
              <w:bottom w:val="single" w:sz="4" w:space="0" w:color="000000"/>
              <w:right w:val="single" w:sz="4" w:space="0" w:color="000000"/>
            </w:tcBorders>
            <w:shd w:val="clear" w:color="auto" w:fill="auto"/>
            <w:vAlign w:val="bottom"/>
            <w:hideMark/>
          </w:tcPr>
          <w:p w14:paraId="70EE8A4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R1J</w:t>
            </w:r>
          </w:p>
        </w:tc>
        <w:tc>
          <w:tcPr>
            <w:tcW w:w="993" w:type="pct"/>
            <w:tcBorders>
              <w:top w:val="nil"/>
              <w:left w:val="nil"/>
              <w:bottom w:val="single" w:sz="4" w:space="0" w:color="000000"/>
              <w:right w:val="single" w:sz="4" w:space="0" w:color="000000"/>
            </w:tcBorders>
            <w:shd w:val="clear" w:color="auto" w:fill="auto"/>
            <w:noWrap/>
            <w:vAlign w:val="bottom"/>
            <w:hideMark/>
          </w:tcPr>
          <w:p w14:paraId="0A3C07C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C0367D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44BCED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F35CD8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k. District Activities (1700-1790) </w:t>
            </w:r>
          </w:p>
        </w:tc>
        <w:tc>
          <w:tcPr>
            <w:tcW w:w="416" w:type="pct"/>
            <w:tcBorders>
              <w:top w:val="nil"/>
              <w:left w:val="nil"/>
              <w:bottom w:val="single" w:sz="4" w:space="0" w:color="000000"/>
              <w:right w:val="single" w:sz="4" w:space="0" w:color="000000"/>
            </w:tcBorders>
            <w:shd w:val="clear" w:color="auto" w:fill="auto"/>
            <w:vAlign w:val="bottom"/>
            <w:hideMark/>
          </w:tcPr>
          <w:p w14:paraId="6E19830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R1K</w:t>
            </w:r>
          </w:p>
        </w:tc>
        <w:tc>
          <w:tcPr>
            <w:tcW w:w="993" w:type="pct"/>
            <w:tcBorders>
              <w:top w:val="nil"/>
              <w:left w:val="nil"/>
              <w:bottom w:val="single" w:sz="4" w:space="0" w:color="000000"/>
              <w:right w:val="single" w:sz="4" w:space="0" w:color="000000"/>
            </w:tcBorders>
            <w:shd w:val="clear" w:color="auto" w:fill="auto"/>
            <w:noWrap/>
            <w:vAlign w:val="bottom"/>
            <w:hideMark/>
          </w:tcPr>
          <w:p w14:paraId="63C5D54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794D8B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CE2E9A4"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B4AAB1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l.  Other Revenue from Local Sources</w:t>
            </w:r>
            <w:r w:rsidRPr="008847F2">
              <w:rPr>
                <w:rFonts w:ascii="Arial" w:eastAsia="Times New Roman" w:hAnsi="Arial" w:cs="Arial"/>
                <w:sz w:val="20"/>
                <w:szCs w:val="20"/>
              </w:rPr>
              <w:br/>
              <w:t xml:space="preserve">(1320-1350, 1420-1440, 1800, 1900-1990; not 1321, 1421,1940, </w:t>
            </w:r>
            <w:r w:rsidR="006A29B7">
              <w:rPr>
                <w:rFonts w:ascii="Arial" w:eastAsia="Times New Roman" w:hAnsi="Arial" w:cs="Arial"/>
                <w:sz w:val="20"/>
                <w:szCs w:val="20"/>
              </w:rPr>
              <w:t xml:space="preserve">1951, </w:t>
            </w:r>
            <w:r w:rsidRPr="008847F2">
              <w:rPr>
                <w:rFonts w:ascii="Arial" w:eastAsia="Times New Roman" w:hAnsi="Arial" w:cs="Arial"/>
                <w:sz w:val="20"/>
                <w:szCs w:val="20"/>
              </w:rPr>
              <w:t xml:space="preserve">1970) </w:t>
            </w:r>
          </w:p>
        </w:tc>
        <w:tc>
          <w:tcPr>
            <w:tcW w:w="416" w:type="pct"/>
            <w:tcBorders>
              <w:top w:val="nil"/>
              <w:left w:val="nil"/>
              <w:bottom w:val="single" w:sz="4" w:space="0" w:color="000000"/>
              <w:right w:val="single" w:sz="4" w:space="0" w:color="000000"/>
            </w:tcBorders>
            <w:shd w:val="clear" w:color="auto" w:fill="auto"/>
            <w:vAlign w:val="bottom"/>
            <w:hideMark/>
          </w:tcPr>
          <w:p w14:paraId="0A92E99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R1L</w:t>
            </w:r>
          </w:p>
        </w:tc>
        <w:tc>
          <w:tcPr>
            <w:tcW w:w="993" w:type="pct"/>
            <w:tcBorders>
              <w:top w:val="nil"/>
              <w:left w:val="nil"/>
              <w:bottom w:val="single" w:sz="4" w:space="0" w:color="000000"/>
              <w:right w:val="single" w:sz="4" w:space="0" w:color="000000"/>
            </w:tcBorders>
            <w:shd w:val="clear" w:color="auto" w:fill="auto"/>
            <w:noWrap/>
            <w:vAlign w:val="bottom"/>
            <w:hideMark/>
          </w:tcPr>
          <w:p w14:paraId="411874A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2406EA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D22B3CE"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82A300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m. Textbook Revenues (1940) </w:t>
            </w:r>
          </w:p>
        </w:tc>
        <w:tc>
          <w:tcPr>
            <w:tcW w:w="416" w:type="pct"/>
            <w:tcBorders>
              <w:top w:val="nil"/>
              <w:left w:val="nil"/>
              <w:bottom w:val="single" w:sz="4" w:space="0" w:color="000000"/>
              <w:right w:val="single" w:sz="4" w:space="0" w:color="000000"/>
            </w:tcBorders>
            <w:shd w:val="clear" w:color="auto" w:fill="auto"/>
            <w:vAlign w:val="bottom"/>
            <w:hideMark/>
          </w:tcPr>
          <w:p w14:paraId="5580D17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R1M</w:t>
            </w:r>
          </w:p>
        </w:tc>
        <w:tc>
          <w:tcPr>
            <w:tcW w:w="993" w:type="pct"/>
            <w:tcBorders>
              <w:top w:val="nil"/>
              <w:left w:val="nil"/>
              <w:bottom w:val="single" w:sz="4" w:space="0" w:color="000000"/>
              <w:right w:val="single" w:sz="4" w:space="0" w:color="000000"/>
            </w:tcBorders>
            <w:shd w:val="clear" w:color="auto" w:fill="auto"/>
            <w:noWrap/>
            <w:vAlign w:val="bottom"/>
            <w:hideMark/>
          </w:tcPr>
          <w:p w14:paraId="49F064B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653EFC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AE2AAE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758D21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n. Summer School Revenues (1312) </w:t>
            </w:r>
          </w:p>
        </w:tc>
        <w:tc>
          <w:tcPr>
            <w:tcW w:w="416" w:type="pct"/>
            <w:tcBorders>
              <w:top w:val="nil"/>
              <w:left w:val="nil"/>
              <w:bottom w:val="single" w:sz="4" w:space="0" w:color="000000"/>
              <w:right w:val="single" w:sz="4" w:space="0" w:color="000000"/>
            </w:tcBorders>
            <w:shd w:val="clear" w:color="auto" w:fill="auto"/>
            <w:vAlign w:val="bottom"/>
            <w:hideMark/>
          </w:tcPr>
          <w:p w14:paraId="658141C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R1N</w:t>
            </w:r>
          </w:p>
        </w:tc>
        <w:tc>
          <w:tcPr>
            <w:tcW w:w="993" w:type="pct"/>
            <w:tcBorders>
              <w:top w:val="nil"/>
              <w:left w:val="nil"/>
              <w:bottom w:val="single" w:sz="4" w:space="0" w:color="000000"/>
              <w:right w:val="single" w:sz="4" w:space="0" w:color="000000"/>
            </w:tcBorders>
            <w:shd w:val="clear" w:color="auto" w:fill="auto"/>
            <w:noWrap/>
            <w:vAlign w:val="bottom"/>
            <w:hideMark/>
          </w:tcPr>
          <w:p w14:paraId="2AC565A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1DA9DB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79305D7"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4C396AC"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LOCAL SOURCES OF REVENUE SUBTOTAL (1000) </w:t>
            </w:r>
            <w:r w:rsidRPr="008847F2">
              <w:rPr>
                <w:rFonts w:ascii="Arial" w:eastAsia="Times New Roman" w:hAnsi="Arial" w:cs="Arial"/>
                <w:b/>
                <w:bCs/>
                <w:sz w:val="20"/>
                <w:szCs w:val="20"/>
              </w:rPr>
              <w:br/>
              <w:t xml:space="preserve">[Sum a-e, g, i-n.] </w:t>
            </w:r>
          </w:p>
        </w:tc>
        <w:tc>
          <w:tcPr>
            <w:tcW w:w="416" w:type="pct"/>
            <w:tcBorders>
              <w:top w:val="nil"/>
              <w:left w:val="nil"/>
              <w:bottom w:val="single" w:sz="4" w:space="0" w:color="000000"/>
              <w:right w:val="single" w:sz="4" w:space="0" w:color="000000"/>
            </w:tcBorders>
            <w:shd w:val="clear" w:color="auto" w:fill="auto"/>
            <w:vAlign w:val="bottom"/>
            <w:hideMark/>
          </w:tcPr>
          <w:p w14:paraId="2E77F8D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STR1</w:t>
            </w:r>
          </w:p>
        </w:tc>
        <w:tc>
          <w:tcPr>
            <w:tcW w:w="993" w:type="pct"/>
            <w:tcBorders>
              <w:top w:val="nil"/>
              <w:left w:val="nil"/>
              <w:bottom w:val="single" w:sz="4" w:space="0" w:color="000000"/>
              <w:right w:val="single" w:sz="4" w:space="0" w:color="000000"/>
            </w:tcBorders>
            <w:shd w:val="clear" w:color="auto" w:fill="auto"/>
            <w:noWrap/>
            <w:vAlign w:val="bottom"/>
            <w:hideMark/>
          </w:tcPr>
          <w:p w14:paraId="4B92E87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DEDD1B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3960BB7" w14:textId="77777777" w:rsidTr="00447BC0">
        <w:trPr>
          <w:trHeight w:val="300"/>
        </w:trPr>
        <w:tc>
          <w:tcPr>
            <w:tcW w:w="2946" w:type="pct"/>
            <w:tcBorders>
              <w:top w:val="nil"/>
              <w:left w:val="nil"/>
              <w:bottom w:val="nil"/>
              <w:right w:val="nil"/>
            </w:tcBorders>
            <w:shd w:val="clear" w:color="auto" w:fill="auto"/>
            <w:noWrap/>
            <w:vAlign w:val="bottom"/>
            <w:hideMark/>
          </w:tcPr>
          <w:p w14:paraId="2E53D0F7" w14:textId="77777777" w:rsidR="008847F2" w:rsidRPr="008847F2" w:rsidRDefault="008847F2" w:rsidP="008847F2">
            <w:pPr>
              <w:widowControl/>
              <w:rPr>
                <w:rFonts w:ascii="Arial" w:eastAsia="Times New Roman" w:hAnsi="Arial" w:cs="Arial"/>
                <w:sz w:val="24"/>
                <w:szCs w:val="24"/>
              </w:rPr>
            </w:pPr>
          </w:p>
        </w:tc>
        <w:tc>
          <w:tcPr>
            <w:tcW w:w="416" w:type="pct"/>
            <w:tcBorders>
              <w:top w:val="nil"/>
              <w:left w:val="nil"/>
              <w:bottom w:val="nil"/>
              <w:right w:val="nil"/>
            </w:tcBorders>
            <w:shd w:val="clear" w:color="auto" w:fill="auto"/>
            <w:noWrap/>
            <w:vAlign w:val="bottom"/>
            <w:hideMark/>
          </w:tcPr>
          <w:p w14:paraId="60844E9F"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single" w:sz="4" w:space="0" w:color="000000"/>
              <w:right w:val="nil"/>
            </w:tcBorders>
            <w:shd w:val="clear" w:color="000000" w:fill="FFFFFF"/>
            <w:vAlign w:val="bottom"/>
            <w:hideMark/>
          </w:tcPr>
          <w:p w14:paraId="4EC9211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nil"/>
            </w:tcBorders>
            <w:shd w:val="clear" w:color="auto" w:fill="auto"/>
            <w:noWrap/>
            <w:vAlign w:val="bottom"/>
            <w:hideMark/>
          </w:tcPr>
          <w:p w14:paraId="150889A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5AA22BE" w14:textId="77777777" w:rsidTr="00447BC0">
        <w:trPr>
          <w:trHeight w:val="315"/>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2E4C0D80"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 xml:space="preserve">REVENUE FROM INTERMEDIATE SOURCES (2000)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36AEACC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R2</w:t>
            </w:r>
          </w:p>
        </w:tc>
        <w:tc>
          <w:tcPr>
            <w:tcW w:w="993" w:type="pct"/>
            <w:tcBorders>
              <w:top w:val="nil"/>
              <w:left w:val="nil"/>
              <w:bottom w:val="single" w:sz="4" w:space="0" w:color="auto"/>
              <w:right w:val="single" w:sz="4" w:space="0" w:color="000000"/>
            </w:tcBorders>
            <w:shd w:val="clear" w:color="auto" w:fill="auto"/>
            <w:vAlign w:val="bottom"/>
            <w:hideMark/>
          </w:tcPr>
          <w:p w14:paraId="66285BB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5533F2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1E4CF88" w14:textId="77777777" w:rsidTr="00447BC0">
        <w:trPr>
          <w:trHeight w:val="300"/>
        </w:trPr>
        <w:tc>
          <w:tcPr>
            <w:tcW w:w="2946" w:type="pct"/>
            <w:tcBorders>
              <w:top w:val="nil"/>
              <w:left w:val="nil"/>
              <w:bottom w:val="nil"/>
              <w:right w:val="nil"/>
            </w:tcBorders>
            <w:shd w:val="clear" w:color="auto" w:fill="auto"/>
            <w:noWrap/>
            <w:vAlign w:val="bottom"/>
            <w:hideMark/>
          </w:tcPr>
          <w:p w14:paraId="7B03A49E" w14:textId="77777777" w:rsidR="008847F2" w:rsidRPr="008847F2" w:rsidRDefault="008847F2" w:rsidP="008847F2">
            <w:pPr>
              <w:widowControl/>
              <w:rPr>
                <w:rFonts w:ascii="Arial" w:eastAsia="Times New Roman" w:hAnsi="Arial" w:cs="Arial"/>
                <w:sz w:val="24"/>
                <w:szCs w:val="24"/>
              </w:rPr>
            </w:pPr>
          </w:p>
        </w:tc>
        <w:tc>
          <w:tcPr>
            <w:tcW w:w="416" w:type="pct"/>
            <w:tcBorders>
              <w:top w:val="nil"/>
              <w:left w:val="nil"/>
              <w:bottom w:val="nil"/>
              <w:right w:val="nil"/>
            </w:tcBorders>
            <w:shd w:val="clear" w:color="auto" w:fill="auto"/>
            <w:noWrap/>
            <w:vAlign w:val="bottom"/>
            <w:hideMark/>
          </w:tcPr>
          <w:p w14:paraId="55CF3A2F"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vAlign w:val="bottom"/>
            <w:hideMark/>
          </w:tcPr>
          <w:p w14:paraId="09F7EF6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nil"/>
            </w:tcBorders>
            <w:shd w:val="clear" w:color="auto" w:fill="auto"/>
            <w:noWrap/>
            <w:vAlign w:val="bottom"/>
            <w:hideMark/>
          </w:tcPr>
          <w:p w14:paraId="07A8CD9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BA0822F" w14:textId="77777777" w:rsidTr="00447BC0">
        <w:trPr>
          <w:trHeight w:val="315"/>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71FA89E4"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 xml:space="preserve">REVENUE FROM STATE SOURCES (3000)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3388E8D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R3</w:t>
            </w:r>
          </w:p>
        </w:tc>
        <w:tc>
          <w:tcPr>
            <w:tcW w:w="993" w:type="pct"/>
            <w:tcBorders>
              <w:top w:val="single" w:sz="4" w:space="0" w:color="auto"/>
              <w:left w:val="nil"/>
              <w:bottom w:val="single" w:sz="4" w:space="0" w:color="000000"/>
              <w:right w:val="single" w:sz="4" w:space="0" w:color="000000"/>
            </w:tcBorders>
            <w:shd w:val="clear" w:color="auto" w:fill="auto"/>
            <w:vAlign w:val="bottom"/>
            <w:hideMark/>
          </w:tcPr>
          <w:p w14:paraId="2659411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922158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4B1F9C9" w14:textId="77777777" w:rsidTr="00447BC0">
        <w:trPr>
          <w:trHeight w:val="300"/>
        </w:trPr>
        <w:tc>
          <w:tcPr>
            <w:tcW w:w="2946" w:type="pct"/>
            <w:tcBorders>
              <w:top w:val="nil"/>
              <w:left w:val="nil"/>
              <w:bottom w:val="nil"/>
              <w:right w:val="nil"/>
            </w:tcBorders>
            <w:shd w:val="clear" w:color="auto" w:fill="auto"/>
            <w:noWrap/>
            <w:vAlign w:val="bottom"/>
            <w:hideMark/>
          </w:tcPr>
          <w:p w14:paraId="17AF0A03"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311FCCC3"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2BFF2D1B"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7723D98" w14:textId="77777777" w:rsidR="008847F2" w:rsidRPr="008847F2" w:rsidRDefault="008847F2" w:rsidP="008847F2">
            <w:pPr>
              <w:widowControl/>
              <w:jc w:val="center"/>
              <w:rPr>
                <w:rFonts w:ascii="Arial" w:eastAsia="Times New Roman" w:hAnsi="Arial" w:cs="Arial"/>
                <w:sz w:val="24"/>
                <w:szCs w:val="24"/>
              </w:rPr>
            </w:pPr>
          </w:p>
        </w:tc>
      </w:tr>
      <w:tr w:rsidR="008847F2" w:rsidRPr="008847F2" w14:paraId="33903E8A" w14:textId="77777777" w:rsidTr="00447BC0">
        <w:trPr>
          <w:trHeight w:val="31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6AC880BD"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REVENUE FROM FEDERAL SOURCES (4000)</w:t>
            </w:r>
          </w:p>
        </w:tc>
        <w:tc>
          <w:tcPr>
            <w:tcW w:w="416" w:type="pct"/>
            <w:tcBorders>
              <w:top w:val="nil"/>
              <w:left w:val="nil"/>
              <w:bottom w:val="nil"/>
              <w:right w:val="nil"/>
            </w:tcBorders>
            <w:shd w:val="clear" w:color="auto" w:fill="auto"/>
            <w:noWrap/>
            <w:vAlign w:val="bottom"/>
            <w:hideMark/>
          </w:tcPr>
          <w:p w14:paraId="28FFC215"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76C556FF"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BA77DC2" w14:textId="77777777" w:rsidR="008847F2" w:rsidRPr="008847F2" w:rsidRDefault="008847F2" w:rsidP="008847F2">
            <w:pPr>
              <w:widowControl/>
              <w:jc w:val="center"/>
              <w:rPr>
                <w:rFonts w:ascii="Arial" w:eastAsia="Times New Roman" w:hAnsi="Arial" w:cs="Arial"/>
                <w:sz w:val="24"/>
                <w:szCs w:val="24"/>
              </w:rPr>
            </w:pPr>
          </w:p>
        </w:tc>
      </w:tr>
      <w:tr w:rsidR="008847F2" w:rsidRPr="008847F2" w14:paraId="2D40F970"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center"/>
            <w:hideMark/>
          </w:tcPr>
          <w:p w14:paraId="3FBBFD6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 Grants-in-Aid Direct from the Federal Government (4100,4300)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597B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R4A</w:t>
            </w:r>
          </w:p>
        </w:tc>
        <w:tc>
          <w:tcPr>
            <w:tcW w:w="993" w:type="pct"/>
            <w:tcBorders>
              <w:top w:val="single" w:sz="4" w:space="0" w:color="000000"/>
              <w:left w:val="nil"/>
              <w:bottom w:val="single" w:sz="4" w:space="0" w:color="000000"/>
              <w:right w:val="nil"/>
            </w:tcBorders>
            <w:shd w:val="clear" w:color="auto" w:fill="auto"/>
            <w:vAlign w:val="bottom"/>
            <w:hideMark/>
          </w:tcPr>
          <w:p w14:paraId="4DC9F08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DCCA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5F07A3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center"/>
            <w:hideMark/>
          </w:tcPr>
          <w:p w14:paraId="30ADFE3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 Grants-in-Aid from the Federal Government through the State (4200,4500) </w:t>
            </w:r>
          </w:p>
        </w:tc>
        <w:tc>
          <w:tcPr>
            <w:tcW w:w="416" w:type="pct"/>
            <w:tcBorders>
              <w:top w:val="nil"/>
              <w:left w:val="nil"/>
              <w:bottom w:val="single" w:sz="4" w:space="0" w:color="000000"/>
              <w:right w:val="single" w:sz="4" w:space="0" w:color="000000"/>
            </w:tcBorders>
            <w:shd w:val="clear" w:color="auto" w:fill="auto"/>
            <w:vAlign w:val="center"/>
            <w:hideMark/>
          </w:tcPr>
          <w:p w14:paraId="1DFDD36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R4B</w:t>
            </w:r>
          </w:p>
        </w:tc>
        <w:tc>
          <w:tcPr>
            <w:tcW w:w="993" w:type="pct"/>
            <w:tcBorders>
              <w:top w:val="nil"/>
              <w:left w:val="nil"/>
              <w:bottom w:val="single" w:sz="4" w:space="0" w:color="000000"/>
              <w:right w:val="single" w:sz="4" w:space="0" w:color="000000"/>
            </w:tcBorders>
            <w:shd w:val="clear" w:color="auto" w:fill="auto"/>
            <w:vAlign w:val="bottom"/>
            <w:hideMark/>
          </w:tcPr>
          <w:p w14:paraId="2DA4E1D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97844B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E376ACC"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center"/>
            <w:hideMark/>
          </w:tcPr>
          <w:p w14:paraId="758C8A9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c. Grants-in-Aid from the Federal Government through Other Intermediate Agencies (4700) </w:t>
            </w:r>
          </w:p>
        </w:tc>
        <w:tc>
          <w:tcPr>
            <w:tcW w:w="416" w:type="pct"/>
            <w:tcBorders>
              <w:top w:val="nil"/>
              <w:left w:val="nil"/>
              <w:bottom w:val="single" w:sz="4" w:space="0" w:color="000000"/>
              <w:right w:val="single" w:sz="4" w:space="0" w:color="000000"/>
            </w:tcBorders>
            <w:shd w:val="clear" w:color="auto" w:fill="auto"/>
            <w:vAlign w:val="center"/>
            <w:hideMark/>
          </w:tcPr>
          <w:p w14:paraId="2BAE503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R4C</w:t>
            </w:r>
          </w:p>
        </w:tc>
        <w:tc>
          <w:tcPr>
            <w:tcW w:w="993" w:type="pct"/>
            <w:tcBorders>
              <w:top w:val="nil"/>
              <w:left w:val="nil"/>
              <w:bottom w:val="single" w:sz="4" w:space="0" w:color="000000"/>
              <w:right w:val="single" w:sz="4" w:space="0" w:color="000000"/>
            </w:tcBorders>
            <w:shd w:val="clear" w:color="auto" w:fill="auto"/>
            <w:vAlign w:val="bottom"/>
            <w:hideMark/>
          </w:tcPr>
          <w:p w14:paraId="5948748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BABF08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AD8F0F7"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F08E255"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 Other Revenue from Federal Sources (4800,4900) </w:t>
            </w:r>
          </w:p>
        </w:tc>
        <w:tc>
          <w:tcPr>
            <w:tcW w:w="416" w:type="pct"/>
            <w:tcBorders>
              <w:top w:val="nil"/>
              <w:left w:val="nil"/>
              <w:bottom w:val="single" w:sz="4" w:space="0" w:color="000000"/>
              <w:right w:val="single" w:sz="4" w:space="0" w:color="000000"/>
            </w:tcBorders>
            <w:shd w:val="clear" w:color="auto" w:fill="auto"/>
            <w:vAlign w:val="bottom"/>
            <w:hideMark/>
          </w:tcPr>
          <w:p w14:paraId="22DFC8F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R4D</w:t>
            </w:r>
          </w:p>
        </w:tc>
        <w:tc>
          <w:tcPr>
            <w:tcW w:w="993" w:type="pct"/>
            <w:tcBorders>
              <w:top w:val="nil"/>
              <w:left w:val="nil"/>
              <w:bottom w:val="single" w:sz="4" w:space="0" w:color="000000"/>
              <w:right w:val="single" w:sz="4" w:space="0" w:color="000000"/>
            </w:tcBorders>
            <w:shd w:val="clear" w:color="auto" w:fill="auto"/>
            <w:vAlign w:val="bottom"/>
            <w:hideMark/>
          </w:tcPr>
          <w:p w14:paraId="7E2EAA9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F5429E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FC5418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FA11058"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FEDERAL SOURCES OF REVENUE SUBTOTAL (4000) [Sum a-d] </w:t>
            </w:r>
          </w:p>
        </w:tc>
        <w:tc>
          <w:tcPr>
            <w:tcW w:w="416" w:type="pct"/>
            <w:tcBorders>
              <w:top w:val="nil"/>
              <w:left w:val="nil"/>
              <w:bottom w:val="single" w:sz="4" w:space="0" w:color="000000"/>
              <w:right w:val="single" w:sz="4" w:space="0" w:color="000000"/>
            </w:tcBorders>
            <w:shd w:val="clear" w:color="auto" w:fill="auto"/>
            <w:vAlign w:val="bottom"/>
            <w:hideMark/>
          </w:tcPr>
          <w:p w14:paraId="50FCC6E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STR4</w:t>
            </w:r>
          </w:p>
        </w:tc>
        <w:tc>
          <w:tcPr>
            <w:tcW w:w="993" w:type="pct"/>
            <w:tcBorders>
              <w:top w:val="nil"/>
              <w:left w:val="nil"/>
              <w:bottom w:val="single" w:sz="4" w:space="0" w:color="000000"/>
              <w:right w:val="single" w:sz="4" w:space="0" w:color="000000"/>
            </w:tcBorders>
            <w:shd w:val="clear" w:color="auto" w:fill="auto"/>
            <w:vAlign w:val="bottom"/>
            <w:hideMark/>
          </w:tcPr>
          <w:p w14:paraId="0C684C7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84A26F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4EDECCC" w14:textId="77777777" w:rsidTr="00447BC0">
        <w:trPr>
          <w:trHeight w:val="300"/>
        </w:trPr>
        <w:tc>
          <w:tcPr>
            <w:tcW w:w="2946" w:type="pct"/>
            <w:tcBorders>
              <w:top w:val="nil"/>
              <w:left w:val="nil"/>
              <w:bottom w:val="nil"/>
              <w:right w:val="nil"/>
            </w:tcBorders>
            <w:shd w:val="clear" w:color="auto" w:fill="auto"/>
            <w:noWrap/>
            <w:vAlign w:val="bottom"/>
            <w:hideMark/>
          </w:tcPr>
          <w:p w14:paraId="7D7068B4"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5C6DC14B"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single" w:sz="4" w:space="0" w:color="000000"/>
              <w:right w:val="nil"/>
            </w:tcBorders>
            <w:shd w:val="clear" w:color="000000" w:fill="FFFFFF"/>
            <w:vAlign w:val="bottom"/>
            <w:hideMark/>
          </w:tcPr>
          <w:p w14:paraId="799D367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nil"/>
            </w:tcBorders>
            <w:shd w:val="clear" w:color="auto" w:fill="auto"/>
            <w:noWrap/>
            <w:vAlign w:val="bottom"/>
            <w:hideMark/>
          </w:tcPr>
          <w:p w14:paraId="1F3FFD8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148C0C8" w14:textId="77777777" w:rsidTr="00447BC0">
        <w:trPr>
          <w:trHeight w:val="315"/>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66A23642"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 xml:space="preserve">OTHER SOURCES OF REVENUE (5000, 6000)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78086E6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R5</w:t>
            </w:r>
          </w:p>
        </w:tc>
        <w:tc>
          <w:tcPr>
            <w:tcW w:w="993" w:type="pct"/>
            <w:tcBorders>
              <w:top w:val="nil"/>
              <w:left w:val="nil"/>
              <w:bottom w:val="single" w:sz="4" w:space="0" w:color="000000"/>
              <w:right w:val="single" w:sz="4" w:space="0" w:color="000000"/>
            </w:tcBorders>
            <w:shd w:val="clear" w:color="auto" w:fill="auto"/>
            <w:vAlign w:val="bottom"/>
            <w:hideMark/>
          </w:tcPr>
          <w:p w14:paraId="7680128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A53860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BFC3BF2" w14:textId="77777777" w:rsidTr="00447BC0">
        <w:trPr>
          <w:trHeight w:val="300"/>
        </w:trPr>
        <w:tc>
          <w:tcPr>
            <w:tcW w:w="2946" w:type="pct"/>
            <w:tcBorders>
              <w:top w:val="nil"/>
              <w:left w:val="nil"/>
              <w:bottom w:val="nil"/>
              <w:right w:val="nil"/>
            </w:tcBorders>
            <w:shd w:val="clear" w:color="000000" w:fill="FFFFFF"/>
            <w:noWrap/>
            <w:vAlign w:val="bottom"/>
            <w:hideMark/>
          </w:tcPr>
          <w:p w14:paraId="3F18B27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416" w:type="pct"/>
            <w:tcBorders>
              <w:top w:val="nil"/>
              <w:left w:val="nil"/>
              <w:bottom w:val="nil"/>
              <w:right w:val="nil"/>
            </w:tcBorders>
            <w:shd w:val="clear" w:color="auto" w:fill="auto"/>
            <w:noWrap/>
            <w:vAlign w:val="bottom"/>
            <w:hideMark/>
          </w:tcPr>
          <w:p w14:paraId="31844C96"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noWrap/>
            <w:vAlign w:val="bottom"/>
            <w:hideMark/>
          </w:tcPr>
          <w:p w14:paraId="3B7AF4E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771216A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2AE026D" w14:textId="77777777" w:rsidTr="00447BC0">
        <w:trPr>
          <w:trHeight w:val="315"/>
        </w:trPr>
        <w:tc>
          <w:tcPr>
            <w:tcW w:w="2946" w:type="pct"/>
            <w:tcBorders>
              <w:top w:val="single" w:sz="4" w:space="0" w:color="000000"/>
              <w:left w:val="single" w:sz="4" w:space="0" w:color="000000"/>
              <w:bottom w:val="single" w:sz="4" w:space="0" w:color="000000"/>
              <w:right w:val="single" w:sz="4" w:space="0" w:color="000000"/>
            </w:tcBorders>
            <w:shd w:val="clear" w:color="000000" w:fill="CCFFCC"/>
            <w:noWrap/>
            <w:vAlign w:val="bottom"/>
            <w:hideMark/>
          </w:tcPr>
          <w:p w14:paraId="669471C7"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 xml:space="preserve">TOTAL REVENUE </w:t>
            </w:r>
          </w:p>
        </w:tc>
        <w:tc>
          <w:tcPr>
            <w:tcW w:w="416" w:type="pct"/>
            <w:tcBorders>
              <w:top w:val="single" w:sz="4" w:space="0" w:color="000000"/>
              <w:left w:val="nil"/>
              <w:bottom w:val="single" w:sz="4" w:space="0" w:color="000000"/>
              <w:right w:val="single" w:sz="4" w:space="0" w:color="000000"/>
            </w:tcBorders>
            <w:shd w:val="clear" w:color="auto" w:fill="auto"/>
            <w:noWrap/>
            <w:vAlign w:val="bottom"/>
            <w:hideMark/>
          </w:tcPr>
          <w:p w14:paraId="67DDC85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TR</w:t>
            </w:r>
          </w:p>
        </w:tc>
        <w:tc>
          <w:tcPr>
            <w:tcW w:w="993" w:type="pct"/>
            <w:tcBorders>
              <w:top w:val="single" w:sz="4" w:space="0" w:color="000000"/>
              <w:left w:val="nil"/>
              <w:bottom w:val="single" w:sz="4" w:space="0" w:color="000000"/>
              <w:right w:val="single" w:sz="4" w:space="0" w:color="000000"/>
            </w:tcBorders>
            <w:shd w:val="clear" w:color="auto" w:fill="auto"/>
            <w:vAlign w:val="bottom"/>
            <w:hideMark/>
          </w:tcPr>
          <w:p w14:paraId="425BA4C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auto"/>
              <w:left w:val="nil"/>
              <w:bottom w:val="single" w:sz="4" w:space="0" w:color="000000"/>
              <w:right w:val="single" w:sz="4" w:space="0" w:color="000000"/>
            </w:tcBorders>
            <w:shd w:val="clear" w:color="auto" w:fill="auto"/>
            <w:noWrap/>
            <w:vAlign w:val="bottom"/>
            <w:hideMark/>
          </w:tcPr>
          <w:p w14:paraId="50CCFA6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72A0677" w14:textId="77777777" w:rsidTr="00447BC0">
        <w:trPr>
          <w:trHeight w:val="300"/>
        </w:trPr>
        <w:tc>
          <w:tcPr>
            <w:tcW w:w="2946" w:type="pct"/>
            <w:tcBorders>
              <w:top w:val="nil"/>
              <w:left w:val="nil"/>
              <w:bottom w:val="nil"/>
              <w:right w:val="nil"/>
            </w:tcBorders>
            <w:shd w:val="clear" w:color="000000" w:fill="FFFFFF"/>
            <w:noWrap/>
            <w:vAlign w:val="bottom"/>
            <w:hideMark/>
          </w:tcPr>
          <w:p w14:paraId="27262E11" w14:textId="77777777" w:rsidR="0041572B" w:rsidRPr="008847F2" w:rsidRDefault="0041572B" w:rsidP="008847F2">
            <w:pPr>
              <w:widowControl/>
              <w:jc w:val="right"/>
              <w:rPr>
                <w:rFonts w:ascii="Arial" w:eastAsia="Times New Roman" w:hAnsi="Arial" w:cs="Arial"/>
                <w:sz w:val="24"/>
                <w:szCs w:val="24"/>
              </w:rPr>
            </w:pPr>
          </w:p>
        </w:tc>
        <w:tc>
          <w:tcPr>
            <w:tcW w:w="416" w:type="pct"/>
            <w:tcBorders>
              <w:top w:val="nil"/>
              <w:left w:val="nil"/>
              <w:bottom w:val="nil"/>
              <w:right w:val="nil"/>
            </w:tcBorders>
            <w:shd w:val="clear" w:color="auto" w:fill="auto"/>
            <w:noWrap/>
            <w:vAlign w:val="bottom"/>
            <w:hideMark/>
          </w:tcPr>
          <w:p w14:paraId="7EC203E2"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noWrap/>
            <w:vAlign w:val="bottom"/>
            <w:hideMark/>
          </w:tcPr>
          <w:p w14:paraId="741C00C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71564F3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003F699"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339966"/>
            <w:vAlign w:val="bottom"/>
            <w:hideMark/>
          </w:tcPr>
          <w:p w14:paraId="4246C518" w14:textId="77777777" w:rsidR="008847F2" w:rsidRPr="008847F2" w:rsidRDefault="008847F2" w:rsidP="00542C3E">
            <w:pPr>
              <w:keepNext/>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2</w:t>
            </w:r>
          </w:p>
        </w:tc>
      </w:tr>
      <w:tr w:rsidR="008847F2" w:rsidRPr="008847F2" w14:paraId="6CB75C10"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23180CFF" w14:textId="77777777" w:rsidR="008847F2" w:rsidRPr="008847F2" w:rsidRDefault="008847F2" w:rsidP="00542C3E">
            <w:pPr>
              <w:keepNext/>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7B834AF" w14:textId="77777777" w:rsidTr="008847F2">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000000" w:fill="CCFFCC"/>
            <w:vAlign w:val="bottom"/>
            <w:hideMark/>
          </w:tcPr>
          <w:p w14:paraId="5153D250" w14:textId="77777777" w:rsidR="008847F2" w:rsidRPr="008847F2" w:rsidRDefault="008847F2" w:rsidP="00542C3E">
            <w:pPr>
              <w:keepNext/>
              <w:widowControl/>
              <w:rPr>
                <w:rFonts w:ascii="Arial" w:eastAsia="Times New Roman" w:hAnsi="Arial" w:cs="Arial"/>
                <w:b/>
                <w:bCs/>
                <w:sz w:val="24"/>
                <w:szCs w:val="24"/>
              </w:rPr>
            </w:pPr>
            <w:r w:rsidRPr="008847F2">
              <w:rPr>
                <w:rFonts w:ascii="Arial" w:eastAsia="Times New Roman" w:hAnsi="Arial" w:cs="Arial"/>
                <w:b/>
                <w:bCs/>
                <w:sz w:val="24"/>
                <w:szCs w:val="24"/>
              </w:rPr>
              <w:t>PUBLIC ELEMENTARY AND SECONDARY EDUCATION EXPENDITURES</w:t>
            </w:r>
          </w:p>
        </w:tc>
      </w:tr>
      <w:tr w:rsidR="008847F2" w:rsidRPr="008847F2" w14:paraId="38730E3C" w14:textId="77777777" w:rsidTr="00447BC0">
        <w:trPr>
          <w:trHeight w:val="315"/>
        </w:trPr>
        <w:tc>
          <w:tcPr>
            <w:tcW w:w="2946" w:type="pct"/>
            <w:tcBorders>
              <w:top w:val="nil"/>
              <w:left w:val="nil"/>
              <w:bottom w:val="nil"/>
              <w:right w:val="nil"/>
            </w:tcBorders>
            <w:shd w:val="clear" w:color="000000" w:fill="FFFFFF"/>
            <w:vAlign w:val="bottom"/>
            <w:hideMark/>
          </w:tcPr>
          <w:p w14:paraId="10C9ED73" w14:textId="77777777" w:rsidR="008847F2" w:rsidRPr="008847F2" w:rsidRDefault="008847F2" w:rsidP="00542C3E">
            <w:pPr>
              <w:keepNext/>
              <w:widowControl/>
              <w:rPr>
                <w:rFonts w:ascii="Arial" w:eastAsia="Times New Roman" w:hAnsi="Arial" w:cs="Arial"/>
                <w:b/>
                <w:bCs/>
              </w:rPr>
            </w:pPr>
            <w:r w:rsidRPr="008847F2">
              <w:rPr>
                <w:rFonts w:ascii="Arial" w:eastAsia="Times New Roman" w:hAnsi="Arial" w:cs="Arial"/>
                <w:b/>
                <w:bCs/>
              </w:rPr>
              <w:t> </w:t>
            </w:r>
          </w:p>
        </w:tc>
        <w:tc>
          <w:tcPr>
            <w:tcW w:w="416" w:type="pct"/>
            <w:tcBorders>
              <w:top w:val="nil"/>
              <w:left w:val="nil"/>
              <w:bottom w:val="nil"/>
              <w:right w:val="nil"/>
            </w:tcBorders>
            <w:shd w:val="clear" w:color="auto" w:fill="auto"/>
            <w:vAlign w:val="bottom"/>
            <w:hideMark/>
          </w:tcPr>
          <w:p w14:paraId="2DA72062" w14:textId="77777777" w:rsidR="008847F2" w:rsidRPr="008847F2" w:rsidRDefault="008847F2" w:rsidP="00542C3E">
            <w:pPr>
              <w:keepNext/>
              <w:widowControl/>
              <w:jc w:val="center"/>
              <w:rPr>
                <w:rFonts w:ascii="Arial" w:eastAsia="Times New Roman" w:hAnsi="Arial" w:cs="Arial"/>
                <w:b/>
                <w:bCs/>
              </w:rPr>
            </w:pPr>
          </w:p>
        </w:tc>
        <w:tc>
          <w:tcPr>
            <w:tcW w:w="993" w:type="pct"/>
            <w:tcBorders>
              <w:top w:val="nil"/>
              <w:left w:val="nil"/>
              <w:bottom w:val="nil"/>
              <w:right w:val="nil"/>
            </w:tcBorders>
            <w:shd w:val="clear" w:color="000000" w:fill="FFFFFF"/>
            <w:vAlign w:val="bottom"/>
            <w:hideMark/>
          </w:tcPr>
          <w:p w14:paraId="7F920DA3" w14:textId="77777777" w:rsidR="008847F2" w:rsidRPr="008847F2" w:rsidRDefault="008847F2" w:rsidP="00542C3E">
            <w:pPr>
              <w:keepNext/>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vAlign w:val="bottom"/>
            <w:hideMark/>
          </w:tcPr>
          <w:p w14:paraId="212235B4" w14:textId="77777777" w:rsidR="008847F2" w:rsidRPr="008847F2" w:rsidRDefault="008847F2" w:rsidP="00542C3E">
            <w:pPr>
              <w:keepNext/>
              <w:widowControl/>
              <w:jc w:val="center"/>
              <w:rPr>
                <w:rFonts w:ascii="Arial" w:eastAsia="Times New Roman" w:hAnsi="Arial" w:cs="Arial"/>
                <w:b/>
                <w:bCs/>
              </w:rPr>
            </w:pPr>
            <w:r w:rsidRPr="008847F2">
              <w:rPr>
                <w:rFonts w:ascii="Arial" w:eastAsia="Times New Roman" w:hAnsi="Arial" w:cs="Arial"/>
                <w:b/>
                <w:bCs/>
              </w:rPr>
              <w:t> </w:t>
            </w:r>
          </w:p>
        </w:tc>
      </w:tr>
      <w:tr w:rsidR="008847F2" w:rsidRPr="008847F2" w14:paraId="3DE61B1C" w14:textId="77777777" w:rsidTr="00447BC0">
        <w:trPr>
          <w:trHeight w:val="255"/>
        </w:trPr>
        <w:tc>
          <w:tcPr>
            <w:tcW w:w="2946" w:type="pct"/>
            <w:tcBorders>
              <w:top w:val="single" w:sz="4" w:space="0" w:color="auto"/>
              <w:left w:val="single" w:sz="4" w:space="0" w:color="auto"/>
              <w:bottom w:val="single" w:sz="4" w:space="0" w:color="auto"/>
              <w:right w:val="nil"/>
            </w:tcBorders>
            <w:shd w:val="clear" w:color="000000" w:fill="CCFFCC"/>
            <w:noWrap/>
            <w:vAlign w:val="bottom"/>
            <w:hideMark/>
          </w:tcPr>
          <w:p w14:paraId="30F5F774" w14:textId="77777777" w:rsidR="008847F2" w:rsidRPr="008847F2" w:rsidRDefault="008847F2" w:rsidP="00542C3E">
            <w:pPr>
              <w:keepNext/>
              <w:widowControl/>
              <w:rPr>
                <w:rFonts w:ascii="Arial" w:eastAsia="Times New Roman" w:hAnsi="Arial" w:cs="Arial"/>
                <w:b/>
                <w:bCs/>
                <w:sz w:val="20"/>
                <w:szCs w:val="20"/>
              </w:rPr>
            </w:pPr>
            <w:r w:rsidRPr="008847F2">
              <w:rPr>
                <w:rFonts w:ascii="Arial" w:eastAsia="Times New Roman" w:hAnsi="Arial" w:cs="Arial"/>
                <w:b/>
                <w:bCs/>
                <w:sz w:val="20"/>
                <w:szCs w:val="20"/>
              </w:rPr>
              <w:t>INSTRUCTION (1000)</w:t>
            </w:r>
          </w:p>
        </w:tc>
        <w:tc>
          <w:tcPr>
            <w:tcW w:w="416" w:type="pct"/>
            <w:tcBorders>
              <w:top w:val="single" w:sz="4" w:space="0" w:color="auto"/>
              <w:left w:val="single" w:sz="4" w:space="0" w:color="auto"/>
              <w:bottom w:val="single" w:sz="4" w:space="0" w:color="auto"/>
              <w:right w:val="single" w:sz="4" w:space="0" w:color="auto"/>
            </w:tcBorders>
            <w:shd w:val="clear" w:color="FFFFCC" w:fill="FFFFCC"/>
            <w:vAlign w:val="bottom"/>
            <w:hideMark/>
          </w:tcPr>
          <w:p w14:paraId="6722E6F1" w14:textId="77777777" w:rsidR="008847F2" w:rsidRPr="008847F2" w:rsidRDefault="008847F2" w:rsidP="00542C3E">
            <w:pPr>
              <w:keepNext/>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single" w:sz="4" w:space="0" w:color="auto"/>
              <w:left w:val="nil"/>
              <w:bottom w:val="single" w:sz="4" w:space="0" w:color="auto"/>
              <w:right w:val="single" w:sz="4" w:space="0" w:color="auto"/>
            </w:tcBorders>
            <w:shd w:val="clear" w:color="FFFFCC" w:fill="FFFFCC"/>
            <w:vAlign w:val="bottom"/>
            <w:hideMark/>
          </w:tcPr>
          <w:p w14:paraId="4102A888" w14:textId="77777777" w:rsidR="008847F2" w:rsidRPr="008847F2" w:rsidRDefault="008847F2" w:rsidP="00542C3E">
            <w:pPr>
              <w:keepNext/>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single" w:sz="4" w:space="0" w:color="auto"/>
              <w:left w:val="nil"/>
              <w:bottom w:val="single" w:sz="4" w:space="0" w:color="auto"/>
              <w:right w:val="single" w:sz="4" w:space="0" w:color="auto"/>
            </w:tcBorders>
            <w:shd w:val="clear" w:color="FFFFCC" w:fill="FFFFCC"/>
            <w:vAlign w:val="bottom"/>
            <w:hideMark/>
          </w:tcPr>
          <w:p w14:paraId="1E084259" w14:textId="77777777" w:rsidR="008847F2" w:rsidRPr="008847F2" w:rsidRDefault="008847F2" w:rsidP="00542C3E">
            <w:pPr>
              <w:keepNext/>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3006C78C" w14:textId="77777777" w:rsidTr="00447BC0">
        <w:trPr>
          <w:trHeight w:val="300"/>
        </w:trPr>
        <w:tc>
          <w:tcPr>
            <w:tcW w:w="2946" w:type="pct"/>
            <w:tcBorders>
              <w:top w:val="nil"/>
              <w:left w:val="single" w:sz="4" w:space="0" w:color="000000"/>
              <w:bottom w:val="single" w:sz="4" w:space="0" w:color="000000"/>
              <w:right w:val="nil"/>
            </w:tcBorders>
            <w:shd w:val="clear" w:color="000000" w:fill="CCFFCC"/>
            <w:noWrap/>
            <w:vAlign w:val="bottom"/>
            <w:hideMark/>
          </w:tcPr>
          <w:p w14:paraId="3FAAE5A7" w14:textId="77777777" w:rsidR="008847F2" w:rsidRPr="008847F2" w:rsidRDefault="008847F2" w:rsidP="00542C3E">
            <w:pPr>
              <w:keepNext/>
              <w:widowControl/>
              <w:rPr>
                <w:rFonts w:ascii="Arial" w:eastAsia="Times New Roman" w:hAnsi="Arial" w:cs="Arial"/>
                <w:sz w:val="20"/>
                <w:szCs w:val="20"/>
              </w:rPr>
            </w:pPr>
            <w:r w:rsidRPr="008847F2">
              <w:rPr>
                <w:rFonts w:ascii="Arial" w:eastAsia="Times New Roman" w:hAnsi="Arial" w:cs="Arial"/>
                <w:sz w:val="20"/>
                <w:szCs w:val="20"/>
              </w:rPr>
              <w:t>1. Salaries (100)</w:t>
            </w:r>
          </w:p>
        </w:tc>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A390166" w14:textId="77777777" w:rsidR="008847F2" w:rsidRPr="008847F2" w:rsidRDefault="008847F2" w:rsidP="00542C3E">
            <w:pPr>
              <w:keepNext/>
              <w:widowControl/>
              <w:jc w:val="center"/>
              <w:rPr>
                <w:rFonts w:ascii="Arial" w:eastAsia="Times New Roman" w:hAnsi="Arial" w:cs="Arial"/>
                <w:sz w:val="18"/>
                <w:szCs w:val="18"/>
              </w:rPr>
            </w:pPr>
            <w:r w:rsidRPr="008847F2">
              <w:rPr>
                <w:rFonts w:ascii="Arial" w:eastAsia="Times New Roman" w:hAnsi="Arial" w:cs="Arial"/>
                <w:sz w:val="18"/>
                <w:szCs w:val="18"/>
              </w:rPr>
              <w:t>E11</w:t>
            </w:r>
          </w:p>
        </w:tc>
        <w:tc>
          <w:tcPr>
            <w:tcW w:w="993" w:type="pct"/>
            <w:tcBorders>
              <w:top w:val="nil"/>
              <w:left w:val="nil"/>
              <w:bottom w:val="single" w:sz="4" w:space="0" w:color="auto"/>
              <w:right w:val="single" w:sz="4" w:space="0" w:color="auto"/>
            </w:tcBorders>
            <w:shd w:val="clear" w:color="000000" w:fill="FFFFFF"/>
            <w:vAlign w:val="bottom"/>
            <w:hideMark/>
          </w:tcPr>
          <w:p w14:paraId="17F775B5" w14:textId="77777777" w:rsidR="008847F2" w:rsidRPr="008847F2" w:rsidRDefault="008847F2" w:rsidP="00542C3E">
            <w:pPr>
              <w:keepNext/>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vAlign w:val="bottom"/>
            <w:hideMark/>
          </w:tcPr>
          <w:p w14:paraId="0B6B5775" w14:textId="77777777" w:rsidR="008847F2" w:rsidRPr="008847F2" w:rsidRDefault="008847F2" w:rsidP="00542C3E">
            <w:pPr>
              <w:keepNext/>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0E178B9" w14:textId="77777777" w:rsidTr="00447BC0">
        <w:trPr>
          <w:trHeight w:val="300"/>
        </w:trPr>
        <w:tc>
          <w:tcPr>
            <w:tcW w:w="2946" w:type="pct"/>
            <w:tcBorders>
              <w:top w:val="nil"/>
              <w:left w:val="single" w:sz="4" w:space="0" w:color="000000"/>
              <w:bottom w:val="single" w:sz="4" w:space="0" w:color="000000"/>
              <w:right w:val="nil"/>
            </w:tcBorders>
            <w:shd w:val="clear" w:color="000000" w:fill="CCFFCC"/>
            <w:noWrap/>
            <w:vAlign w:val="bottom"/>
            <w:hideMark/>
          </w:tcPr>
          <w:p w14:paraId="0F220780" w14:textId="77777777" w:rsidR="008847F2" w:rsidRPr="008847F2" w:rsidRDefault="008847F2" w:rsidP="00542C3E">
            <w:pPr>
              <w:keepNext/>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7867179" w14:textId="77777777" w:rsidR="008847F2" w:rsidRPr="008847F2" w:rsidRDefault="008847F2" w:rsidP="00542C3E">
            <w:pPr>
              <w:keepNext/>
              <w:widowControl/>
              <w:jc w:val="center"/>
              <w:rPr>
                <w:rFonts w:ascii="Arial" w:eastAsia="Times New Roman" w:hAnsi="Arial" w:cs="Arial"/>
                <w:sz w:val="18"/>
                <w:szCs w:val="18"/>
              </w:rPr>
            </w:pPr>
            <w:r w:rsidRPr="008847F2">
              <w:rPr>
                <w:rFonts w:ascii="Arial" w:eastAsia="Times New Roman" w:hAnsi="Arial" w:cs="Arial"/>
                <w:sz w:val="18"/>
                <w:szCs w:val="18"/>
              </w:rPr>
              <w:t>E12</w:t>
            </w:r>
          </w:p>
        </w:tc>
        <w:tc>
          <w:tcPr>
            <w:tcW w:w="993" w:type="pct"/>
            <w:tcBorders>
              <w:top w:val="nil"/>
              <w:left w:val="nil"/>
              <w:bottom w:val="single" w:sz="4" w:space="0" w:color="auto"/>
              <w:right w:val="single" w:sz="4" w:space="0" w:color="auto"/>
            </w:tcBorders>
            <w:shd w:val="clear" w:color="000000" w:fill="FFFFFF"/>
            <w:vAlign w:val="bottom"/>
            <w:hideMark/>
          </w:tcPr>
          <w:p w14:paraId="6BBBFCBB" w14:textId="77777777" w:rsidR="008847F2" w:rsidRPr="008847F2" w:rsidRDefault="008847F2" w:rsidP="00542C3E">
            <w:pPr>
              <w:keepNext/>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vAlign w:val="bottom"/>
            <w:hideMark/>
          </w:tcPr>
          <w:p w14:paraId="25DB809B" w14:textId="77777777" w:rsidR="008847F2" w:rsidRPr="008847F2" w:rsidRDefault="008847F2" w:rsidP="00542C3E">
            <w:pPr>
              <w:keepNext/>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C9E5C80"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14E136D0"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Purchased Services (300-500; exclude 560</w:t>
            </w:r>
            <w:r w:rsidR="006A29B7">
              <w:rPr>
                <w:rFonts w:ascii="Arial" w:eastAsia="Times New Roman" w:hAnsi="Arial" w:cs="Arial"/>
                <w:sz w:val="20"/>
                <w:szCs w:val="20"/>
              </w:rPr>
              <w:t>, 591</w:t>
            </w:r>
            <w:r w:rsidRPr="008847F2">
              <w:rPr>
                <w:rFonts w:ascii="Arial" w:eastAsia="Times New Roman" w:hAnsi="Arial" w:cs="Arial"/>
                <w:sz w:val="20"/>
                <w:szCs w:val="20"/>
              </w:rPr>
              <w:t xml:space="preserve">) </w:t>
            </w:r>
          </w:p>
        </w:tc>
        <w:tc>
          <w:tcPr>
            <w:tcW w:w="416" w:type="pct"/>
            <w:tcBorders>
              <w:top w:val="nil"/>
              <w:left w:val="single" w:sz="4" w:space="0" w:color="auto"/>
              <w:bottom w:val="single" w:sz="4" w:space="0" w:color="auto"/>
              <w:right w:val="single" w:sz="4" w:space="0" w:color="auto"/>
            </w:tcBorders>
            <w:shd w:val="clear" w:color="auto" w:fill="auto"/>
            <w:vAlign w:val="bottom"/>
            <w:hideMark/>
          </w:tcPr>
          <w:p w14:paraId="1F0088BB"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E13</w:t>
            </w:r>
          </w:p>
        </w:tc>
        <w:tc>
          <w:tcPr>
            <w:tcW w:w="993" w:type="pct"/>
            <w:tcBorders>
              <w:top w:val="nil"/>
              <w:left w:val="nil"/>
              <w:bottom w:val="single" w:sz="4" w:space="0" w:color="auto"/>
              <w:right w:val="single" w:sz="4" w:space="0" w:color="auto"/>
            </w:tcBorders>
            <w:shd w:val="clear" w:color="000000" w:fill="FFFFFF"/>
            <w:vAlign w:val="bottom"/>
            <w:hideMark/>
          </w:tcPr>
          <w:p w14:paraId="728A262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vAlign w:val="bottom"/>
            <w:hideMark/>
          </w:tcPr>
          <w:p w14:paraId="38E5A2A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65630BD" w14:textId="77777777" w:rsidTr="00447BC0">
        <w:trPr>
          <w:trHeight w:val="510"/>
        </w:trPr>
        <w:tc>
          <w:tcPr>
            <w:tcW w:w="2946" w:type="pct"/>
            <w:tcBorders>
              <w:top w:val="nil"/>
              <w:left w:val="single" w:sz="4" w:space="0" w:color="000000"/>
              <w:bottom w:val="single" w:sz="4" w:space="0" w:color="000000"/>
              <w:right w:val="nil"/>
            </w:tcBorders>
            <w:shd w:val="clear" w:color="000000" w:fill="CCFFCC"/>
            <w:vAlign w:val="bottom"/>
            <w:hideMark/>
          </w:tcPr>
          <w:p w14:paraId="424F874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Tuition and Voucher Payments Outside the State, to Private Schools, Individuals, and Other (562,563,566,568,569) </w:t>
            </w:r>
          </w:p>
        </w:tc>
        <w:tc>
          <w:tcPr>
            <w:tcW w:w="416" w:type="pct"/>
            <w:tcBorders>
              <w:top w:val="nil"/>
              <w:left w:val="single" w:sz="4" w:space="0" w:color="auto"/>
              <w:bottom w:val="single" w:sz="4" w:space="0" w:color="000000"/>
              <w:right w:val="single" w:sz="4" w:space="0" w:color="auto"/>
            </w:tcBorders>
            <w:shd w:val="clear" w:color="auto" w:fill="auto"/>
            <w:vAlign w:val="bottom"/>
            <w:hideMark/>
          </w:tcPr>
          <w:p w14:paraId="00063E9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E14</w:t>
            </w:r>
          </w:p>
        </w:tc>
        <w:tc>
          <w:tcPr>
            <w:tcW w:w="993" w:type="pct"/>
            <w:tcBorders>
              <w:top w:val="nil"/>
              <w:left w:val="nil"/>
              <w:bottom w:val="single" w:sz="4" w:space="0" w:color="auto"/>
              <w:right w:val="single" w:sz="4" w:space="0" w:color="auto"/>
            </w:tcBorders>
            <w:shd w:val="clear" w:color="000000" w:fill="FFFFFF"/>
            <w:vAlign w:val="bottom"/>
            <w:hideMark/>
          </w:tcPr>
          <w:p w14:paraId="0A9AC68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vAlign w:val="bottom"/>
            <w:hideMark/>
          </w:tcPr>
          <w:p w14:paraId="6EBEBC9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BF9A2A9" w14:textId="77777777" w:rsidTr="00447BC0">
        <w:trPr>
          <w:trHeight w:val="510"/>
        </w:trPr>
        <w:tc>
          <w:tcPr>
            <w:tcW w:w="2946" w:type="pct"/>
            <w:tcBorders>
              <w:top w:val="nil"/>
              <w:left w:val="single" w:sz="4" w:space="0" w:color="000000"/>
              <w:bottom w:val="single" w:sz="4" w:space="0" w:color="000000"/>
              <w:right w:val="nil"/>
            </w:tcBorders>
            <w:shd w:val="clear" w:color="000000" w:fill="CCFFCC"/>
            <w:vAlign w:val="bottom"/>
            <w:hideMark/>
          </w:tcPr>
          <w:p w14:paraId="53988D5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Tuition and Voucher Payments to Other LEAs and Charter Schools within the State (561, 564, 567) </w:t>
            </w:r>
          </w:p>
        </w:tc>
        <w:tc>
          <w:tcPr>
            <w:tcW w:w="416" w:type="pct"/>
            <w:tcBorders>
              <w:top w:val="nil"/>
              <w:left w:val="single" w:sz="4" w:space="0" w:color="auto"/>
              <w:bottom w:val="single" w:sz="4" w:space="0" w:color="000000"/>
              <w:right w:val="single" w:sz="4" w:space="0" w:color="auto"/>
            </w:tcBorders>
            <w:shd w:val="clear" w:color="auto" w:fill="auto"/>
            <w:vAlign w:val="bottom"/>
            <w:hideMark/>
          </w:tcPr>
          <w:p w14:paraId="1E74064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E15</w:t>
            </w:r>
          </w:p>
        </w:tc>
        <w:tc>
          <w:tcPr>
            <w:tcW w:w="993" w:type="pct"/>
            <w:tcBorders>
              <w:top w:val="nil"/>
              <w:left w:val="nil"/>
              <w:bottom w:val="single" w:sz="4" w:space="0" w:color="auto"/>
              <w:right w:val="single" w:sz="4" w:space="0" w:color="auto"/>
            </w:tcBorders>
            <w:shd w:val="clear" w:color="000000" w:fill="FFFFFF"/>
            <w:vAlign w:val="bottom"/>
            <w:hideMark/>
          </w:tcPr>
          <w:p w14:paraId="64225F7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vAlign w:val="bottom"/>
            <w:hideMark/>
          </w:tcPr>
          <w:p w14:paraId="15B5012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A9F6724"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12E20C68"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Supplies (600) </w:t>
            </w:r>
          </w:p>
        </w:tc>
        <w:tc>
          <w:tcPr>
            <w:tcW w:w="416" w:type="pct"/>
            <w:tcBorders>
              <w:top w:val="nil"/>
              <w:left w:val="single" w:sz="4" w:space="0" w:color="auto"/>
              <w:bottom w:val="single" w:sz="4" w:space="0" w:color="000000"/>
              <w:right w:val="single" w:sz="4" w:space="0" w:color="auto"/>
            </w:tcBorders>
            <w:shd w:val="clear" w:color="auto" w:fill="auto"/>
            <w:vAlign w:val="bottom"/>
            <w:hideMark/>
          </w:tcPr>
          <w:p w14:paraId="0502B18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E16</w:t>
            </w:r>
          </w:p>
        </w:tc>
        <w:tc>
          <w:tcPr>
            <w:tcW w:w="993" w:type="pct"/>
            <w:tcBorders>
              <w:top w:val="nil"/>
              <w:left w:val="nil"/>
              <w:bottom w:val="single" w:sz="4" w:space="0" w:color="auto"/>
              <w:right w:val="single" w:sz="4" w:space="0" w:color="auto"/>
            </w:tcBorders>
            <w:shd w:val="clear" w:color="000000" w:fill="FFFFFF"/>
            <w:vAlign w:val="bottom"/>
            <w:hideMark/>
          </w:tcPr>
          <w:p w14:paraId="5362117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vAlign w:val="bottom"/>
            <w:hideMark/>
          </w:tcPr>
          <w:p w14:paraId="7443DDC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FC180F2"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0044C01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7. Property (700) </w:t>
            </w:r>
          </w:p>
        </w:tc>
        <w:tc>
          <w:tcPr>
            <w:tcW w:w="416" w:type="pct"/>
            <w:tcBorders>
              <w:top w:val="nil"/>
              <w:left w:val="single" w:sz="4" w:space="0" w:color="auto"/>
              <w:bottom w:val="single" w:sz="4" w:space="0" w:color="000000"/>
              <w:right w:val="single" w:sz="4" w:space="0" w:color="auto"/>
            </w:tcBorders>
            <w:shd w:val="clear" w:color="auto" w:fill="auto"/>
            <w:vAlign w:val="bottom"/>
            <w:hideMark/>
          </w:tcPr>
          <w:p w14:paraId="688A47C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E17</w:t>
            </w:r>
          </w:p>
        </w:tc>
        <w:tc>
          <w:tcPr>
            <w:tcW w:w="993" w:type="pct"/>
            <w:tcBorders>
              <w:top w:val="nil"/>
              <w:left w:val="nil"/>
              <w:bottom w:val="single" w:sz="4" w:space="0" w:color="auto"/>
              <w:right w:val="single" w:sz="4" w:space="0" w:color="auto"/>
            </w:tcBorders>
            <w:shd w:val="clear" w:color="000000" w:fill="FFFFFF"/>
            <w:vAlign w:val="bottom"/>
            <w:hideMark/>
          </w:tcPr>
          <w:p w14:paraId="1BEFE50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vAlign w:val="bottom"/>
            <w:hideMark/>
          </w:tcPr>
          <w:p w14:paraId="5D31EF9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A965EDF"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1D7C9EE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8. Other (810, 890) </w:t>
            </w:r>
          </w:p>
        </w:tc>
        <w:tc>
          <w:tcPr>
            <w:tcW w:w="416" w:type="pct"/>
            <w:tcBorders>
              <w:top w:val="nil"/>
              <w:left w:val="single" w:sz="4" w:space="0" w:color="auto"/>
              <w:bottom w:val="single" w:sz="4" w:space="0" w:color="000000"/>
              <w:right w:val="single" w:sz="4" w:space="0" w:color="auto"/>
            </w:tcBorders>
            <w:shd w:val="clear" w:color="auto" w:fill="auto"/>
            <w:vAlign w:val="bottom"/>
            <w:hideMark/>
          </w:tcPr>
          <w:p w14:paraId="50E7E4D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E18</w:t>
            </w:r>
          </w:p>
        </w:tc>
        <w:tc>
          <w:tcPr>
            <w:tcW w:w="993" w:type="pct"/>
            <w:tcBorders>
              <w:top w:val="nil"/>
              <w:left w:val="nil"/>
              <w:bottom w:val="single" w:sz="4" w:space="0" w:color="auto"/>
              <w:right w:val="single" w:sz="4" w:space="0" w:color="auto"/>
            </w:tcBorders>
            <w:shd w:val="clear" w:color="000000" w:fill="FFFFFF"/>
            <w:vAlign w:val="bottom"/>
            <w:hideMark/>
          </w:tcPr>
          <w:p w14:paraId="6B431AC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single" w:sz="4" w:space="0" w:color="000000"/>
            </w:tcBorders>
            <w:shd w:val="clear" w:color="auto" w:fill="auto"/>
            <w:vAlign w:val="bottom"/>
            <w:hideMark/>
          </w:tcPr>
          <w:p w14:paraId="0866CB6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4F43208" w14:textId="77777777" w:rsidTr="00447BC0">
        <w:trPr>
          <w:trHeight w:val="510"/>
        </w:trPr>
        <w:tc>
          <w:tcPr>
            <w:tcW w:w="2946" w:type="pct"/>
            <w:tcBorders>
              <w:top w:val="nil"/>
              <w:left w:val="single" w:sz="4" w:space="0" w:color="000000"/>
              <w:bottom w:val="single" w:sz="4" w:space="0" w:color="000000"/>
              <w:right w:val="single" w:sz="4" w:space="0" w:color="auto"/>
            </w:tcBorders>
            <w:shd w:val="clear" w:color="000000" w:fill="CCFFCC"/>
            <w:vAlign w:val="bottom"/>
            <w:hideMark/>
          </w:tcPr>
          <w:p w14:paraId="25C28826"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INSTRUCTION EXPENDITURES SUBTOTAL (1000) </w:t>
            </w:r>
            <w:r w:rsidRPr="008847F2">
              <w:rPr>
                <w:rFonts w:ascii="Arial" w:eastAsia="Times New Roman" w:hAnsi="Arial" w:cs="Arial"/>
                <w:b/>
                <w:bCs/>
                <w:sz w:val="20"/>
                <w:szCs w:val="20"/>
              </w:rPr>
              <w:br/>
              <w:t>[Sum 1-4, 6, &amp; 8 only.]</w:t>
            </w:r>
          </w:p>
        </w:tc>
        <w:tc>
          <w:tcPr>
            <w:tcW w:w="416" w:type="pct"/>
            <w:tcBorders>
              <w:top w:val="nil"/>
              <w:left w:val="nil"/>
              <w:bottom w:val="single" w:sz="4" w:space="0" w:color="auto"/>
              <w:right w:val="single" w:sz="4" w:space="0" w:color="auto"/>
            </w:tcBorders>
            <w:shd w:val="clear" w:color="auto" w:fill="auto"/>
            <w:vAlign w:val="bottom"/>
            <w:hideMark/>
          </w:tcPr>
          <w:p w14:paraId="32EDEC4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STE1</w:t>
            </w:r>
          </w:p>
        </w:tc>
        <w:tc>
          <w:tcPr>
            <w:tcW w:w="993" w:type="pct"/>
            <w:tcBorders>
              <w:top w:val="nil"/>
              <w:left w:val="nil"/>
              <w:bottom w:val="single" w:sz="4" w:space="0" w:color="auto"/>
              <w:right w:val="single" w:sz="4" w:space="0" w:color="auto"/>
            </w:tcBorders>
            <w:shd w:val="clear" w:color="000000" w:fill="FFFFFF"/>
            <w:vAlign w:val="bottom"/>
            <w:hideMark/>
          </w:tcPr>
          <w:p w14:paraId="6C8F1F4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auto"/>
              <w:left w:val="nil"/>
              <w:bottom w:val="single" w:sz="4" w:space="0" w:color="auto"/>
              <w:right w:val="single" w:sz="4" w:space="0" w:color="auto"/>
            </w:tcBorders>
            <w:shd w:val="clear" w:color="000000" w:fill="FFFFFF"/>
            <w:noWrap/>
            <w:vAlign w:val="bottom"/>
            <w:hideMark/>
          </w:tcPr>
          <w:p w14:paraId="49B0212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F7781FD" w14:textId="77777777" w:rsidTr="00447BC0">
        <w:trPr>
          <w:trHeight w:val="255"/>
        </w:trPr>
        <w:tc>
          <w:tcPr>
            <w:tcW w:w="2946" w:type="pct"/>
            <w:tcBorders>
              <w:top w:val="nil"/>
              <w:left w:val="nil"/>
              <w:bottom w:val="nil"/>
              <w:right w:val="nil"/>
            </w:tcBorders>
            <w:shd w:val="clear" w:color="000000" w:fill="FFFFFF"/>
            <w:vAlign w:val="bottom"/>
            <w:hideMark/>
          </w:tcPr>
          <w:p w14:paraId="2730091E"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w:t>
            </w:r>
          </w:p>
        </w:tc>
        <w:tc>
          <w:tcPr>
            <w:tcW w:w="416" w:type="pct"/>
            <w:tcBorders>
              <w:top w:val="nil"/>
              <w:left w:val="nil"/>
              <w:bottom w:val="nil"/>
              <w:right w:val="nil"/>
            </w:tcBorders>
            <w:shd w:val="clear" w:color="auto" w:fill="auto"/>
            <w:noWrap/>
            <w:vAlign w:val="bottom"/>
            <w:hideMark/>
          </w:tcPr>
          <w:p w14:paraId="78DA7DD1"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7119A46C"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FC5B9D8"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62C8048F"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06C29DC2"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INSTRUCTION, continued (1000)</w:t>
            </w:r>
          </w:p>
        </w:tc>
        <w:tc>
          <w:tcPr>
            <w:tcW w:w="416" w:type="pct"/>
            <w:tcBorders>
              <w:top w:val="nil"/>
              <w:left w:val="nil"/>
              <w:bottom w:val="nil"/>
              <w:right w:val="nil"/>
            </w:tcBorders>
            <w:shd w:val="clear" w:color="auto" w:fill="auto"/>
            <w:noWrap/>
            <w:vAlign w:val="bottom"/>
            <w:hideMark/>
          </w:tcPr>
          <w:p w14:paraId="732ABC98"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4991F7FF"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FE3D750"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23959F91" w14:textId="77777777" w:rsidTr="00447BC0">
        <w:trPr>
          <w:trHeight w:val="255"/>
        </w:trPr>
        <w:tc>
          <w:tcPr>
            <w:tcW w:w="2946" w:type="pct"/>
            <w:tcBorders>
              <w:top w:val="nil"/>
              <w:left w:val="nil"/>
              <w:bottom w:val="nil"/>
              <w:right w:val="nil"/>
            </w:tcBorders>
            <w:shd w:val="clear" w:color="auto" w:fill="auto"/>
            <w:vAlign w:val="bottom"/>
            <w:hideMark/>
          </w:tcPr>
          <w:p w14:paraId="2E63BC64" w14:textId="77777777" w:rsidR="008847F2" w:rsidRPr="008847F2" w:rsidRDefault="008847F2" w:rsidP="008847F2">
            <w:pPr>
              <w:widowControl/>
              <w:rPr>
                <w:rFonts w:ascii="Arial" w:eastAsia="Times New Roman" w:hAnsi="Arial" w:cs="Arial"/>
                <w:b/>
                <w:bCs/>
                <w:sz w:val="20"/>
                <w:szCs w:val="20"/>
              </w:rPr>
            </w:pPr>
          </w:p>
        </w:tc>
        <w:tc>
          <w:tcPr>
            <w:tcW w:w="416" w:type="pct"/>
            <w:tcBorders>
              <w:top w:val="nil"/>
              <w:left w:val="nil"/>
              <w:bottom w:val="nil"/>
              <w:right w:val="nil"/>
            </w:tcBorders>
            <w:shd w:val="clear" w:color="auto" w:fill="auto"/>
            <w:noWrap/>
            <w:vAlign w:val="bottom"/>
            <w:hideMark/>
          </w:tcPr>
          <w:p w14:paraId="433F0505"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63B06F99"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2B6382C"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2E1885E"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3E173E44"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SPECIAL EXHIBIT ITEMS</w:t>
            </w:r>
          </w:p>
        </w:tc>
        <w:tc>
          <w:tcPr>
            <w:tcW w:w="416" w:type="pct"/>
            <w:tcBorders>
              <w:top w:val="nil"/>
              <w:left w:val="nil"/>
              <w:bottom w:val="nil"/>
              <w:right w:val="nil"/>
            </w:tcBorders>
            <w:shd w:val="clear" w:color="auto" w:fill="auto"/>
            <w:noWrap/>
            <w:vAlign w:val="bottom"/>
            <w:hideMark/>
          </w:tcPr>
          <w:p w14:paraId="1CBC9737"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0A01CAA9"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1C87949"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1FD80D3C" w14:textId="77777777" w:rsidTr="00447BC0">
        <w:trPr>
          <w:trHeight w:val="510"/>
        </w:trPr>
        <w:tc>
          <w:tcPr>
            <w:tcW w:w="2946" w:type="pct"/>
            <w:tcBorders>
              <w:top w:val="nil"/>
              <w:left w:val="single" w:sz="4" w:space="0" w:color="auto"/>
              <w:bottom w:val="single" w:sz="4" w:space="0" w:color="auto"/>
              <w:right w:val="single" w:sz="4" w:space="0" w:color="auto"/>
            </w:tcBorders>
            <w:shd w:val="clear" w:color="000000" w:fill="CCFFCC"/>
            <w:vAlign w:val="bottom"/>
            <w:hideMark/>
          </w:tcPr>
          <w:p w14:paraId="21391D0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1. Salaries Paid to Teachers in Regular Education Programs</w:t>
            </w:r>
            <w:r w:rsidRPr="008847F2">
              <w:rPr>
                <w:rFonts w:ascii="Arial" w:eastAsia="Times New Roman" w:hAnsi="Arial" w:cs="Arial"/>
                <w:sz w:val="20"/>
                <w:szCs w:val="20"/>
              </w:rPr>
              <w:br/>
              <w:t xml:space="preserve">(Objects 111 and 113;  Program #100) </w:t>
            </w:r>
          </w:p>
        </w:tc>
        <w:tc>
          <w:tcPr>
            <w:tcW w:w="416" w:type="pct"/>
            <w:tcBorders>
              <w:top w:val="single" w:sz="4" w:space="0" w:color="auto"/>
              <w:left w:val="nil"/>
              <w:bottom w:val="single" w:sz="4" w:space="0" w:color="auto"/>
              <w:right w:val="single" w:sz="4" w:space="0" w:color="auto"/>
            </w:tcBorders>
            <w:shd w:val="clear" w:color="auto" w:fill="auto"/>
            <w:vAlign w:val="bottom"/>
            <w:hideMark/>
          </w:tcPr>
          <w:p w14:paraId="271B335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E11a</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598E2DD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auto"/>
              <w:left w:val="nil"/>
              <w:bottom w:val="single" w:sz="4" w:space="0" w:color="auto"/>
              <w:right w:val="single" w:sz="4" w:space="0" w:color="auto"/>
            </w:tcBorders>
            <w:shd w:val="clear" w:color="000000" w:fill="FFFFFF"/>
            <w:vAlign w:val="bottom"/>
            <w:hideMark/>
          </w:tcPr>
          <w:p w14:paraId="3E8217C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114BE4A" w14:textId="77777777" w:rsidTr="00447BC0">
        <w:trPr>
          <w:trHeight w:val="510"/>
        </w:trPr>
        <w:tc>
          <w:tcPr>
            <w:tcW w:w="2946" w:type="pct"/>
            <w:tcBorders>
              <w:top w:val="nil"/>
              <w:left w:val="single" w:sz="4" w:space="0" w:color="auto"/>
              <w:bottom w:val="single" w:sz="4" w:space="0" w:color="auto"/>
              <w:right w:val="single" w:sz="4" w:space="0" w:color="auto"/>
            </w:tcBorders>
            <w:shd w:val="clear" w:color="000000" w:fill="CCFFCC"/>
            <w:vAlign w:val="bottom"/>
            <w:hideMark/>
          </w:tcPr>
          <w:p w14:paraId="3E8070A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2. Salaries Paid to Special Education Teachers</w:t>
            </w:r>
            <w:r w:rsidRPr="008847F2">
              <w:rPr>
                <w:rFonts w:ascii="Arial" w:eastAsia="Times New Roman" w:hAnsi="Arial" w:cs="Arial"/>
                <w:sz w:val="20"/>
                <w:szCs w:val="20"/>
              </w:rPr>
              <w:br/>
              <w:t xml:space="preserve">(Object 111 and 113; Program #200) </w:t>
            </w:r>
          </w:p>
        </w:tc>
        <w:tc>
          <w:tcPr>
            <w:tcW w:w="416" w:type="pct"/>
            <w:tcBorders>
              <w:top w:val="nil"/>
              <w:left w:val="nil"/>
              <w:bottom w:val="single" w:sz="4" w:space="0" w:color="auto"/>
              <w:right w:val="single" w:sz="4" w:space="0" w:color="auto"/>
            </w:tcBorders>
            <w:shd w:val="clear" w:color="auto" w:fill="auto"/>
            <w:vAlign w:val="bottom"/>
            <w:hideMark/>
          </w:tcPr>
          <w:p w14:paraId="606E261B"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E11b</w:t>
            </w:r>
          </w:p>
        </w:tc>
        <w:tc>
          <w:tcPr>
            <w:tcW w:w="993" w:type="pct"/>
            <w:tcBorders>
              <w:top w:val="nil"/>
              <w:left w:val="nil"/>
              <w:bottom w:val="single" w:sz="4" w:space="0" w:color="auto"/>
              <w:right w:val="single" w:sz="4" w:space="0" w:color="auto"/>
            </w:tcBorders>
            <w:shd w:val="clear" w:color="000000" w:fill="FFFFFF"/>
            <w:vAlign w:val="bottom"/>
            <w:hideMark/>
          </w:tcPr>
          <w:p w14:paraId="7CB8D48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noWrap/>
            <w:vAlign w:val="bottom"/>
            <w:hideMark/>
          </w:tcPr>
          <w:p w14:paraId="59BEA03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D05FE75" w14:textId="77777777" w:rsidTr="00447BC0">
        <w:trPr>
          <w:trHeight w:val="510"/>
        </w:trPr>
        <w:tc>
          <w:tcPr>
            <w:tcW w:w="2946" w:type="pct"/>
            <w:tcBorders>
              <w:top w:val="nil"/>
              <w:left w:val="single" w:sz="4" w:space="0" w:color="auto"/>
              <w:bottom w:val="single" w:sz="4" w:space="0" w:color="auto"/>
              <w:right w:val="single" w:sz="4" w:space="0" w:color="auto"/>
            </w:tcBorders>
            <w:shd w:val="clear" w:color="000000" w:fill="CCFFCC"/>
            <w:vAlign w:val="bottom"/>
            <w:hideMark/>
          </w:tcPr>
          <w:p w14:paraId="13D4D6B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Salaries Paid to Vocational Education Teachers</w:t>
            </w:r>
            <w:r w:rsidRPr="008847F2">
              <w:rPr>
                <w:rFonts w:ascii="Arial" w:eastAsia="Times New Roman" w:hAnsi="Arial" w:cs="Arial"/>
                <w:sz w:val="20"/>
                <w:szCs w:val="20"/>
              </w:rPr>
              <w:br/>
              <w:t xml:space="preserve">(Object 111 and 113; Program #300) </w:t>
            </w:r>
          </w:p>
        </w:tc>
        <w:tc>
          <w:tcPr>
            <w:tcW w:w="416" w:type="pct"/>
            <w:tcBorders>
              <w:top w:val="nil"/>
              <w:left w:val="nil"/>
              <w:bottom w:val="single" w:sz="4" w:space="0" w:color="auto"/>
              <w:right w:val="single" w:sz="4" w:space="0" w:color="auto"/>
            </w:tcBorders>
            <w:shd w:val="clear" w:color="auto" w:fill="auto"/>
            <w:vAlign w:val="bottom"/>
            <w:hideMark/>
          </w:tcPr>
          <w:p w14:paraId="673E801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E11c</w:t>
            </w:r>
          </w:p>
        </w:tc>
        <w:tc>
          <w:tcPr>
            <w:tcW w:w="993" w:type="pct"/>
            <w:tcBorders>
              <w:top w:val="nil"/>
              <w:left w:val="nil"/>
              <w:bottom w:val="single" w:sz="4" w:space="0" w:color="auto"/>
              <w:right w:val="single" w:sz="4" w:space="0" w:color="auto"/>
            </w:tcBorders>
            <w:shd w:val="clear" w:color="000000" w:fill="FFFFFF"/>
            <w:vAlign w:val="bottom"/>
            <w:hideMark/>
          </w:tcPr>
          <w:p w14:paraId="63C5455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noWrap/>
            <w:vAlign w:val="bottom"/>
            <w:hideMark/>
          </w:tcPr>
          <w:p w14:paraId="22010AB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A0965A0" w14:textId="77777777" w:rsidTr="00447BC0">
        <w:trPr>
          <w:trHeight w:val="765"/>
        </w:trPr>
        <w:tc>
          <w:tcPr>
            <w:tcW w:w="2946" w:type="pct"/>
            <w:tcBorders>
              <w:top w:val="nil"/>
              <w:left w:val="single" w:sz="4" w:space="0" w:color="auto"/>
              <w:bottom w:val="single" w:sz="4" w:space="0" w:color="auto"/>
              <w:right w:val="single" w:sz="4" w:space="0" w:color="auto"/>
            </w:tcBorders>
            <w:shd w:val="clear" w:color="000000" w:fill="CCFFCC"/>
            <w:vAlign w:val="bottom"/>
            <w:hideMark/>
          </w:tcPr>
          <w:p w14:paraId="09FF8368"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4. Salaries Paid to Teachers in Other Programs Providing Instruction to Students Grades Prekindergarten Through Grade 12 and Ungraded students</w:t>
            </w:r>
            <w:r w:rsidRPr="008847F2">
              <w:rPr>
                <w:rFonts w:ascii="Arial" w:eastAsia="Times New Roman" w:hAnsi="Arial" w:cs="Arial"/>
                <w:sz w:val="20"/>
                <w:szCs w:val="20"/>
              </w:rPr>
              <w:br/>
              <w:t xml:space="preserve">(Objects 111 and 113; Programs #400 and #900) </w:t>
            </w:r>
          </w:p>
        </w:tc>
        <w:tc>
          <w:tcPr>
            <w:tcW w:w="416" w:type="pct"/>
            <w:tcBorders>
              <w:top w:val="nil"/>
              <w:left w:val="nil"/>
              <w:bottom w:val="single" w:sz="4" w:space="0" w:color="auto"/>
              <w:right w:val="single" w:sz="4" w:space="0" w:color="auto"/>
            </w:tcBorders>
            <w:shd w:val="clear" w:color="auto" w:fill="auto"/>
            <w:vAlign w:val="bottom"/>
            <w:hideMark/>
          </w:tcPr>
          <w:p w14:paraId="2A60E96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E11d</w:t>
            </w:r>
          </w:p>
        </w:tc>
        <w:tc>
          <w:tcPr>
            <w:tcW w:w="993" w:type="pct"/>
            <w:tcBorders>
              <w:top w:val="nil"/>
              <w:left w:val="nil"/>
              <w:bottom w:val="single" w:sz="4" w:space="0" w:color="auto"/>
              <w:right w:val="single" w:sz="4" w:space="0" w:color="auto"/>
            </w:tcBorders>
            <w:shd w:val="clear" w:color="000000" w:fill="FFFFFF"/>
            <w:vAlign w:val="bottom"/>
            <w:hideMark/>
          </w:tcPr>
          <w:p w14:paraId="62E6C5D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noWrap/>
            <w:vAlign w:val="bottom"/>
            <w:hideMark/>
          </w:tcPr>
          <w:p w14:paraId="4A41D15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369E123" w14:textId="77777777" w:rsidTr="00447BC0">
        <w:trPr>
          <w:trHeight w:val="300"/>
        </w:trPr>
        <w:tc>
          <w:tcPr>
            <w:tcW w:w="2946" w:type="pct"/>
            <w:tcBorders>
              <w:top w:val="nil"/>
              <w:left w:val="single" w:sz="4" w:space="0" w:color="auto"/>
              <w:bottom w:val="single" w:sz="4" w:space="0" w:color="auto"/>
              <w:right w:val="single" w:sz="4" w:space="0" w:color="auto"/>
            </w:tcBorders>
            <w:shd w:val="clear" w:color="000000" w:fill="CCFFCC"/>
            <w:vAlign w:val="bottom"/>
            <w:hideMark/>
          </w:tcPr>
          <w:p w14:paraId="358C959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Textbook Expenditures for Classroom Instruction  (Function 1000, Object 640) </w:t>
            </w:r>
          </w:p>
        </w:tc>
        <w:tc>
          <w:tcPr>
            <w:tcW w:w="416" w:type="pct"/>
            <w:tcBorders>
              <w:top w:val="nil"/>
              <w:left w:val="nil"/>
              <w:bottom w:val="single" w:sz="4" w:space="0" w:color="auto"/>
              <w:right w:val="single" w:sz="4" w:space="0" w:color="auto"/>
            </w:tcBorders>
            <w:shd w:val="clear" w:color="auto" w:fill="auto"/>
            <w:vAlign w:val="bottom"/>
            <w:hideMark/>
          </w:tcPr>
          <w:p w14:paraId="6D53ECB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w:t>
            </w:r>
          </w:p>
        </w:tc>
        <w:tc>
          <w:tcPr>
            <w:tcW w:w="993" w:type="pct"/>
            <w:tcBorders>
              <w:top w:val="nil"/>
              <w:left w:val="nil"/>
              <w:bottom w:val="single" w:sz="4" w:space="0" w:color="auto"/>
              <w:right w:val="single" w:sz="4" w:space="0" w:color="auto"/>
            </w:tcBorders>
            <w:shd w:val="clear" w:color="000000" w:fill="FFFFFF"/>
            <w:vAlign w:val="bottom"/>
            <w:hideMark/>
          </w:tcPr>
          <w:p w14:paraId="47AC218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auto"/>
              <w:right w:val="single" w:sz="4" w:space="0" w:color="auto"/>
            </w:tcBorders>
            <w:shd w:val="clear" w:color="000000" w:fill="FFFFFF"/>
            <w:noWrap/>
            <w:vAlign w:val="bottom"/>
            <w:hideMark/>
          </w:tcPr>
          <w:p w14:paraId="318F598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53AFAFA" w14:textId="77777777" w:rsidTr="00447BC0">
        <w:trPr>
          <w:trHeight w:val="300"/>
        </w:trPr>
        <w:tc>
          <w:tcPr>
            <w:tcW w:w="2946" w:type="pct"/>
            <w:tcBorders>
              <w:top w:val="nil"/>
              <w:left w:val="nil"/>
              <w:bottom w:val="nil"/>
              <w:right w:val="nil"/>
            </w:tcBorders>
            <w:shd w:val="clear" w:color="000000" w:fill="FFFFFF"/>
            <w:noWrap/>
            <w:vAlign w:val="bottom"/>
            <w:hideMark/>
          </w:tcPr>
          <w:p w14:paraId="6FEEE0CA"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w:t>
            </w:r>
          </w:p>
        </w:tc>
        <w:tc>
          <w:tcPr>
            <w:tcW w:w="416" w:type="pct"/>
            <w:tcBorders>
              <w:top w:val="nil"/>
              <w:left w:val="nil"/>
              <w:bottom w:val="nil"/>
              <w:right w:val="nil"/>
            </w:tcBorders>
            <w:shd w:val="clear" w:color="auto" w:fill="auto"/>
            <w:noWrap/>
            <w:vAlign w:val="bottom"/>
            <w:hideMark/>
          </w:tcPr>
          <w:p w14:paraId="3A32A6DC" w14:textId="77777777" w:rsidR="008847F2" w:rsidRPr="008847F2" w:rsidRDefault="008847F2" w:rsidP="008847F2">
            <w:pPr>
              <w:widowControl/>
              <w:jc w:val="center"/>
              <w:rPr>
                <w:rFonts w:ascii="Arial" w:eastAsia="Times New Roman" w:hAnsi="Arial" w:cs="Arial"/>
                <w:b/>
                <w:bCs/>
                <w:sz w:val="20"/>
                <w:szCs w:val="20"/>
              </w:rPr>
            </w:pPr>
          </w:p>
        </w:tc>
        <w:tc>
          <w:tcPr>
            <w:tcW w:w="993" w:type="pct"/>
            <w:tcBorders>
              <w:top w:val="nil"/>
              <w:left w:val="nil"/>
              <w:bottom w:val="nil"/>
              <w:right w:val="nil"/>
            </w:tcBorders>
            <w:shd w:val="clear" w:color="000000" w:fill="FFFFFF"/>
            <w:noWrap/>
            <w:vAlign w:val="bottom"/>
            <w:hideMark/>
          </w:tcPr>
          <w:p w14:paraId="44381AF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376F55CA" w14:textId="77777777" w:rsidR="008847F2" w:rsidRPr="008847F2" w:rsidRDefault="008847F2" w:rsidP="008847F2">
            <w:pPr>
              <w:widowControl/>
              <w:jc w:val="center"/>
              <w:rPr>
                <w:rFonts w:ascii="Arial" w:eastAsia="Times New Roman" w:hAnsi="Arial" w:cs="Arial"/>
                <w:sz w:val="20"/>
                <w:szCs w:val="20"/>
              </w:rPr>
            </w:pPr>
            <w:r w:rsidRPr="008847F2">
              <w:rPr>
                <w:rFonts w:ascii="Arial" w:eastAsia="Times New Roman" w:hAnsi="Arial" w:cs="Arial"/>
                <w:sz w:val="20"/>
                <w:szCs w:val="20"/>
              </w:rPr>
              <w:t> </w:t>
            </w:r>
          </w:p>
        </w:tc>
      </w:tr>
      <w:tr w:rsidR="008847F2" w:rsidRPr="008847F2" w14:paraId="6097DA48" w14:textId="77777777" w:rsidTr="008847F2">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000000" w:fill="339966"/>
            <w:vAlign w:val="bottom"/>
            <w:hideMark/>
          </w:tcPr>
          <w:p w14:paraId="02BB2570"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3A</w:t>
            </w:r>
          </w:p>
        </w:tc>
      </w:tr>
      <w:tr w:rsidR="008847F2" w:rsidRPr="008847F2" w14:paraId="0E3B9F69" w14:textId="77777777" w:rsidTr="008847F2">
        <w:trPr>
          <w:trHeight w:val="300"/>
        </w:trPr>
        <w:tc>
          <w:tcPr>
            <w:tcW w:w="5000" w:type="pct"/>
            <w:gridSpan w:val="4"/>
            <w:tcBorders>
              <w:top w:val="single" w:sz="4" w:space="0" w:color="auto"/>
              <w:left w:val="nil"/>
              <w:bottom w:val="nil"/>
              <w:right w:val="nil"/>
            </w:tcBorders>
            <w:shd w:val="clear" w:color="auto" w:fill="auto"/>
            <w:vAlign w:val="bottom"/>
            <w:hideMark/>
          </w:tcPr>
          <w:p w14:paraId="3C9DD68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6CD7B60" w14:textId="77777777" w:rsidTr="00447BC0">
        <w:trPr>
          <w:trHeight w:val="31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205F329F"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SUPPORT SERVICES (2000)</w:t>
            </w:r>
          </w:p>
        </w:tc>
        <w:tc>
          <w:tcPr>
            <w:tcW w:w="416" w:type="pct"/>
            <w:tcBorders>
              <w:top w:val="nil"/>
              <w:left w:val="nil"/>
              <w:bottom w:val="nil"/>
              <w:right w:val="nil"/>
            </w:tcBorders>
            <w:shd w:val="clear" w:color="auto" w:fill="auto"/>
            <w:noWrap/>
            <w:vAlign w:val="bottom"/>
            <w:hideMark/>
          </w:tcPr>
          <w:p w14:paraId="7F25CF6E"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6893AEB6"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4A270C9"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655F083F" w14:textId="77777777" w:rsidTr="00447BC0">
        <w:trPr>
          <w:trHeight w:val="255"/>
        </w:trPr>
        <w:tc>
          <w:tcPr>
            <w:tcW w:w="2946" w:type="pct"/>
            <w:tcBorders>
              <w:top w:val="nil"/>
              <w:left w:val="nil"/>
              <w:bottom w:val="nil"/>
              <w:right w:val="nil"/>
            </w:tcBorders>
            <w:shd w:val="clear" w:color="auto" w:fill="auto"/>
            <w:vAlign w:val="bottom"/>
            <w:hideMark/>
          </w:tcPr>
          <w:p w14:paraId="74030017" w14:textId="77777777" w:rsidR="008847F2" w:rsidRPr="008847F2" w:rsidRDefault="008847F2" w:rsidP="008847F2">
            <w:pPr>
              <w:widowControl/>
              <w:rPr>
                <w:rFonts w:ascii="Arial" w:eastAsia="Times New Roman" w:hAnsi="Arial" w:cs="Arial"/>
                <w:b/>
                <w:bCs/>
                <w:sz w:val="20"/>
                <w:szCs w:val="20"/>
              </w:rPr>
            </w:pPr>
          </w:p>
        </w:tc>
        <w:tc>
          <w:tcPr>
            <w:tcW w:w="416" w:type="pct"/>
            <w:tcBorders>
              <w:top w:val="nil"/>
              <w:left w:val="nil"/>
              <w:bottom w:val="nil"/>
              <w:right w:val="nil"/>
            </w:tcBorders>
            <w:shd w:val="clear" w:color="auto" w:fill="auto"/>
            <w:noWrap/>
            <w:vAlign w:val="bottom"/>
            <w:hideMark/>
          </w:tcPr>
          <w:p w14:paraId="322779FA"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2F7F3CF8"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3F52C512"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684B6FEE" w14:textId="77777777" w:rsidTr="00447BC0">
        <w:trPr>
          <w:trHeight w:val="255"/>
        </w:trPr>
        <w:tc>
          <w:tcPr>
            <w:tcW w:w="2946" w:type="pct"/>
            <w:tcBorders>
              <w:top w:val="single" w:sz="4" w:space="0" w:color="auto"/>
              <w:left w:val="single" w:sz="4" w:space="0" w:color="auto"/>
              <w:bottom w:val="single" w:sz="4" w:space="0" w:color="auto"/>
              <w:right w:val="nil"/>
            </w:tcBorders>
            <w:shd w:val="clear" w:color="000000" w:fill="CCFFCC"/>
            <w:vAlign w:val="bottom"/>
            <w:hideMark/>
          </w:tcPr>
          <w:p w14:paraId="09CC4862"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STUDENTS (2100)</w:t>
            </w:r>
          </w:p>
        </w:tc>
        <w:tc>
          <w:tcPr>
            <w:tcW w:w="416" w:type="pct"/>
            <w:tcBorders>
              <w:top w:val="single" w:sz="4" w:space="0" w:color="auto"/>
              <w:left w:val="single" w:sz="4" w:space="0" w:color="auto"/>
              <w:bottom w:val="single" w:sz="4" w:space="0" w:color="auto"/>
              <w:right w:val="single" w:sz="4" w:space="0" w:color="auto"/>
            </w:tcBorders>
            <w:shd w:val="clear" w:color="FFFFCC" w:fill="FFFFCC"/>
            <w:vAlign w:val="bottom"/>
            <w:hideMark/>
          </w:tcPr>
          <w:p w14:paraId="7D0195DD"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single" w:sz="4" w:space="0" w:color="auto"/>
              <w:left w:val="nil"/>
              <w:bottom w:val="single" w:sz="4" w:space="0" w:color="auto"/>
              <w:right w:val="single" w:sz="4" w:space="0" w:color="auto"/>
            </w:tcBorders>
            <w:shd w:val="clear" w:color="FFFFCC" w:fill="FFFFCC"/>
            <w:vAlign w:val="bottom"/>
            <w:hideMark/>
          </w:tcPr>
          <w:p w14:paraId="40DF3D51"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single" w:sz="4" w:space="0" w:color="auto"/>
              <w:left w:val="nil"/>
              <w:bottom w:val="single" w:sz="4" w:space="0" w:color="auto"/>
              <w:right w:val="single" w:sz="4" w:space="0" w:color="auto"/>
            </w:tcBorders>
            <w:shd w:val="clear" w:color="FFFFCC" w:fill="FFFFCC"/>
            <w:vAlign w:val="bottom"/>
            <w:hideMark/>
          </w:tcPr>
          <w:p w14:paraId="4F4013FB"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49BADF3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111DEF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nil"/>
              <w:left w:val="nil"/>
              <w:bottom w:val="single" w:sz="4" w:space="0" w:color="000000"/>
              <w:right w:val="single" w:sz="4" w:space="0" w:color="000000"/>
            </w:tcBorders>
            <w:shd w:val="clear" w:color="auto" w:fill="auto"/>
            <w:vAlign w:val="bottom"/>
            <w:hideMark/>
          </w:tcPr>
          <w:p w14:paraId="15A2A97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E212</w:t>
            </w:r>
          </w:p>
        </w:tc>
        <w:tc>
          <w:tcPr>
            <w:tcW w:w="993" w:type="pct"/>
            <w:tcBorders>
              <w:top w:val="nil"/>
              <w:left w:val="nil"/>
              <w:bottom w:val="single" w:sz="4" w:space="0" w:color="auto"/>
              <w:right w:val="single" w:sz="4" w:space="0" w:color="auto"/>
            </w:tcBorders>
            <w:shd w:val="clear" w:color="000000" w:fill="FFFFFF"/>
            <w:vAlign w:val="bottom"/>
            <w:hideMark/>
          </w:tcPr>
          <w:p w14:paraId="1C4BA22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C998CC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44CA5C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1117BC0"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36C52E8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E222</w:t>
            </w:r>
          </w:p>
        </w:tc>
        <w:tc>
          <w:tcPr>
            <w:tcW w:w="993" w:type="pct"/>
            <w:tcBorders>
              <w:top w:val="nil"/>
              <w:left w:val="nil"/>
              <w:bottom w:val="single" w:sz="4" w:space="0" w:color="auto"/>
              <w:right w:val="single" w:sz="4" w:space="0" w:color="auto"/>
            </w:tcBorders>
            <w:shd w:val="clear" w:color="000000" w:fill="FFFFFF"/>
            <w:vAlign w:val="bottom"/>
            <w:hideMark/>
          </w:tcPr>
          <w:p w14:paraId="45967FE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9B4B33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72C3BB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B80270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Purchased Services (300-500</w:t>
            </w:r>
            <w:r w:rsidR="006A29B7">
              <w:rPr>
                <w:rFonts w:ascii="Arial" w:eastAsia="Times New Roman" w:hAnsi="Arial" w:cs="Arial"/>
                <w:sz w:val="20"/>
                <w:szCs w:val="20"/>
              </w:rPr>
              <w:t>; exclude 591</w:t>
            </w:r>
            <w:r w:rsidRPr="008847F2">
              <w:rPr>
                <w:rFonts w:ascii="Arial" w:eastAsia="Times New Roman" w:hAnsi="Arial" w:cs="Arial"/>
                <w:sz w:val="20"/>
                <w:szCs w:val="20"/>
              </w:rPr>
              <w:t xml:space="preserve">) </w:t>
            </w:r>
          </w:p>
        </w:tc>
        <w:tc>
          <w:tcPr>
            <w:tcW w:w="416" w:type="pct"/>
            <w:tcBorders>
              <w:top w:val="nil"/>
              <w:left w:val="nil"/>
              <w:bottom w:val="single" w:sz="4" w:space="0" w:color="000000"/>
              <w:right w:val="single" w:sz="4" w:space="0" w:color="000000"/>
            </w:tcBorders>
            <w:shd w:val="clear" w:color="auto" w:fill="auto"/>
            <w:vAlign w:val="bottom"/>
            <w:hideMark/>
          </w:tcPr>
          <w:p w14:paraId="2E66BED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E232</w:t>
            </w:r>
          </w:p>
        </w:tc>
        <w:tc>
          <w:tcPr>
            <w:tcW w:w="993" w:type="pct"/>
            <w:tcBorders>
              <w:top w:val="nil"/>
              <w:left w:val="nil"/>
              <w:bottom w:val="single" w:sz="4" w:space="0" w:color="auto"/>
              <w:right w:val="single" w:sz="4" w:space="0" w:color="auto"/>
            </w:tcBorders>
            <w:shd w:val="clear" w:color="000000" w:fill="FFFFFF"/>
            <w:vAlign w:val="bottom"/>
            <w:hideMark/>
          </w:tcPr>
          <w:p w14:paraId="36B4230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7B0DD7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A29CAE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6FB215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3B3ABBE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E242</w:t>
            </w:r>
          </w:p>
        </w:tc>
        <w:tc>
          <w:tcPr>
            <w:tcW w:w="993" w:type="pct"/>
            <w:tcBorders>
              <w:top w:val="nil"/>
              <w:left w:val="nil"/>
              <w:bottom w:val="single" w:sz="4" w:space="0" w:color="auto"/>
              <w:right w:val="single" w:sz="4" w:space="0" w:color="auto"/>
            </w:tcBorders>
            <w:shd w:val="clear" w:color="000000" w:fill="FFFFFF"/>
            <w:vAlign w:val="bottom"/>
            <w:hideMark/>
          </w:tcPr>
          <w:p w14:paraId="5746863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79715B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228D5D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058DDB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6C3DEC3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E252</w:t>
            </w:r>
          </w:p>
        </w:tc>
        <w:tc>
          <w:tcPr>
            <w:tcW w:w="993" w:type="pct"/>
            <w:tcBorders>
              <w:top w:val="nil"/>
              <w:left w:val="nil"/>
              <w:bottom w:val="single" w:sz="4" w:space="0" w:color="auto"/>
              <w:right w:val="single" w:sz="4" w:space="0" w:color="auto"/>
            </w:tcBorders>
            <w:shd w:val="clear" w:color="000000" w:fill="FFFFFF"/>
            <w:vAlign w:val="bottom"/>
            <w:hideMark/>
          </w:tcPr>
          <w:p w14:paraId="1E9B480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62630B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878C6EF"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39FA93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0F2C5BB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E262</w:t>
            </w:r>
          </w:p>
        </w:tc>
        <w:tc>
          <w:tcPr>
            <w:tcW w:w="993" w:type="pct"/>
            <w:tcBorders>
              <w:top w:val="nil"/>
              <w:left w:val="nil"/>
              <w:bottom w:val="single" w:sz="4" w:space="0" w:color="auto"/>
              <w:right w:val="single" w:sz="4" w:space="0" w:color="auto"/>
            </w:tcBorders>
            <w:shd w:val="clear" w:color="000000" w:fill="FFFFFF"/>
            <w:vAlign w:val="bottom"/>
            <w:hideMark/>
          </w:tcPr>
          <w:p w14:paraId="33C7F538"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917287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C49F50A"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C7486E8"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STUDENTS EXPENDITURES SUBTOTAL (2100)</w:t>
            </w:r>
            <w:r w:rsidRPr="008847F2">
              <w:rPr>
                <w:rFonts w:ascii="Arial" w:eastAsia="Times New Roman" w:hAnsi="Arial" w:cs="Arial"/>
                <w:b/>
                <w:bCs/>
                <w:sz w:val="20"/>
                <w:szCs w:val="20"/>
              </w:rPr>
              <w:br/>
              <w:t xml:space="preserve">[Sum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5D68421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STE22</w:t>
            </w:r>
          </w:p>
        </w:tc>
        <w:tc>
          <w:tcPr>
            <w:tcW w:w="993" w:type="pct"/>
            <w:tcBorders>
              <w:top w:val="nil"/>
              <w:left w:val="nil"/>
              <w:bottom w:val="single" w:sz="4" w:space="0" w:color="auto"/>
              <w:right w:val="single" w:sz="4" w:space="0" w:color="auto"/>
            </w:tcBorders>
            <w:shd w:val="clear" w:color="000000" w:fill="FFFFFF"/>
            <w:vAlign w:val="bottom"/>
            <w:hideMark/>
          </w:tcPr>
          <w:p w14:paraId="03BBE44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A30C6D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4038303" w14:textId="77777777" w:rsidTr="00447BC0">
        <w:trPr>
          <w:trHeight w:val="255"/>
        </w:trPr>
        <w:tc>
          <w:tcPr>
            <w:tcW w:w="2946" w:type="pct"/>
            <w:tcBorders>
              <w:top w:val="nil"/>
              <w:left w:val="nil"/>
              <w:bottom w:val="nil"/>
              <w:right w:val="nil"/>
            </w:tcBorders>
            <w:shd w:val="clear" w:color="auto" w:fill="auto"/>
            <w:noWrap/>
            <w:vAlign w:val="bottom"/>
            <w:hideMark/>
          </w:tcPr>
          <w:p w14:paraId="5C4A318F" w14:textId="31D44B0D" w:rsidR="006154EC" w:rsidRPr="008847F2" w:rsidRDefault="006154EC"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255C2C3E"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5C1A1293"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6F477940"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1EEE2C8F"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35C5E02F" w14:textId="77777777" w:rsidR="008847F2" w:rsidRPr="008847F2" w:rsidRDefault="008847F2" w:rsidP="00542C3E">
            <w:pPr>
              <w:keepNext/>
              <w:widowControl/>
              <w:rPr>
                <w:rFonts w:ascii="Arial" w:eastAsia="Times New Roman" w:hAnsi="Arial" w:cs="Arial"/>
                <w:b/>
                <w:bCs/>
                <w:sz w:val="20"/>
                <w:szCs w:val="20"/>
              </w:rPr>
            </w:pPr>
            <w:r w:rsidRPr="008847F2">
              <w:rPr>
                <w:rFonts w:ascii="Arial" w:eastAsia="Times New Roman" w:hAnsi="Arial" w:cs="Arial"/>
                <w:b/>
                <w:bCs/>
                <w:sz w:val="20"/>
                <w:szCs w:val="20"/>
              </w:rPr>
              <w:t>SUPPORT SERVICES, INSTRUCTION (2200)</w:t>
            </w:r>
          </w:p>
        </w:tc>
        <w:tc>
          <w:tcPr>
            <w:tcW w:w="416" w:type="pct"/>
            <w:tcBorders>
              <w:top w:val="nil"/>
              <w:left w:val="nil"/>
              <w:bottom w:val="nil"/>
              <w:right w:val="nil"/>
            </w:tcBorders>
            <w:shd w:val="clear" w:color="auto" w:fill="auto"/>
            <w:noWrap/>
            <w:vAlign w:val="bottom"/>
            <w:hideMark/>
          </w:tcPr>
          <w:p w14:paraId="0336399A"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524C8A35"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D5EF51C"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7C851C43"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32302751" w14:textId="77777777" w:rsidR="008847F2" w:rsidRPr="008847F2" w:rsidRDefault="008847F2" w:rsidP="00542C3E">
            <w:pPr>
              <w:keepNext/>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611F3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E213</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34F6BA0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784B519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73AEA0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99A2875" w14:textId="77777777" w:rsidR="008847F2" w:rsidRPr="008847F2" w:rsidRDefault="008847F2" w:rsidP="00542C3E">
            <w:pPr>
              <w:keepNext/>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4A0EDC8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E223</w:t>
            </w:r>
          </w:p>
        </w:tc>
        <w:tc>
          <w:tcPr>
            <w:tcW w:w="993" w:type="pct"/>
            <w:tcBorders>
              <w:top w:val="nil"/>
              <w:left w:val="nil"/>
              <w:bottom w:val="single" w:sz="4" w:space="0" w:color="auto"/>
              <w:right w:val="single" w:sz="4" w:space="0" w:color="auto"/>
            </w:tcBorders>
            <w:shd w:val="clear" w:color="000000" w:fill="FFFFFF"/>
            <w:vAlign w:val="bottom"/>
            <w:hideMark/>
          </w:tcPr>
          <w:p w14:paraId="37301B7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B99681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4FC1AE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A303CA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6A29B7" w:rsidRPr="008847F2">
              <w:rPr>
                <w:rFonts w:ascii="Arial" w:eastAsia="Times New Roman" w:hAnsi="Arial" w:cs="Arial"/>
                <w:sz w:val="20"/>
                <w:szCs w:val="20"/>
              </w:rPr>
              <w:t>Purchased Services (300-500</w:t>
            </w:r>
            <w:r w:rsidR="006A29B7">
              <w:rPr>
                <w:rFonts w:ascii="Arial" w:eastAsia="Times New Roman" w:hAnsi="Arial" w:cs="Arial"/>
                <w:sz w:val="20"/>
                <w:szCs w:val="20"/>
              </w:rPr>
              <w:t>; exclude 591</w:t>
            </w:r>
            <w:r w:rsidR="006A29B7"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779371A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E233</w:t>
            </w:r>
          </w:p>
        </w:tc>
        <w:tc>
          <w:tcPr>
            <w:tcW w:w="993" w:type="pct"/>
            <w:tcBorders>
              <w:top w:val="nil"/>
              <w:left w:val="nil"/>
              <w:bottom w:val="single" w:sz="4" w:space="0" w:color="auto"/>
              <w:right w:val="single" w:sz="4" w:space="0" w:color="auto"/>
            </w:tcBorders>
            <w:shd w:val="clear" w:color="000000" w:fill="FFFFFF"/>
            <w:vAlign w:val="bottom"/>
            <w:hideMark/>
          </w:tcPr>
          <w:p w14:paraId="6E7D4E6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83644D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1484DF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6A153E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361DB1E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E243</w:t>
            </w:r>
          </w:p>
        </w:tc>
        <w:tc>
          <w:tcPr>
            <w:tcW w:w="993" w:type="pct"/>
            <w:tcBorders>
              <w:top w:val="nil"/>
              <w:left w:val="nil"/>
              <w:bottom w:val="single" w:sz="4" w:space="0" w:color="auto"/>
              <w:right w:val="single" w:sz="4" w:space="0" w:color="auto"/>
            </w:tcBorders>
            <w:shd w:val="clear" w:color="000000" w:fill="FFFFFF"/>
            <w:vAlign w:val="bottom"/>
            <w:hideMark/>
          </w:tcPr>
          <w:p w14:paraId="2C3E6F4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23F4BB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805BF5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DE32C08"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1F1D170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E253</w:t>
            </w:r>
          </w:p>
        </w:tc>
        <w:tc>
          <w:tcPr>
            <w:tcW w:w="993" w:type="pct"/>
            <w:tcBorders>
              <w:top w:val="nil"/>
              <w:left w:val="nil"/>
              <w:bottom w:val="single" w:sz="4" w:space="0" w:color="auto"/>
              <w:right w:val="single" w:sz="4" w:space="0" w:color="auto"/>
            </w:tcBorders>
            <w:shd w:val="clear" w:color="000000" w:fill="FFFFFF"/>
            <w:vAlign w:val="bottom"/>
            <w:hideMark/>
          </w:tcPr>
          <w:p w14:paraId="3A0A6BD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CD73B2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0500CF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F89EA2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68E7F46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E263</w:t>
            </w:r>
          </w:p>
        </w:tc>
        <w:tc>
          <w:tcPr>
            <w:tcW w:w="993" w:type="pct"/>
            <w:tcBorders>
              <w:top w:val="nil"/>
              <w:left w:val="nil"/>
              <w:bottom w:val="single" w:sz="4" w:space="0" w:color="auto"/>
              <w:right w:val="single" w:sz="4" w:space="0" w:color="auto"/>
            </w:tcBorders>
            <w:shd w:val="clear" w:color="000000" w:fill="FFFFFF"/>
            <w:vAlign w:val="bottom"/>
            <w:hideMark/>
          </w:tcPr>
          <w:p w14:paraId="25986D3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3A371C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133BA7B"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A0D8836"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INSTRUCTION EXPENDITURES SUBTOTAL (2200)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242F79D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STE23</w:t>
            </w:r>
          </w:p>
        </w:tc>
        <w:tc>
          <w:tcPr>
            <w:tcW w:w="993" w:type="pct"/>
            <w:tcBorders>
              <w:top w:val="nil"/>
              <w:left w:val="nil"/>
              <w:bottom w:val="single" w:sz="4" w:space="0" w:color="auto"/>
              <w:right w:val="single" w:sz="4" w:space="0" w:color="auto"/>
            </w:tcBorders>
            <w:shd w:val="clear" w:color="000000" w:fill="FFFFFF"/>
            <w:vAlign w:val="bottom"/>
            <w:hideMark/>
          </w:tcPr>
          <w:p w14:paraId="4C61774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22ADB8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4BD87AC" w14:textId="77777777" w:rsidTr="00447BC0">
        <w:trPr>
          <w:trHeight w:val="255"/>
        </w:trPr>
        <w:tc>
          <w:tcPr>
            <w:tcW w:w="2946" w:type="pct"/>
            <w:tcBorders>
              <w:top w:val="nil"/>
              <w:left w:val="nil"/>
              <w:bottom w:val="nil"/>
              <w:right w:val="nil"/>
            </w:tcBorders>
            <w:shd w:val="clear" w:color="auto" w:fill="auto"/>
            <w:noWrap/>
            <w:vAlign w:val="bottom"/>
            <w:hideMark/>
          </w:tcPr>
          <w:p w14:paraId="4885D9A0"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51FA99E7"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5EF1766"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10616DCA"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6F746C4A"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760A882E"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GENERAL ADMINISTRATION (2300)</w:t>
            </w:r>
          </w:p>
        </w:tc>
        <w:tc>
          <w:tcPr>
            <w:tcW w:w="416" w:type="pct"/>
            <w:tcBorders>
              <w:top w:val="nil"/>
              <w:left w:val="nil"/>
              <w:bottom w:val="nil"/>
              <w:right w:val="nil"/>
            </w:tcBorders>
            <w:shd w:val="clear" w:color="auto" w:fill="auto"/>
            <w:noWrap/>
            <w:vAlign w:val="bottom"/>
            <w:hideMark/>
          </w:tcPr>
          <w:p w14:paraId="0D173D7B"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4F9E5965"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8D85D00"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1CD8F69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06B41E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0DCD026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E214</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0CE30DE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7D9A206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16BB90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A77DD8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737AA7D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E224</w:t>
            </w:r>
          </w:p>
        </w:tc>
        <w:tc>
          <w:tcPr>
            <w:tcW w:w="993" w:type="pct"/>
            <w:tcBorders>
              <w:top w:val="nil"/>
              <w:left w:val="nil"/>
              <w:bottom w:val="single" w:sz="4" w:space="0" w:color="auto"/>
              <w:right w:val="single" w:sz="4" w:space="0" w:color="auto"/>
            </w:tcBorders>
            <w:shd w:val="clear" w:color="000000" w:fill="FFFFFF"/>
            <w:vAlign w:val="bottom"/>
            <w:hideMark/>
          </w:tcPr>
          <w:p w14:paraId="4385992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7505F7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496EDD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CA5A54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6A29B7" w:rsidRPr="008847F2">
              <w:rPr>
                <w:rFonts w:ascii="Arial" w:eastAsia="Times New Roman" w:hAnsi="Arial" w:cs="Arial"/>
                <w:sz w:val="20"/>
                <w:szCs w:val="20"/>
              </w:rPr>
              <w:t>Purchased Services (300-500</w:t>
            </w:r>
            <w:r w:rsidR="006A29B7">
              <w:rPr>
                <w:rFonts w:ascii="Arial" w:eastAsia="Times New Roman" w:hAnsi="Arial" w:cs="Arial"/>
                <w:sz w:val="20"/>
                <w:szCs w:val="20"/>
              </w:rPr>
              <w:t>; exclude 591</w:t>
            </w:r>
            <w:r w:rsidR="006A29B7"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79C31C1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E234</w:t>
            </w:r>
          </w:p>
        </w:tc>
        <w:tc>
          <w:tcPr>
            <w:tcW w:w="993" w:type="pct"/>
            <w:tcBorders>
              <w:top w:val="nil"/>
              <w:left w:val="nil"/>
              <w:bottom w:val="single" w:sz="4" w:space="0" w:color="auto"/>
              <w:right w:val="single" w:sz="4" w:space="0" w:color="auto"/>
            </w:tcBorders>
            <w:shd w:val="clear" w:color="000000" w:fill="FFFFFF"/>
            <w:vAlign w:val="bottom"/>
            <w:hideMark/>
          </w:tcPr>
          <w:p w14:paraId="4D19834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6CE54C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446102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D2E6C7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7904605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E244</w:t>
            </w:r>
          </w:p>
        </w:tc>
        <w:tc>
          <w:tcPr>
            <w:tcW w:w="993" w:type="pct"/>
            <w:tcBorders>
              <w:top w:val="nil"/>
              <w:left w:val="nil"/>
              <w:bottom w:val="single" w:sz="4" w:space="0" w:color="auto"/>
              <w:right w:val="single" w:sz="4" w:space="0" w:color="auto"/>
            </w:tcBorders>
            <w:shd w:val="clear" w:color="000000" w:fill="FFFFFF"/>
            <w:vAlign w:val="bottom"/>
            <w:hideMark/>
          </w:tcPr>
          <w:p w14:paraId="37F078D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F57BEF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A185C8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EE67CC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3B4D217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E254</w:t>
            </w:r>
          </w:p>
        </w:tc>
        <w:tc>
          <w:tcPr>
            <w:tcW w:w="993" w:type="pct"/>
            <w:tcBorders>
              <w:top w:val="nil"/>
              <w:left w:val="nil"/>
              <w:bottom w:val="single" w:sz="4" w:space="0" w:color="auto"/>
              <w:right w:val="single" w:sz="4" w:space="0" w:color="auto"/>
            </w:tcBorders>
            <w:shd w:val="clear" w:color="000000" w:fill="FFFFFF"/>
            <w:vAlign w:val="bottom"/>
            <w:hideMark/>
          </w:tcPr>
          <w:p w14:paraId="1909261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F07677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D59166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3A17D6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w:t>
            </w:r>
            <w:r w:rsidR="006A29B7">
              <w:rPr>
                <w:rFonts w:ascii="Arial" w:eastAsia="Times New Roman" w:hAnsi="Arial" w:cs="Arial"/>
                <w:sz w:val="20"/>
                <w:szCs w:val="20"/>
              </w:rPr>
              <w:t xml:space="preserve">820, </w:t>
            </w:r>
            <w:r w:rsidRPr="008847F2">
              <w:rPr>
                <w:rFonts w:ascii="Arial" w:eastAsia="Times New Roman" w:hAnsi="Arial" w:cs="Arial"/>
                <w:sz w:val="20"/>
                <w:szCs w:val="20"/>
              </w:rPr>
              <w:t xml:space="preserve">890) </w:t>
            </w:r>
          </w:p>
        </w:tc>
        <w:tc>
          <w:tcPr>
            <w:tcW w:w="416" w:type="pct"/>
            <w:tcBorders>
              <w:top w:val="nil"/>
              <w:left w:val="nil"/>
              <w:bottom w:val="single" w:sz="4" w:space="0" w:color="000000"/>
              <w:right w:val="single" w:sz="4" w:space="0" w:color="000000"/>
            </w:tcBorders>
            <w:shd w:val="clear" w:color="auto" w:fill="auto"/>
            <w:vAlign w:val="bottom"/>
            <w:hideMark/>
          </w:tcPr>
          <w:p w14:paraId="6554CFA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E264</w:t>
            </w:r>
          </w:p>
        </w:tc>
        <w:tc>
          <w:tcPr>
            <w:tcW w:w="993" w:type="pct"/>
            <w:tcBorders>
              <w:top w:val="nil"/>
              <w:left w:val="nil"/>
              <w:bottom w:val="single" w:sz="4" w:space="0" w:color="auto"/>
              <w:right w:val="single" w:sz="4" w:space="0" w:color="auto"/>
            </w:tcBorders>
            <w:shd w:val="clear" w:color="000000" w:fill="FFFFFF"/>
            <w:vAlign w:val="bottom"/>
            <w:hideMark/>
          </w:tcPr>
          <w:p w14:paraId="01AE2CF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1FF61D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6CAB6F6"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DBC443B"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GENERAL ADMINISTRATION EXPENDITURES SUBTOTAL (2300)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2A925FBB"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STE24</w:t>
            </w:r>
          </w:p>
        </w:tc>
        <w:tc>
          <w:tcPr>
            <w:tcW w:w="993" w:type="pct"/>
            <w:tcBorders>
              <w:top w:val="nil"/>
              <w:left w:val="nil"/>
              <w:bottom w:val="single" w:sz="4" w:space="0" w:color="auto"/>
              <w:right w:val="single" w:sz="4" w:space="0" w:color="auto"/>
            </w:tcBorders>
            <w:shd w:val="clear" w:color="000000" w:fill="FFFFFF"/>
            <w:vAlign w:val="bottom"/>
            <w:hideMark/>
          </w:tcPr>
          <w:p w14:paraId="4C6F49A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46A22E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E0DF847" w14:textId="77777777" w:rsidTr="00447BC0">
        <w:trPr>
          <w:trHeight w:val="255"/>
        </w:trPr>
        <w:tc>
          <w:tcPr>
            <w:tcW w:w="2946" w:type="pct"/>
            <w:tcBorders>
              <w:top w:val="nil"/>
              <w:left w:val="nil"/>
              <w:bottom w:val="nil"/>
              <w:right w:val="nil"/>
            </w:tcBorders>
            <w:shd w:val="clear" w:color="auto" w:fill="auto"/>
            <w:noWrap/>
            <w:vAlign w:val="bottom"/>
            <w:hideMark/>
          </w:tcPr>
          <w:p w14:paraId="39D9E58B"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7747C7BB"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7C640A8"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2BAB19EA"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265AC75A"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58FAA691"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SCHOOL ADMINISTRATION (2400)</w:t>
            </w:r>
          </w:p>
        </w:tc>
        <w:tc>
          <w:tcPr>
            <w:tcW w:w="416" w:type="pct"/>
            <w:tcBorders>
              <w:top w:val="nil"/>
              <w:left w:val="nil"/>
              <w:bottom w:val="nil"/>
              <w:right w:val="nil"/>
            </w:tcBorders>
            <w:shd w:val="clear" w:color="auto" w:fill="auto"/>
            <w:noWrap/>
            <w:vAlign w:val="bottom"/>
            <w:hideMark/>
          </w:tcPr>
          <w:p w14:paraId="22D4DC4C"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5B141E5C"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2DDD8597" w14:textId="77777777" w:rsidR="008847F2" w:rsidRPr="008847F2" w:rsidRDefault="008847F2" w:rsidP="008847F2">
            <w:pPr>
              <w:widowControl/>
              <w:jc w:val="right"/>
              <w:rPr>
                <w:rFonts w:ascii="Arial" w:eastAsia="Times New Roman" w:hAnsi="Arial" w:cs="Arial"/>
                <w:sz w:val="20"/>
                <w:szCs w:val="20"/>
              </w:rPr>
            </w:pPr>
          </w:p>
        </w:tc>
      </w:tr>
      <w:tr w:rsidR="008847F2" w:rsidRPr="008847F2" w14:paraId="4AD7D7F6"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39E84D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735AE7F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E215</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01821A5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77386DC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833B1A0"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584E2F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6604EFF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E225</w:t>
            </w:r>
          </w:p>
        </w:tc>
        <w:tc>
          <w:tcPr>
            <w:tcW w:w="993" w:type="pct"/>
            <w:tcBorders>
              <w:top w:val="nil"/>
              <w:left w:val="nil"/>
              <w:bottom w:val="single" w:sz="4" w:space="0" w:color="auto"/>
              <w:right w:val="single" w:sz="4" w:space="0" w:color="auto"/>
            </w:tcBorders>
            <w:shd w:val="clear" w:color="000000" w:fill="FFFFFF"/>
            <w:vAlign w:val="bottom"/>
            <w:hideMark/>
          </w:tcPr>
          <w:p w14:paraId="667660F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673EC0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A225B0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232071D" w14:textId="5ECADAB2"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Purchased Services (300-500</w:t>
            </w:r>
            <w:r w:rsidR="00400599">
              <w:rPr>
                <w:rFonts w:ascii="Arial" w:eastAsia="Times New Roman" w:hAnsi="Arial" w:cs="Arial"/>
                <w:sz w:val="20"/>
                <w:szCs w:val="20"/>
              </w:rPr>
              <w:t>; exclude 591</w:t>
            </w:r>
            <w:r w:rsidRPr="008847F2">
              <w:rPr>
                <w:rFonts w:ascii="Arial" w:eastAsia="Times New Roman" w:hAnsi="Arial" w:cs="Arial"/>
                <w:sz w:val="20"/>
                <w:szCs w:val="20"/>
              </w:rPr>
              <w:t xml:space="preserve">) </w:t>
            </w:r>
          </w:p>
        </w:tc>
        <w:tc>
          <w:tcPr>
            <w:tcW w:w="416" w:type="pct"/>
            <w:tcBorders>
              <w:top w:val="nil"/>
              <w:left w:val="nil"/>
              <w:bottom w:val="single" w:sz="4" w:space="0" w:color="000000"/>
              <w:right w:val="single" w:sz="4" w:space="0" w:color="000000"/>
            </w:tcBorders>
            <w:shd w:val="clear" w:color="auto" w:fill="auto"/>
            <w:vAlign w:val="bottom"/>
            <w:hideMark/>
          </w:tcPr>
          <w:p w14:paraId="1447C20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E235</w:t>
            </w:r>
          </w:p>
        </w:tc>
        <w:tc>
          <w:tcPr>
            <w:tcW w:w="993" w:type="pct"/>
            <w:tcBorders>
              <w:top w:val="nil"/>
              <w:left w:val="nil"/>
              <w:bottom w:val="single" w:sz="4" w:space="0" w:color="auto"/>
              <w:right w:val="single" w:sz="4" w:space="0" w:color="auto"/>
            </w:tcBorders>
            <w:shd w:val="clear" w:color="000000" w:fill="FFFFFF"/>
            <w:vAlign w:val="bottom"/>
            <w:hideMark/>
          </w:tcPr>
          <w:p w14:paraId="1FEB1588"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8A5C27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743FD90"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30BB2F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72DCFB1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E245</w:t>
            </w:r>
          </w:p>
        </w:tc>
        <w:tc>
          <w:tcPr>
            <w:tcW w:w="993" w:type="pct"/>
            <w:tcBorders>
              <w:top w:val="nil"/>
              <w:left w:val="nil"/>
              <w:bottom w:val="single" w:sz="4" w:space="0" w:color="auto"/>
              <w:right w:val="single" w:sz="4" w:space="0" w:color="auto"/>
            </w:tcBorders>
            <w:shd w:val="clear" w:color="000000" w:fill="FFFFFF"/>
            <w:vAlign w:val="bottom"/>
            <w:hideMark/>
          </w:tcPr>
          <w:p w14:paraId="2299103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50F4E8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EFD8FBD"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6634E7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4AC5D3D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E255</w:t>
            </w:r>
          </w:p>
        </w:tc>
        <w:tc>
          <w:tcPr>
            <w:tcW w:w="993" w:type="pct"/>
            <w:tcBorders>
              <w:top w:val="nil"/>
              <w:left w:val="nil"/>
              <w:bottom w:val="single" w:sz="4" w:space="0" w:color="auto"/>
              <w:right w:val="single" w:sz="4" w:space="0" w:color="auto"/>
            </w:tcBorders>
            <w:shd w:val="clear" w:color="000000" w:fill="FFFFFF"/>
            <w:vAlign w:val="bottom"/>
            <w:hideMark/>
          </w:tcPr>
          <w:p w14:paraId="225CCA2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CC50FD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3B363A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07FF6F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3832292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E265</w:t>
            </w:r>
          </w:p>
        </w:tc>
        <w:tc>
          <w:tcPr>
            <w:tcW w:w="993" w:type="pct"/>
            <w:tcBorders>
              <w:top w:val="nil"/>
              <w:left w:val="nil"/>
              <w:bottom w:val="single" w:sz="4" w:space="0" w:color="auto"/>
              <w:right w:val="single" w:sz="4" w:space="0" w:color="auto"/>
            </w:tcBorders>
            <w:shd w:val="clear" w:color="000000" w:fill="FFFFFF"/>
            <w:vAlign w:val="bottom"/>
            <w:hideMark/>
          </w:tcPr>
          <w:p w14:paraId="7761018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F845B6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1617C4A"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40299FE"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SCHOOL ADMINISTRATION EXPENDITURES SUBTOTAL (2400)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32DA723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STE25</w:t>
            </w:r>
          </w:p>
        </w:tc>
        <w:tc>
          <w:tcPr>
            <w:tcW w:w="993" w:type="pct"/>
            <w:tcBorders>
              <w:top w:val="nil"/>
              <w:left w:val="nil"/>
              <w:bottom w:val="single" w:sz="4" w:space="0" w:color="auto"/>
              <w:right w:val="single" w:sz="4" w:space="0" w:color="auto"/>
            </w:tcBorders>
            <w:shd w:val="clear" w:color="000000" w:fill="FFFFFF"/>
            <w:vAlign w:val="bottom"/>
            <w:hideMark/>
          </w:tcPr>
          <w:p w14:paraId="015CE37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38E9E7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0807FE5" w14:textId="77777777" w:rsidTr="00447BC0">
        <w:trPr>
          <w:trHeight w:val="300"/>
        </w:trPr>
        <w:tc>
          <w:tcPr>
            <w:tcW w:w="2946" w:type="pct"/>
            <w:tcBorders>
              <w:top w:val="nil"/>
              <w:left w:val="nil"/>
              <w:bottom w:val="nil"/>
              <w:right w:val="nil"/>
            </w:tcBorders>
            <w:shd w:val="clear" w:color="000000" w:fill="FFFFFF"/>
            <w:noWrap/>
            <w:vAlign w:val="bottom"/>
            <w:hideMark/>
          </w:tcPr>
          <w:p w14:paraId="43EA185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c>
          <w:tcPr>
            <w:tcW w:w="416" w:type="pct"/>
            <w:tcBorders>
              <w:top w:val="nil"/>
              <w:left w:val="nil"/>
              <w:bottom w:val="nil"/>
              <w:right w:val="nil"/>
            </w:tcBorders>
            <w:shd w:val="clear" w:color="auto" w:fill="auto"/>
            <w:noWrap/>
            <w:vAlign w:val="bottom"/>
            <w:hideMark/>
          </w:tcPr>
          <w:p w14:paraId="06B5C729"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noWrap/>
            <w:vAlign w:val="bottom"/>
            <w:hideMark/>
          </w:tcPr>
          <w:p w14:paraId="06A630C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30AA4E0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C08FF4F"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339966"/>
            <w:vAlign w:val="bottom"/>
            <w:hideMark/>
          </w:tcPr>
          <w:p w14:paraId="2CB738C1"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3B</w:t>
            </w:r>
          </w:p>
        </w:tc>
      </w:tr>
      <w:tr w:rsidR="008847F2" w:rsidRPr="008847F2" w14:paraId="72A7082B"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5037403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C2EF913" w14:textId="77777777" w:rsidTr="00447BC0">
        <w:trPr>
          <w:trHeight w:val="255"/>
        </w:trPr>
        <w:tc>
          <w:tcPr>
            <w:tcW w:w="2946" w:type="pct"/>
            <w:tcBorders>
              <w:top w:val="nil"/>
              <w:left w:val="single" w:sz="4" w:space="0" w:color="auto"/>
              <w:bottom w:val="single" w:sz="4" w:space="0" w:color="auto"/>
              <w:right w:val="nil"/>
            </w:tcBorders>
            <w:shd w:val="clear" w:color="000000" w:fill="CCFFCC"/>
            <w:vAlign w:val="bottom"/>
            <w:hideMark/>
          </w:tcPr>
          <w:p w14:paraId="0CF14E70"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OPERATIONS AND MAINTENANCE (2600)</w:t>
            </w:r>
          </w:p>
        </w:tc>
        <w:tc>
          <w:tcPr>
            <w:tcW w:w="416" w:type="pct"/>
            <w:tcBorders>
              <w:top w:val="nil"/>
              <w:left w:val="single" w:sz="4" w:space="0" w:color="auto"/>
              <w:bottom w:val="single" w:sz="4" w:space="0" w:color="auto"/>
              <w:right w:val="single" w:sz="4" w:space="0" w:color="auto"/>
            </w:tcBorders>
            <w:shd w:val="clear" w:color="FFFFCC" w:fill="FFFFCC"/>
            <w:vAlign w:val="bottom"/>
            <w:hideMark/>
          </w:tcPr>
          <w:p w14:paraId="205AD90F"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nil"/>
              <w:left w:val="nil"/>
              <w:bottom w:val="single" w:sz="4" w:space="0" w:color="auto"/>
              <w:right w:val="single" w:sz="4" w:space="0" w:color="auto"/>
            </w:tcBorders>
            <w:shd w:val="clear" w:color="FFFFCC" w:fill="FFFFCC"/>
            <w:vAlign w:val="bottom"/>
            <w:hideMark/>
          </w:tcPr>
          <w:p w14:paraId="5845DB08"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nil"/>
              <w:left w:val="nil"/>
              <w:bottom w:val="single" w:sz="4" w:space="0" w:color="auto"/>
              <w:right w:val="single" w:sz="4" w:space="0" w:color="auto"/>
            </w:tcBorders>
            <w:shd w:val="clear" w:color="FFFFCC" w:fill="FFFFCC"/>
            <w:vAlign w:val="bottom"/>
            <w:hideMark/>
          </w:tcPr>
          <w:p w14:paraId="0AF09FCC"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5078F63E"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41162EEF"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nil"/>
              <w:left w:val="single" w:sz="4" w:space="0" w:color="000000"/>
              <w:bottom w:val="single" w:sz="4" w:space="0" w:color="000000"/>
              <w:right w:val="single" w:sz="4" w:space="0" w:color="000000"/>
            </w:tcBorders>
            <w:shd w:val="clear" w:color="auto" w:fill="auto"/>
            <w:vAlign w:val="bottom"/>
            <w:hideMark/>
          </w:tcPr>
          <w:p w14:paraId="0B13694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E216</w:t>
            </w:r>
          </w:p>
        </w:tc>
        <w:tc>
          <w:tcPr>
            <w:tcW w:w="993" w:type="pct"/>
            <w:tcBorders>
              <w:top w:val="nil"/>
              <w:left w:val="nil"/>
              <w:bottom w:val="single" w:sz="4" w:space="0" w:color="auto"/>
              <w:right w:val="single" w:sz="4" w:space="0" w:color="auto"/>
            </w:tcBorders>
            <w:shd w:val="clear" w:color="000000" w:fill="FFFFFF"/>
            <w:vAlign w:val="bottom"/>
            <w:hideMark/>
          </w:tcPr>
          <w:p w14:paraId="02BABC9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0E085C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481805F"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B8B75E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4037D0E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E226</w:t>
            </w:r>
          </w:p>
        </w:tc>
        <w:tc>
          <w:tcPr>
            <w:tcW w:w="993" w:type="pct"/>
            <w:tcBorders>
              <w:top w:val="nil"/>
              <w:left w:val="nil"/>
              <w:bottom w:val="single" w:sz="4" w:space="0" w:color="auto"/>
              <w:right w:val="single" w:sz="4" w:space="0" w:color="auto"/>
            </w:tcBorders>
            <w:shd w:val="clear" w:color="000000" w:fill="FFFFFF"/>
            <w:vAlign w:val="bottom"/>
            <w:hideMark/>
          </w:tcPr>
          <w:p w14:paraId="3856E70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8EA6DC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180547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7268EB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A172AD" w:rsidRPr="008847F2">
              <w:rPr>
                <w:rFonts w:ascii="Arial" w:eastAsia="Times New Roman" w:hAnsi="Arial" w:cs="Arial"/>
                <w:sz w:val="20"/>
                <w:szCs w:val="20"/>
              </w:rPr>
              <w:t>Purchased Services (300-500</w:t>
            </w:r>
            <w:r w:rsidR="00A172AD">
              <w:rPr>
                <w:rFonts w:ascii="Arial" w:eastAsia="Times New Roman" w:hAnsi="Arial" w:cs="Arial"/>
                <w:sz w:val="20"/>
                <w:szCs w:val="20"/>
              </w:rPr>
              <w:t>; exclude 591</w:t>
            </w:r>
            <w:r w:rsidR="00A172AD"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6D3D998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E236</w:t>
            </w:r>
          </w:p>
        </w:tc>
        <w:tc>
          <w:tcPr>
            <w:tcW w:w="993" w:type="pct"/>
            <w:tcBorders>
              <w:top w:val="nil"/>
              <w:left w:val="nil"/>
              <w:bottom w:val="single" w:sz="4" w:space="0" w:color="auto"/>
              <w:right w:val="single" w:sz="4" w:space="0" w:color="auto"/>
            </w:tcBorders>
            <w:shd w:val="clear" w:color="000000" w:fill="FFFFFF"/>
            <w:vAlign w:val="bottom"/>
            <w:hideMark/>
          </w:tcPr>
          <w:p w14:paraId="6F38DAB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32A86B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5B1444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335DFB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74D3E13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E246</w:t>
            </w:r>
          </w:p>
        </w:tc>
        <w:tc>
          <w:tcPr>
            <w:tcW w:w="993" w:type="pct"/>
            <w:tcBorders>
              <w:top w:val="nil"/>
              <w:left w:val="nil"/>
              <w:bottom w:val="single" w:sz="4" w:space="0" w:color="auto"/>
              <w:right w:val="single" w:sz="4" w:space="0" w:color="auto"/>
            </w:tcBorders>
            <w:shd w:val="clear" w:color="000000" w:fill="FFFFFF"/>
            <w:vAlign w:val="bottom"/>
            <w:hideMark/>
          </w:tcPr>
          <w:p w14:paraId="7F74F43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4CADDF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8C2029D"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C95874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3F7371B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E256</w:t>
            </w:r>
          </w:p>
        </w:tc>
        <w:tc>
          <w:tcPr>
            <w:tcW w:w="993" w:type="pct"/>
            <w:tcBorders>
              <w:top w:val="nil"/>
              <w:left w:val="nil"/>
              <w:bottom w:val="single" w:sz="4" w:space="0" w:color="auto"/>
              <w:right w:val="single" w:sz="4" w:space="0" w:color="auto"/>
            </w:tcBorders>
            <w:shd w:val="clear" w:color="000000" w:fill="FFFFFF"/>
            <w:vAlign w:val="bottom"/>
            <w:hideMark/>
          </w:tcPr>
          <w:p w14:paraId="4ADDE82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E20BB6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B53612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5EAEA40"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702948F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E266</w:t>
            </w:r>
          </w:p>
        </w:tc>
        <w:tc>
          <w:tcPr>
            <w:tcW w:w="993" w:type="pct"/>
            <w:tcBorders>
              <w:top w:val="nil"/>
              <w:left w:val="nil"/>
              <w:bottom w:val="single" w:sz="4" w:space="0" w:color="auto"/>
              <w:right w:val="single" w:sz="4" w:space="0" w:color="auto"/>
            </w:tcBorders>
            <w:shd w:val="clear" w:color="000000" w:fill="FFFFFF"/>
            <w:vAlign w:val="bottom"/>
            <w:hideMark/>
          </w:tcPr>
          <w:p w14:paraId="7AE193B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AEC6E6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9AC566B"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8C397F8"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OPERATIONS AND MAINTENANCE EXPENDITURES SUBTOTAL (2600)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32A9EDC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STE26</w:t>
            </w:r>
          </w:p>
        </w:tc>
        <w:tc>
          <w:tcPr>
            <w:tcW w:w="993" w:type="pct"/>
            <w:tcBorders>
              <w:top w:val="nil"/>
              <w:left w:val="nil"/>
              <w:bottom w:val="single" w:sz="4" w:space="0" w:color="auto"/>
              <w:right w:val="single" w:sz="4" w:space="0" w:color="auto"/>
            </w:tcBorders>
            <w:shd w:val="clear" w:color="000000" w:fill="FFFFFF"/>
            <w:vAlign w:val="bottom"/>
            <w:hideMark/>
          </w:tcPr>
          <w:p w14:paraId="3C136EE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091EFE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8EA5CB3" w14:textId="77777777" w:rsidTr="00447BC0">
        <w:trPr>
          <w:trHeight w:val="255"/>
        </w:trPr>
        <w:tc>
          <w:tcPr>
            <w:tcW w:w="2946" w:type="pct"/>
            <w:tcBorders>
              <w:top w:val="nil"/>
              <w:left w:val="nil"/>
              <w:bottom w:val="nil"/>
              <w:right w:val="nil"/>
            </w:tcBorders>
            <w:shd w:val="clear" w:color="auto" w:fill="auto"/>
            <w:vAlign w:val="bottom"/>
            <w:hideMark/>
          </w:tcPr>
          <w:p w14:paraId="337C0BE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w:t>
            </w:r>
          </w:p>
        </w:tc>
        <w:tc>
          <w:tcPr>
            <w:tcW w:w="416" w:type="pct"/>
            <w:tcBorders>
              <w:top w:val="nil"/>
              <w:left w:val="nil"/>
              <w:bottom w:val="nil"/>
              <w:right w:val="nil"/>
            </w:tcBorders>
            <w:shd w:val="clear" w:color="auto" w:fill="auto"/>
            <w:noWrap/>
            <w:vAlign w:val="bottom"/>
            <w:hideMark/>
          </w:tcPr>
          <w:p w14:paraId="38E09BBE"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BC39C2C"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3A4AF6C9"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E3DA98D"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01F33D83"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STUDENT TRANSPORTATION (2700)</w:t>
            </w:r>
          </w:p>
        </w:tc>
        <w:tc>
          <w:tcPr>
            <w:tcW w:w="416" w:type="pct"/>
            <w:tcBorders>
              <w:top w:val="nil"/>
              <w:left w:val="nil"/>
              <w:bottom w:val="nil"/>
              <w:right w:val="nil"/>
            </w:tcBorders>
            <w:shd w:val="clear" w:color="auto" w:fill="auto"/>
            <w:noWrap/>
            <w:vAlign w:val="bottom"/>
            <w:hideMark/>
          </w:tcPr>
          <w:p w14:paraId="6B8B6F14"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5F313DB7"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F19722A"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EFCE0E8"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6E9E361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8E5FE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E217</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5F0226D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7097EA1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31DA37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64CE8B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1F87A1E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E227</w:t>
            </w:r>
          </w:p>
        </w:tc>
        <w:tc>
          <w:tcPr>
            <w:tcW w:w="993" w:type="pct"/>
            <w:tcBorders>
              <w:top w:val="nil"/>
              <w:left w:val="nil"/>
              <w:bottom w:val="single" w:sz="4" w:space="0" w:color="auto"/>
              <w:right w:val="single" w:sz="4" w:space="0" w:color="auto"/>
            </w:tcBorders>
            <w:shd w:val="clear" w:color="000000" w:fill="FFFFFF"/>
            <w:vAlign w:val="bottom"/>
            <w:hideMark/>
          </w:tcPr>
          <w:p w14:paraId="315BA97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481D03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29F61D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3153C7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Purchased Services (300-500</w:t>
            </w:r>
            <w:r w:rsidR="00A172AD">
              <w:rPr>
                <w:rFonts w:ascii="Arial" w:eastAsia="Times New Roman" w:hAnsi="Arial" w:cs="Arial"/>
                <w:sz w:val="20"/>
                <w:szCs w:val="20"/>
              </w:rPr>
              <w:t>; exclude 511, 591</w:t>
            </w:r>
            <w:r w:rsidRPr="008847F2">
              <w:rPr>
                <w:rFonts w:ascii="Arial" w:eastAsia="Times New Roman" w:hAnsi="Arial" w:cs="Arial"/>
                <w:sz w:val="20"/>
                <w:szCs w:val="20"/>
              </w:rPr>
              <w:t xml:space="preserve">) </w:t>
            </w:r>
          </w:p>
        </w:tc>
        <w:tc>
          <w:tcPr>
            <w:tcW w:w="416" w:type="pct"/>
            <w:tcBorders>
              <w:top w:val="nil"/>
              <w:left w:val="nil"/>
              <w:bottom w:val="single" w:sz="4" w:space="0" w:color="000000"/>
              <w:right w:val="single" w:sz="4" w:space="0" w:color="000000"/>
            </w:tcBorders>
            <w:shd w:val="clear" w:color="auto" w:fill="auto"/>
            <w:vAlign w:val="bottom"/>
            <w:hideMark/>
          </w:tcPr>
          <w:p w14:paraId="20BD5D1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E237</w:t>
            </w:r>
          </w:p>
        </w:tc>
        <w:tc>
          <w:tcPr>
            <w:tcW w:w="993" w:type="pct"/>
            <w:tcBorders>
              <w:top w:val="nil"/>
              <w:left w:val="nil"/>
              <w:bottom w:val="single" w:sz="4" w:space="0" w:color="auto"/>
              <w:right w:val="single" w:sz="4" w:space="0" w:color="auto"/>
            </w:tcBorders>
            <w:shd w:val="clear" w:color="000000" w:fill="FFFFFF"/>
            <w:vAlign w:val="bottom"/>
            <w:hideMark/>
          </w:tcPr>
          <w:p w14:paraId="1BA966F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CDF03B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B2A2B7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77982C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6B9B921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E247</w:t>
            </w:r>
          </w:p>
        </w:tc>
        <w:tc>
          <w:tcPr>
            <w:tcW w:w="993" w:type="pct"/>
            <w:tcBorders>
              <w:top w:val="nil"/>
              <w:left w:val="nil"/>
              <w:bottom w:val="single" w:sz="4" w:space="0" w:color="auto"/>
              <w:right w:val="single" w:sz="4" w:space="0" w:color="auto"/>
            </w:tcBorders>
            <w:shd w:val="clear" w:color="000000" w:fill="FFFFFF"/>
            <w:vAlign w:val="bottom"/>
            <w:hideMark/>
          </w:tcPr>
          <w:p w14:paraId="4A406F38"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4F7A2B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05909F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BD3083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59EE18F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E257</w:t>
            </w:r>
          </w:p>
        </w:tc>
        <w:tc>
          <w:tcPr>
            <w:tcW w:w="993" w:type="pct"/>
            <w:tcBorders>
              <w:top w:val="nil"/>
              <w:left w:val="nil"/>
              <w:bottom w:val="single" w:sz="4" w:space="0" w:color="auto"/>
              <w:right w:val="single" w:sz="4" w:space="0" w:color="auto"/>
            </w:tcBorders>
            <w:shd w:val="clear" w:color="000000" w:fill="FFFFFF"/>
            <w:vAlign w:val="bottom"/>
            <w:hideMark/>
          </w:tcPr>
          <w:p w14:paraId="1E409B6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F9709A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0A0888D"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2E0A74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7F7DC7A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E267</w:t>
            </w:r>
          </w:p>
        </w:tc>
        <w:tc>
          <w:tcPr>
            <w:tcW w:w="993" w:type="pct"/>
            <w:tcBorders>
              <w:top w:val="nil"/>
              <w:left w:val="nil"/>
              <w:bottom w:val="single" w:sz="4" w:space="0" w:color="auto"/>
              <w:right w:val="single" w:sz="4" w:space="0" w:color="auto"/>
            </w:tcBorders>
            <w:shd w:val="clear" w:color="000000" w:fill="FFFFFF"/>
            <w:vAlign w:val="bottom"/>
            <w:hideMark/>
          </w:tcPr>
          <w:p w14:paraId="176207E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6D4E6A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C62A37D"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9A36FCD"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STUDENT TRANSPORTATION EXPENDITURES SUBTOTAL (2700)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4E04D88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STE27</w:t>
            </w:r>
          </w:p>
        </w:tc>
        <w:tc>
          <w:tcPr>
            <w:tcW w:w="993" w:type="pct"/>
            <w:tcBorders>
              <w:top w:val="nil"/>
              <w:left w:val="nil"/>
              <w:bottom w:val="single" w:sz="4" w:space="0" w:color="auto"/>
              <w:right w:val="single" w:sz="4" w:space="0" w:color="auto"/>
            </w:tcBorders>
            <w:shd w:val="clear" w:color="000000" w:fill="FFFFFF"/>
            <w:vAlign w:val="bottom"/>
            <w:hideMark/>
          </w:tcPr>
          <w:p w14:paraId="2AF275D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29FED6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35D0AC5" w14:textId="77777777" w:rsidTr="00447BC0">
        <w:trPr>
          <w:trHeight w:val="255"/>
        </w:trPr>
        <w:tc>
          <w:tcPr>
            <w:tcW w:w="2946" w:type="pct"/>
            <w:tcBorders>
              <w:top w:val="nil"/>
              <w:left w:val="nil"/>
              <w:bottom w:val="nil"/>
              <w:right w:val="nil"/>
            </w:tcBorders>
            <w:shd w:val="clear" w:color="auto" w:fill="auto"/>
            <w:noWrap/>
            <w:vAlign w:val="bottom"/>
            <w:hideMark/>
          </w:tcPr>
          <w:p w14:paraId="2F26D8EA"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005C4F12"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705212A5"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17A22B1F"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35487D37"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6372FE7B"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SUPPORT SERVICES, OTHER SUPPORT SERVICES (2500, 2900)</w:t>
            </w:r>
          </w:p>
        </w:tc>
        <w:tc>
          <w:tcPr>
            <w:tcW w:w="416" w:type="pct"/>
            <w:tcBorders>
              <w:top w:val="nil"/>
              <w:left w:val="nil"/>
              <w:bottom w:val="nil"/>
              <w:right w:val="nil"/>
            </w:tcBorders>
            <w:shd w:val="clear" w:color="auto" w:fill="auto"/>
            <w:noWrap/>
            <w:vAlign w:val="bottom"/>
            <w:hideMark/>
          </w:tcPr>
          <w:p w14:paraId="4D99A97F"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B084DCC"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289D4ABA"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55179DEA" w14:textId="77777777" w:rsidTr="00447BC0">
        <w:trPr>
          <w:trHeight w:val="300"/>
        </w:trPr>
        <w:tc>
          <w:tcPr>
            <w:tcW w:w="2946" w:type="pct"/>
            <w:tcBorders>
              <w:top w:val="nil"/>
              <w:left w:val="single" w:sz="4" w:space="0" w:color="000000"/>
              <w:bottom w:val="single" w:sz="4" w:space="0" w:color="000000"/>
              <w:right w:val="nil"/>
            </w:tcBorders>
            <w:shd w:val="clear" w:color="000000" w:fill="CCFFCC"/>
            <w:vAlign w:val="bottom"/>
            <w:hideMark/>
          </w:tcPr>
          <w:p w14:paraId="38F870EF"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11656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E218</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6C6B0AE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618F64B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272966E"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612074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7CAD1C0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E228</w:t>
            </w:r>
          </w:p>
        </w:tc>
        <w:tc>
          <w:tcPr>
            <w:tcW w:w="993" w:type="pct"/>
            <w:tcBorders>
              <w:top w:val="nil"/>
              <w:left w:val="nil"/>
              <w:bottom w:val="single" w:sz="4" w:space="0" w:color="auto"/>
              <w:right w:val="single" w:sz="4" w:space="0" w:color="auto"/>
            </w:tcBorders>
            <w:shd w:val="clear" w:color="000000" w:fill="FFFFFF"/>
            <w:vAlign w:val="bottom"/>
            <w:hideMark/>
          </w:tcPr>
          <w:p w14:paraId="181858F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918AB5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062AB5F"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101C1D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3. Purchased Services (300-500</w:t>
            </w:r>
            <w:r w:rsidR="00A172AD">
              <w:rPr>
                <w:rFonts w:ascii="Arial" w:eastAsia="Times New Roman" w:hAnsi="Arial" w:cs="Arial"/>
                <w:sz w:val="20"/>
                <w:szCs w:val="20"/>
              </w:rPr>
              <w:t>; exclude 591</w:t>
            </w:r>
            <w:r w:rsidRPr="008847F2">
              <w:rPr>
                <w:rFonts w:ascii="Arial" w:eastAsia="Times New Roman" w:hAnsi="Arial" w:cs="Arial"/>
                <w:sz w:val="20"/>
                <w:szCs w:val="20"/>
              </w:rPr>
              <w:t xml:space="preserve">) </w:t>
            </w:r>
          </w:p>
        </w:tc>
        <w:tc>
          <w:tcPr>
            <w:tcW w:w="416" w:type="pct"/>
            <w:tcBorders>
              <w:top w:val="nil"/>
              <w:left w:val="nil"/>
              <w:bottom w:val="single" w:sz="4" w:space="0" w:color="000000"/>
              <w:right w:val="single" w:sz="4" w:space="0" w:color="000000"/>
            </w:tcBorders>
            <w:shd w:val="clear" w:color="auto" w:fill="auto"/>
            <w:vAlign w:val="bottom"/>
            <w:hideMark/>
          </w:tcPr>
          <w:p w14:paraId="7B75502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E238</w:t>
            </w:r>
          </w:p>
        </w:tc>
        <w:tc>
          <w:tcPr>
            <w:tcW w:w="993" w:type="pct"/>
            <w:tcBorders>
              <w:top w:val="nil"/>
              <w:left w:val="nil"/>
              <w:bottom w:val="single" w:sz="4" w:space="0" w:color="auto"/>
              <w:right w:val="single" w:sz="4" w:space="0" w:color="auto"/>
            </w:tcBorders>
            <w:shd w:val="clear" w:color="000000" w:fill="FFFFFF"/>
            <w:vAlign w:val="bottom"/>
            <w:hideMark/>
          </w:tcPr>
          <w:p w14:paraId="5E91EC1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F1A560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3E5599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455462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0670726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E248</w:t>
            </w:r>
          </w:p>
        </w:tc>
        <w:tc>
          <w:tcPr>
            <w:tcW w:w="993" w:type="pct"/>
            <w:tcBorders>
              <w:top w:val="nil"/>
              <w:left w:val="nil"/>
              <w:bottom w:val="single" w:sz="4" w:space="0" w:color="auto"/>
              <w:right w:val="single" w:sz="4" w:space="0" w:color="auto"/>
            </w:tcBorders>
            <w:shd w:val="clear" w:color="000000" w:fill="FFFFFF"/>
            <w:vAlign w:val="bottom"/>
            <w:hideMark/>
          </w:tcPr>
          <w:p w14:paraId="22E18A3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17F838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23CD5B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0AB9CC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72AA2F5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E258</w:t>
            </w:r>
          </w:p>
        </w:tc>
        <w:tc>
          <w:tcPr>
            <w:tcW w:w="993" w:type="pct"/>
            <w:tcBorders>
              <w:top w:val="nil"/>
              <w:left w:val="nil"/>
              <w:bottom w:val="single" w:sz="4" w:space="0" w:color="auto"/>
              <w:right w:val="single" w:sz="4" w:space="0" w:color="auto"/>
            </w:tcBorders>
            <w:shd w:val="clear" w:color="000000" w:fill="FFFFFF"/>
            <w:vAlign w:val="bottom"/>
            <w:hideMark/>
          </w:tcPr>
          <w:p w14:paraId="05E8286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661D53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81C101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2DF1B8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w:t>
            </w:r>
            <w:r w:rsidR="00A172AD">
              <w:rPr>
                <w:rFonts w:ascii="Arial" w:eastAsia="Times New Roman" w:hAnsi="Arial" w:cs="Arial"/>
                <w:sz w:val="20"/>
                <w:szCs w:val="20"/>
              </w:rPr>
              <w:t xml:space="preserve">835, </w:t>
            </w:r>
            <w:r w:rsidRPr="008847F2">
              <w:rPr>
                <w:rFonts w:ascii="Arial" w:eastAsia="Times New Roman" w:hAnsi="Arial" w:cs="Arial"/>
                <w:sz w:val="20"/>
                <w:szCs w:val="20"/>
              </w:rPr>
              <w:t xml:space="preserve">890) </w:t>
            </w:r>
          </w:p>
        </w:tc>
        <w:tc>
          <w:tcPr>
            <w:tcW w:w="416" w:type="pct"/>
            <w:tcBorders>
              <w:top w:val="nil"/>
              <w:left w:val="nil"/>
              <w:bottom w:val="single" w:sz="4" w:space="0" w:color="000000"/>
              <w:right w:val="single" w:sz="4" w:space="0" w:color="000000"/>
            </w:tcBorders>
            <w:shd w:val="clear" w:color="auto" w:fill="auto"/>
            <w:vAlign w:val="bottom"/>
            <w:hideMark/>
          </w:tcPr>
          <w:p w14:paraId="542EF7C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E268</w:t>
            </w:r>
          </w:p>
        </w:tc>
        <w:tc>
          <w:tcPr>
            <w:tcW w:w="993" w:type="pct"/>
            <w:tcBorders>
              <w:top w:val="nil"/>
              <w:left w:val="nil"/>
              <w:bottom w:val="single" w:sz="4" w:space="0" w:color="auto"/>
              <w:right w:val="single" w:sz="4" w:space="0" w:color="auto"/>
            </w:tcBorders>
            <w:shd w:val="clear" w:color="000000" w:fill="FFFFFF"/>
            <w:vAlign w:val="bottom"/>
            <w:hideMark/>
          </w:tcPr>
          <w:p w14:paraId="28E49E48"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598F5D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091489A"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7A26481"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SUPPORT SERVICES OTHER SUPPORT SERVICES EXPENDITURES SUBTOTAL (2500, 2900)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1BF65F0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STE28</w:t>
            </w:r>
          </w:p>
        </w:tc>
        <w:tc>
          <w:tcPr>
            <w:tcW w:w="993" w:type="pct"/>
            <w:tcBorders>
              <w:top w:val="nil"/>
              <w:left w:val="nil"/>
              <w:bottom w:val="single" w:sz="4" w:space="0" w:color="auto"/>
              <w:right w:val="single" w:sz="4" w:space="0" w:color="auto"/>
            </w:tcBorders>
            <w:shd w:val="clear" w:color="000000" w:fill="FFFFFF"/>
            <w:vAlign w:val="bottom"/>
            <w:hideMark/>
          </w:tcPr>
          <w:p w14:paraId="55A8C29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63F2C3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A48D922" w14:textId="77777777" w:rsidTr="00447BC0">
        <w:trPr>
          <w:trHeight w:val="255"/>
        </w:trPr>
        <w:tc>
          <w:tcPr>
            <w:tcW w:w="2946" w:type="pct"/>
            <w:tcBorders>
              <w:top w:val="nil"/>
              <w:left w:val="nil"/>
              <w:bottom w:val="nil"/>
              <w:right w:val="nil"/>
            </w:tcBorders>
            <w:shd w:val="clear" w:color="auto" w:fill="auto"/>
            <w:vAlign w:val="bottom"/>
            <w:hideMark/>
          </w:tcPr>
          <w:p w14:paraId="609AFC0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w:t>
            </w:r>
          </w:p>
        </w:tc>
        <w:tc>
          <w:tcPr>
            <w:tcW w:w="416" w:type="pct"/>
            <w:tcBorders>
              <w:top w:val="nil"/>
              <w:left w:val="nil"/>
              <w:bottom w:val="nil"/>
              <w:right w:val="nil"/>
            </w:tcBorders>
            <w:shd w:val="clear" w:color="auto" w:fill="auto"/>
            <w:noWrap/>
            <w:vAlign w:val="bottom"/>
            <w:hideMark/>
          </w:tcPr>
          <w:p w14:paraId="34C2BE2F"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2E06CDC4"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610B6FD"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232DE584" w14:textId="77777777" w:rsidTr="00447BC0">
        <w:trPr>
          <w:trHeight w:val="255"/>
        </w:trPr>
        <w:tc>
          <w:tcPr>
            <w:tcW w:w="2946" w:type="pct"/>
            <w:tcBorders>
              <w:top w:val="single" w:sz="4" w:space="0" w:color="auto"/>
              <w:left w:val="single" w:sz="4" w:space="0" w:color="auto"/>
              <w:bottom w:val="single" w:sz="4" w:space="0" w:color="000000"/>
              <w:right w:val="single" w:sz="4" w:space="0" w:color="auto"/>
            </w:tcBorders>
            <w:shd w:val="clear" w:color="000000" w:fill="CCFFCC"/>
            <w:vAlign w:val="bottom"/>
            <w:hideMark/>
          </w:tcPr>
          <w:p w14:paraId="37BEC34C"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ALL SUPPORT SERVICES TOTAL BY OBJECT (100, 200, etc.)  (calculated)</w:t>
            </w:r>
          </w:p>
        </w:tc>
        <w:tc>
          <w:tcPr>
            <w:tcW w:w="416" w:type="pct"/>
            <w:tcBorders>
              <w:top w:val="nil"/>
              <w:left w:val="nil"/>
              <w:bottom w:val="nil"/>
              <w:right w:val="nil"/>
            </w:tcBorders>
            <w:shd w:val="clear" w:color="auto" w:fill="auto"/>
            <w:noWrap/>
            <w:vAlign w:val="bottom"/>
            <w:hideMark/>
          </w:tcPr>
          <w:p w14:paraId="2C56FB33"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FEF9D09"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46681D03"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40C026F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2CAC23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278A440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TE21</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7E5F836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3141B4C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5EF87A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6A34C7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61BA15D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TE22</w:t>
            </w:r>
          </w:p>
        </w:tc>
        <w:tc>
          <w:tcPr>
            <w:tcW w:w="993" w:type="pct"/>
            <w:tcBorders>
              <w:top w:val="nil"/>
              <w:left w:val="nil"/>
              <w:bottom w:val="single" w:sz="4" w:space="0" w:color="auto"/>
              <w:right w:val="single" w:sz="4" w:space="0" w:color="auto"/>
            </w:tcBorders>
            <w:shd w:val="clear" w:color="000000" w:fill="FFFFFF"/>
            <w:vAlign w:val="bottom"/>
            <w:hideMark/>
          </w:tcPr>
          <w:p w14:paraId="3AE4254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D76142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82133A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1335AE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A172AD" w:rsidRPr="008847F2">
              <w:rPr>
                <w:rFonts w:ascii="Arial" w:eastAsia="Times New Roman" w:hAnsi="Arial" w:cs="Arial"/>
                <w:sz w:val="20"/>
                <w:szCs w:val="20"/>
              </w:rPr>
              <w:t>Purchased Services (300-500</w:t>
            </w:r>
            <w:r w:rsidR="00A172AD">
              <w:rPr>
                <w:rFonts w:ascii="Arial" w:eastAsia="Times New Roman" w:hAnsi="Arial" w:cs="Arial"/>
                <w:sz w:val="20"/>
                <w:szCs w:val="20"/>
              </w:rPr>
              <w:t>; exclude 591</w:t>
            </w:r>
            <w:r w:rsidR="00A172AD"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4A32E57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TE23</w:t>
            </w:r>
          </w:p>
        </w:tc>
        <w:tc>
          <w:tcPr>
            <w:tcW w:w="993" w:type="pct"/>
            <w:tcBorders>
              <w:top w:val="nil"/>
              <w:left w:val="nil"/>
              <w:bottom w:val="single" w:sz="4" w:space="0" w:color="auto"/>
              <w:right w:val="single" w:sz="4" w:space="0" w:color="auto"/>
            </w:tcBorders>
            <w:shd w:val="clear" w:color="000000" w:fill="FFFFFF"/>
            <w:vAlign w:val="bottom"/>
            <w:hideMark/>
          </w:tcPr>
          <w:p w14:paraId="1D9B1EF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2FFBDC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1965F8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CC80AE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2157FDD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TE24</w:t>
            </w:r>
          </w:p>
        </w:tc>
        <w:tc>
          <w:tcPr>
            <w:tcW w:w="993" w:type="pct"/>
            <w:tcBorders>
              <w:top w:val="nil"/>
              <w:left w:val="nil"/>
              <w:bottom w:val="single" w:sz="4" w:space="0" w:color="auto"/>
              <w:right w:val="single" w:sz="4" w:space="0" w:color="auto"/>
            </w:tcBorders>
            <w:shd w:val="clear" w:color="000000" w:fill="FFFFFF"/>
            <w:vAlign w:val="bottom"/>
            <w:hideMark/>
          </w:tcPr>
          <w:p w14:paraId="47B1EF8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03FFB3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D733AF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0DA9383"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5C59AC2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TE25</w:t>
            </w:r>
          </w:p>
        </w:tc>
        <w:tc>
          <w:tcPr>
            <w:tcW w:w="993" w:type="pct"/>
            <w:tcBorders>
              <w:top w:val="nil"/>
              <w:left w:val="nil"/>
              <w:bottom w:val="single" w:sz="4" w:space="0" w:color="auto"/>
              <w:right w:val="single" w:sz="4" w:space="0" w:color="auto"/>
            </w:tcBorders>
            <w:shd w:val="clear" w:color="000000" w:fill="FFFFFF"/>
            <w:vAlign w:val="bottom"/>
            <w:hideMark/>
          </w:tcPr>
          <w:p w14:paraId="772F50C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D3A379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BB14D9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8A964C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w:t>
            </w:r>
            <w:r w:rsidR="00A172AD">
              <w:rPr>
                <w:rFonts w:ascii="Arial" w:eastAsia="Times New Roman" w:hAnsi="Arial" w:cs="Arial"/>
                <w:sz w:val="20"/>
                <w:szCs w:val="20"/>
              </w:rPr>
              <w:t xml:space="preserve">820, 835, </w:t>
            </w:r>
            <w:r w:rsidRPr="008847F2">
              <w:rPr>
                <w:rFonts w:ascii="Arial" w:eastAsia="Times New Roman" w:hAnsi="Arial" w:cs="Arial"/>
                <w:sz w:val="20"/>
                <w:szCs w:val="20"/>
              </w:rPr>
              <w:t xml:space="preserve">890) </w:t>
            </w:r>
          </w:p>
        </w:tc>
        <w:tc>
          <w:tcPr>
            <w:tcW w:w="416" w:type="pct"/>
            <w:tcBorders>
              <w:top w:val="nil"/>
              <w:left w:val="nil"/>
              <w:bottom w:val="single" w:sz="4" w:space="0" w:color="000000"/>
              <w:right w:val="single" w:sz="4" w:space="0" w:color="000000"/>
            </w:tcBorders>
            <w:shd w:val="clear" w:color="auto" w:fill="auto"/>
            <w:vAlign w:val="bottom"/>
            <w:hideMark/>
          </w:tcPr>
          <w:p w14:paraId="158CF54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TE26</w:t>
            </w:r>
          </w:p>
        </w:tc>
        <w:tc>
          <w:tcPr>
            <w:tcW w:w="993" w:type="pct"/>
            <w:tcBorders>
              <w:top w:val="nil"/>
              <w:left w:val="nil"/>
              <w:bottom w:val="single" w:sz="4" w:space="0" w:color="auto"/>
              <w:right w:val="single" w:sz="4" w:space="0" w:color="auto"/>
            </w:tcBorders>
            <w:shd w:val="clear" w:color="000000" w:fill="FFFFFF"/>
            <w:vAlign w:val="bottom"/>
            <w:hideMark/>
          </w:tcPr>
          <w:p w14:paraId="5BAB42F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4340BB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36E5139"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BFB1804"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ALL SUPPORT SERVICES TOTAL BY OBJECT EXPENDITURES SUBTOTAL (2100-2900)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3AD509BA"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STE2T</w:t>
            </w:r>
          </w:p>
        </w:tc>
        <w:tc>
          <w:tcPr>
            <w:tcW w:w="993" w:type="pct"/>
            <w:tcBorders>
              <w:top w:val="nil"/>
              <w:left w:val="nil"/>
              <w:bottom w:val="single" w:sz="4" w:space="0" w:color="auto"/>
              <w:right w:val="single" w:sz="4" w:space="0" w:color="auto"/>
            </w:tcBorders>
            <w:shd w:val="clear" w:color="000000" w:fill="FFFFFF"/>
            <w:vAlign w:val="bottom"/>
            <w:hideMark/>
          </w:tcPr>
          <w:p w14:paraId="19E2E7D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0E59AB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D6F7171" w14:textId="77777777" w:rsidTr="00447BC0">
        <w:trPr>
          <w:trHeight w:val="300"/>
        </w:trPr>
        <w:tc>
          <w:tcPr>
            <w:tcW w:w="2946" w:type="pct"/>
            <w:tcBorders>
              <w:top w:val="nil"/>
              <w:left w:val="nil"/>
              <w:bottom w:val="nil"/>
              <w:right w:val="nil"/>
            </w:tcBorders>
            <w:shd w:val="clear" w:color="auto" w:fill="auto"/>
            <w:noWrap/>
            <w:vAlign w:val="bottom"/>
            <w:hideMark/>
          </w:tcPr>
          <w:p w14:paraId="6A2EEE9E"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2585076E"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7B7ACD3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3120ABE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48327A5" w14:textId="77777777" w:rsidTr="008847F2">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000000" w:fill="339966"/>
            <w:vAlign w:val="bottom"/>
            <w:hideMark/>
          </w:tcPr>
          <w:p w14:paraId="475FE28D"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4</w:t>
            </w:r>
          </w:p>
        </w:tc>
      </w:tr>
      <w:tr w:rsidR="008847F2" w:rsidRPr="008847F2" w14:paraId="42737B52" w14:textId="77777777" w:rsidTr="008847F2">
        <w:trPr>
          <w:trHeight w:val="300"/>
        </w:trPr>
        <w:tc>
          <w:tcPr>
            <w:tcW w:w="5000" w:type="pct"/>
            <w:gridSpan w:val="4"/>
            <w:tcBorders>
              <w:top w:val="single" w:sz="4" w:space="0" w:color="auto"/>
              <w:left w:val="nil"/>
              <w:bottom w:val="nil"/>
              <w:right w:val="nil"/>
            </w:tcBorders>
            <w:shd w:val="clear" w:color="auto" w:fill="auto"/>
            <w:vAlign w:val="bottom"/>
            <w:hideMark/>
          </w:tcPr>
          <w:p w14:paraId="7694B86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2013405" w14:textId="77777777" w:rsidTr="00447BC0">
        <w:trPr>
          <w:trHeight w:val="31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634ED746" w14:textId="77777777" w:rsidR="008847F2" w:rsidRPr="008847F2" w:rsidRDefault="008847F2" w:rsidP="008847F2">
            <w:pPr>
              <w:widowControl/>
              <w:rPr>
                <w:rFonts w:ascii="Arial" w:eastAsia="Times New Roman" w:hAnsi="Arial" w:cs="Arial"/>
                <w:b/>
                <w:bCs/>
                <w:sz w:val="24"/>
                <w:szCs w:val="24"/>
              </w:rPr>
            </w:pPr>
            <w:r w:rsidRPr="008847F2">
              <w:rPr>
                <w:rFonts w:ascii="Arial" w:eastAsia="Times New Roman" w:hAnsi="Arial" w:cs="Arial"/>
                <w:b/>
                <w:bCs/>
                <w:sz w:val="24"/>
                <w:szCs w:val="24"/>
              </w:rPr>
              <w:t>OPERATION OF NON-INSTRUCTIONAL SERVICES (3000)</w:t>
            </w:r>
          </w:p>
        </w:tc>
        <w:tc>
          <w:tcPr>
            <w:tcW w:w="416" w:type="pct"/>
            <w:tcBorders>
              <w:top w:val="nil"/>
              <w:left w:val="nil"/>
              <w:bottom w:val="nil"/>
              <w:right w:val="nil"/>
            </w:tcBorders>
            <w:shd w:val="clear" w:color="auto" w:fill="auto"/>
            <w:noWrap/>
            <w:vAlign w:val="bottom"/>
            <w:hideMark/>
          </w:tcPr>
          <w:p w14:paraId="62A57424"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00656F82"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4E738D51"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7F389159" w14:textId="77777777" w:rsidTr="00447BC0">
        <w:trPr>
          <w:trHeight w:val="255"/>
        </w:trPr>
        <w:tc>
          <w:tcPr>
            <w:tcW w:w="2946" w:type="pct"/>
            <w:tcBorders>
              <w:top w:val="nil"/>
              <w:left w:val="nil"/>
              <w:bottom w:val="nil"/>
              <w:right w:val="nil"/>
            </w:tcBorders>
            <w:shd w:val="clear" w:color="auto" w:fill="auto"/>
            <w:vAlign w:val="bottom"/>
            <w:hideMark/>
          </w:tcPr>
          <w:p w14:paraId="433572A4" w14:textId="77777777" w:rsidR="008847F2" w:rsidRPr="008847F2" w:rsidRDefault="008847F2" w:rsidP="008847F2">
            <w:pPr>
              <w:widowControl/>
              <w:rPr>
                <w:rFonts w:ascii="Arial" w:eastAsia="Times New Roman" w:hAnsi="Arial" w:cs="Arial"/>
                <w:b/>
                <w:bCs/>
                <w:sz w:val="20"/>
                <w:szCs w:val="20"/>
              </w:rPr>
            </w:pPr>
          </w:p>
        </w:tc>
        <w:tc>
          <w:tcPr>
            <w:tcW w:w="416" w:type="pct"/>
            <w:tcBorders>
              <w:top w:val="nil"/>
              <w:left w:val="nil"/>
              <w:bottom w:val="nil"/>
              <w:right w:val="nil"/>
            </w:tcBorders>
            <w:shd w:val="clear" w:color="auto" w:fill="auto"/>
            <w:noWrap/>
            <w:vAlign w:val="bottom"/>
            <w:hideMark/>
          </w:tcPr>
          <w:p w14:paraId="747BDAB6"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4E826FDA"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D09E239"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3D918526" w14:textId="77777777" w:rsidTr="00447BC0">
        <w:trPr>
          <w:trHeight w:val="255"/>
        </w:trPr>
        <w:tc>
          <w:tcPr>
            <w:tcW w:w="2946" w:type="pct"/>
            <w:tcBorders>
              <w:top w:val="single" w:sz="4" w:space="0" w:color="auto"/>
              <w:left w:val="single" w:sz="4" w:space="0" w:color="auto"/>
              <w:bottom w:val="single" w:sz="4" w:space="0" w:color="auto"/>
              <w:right w:val="nil"/>
            </w:tcBorders>
            <w:shd w:val="clear" w:color="000000" w:fill="CCFFCC"/>
            <w:vAlign w:val="bottom"/>
            <w:hideMark/>
          </w:tcPr>
          <w:p w14:paraId="382D1239"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FOOD SERVICES OPERATIONS (3100)</w:t>
            </w:r>
          </w:p>
        </w:tc>
        <w:tc>
          <w:tcPr>
            <w:tcW w:w="416" w:type="pct"/>
            <w:tcBorders>
              <w:top w:val="single" w:sz="4" w:space="0" w:color="auto"/>
              <w:left w:val="single" w:sz="4" w:space="0" w:color="auto"/>
              <w:bottom w:val="single" w:sz="4" w:space="0" w:color="auto"/>
              <w:right w:val="single" w:sz="4" w:space="0" w:color="auto"/>
            </w:tcBorders>
            <w:shd w:val="clear" w:color="FFFFCC" w:fill="FFFFCC"/>
            <w:vAlign w:val="bottom"/>
            <w:hideMark/>
          </w:tcPr>
          <w:p w14:paraId="3420D72B"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single" w:sz="4" w:space="0" w:color="auto"/>
              <w:left w:val="nil"/>
              <w:bottom w:val="single" w:sz="4" w:space="0" w:color="auto"/>
              <w:right w:val="single" w:sz="4" w:space="0" w:color="auto"/>
            </w:tcBorders>
            <w:shd w:val="clear" w:color="FFFFCC" w:fill="FFFFCC"/>
            <w:vAlign w:val="bottom"/>
            <w:hideMark/>
          </w:tcPr>
          <w:p w14:paraId="6AEB6AE1"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single" w:sz="4" w:space="0" w:color="auto"/>
              <w:left w:val="nil"/>
              <w:bottom w:val="single" w:sz="4" w:space="0" w:color="auto"/>
              <w:right w:val="single" w:sz="4" w:space="0" w:color="auto"/>
            </w:tcBorders>
            <w:shd w:val="clear" w:color="FFFFCC" w:fill="FFFFCC"/>
            <w:vAlign w:val="bottom"/>
            <w:hideMark/>
          </w:tcPr>
          <w:p w14:paraId="647026E8"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79E11C7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2ADC7B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nil"/>
              <w:left w:val="nil"/>
              <w:bottom w:val="single" w:sz="4" w:space="0" w:color="000000"/>
              <w:right w:val="single" w:sz="4" w:space="0" w:color="000000"/>
            </w:tcBorders>
            <w:shd w:val="clear" w:color="auto" w:fill="auto"/>
            <w:vAlign w:val="bottom"/>
            <w:hideMark/>
          </w:tcPr>
          <w:p w14:paraId="2FD47BB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E3A11</w:t>
            </w:r>
          </w:p>
        </w:tc>
        <w:tc>
          <w:tcPr>
            <w:tcW w:w="993" w:type="pct"/>
            <w:tcBorders>
              <w:top w:val="nil"/>
              <w:left w:val="nil"/>
              <w:bottom w:val="single" w:sz="4" w:space="0" w:color="auto"/>
              <w:right w:val="single" w:sz="4" w:space="0" w:color="auto"/>
            </w:tcBorders>
            <w:shd w:val="clear" w:color="000000" w:fill="FFFFFF"/>
            <w:vAlign w:val="bottom"/>
            <w:hideMark/>
          </w:tcPr>
          <w:p w14:paraId="059A33E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7C70A4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A9C80E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C0D7AD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3C2F395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E3A12</w:t>
            </w:r>
          </w:p>
        </w:tc>
        <w:tc>
          <w:tcPr>
            <w:tcW w:w="993" w:type="pct"/>
            <w:tcBorders>
              <w:top w:val="nil"/>
              <w:left w:val="nil"/>
              <w:bottom w:val="single" w:sz="4" w:space="0" w:color="auto"/>
              <w:right w:val="single" w:sz="4" w:space="0" w:color="auto"/>
            </w:tcBorders>
            <w:shd w:val="clear" w:color="000000" w:fill="FFFFFF"/>
            <w:vAlign w:val="bottom"/>
            <w:hideMark/>
          </w:tcPr>
          <w:p w14:paraId="7AB79C4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0F2B87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1316A1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109201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A172AD" w:rsidRPr="008847F2">
              <w:rPr>
                <w:rFonts w:ascii="Arial" w:eastAsia="Times New Roman" w:hAnsi="Arial" w:cs="Arial"/>
                <w:sz w:val="20"/>
                <w:szCs w:val="20"/>
              </w:rPr>
              <w:t>Purchased Services (300-500</w:t>
            </w:r>
            <w:r w:rsidR="00A172AD">
              <w:rPr>
                <w:rFonts w:ascii="Arial" w:eastAsia="Times New Roman" w:hAnsi="Arial" w:cs="Arial"/>
                <w:sz w:val="20"/>
                <w:szCs w:val="20"/>
              </w:rPr>
              <w:t>; exclude 591</w:t>
            </w:r>
            <w:r w:rsidR="00A172AD"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6621D35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E3A13</w:t>
            </w:r>
          </w:p>
        </w:tc>
        <w:tc>
          <w:tcPr>
            <w:tcW w:w="993" w:type="pct"/>
            <w:tcBorders>
              <w:top w:val="nil"/>
              <w:left w:val="nil"/>
              <w:bottom w:val="single" w:sz="4" w:space="0" w:color="auto"/>
              <w:right w:val="single" w:sz="4" w:space="0" w:color="auto"/>
            </w:tcBorders>
            <w:shd w:val="clear" w:color="000000" w:fill="FFFFFF"/>
            <w:vAlign w:val="bottom"/>
            <w:hideMark/>
          </w:tcPr>
          <w:p w14:paraId="3AB5DCD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DE6FAD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989958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FC09EF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4B9E7D8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E3A14</w:t>
            </w:r>
          </w:p>
        </w:tc>
        <w:tc>
          <w:tcPr>
            <w:tcW w:w="993" w:type="pct"/>
            <w:tcBorders>
              <w:top w:val="nil"/>
              <w:left w:val="nil"/>
              <w:bottom w:val="single" w:sz="4" w:space="0" w:color="auto"/>
              <w:right w:val="single" w:sz="4" w:space="0" w:color="auto"/>
            </w:tcBorders>
            <w:shd w:val="clear" w:color="000000" w:fill="FFFFFF"/>
            <w:vAlign w:val="bottom"/>
            <w:hideMark/>
          </w:tcPr>
          <w:p w14:paraId="1A42BF8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DBA277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127617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E3AB2A3"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5CE3F97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E3A2</w:t>
            </w:r>
          </w:p>
        </w:tc>
        <w:tc>
          <w:tcPr>
            <w:tcW w:w="993" w:type="pct"/>
            <w:tcBorders>
              <w:top w:val="nil"/>
              <w:left w:val="nil"/>
              <w:bottom w:val="single" w:sz="4" w:space="0" w:color="auto"/>
              <w:right w:val="single" w:sz="4" w:space="0" w:color="auto"/>
            </w:tcBorders>
            <w:shd w:val="clear" w:color="000000" w:fill="FFFFFF"/>
            <w:vAlign w:val="bottom"/>
            <w:hideMark/>
          </w:tcPr>
          <w:p w14:paraId="30E5695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C075A7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A488C1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ED346B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5A4D63C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E3A16</w:t>
            </w:r>
          </w:p>
        </w:tc>
        <w:tc>
          <w:tcPr>
            <w:tcW w:w="993" w:type="pct"/>
            <w:tcBorders>
              <w:top w:val="nil"/>
              <w:left w:val="nil"/>
              <w:bottom w:val="single" w:sz="4" w:space="0" w:color="auto"/>
              <w:right w:val="single" w:sz="4" w:space="0" w:color="auto"/>
            </w:tcBorders>
            <w:shd w:val="clear" w:color="000000" w:fill="FFFFFF"/>
            <w:vAlign w:val="bottom"/>
            <w:hideMark/>
          </w:tcPr>
          <w:p w14:paraId="65FA909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889673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0CDA682"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C32CDD5"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OPERATION OF NON-INSTRUCTIONAL FOOD SERVICES EXPENDITURES SUBTOTAL (3100);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040F33C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E3A1</w:t>
            </w:r>
          </w:p>
        </w:tc>
        <w:tc>
          <w:tcPr>
            <w:tcW w:w="993" w:type="pct"/>
            <w:tcBorders>
              <w:top w:val="nil"/>
              <w:left w:val="nil"/>
              <w:bottom w:val="single" w:sz="4" w:space="0" w:color="auto"/>
              <w:right w:val="single" w:sz="4" w:space="0" w:color="auto"/>
            </w:tcBorders>
            <w:shd w:val="clear" w:color="000000" w:fill="FFFFFF"/>
            <w:vAlign w:val="bottom"/>
            <w:hideMark/>
          </w:tcPr>
          <w:p w14:paraId="56432DF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A48400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7275FC0" w14:textId="77777777" w:rsidTr="00447BC0">
        <w:trPr>
          <w:trHeight w:val="255"/>
        </w:trPr>
        <w:tc>
          <w:tcPr>
            <w:tcW w:w="2946" w:type="pct"/>
            <w:tcBorders>
              <w:top w:val="nil"/>
              <w:left w:val="nil"/>
              <w:bottom w:val="nil"/>
              <w:right w:val="nil"/>
            </w:tcBorders>
            <w:shd w:val="clear" w:color="auto" w:fill="auto"/>
            <w:vAlign w:val="bottom"/>
            <w:hideMark/>
          </w:tcPr>
          <w:p w14:paraId="1C79B22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w:t>
            </w:r>
          </w:p>
        </w:tc>
        <w:tc>
          <w:tcPr>
            <w:tcW w:w="416" w:type="pct"/>
            <w:tcBorders>
              <w:top w:val="nil"/>
              <w:left w:val="nil"/>
              <w:bottom w:val="nil"/>
              <w:right w:val="nil"/>
            </w:tcBorders>
            <w:shd w:val="clear" w:color="auto" w:fill="auto"/>
            <w:noWrap/>
            <w:vAlign w:val="bottom"/>
            <w:hideMark/>
          </w:tcPr>
          <w:p w14:paraId="03B35ADB"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12B1463F"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35E0ABB0"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D63978A"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0C90EFF1"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ENTERPRISE OPERATIONS (3200)</w:t>
            </w:r>
          </w:p>
        </w:tc>
        <w:tc>
          <w:tcPr>
            <w:tcW w:w="416" w:type="pct"/>
            <w:tcBorders>
              <w:top w:val="nil"/>
              <w:left w:val="nil"/>
              <w:bottom w:val="nil"/>
              <w:right w:val="nil"/>
            </w:tcBorders>
            <w:shd w:val="clear" w:color="auto" w:fill="auto"/>
            <w:noWrap/>
            <w:vAlign w:val="bottom"/>
            <w:hideMark/>
          </w:tcPr>
          <w:p w14:paraId="2F51A3F4"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6A0B9258"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8FA177A"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59DAEF1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0B9320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Salaries (100)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1BC1B09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E3B11</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709FFCC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44B11E0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89830B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F13A77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Employee Benefits (200) </w:t>
            </w:r>
          </w:p>
        </w:tc>
        <w:tc>
          <w:tcPr>
            <w:tcW w:w="416" w:type="pct"/>
            <w:tcBorders>
              <w:top w:val="nil"/>
              <w:left w:val="nil"/>
              <w:bottom w:val="single" w:sz="4" w:space="0" w:color="000000"/>
              <w:right w:val="single" w:sz="4" w:space="0" w:color="000000"/>
            </w:tcBorders>
            <w:shd w:val="clear" w:color="auto" w:fill="auto"/>
            <w:vAlign w:val="bottom"/>
            <w:hideMark/>
          </w:tcPr>
          <w:p w14:paraId="700D479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E3B12</w:t>
            </w:r>
          </w:p>
        </w:tc>
        <w:tc>
          <w:tcPr>
            <w:tcW w:w="993" w:type="pct"/>
            <w:tcBorders>
              <w:top w:val="nil"/>
              <w:left w:val="nil"/>
              <w:bottom w:val="single" w:sz="4" w:space="0" w:color="auto"/>
              <w:right w:val="single" w:sz="4" w:space="0" w:color="auto"/>
            </w:tcBorders>
            <w:shd w:val="clear" w:color="000000" w:fill="FFFFFF"/>
            <w:vAlign w:val="bottom"/>
            <w:hideMark/>
          </w:tcPr>
          <w:p w14:paraId="48805C3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F5FC86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BAAB37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191F543"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w:t>
            </w:r>
            <w:r w:rsidR="00A172AD" w:rsidRPr="008847F2">
              <w:rPr>
                <w:rFonts w:ascii="Arial" w:eastAsia="Times New Roman" w:hAnsi="Arial" w:cs="Arial"/>
                <w:sz w:val="20"/>
                <w:szCs w:val="20"/>
              </w:rPr>
              <w:t>Purchased Services (300-500</w:t>
            </w:r>
            <w:r w:rsidR="00A172AD">
              <w:rPr>
                <w:rFonts w:ascii="Arial" w:eastAsia="Times New Roman" w:hAnsi="Arial" w:cs="Arial"/>
                <w:sz w:val="20"/>
                <w:szCs w:val="20"/>
              </w:rPr>
              <w:t>; exclude 591</w:t>
            </w:r>
            <w:r w:rsidR="00A172AD" w:rsidRPr="008847F2">
              <w:rPr>
                <w:rFonts w:ascii="Arial" w:eastAsia="Times New Roman" w:hAnsi="Arial" w:cs="Arial"/>
                <w:sz w:val="20"/>
                <w:szCs w:val="20"/>
              </w:rPr>
              <w:t>)</w:t>
            </w:r>
          </w:p>
        </w:tc>
        <w:tc>
          <w:tcPr>
            <w:tcW w:w="416" w:type="pct"/>
            <w:tcBorders>
              <w:top w:val="nil"/>
              <w:left w:val="nil"/>
              <w:bottom w:val="single" w:sz="4" w:space="0" w:color="000000"/>
              <w:right w:val="single" w:sz="4" w:space="0" w:color="000000"/>
            </w:tcBorders>
            <w:shd w:val="clear" w:color="auto" w:fill="auto"/>
            <w:vAlign w:val="bottom"/>
            <w:hideMark/>
          </w:tcPr>
          <w:p w14:paraId="777ACCD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E3B13</w:t>
            </w:r>
          </w:p>
        </w:tc>
        <w:tc>
          <w:tcPr>
            <w:tcW w:w="993" w:type="pct"/>
            <w:tcBorders>
              <w:top w:val="nil"/>
              <w:left w:val="nil"/>
              <w:bottom w:val="single" w:sz="4" w:space="0" w:color="auto"/>
              <w:right w:val="single" w:sz="4" w:space="0" w:color="auto"/>
            </w:tcBorders>
            <w:shd w:val="clear" w:color="000000" w:fill="FFFFFF"/>
            <w:vAlign w:val="bottom"/>
            <w:hideMark/>
          </w:tcPr>
          <w:p w14:paraId="3D10B16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473059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FD6BA3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EB3EA3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4. Supplies (600) </w:t>
            </w:r>
          </w:p>
        </w:tc>
        <w:tc>
          <w:tcPr>
            <w:tcW w:w="416" w:type="pct"/>
            <w:tcBorders>
              <w:top w:val="nil"/>
              <w:left w:val="nil"/>
              <w:bottom w:val="single" w:sz="4" w:space="0" w:color="000000"/>
              <w:right w:val="single" w:sz="4" w:space="0" w:color="000000"/>
            </w:tcBorders>
            <w:shd w:val="clear" w:color="auto" w:fill="auto"/>
            <w:vAlign w:val="bottom"/>
            <w:hideMark/>
          </w:tcPr>
          <w:p w14:paraId="472D483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E3B14</w:t>
            </w:r>
          </w:p>
        </w:tc>
        <w:tc>
          <w:tcPr>
            <w:tcW w:w="993" w:type="pct"/>
            <w:tcBorders>
              <w:top w:val="nil"/>
              <w:left w:val="nil"/>
              <w:bottom w:val="single" w:sz="4" w:space="0" w:color="auto"/>
              <w:right w:val="single" w:sz="4" w:space="0" w:color="auto"/>
            </w:tcBorders>
            <w:shd w:val="clear" w:color="000000" w:fill="FFFFFF"/>
            <w:vAlign w:val="bottom"/>
            <w:hideMark/>
          </w:tcPr>
          <w:p w14:paraId="2F37AEE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63DE71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FD2D65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BB2A28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5. Property (700) </w:t>
            </w:r>
          </w:p>
        </w:tc>
        <w:tc>
          <w:tcPr>
            <w:tcW w:w="416" w:type="pct"/>
            <w:tcBorders>
              <w:top w:val="nil"/>
              <w:left w:val="nil"/>
              <w:bottom w:val="single" w:sz="4" w:space="0" w:color="000000"/>
              <w:right w:val="single" w:sz="4" w:space="0" w:color="000000"/>
            </w:tcBorders>
            <w:shd w:val="clear" w:color="auto" w:fill="auto"/>
            <w:vAlign w:val="bottom"/>
            <w:hideMark/>
          </w:tcPr>
          <w:p w14:paraId="4F12DB8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E3B2</w:t>
            </w:r>
          </w:p>
        </w:tc>
        <w:tc>
          <w:tcPr>
            <w:tcW w:w="993" w:type="pct"/>
            <w:tcBorders>
              <w:top w:val="nil"/>
              <w:left w:val="nil"/>
              <w:bottom w:val="single" w:sz="4" w:space="0" w:color="auto"/>
              <w:right w:val="single" w:sz="4" w:space="0" w:color="auto"/>
            </w:tcBorders>
            <w:shd w:val="clear" w:color="000000" w:fill="FFFFFF"/>
            <w:vAlign w:val="bottom"/>
            <w:hideMark/>
          </w:tcPr>
          <w:p w14:paraId="217BCD5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582390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E6D7640"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6760A7F"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6. Other (810, 890) </w:t>
            </w:r>
          </w:p>
        </w:tc>
        <w:tc>
          <w:tcPr>
            <w:tcW w:w="416" w:type="pct"/>
            <w:tcBorders>
              <w:top w:val="nil"/>
              <w:left w:val="nil"/>
              <w:bottom w:val="single" w:sz="4" w:space="0" w:color="000000"/>
              <w:right w:val="single" w:sz="4" w:space="0" w:color="000000"/>
            </w:tcBorders>
            <w:shd w:val="clear" w:color="auto" w:fill="auto"/>
            <w:vAlign w:val="bottom"/>
            <w:hideMark/>
          </w:tcPr>
          <w:p w14:paraId="197D6EC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E3B16</w:t>
            </w:r>
          </w:p>
        </w:tc>
        <w:tc>
          <w:tcPr>
            <w:tcW w:w="993" w:type="pct"/>
            <w:tcBorders>
              <w:top w:val="nil"/>
              <w:left w:val="nil"/>
              <w:bottom w:val="single" w:sz="4" w:space="0" w:color="auto"/>
              <w:right w:val="single" w:sz="4" w:space="0" w:color="auto"/>
            </w:tcBorders>
            <w:shd w:val="clear" w:color="000000" w:fill="FFFFFF"/>
            <w:vAlign w:val="bottom"/>
            <w:hideMark/>
          </w:tcPr>
          <w:p w14:paraId="7C0F641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57FAF1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DFB090C"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85E4E32"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OPERATION OF NON-INSTRUCTIONAL ENTERPRISE OPERATIONS SERVICES EXPENDITURES SUBTOTAL (3200) [Sum 1-4 &amp; 6 only.] </w:t>
            </w:r>
          </w:p>
        </w:tc>
        <w:tc>
          <w:tcPr>
            <w:tcW w:w="416" w:type="pct"/>
            <w:tcBorders>
              <w:top w:val="nil"/>
              <w:left w:val="nil"/>
              <w:bottom w:val="single" w:sz="4" w:space="0" w:color="000000"/>
              <w:right w:val="single" w:sz="4" w:space="0" w:color="000000"/>
            </w:tcBorders>
            <w:shd w:val="clear" w:color="auto" w:fill="auto"/>
            <w:vAlign w:val="bottom"/>
            <w:hideMark/>
          </w:tcPr>
          <w:p w14:paraId="24EA789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E3B1</w:t>
            </w:r>
          </w:p>
        </w:tc>
        <w:tc>
          <w:tcPr>
            <w:tcW w:w="993" w:type="pct"/>
            <w:tcBorders>
              <w:top w:val="nil"/>
              <w:left w:val="nil"/>
              <w:bottom w:val="single" w:sz="4" w:space="0" w:color="auto"/>
              <w:right w:val="single" w:sz="4" w:space="0" w:color="auto"/>
            </w:tcBorders>
            <w:shd w:val="clear" w:color="000000" w:fill="FFFFFF"/>
            <w:vAlign w:val="bottom"/>
            <w:hideMark/>
          </w:tcPr>
          <w:p w14:paraId="5220AA3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A2FFC9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B100533" w14:textId="77777777" w:rsidTr="00447BC0">
        <w:trPr>
          <w:trHeight w:val="300"/>
        </w:trPr>
        <w:tc>
          <w:tcPr>
            <w:tcW w:w="2946" w:type="pct"/>
            <w:tcBorders>
              <w:top w:val="nil"/>
              <w:left w:val="nil"/>
              <w:bottom w:val="nil"/>
              <w:right w:val="nil"/>
            </w:tcBorders>
            <w:shd w:val="clear" w:color="auto" w:fill="auto"/>
            <w:noWrap/>
            <w:vAlign w:val="bottom"/>
            <w:hideMark/>
          </w:tcPr>
          <w:p w14:paraId="1296EE6C"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43456FA3"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59D8A83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67BA245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DA4B6F2"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339966"/>
            <w:vAlign w:val="bottom"/>
            <w:hideMark/>
          </w:tcPr>
          <w:p w14:paraId="60A46432"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5</w:t>
            </w:r>
          </w:p>
        </w:tc>
      </w:tr>
      <w:tr w:rsidR="008847F2" w:rsidRPr="008847F2" w14:paraId="6D03BAB2"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530B212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8959769" w14:textId="77777777" w:rsidTr="00447BC0">
        <w:trPr>
          <w:trHeight w:val="255"/>
        </w:trPr>
        <w:tc>
          <w:tcPr>
            <w:tcW w:w="2946" w:type="pct"/>
            <w:tcBorders>
              <w:top w:val="nil"/>
              <w:left w:val="single" w:sz="4" w:space="0" w:color="auto"/>
              <w:bottom w:val="single" w:sz="4" w:space="0" w:color="auto"/>
              <w:right w:val="nil"/>
            </w:tcBorders>
            <w:shd w:val="clear" w:color="000000" w:fill="CCFFCC"/>
            <w:vAlign w:val="bottom"/>
            <w:hideMark/>
          </w:tcPr>
          <w:p w14:paraId="431E1D39"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DIRECT PROGRAM SUPPORT</w:t>
            </w:r>
          </w:p>
        </w:tc>
        <w:tc>
          <w:tcPr>
            <w:tcW w:w="416" w:type="pct"/>
            <w:tcBorders>
              <w:top w:val="nil"/>
              <w:left w:val="single" w:sz="4" w:space="0" w:color="auto"/>
              <w:bottom w:val="single" w:sz="4" w:space="0" w:color="auto"/>
              <w:right w:val="single" w:sz="4" w:space="0" w:color="auto"/>
            </w:tcBorders>
            <w:shd w:val="clear" w:color="FFFFCC" w:fill="FFFFCC"/>
            <w:vAlign w:val="bottom"/>
            <w:hideMark/>
          </w:tcPr>
          <w:p w14:paraId="7553F689"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nil"/>
              <w:left w:val="nil"/>
              <w:bottom w:val="single" w:sz="4" w:space="0" w:color="auto"/>
              <w:right w:val="single" w:sz="4" w:space="0" w:color="auto"/>
            </w:tcBorders>
            <w:shd w:val="clear" w:color="FFFFCC" w:fill="FFFFCC"/>
            <w:vAlign w:val="bottom"/>
            <w:hideMark/>
          </w:tcPr>
          <w:p w14:paraId="3125D603"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nil"/>
              <w:left w:val="nil"/>
              <w:bottom w:val="single" w:sz="4" w:space="0" w:color="auto"/>
              <w:right w:val="single" w:sz="4" w:space="0" w:color="auto"/>
            </w:tcBorders>
            <w:shd w:val="clear" w:color="FFFFCC" w:fill="FFFFCC"/>
            <w:vAlign w:val="bottom"/>
            <w:hideMark/>
          </w:tcPr>
          <w:p w14:paraId="13900ED4"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73A2818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DDE5A0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a1. Textbooks for Public School Children </w:t>
            </w:r>
          </w:p>
        </w:tc>
        <w:tc>
          <w:tcPr>
            <w:tcW w:w="416" w:type="pct"/>
            <w:tcBorders>
              <w:top w:val="nil"/>
              <w:left w:val="nil"/>
              <w:bottom w:val="single" w:sz="4" w:space="0" w:color="000000"/>
              <w:right w:val="single" w:sz="4" w:space="0" w:color="000000"/>
            </w:tcBorders>
            <w:shd w:val="clear" w:color="auto" w:fill="auto"/>
            <w:vAlign w:val="bottom"/>
            <w:hideMark/>
          </w:tcPr>
          <w:p w14:paraId="1631ACC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E4A1</w:t>
            </w:r>
          </w:p>
        </w:tc>
        <w:tc>
          <w:tcPr>
            <w:tcW w:w="993" w:type="pct"/>
            <w:tcBorders>
              <w:top w:val="nil"/>
              <w:left w:val="nil"/>
              <w:bottom w:val="single" w:sz="4" w:space="0" w:color="auto"/>
              <w:right w:val="single" w:sz="4" w:space="0" w:color="auto"/>
            </w:tcBorders>
            <w:shd w:val="clear" w:color="000000" w:fill="FFFFFF"/>
            <w:vAlign w:val="bottom"/>
            <w:hideMark/>
          </w:tcPr>
          <w:p w14:paraId="0ABEBC3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246727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DEAB63F"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C4FA4E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a2. Textbooks; Property (700) only </w:t>
            </w:r>
          </w:p>
        </w:tc>
        <w:tc>
          <w:tcPr>
            <w:tcW w:w="416" w:type="pct"/>
            <w:tcBorders>
              <w:top w:val="nil"/>
              <w:left w:val="nil"/>
              <w:bottom w:val="single" w:sz="4" w:space="0" w:color="000000"/>
              <w:right w:val="single" w:sz="4" w:space="0" w:color="000000"/>
            </w:tcBorders>
            <w:shd w:val="clear" w:color="auto" w:fill="auto"/>
            <w:vAlign w:val="bottom"/>
            <w:hideMark/>
          </w:tcPr>
          <w:p w14:paraId="5677219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E4A2</w:t>
            </w:r>
          </w:p>
        </w:tc>
        <w:tc>
          <w:tcPr>
            <w:tcW w:w="993" w:type="pct"/>
            <w:tcBorders>
              <w:top w:val="nil"/>
              <w:left w:val="nil"/>
              <w:bottom w:val="single" w:sz="4" w:space="0" w:color="auto"/>
              <w:right w:val="single" w:sz="4" w:space="0" w:color="auto"/>
            </w:tcBorders>
            <w:shd w:val="clear" w:color="000000" w:fill="FFFFFF"/>
            <w:vAlign w:val="bottom"/>
            <w:hideMark/>
          </w:tcPr>
          <w:p w14:paraId="3350839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2D5C4C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E366AD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05E725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b1. Transportation for Public School Children </w:t>
            </w:r>
          </w:p>
        </w:tc>
        <w:tc>
          <w:tcPr>
            <w:tcW w:w="416" w:type="pct"/>
            <w:tcBorders>
              <w:top w:val="nil"/>
              <w:left w:val="nil"/>
              <w:bottom w:val="single" w:sz="4" w:space="0" w:color="000000"/>
              <w:right w:val="single" w:sz="4" w:space="0" w:color="000000"/>
            </w:tcBorders>
            <w:shd w:val="clear" w:color="auto" w:fill="auto"/>
            <w:vAlign w:val="bottom"/>
            <w:hideMark/>
          </w:tcPr>
          <w:p w14:paraId="025468B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E4B1</w:t>
            </w:r>
          </w:p>
        </w:tc>
        <w:tc>
          <w:tcPr>
            <w:tcW w:w="993" w:type="pct"/>
            <w:tcBorders>
              <w:top w:val="nil"/>
              <w:left w:val="nil"/>
              <w:bottom w:val="single" w:sz="4" w:space="0" w:color="auto"/>
              <w:right w:val="single" w:sz="4" w:space="0" w:color="auto"/>
            </w:tcBorders>
            <w:shd w:val="clear" w:color="000000" w:fill="FFFFFF"/>
            <w:vAlign w:val="bottom"/>
            <w:hideMark/>
          </w:tcPr>
          <w:p w14:paraId="7B410AE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94CB13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8D2BA8A"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8AE4D6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b2. Transportation; Property (700) only </w:t>
            </w:r>
          </w:p>
        </w:tc>
        <w:tc>
          <w:tcPr>
            <w:tcW w:w="416" w:type="pct"/>
            <w:tcBorders>
              <w:top w:val="nil"/>
              <w:left w:val="nil"/>
              <w:bottom w:val="single" w:sz="4" w:space="0" w:color="000000"/>
              <w:right w:val="single" w:sz="4" w:space="0" w:color="000000"/>
            </w:tcBorders>
            <w:shd w:val="clear" w:color="auto" w:fill="auto"/>
            <w:vAlign w:val="bottom"/>
            <w:hideMark/>
          </w:tcPr>
          <w:p w14:paraId="01DBDC8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E4B2</w:t>
            </w:r>
          </w:p>
        </w:tc>
        <w:tc>
          <w:tcPr>
            <w:tcW w:w="993" w:type="pct"/>
            <w:tcBorders>
              <w:top w:val="nil"/>
              <w:left w:val="nil"/>
              <w:bottom w:val="single" w:sz="4" w:space="0" w:color="auto"/>
              <w:right w:val="single" w:sz="4" w:space="0" w:color="auto"/>
            </w:tcBorders>
            <w:shd w:val="clear" w:color="000000" w:fill="FFFFFF"/>
            <w:vAlign w:val="bottom"/>
            <w:hideMark/>
          </w:tcPr>
          <w:p w14:paraId="6AA71F4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867952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E415AC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74AF5C8"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c1. Employee Benefits for Public School Employees </w:t>
            </w:r>
          </w:p>
        </w:tc>
        <w:tc>
          <w:tcPr>
            <w:tcW w:w="416" w:type="pct"/>
            <w:tcBorders>
              <w:top w:val="nil"/>
              <w:left w:val="nil"/>
              <w:bottom w:val="single" w:sz="4" w:space="0" w:color="000000"/>
              <w:right w:val="single" w:sz="4" w:space="0" w:color="000000"/>
            </w:tcBorders>
            <w:shd w:val="clear" w:color="auto" w:fill="auto"/>
            <w:vAlign w:val="bottom"/>
            <w:hideMark/>
          </w:tcPr>
          <w:p w14:paraId="51C3D59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E4C1</w:t>
            </w:r>
          </w:p>
        </w:tc>
        <w:tc>
          <w:tcPr>
            <w:tcW w:w="993" w:type="pct"/>
            <w:tcBorders>
              <w:top w:val="nil"/>
              <w:left w:val="nil"/>
              <w:bottom w:val="single" w:sz="4" w:space="0" w:color="auto"/>
              <w:right w:val="single" w:sz="4" w:space="0" w:color="auto"/>
            </w:tcBorders>
            <w:shd w:val="clear" w:color="000000" w:fill="FFFFFF"/>
            <w:vAlign w:val="bottom"/>
            <w:hideMark/>
          </w:tcPr>
          <w:p w14:paraId="60E5FD3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22EF38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382E56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C43A0B6"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c2. Employee Benefits; Property (700) only </w:t>
            </w:r>
          </w:p>
        </w:tc>
        <w:tc>
          <w:tcPr>
            <w:tcW w:w="416" w:type="pct"/>
            <w:tcBorders>
              <w:top w:val="nil"/>
              <w:left w:val="nil"/>
              <w:bottom w:val="single" w:sz="4" w:space="0" w:color="000000"/>
              <w:right w:val="single" w:sz="4" w:space="0" w:color="000000"/>
            </w:tcBorders>
            <w:shd w:val="clear" w:color="auto" w:fill="auto"/>
            <w:vAlign w:val="bottom"/>
            <w:hideMark/>
          </w:tcPr>
          <w:p w14:paraId="497956F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E4C2</w:t>
            </w:r>
          </w:p>
        </w:tc>
        <w:tc>
          <w:tcPr>
            <w:tcW w:w="993" w:type="pct"/>
            <w:tcBorders>
              <w:top w:val="nil"/>
              <w:left w:val="nil"/>
              <w:bottom w:val="single" w:sz="4" w:space="0" w:color="auto"/>
              <w:right w:val="single" w:sz="4" w:space="0" w:color="auto"/>
            </w:tcBorders>
            <w:shd w:val="clear" w:color="000000" w:fill="FFFFFF"/>
            <w:vAlign w:val="bottom"/>
            <w:hideMark/>
          </w:tcPr>
          <w:p w14:paraId="4F09E41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981616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5FC631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FA7FF6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  Direct Program Support for Private School Students </w:t>
            </w:r>
          </w:p>
        </w:tc>
        <w:tc>
          <w:tcPr>
            <w:tcW w:w="416" w:type="pct"/>
            <w:tcBorders>
              <w:top w:val="nil"/>
              <w:left w:val="nil"/>
              <w:bottom w:val="single" w:sz="4" w:space="0" w:color="000000"/>
              <w:right w:val="single" w:sz="4" w:space="0" w:color="000000"/>
            </w:tcBorders>
            <w:shd w:val="clear" w:color="auto" w:fill="auto"/>
            <w:vAlign w:val="bottom"/>
            <w:hideMark/>
          </w:tcPr>
          <w:p w14:paraId="7AFE01D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E4D</w:t>
            </w:r>
          </w:p>
        </w:tc>
        <w:tc>
          <w:tcPr>
            <w:tcW w:w="993" w:type="pct"/>
            <w:tcBorders>
              <w:top w:val="nil"/>
              <w:left w:val="nil"/>
              <w:bottom w:val="single" w:sz="4" w:space="0" w:color="auto"/>
              <w:right w:val="single" w:sz="4" w:space="0" w:color="auto"/>
            </w:tcBorders>
            <w:shd w:val="clear" w:color="000000" w:fill="FFFFFF"/>
            <w:vAlign w:val="bottom"/>
            <w:hideMark/>
          </w:tcPr>
          <w:p w14:paraId="7D994C6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7D14E75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5BC0A29"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E72BC9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e1.  Other Direct Program Support for Public School Students</w:t>
            </w:r>
          </w:p>
        </w:tc>
        <w:tc>
          <w:tcPr>
            <w:tcW w:w="416" w:type="pct"/>
            <w:tcBorders>
              <w:top w:val="nil"/>
              <w:left w:val="nil"/>
              <w:bottom w:val="nil"/>
              <w:right w:val="single" w:sz="4" w:space="0" w:color="000000"/>
            </w:tcBorders>
            <w:shd w:val="clear" w:color="auto" w:fill="auto"/>
            <w:vAlign w:val="center"/>
            <w:hideMark/>
          </w:tcPr>
          <w:p w14:paraId="72B9555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E4E1</w:t>
            </w:r>
          </w:p>
        </w:tc>
        <w:tc>
          <w:tcPr>
            <w:tcW w:w="993" w:type="pct"/>
            <w:tcBorders>
              <w:top w:val="nil"/>
              <w:left w:val="nil"/>
              <w:bottom w:val="single" w:sz="4" w:space="0" w:color="auto"/>
              <w:right w:val="single" w:sz="4" w:space="0" w:color="auto"/>
            </w:tcBorders>
            <w:shd w:val="clear" w:color="000000" w:fill="FFFFFF"/>
            <w:vAlign w:val="bottom"/>
            <w:hideMark/>
          </w:tcPr>
          <w:p w14:paraId="4B0B500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C09242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473866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9DEB09F"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e2.  Other Direct Program Support for Public School Students; Property (700) only </w:t>
            </w:r>
          </w:p>
        </w:tc>
        <w:tc>
          <w:tcPr>
            <w:tcW w:w="416" w:type="pct"/>
            <w:tcBorders>
              <w:top w:val="single" w:sz="4" w:space="0" w:color="000000"/>
              <w:left w:val="nil"/>
              <w:bottom w:val="nil"/>
              <w:right w:val="single" w:sz="4" w:space="0" w:color="000000"/>
            </w:tcBorders>
            <w:shd w:val="clear" w:color="auto" w:fill="auto"/>
            <w:vAlign w:val="center"/>
            <w:hideMark/>
          </w:tcPr>
          <w:p w14:paraId="5F2A828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E4E2</w:t>
            </w:r>
          </w:p>
        </w:tc>
        <w:tc>
          <w:tcPr>
            <w:tcW w:w="993" w:type="pct"/>
            <w:tcBorders>
              <w:top w:val="nil"/>
              <w:left w:val="nil"/>
              <w:bottom w:val="single" w:sz="4" w:space="0" w:color="auto"/>
              <w:right w:val="single" w:sz="4" w:space="0" w:color="auto"/>
            </w:tcBorders>
            <w:shd w:val="clear" w:color="000000" w:fill="FFFFFF"/>
            <w:vAlign w:val="bottom"/>
            <w:hideMark/>
          </w:tcPr>
          <w:p w14:paraId="7CDF3D4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B3FAA4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8F465AA" w14:textId="77777777" w:rsidTr="00447BC0">
        <w:trPr>
          <w:trHeight w:val="510"/>
        </w:trPr>
        <w:tc>
          <w:tcPr>
            <w:tcW w:w="2946" w:type="pct"/>
            <w:tcBorders>
              <w:top w:val="nil"/>
              <w:left w:val="single" w:sz="4" w:space="0" w:color="000000"/>
              <w:bottom w:val="nil"/>
              <w:right w:val="nil"/>
            </w:tcBorders>
            <w:shd w:val="clear" w:color="000000" w:fill="CCFFCC"/>
            <w:vAlign w:val="bottom"/>
            <w:hideMark/>
          </w:tcPr>
          <w:p w14:paraId="0EF83B38"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DIRECT PROGRAM SUPPORT EXPENDITURES SUBTOTAL</w:t>
            </w:r>
            <w:r w:rsidRPr="008847F2">
              <w:rPr>
                <w:rFonts w:ascii="Arial" w:eastAsia="Times New Roman" w:hAnsi="Arial" w:cs="Arial"/>
                <w:b/>
                <w:bCs/>
                <w:sz w:val="20"/>
                <w:szCs w:val="20"/>
              </w:rPr>
              <w:br/>
              <w:t xml:space="preserve">[Sum a1,b1,c1, and e1.]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049B7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STE4</w:t>
            </w:r>
          </w:p>
        </w:tc>
        <w:tc>
          <w:tcPr>
            <w:tcW w:w="993" w:type="pct"/>
            <w:tcBorders>
              <w:top w:val="nil"/>
              <w:left w:val="nil"/>
              <w:bottom w:val="single" w:sz="4" w:space="0" w:color="auto"/>
              <w:right w:val="single" w:sz="4" w:space="0" w:color="auto"/>
            </w:tcBorders>
            <w:shd w:val="clear" w:color="000000" w:fill="FFFFFF"/>
            <w:vAlign w:val="bottom"/>
            <w:hideMark/>
          </w:tcPr>
          <w:p w14:paraId="1FCE544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9839B9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B8B1F99"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32ED0FF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C86C28A" w14:textId="77777777" w:rsidTr="00447BC0">
        <w:trPr>
          <w:trHeight w:val="1275"/>
        </w:trPr>
        <w:tc>
          <w:tcPr>
            <w:tcW w:w="2946" w:type="pct"/>
            <w:tcBorders>
              <w:top w:val="nil"/>
              <w:left w:val="single" w:sz="4" w:space="0" w:color="auto"/>
              <w:bottom w:val="single" w:sz="4" w:space="0" w:color="auto"/>
              <w:right w:val="nil"/>
            </w:tcBorders>
            <w:shd w:val="clear" w:color="000000" w:fill="CCFFCC"/>
            <w:vAlign w:val="bottom"/>
            <w:hideMark/>
          </w:tcPr>
          <w:p w14:paraId="3347FD62"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CURRENT EXPENDITURES</w:t>
            </w:r>
            <w:r w:rsidRPr="008847F2">
              <w:rPr>
                <w:rFonts w:ascii="Arial" w:eastAsia="Times New Roman" w:hAnsi="Arial" w:cs="Arial"/>
                <w:b/>
                <w:bCs/>
                <w:sz w:val="20"/>
                <w:szCs w:val="20"/>
              </w:rPr>
              <w:br/>
              <w:t xml:space="preserve">Sum Subtotals for Instruction(1000), Support Services (2000), Non-Instruction (3000 - exclude 3300: Community Services), and Direct Program Support (exclude Direct Program Support for Private School Students).  Exclude Property (700). </w:t>
            </w:r>
          </w:p>
        </w:tc>
        <w:tc>
          <w:tcPr>
            <w:tcW w:w="416" w:type="pct"/>
            <w:tcBorders>
              <w:top w:val="nil"/>
              <w:left w:val="single" w:sz="4" w:space="0" w:color="auto"/>
              <w:bottom w:val="single" w:sz="4" w:space="0" w:color="auto"/>
              <w:right w:val="single" w:sz="4" w:space="0" w:color="auto"/>
            </w:tcBorders>
            <w:shd w:val="clear" w:color="auto" w:fill="auto"/>
            <w:vAlign w:val="bottom"/>
            <w:hideMark/>
          </w:tcPr>
          <w:p w14:paraId="6BD0796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TE5</w:t>
            </w:r>
          </w:p>
        </w:tc>
        <w:tc>
          <w:tcPr>
            <w:tcW w:w="993" w:type="pct"/>
            <w:tcBorders>
              <w:top w:val="nil"/>
              <w:left w:val="nil"/>
              <w:bottom w:val="single" w:sz="4" w:space="0" w:color="auto"/>
              <w:right w:val="single" w:sz="4" w:space="0" w:color="auto"/>
            </w:tcBorders>
            <w:shd w:val="clear" w:color="000000" w:fill="FFFFFF"/>
            <w:vAlign w:val="bottom"/>
            <w:hideMark/>
          </w:tcPr>
          <w:p w14:paraId="37CE7EB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7DF4C8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BA18220"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78E1DB2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3F2846E"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339966"/>
            <w:vAlign w:val="bottom"/>
            <w:hideMark/>
          </w:tcPr>
          <w:p w14:paraId="4E09AB04"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6</w:t>
            </w:r>
          </w:p>
        </w:tc>
      </w:tr>
      <w:tr w:rsidR="008847F2" w:rsidRPr="008847F2" w14:paraId="515D42FD"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69CF50D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599D414" w14:textId="77777777" w:rsidTr="00447BC0">
        <w:trPr>
          <w:trHeight w:val="255"/>
        </w:trPr>
        <w:tc>
          <w:tcPr>
            <w:tcW w:w="2946" w:type="pct"/>
            <w:tcBorders>
              <w:top w:val="nil"/>
              <w:left w:val="single" w:sz="4" w:space="0" w:color="auto"/>
              <w:bottom w:val="single" w:sz="4" w:space="0" w:color="auto"/>
              <w:right w:val="nil"/>
            </w:tcBorders>
            <w:shd w:val="clear" w:color="000000" w:fill="CCFFCC"/>
            <w:vAlign w:val="bottom"/>
            <w:hideMark/>
          </w:tcPr>
          <w:p w14:paraId="01DFB98F"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FACILITIES ACQUISITION &amp; CONSTRUCTION SERVICES (4000)</w:t>
            </w:r>
          </w:p>
        </w:tc>
        <w:tc>
          <w:tcPr>
            <w:tcW w:w="416" w:type="pct"/>
            <w:tcBorders>
              <w:top w:val="nil"/>
              <w:left w:val="single" w:sz="4" w:space="0" w:color="auto"/>
              <w:bottom w:val="single" w:sz="4" w:space="0" w:color="auto"/>
              <w:right w:val="single" w:sz="4" w:space="0" w:color="auto"/>
            </w:tcBorders>
            <w:shd w:val="clear" w:color="FFFFCC" w:fill="FFFFCC"/>
            <w:vAlign w:val="bottom"/>
            <w:hideMark/>
          </w:tcPr>
          <w:p w14:paraId="7EDE47A9"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nil"/>
              <w:left w:val="nil"/>
              <w:bottom w:val="single" w:sz="4" w:space="0" w:color="auto"/>
              <w:right w:val="single" w:sz="4" w:space="0" w:color="auto"/>
            </w:tcBorders>
            <w:shd w:val="clear" w:color="FFFFCC" w:fill="FFFFCC"/>
            <w:vAlign w:val="bottom"/>
            <w:hideMark/>
          </w:tcPr>
          <w:p w14:paraId="30701EC0"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nil"/>
              <w:left w:val="nil"/>
              <w:bottom w:val="single" w:sz="4" w:space="0" w:color="auto"/>
              <w:right w:val="single" w:sz="4" w:space="0" w:color="auto"/>
            </w:tcBorders>
            <w:shd w:val="clear" w:color="FFFFCC" w:fill="FFFFCC"/>
            <w:vAlign w:val="bottom"/>
            <w:hideMark/>
          </w:tcPr>
          <w:p w14:paraId="58587BFF"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6A15B03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969F96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1. Non-Property Expenditures (Construction)</w:t>
            </w:r>
            <w:r w:rsidRPr="008847F2">
              <w:rPr>
                <w:rFonts w:ascii="Arial" w:eastAsia="Times New Roman" w:hAnsi="Arial" w:cs="Arial"/>
                <w:b/>
                <w:bCs/>
                <w:sz w:val="20"/>
                <w:szCs w:val="20"/>
              </w:rPr>
              <w:t xml:space="preserve"> </w:t>
            </w:r>
            <w:r w:rsidRPr="008847F2">
              <w:rPr>
                <w:rFonts w:ascii="Arial" w:eastAsia="Times New Roman" w:hAnsi="Arial" w:cs="Arial"/>
                <w:sz w:val="20"/>
                <w:szCs w:val="20"/>
              </w:rPr>
              <w:t xml:space="preserve">(4100-4900) </w:t>
            </w:r>
          </w:p>
        </w:tc>
        <w:tc>
          <w:tcPr>
            <w:tcW w:w="416" w:type="pct"/>
            <w:tcBorders>
              <w:top w:val="nil"/>
              <w:left w:val="nil"/>
              <w:bottom w:val="single" w:sz="4" w:space="0" w:color="000000"/>
              <w:right w:val="single" w:sz="4" w:space="0" w:color="000000"/>
            </w:tcBorders>
            <w:shd w:val="clear" w:color="auto" w:fill="auto"/>
            <w:vAlign w:val="bottom"/>
            <w:hideMark/>
          </w:tcPr>
          <w:p w14:paraId="4192B59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E61</w:t>
            </w:r>
          </w:p>
        </w:tc>
        <w:tc>
          <w:tcPr>
            <w:tcW w:w="993" w:type="pct"/>
            <w:tcBorders>
              <w:top w:val="nil"/>
              <w:left w:val="nil"/>
              <w:bottom w:val="single" w:sz="4" w:space="0" w:color="auto"/>
              <w:right w:val="single" w:sz="4" w:space="0" w:color="auto"/>
            </w:tcBorders>
            <w:shd w:val="clear" w:color="000000" w:fill="FFFFFF"/>
            <w:vAlign w:val="bottom"/>
            <w:hideMark/>
          </w:tcPr>
          <w:p w14:paraId="344D70B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9EB11C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C0C3E90" w14:textId="77777777" w:rsidTr="00447BC0">
        <w:trPr>
          <w:trHeight w:val="51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D1645A2"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Property Expenditures [Include Land and Improvements (710), Land and Existing Buildings (720), and Infrastructure (740).] </w:t>
            </w:r>
          </w:p>
        </w:tc>
        <w:tc>
          <w:tcPr>
            <w:tcW w:w="416" w:type="pct"/>
            <w:tcBorders>
              <w:top w:val="nil"/>
              <w:left w:val="nil"/>
              <w:bottom w:val="single" w:sz="4" w:space="0" w:color="000000"/>
              <w:right w:val="single" w:sz="4" w:space="0" w:color="000000"/>
            </w:tcBorders>
            <w:shd w:val="clear" w:color="auto" w:fill="auto"/>
            <w:vAlign w:val="bottom"/>
            <w:hideMark/>
          </w:tcPr>
          <w:p w14:paraId="3A7A4A4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E62</w:t>
            </w:r>
          </w:p>
        </w:tc>
        <w:tc>
          <w:tcPr>
            <w:tcW w:w="993" w:type="pct"/>
            <w:tcBorders>
              <w:top w:val="nil"/>
              <w:left w:val="nil"/>
              <w:bottom w:val="single" w:sz="4" w:space="0" w:color="auto"/>
              <w:right w:val="single" w:sz="4" w:space="0" w:color="auto"/>
            </w:tcBorders>
            <w:shd w:val="clear" w:color="000000" w:fill="FFFFFF"/>
            <w:vAlign w:val="bottom"/>
            <w:hideMark/>
          </w:tcPr>
          <w:p w14:paraId="007FFA8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8BBE9F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18181E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CC913B3"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3. Equipment (730) </w:t>
            </w:r>
          </w:p>
        </w:tc>
        <w:tc>
          <w:tcPr>
            <w:tcW w:w="416" w:type="pct"/>
            <w:tcBorders>
              <w:top w:val="nil"/>
              <w:left w:val="nil"/>
              <w:bottom w:val="single" w:sz="4" w:space="0" w:color="000000"/>
              <w:right w:val="single" w:sz="4" w:space="0" w:color="000000"/>
            </w:tcBorders>
            <w:shd w:val="clear" w:color="auto" w:fill="auto"/>
            <w:vAlign w:val="bottom"/>
            <w:hideMark/>
          </w:tcPr>
          <w:p w14:paraId="3905776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E63</w:t>
            </w:r>
          </w:p>
        </w:tc>
        <w:tc>
          <w:tcPr>
            <w:tcW w:w="993" w:type="pct"/>
            <w:tcBorders>
              <w:top w:val="nil"/>
              <w:left w:val="nil"/>
              <w:bottom w:val="single" w:sz="4" w:space="0" w:color="auto"/>
              <w:right w:val="single" w:sz="4" w:space="0" w:color="auto"/>
            </w:tcBorders>
            <w:shd w:val="clear" w:color="000000" w:fill="FFFFFF"/>
            <w:vAlign w:val="bottom"/>
            <w:hideMark/>
          </w:tcPr>
          <w:p w14:paraId="21C22E7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17D5DB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F98F7DE" w14:textId="77777777" w:rsidTr="00447BC0">
        <w:trPr>
          <w:trHeight w:val="255"/>
        </w:trPr>
        <w:tc>
          <w:tcPr>
            <w:tcW w:w="2946" w:type="pct"/>
            <w:tcBorders>
              <w:top w:val="nil"/>
              <w:left w:val="nil"/>
              <w:bottom w:val="nil"/>
              <w:right w:val="nil"/>
            </w:tcBorders>
            <w:shd w:val="clear" w:color="auto" w:fill="auto"/>
            <w:noWrap/>
            <w:vAlign w:val="bottom"/>
            <w:hideMark/>
          </w:tcPr>
          <w:p w14:paraId="5060A8B9"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27359115"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4D0B9E3B"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1C221D6"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47C03DD"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4A69D36B"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OTHER USES (5000) - Include debt service payments (principal and interest).</w:t>
            </w:r>
          </w:p>
        </w:tc>
        <w:tc>
          <w:tcPr>
            <w:tcW w:w="416" w:type="pct"/>
            <w:tcBorders>
              <w:top w:val="nil"/>
              <w:left w:val="nil"/>
              <w:bottom w:val="nil"/>
              <w:right w:val="nil"/>
            </w:tcBorders>
            <w:shd w:val="clear" w:color="auto" w:fill="auto"/>
            <w:noWrap/>
            <w:vAlign w:val="bottom"/>
            <w:hideMark/>
          </w:tcPr>
          <w:p w14:paraId="58E08C8E"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397D17E0"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F09C29F"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4F830C34" w14:textId="77777777" w:rsidTr="00447BC0">
        <w:trPr>
          <w:trHeight w:val="255"/>
        </w:trPr>
        <w:tc>
          <w:tcPr>
            <w:tcW w:w="2946" w:type="pct"/>
            <w:tcBorders>
              <w:top w:val="nil"/>
              <w:left w:val="nil"/>
              <w:bottom w:val="nil"/>
              <w:right w:val="nil"/>
            </w:tcBorders>
            <w:shd w:val="clear" w:color="auto" w:fill="auto"/>
            <w:vAlign w:val="bottom"/>
            <w:hideMark/>
          </w:tcPr>
          <w:p w14:paraId="24ACEE4F" w14:textId="77777777" w:rsidR="008847F2" w:rsidRPr="008847F2" w:rsidRDefault="008847F2" w:rsidP="008847F2">
            <w:pPr>
              <w:widowControl/>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193F08F2"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2246E0E4"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142E4E6B"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0A3048F7"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7177FC9B"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DEBT SERVICE (5100)</w:t>
            </w:r>
          </w:p>
        </w:tc>
        <w:tc>
          <w:tcPr>
            <w:tcW w:w="416" w:type="pct"/>
            <w:tcBorders>
              <w:top w:val="nil"/>
              <w:left w:val="nil"/>
              <w:bottom w:val="nil"/>
              <w:right w:val="nil"/>
            </w:tcBorders>
            <w:shd w:val="clear" w:color="auto" w:fill="auto"/>
            <w:noWrap/>
            <w:vAlign w:val="bottom"/>
            <w:hideMark/>
          </w:tcPr>
          <w:p w14:paraId="2322BEB8"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06FB6ECA"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76D5FBF8"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2AE64E2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96BE68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Interest (832)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3B78794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E7A1</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17D077C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338FB38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A82CFF7"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05021E7"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Redemption of Principal (831) </w:t>
            </w:r>
          </w:p>
        </w:tc>
        <w:tc>
          <w:tcPr>
            <w:tcW w:w="416" w:type="pct"/>
            <w:tcBorders>
              <w:top w:val="nil"/>
              <w:left w:val="nil"/>
              <w:bottom w:val="single" w:sz="4" w:space="0" w:color="000000"/>
              <w:right w:val="single" w:sz="4" w:space="0" w:color="000000"/>
            </w:tcBorders>
            <w:shd w:val="clear" w:color="auto" w:fill="auto"/>
            <w:vAlign w:val="bottom"/>
            <w:hideMark/>
          </w:tcPr>
          <w:p w14:paraId="7D31738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E7A2</w:t>
            </w:r>
          </w:p>
        </w:tc>
        <w:tc>
          <w:tcPr>
            <w:tcW w:w="993" w:type="pct"/>
            <w:tcBorders>
              <w:top w:val="nil"/>
              <w:left w:val="nil"/>
              <w:bottom w:val="single" w:sz="4" w:space="0" w:color="auto"/>
              <w:right w:val="single" w:sz="4" w:space="0" w:color="auto"/>
            </w:tcBorders>
            <w:shd w:val="clear" w:color="000000" w:fill="FFFFFF"/>
            <w:vAlign w:val="bottom"/>
            <w:hideMark/>
          </w:tcPr>
          <w:p w14:paraId="6D2B0A3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733D51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2DC48E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770ECD4"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OTHER USES SUBTOTAL (5000) </w:t>
            </w:r>
          </w:p>
        </w:tc>
        <w:tc>
          <w:tcPr>
            <w:tcW w:w="416" w:type="pct"/>
            <w:tcBorders>
              <w:top w:val="nil"/>
              <w:left w:val="nil"/>
              <w:bottom w:val="single" w:sz="4" w:space="0" w:color="000000"/>
              <w:right w:val="single" w:sz="4" w:space="0" w:color="000000"/>
            </w:tcBorders>
            <w:shd w:val="clear" w:color="auto" w:fill="auto"/>
            <w:vAlign w:val="bottom"/>
            <w:hideMark/>
          </w:tcPr>
          <w:p w14:paraId="223A606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STE7</w:t>
            </w:r>
          </w:p>
        </w:tc>
        <w:tc>
          <w:tcPr>
            <w:tcW w:w="993" w:type="pct"/>
            <w:tcBorders>
              <w:top w:val="nil"/>
              <w:left w:val="nil"/>
              <w:bottom w:val="single" w:sz="4" w:space="0" w:color="auto"/>
              <w:right w:val="single" w:sz="4" w:space="0" w:color="auto"/>
            </w:tcBorders>
            <w:shd w:val="clear" w:color="000000" w:fill="FFFFFF"/>
            <w:vAlign w:val="bottom"/>
            <w:hideMark/>
          </w:tcPr>
          <w:p w14:paraId="34910BA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B792DB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7641D31" w14:textId="77777777" w:rsidTr="00447BC0">
        <w:trPr>
          <w:trHeight w:val="300"/>
        </w:trPr>
        <w:tc>
          <w:tcPr>
            <w:tcW w:w="2946" w:type="pct"/>
            <w:tcBorders>
              <w:top w:val="nil"/>
              <w:left w:val="nil"/>
              <w:bottom w:val="nil"/>
              <w:right w:val="nil"/>
            </w:tcBorders>
            <w:shd w:val="clear" w:color="auto" w:fill="auto"/>
            <w:noWrap/>
            <w:vAlign w:val="bottom"/>
            <w:hideMark/>
          </w:tcPr>
          <w:p w14:paraId="47E4D9CC"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31843CD4"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391E631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5DCB32A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E8A465E" w14:textId="77777777" w:rsidTr="00447BC0">
        <w:trPr>
          <w:trHeight w:val="300"/>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36C0D4CA"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COMMUNITY SERVICES (3300)</w:t>
            </w:r>
          </w:p>
        </w:tc>
        <w:tc>
          <w:tcPr>
            <w:tcW w:w="416" w:type="pct"/>
            <w:tcBorders>
              <w:top w:val="nil"/>
              <w:left w:val="nil"/>
              <w:bottom w:val="single" w:sz="4" w:space="0" w:color="000000"/>
              <w:right w:val="nil"/>
            </w:tcBorders>
            <w:shd w:val="clear" w:color="auto" w:fill="auto"/>
            <w:vAlign w:val="bottom"/>
            <w:hideMark/>
          </w:tcPr>
          <w:p w14:paraId="1EB02A1E" w14:textId="77777777" w:rsidR="008847F2" w:rsidRPr="008847F2" w:rsidRDefault="008847F2" w:rsidP="008847F2">
            <w:pPr>
              <w:widowControl/>
              <w:jc w:val="center"/>
              <w:rPr>
                <w:rFonts w:ascii="Arial" w:eastAsia="Times New Roman" w:hAnsi="Arial" w:cs="Arial"/>
                <w:b/>
                <w:bCs/>
                <w:sz w:val="18"/>
                <w:szCs w:val="18"/>
              </w:rPr>
            </w:pPr>
            <w:r w:rsidRPr="008847F2">
              <w:rPr>
                <w:rFonts w:ascii="Arial" w:eastAsia="Times New Roman" w:hAnsi="Arial" w:cs="Arial"/>
                <w:b/>
                <w:bCs/>
                <w:sz w:val="18"/>
                <w:szCs w:val="18"/>
              </w:rPr>
              <w:t> </w:t>
            </w:r>
          </w:p>
        </w:tc>
        <w:tc>
          <w:tcPr>
            <w:tcW w:w="993" w:type="pct"/>
            <w:tcBorders>
              <w:top w:val="nil"/>
              <w:left w:val="nil"/>
              <w:bottom w:val="single" w:sz="4" w:space="0" w:color="auto"/>
              <w:right w:val="nil"/>
            </w:tcBorders>
            <w:shd w:val="clear" w:color="000000" w:fill="FFFFFF"/>
            <w:vAlign w:val="bottom"/>
            <w:hideMark/>
          </w:tcPr>
          <w:p w14:paraId="674C877B"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nil"/>
            </w:tcBorders>
            <w:shd w:val="clear" w:color="auto" w:fill="auto"/>
            <w:noWrap/>
            <w:vAlign w:val="bottom"/>
            <w:hideMark/>
          </w:tcPr>
          <w:p w14:paraId="7DF6579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308E8E0"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9BA652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1. Non-Property (Objects 100-600, 800) </w:t>
            </w:r>
          </w:p>
        </w:tc>
        <w:tc>
          <w:tcPr>
            <w:tcW w:w="416" w:type="pct"/>
            <w:tcBorders>
              <w:top w:val="nil"/>
              <w:left w:val="nil"/>
              <w:bottom w:val="single" w:sz="4" w:space="0" w:color="000000"/>
              <w:right w:val="single" w:sz="4" w:space="0" w:color="000000"/>
            </w:tcBorders>
            <w:shd w:val="clear" w:color="auto" w:fill="auto"/>
            <w:vAlign w:val="bottom"/>
            <w:hideMark/>
          </w:tcPr>
          <w:p w14:paraId="0EC8783F"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E81</w:t>
            </w:r>
          </w:p>
        </w:tc>
        <w:tc>
          <w:tcPr>
            <w:tcW w:w="993" w:type="pct"/>
            <w:tcBorders>
              <w:top w:val="nil"/>
              <w:left w:val="nil"/>
              <w:bottom w:val="single" w:sz="4" w:space="0" w:color="auto"/>
              <w:right w:val="single" w:sz="4" w:space="0" w:color="auto"/>
            </w:tcBorders>
            <w:shd w:val="clear" w:color="000000" w:fill="FFFFFF"/>
            <w:vAlign w:val="bottom"/>
            <w:hideMark/>
          </w:tcPr>
          <w:p w14:paraId="3BB9B6E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EAA36E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D5504A6"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47DAB29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2. Property (700) </w:t>
            </w:r>
          </w:p>
        </w:tc>
        <w:tc>
          <w:tcPr>
            <w:tcW w:w="416" w:type="pct"/>
            <w:tcBorders>
              <w:top w:val="nil"/>
              <w:left w:val="nil"/>
              <w:bottom w:val="single" w:sz="4" w:space="0" w:color="000000"/>
              <w:right w:val="single" w:sz="4" w:space="0" w:color="000000"/>
            </w:tcBorders>
            <w:shd w:val="clear" w:color="auto" w:fill="auto"/>
            <w:vAlign w:val="bottom"/>
            <w:hideMark/>
          </w:tcPr>
          <w:p w14:paraId="2C0317B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E82</w:t>
            </w:r>
          </w:p>
        </w:tc>
        <w:tc>
          <w:tcPr>
            <w:tcW w:w="993" w:type="pct"/>
            <w:tcBorders>
              <w:top w:val="nil"/>
              <w:left w:val="nil"/>
              <w:bottom w:val="single" w:sz="4" w:space="0" w:color="auto"/>
              <w:right w:val="single" w:sz="4" w:space="0" w:color="auto"/>
            </w:tcBorders>
            <w:shd w:val="clear" w:color="000000" w:fill="FFFFFF"/>
            <w:vAlign w:val="bottom"/>
            <w:hideMark/>
          </w:tcPr>
          <w:p w14:paraId="0DB08EE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968320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CC9C6CF" w14:textId="77777777" w:rsidTr="00447BC0">
        <w:trPr>
          <w:trHeight w:val="255"/>
        </w:trPr>
        <w:tc>
          <w:tcPr>
            <w:tcW w:w="2946" w:type="pct"/>
            <w:tcBorders>
              <w:top w:val="nil"/>
              <w:left w:val="nil"/>
              <w:bottom w:val="nil"/>
              <w:right w:val="nil"/>
            </w:tcBorders>
            <w:shd w:val="clear" w:color="auto" w:fill="auto"/>
            <w:noWrap/>
            <w:vAlign w:val="bottom"/>
            <w:hideMark/>
          </w:tcPr>
          <w:p w14:paraId="01A02BAD"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78B83761"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4E317289"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A03BF2B"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543810D7"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43DCEC82"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DIRECT COST PROGRAMS</w:t>
            </w:r>
          </w:p>
        </w:tc>
        <w:tc>
          <w:tcPr>
            <w:tcW w:w="416" w:type="pct"/>
            <w:tcBorders>
              <w:top w:val="nil"/>
              <w:left w:val="nil"/>
              <w:bottom w:val="nil"/>
              <w:right w:val="nil"/>
            </w:tcBorders>
            <w:shd w:val="clear" w:color="auto" w:fill="auto"/>
            <w:noWrap/>
            <w:vAlign w:val="bottom"/>
            <w:hideMark/>
          </w:tcPr>
          <w:p w14:paraId="0D6A13FE"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398DA5CE"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0A1EA1F6"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1035DA3C"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5EAE3F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 Non-Public School Programs (Program #500)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1F386F1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E9A</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530AC8E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5FCB2AC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D0AE8D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D01E88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 Adult Education (Program #600) </w:t>
            </w:r>
          </w:p>
        </w:tc>
        <w:tc>
          <w:tcPr>
            <w:tcW w:w="416" w:type="pct"/>
            <w:tcBorders>
              <w:top w:val="nil"/>
              <w:left w:val="nil"/>
              <w:bottom w:val="single" w:sz="4" w:space="0" w:color="000000"/>
              <w:right w:val="single" w:sz="4" w:space="0" w:color="000000"/>
            </w:tcBorders>
            <w:shd w:val="clear" w:color="auto" w:fill="auto"/>
            <w:vAlign w:val="bottom"/>
            <w:hideMark/>
          </w:tcPr>
          <w:p w14:paraId="4D41FD0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E9B</w:t>
            </w:r>
          </w:p>
        </w:tc>
        <w:tc>
          <w:tcPr>
            <w:tcW w:w="993" w:type="pct"/>
            <w:tcBorders>
              <w:top w:val="nil"/>
              <w:left w:val="nil"/>
              <w:bottom w:val="single" w:sz="4" w:space="0" w:color="auto"/>
              <w:right w:val="single" w:sz="4" w:space="0" w:color="auto"/>
            </w:tcBorders>
            <w:shd w:val="clear" w:color="000000" w:fill="FFFFFF"/>
            <w:vAlign w:val="bottom"/>
            <w:hideMark/>
          </w:tcPr>
          <w:p w14:paraId="7795A12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2554A2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4644CF3"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692D001"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c. Community/Junior College (Object 565, Program #700) </w:t>
            </w:r>
          </w:p>
        </w:tc>
        <w:tc>
          <w:tcPr>
            <w:tcW w:w="416" w:type="pct"/>
            <w:tcBorders>
              <w:top w:val="nil"/>
              <w:left w:val="nil"/>
              <w:bottom w:val="single" w:sz="4" w:space="0" w:color="000000"/>
              <w:right w:val="single" w:sz="4" w:space="0" w:color="000000"/>
            </w:tcBorders>
            <w:shd w:val="clear" w:color="auto" w:fill="auto"/>
            <w:vAlign w:val="bottom"/>
            <w:hideMark/>
          </w:tcPr>
          <w:p w14:paraId="494278A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E9C</w:t>
            </w:r>
          </w:p>
        </w:tc>
        <w:tc>
          <w:tcPr>
            <w:tcW w:w="993" w:type="pct"/>
            <w:tcBorders>
              <w:top w:val="nil"/>
              <w:left w:val="nil"/>
              <w:bottom w:val="single" w:sz="4" w:space="0" w:color="auto"/>
              <w:right w:val="single" w:sz="4" w:space="0" w:color="auto"/>
            </w:tcBorders>
            <w:shd w:val="clear" w:color="000000" w:fill="FFFFFF"/>
            <w:vAlign w:val="bottom"/>
            <w:hideMark/>
          </w:tcPr>
          <w:p w14:paraId="161C552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57FC4808"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6B8587B"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16E8CB4A"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 Other </w:t>
            </w:r>
          </w:p>
        </w:tc>
        <w:tc>
          <w:tcPr>
            <w:tcW w:w="416" w:type="pct"/>
            <w:tcBorders>
              <w:top w:val="nil"/>
              <w:left w:val="nil"/>
              <w:bottom w:val="single" w:sz="4" w:space="0" w:color="000000"/>
              <w:right w:val="single" w:sz="4" w:space="0" w:color="000000"/>
            </w:tcBorders>
            <w:shd w:val="clear" w:color="auto" w:fill="auto"/>
            <w:vAlign w:val="bottom"/>
            <w:hideMark/>
          </w:tcPr>
          <w:p w14:paraId="7BCB948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E9D</w:t>
            </w:r>
          </w:p>
        </w:tc>
        <w:tc>
          <w:tcPr>
            <w:tcW w:w="993" w:type="pct"/>
            <w:tcBorders>
              <w:top w:val="nil"/>
              <w:left w:val="nil"/>
              <w:bottom w:val="single" w:sz="4" w:space="0" w:color="auto"/>
              <w:right w:val="single" w:sz="4" w:space="0" w:color="auto"/>
            </w:tcBorders>
            <w:shd w:val="clear" w:color="000000" w:fill="FFFFFF"/>
            <w:vAlign w:val="bottom"/>
            <w:hideMark/>
          </w:tcPr>
          <w:p w14:paraId="4C0DACD3"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3ABF3E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314477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9273AA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d1. Direct Cost Programs; Property (700) </w:t>
            </w:r>
          </w:p>
        </w:tc>
        <w:tc>
          <w:tcPr>
            <w:tcW w:w="416" w:type="pct"/>
            <w:tcBorders>
              <w:top w:val="nil"/>
              <w:left w:val="nil"/>
              <w:bottom w:val="single" w:sz="4" w:space="0" w:color="000000"/>
              <w:right w:val="single" w:sz="4" w:space="0" w:color="000000"/>
            </w:tcBorders>
            <w:shd w:val="clear" w:color="auto" w:fill="auto"/>
            <w:vAlign w:val="bottom"/>
            <w:hideMark/>
          </w:tcPr>
          <w:p w14:paraId="5102F07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E91</w:t>
            </w:r>
          </w:p>
        </w:tc>
        <w:tc>
          <w:tcPr>
            <w:tcW w:w="993" w:type="pct"/>
            <w:tcBorders>
              <w:top w:val="nil"/>
              <w:left w:val="nil"/>
              <w:bottom w:val="single" w:sz="4" w:space="0" w:color="auto"/>
              <w:right w:val="single" w:sz="4" w:space="0" w:color="auto"/>
            </w:tcBorders>
            <w:shd w:val="clear" w:color="000000" w:fill="FFFFFF"/>
            <w:vAlign w:val="bottom"/>
            <w:hideMark/>
          </w:tcPr>
          <w:p w14:paraId="78CEE09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38BBE6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8AE9ED7" w14:textId="77777777" w:rsidTr="00447BC0">
        <w:trPr>
          <w:trHeight w:val="495"/>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C06761A"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DIRECT COST PROGRAMS SUBTOTAL</w:t>
            </w:r>
            <w:r w:rsidRPr="008847F2">
              <w:rPr>
                <w:rFonts w:ascii="Arial" w:eastAsia="Times New Roman" w:hAnsi="Arial" w:cs="Arial"/>
                <w:b/>
                <w:bCs/>
                <w:sz w:val="20"/>
                <w:szCs w:val="20"/>
              </w:rPr>
              <w:br/>
            </w:r>
            <w:r w:rsidRPr="008847F2">
              <w:rPr>
                <w:rFonts w:ascii="Arial" w:eastAsia="Times New Roman" w:hAnsi="Arial" w:cs="Arial"/>
                <w:b/>
                <w:bCs/>
                <w:sz w:val="18"/>
                <w:szCs w:val="18"/>
              </w:rPr>
              <w:t xml:space="preserve">[Exclude Property (700).] </w:t>
            </w:r>
          </w:p>
        </w:tc>
        <w:tc>
          <w:tcPr>
            <w:tcW w:w="416" w:type="pct"/>
            <w:tcBorders>
              <w:top w:val="nil"/>
              <w:left w:val="nil"/>
              <w:bottom w:val="single" w:sz="4" w:space="0" w:color="000000"/>
              <w:right w:val="single" w:sz="4" w:space="0" w:color="000000"/>
            </w:tcBorders>
            <w:shd w:val="clear" w:color="auto" w:fill="auto"/>
            <w:vAlign w:val="bottom"/>
            <w:hideMark/>
          </w:tcPr>
          <w:p w14:paraId="6EED7D10"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STE9</w:t>
            </w:r>
          </w:p>
        </w:tc>
        <w:tc>
          <w:tcPr>
            <w:tcW w:w="993" w:type="pct"/>
            <w:tcBorders>
              <w:top w:val="nil"/>
              <w:left w:val="nil"/>
              <w:bottom w:val="single" w:sz="4" w:space="0" w:color="auto"/>
              <w:right w:val="single" w:sz="4" w:space="0" w:color="auto"/>
            </w:tcBorders>
            <w:shd w:val="clear" w:color="000000" w:fill="FFFFFF"/>
            <w:vAlign w:val="bottom"/>
            <w:hideMark/>
          </w:tcPr>
          <w:p w14:paraId="27E3C2C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7B5133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7874A45" w14:textId="77777777" w:rsidTr="00447BC0">
        <w:trPr>
          <w:trHeight w:val="300"/>
        </w:trPr>
        <w:tc>
          <w:tcPr>
            <w:tcW w:w="2946" w:type="pct"/>
            <w:tcBorders>
              <w:top w:val="nil"/>
              <w:left w:val="nil"/>
              <w:bottom w:val="nil"/>
              <w:right w:val="nil"/>
            </w:tcBorders>
            <w:shd w:val="clear" w:color="auto" w:fill="auto"/>
            <w:noWrap/>
            <w:vAlign w:val="bottom"/>
            <w:hideMark/>
          </w:tcPr>
          <w:p w14:paraId="4E1055A0"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63B1CBD1"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36E4F1F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0823267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B0AC419" w14:textId="77777777" w:rsidTr="00447BC0">
        <w:trPr>
          <w:trHeight w:val="300"/>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2C3904E5"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PROPERTY (700)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227D9824"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TE10</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4742537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5689443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0EC4343" w14:textId="77777777" w:rsidTr="00447BC0">
        <w:trPr>
          <w:trHeight w:val="300"/>
        </w:trPr>
        <w:tc>
          <w:tcPr>
            <w:tcW w:w="2946" w:type="pct"/>
            <w:tcBorders>
              <w:top w:val="nil"/>
              <w:left w:val="nil"/>
              <w:bottom w:val="nil"/>
              <w:right w:val="nil"/>
            </w:tcBorders>
            <w:shd w:val="clear" w:color="auto" w:fill="auto"/>
            <w:noWrap/>
            <w:vAlign w:val="bottom"/>
            <w:hideMark/>
          </w:tcPr>
          <w:p w14:paraId="1711F649"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27220418"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5F03E1B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32F5F607"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8ED5022" w14:textId="77777777" w:rsidTr="00447BC0">
        <w:trPr>
          <w:trHeight w:val="765"/>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22DD1737"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TOTAL EXPENDITURES FOR EDUCATION</w:t>
            </w:r>
            <w:r w:rsidRPr="008847F2">
              <w:rPr>
                <w:rFonts w:ascii="Arial" w:eastAsia="Times New Roman" w:hAnsi="Arial" w:cs="Arial"/>
                <w:b/>
                <w:bCs/>
                <w:sz w:val="20"/>
                <w:szCs w:val="20"/>
              </w:rPr>
              <w:br/>
              <w:t xml:space="preserve">[Sum Current Expenditures, F.A.C.S., Non-Property Expenditures, Community Services, Direct Cost Programs, and Property. Exclude Other Uses.]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16D06376"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TE11</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53846E7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1A8EF22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5408617" w14:textId="77777777" w:rsidTr="00447BC0">
        <w:trPr>
          <w:trHeight w:val="300"/>
        </w:trPr>
        <w:tc>
          <w:tcPr>
            <w:tcW w:w="2946" w:type="pct"/>
            <w:tcBorders>
              <w:top w:val="nil"/>
              <w:left w:val="nil"/>
              <w:bottom w:val="nil"/>
              <w:right w:val="nil"/>
            </w:tcBorders>
            <w:shd w:val="clear" w:color="auto" w:fill="auto"/>
            <w:noWrap/>
            <w:vAlign w:val="bottom"/>
            <w:hideMark/>
          </w:tcPr>
          <w:p w14:paraId="43281380"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7380E5BF"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32FABED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5877C154"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131698EF" w14:textId="77777777" w:rsidTr="008847F2">
        <w:trPr>
          <w:trHeight w:val="315"/>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339966"/>
            <w:vAlign w:val="bottom"/>
            <w:hideMark/>
          </w:tcPr>
          <w:p w14:paraId="1764DA47" w14:textId="77777777" w:rsidR="008847F2" w:rsidRPr="008847F2" w:rsidRDefault="008847F2" w:rsidP="008847F2">
            <w:pPr>
              <w:widowControl/>
              <w:jc w:val="center"/>
              <w:rPr>
                <w:rFonts w:ascii="Arial" w:eastAsia="Times New Roman" w:hAnsi="Arial" w:cs="Arial"/>
                <w:b/>
                <w:bCs/>
                <w:sz w:val="24"/>
                <w:szCs w:val="24"/>
              </w:rPr>
            </w:pPr>
            <w:r w:rsidRPr="008847F2">
              <w:rPr>
                <w:rFonts w:ascii="Arial" w:eastAsia="Times New Roman" w:hAnsi="Arial" w:cs="Arial"/>
                <w:b/>
                <w:bCs/>
                <w:sz w:val="24"/>
                <w:szCs w:val="24"/>
              </w:rPr>
              <w:t>SECTION 7</w:t>
            </w:r>
          </w:p>
        </w:tc>
      </w:tr>
      <w:tr w:rsidR="008847F2" w:rsidRPr="008847F2" w14:paraId="40D5B833" w14:textId="77777777" w:rsidTr="008847F2">
        <w:trPr>
          <w:trHeight w:val="300"/>
        </w:trPr>
        <w:tc>
          <w:tcPr>
            <w:tcW w:w="5000" w:type="pct"/>
            <w:gridSpan w:val="4"/>
            <w:tcBorders>
              <w:top w:val="single" w:sz="4" w:space="0" w:color="000000"/>
              <w:left w:val="nil"/>
              <w:bottom w:val="single" w:sz="4" w:space="0" w:color="auto"/>
              <w:right w:val="nil"/>
            </w:tcBorders>
            <w:shd w:val="clear" w:color="auto" w:fill="auto"/>
            <w:vAlign w:val="bottom"/>
            <w:hideMark/>
          </w:tcPr>
          <w:p w14:paraId="64F5B2B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674C7DD" w14:textId="77777777" w:rsidTr="00447BC0">
        <w:trPr>
          <w:trHeight w:val="510"/>
        </w:trPr>
        <w:tc>
          <w:tcPr>
            <w:tcW w:w="2946" w:type="pct"/>
            <w:tcBorders>
              <w:top w:val="nil"/>
              <w:left w:val="single" w:sz="4" w:space="0" w:color="auto"/>
              <w:bottom w:val="nil"/>
              <w:right w:val="nil"/>
            </w:tcBorders>
            <w:shd w:val="clear" w:color="000000" w:fill="CCFFCC"/>
            <w:vAlign w:val="bottom"/>
            <w:hideMark/>
          </w:tcPr>
          <w:p w14:paraId="62084C53"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EXCLUSIONS FROM CURRENT EXPENDITURES FOR STATE PER PUPIL EXPENDITURE (SPPE)</w:t>
            </w:r>
          </w:p>
        </w:tc>
        <w:tc>
          <w:tcPr>
            <w:tcW w:w="416" w:type="pct"/>
            <w:tcBorders>
              <w:top w:val="nil"/>
              <w:left w:val="single" w:sz="4" w:space="0" w:color="auto"/>
              <w:bottom w:val="single" w:sz="4" w:space="0" w:color="auto"/>
              <w:right w:val="single" w:sz="4" w:space="0" w:color="auto"/>
            </w:tcBorders>
            <w:shd w:val="clear" w:color="FFFFCC" w:fill="FFFFCC"/>
            <w:vAlign w:val="bottom"/>
            <w:hideMark/>
          </w:tcPr>
          <w:p w14:paraId="7364F726"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Item Code</w:t>
            </w:r>
          </w:p>
        </w:tc>
        <w:tc>
          <w:tcPr>
            <w:tcW w:w="993" w:type="pct"/>
            <w:tcBorders>
              <w:top w:val="nil"/>
              <w:left w:val="nil"/>
              <w:bottom w:val="single" w:sz="4" w:space="0" w:color="auto"/>
              <w:right w:val="single" w:sz="4" w:space="0" w:color="auto"/>
            </w:tcBorders>
            <w:shd w:val="clear" w:color="FFFFCC" w:fill="FFFFCC"/>
            <w:vAlign w:val="bottom"/>
            <w:hideMark/>
          </w:tcPr>
          <w:p w14:paraId="036A5555"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 xml:space="preserve"> Current Amount</w:t>
            </w:r>
          </w:p>
        </w:tc>
        <w:tc>
          <w:tcPr>
            <w:tcW w:w="645" w:type="pct"/>
            <w:tcBorders>
              <w:top w:val="nil"/>
              <w:left w:val="nil"/>
              <w:bottom w:val="single" w:sz="4" w:space="0" w:color="auto"/>
              <w:right w:val="single" w:sz="4" w:space="0" w:color="auto"/>
            </w:tcBorders>
            <w:shd w:val="clear" w:color="FFFFCC" w:fill="FFFFCC"/>
            <w:vAlign w:val="bottom"/>
            <w:hideMark/>
          </w:tcPr>
          <w:p w14:paraId="21586058" w14:textId="77777777" w:rsidR="008847F2" w:rsidRPr="008847F2" w:rsidRDefault="008847F2" w:rsidP="008847F2">
            <w:pPr>
              <w:widowControl/>
              <w:jc w:val="center"/>
              <w:rPr>
                <w:rFonts w:ascii="Arial" w:eastAsia="Times New Roman" w:hAnsi="Arial" w:cs="Arial"/>
                <w:b/>
                <w:bCs/>
                <w:sz w:val="20"/>
                <w:szCs w:val="20"/>
              </w:rPr>
            </w:pPr>
            <w:r w:rsidRPr="008847F2">
              <w:rPr>
                <w:rFonts w:ascii="Arial" w:eastAsia="Times New Roman" w:hAnsi="Arial" w:cs="Arial"/>
                <w:b/>
                <w:bCs/>
                <w:sz w:val="20"/>
                <w:szCs w:val="20"/>
              </w:rPr>
              <w:t>Flag</w:t>
            </w:r>
          </w:p>
        </w:tc>
      </w:tr>
      <w:tr w:rsidR="008847F2" w:rsidRPr="008847F2" w14:paraId="200A092D" w14:textId="77777777" w:rsidTr="00447BC0">
        <w:trPr>
          <w:trHeight w:val="300"/>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59245674"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 Tuition from Individuals (1310) </w:t>
            </w:r>
          </w:p>
        </w:tc>
        <w:tc>
          <w:tcPr>
            <w:tcW w:w="416" w:type="pct"/>
            <w:tcBorders>
              <w:top w:val="nil"/>
              <w:left w:val="nil"/>
              <w:bottom w:val="single" w:sz="4" w:space="0" w:color="000000"/>
              <w:right w:val="single" w:sz="4" w:space="0" w:color="000000"/>
            </w:tcBorders>
            <w:shd w:val="clear" w:color="auto" w:fill="auto"/>
            <w:vAlign w:val="bottom"/>
            <w:hideMark/>
          </w:tcPr>
          <w:p w14:paraId="621592EE"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X12A</w:t>
            </w:r>
          </w:p>
        </w:tc>
        <w:tc>
          <w:tcPr>
            <w:tcW w:w="993" w:type="pct"/>
            <w:tcBorders>
              <w:top w:val="nil"/>
              <w:left w:val="nil"/>
              <w:bottom w:val="single" w:sz="4" w:space="0" w:color="auto"/>
              <w:right w:val="single" w:sz="4" w:space="0" w:color="auto"/>
            </w:tcBorders>
            <w:shd w:val="clear" w:color="000000" w:fill="FFFFFF"/>
            <w:vAlign w:val="bottom"/>
            <w:hideMark/>
          </w:tcPr>
          <w:p w14:paraId="70B298C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E9C5F8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4B5EB3C5"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3C0EC73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 Transportation Fees from Individuals (1410) </w:t>
            </w:r>
          </w:p>
        </w:tc>
        <w:tc>
          <w:tcPr>
            <w:tcW w:w="416" w:type="pct"/>
            <w:tcBorders>
              <w:top w:val="nil"/>
              <w:left w:val="nil"/>
              <w:bottom w:val="single" w:sz="4" w:space="0" w:color="000000"/>
              <w:right w:val="single" w:sz="4" w:space="0" w:color="000000"/>
            </w:tcBorders>
            <w:shd w:val="clear" w:color="auto" w:fill="auto"/>
            <w:vAlign w:val="bottom"/>
            <w:hideMark/>
          </w:tcPr>
          <w:p w14:paraId="1DFE1201"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X12B</w:t>
            </w:r>
          </w:p>
        </w:tc>
        <w:tc>
          <w:tcPr>
            <w:tcW w:w="993" w:type="pct"/>
            <w:tcBorders>
              <w:top w:val="nil"/>
              <w:left w:val="nil"/>
              <w:bottom w:val="single" w:sz="4" w:space="0" w:color="auto"/>
              <w:right w:val="single" w:sz="4" w:space="0" w:color="auto"/>
            </w:tcBorders>
            <w:shd w:val="clear" w:color="000000" w:fill="FFFFFF"/>
            <w:vAlign w:val="bottom"/>
            <w:hideMark/>
          </w:tcPr>
          <w:p w14:paraId="37057599"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77D4220"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F33CDD1" w14:textId="77777777" w:rsidTr="00447BC0">
        <w:trPr>
          <w:trHeight w:val="765"/>
        </w:trPr>
        <w:tc>
          <w:tcPr>
            <w:tcW w:w="2946" w:type="pct"/>
            <w:tcBorders>
              <w:top w:val="nil"/>
              <w:left w:val="single" w:sz="4" w:space="0" w:color="000000"/>
              <w:bottom w:val="nil"/>
              <w:right w:val="single" w:sz="4" w:space="0" w:color="000000"/>
            </w:tcBorders>
            <w:shd w:val="clear" w:color="000000" w:fill="CCFFCC"/>
            <w:vAlign w:val="bottom"/>
            <w:hideMark/>
          </w:tcPr>
          <w:p w14:paraId="0B2366DC" w14:textId="77777777" w:rsidR="008847F2" w:rsidRPr="008847F2" w:rsidRDefault="008847F2" w:rsidP="00E20A6A">
            <w:pPr>
              <w:widowControl/>
              <w:rPr>
                <w:rFonts w:ascii="Arial" w:eastAsia="Times New Roman" w:hAnsi="Arial" w:cs="Arial"/>
                <w:sz w:val="20"/>
                <w:szCs w:val="20"/>
              </w:rPr>
            </w:pPr>
            <w:r w:rsidRPr="008847F2">
              <w:rPr>
                <w:rFonts w:ascii="Arial" w:eastAsia="Times New Roman" w:hAnsi="Arial" w:cs="Arial"/>
                <w:sz w:val="20"/>
                <w:szCs w:val="20"/>
              </w:rPr>
              <w:t>c. Title I Expenditures</w:t>
            </w:r>
            <w:r w:rsidRPr="008847F2">
              <w:rPr>
                <w:rFonts w:ascii="Arial" w:eastAsia="Times New Roman" w:hAnsi="Arial" w:cs="Arial"/>
                <w:sz w:val="20"/>
                <w:szCs w:val="20"/>
              </w:rPr>
              <w:br/>
              <w:t>[</w:t>
            </w:r>
            <w:r w:rsidR="00FE27B6" w:rsidRPr="00E20A6A">
              <w:rPr>
                <w:rFonts w:ascii="Arial" w:eastAsia="Times New Roman" w:hAnsi="Arial" w:cs="Arial"/>
                <w:sz w:val="20"/>
                <w:szCs w:val="20"/>
              </w:rPr>
              <w:t>Expenditures under Title I of the</w:t>
            </w:r>
            <w:r w:rsidR="00FE27B6">
              <w:rPr>
                <w:rFonts w:ascii="Arial" w:eastAsia="Times New Roman" w:hAnsi="Arial" w:cs="Arial"/>
                <w:color w:val="FF0000"/>
                <w:sz w:val="20"/>
                <w:szCs w:val="20"/>
              </w:rPr>
              <w:t xml:space="preserve"> </w:t>
            </w:r>
            <w:r w:rsidR="00253123" w:rsidRPr="00E20A6A">
              <w:rPr>
                <w:rFonts w:ascii="Arial" w:eastAsia="Times New Roman" w:hAnsi="Arial" w:cs="Arial"/>
                <w:sz w:val="20"/>
                <w:szCs w:val="20"/>
              </w:rPr>
              <w:t>Elementary and Secondary Education Act of 1965,</w:t>
            </w:r>
            <w:r w:rsidR="006C1934" w:rsidRPr="00E20A6A">
              <w:rPr>
                <w:rFonts w:ascii="Arial" w:eastAsia="Times New Roman" w:hAnsi="Arial" w:cs="Arial"/>
                <w:sz w:val="20"/>
                <w:szCs w:val="20"/>
              </w:rPr>
              <w:t xml:space="preserve"> as amended (ESEA)</w:t>
            </w:r>
            <w:r w:rsidR="0082414C" w:rsidRPr="00E20A6A">
              <w:rPr>
                <w:rFonts w:ascii="Arial" w:eastAsia="Times New Roman" w:hAnsi="Arial" w:cs="Arial"/>
                <w:sz w:val="20"/>
                <w:szCs w:val="20"/>
              </w:rPr>
              <w:t>.</w:t>
            </w:r>
            <w:r w:rsidR="00E20A6A">
              <w:rPr>
                <w:rFonts w:ascii="Arial" w:eastAsia="Times New Roman" w:hAnsi="Arial" w:cs="Arial"/>
                <w:sz w:val="20"/>
                <w:szCs w:val="20"/>
              </w:rPr>
              <w:t xml:space="preserve"> </w:t>
            </w:r>
            <w:r w:rsidRPr="008847F2">
              <w:rPr>
                <w:rFonts w:ascii="Arial" w:eastAsia="Times New Roman" w:hAnsi="Arial" w:cs="Arial"/>
                <w:sz w:val="20"/>
                <w:szCs w:val="20"/>
              </w:rPr>
              <w:t xml:space="preserve">DO NOT simply restate revenues received. This item is to contain expenditures.] </w:t>
            </w:r>
          </w:p>
        </w:tc>
        <w:tc>
          <w:tcPr>
            <w:tcW w:w="416" w:type="pct"/>
            <w:tcBorders>
              <w:top w:val="nil"/>
              <w:left w:val="nil"/>
              <w:bottom w:val="nil"/>
              <w:right w:val="single" w:sz="4" w:space="0" w:color="000000"/>
            </w:tcBorders>
            <w:shd w:val="clear" w:color="auto" w:fill="auto"/>
            <w:vAlign w:val="bottom"/>
            <w:hideMark/>
          </w:tcPr>
          <w:p w14:paraId="682DB4A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X12C</w:t>
            </w:r>
          </w:p>
        </w:tc>
        <w:tc>
          <w:tcPr>
            <w:tcW w:w="993" w:type="pct"/>
            <w:tcBorders>
              <w:top w:val="nil"/>
              <w:left w:val="nil"/>
              <w:bottom w:val="single" w:sz="4" w:space="0" w:color="auto"/>
              <w:right w:val="single" w:sz="4" w:space="0" w:color="auto"/>
            </w:tcBorders>
            <w:shd w:val="clear" w:color="000000" w:fill="FFFFFF"/>
            <w:vAlign w:val="bottom"/>
            <w:hideMark/>
          </w:tcPr>
          <w:p w14:paraId="3C7937E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1615CDA"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6D9A00D" w14:textId="77777777" w:rsidTr="00447BC0">
        <w:trPr>
          <w:trHeight w:val="300"/>
        </w:trPr>
        <w:tc>
          <w:tcPr>
            <w:tcW w:w="2946" w:type="pct"/>
            <w:tcBorders>
              <w:top w:val="single" w:sz="4" w:space="0" w:color="000000"/>
              <w:left w:val="single" w:sz="4" w:space="0" w:color="000000"/>
              <w:bottom w:val="single" w:sz="4" w:space="0" w:color="auto"/>
              <w:right w:val="single" w:sz="4" w:space="0" w:color="000000"/>
            </w:tcBorders>
            <w:shd w:val="clear" w:color="000000" w:fill="CCFFCC"/>
            <w:vAlign w:val="bottom"/>
            <w:hideMark/>
          </w:tcPr>
          <w:p w14:paraId="616BB4B9"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d. Title I Carryover Expenditures </w:t>
            </w:r>
          </w:p>
        </w:tc>
        <w:tc>
          <w:tcPr>
            <w:tcW w:w="416" w:type="pct"/>
            <w:tcBorders>
              <w:top w:val="single" w:sz="4" w:space="0" w:color="000000"/>
              <w:left w:val="nil"/>
              <w:bottom w:val="single" w:sz="4" w:space="0" w:color="auto"/>
              <w:right w:val="single" w:sz="4" w:space="0" w:color="000000"/>
            </w:tcBorders>
            <w:shd w:val="clear" w:color="auto" w:fill="auto"/>
            <w:vAlign w:val="bottom"/>
            <w:hideMark/>
          </w:tcPr>
          <w:p w14:paraId="7C01095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X12D</w:t>
            </w:r>
          </w:p>
        </w:tc>
        <w:tc>
          <w:tcPr>
            <w:tcW w:w="993" w:type="pct"/>
            <w:tcBorders>
              <w:top w:val="nil"/>
              <w:left w:val="nil"/>
              <w:bottom w:val="single" w:sz="4" w:space="0" w:color="auto"/>
              <w:right w:val="single" w:sz="4" w:space="0" w:color="auto"/>
            </w:tcBorders>
            <w:shd w:val="clear" w:color="000000" w:fill="FFFFFF"/>
            <w:vAlign w:val="bottom"/>
            <w:hideMark/>
          </w:tcPr>
          <w:p w14:paraId="4ECFB97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20B4EC5"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3685362" w14:textId="77777777" w:rsidTr="00447BC0">
        <w:trPr>
          <w:trHeight w:val="765"/>
        </w:trPr>
        <w:tc>
          <w:tcPr>
            <w:tcW w:w="2946" w:type="pct"/>
            <w:tcBorders>
              <w:top w:val="nil"/>
              <w:left w:val="single" w:sz="4" w:space="0" w:color="000000"/>
              <w:bottom w:val="single" w:sz="4" w:space="0" w:color="000000"/>
              <w:right w:val="nil"/>
            </w:tcBorders>
            <w:shd w:val="clear" w:color="000000" w:fill="CCFFCC"/>
            <w:vAlign w:val="bottom"/>
            <w:hideMark/>
          </w:tcPr>
          <w:p w14:paraId="14566157" w14:textId="77777777" w:rsidR="00221A56" w:rsidRDefault="008847F2" w:rsidP="00E20A6A">
            <w:pPr>
              <w:widowControl/>
              <w:rPr>
                <w:rFonts w:ascii="Arial" w:eastAsia="Times New Roman" w:hAnsi="Arial" w:cs="Arial"/>
                <w:sz w:val="20"/>
                <w:szCs w:val="20"/>
              </w:rPr>
            </w:pPr>
            <w:r w:rsidRPr="008847F2">
              <w:rPr>
                <w:rFonts w:ascii="Arial" w:eastAsia="Times New Roman" w:hAnsi="Arial" w:cs="Arial"/>
                <w:sz w:val="20"/>
                <w:szCs w:val="20"/>
              </w:rPr>
              <w:t>e. Title V, Part A Expenditures</w:t>
            </w:r>
            <w:r w:rsidRPr="008847F2">
              <w:rPr>
                <w:rFonts w:ascii="Arial" w:eastAsia="Times New Roman" w:hAnsi="Arial" w:cs="Arial"/>
                <w:sz w:val="20"/>
                <w:szCs w:val="20"/>
              </w:rPr>
              <w:br/>
              <w:t>[</w:t>
            </w:r>
            <w:r w:rsidR="009417F3" w:rsidRPr="00E20A6A">
              <w:rPr>
                <w:rFonts w:ascii="Arial" w:eastAsia="Times New Roman" w:hAnsi="Arial" w:cs="Arial"/>
                <w:sz w:val="20"/>
                <w:szCs w:val="20"/>
              </w:rPr>
              <w:t>Expenditures under Title V, Part A of the</w:t>
            </w:r>
            <w:r w:rsidR="00E20A6A">
              <w:rPr>
                <w:rFonts w:ascii="Arial" w:eastAsia="Times New Roman" w:hAnsi="Arial" w:cs="Arial"/>
                <w:sz w:val="20"/>
                <w:szCs w:val="20"/>
              </w:rPr>
              <w:t xml:space="preserve"> </w:t>
            </w:r>
            <w:r w:rsidR="00904229" w:rsidRPr="00E20A6A">
              <w:rPr>
                <w:rFonts w:ascii="Arial" w:eastAsia="Times New Roman" w:hAnsi="Arial" w:cs="Arial"/>
                <w:sz w:val="20"/>
                <w:szCs w:val="20"/>
              </w:rPr>
              <w:t xml:space="preserve">ESEA, </w:t>
            </w:r>
            <w:r w:rsidR="00253123" w:rsidRPr="00E20A6A">
              <w:rPr>
                <w:rFonts w:ascii="Arial" w:eastAsia="Times New Roman" w:hAnsi="Arial" w:cs="Arial"/>
                <w:sz w:val="20"/>
                <w:szCs w:val="20"/>
              </w:rPr>
              <w:t>as amended.</w:t>
            </w:r>
          </w:p>
          <w:p w14:paraId="5DE5E0B1" w14:textId="713B8B28" w:rsidR="008847F2" w:rsidRPr="008847F2" w:rsidRDefault="008847F2" w:rsidP="00E20A6A">
            <w:pPr>
              <w:widowControl/>
              <w:rPr>
                <w:rFonts w:ascii="Arial" w:eastAsia="Times New Roman" w:hAnsi="Arial" w:cs="Arial"/>
                <w:sz w:val="20"/>
                <w:szCs w:val="20"/>
              </w:rPr>
            </w:pPr>
            <w:r w:rsidRPr="008847F2">
              <w:rPr>
                <w:rFonts w:ascii="Arial" w:eastAsia="Times New Roman" w:hAnsi="Arial" w:cs="Arial"/>
                <w:sz w:val="20"/>
                <w:szCs w:val="20"/>
              </w:rPr>
              <w:t xml:space="preserve">DO NOT simply restate revenues received. This item is to contain expenditures.] </w:t>
            </w:r>
          </w:p>
        </w:tc>
        <w:tc>
          <w:tcPr>
            <w:tcW w:w="416" w:type="pct"/>
            <w:tcBorders>
              <w:top w:val="nil"/>
              <w:left w:val="single" w:sz="4" w:space="0" w:color="auto"/>
              <w:bottom w:val="single" w:sz="4" w:space="0" w:color="auto"/>
              <w:right w:val="single" w:sz="4" w:space="0" w:color="auto"/>
            </w:tcBorders>
            <w:shd w:val="clear" w:color="auto" w:fill="auto"/>
            <w:vAlign w:val="bottom"/>
            <w:hideMark/>
          </w:tcPr>
          <w:p w14:paraId="56E9BCD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X12E</w:t>
            </w:r>
          </w:p>
        </w:tc>
        <w:tc>
          <w:tcPr>
            <w:tcW w:w="993" w:type="pct"/>
            <w:tcBorders>
              <w:top w:val="nil"/>
              <w:left w:val="nil"/>
              <w:bottom w:val="single" w:sz="4" w:space="0" w:color="auto"/>
              <w:right w:val="single" w:sz="4" w:space="0" w:color="auto"/>
            </w:tcBorders>
            <w:shd w:val="clear" w:color="000000" w:fill="FFFFFF"/>
            <w:vAlign w:val="bottom"/>
            <w:hideMark/>
          </w:tcPr>
          <w:p w14:paraId="5FFE7C7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0F8C9F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6444FE5" w14:textId="77777777" w:rsidTr="00E20A6A">
        <w:trPr>
          <w:trHeight w:val="485"/>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453A3DA" w14:textId="77777777" w:rsidR="008847F2" w:rsidRPr="008847F2" w:rsidRDefault="008847F2" w:rsidP="00E20A6A">
            <w:pPr>
              <w:widowControl/>
              <w:rPr>
                <w:rFonts w:ascii="Arial" w:eastAsia="Times New Roman" w:hAnsi="Arial" w:cs="Arial"/>
                <w:sz w:val="20"/>
                <w:szCs w:val="20"/>
              </w:rPr>
            </w:pPr>
            <w:r w:rsidRPr="008847F2">
              <w:rPr>
                <w:rFonts w:ascii="Arial" w:eastAsia="Times New Roman" w:hAnsi="Arial" w:cs="Arial"/>
                <w:sz w:val="20"/>
                <w:szCs w:val="20"/>
              </w:rPr>
              <w:t>f</w:t>
            </w:r>
            <w:r w:rsidRPr="00292434">
              <w:rPr>
                <w:rFonts w:ascii="Arial" w:eastAsia="Times New Roman" w:hAnsi="Arial" w:cs="Arial"/>
                <w:i/>
                <w:sz w:val="20"/>
                <w:szCs w:val="20"/>
              </w:rPr>
              <w:t xml:space="preserve">. </w:t>
            </w:r>
            <w:r w:rsidRPr="00E653D5">
              <w:rPr>
                <w:rFonts w:ascii="Arial" w:eastAsia="Times New Roman" w:hAnsi="Arial" w:cs="Arial"/>
                <w:sz w:val="20"/>
                <w:szCs w:val="20"/>
              </w:rPr>
              <w:t>Title V</w:t>
            </w:r>
            <w:r w:rsidRPr="008847F2">
              <w:rPr>
                <w:rFonts w:ascii="Arial" w:eastAsia="Times New Roman" w:hAnsi="Arial" w:cs="Arial"/>
                <w:sz w:val="20"/>
                <w:szCs w:val="20"/>
              </w:rPr>
              <w:t xml:space="preserve">, Part A Carryover Expenditures </w:t>
            </w:r>
          </w:p>
        </w:tc>
        <w:tc>
          <w:tcPr>
            <w:tcW w:w="416" w:type="pct"/>
            <w:tcBorders>
              <w:top w:val="nil"/>
              <w:left w:val="nil"/>
              <w:bottom w:val="single" w:sz="4" w:space="0" w:color="000000"/>
              <w:right w:val="single" w:sz="4" w:space="0" w:color="000000"/>
            </w:tcBorders>
            <w:shd w:val="clear" w:color="auto" w:fill="auto"/>
            <w:vAlign w:val="bottom"/>
            <w:hideMark/>
          </w:tcPr>
          <w:p w14:paraId="47C1C67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X12F</w:t>
            </w:r>
          </w:p>
        </w:tc>
        <w:tc>
          <w:tcPr>
            <w:tcW w:w="993" w:type="pct"/>
            <w:tcBorders>
              <w:top w:val="nil"/>
              <w:left w:val="nil"/>
              <w:bottom w:val="single" w:sz="4" w:space="0" w:color="auto"/>
              <w:right w:val="single" w:sz="4" w:space="0" w:color="auto"/>
            </w:tcBorders>
            <w:shd w:val="clear" w:color="000000" w:fill="FFFFFF"/>
            <w:vAlign w:val="bottom"/>
            <w:hideMark/>
          </w:tcPr>
          <w:p w14:paraId="6FE7051D"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0CBC137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D0743A4"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5B9C17C"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g. Food Services Revenues (excluding federal reimbursements (1600-1650) </w:t>
            </w:r>
          </w:p>
        </w:tc>
        <w:tc>
          <w:tcPr>
            <w:tcW w:w="416" w:type="pct"/>
            <w:tcBorders>
              <w:top w:val="nil"/>
              <w:left w:val="nil"/>
              <w:bottom w:val="single" w:sz="4" w:space="0" w:color="000000"/>
              <w:right w:val="single" w:sz="4" w:space="0" w:color="000000"/>
            </w:tcBorders>
            <w:shd w:val="clear" w:color="auto" w:fill="auto"/>
            <w:vAlign w:val="bottom"/>
            <w:hideMark/>
          </w:tcPr>
          <w:p w14:paraId="62407BD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X12G</w:t>
            </w:r>
          </w:p>
        </w:tc>
        <w:tc>
          <w:tcPr>
            <w:tcW w:w="993" w:type="pct"/>
            <w:tcBorders>
              <w:top w:val="nil"/>
              <w:left w:val="nil"/>
              <w:bottom w:val="single" w:sz="4" w:space="0" w:color="auto"/>
              <w:right w:val="single" w:sz="4" w:space="0" w:color="auto"/>
            </w:tcBorders>
            <w:shd w:val="clear" w:color="000000" w:fill="FFFFFF"/>
            <w:vAlign w:val="bottom"/>
            <w:hideMark/>
          </w:tcPr>
          <w:p w14:paraId="5EDC30D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0497481"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6FF00D52"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ABACF0E"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h. District Activities Revenues (1700-1790) </w:t>
            </w:r>
          </w:p>
        </w:tc>
        <w:tc>
          <w:tcPr>
            <w:tcW w:w="416" w:type="pct"/>
            <w:tcBorders>
              <w:top w:val="nil"/>
              <w:left w:val="nil"/>
              <w:bottom w:val="single" w:sz="4" w:space="0" w:color="000000"/>
              <w:right w:val="single" w:sz="4" w:space="0" w:color="000000"/>
            </w:tcBorders>
            <w:shd w:val="clear" w:color="auto" w:fill="auto"/>
            <w:vAlign w:val="bottom"/>
            <w:hideMark/>
          </w:tcPr>
          <w:p w14:paraId="6BA63C2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X12H</w:t>
            </w:r>
          </w:p>
        </w:tc>
        <w:tc>
          <w:tcPr>
            <w:tcW w:w="993" w:type="pct"/>
            <w:tcBorders>
              <w:top w:val="nil"/>
              <w:left w:val="nil"/>
              <w:bottom w:val="single" w:sz="4" w:space="0" w:color="auto"/>
              <w:right w:val="single" w:sz="4" w:space="0" w:color="auto"/>
            </w:tcBorders>
            <w:shd w:val="clear" w:color="000000" w:fill="FFFFFF"/>
            <w:vAlign w:val="bottom"/>
            <w:hideMark/>
          </w:tcPr>
          <w:p w14:paraId="635F805C"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1CC268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6154E7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673BE6AB"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i. Textbook Revenues (1940) </w:t>
            </w:r>
          </w:p>
        </w:tc>
        <w:tc>
          <w:tcPr>
            <w:tcW w:w="416" w:type="pct"/>
            <w:tcBorders>
              <w:top w:val="nil"/>
              <w:left w:val="nil"/>
              <w:bottom w:val="single" w:sz="4" w:space="0" w:color="000000"/>
              <w:right w:val="single" w:sz="4" w:space="0" w:color="000000"/>
            </w:tcBorders>
            <w:shd w:val="clear" w:color="auto" w:fill="auto"/>
            <w:vAlign w:val="bottom"/>
            <w:hideMark/>
          </w:tcPr>
          <w:p w14:paraId="000D0CE9"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X12I</w:t>
            </w:r>
          </w:p>
        </w:tc>
        <w:tc>
          <w:tcPr>
            <w:tcW w:w="993" w:type="pct"/>
            <w:tcBorders>
              <w:top w:val="nil"/>
              <w:left w:val="nil"/>
              <w:bottom w:val="single" w:sz="4" w:space="0" w:color="auto"/>
              <w:right w:val="single" w:sz="4" w:space="0" w:color="auto"/>
            </w:tcBorders>
            <w:shd w:val="clear" w:color="000000" w:fill="FFFFFF"/>
            <w:vAlign w:val="bottom"/>
            <w:hideMark/>
          </w:tcPr>
          <w:p w14:paraId="0FB4F182"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BA1B7C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B2B210D"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A6F2F4D"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j. Summer School Revenues (1312) </w:t>
            </w:r>
          </w:p>
        </w:tc>
        <w:tc>
          <w:tcPr>
            <w:tcW w:w="416" w:type="pct"/>
            <w:tcBorders>
              <w:top w:val="nil"/>
              <w:left w:val="nil"/>
              <w:bottom w:val="single" w:sz="4" w:space="0" w:color="000000"/>
              <w:right w:val="single" w:sz="4" w:space="0" w:color="000000"/>
            </w:tcBorders>
            <w:shd w:val="clear" w:color="auto" w:fill="auto"/>
            <w:vAlign w:val="bottom"/>
            <w:hideMark/>
          </w:tcPr>
          <w:p w14:paraId="06766655"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X12J</w:t>
            </w:r>
          </w:p>
        </w:tc>
        <w:tc>
          <w:tcPr>
            <w:tcW w:w="993" w:type="pct"/>
            <w:tcBorders>
              <w:top w:val="nil"/>
              <w:left w:val="nil"/>
              <w:bottom w:val="single" w:sz="4" w:space="0" w:color="auto"/>
              <w:right w:val="single" w:sz="4" w:space="0" w:color="auto"/>
            </w:tcBorders>
            <w:shd w:val="clear" w:color="000000" w:fill="FFFFFF"/>
            <w:vAlign w:val="bottom"/>
            <w:hideMark/>
          </w:tcPr>
          <w:p w14:paraId="074077B1"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F3C663D"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14581B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09FE955"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TOTAL EXCLUSIONS [Sum a-j.] </w:t>
            </w:r>
          </w:p>
        </w:tc>
        <w:tc>
          <w:tcPr>
            <w:tcW w:w="416" w:type="pct"/>
            <w:tcBorders>
              <w:top w:val="nil"/>
              <w:left w:val="nil"/>
              <w:bottom w:val="single" w:sz="4" w:space="0" w:color="000000"/>
              <w:right w:val="single" w:sz="4" w:space="0" w:color="000000"/>
            </w:tcBorders>
            <w:shd w:val="clear" w:color="auto" w:fill="auto"/>
            <w:vAlign w:val="bottom"/>
            <w:hideMark/>
          </w:tcPr>
          <w:p w14:paraId="31C7342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TX12</w:t>
            </w:r>
          </w:p>
        </w:tc>
        <w:tc>
          <w:tcPr>
            <w:tcW w:w="993" w:type="pct"/>
            <w:tcBorders>
              <w:top w:val="nil"/>
              <w:left w:val="nil"/>
              <w:bottom w:val="single" w:sz="4" w:space="0" w:color="auto"/>
              <w:right w:val="single" w:sz="4" w:space="0" w:color="auto"/>
            </w:tcBorders>
            <w:shd w:val="clear" w:color="000000" w:fill="FFFFFF"/>
            <w:vAlign w:val="bottom"/>
            <w:hideMark/>
          </w:tcPr>
          <w:p w14:paraId="4228809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26D98163"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D213E56" w14:textId="77777777" w:rsidTr="00447BC0">
        <w:trPr>
          <w:trHeight w:val="300"/>
        </w:trPr>
        <w:tc>
          <w:tcPr>
            <w:tcW w:w="2946" w:type="pct"/>
            <w:tcBorders>
              <w:top w:val="nil"/>
              <w:left w:val="nil"/>
              <w:bottom w:val="nil"/>
              <w:right w:val="nil"/>
            </w:tcBorders>
            <w:shd w:val="clear" w:color="000000" w:fill="FFFFFF"/>
            <w:noWrap/>
            <w:vAlign w:val="bottom"/>
            <w:hideMark/>
          </w:tcPr>
          <w:p w14:paraId="628E1FA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416" w:type="pct"/>
            <w:tcBorders>
              <w:top w:val="nil"/>
              <w:left w:val="nil"/>
              <w:bottom w:val="nil"/>
              <w:right w:val="nil"/>
            </w:tcBorders>
            <w:shd w:val="clear" w:color="auto" w:fill="auto"/>
            <w:noWrap/>
            <w:vAlign w:val="bottom"/>
            <w:hideMark/>
          </w:tcPr>
          <w:p w14:paraId="0160F8CE" w14:textId="77777777" w:rsidR="008847F2" w:rsidRPr="008847F2" w:rsidRDefault="008847F2" w:rsidP="008847F2">
            <w:pPr>
              <w:widowControl/>
              <w:jc w:val="center"/>
              <w:rPr>
                <w:rFonts w:ascii="Arial" w:eastAsia="Times New Roman" w:hAnsi="Arial" w:cs="Arial"/>
                <w:sz w:val="24"/>
                <w:szCs w:val="24"/>
              </w:rPr>
            </w:pPr>
          </w:p>
        </w:tc>
        <w:tc>
          <w:tcPr>
            <w:tcW w:w="993" w:type="pct"/>
            <w:tcBorders>
              <w:top w:val="nil"/>
              <w:left w:val="nil"/>
              <w:bottom w:val="nil"/>
              <w:right w:val="nil"/>
            </w:tcBorders>
            <w:shd w:val="clear" w:color="000000" w:fill="FFFFFF"/>
            <w:noWrap/>
            <w:vAlign w:val="bottom"/>
            <w:hideMark/>
          </w:tcPr>
          <w:p w14:paraId="00359915"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233E6E7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5CE6075" w14:textId="77777777" w:rsidTr="00447BC0">
        <w:trPr>
          <w:trHeight w:val="765"/>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32C03356" w14:textId="77777777" w:rsidR="00221A56" w:rsidRDefault="008847F2" w:rsidP="00E20A6A">
            <w:pPr>
              <w:widowControl/>
              <w:rPr>
                <w:rFonts w:ascii="Arial" w:eastAsia="Times New Roman" w:hAnsi="Arial" w:cs="Arial"/>
                <w:b/>
                <w:bCs/>
                <w:sz w:val="20"/>
                <w:szCs w:val="20"/>
              </w:rPr>
            </w:pPr>
            <w:r w:rsidRPr="008847F2">
              <w:rPr>
                <w:rFonts w:ascii="Arial" w:eastAsia="Times New Roman" w:hAnsi="Arial" w:cs="Arial"/>
                <w:b/>
                <w:bCs/>
                <w:sz w:val="20"/>
                <w:szCs w:val="20"/>
              </w:rPr>
              <w:t>NET CURRENT EXPENDITURES</w:t>
            </w:r>
          </w:p>
          <w:p w14:paraId="7D5DBC14" w14:textId="48F9D07D" w:rsidR="008847F2" w:rsidRPr="008847F2" w:rsidRDefault="008847F2" w:rsidP="009C4D69">
            <w:pPr>
              <w:widowControl/>
              <w:rPr>
                <w:rFonts w:ascii="Arial" w:eastAsia="Times New Roman" w:hAnsi="Arial" w:cs="Arial"/>
                <w:b/>
                <w:bCs/>
                <w:sz w:val="20"/>
                <w:szCs w:val="20"/>
              </w:rPr>
            </w:pPr>
            <w:r w:rsidRPr="008847F2">
              <w:rPr>
                <w:rFonts w:ascii="Arial" w:eastAsia="Times New Roman" w:hAnsi="Arial" w:cs="Arial"/>
                <w:b/>
                <w:bCs/>
                <w:sz w:val="20"/>
                <w:szCs w:val="20"/>
              </w:rPr>
              <w:t>[Subtract Total Exclusions from Current Expenditure</w:t>
            </w:r>
            <w:r w:rsidRPr="00E20A6A">
              <w:rPr>
                <w:rFonts w:ascii="Arial" w:eastAsia="Times New Roman" w:hAnsi="Arial" w:cs="Arial"/>
                <w:b/>
                <w:bCs/>
                <w:sz w:val="20"/>
                <w:szCs w:val="20"/>
              </w:rPr>
              <w:t>s</w:t>
            </w:r>
            <w:r w:rsidR="00292434" w:rsidRPr="00E20A6A">
              <w:rPr>
                <w:rFonts w:ascii="Arial" w:eastAsia="Times New Roman" w:hAnsi="Arial" w:cs="Arial"/>
                <w:b/>
                <w:bCs/>
                <w:sz w:val="20"/>
                <w:szCs w:val="20"/>
              </w:rPr>
              <w:t>, as defined in in the</w:t>
            </w:r>
            <w:r w:rsidR="00292434" w:rsidRPr="00E20A6A">
              <w:rPr>
                <w:rFonts w:ascii="Arial" w:eastAsia="Times New Roman" w:hAnsi="Arial" w:cs="Arial"/>
                <w:sz w:val="20"/>
                <w:szCs w:val="20"/>
              </w:rPr>
              <w:t xml:space="preserve"> </w:t>
            </w:r>
            <w:r w:rsidR="00292434" w:rsidRPr="00E20A6A">
              <w:rPr>
                <w:rFonts w:ascii="Arial" w:eastAsia="Times New Roman" w:hAnsi="Arial" w:cs="Arial"/>
                <w:b/>
                <w:bCs/>
                <w:sz w:val="20"/>
                <w:szCs w:val="20"/>
              </w:rPr>
              <w:t>Elementary and Secondary Education Act of 1965, as amended (ESEA) (20 U.S.C. 7801(12))</w:t>
            </w:r>
            <w:r w:rsidRPr="008847F2">
              <w:rPr>
                <w:rFonts w:ascii="Arial" w:eastAsia="Times New Roman" w:hAnsi="Arial" w:cs="Arial"/>
                <w:b/>
                <w:bCs/>
                <w:sz w:val="20"/>
                <w:szCs w:val="20"/>
              </w:rPr>
              <w:t xml:space="preserve">.]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10054C12"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NCE13</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36440B4F"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6B729516"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525C2DB8" w14:textId="77777777" w:rsidTr="00447BC0">
        <w:trPr>
          <w:trHeight w:val="255"/>
        </w:trPr>
        <w:tc>
          <w:tcPr>
            <w:tcW w:w="2946" w:type="pct"/>
            <w:tcBorders>
              <w:top w:val="nil"/>
              <w:left w:val="nil"/>
              <w:bottom w:val="nil"/>
              <w:right w:val="nil"/>
            </w:tcBorders>
            <w:shd w:val="clear" w:color="auto" w:fill="auto"/>
            <w:noWrap/>
            <w:vAlign w:val="bottom"/>
            <w:hideMark/>
          </w:tcPr>
          <w:p w14:paraId="79573EE5"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2314C197"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6E5394FF"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1787DDFF"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1033C198" w14:textId="77777777" w:rsidTr="00447BC0">
        <w:trPr>
          <w:trHeight w:val="255"/>
        </w:trPr>
        <w:tc>
          <w:tcPr>
            <w:tcW w:w="2946" w:type="pct"/>
            <w:tcBorders>
              <w:top w:val="single" w:sz="4" w:space="0" w:color="auto"/>
              <w:left w:val="single" w:sz="4" w:space="0" w:color="auto"/>
              <w:bottom w:val="single" w:sz="4" w:space="0" w:color="auto"/>
              <w:right w:val="single" w:sz="4" w:space="0" w:color="auto"/>
            </w:tcBorders>
            <w:shd w:val="clear" w:color="000000" w:fill="CCFFCC"/>
            <w:vAlign w:val="bottom"/>
            <w:hideMark/>
          </w:tcPr>
          <w:p w14:paraId="3552BA85"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AVERAGE DAILY ATTENDANCE (ADA)</w:t>
            </w:r>
          </w:p>
        </w:tc>
        <w:tc>
          <w:tcPr>
            <w:tcW w:w="416" w:type="pct"/>
            <w:tcBorders>
              <w:top w:val="nil"/>
              <w:left w:val="nil"/>
              <w:bottom w:val="nil"/>
              <w:right w:val="nil"/>
            </w:tcBorders>
            <w:shd w:val="clear" w:color="auto" w:fill="auto"/>
            <w:noWrap/>
            <w:vAlign w:val="bottom"/>
            <w:hideMark/>
          </w:tcPr>
          <w:p w14:paraId="41CA4F84"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09595492" w14:textId="77777777" w:rsidR="008847F2" w:rsidRPr="008847F2" w:rsidRDefault="008847F2" w:rsidP="008847F2">
            <w:pPr>
              <w:widowControl/>
              <w:jc w:val="right"/>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430E21CE" w14:textId="77777777" w:rsidR="008847F2" w:rsidRPr="008847F2" w:rsidRDefault="008847F2" w:rsidP="008847F2">
            <w:pPr>
              <w:widowControl/>
              <w:jc w:val="center"/>
              <w:rPr>
                <w:rFonts w:ascii="Arial" w:eastAsia="Times New Roman" w:hAnsi="Arial" w:cs="Arial"/>
                <w:sz w:val="20"/>
                <w:szCs w:val="20"/>
              </w:rPr>
            </w:pPr>
          </w:p>
        </w:tc>
      </w:tr>
      <w:tr w:rsidR="008847F2" w:rsidRPr="008847F2" w14:paraId="36BFC071"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2C968AF5"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a. ADA as defined by state law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265DAF53"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A14A</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731BC037"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0AA9FF9C"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78FB3D78" w14:textId="77777777" w:rsidTr="00447BC0">
        <w:trPr>
          <w:trHeight w:val="30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75466E70" w14:textId="77777777" w:rsidR="008847F2" w:rsidRPr="008847F2" w:rsidRDefault="008847F2" w:rsidP="008847F2">
            <w:pPr>
              <w:widowControl/>
              <w:rPr>
                <w:rFonts w:ascii="Arial" w:eastAsia="Times New Roman" w:hAnsi="Arial" w:cs="Arial"/>
                <w:sz w:val="20"/>
                <w:szCs w:val="20"/>
              </w:rPr>
            </w:pPr>
            <w:r w:rsidRPr="008847F2">
              <w:rPr>
                <w:rFonts w:ascii="Arial" w:eastAsia="Times New Roman" w:hAnsi="Arial" w:cs="Arial"/>
                <w:sz w:val="20"/>
                <w:szCs w:val="20"/>
              </w:rPr>
              <w:t xml:space="preserve">b. ADA as defined by NCES </w:t>
            </w:r>
          </w:p>
        </w:tc>
        <w:tc>
          <w:tcPr>
            <w:tcW w:w="416" w:type="pct"/>
            <w:tcBorders>
              <w:top w:val="nil"/>
              <w:left w:val="nil"/>
              <w:bottom w:val="single" w:sz="4" w:space="0" w:color="000000"/>
              <w:right w:val="single" w:sz="4" w:space="0" w:color="000000"/>
            </w:tcBorders>
            <w:shd w:val="clear" w:color="auto" w:fill="auto"/>
            <w:vAlign w:val="bottom"/>
            <w:hideMark/>
          </w:tcPr>
          <w:p w14:paraId="2A07B227"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A14B</w:t>
            </w:r>
          </w:p>
        </w:tc>
        <w:tc>
          <w:tcPr>
            <w:tcW w:w="993" w:type="pct"/>
            <w:tcBorders>
              <w:top w:val="nil"/>
              <w:left w:val="nil"/>
              <w:bottom w:val="single" w:sz="4" w:space="0" w:color="auto"/>
              <w:right w:val="single" w:sz="4" w:space="0" w:color="auto"/>
            </w:tcBorders>
            <w:shd w:val="clear" w:color="000000" w:fill="FFFFFF"/>
            <w:vAlign w:val="bottom"/>
            <w:hideMark/>
          </w:tcPr>
          <w:p w14:paraId="044A5890"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33345059"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335E597" w14:textId="77777777" w:rsidTr="00447BC0">
        <w:trPr>
          <w:trHeight w:val="300"/>
        </w:trPr>
        <w:tc>
          <w:tcPr>
            <w:tcW w:w="2946" w:type="pct"/>
            <w:tcBorders>
              <w:top w:val="nil"/>
              <w:left w:val="nil"/>
              <w:bottom w:val="nil"/>
              <w:right w:val="nil"/>
            </w:tcBorders>
            <w:shd w:val="clear" w:color="auto" w:fill="auto"/>
            <w:noWrap/>
            <w:vAlign w:val="bottom"/>
            <w:hideMark/>
          </w:tcPr>
          <w:p w14:paraId="59722E50" w14:textId="77777777" w:rsidR="008847F2" w:rsidRPr="008847F2" w:rsidRDefault="008847F2" w:rsidP="008847F2">
            <w:pPr>
              <w:widowControl/>
              <w:jc w:val="center"/>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0C678783" w14:textId="77777777" w:rsidR="008847F2" w:rsidRPr="008847F2" w:rsidRDefault="008847F2" w:rsidP="008847F2">
            <w:pPr>
              <w:widowControl/>
              <w:jc w:val="center"/>
              <w:rPr>
                <w:rFonts w:ascii="Arial" w:eastAsia="Times New Roman" w:hAnsi="Arial" w:cs="Arial"/>
                <w:sz w:val="20"/>
                <w:szCs w:val="20"/>
              </w:rPr>
            </w:pPr>
          </w:p>
        </w:tc>
        <w:tc>
          <w:tcPr>
            <w:tcW w:w="993" w:type="pct"/>
            <w:tcBorders>
              <w:top w:val="nil"/>
              <w:left w:val="nil"/>
              <w:bottom w:val="nil"/>
              <w:right w:val="nil"/>
            </w:tcBorders>
            <w:shd w:val="clear" w:color="000000" w:fill="FFFFFF"/>
            <w:noWrap/>
            <w:vAlign w:val="bottom"/>
            <w:hideMark/>
          </w:tcPr>
          <w:p w14:paraId="7AC654E6"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nil"/>
              <w:right w:val="nil"/>
            </w:tcBorders>
            <w:shd w:val="clear" w:color="000000" w:fill="FFFFFF"/>
            <w:noWrap/>
            <w:vAlign w:val="bottom"/>
            <w:hideMark/>
          </w:tcPr>
          <w:p w14:paraId="25B3F11E"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3C12E799" w14:textId="77777777" w:rsidTr="00447BC0">
        <w:trPr>
          <w:trHeight w:val="300"/>
        </w:trPr>
        <w:tc>
          <w:tcPr>
            <w:tcW w:w="2946"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14:paraId="45B59597" w14:textId="77777777" w:rsidR="008847F2" w:rsidRPr="008847F2" w:rsidRDefault="008847F2" w:rsidP="008847F2">
            <w:pPr>
              <w:widowControl/>
              <w:rPr>
                <w:rFonts w:ascii="Arial" w:eastAsia="Times New Roman" w:hAnsi="Arial" w:cs="Arial"/>
                <w:b/>
                <w:bCs/>
                <w:sz w:val="20"/>
                <w:szCs w:val="20"/>
              </w:rPr>
            </w:pPr>
            <w:r w:rsidRPr="008847F2">
              <w:rPr>
                <w:rFonts w:ascii="Arial" w:eastAsia="Times New Roman" w:hAnsi="Arial" w:cs="Arial"/>
                <w:b/>
                <w:bCs/>
                <w:sz w:val="20"/>
                <w:szCs w:val="20"/>
              </w:rPr>
              <w:t xml:space="preserve">STATE PER PUPIL EXPENDITURE </w:t>
            </w:r>
          </w:p>
        </w:tc>
        <w:tc>
          <w:tcPr>
            <w:tcW w:w="416" w:type="pct"/>
            <w:tcBorders>
              <w:top w:val="single" w:sz="4" w:space="0" w:color="000000"/>
              <w:left w:val="nil"/>
              <w:bottom w:val="single" w:sz="4" w:space="0" w:color="000000"/>
              <w:right w:val="single" w:sz="4" w:space="0" w:color="000000"/>
            </w:tcBorders>
            <w:shd w:val="clear" w:color="auto" w:fill="auto"/>
            <w:vAlign w:val="bottom"/>
            <w:hideMark/>
          </w:tcPr>
          <w:p w14:paraId="6238A37D"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PPE15</w:t>
            </w:r>
          </w:p>
        </w:tc>
        <w:tc>
          <w:tcPr>
            <w:tcW w:w="993" w:type="pct"/>
            <w:tcBorders>
              <w:top w:val="single" w:sz="4" w:space="0" w:color="auto"/>
              <w:left w:val="nil"/>
              <w:bottom w:val="single" w:sz="4" w:space="0" w:color="auto"/>
              <w:right w:val="single" w:sz="4" w:space="0" w:color="auto"/>
            </w:tcBorders>
            <w:shd w:val="clear" w:color="000000" w:fill="FFFFFF"/>
            <w:vAlign w:val="bottom"/>
            <w:hideMark/>
          </w:tcPr>
          <w:p w14:paraId="31E4D6E4"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single" w:sz="4" w:space="0" w:color="000000"/>
              <w:left w:val="nil"/>
              <w:bottom w:val="single" w:sz="4" w:space="0" w:color="000000"/>
              <w:right w:val="single" w:sz="4" w:space="0" w:color="000000"/>
            </w:tcBorders>
            <w:shd w:val="clear" w:color="auto" w:fill="auto"/>
            <w:noWrap/>
            <w:vAlign w:val="bottom"/>
            <w:hideMark/>
          </w:tcPr>
          <w:p w14:paraId="3314B28F"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0F6E99BD" w14:textId="77777777" w:rsidTr="00447BC0">
        <w:trPr>
          <w:trHeight w:val="255"/>
        </w:trPr>
        <w:tc>
          <w:tcPr>
            <w:tcW w:w="2946" w:type="pct"/>
            <w:tcBorders>
              <w:top w:val="nil"/>
              <w:left w:val="nil"/>
              <w:bottom w:val="nil"/>
              <w:right w:val="nil"/>
            </w:tcBorders>
            <w:shd w:val="clear" w:color="auto" w:fill="auto"/>
            <w:noWrap/>
            <w:vAlign w:val="bottom"/>
            <w:hideMark/>
          </w:tcPr>
          <w:p w14:paraId="3C4BB5A5" w14:textId="570DC35B" w:rsidR="00777D80" w:rsidRPr="008847F2" w:rsidRDefault="00777D80" w:rsidP="00542C3E">
            <w:pPr>
              <w:widowControl/>
              <w:rPr>
                <w:rFonts w:ascii="Arial" w:eastAsia="Times New Roman" w:hAnsi="Arial" w:cs="Arial"/>
                <w:sz w:val="20"/>
                <w:szCs w:val="20"/>
              </w:rPr>
            </w:pPr>
          </w:p>
        </w:tc>
        <w:tc>
          <w:tcPr>
            <w:tcW w:w="416" w:type="pct"/>
            <w:tcBorders>
              <w:top w:val="nil"/>
              <w:left w:val="nil"/>
              <w:bottom w:val="nil"/>
              <w:right w:val="nil"/>
            </w:tcBorders>
            <w:shd w:val="clear" w:color="auto" w:fill="auto"/>
            <w:noWrap/>
            <w:vAlign w:val="bottom"/>
            <w:hideMark/>
          </w:tcPr>
          <w:p w14:paraId="3F844558" w14:textId="77777777" w:rsidR="008847F2" w:rsidRPr="008847F2" w:rsidRDefault="008847F2" w:rsidP="008847F2">
            <w:pPr>
              <w:widowControl/>
              <w:rPr>
                <w:rFonts w:ascii="Arial" w:eastAsia="Times New Roman" w:hAnsi="Arial" w:cs="Arial"/>
                <w:sz w:val="20"/>
                <w:szCs w:val="20"/>
              </w:rPr>
            </w:pPr>
          </w:p>
        </w:tc>
        <w:tc>
          <w:tcPr>
            <w:tcW w:w="993" w:type="pct"/>
            <w:tcBorders>
              <w:top w:val="nil"/>
              <w:left w:val="nil"/>
              <w:bottom w:val="nil"/>
              <w:right w:val="nil"/>
            </w:tcBorders>
            <w:shd w:val="clear" w:color="auto" w:fill="auto"/>
            <w:noWrap/>
            <w:vAlign w:val="bottom"/>
            <w:hideMark/>
          </w:tcPr>
          <w:p w14:paraId="506528F8" w14:textId="77777777" w:rsidR="008847F2" w:rsidRPr="008847F2" w:rsidRDefault="008847F2" w:rsidP="008847F2">
            <w:pPr>
              <w:widowControl/>
              <w:rPr>
                <w:rFonts w:ascii="Arial" w:eastAsia="Times New Roman" w:hAnsi="Arial" w:cs="Arial"/>
                <w:sz w:val="20"/>
                <w:szCs w:val="20"/>
              </w:rPr>
            </w:pPr>
          </w:p>
        </w:tc>
        <w:tc>
          <w:tcPr>
            <w:tcW w:w="645" w:type="pct"/>
            <w:tcBorders>
              <w:top w:val="nil"/>
              <w:left w:val="nil"/>
              <w:bottom w:val="nil"/>
              <w:right w:val="nil"/>
            </w:tcBorders>
            <w:shd w:val="clear" w:color="auto" w:fill="auto"/>
            <w:noWrap/>
            <w:vAlign w:val="bottom"/>
            <w:hideMark/>
          </w:tcPr>
          <w:p w14:paraId="53E1906D" w14:textId="77777777" w:rsidR="008847F2" w:rsidRPr="008847F2" w:rsidRDefault="008847F2" w:rsidP="008847F2">
            <w:pPr>
              <w:widowControl/>
              <w:rPr>
                <w:rFonts w:ascii="Arial" w:eastAsia="Times New Roman" w:hAnsi="Arial" w:cs="Arial"/>
                <w:sz w:val="20"/>
                <w:szCs w:val="20"/>
              </w:rPr>
            </w:pPr>
          </w:p>
        </w:tc>
      </w:tr>
      <w:tr w:rsidR="008847F2" w:rsidRPr="008847F2" w14:paraId="1E96CBBA" w14:textId="77777777" w:rsidTr="00447BC0">
        <w:trPr>
          <w:trHeight w:val="255"/>
        </w:trPr>
        <w:tc>
          <w:tcPr>
            <w:tcW w:w="2946" w:type="pct"/>
            <w:tcBorders>
              <w:top w:val="single" w:sz="4" w:space="0" w:color="auto"/>
              <w:left w:val="single" w:sz="4" w:space="0" w:color="auto"/>
              <w:bottom w:val="single" w:sz="4" w:space="0" w:color="auto"/>
              <w:right w:val="nil"/>
            </w:tcBorders>
            <w:shd w:val="clear" w:color="000000" w:fill="CCFFCC"/>
            <w:vAlign w:val="bottom"/>
            <w:hideMark/>
          </w:tcPr>
          <w:p w14:paraId="210CAFF8" w14:textId="77777777" w:rsidR="008847F2" w:rsidRPr="008847F2" w:rsidRDefault="008847F2" w:rsidP="00975BDE">
            <w:pPr>
              <w:keepNext/>
              <w:widowControl/>
              <w:rPr>
                <w:rFonts w:ascii="Arial" w:eastAsia="Times New Roman" w:hAnsi="Arial" w:cs="Arial"/>
                <w:b/>
                <w:bCs/>
                <w:sz w:val="20"/>
                <w:szCs w:val="20"/>
              </w:rPr>
            </w:pPr>
            <w:r w:rsidRPr="008847F2">
              <w:rPr>
                <w:rFonts w:ascii="Arial" w:eastAsia="Times New Roman" w:hAnsi="Arial" w:cs="Arial"/>
                <w:b/>
                <w:bCs/>
                <w:sz w:val="20"/>
                <w:szCs w:val="20"/>
              </w:rPr>
              <w:t>CURRENT EXPENDITURES BY FUND TYPE</w:t>
            </w:r>
          </w:p>
        </w:tc>
        <w:tc>
          <w:tcPr>
            <w:tcW w:w="416"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7EC77B6E" w14:textId="77777777" w:rsidR="008847F2" w:rsidRPr="008847F2" w:rsidRDefault="008847F2" w:rsidP="008847F2">
            <w:pPr>
              <w:widowControl/>
              <w:jc w:val="center"/>
              <w:rPr>
                <w:rFonts w:ascii="Arial" w:eastAsia="Times New Roman" w:hAnsi="Arial" w:cs="Arial"/>
                <w:b/>
                <w:bCs/>
                <w:color w:val="FFFFFF"/>
                <w:sz w:val="20"/>
                <w:szCs w:val="20"/>
              </w:rPr>
            </w:pPr>
            <w:r w:rsidRPr="008847F2">
              <w:rPr>
                <w:rFonts w:ascii="Arial" w:eastAsia="Times New Roman" w:hAnsi="Arial" w:cs="Arial"/>
                <w:b/>
                <w:bCs/>
                <w:color w:val="FFFFFF"/>
                <w:sz w:val="20"/>
                <w:szCs w:val="20"/>
              </w:rPr>
              <w:t> </w:t>
            </w:r>
          </w:p>
        </w:tc>
        <w:tc>
          <w:tcPr>
            <w:tcW w:w="993" w:type="pct"/>
            <w:tcBorders>
              <w:top w:val="single" w:sz="4" w:space="0" w:color="auto"/>
              <w:left w:val="nil"/>
              <w:bottom w:val="single" w:sz="4" w:space="0" w:color="auto"/>
              <w:right w:val="single" w:sz="4" w:space="0" w:color="auto"/>
            </w:tcBorders>
            <w:shd w:val="clear" w:color="FFFFCC" w:fill="FFFFFF"/>
            <w:vAlign w:val="bottom"/>
            <w:hideMark/>
          </w:tcPr>
          <w:p w14:paraId="45D72FF5" w14:textId="77777777" w:rsidR="008847F2" w:rsidRPr="008847F2" w:rsidRDefault="008847F2" w:rsidP="008847F2">
            <w:pPr>
              <w:widowControl/>
              <w:jc w:val="center"/>
              <w:rPr>
                <w:rFonts w:ascii="Arial" w:eastAsia="Times New Roman" w:hAnsi="Arial" w:cs="Arial"/>
                <w:b/>
                <w:bCs/>
                <w:color w:val="FFFFFF"/>
                <w:sz w:val="20"/>
                <w:szCs w:val="20"/>
              </w:rPr>
            </w:pPr>
            <w:r w:rsidRPr="008847F2">
              <w:rPr>
                <w:rFonts w:ascii="Arial" w:eastAsia="Times New Roman" w:hAnsi="Arial" w:cs="Arial"/>
                <w:b/>
                <w:bCs/>
                <w:color w:val="FFFFFF"/>
                <w:sz w:val="20"/>
                <w:szCs w:val="20"/>
              </w:rPr>
              <w:t> </w:t>
            </w:r>
          </w:p>
        </w:tc>
        <w:tc>
          <w:tcPr>
            <w:tcW w:w="645" w:type="pct"/>
            <w:tcBorders>
              <w:top w:val="single" w:sz="4" w:space="0" w:color="auto"/>
              <w:left w:val="nil"/>
              <w:bottom w:val="single" w:sz="4" w:space="0" w:color="auto"/>
              <w:right w:val="single" w:sz="4" w:space="0" w:color="auto"/>
            </w:tcBorders>
            <w:shd w:val="clear" w:color="FFFFCC" w:fill="FFFFFF"/>
            <w:vAlign w:val="bottom"/>
            <w:hideMark/>
          </w:tcPr>
          <w:p w14:paraId="6B57B3BA" w14:textId="77777777" w:rsidR="008847F2" w:rsidRPr="008847F2" w:rsidRDefault="008847F2" w:rsidP="008847F2">
            <w:pPr>
              <w:widowControl/>
              <w:jc w:val="center"/>
              <w:rPr>
                <w:rFonts w:ascii="Arial" w:eastAsia="Times New Roman" w:hAnsi="Arial" w:cs="Arial"/>
                <w:b/>
                <w:bCs/>
                <w:color w:val="FFFFFF"/>
                <w:sz w:val="20"/>
                <w:szCs w:val="20"/>
              </w:rPr>
            </w:pPr>
            <w:r w:rsidRPr="008847F2">
              <w:rPr>
                <w:rFonts w:ascii="Arial" w:eastAsia="Times New Roman" w:hAnsi="Arial" w:cs="Arial"/>
                <w:b/>
                <w:bCs/>
                <w:color w:val="FFFFFF"/>
                <w:sz w:val="20"/>
                <w:szCs w:val="20"/>
              </w:rPr>
              <w:t> </w:t>
            </w:r>
          </w:p>
        </w:tc>
      </w:tr>
      <w:tr w:rsidR="008847F2" w:rsidRPr="008847F2" w14:paraId="162A57D3" w14:textId="77777777" w:rsidTr="00447BC0">
        <w:trPr>
          <w:trHeight w:val="1530"/>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5416E2ED" w14:textId="77777777" w:rsidR="00975BDE" w:rsidRDefault="008847F2" w:rsidP="00975BDE">
            <w:pPr>
              <w:widowControl/>
              <w:rPr>
                <w:rFonts w:ascii="Arial" w:eastAsia="Times New Roman" w:hAnsi="Arial" w:cs="Arial"/>
                <w:b/>
                <w:bCs/>
                <w:sz w:val="20"/>
                <w:szCs w:val="20"/>
              </w:rPr>
            </w:pPr>
            <w:r w:rsidRPr="008847F2">
              <w:rPr>
                <w:rFonts w:ascii="Arial" w:eastAsia="Times New Roman" w:hAnsi="Arial" w:cs="Arial"/>
                <w:b/>
                <w:bCs/>
                <w:sz w:val="20"/>
                <w:szCs w:val="20"/>
              </w:rPr>
              <w:t>Current Expenditures Paid from State and Local Funds (including federal funds intended to replace local tax revenues)</w:t>
            </w:r>
          </w:p>
          <w:p w14:paraId="1A125A71" w14:textId="0D0C7DC9" w:rsidR="008847F2" w:rsidRPr="008847F2" w:rsidRDefault="008847F2" w:rsidP="00975BDE">
            <w:pPr>
              <w:widowControl/>
              <w:rPr>
                <w:rFonts w:ascii="Arial" w:eastAsia="Times New Roman" w:hAnsi="Arial" w:cs="Arial"/>
                <w:b/>
                <w:bCs/>
                <w:sz w:val="20"/>
                <w:szCs w:val="20"/>
              </w:rPr>
            </w:pPr>
            <w:r w:rsidRPr="008847F2">
              <w:rPr>
                <w:rFonts w:ascii="Arial" w:eastAsia="Times New Roman" w:hAnsi="Arial" w:cs="Arial"/>
                <w:sz w:val="20"/>
                <w:szCs w:val="20"/>
              </w:rPr>
              <w:t>[Objects 100-600, 810, 820, and 890 for functions 1000, 2000, 3100, and 3200 paid from state and local funds combined, plus federal funds intended</w:t>
            </w:r>
            <w:r w:rsidR="005A42F8">
              <w:rPr>
                <w:rFonts w:ascii="Arial" w:eastAsia="Times New Roman" w:hAnsi="Arial" w:cs="Arial"/>
                <w:sz w:val="20"/>
                <w:szCs w:val="20"/>
              </w:rPr>
              <w:t xml:space="preserve"> to replace local tax revenues. Internal transfers (objects 511, 561, 564, 567, and 591) should be excluded.]</w:t>
            </w:r>
            <w:r w:rsidRPr="008847F2">
              <w:rPr>
                <w:rFonts w:ascii="Arial" w:eastAsia="Times New Roman" w:hAnsi="Arial" w:cs="Arial"/>
                <w:sz w:val="20"/>
                <w:szCs w:val="20"/>
              </w:rPr>
              <w:t xml:space="preserve"> </w:t>
            </w:r>
          </w:p>
        </w:tc>
        <w:tc>
          <w:tcPr>
            <w:tcW w:w="416" w:type="pct"/>
            <w:tcBorders>
              <w:top w:val="nil"/>
              <w:left w:val="nil"/>
              <w:bottom w:val="nil"/>
              <w:right w:val="single" w:sz="4" w:space="0" w:color="000000"/>
            </w:tcBorders>
            <w:shd w:val="clear" w:color="auto" w:fill="auto"/>
            <w:vAlign w:val="center"/>
            <w:hideMark/>
          </w:tcPr>
          <w:p w14:paraId="4D24598C"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CE1</w:t>
            </w:r>
          </w:p>
        </w:tc>
        <w:tc>
          <w:tcPr>
            <w:tcW w:w="993" w:type="pct"/>
            <w:tcBorders>
              <w:top w:val="nil"/>
              <w:left w:val="nil"/>
              <w:bottom w:val="single" w:sz="4" w:space="0" w:color="auto"/>
              <w:right w:val="single" w:sz="4" w:space="0" w:color="auto"/>
            </w:tcBorders>
            <w:shd w:val="clear" w:color="000000" w:fill="FFFFFF"/>
            <w:vAlign w:val="bottom"/>
            <w:hideMark/>
          </w:tcPr>
          <w:p w14:paraId="068C280E"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49E94C8B"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r w:rsidR="008847F2" w:rsidRPr="008847F2" w14:paraId="23BB63AD" w14:textId="77777777" w:rsidTr="00447BC0">
        <w:trPr>
          <w:trHeight w:val="1275"/>
        </w:trPr>
        <w:tc>
          <w:tcPr>
            <w:tcW w:w="2946" w:type="pct"/>
            <w:tcBorders>
              <w:top w:val="nil"/>
              <w:left w:val="single" w:sz="4" w:space="0" w:color="000000"/>
              <w:bottom w:val="single" w:sz="4" w:space="0" w:color="000000"/>
              <w:right w:val="single" w:sz="4" w:space="0" w:color="000000"/>
            </w:tcBorders>
            <w:shd w:val="clear" w:color="000000" w:fill="CCFFCC"/>
            <w:vAlign w:val="bottom"/>
            <w:hideMark/>
          </w:tcPr>
          <w:p w14:paraId="0092B0FF" w14:textId="77777777" w:rsidR="00975BDE" w:rsidRDefault="008847F2" w:rsidP="00975BDE">
            <w:pPr>
              <w:widowControl/>
              <w:rPr>
                <w:rFonts w:ascii="Arial" w:eastAsia="Times New Roman" w:hAnsi="Arial" w:cs="Arial"/>
                <w:b/>
                <w:bCs/>
                <w:sz w:val="20"/>
                <w:szCs w:val="20"/>
              </w:rPr>
            </w:pPr>
            <w:r w:rsidRPr="008847F2">
              <w:rPr>
                <w:rFonts w:ascii="Arial" w:eastAsia="Times New Roman" w:hAnsi="Arial" w:cs="Arial"/>
                <w:b/>
                <w:bCs/>
                <w:sz w:val="20"/>
                <w:szCs w:val="20"/>
              </w:rPr>
              <w:t>Current Expen</w:t>
            </w:r>
            <w:r w:rsidR="00975BDE">
              <w:rPr>
                <w:rFonts w:ascii="Arial" w:eastAsia="Times New Roman" w:hAnsi="Arial" w:cs="Arial"/>
                <w:b/>
                <w:bCs/>
                <w:sz w:val="20"/>
                <w:szCs w:val="20"/>
              </w:rPr>
              <w:t>ditures Paid from Federal Funds</w:t>
            </w:r>
          </w:p>
          <w:p w14:paraId="7177FFA2" w14:textId="169CE175" w:rsidR="008847F2" w:rsidRPr="008847F2" w:rsidRDefault="008847F2" w:rsidP="00975BDE">
            <w:pPr>
              <w:widowControl/>
              <w:rPr>
                <w:rFonts w:ascii="Arial" w:eastAsia="Times New Roman" w:hAnsi="Arial" w:cs="Arial"/>
                <w:sz w:val="20"/>
                <w:szCs w:val="20"/>
              </w:rPr>
            </w:pPr>
            <w:r w:rsidRPr="008847F2">
              <w:rPr>
                <w:rFonts w:ascii="Arial" w:eastAsia="Times New Roman" w:hAnsi="Arial" w:cs="Arial"/>
                <w:sz w:val="20"/>
                <w:szCs w:val="20"/>
              </w:rPr>
              <w:t>[Objects 100-600, 810, 820, and 890 for functions 1000, 2000, 3100, and 3200 paid from federal funds (excluding federal funds intended to rep</w:t>
            </w:r>
            <w:r w:rsidR="005A42F8">
              <w:rPr>
                <w:rFonts w:ascii="Arial" w:eastAsia="Times New Roman" w:hAnsi="Arial" w:cs="Arial"/>
                <w:sz w:val="20"/>
                <w:szCs w:val="20"/>
              </w:rPr>
              <w:t>lace local tax revenues) only. Internal transfers (objects 511, 561, 564, 567, and 591) should be excluded.]</w:t>
            </w:r>
          </w:p>
        </w:tc>
        <w:tc>
          <w:tcPr>
            <w:tcW w:w="416" w:type="pct"/>
            <w:tcBorders>
              <w:top w:val="single" w:sz="4" w:space="0" w:color="000000"/>
              <w:left w:val="nil"/>
              <w:bottom w:val="single" w:sz="4" w:space="0" w:color="auto"/>
              <w:right w:val="single" w:sz="4" w:space="0" w:color="000000"/>
            </w:tcBorders>
            <w:shd w:val="clear" w:color="auto" w:fill="auto"/>
            <w:vAlign w:val="center"/>
            <w:hideMark/>
          </w:tcPr>
          <w:p w14:paraId="2396DCB8" w14:textId="77777777" w:rsidR="008847F2" w:rsidRPr="008847F2" w:rsidRDefault="008847F2" w:rsidP="008847F2">
            <w:pPr>
              <w:widowControl/>
              <w:jc w:val="center"/>
              <w:rPr>
                <w:rFonts w:ascii="Arial" w:eastAsia="Times New Roman" w:hAnsi="Arial" w:cs="Arial"/>
                <w:sz w:val="18"/>
                <w:szCs w:val="18"/>
              </w:rPr>
            </w:pPr>
            <w:r w:rsidRPr="008847F2">
              <w:rPr>
                <w:rFonts w:ascii="Arial" w:eastAsia="Times New Roman" w:hAnsi="Arial" w:cs="Arial"/>
                <w:sz w:val="18"/>
                <w:szCs w:val="18"/>
              </w:rPr>
              <w:t>CE2</w:t>
            </w:r>
          </w:p>
        </w:tc>
        <w:tc>
          <w:tcPr>
            <w:tcW w:w="993" w:type="pct"/>
            <w:tcBorders>
              <w:top w:val="nil"/>
              <w:left w:val="nil"/>
              <w:bottom w:val="single" w:sz="4" w:space="0" w:color="auto"/>
              <w:right w:val="single" w:sz="4" w:space="0" w:color="auto"/>
            </w:tcBorders>
            <w:shd w:val="clear" w:color="000000" w:fill="FFFFFF"/>
            <w:vAlign w:val="bottom"/>
            <w:hideMark/>
          </w:tcPr>
          <w:p w14:paraId="6D9E43DA" w14:textId="77777777" w:rsidR="008847F2" w:rsidRPr="008847F2" w:rsidRDefault="008847F2" w:rsidP="008847F2">
            <w:pPr>
              <w:widowControl/>
              <w:jc w:val="right"/>
              <w:rPr>
                <w:rFonts w:ascii="Arial" w:eastAsia="Times New Roman" w:hAnsi="Arial" w:cs="Arial"/>
                <w:sz w:val="24"/>
                <w:szCs w:val="24"/>
              </w:rPr>
            </w:pPr>
            <w:r w:rsidRPr="008847F2">
              <w:rPr>
                <w:rFonts w:ascii="Arial" w:eastAsia="Times New Roman" w:hAnsi="Arial" w:cs="Arial"/>
                <w:sz w:val="24"/>
                <w:szCs w:val="24"/>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6B9DE732" w14:textId="77777777" w:rsidR="008847F2" w:rsidRPr="008847F2" w:rsidRDefault="008847F2" w:rsidP="008847F2">
            <w:pPr>
              <w:widowControl/>
              <w:jc w:val="center"/>
              <w:rPr>
                <w:rFonts w:ascii="Arial" w:eastAsia="Times New Roman" w:hAnsi="Arial" w:cs="Arial"/>
                <w:sz w:val="24"/>
                <w:szCs w:val="24"/>
              </w:rPr>
            </w:pPr>
            <w:r w:rsidRPr="008847F2">
              <w:rPr>
                <w:rFonts w:ascii="Arial" w:eastAsia="Times New Roman" w:hAnsi="Arial" w:cs="Arial"/>
                <w:sz w:val="24"/>
                <w:szCs w:val="24"/>
              </w:rPr>
              <w:t> </w:t>
            </w:r>
          </w:p>
        </w:tc>
      </w:tr>
    </w:tbl>
    <w:p w14:paraId="66EB96B9" w14:textId="77777777" w:rsidR="00447BC0" w:rsidRDefault="00447BC0">
      <w:pPr>
        <w:widowControl/>
        <w:spacing w:after="200" w:line="276" w:lineRule="auto"/>
      </w:pPr>
      <w:r>
        <w:br w:type="page"/>
      </w:r>
    </w:p>
    <w:p w14:paraId="77021DDB" w14:textId="77777777" w:rsidR="00DC10B3" w:rsidRPr="00DC10B3" w:rsidRDefault="00DC10B3" w:rsidP="00DC10B3">
      <w:pPr>
        <w:widowControl/>
        <w:jc w:val="center"/>
        <w:rPr>
          <w:rFonts w:ascii="Times New Roman" w:eastAsia="Times New Roman" w:hAnsi="Times New Roman" w:cs="Times New Roman"/>
          <w:b/>
          <w:bCs/>
          <w:sz w:val="32"/>
          <w:szCs w:val="32"/>
        </w:rPr>
      </w:pPr>
      <w:r w:rsidRPr="00DC10B3">
        <w:rPr>
          <w:rFonts w:ascii="Times New Roman" w:eastAsia="Times New Roman" w:hAnsi="Times New Roman" w:cs="Times New Roman"/>
          <w:b/>
          <w:bCs/>
          <w:sz w:val="32"/>
          <w:szCs w:val="32"/>
        </w:rPr>
        <w:t>Appendix B.2</w:t>
      </w:r>
    </w:p>
    <w:p w14:paraId="274054EB" w14:textId="77777777" w:rsidR="00447BC0" w:rsidRDefault="00447BC0" w:rsidP="00DC10B3">
      <w:pPr>
        <w:widowControl/>
        <w:jc w:val="center"/>
        <w:rPr>
          <w:rFonts w:ascii="Times New Roman" w:eastAsia="Times New Roman" w:hAnsi="Times New Roman" w:cs="Times New Roman"/>
          <w:b/>
          <w:bCs/>
          <w:sz w:val="24"/>
          <w:szCs w:val="24"/>
        </w:rPr>
      </w:pPr>
    </w:p>
    <w:p w14:paraId="6A0686AC" w14:textId="77777777" w:rsidR="000F0BBC" w:rsidRPr="003310F0" w:rsidRDefault="000F0BBC" w:rsidP="000F0BBC">
      <w:pPr>
        <w:jc w:val="center"/>
        <w:rPr>
          <w:b/>
        </w:rPr>
      </w:pPr>
      <w:r w:rsidRPr="003310F0">
        <w:rPr>
          <w:b/>
        </w:rPr>
        <w:t>National Public Education Financial Survey (NPEFS)</w:t>
      </w:r>
    </w:p>
    <w:p w14:paraId="17696362" w14:textId="77777777" w:rsidR="000F0BBC" w:rsidRDefault="000F0BBC" w:rsidP="000F0BBC">
      <w:pPr>
        <w:jc w:val="center"/>
        <w:rPr>
          <w:b/>
          <w:bCs/>
        </w:rPr>
      </w:pPr>
      <w:r>
        <w:rPr>
          <w:b/>
          <w:bCs/>
        </w:rPr>
        <w:t>Fiscal Year (FY) 201</w:t>
      </w:r>
      <w:r w:rsidR="00EA0CC8">
        <w:rPr>
          <w:b/>
          <w:bCs/>
        </w:rPr>
        <w:t>9</w:t>
      </w:r>
      <w:r>
        <w:rPr>
          <w:b/>
          <w:bCs/>
        </w:rPr>
        <w:t xml:space="preserve"> Fiscal Data Plan</w:t>
      </w:r>
    </w:p>
    <w:p w14:paraId="4116537C" w14:textId="77777777" w:rsidR="000F0BBC" w:rsidRDefault="000F0BBC" w:rsidP="000F0BBC">
      <w:pPr>
        <w:jc w:val="center"/>
        <w:rPr>
          <w:b/>
          <w:bCs/>
        </w:rPr>
      </w:pPr>
      <w:r>
        <w:rPr>
          <w:b/>
          <w:bCs/>
        </w:rPr>
        <w:t>January 3</w:t>
      </w:r>
      <w:r w:rsidR="00EA0CC8">
        <w:rPr>
          <w:b/>
          <w:bCs/>
        </w:rPr>
        <w:t>1</w:t>
      </w:r>
      <w:r>
        <w:rPr>
          <w:b/>
          <w:bCs/>
        </w:rPr>
        <w:t>, 20</w:t>
      </w:r>
      <w:r w:rsidR="00EA0CC8">
        <w:rPr>
          <w:b/>
          <w:bCs/>
        </w:rPr>
        <w:t>20</w:t>
      </w:r>
    </w:p>
    <w:p w14:paraId="108D8E52" w14:textId="77777777" w:rsidR="000F0BBC" w:rsidRPr="00782BB9" w:rsidRDefault="000F0BBC" w:rsidP="000F0BBC"/>
    <w:p w14:paraId="10A7CF92" w14:textId="77777777" w:rsidR="00221A56" w:rsidRDefault="000F0BBC" w:rsidP="000F0BBC">
      <w:pPr>
        <w:pStyle w:val="BodyText"/>
        <w:tabs>
          <w:tab w:val="left" w:pos="0"/>
        </w:tabs>
        <w:rPr>
          <w:b/>
          <w:bCs/>
          <w:color w:val="0000FF"/>
          <w:sz w:val="24"/>
        </w:rPr>
      </w:pPr>
      <w:r>
        <w:rPr>
          <w:b/>
          <w:bCs/>
          <w:color w:val="0000FF"/>
          <w:sz w:val="24"/>
        </w:rPr>
        <w:t>Direct Program Support / State Payments on Behalf of the Local Education Agency (LEA)</w:t>
      </w:r>
    </w:p>
    <w:p w14:paraId="1E3D0C26" w14:textId="127E419D" w:rsidR="000F0BBC" w:rsidRDefault="000F0BBC" w:rsidP="000F0BBC">
      <w:pPr>
        <w:pStyle w:val="BodyText"/>
        <w:rPr>
          <w:sz w:val="24"/>
        </w:rPr>
      </w:pPr>
    </w:p>
    <w:p w14:paraId="044DA153" w14:textId="77777777" w:rsidR="00221A56" w:rsidRDefault="000F0BBC" w:rsidP="000F0BBC">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14:paraId="73A509C0" w14:textId="10D2DBF9" w:rsidR="000F0BBC" w:rsidRPr="007802EE" w:rsidRDefault="000F0BBC" w:rsidP="000F0BBC"/>
    <w:p w14:paraId="7C57C888" w14:textId="77777777" w:rsidR="00221A56" w:rsidRDefault="000F0BBC" w:rsidP="000F0BBC">
      <w:r w:rsidRPr="007802EE">
        <w:t>In some instances, the amounts requested in question 4 are missing in the fiscal data plan, yet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14:paraId="072E4BE4" w14:textId="313293AB" w:rsidR="000F0BBC" w:rsidRPr="007802EE" w:rsidRDefault="000F0BBC" w:rsidP="000F0BBC">
      <w:pPr>
        <w:tabs>
          <w:tab w:val="left" w:pos="540"/>
        </w:tabs>
      </w:pPr>
      <w:r w:rsidRPr="007802EE">
        <w:t xml:space="preserve"> </w:t>
      </w:r>
      <w:r w:rsidRPr="007802EE">
        <w:tab/>
      </w:r>
    </w:p>
    <w:p w14:paraId="16222CAB" w14:textId="77777777" w:rsidR="000F0BBC" w:rsidRPr="007802EE" w:rsidRDefault="000F0BBC" w:rsidP="000F0BBC">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14:paraId="3818507F" w14:textId="77777777" w:rsidR="000F0BBC" w:rsidRPr="007802EE" w:rsidRDefault="000F0BBC" w:rsidP="000F0BBC">
      <w:pPr>
        <w:tabs>
          <w:tab w:val="left" w:pos="360"/>
          <w:tab w:val="left" w:pos="1737"/>
        </w:tabs>
        <w:spacing w:after="120"/>
        <w:ind w:left="720"/>
      </w:pPr>
      <w:r w:rsidRPr="007802EE">
        <w:sym w:font="ZapfDingbats" w:char="F06D"/>
      </w:r>
      <w:r w:rsidRPr="007802EE">
        <w:t xml:space="preserve"> </w:t>
      </w:r>
      <w:r w:rsidRPr="007802EE">
        <w:rPr>
          <w:b/>
          <w:bCs/>
        </w:rPr>
        <w:t xml:space="preserve">  </w:t>
      </w:r>
      <w:r>
        <w:t xml:space="preserve">No </w:t>
      </w:r>
      <w:r w:rsidRPr="007802EE">
        <w:t>(Please go to question 5.)</w:t>
      </w:r>
    </w:p>
    <w:p w14:paraId="322974C8" w14:textId="77777777" w:rsidR="00221A56" w:rsidRDefault="000F0BBC" w:rsidP="000F0BBC">
      <w:pPr>
        <w:tabs>
          <w:tab w:val="left" w:pos="360"/>
        </w:tabs>
        <w:spacing w:after="120"/>
        <w:ind w:left="720"/>
      </w:pPr>
      <w:r w:rsidRPr="007802EE">
        <w:sym w:font="ZapfDingbats" w:char="F06D"/>
      </w:r>
      <w:r w:rsidRPr="007802EE">
        <w:t xml:space="preserve">  Yes</w:t>
      </w:r>
    </w:p>
    <w:p w14:paraId="5F22F7B0" w14:textId="45784630" w:rsidR="000F0BBC" w:rsidRPr="007802EE" w:rsidRDefault="000F0BBC" w:rsidP="000F0BBC">
      <w:pPr>
        <w:tabs>
          <w:tab w:val="left" w:pos="360"/>
        </w:tabs>
        <w:spacing w:after="120"/>
      </w:pPr>
    </w:p>
    <w:p w14:paraId="5B851405" w14:textId="77777777" w:rsidR="000F0BBC" w:rsidRPr="007802EE" w:rsidRDefault="000F0BBC" w:rsidP="000F0BBC">
      <w:pPr>
        <w:pStyle w:val="ListParagraph"/>
        <w:widowControl/>
        <w:numPr>
          <w:ilvl w:val="0"/>
          <w:numId w:val="12"/>
        </w:numPr>
        <w:tabs>
          <w:tab w:val="left" w:pos="720"/>
        </w:tabs>
        <w:autoSpaceDE/>
        <w:autoSpaceDN/>
        <w:adjustRightInd/>
        <w:spacing w:after="120"/>
      </w:pPr>
      <w:r w:rsidRPr="004874B9">
        <w:rPr>
          <w:b/>
          <w:bCs/>
        </w:rPr>
        <w:t xml:space="preserve">Where are these amounts reported in NPEFS?  </w:t>
      </w:r>
      <w:r w:rsidRPr="007802EE">
        <w:t>(Check all that apply.)</w:t>
      </w:r>
    </w:p>
    <w:p w14:paraId="1B5DF20A" w14:textId="77777777" w:rsidR="000F0BBC" w:rsidRPr="007802EE" w:rsidRDefault="000F0BBC" w:rsidP="000F0BBC">
      <w:pPr>
        <w:tabs>
          <w:tab w:val="left" w:pos="1440"/>
        </w:tabs>
        <w:spacing w:after="120"/>
        <w:ind w:left="720"/>
      </w:pPr>
      <w:bookmarkStart w:id="1" w:name="OLE_LINK1"/>
      <w:r w:rsidRPr="007802EE">
        <w:sym w:font="ZapfDingbats" w:char="F070"/>
      </w:r>
      <w:r w:rsidRPr="007802EE">
        <w:t xml:space="preserve"> </w:t>
      </w:r>
      <w:bookmarkEnd w:id="1"/>
      <w:r w:rsidRPr="007802EE">
        <w:t xml:space="preserve"> Revenues</w:t>
      </w:r>
    </w:p>
    <w:p w14:paraId="7E1B2486" w14:textId="77777777" w:rsidR="000F0BBC" w:rsidRDefault="000F0BBC" w:rsidP="000F0BBC">
      <w:pPr>
        <w:tabs>
          <w:tab w:val="left" w:pos="1440"/>
        </w:tabs>
        <w:spacing w:after="120"/>
        <w:ind w:left="720"/>
      </w:pPr>
      <w:r w:rsidRPr="007802EE">
        <w:sym w:font="ZapfDingbats" w:char="F070"/>
      </w:r>
      <w:r w:rsidRPr="007802EE">
        <w:t xml:space="preserve">  Expenditures</w:t>
      </w:r>
    </w:p>
    <w:p w14:paraId="7255200A" w14:textId="77777777" w:rsidR="000F0BBC" w:rsidRPr="007802EE" w:rsidRDefault="000F0BBC" w:rsidP="000F0BBC">
      <w:pPr>
        <w:tabs>
          <w:tab w:val="left" w:pos="1440"/>
        </w:tabs>
        <w:spacing w:after="120"/>
        <w:ind w:left="720"/>
      </w:pPr>
      <w:r w:rsidRPr="00D34727">
        <w:sym w:font="ZapfDingbats" w:char="F070"/>
      </w:r>
      <w:r>
        <w:t xml:space="preserve">  Amounts are reported only in the fiscal data plan, not NPEFS.</w:t>
      </w:r>
    </w:p>
    <w:p w14:paraId="46BB071C" w14:textId="77777777" w:rsidR="000F0BBC" w:rsidRPr="007802EE" w:rsidRDefault="000F0BBC" w:rsidP="000F0BBC">
      <w:pPr>
        <w:tabs>
          <w:tab w:val="left" w:pos="360"/>
        </w:tabs>
        <w:spacing w:after="120"/>
      </w:pPr>
    </w:p>
    <w:p w14:paraId="100C912B" w14:textId="77777777" w:rsidR="000F0BBC" w:rsidRPr="007802EE" w:rsidRDefault="000F0BBC" w:rsidP="000F0BBC">
      <w:pPr>
        <w:widowControl/>
        <w:numPr>
          <w:ilvl w:val="0"/>
          <w:numId w:val="12"/>
        </w:numPr>
        <w:spacing w:after="120"/>
        <w:rPr>
          <w:b/>
          <w:bCs/>
        </w:rPr>
      </w:pPr>
      <w:r w:rsidRPr="007802EE">
        <w:rPr>
          <w:b/>
          <w:bCs/>
        </w:rPr>
        <w:t>How are these amounts reported in F-33?</w:t>
      </w:r>
    </w:p>
    <w:p w14:paraId="4D29E9D9" w14:textId="77777777" w:rsidR="000F0BBC" w:rsidRPr="007802EE" w:rsidRDefault="000F0BBC" w:rsidP="000F0BBC">
      <w:pPr>
        <w:tabs>
          <w:tab w:val="left" w:pos="360"/>
        </w:tabs>
        <w:spacing w:after="120"/>
        <w:ind w:left="720"/>
      </w:pPr>
      <w:r w:rsidRPr="007802EE">
        <w:sym w:font="ZapfDingbats" w:char="F06D"/>
      </w:r>
      <w:r w:rsidRPr="007802EE">
        <w:t xml:space="preserve">  Amounts are reported in F-33 at the school district level</w:t>
      </w:r>
      <w:r>
        <w:t>.</w:t>
      </w:r>
    </w:p>
    <w:p w14:paraId="5BFD11C2" w14:textId="77777777" w:rsidR="000F0BBC" w:rsidRPr="007802EE" w:rsidRDefault="000F0BBC" w:rsidP="000F0BBC">
      <w:pPr>
        <w:tabs>
          <w:tab w:val="left" w:pos="360"/>
        </w:tabs>
        <w:spacing w:after="120"/>
        <w:ind w:left="720"/>
      </w:pPr>
      <w:r w:rsidRPr="007802EE">
        <w:sym w:font="ZapfDingbats" w:char="F06D"/>
      </w:r>
      <w:r w:rsidRPr="007802EE">
        <w:t xml:space="preserve">  Amounts are reported in F-33 as state totals</w:t>
      </w:r>
      <w:r>
        <w:t>.</w:t>
      </w:r>
    </w:p>
    <w:p w14:paraId="169F16D9" w14:textId="77777777" w:rsidR="000F0BBC" w:rsidRPr="007802EE" w:rsidRDefault="000F0BBC" w:rsidP="000F0BBC">
      <w:pPr>
        <w:tabs>
          <w:tab w:val="left" w:pos="360"/>
        </w:tabs>
        <w:spacing w:after="120"/>
        <w:ind w:left="720"/>
      </w:pPr>
      <w:r w:rsidRPr="007802EE">
        <w:sym w:font="ZapfDingbats" w:char="F06D"/>
      </w:r>
      <w:r w:rsidRPr="007802EE">
        <w:t xml:space="preserve"> </w:t>
      </w:r>
      <w:r>
        <w:t xml:space="preserve"> </w:t>
      </w:r>
      <w:r w:rsidRPr="007802EE">
        <w:t>Amounts are reported only in the fiscal data plan, not F-33</w:t>
      </w:r>
      <w:r>
        <w:t>.</w:t>
      </w:r>
    </w:p>
    <w:p w14:paraId="703C2E5D" w14:textId="77777777" w:rsidR="000F0BBC" w:rsidRPr="007802EE" w:rsidRDefault="000F0BBC" w:rsidP="000F0BBC">
      <w:pPr>
        <w:tabs>
          <w:tab w:val="left" w:pos="360"/>
        </w:tabs>
        <w:spacing w:after="120"/>
        <w:rPr>
          <w:b/>
          <w:bCs/>
        </w:rPr>
      </w:pPr>
    </w:p>
    <w:p w14:paraId="6CE8C055" w14:textId="77777777" w:rsidR="00221A56" w:rsidRDefault="000F0BBC" w:rsidP="000F0BBC">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14:paraId="4FFCAB7D" w14:textId="5E11D36C" w:rsidR="000F0BBC" w:rsidRDefault="000F0BBC" w:rsidP="000F0BBC">
      <w:pPr>
        <w:tabs>
          <w:tab w:val="left" w:pos="360"/>
        </w:tabs>
        <w:spacing w:after="120"/>
        <w:ind w:left="720"/>
        <w:rPr>
          <w:b/>
          <w:bCs/>
        </w:rPr>
      </w:pPr>
      <w:r w:rsidRPr="007802EE">
        <w:rPr>
          <w:b/>
          <w:bCs/>
        </w:rPr>
        <w:t>4a. Textbooks for Public School Students</w:t>
      </w:r>
    </w:p>
    <w:p w14:paraId="2B4BCDA7" w14:textId="77777777" w:rsidR="000F0BBC" w:rsidRPr="007802EE" w:rsidRDefault="000F0BBC" w:rsidP="000F0BBC">
      <w:pPr>
        <w:tabs>
          <w:tab w:val="left" w:pos="360"/>
        </w:tabs>
        <w:spacing w:after="120"/>
        <w:ind w:left="720"/>
      </w:pPr>
      <w:r w:rsidRPr="007802EE">
        <w:tab/>
        <w:t>1. Non-Property</w:t>
      </w:r>
      <w:r w:rsidRPr="007802EE">
        <w:tab/>
      </w:r>
      <w:r w:rsidRPr="007802EE">
        <w:tab/>
        <w:t>$ ___________</w:t>
      </w:r>
    </w:p>
    <w:p w14:paraId="161D4115" w14:textId="77777777" w:rsidR="000F0BBC" w:rsidRDefault="000F0BBC" w:rsidP="000F0BBC">
      <w:pPr>
        <w:tabs>
          <w:tab w:val="left" w:pos="360"/>
        </w:tabs>
        <w:spacing w:after="120"/>
        <w:ind w:left="720"/>
      </w:pPr>
      <w:r w:rsidRPr="007802EE">
        <w:tab/>
        <w:t>2. Property Only</w:t>
      </w:r>
      <w:r w:rsidRPr="007802EE">
        <w:tab/>
        <w:t>$ ___________</w:t>
      </w:r>
    </w:p>
    <w:p w14:paraId="7B568C0E" w14:textId="77777777" w:rsidR="000F0BBC" w:rsidRPr="007802EE" w:rsidRDefault="000F0BBC" w:rsidP="000F0BBC">
      <w:pPr>
        <w:tabs>
          <w:tab w:val="left" w:pos="360"/>
        </w:tabs>
        <w:spacing w:after="120"/>
        <w:ind w:left="720"/>
      </w:pPr>
    </w:p>
    <w:p w14:paraId="4247F597" w14:textId="77777777" w:rsidR="000F0BBC" w:rsidRPr="007802EE" w:rsidRDefault="000F0BBC" w:rsidP="000F0BBC">
      <w:pPr>
        <w:tabs>
          <w:tab w:val="left" w:pos="360"/>
        </w:tabs>
        <w:spacing w:after="120"/>
        <w:ind w:left="720"/>
      </w:pPr>
      <w:r w:rsidRPr="007802EE">
        <w:rPr>
          <w:b/>
          <w:bCs/>
        </w:rPr>
        <w:t>4b. Transportation for Public School Students</w:t>
      </w:r>
    </w:p>
    <w:p w14:paraId="5DA5691C" w14:textId="77777777" w:rsidR="000F0BBC" w:rsidRPr="007802EE" w:rsidRDefault="000F0BBC" w:rsidP="000F0BBC">
      <w:pPr>
        <w:tabs>
          <w:tab w:val="left" w:pos="360"/>
        </w:tabs>
        <w:spacing w:after="120"/>
        <w:ind w:left="720"/>
      </w:pPr>
      <w:r w:rsidRPr="007802EE">
        <w:tab/>
        <w:t>1.  Non-Property</w:t>
      </w:r>
      <w:r w:rsidRPr="007802EE">
        <w:tab/>
      </w:r>
      <w:r w:rsidRPr="007802EE">
        <w:tab/>
        <w:t>$ ___________</w:t>
      </w:r>
    </w:p>
    <w:p w14:paraId="2DBE4D69" w14:textId="77777777" w:rsidR="000F0BBC" w:rsidRPr="007802EE" w:rsidRDefault="000F0BBC" w:rsidP="000F0BBC">
      <w:pPr>
        <w:tabs>
          <w:tab w:val="left" w:pos="360"/>
        </w:tabs>
        <w:spacing w:after="120"/>
        <w:ind w:left="720"/>
      </w:pPr>
      <w:r w:rsidRPr="007802EE">
        <w:tab/>
        <w:t>2.  Property Only</w:t>
      </w:r>
      <w:r w:rsidRPr="007802EE">
        <w:tab/>
      </w:r>
      <w:r w:rsidRPr="007802EE">
        <w:tab/>
        <w:t>$ ___________</w:t>
      </w:r>
    </w:p>
    <w:p w14:paraId="78AC80BE" w14:textId="77777777" w:rsidR="000F0BBC" w:rsidRPr="007802EE" w:rsidRDefault="000F0BBC" w:rsidP="000F0BBC">
      <w:pPr>
        <w:tabs>
          <w:tab w:val="left" w:pos="360"/>
        </w:tabs>
        <w:spacing w:after="120"/>
        <w:ind w:left="720"/>
      </w:pPr>
    </w:p>
    <w:p w14:paraId="0CD403CB" w14:textId="77777777" w:rsidR="000F0BBC" w:rsidRPr="007802EE" w:rsidRDefault="000F0BBC" w:rsidP="000F0BBC">
      <w:pPr>
        <w:tabs>
          <w:tab w:val="left" w:pos="360"/>
        </w:tabs>
        <w:spacing w:after="120"/>
        <w:ind w:left="720"/>
        <w:rPr>
          <w:b/>
          <w:bCs/>
        </w:rPr>
      </w:pPr>
      <w:r w:rsidRPr="007802EE">
        <w:rPr>
          <w:b/>
          <w:bCs/>
        </w:rPr>
        <w:t>4c. Employee Benefits for Public School Employees</w:t>
      </w:r>
    </w:p>
    <w:p w14:paraId="3CA24582" w14:textId="77777777" w:rsidR="000F0BBC" w:rsidRPr="007802EE" w:rsidRDefault="000F0BBC" w:rsidP="000F0BBC">
      <w:pPr>
        <w:tabs>
          <w:tab w:val="left" w:pos="360"/>
        </w:tabs>
        <w:spacing w:after="120"/>
        <w:ind w:left="720"/>
      </w:pPr>
      <w:r w:rsidRPr="007802EE">
        <w:tab/>
        <w:t>1. Non-Property</w:t>
      </w:r>
      <w:r w:rsidRPr="007802EE">
        <w:tab/>
      </w:r>
      <w:r w:rsidRPr="007802EE">
        <w:tab/>
        <w:t>$ ___________</w:t>
      </w:r>
    </w:p>
    <w:p w14:paraId="38515FFF" w14:textId="77777777" w:rsidR="000F0BBC" w:rsidRPr="007802EE" w:rsidRDefault="000F0BBC" w:rsidP="000F0BBC">
      <w:pPr>
        <w:tabs>
          <w:tab w:val="left" w:pos="360"/>
        </w:tabs>
        <w:spacing w:after="120"/>
        <w:ind w:left="720"/>
      </w:pPr>
    </w:p>
    <w:p w14:paraId="24DC9653" w14:textId="77777777" w:rsidR="000F0BBC" w:rsidRPr="007802EE" w:rsidRDefault="000F0BBC" w:rsidP="000F0BBC">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14:paraId="3D7FBC14" w14:textId="77777777" w:rsidR="000F0BBC" w:rsidRPr="007802EE" w:rsidRDefault="000F0BBC" w:rsidP="000F0BBC">
      <w:pPr>
        <w:spacing w:after="120"/>
        <w:ind w:left="1440"/>
      </w:pPr>
      <w:r w:rsidRPr="007802EE">
        <w:sym w:font="ZapfDingbats" w:char="F070"/>
      </w:r>
      <w:r w:rsidRPr="007802EE">
        <w:t xml:space="preserve">  Retirement</w:t>
      </w:r>
    </w:p>
    <w:p w14:paraId="685F2182" w14:textId="77777777" w:rsidR="000F0BBC" w:rsidRPr="007802EE" w:rsidRDefault="000F0BBC" w:rsidP="000F0BBC">
      <w:pPr>
        <w:spacing w:after="120"/>
        <w:ind w:left="1440"/>
      </w:pPr>
      <w:r w:rsidRPr="007802EE">
        <w:sym w:font="ZapfDingbats" w:char="F070"/>
      </w:r>
      <w:r w:rsidRPr="007802EE">
        <w:t xml:space="preserve">  Health Insurance</w:t>
      </w:r>
    </w:p>
    <w:p w14:paraId="249554B1" w14:textId="77777777" w:rsidR="000F0BBC" w:rsidRPr="003310F0" w:rsidRDefault="000F0BBC" w:rsidP="000F0BBC">
      <w:pPr>
        <w:spacing w:after="120"/>
        <w:ind w:left="1440"/>
      </w:pPr>
      <w:r w:rsidRPr="007802EE">
        <w:sym w:font="ZapfDingbats" w:char="F070"/>
      </w:r>
      <w:r w:rsidRPr="007802EE">
        <w:t xml:space="preserve">  Other (Please specify.)   _______________________________________</w:t>
      </w:r>
    </w:p>
    <w:p w14:paraId="0FDEC353" w14:textId="77777777" w:rsidR="000F0BBC" w:rsidRPr="007802EE" w:rsidRDefault="000F0BBC" w:rsidP="000F0BBC">
      <w:pPr>
        <w:tabs>
          <w:tab w:val="left" w:pos="360"/>
        </w:tabs>
        <w:spacing w:after="120"/>
        <w:ind w:left="720"/>
      </w:pPr>
    </w:p>
    <w:p w14:paraId="6FF80364" w14:textId="77777777" w:rsidR="000F0BBC" w:rsidRPr="007802EE" w:rsidRDefault="000F0BBC" w:rsidP="000F0BBC">
      <w:pPr>
        <w:tabs>
          <w:tab w:val="left" w:pos="360"/>
        </w:tabs>
        <w:spacing w:after="120"/>
        <w:ind w:left="720"/>
        <w:rPr>
          <w:b/>
          <w:bCs/>
        </w:rPr>
      </w:pPr>
      <w:r w:rsidRPr="007802EE">
        <w:rPr>
          <w:b/>
          <w:bCs/>
        </w:rPr>
        <w:t>4e. Direct Program Support for Private School Students</w:t>
      </w:r>
    </w:p>
    <w:p w14:paraId="18A71508" w14:textId="77777777" w:rsidR="000F0BBC" w:rsidRPr="007802EE" w:rsidRDefault="000F0BBC" w:rsidP="000F0BBC">
      <w:pPr>
        <w:tabs>
          <w:tab w:val="left" w:pos="360"/>
        </w:tabs>
        <w:spacing w:after="120"/>
        <w:ind w:left="720"/>
      </w:pPr>
      <w:r w:rsidRPr="007802EE">
        <w:tab/>
        <w:t>1.  Non-Property</w:t>
      </w:r>
      <w:r w:rsidRPr="007802EE">
        <w:tab/>
      </w:r>
      <w:r w:rsidRPr="007802EE">
        <w:tab/>
        <w:t>$ ___________</w:t>
      </w:r>
    </w:p>
    <w:p w14:paraId="5CDE9791" w14:textId="77777777" w:rsidR="000F0BBC" w:rsidRPr="007802EE" w:rsidRDefault="000F0BBC" w:rsidP="000F0BBC">
      <w:pPr>
        <w:tabs>
          <w:tab w:val="left" w:pos="360"/>
        </w:tabs>
        <w:spacing w:after="120"/>
        <w:ind w:left="720"/>
      </w:pPr>
      <w:r w:rsidRPr="007802EE">
        <w:tab/>
        <w:t>2.  Property Only</w:t>
      </w:r>
      <w:r w:rsidRPr="007802EE">
        <w:tab/>
      </w:r>
      <w:r w:rsidRPr="007802EE">
        <w:tab/>
        <w:t>$ ___________</w:t>
      </w:r>
    </w:p>
    <w:p w14:paraId="62697056" w14:textId="77777777" w:rsidR="000F0BBC" w:rsidRPr="007802EE" w:rsidRDefault="000F0BBC" w:rsidP="000F0BBC">
      <w:pPr>
        <w:tabs>
          <w:tab w:val="left" w:pos="360"/>
        </w:tabs>
        <w:spacing w:after="120"/>
        <w:ind w:left="720"/>
      </w:pPr>
    </w:p>
    <w:p w14:paraId="02078B35" w14:textId="77777777" w:rsidR="000F0BBC" w:rsidRPr="007802EE" w:rsidRDefault="000F0BBC" w:rsidP="000F0BBC">
      <w:pPr>
        <w:tabs>
          <w:tab w:val="left" w:pos="360"/>
        </w:tabs>
        <w:spacing w:after="120"/>
        <w:ind w:left="720"/>
        <w:rPr>
          <w:b/>
          <w:bCs/>
        </w:rPr>
      </w:pPr>
      <w:r w:rsidRPr="007802EE">
        <w:rPr>
          <w:b/>
          <w:bCs/>
        </w:rPr>
        <w:t>4f. Other Direct Program Support for Public School Students</w:t>
      </w:r>
    </w:p>
    <w:p w14:paraId="76741C4F" w14:textId="77777777" w:rsidR="000F0BBC" w:rsidRPr="007802EE" w:rsidRDefault="000F0BBC" w:rsidP="000F0BBC">
      <w:pPr>
        <w:tabs>
          <w:tab w:val="left" w:pos="360"/>
        </w:tabs>
        <w:spacing w:after="120"/>
        <w:ind w:left="720"/>
      </w:pPr>
      <w:r w:rsidRPr="007802EE">
        <w:tab/>
        <w:t>1. Non-Property</w:t>
      </w:r>
      <w:r w:rsidRPr="007802EE">
        <w:tab/>
      </w:r>
      <w:r w:rsidRPr="007802EE">
        <w:tab/>
        <w:t>$ ___________</w:t>
      </w:r>
    </w:p>
    <w:p w14:paraId="5F6EFB69" w14:textId="77777777" w:rsidR="000F0BBC" w:rsidRPr="007802EE" w:rsidRDefault="000F0BBC" w:rsidP="000F0BBC">
      <w:pPr>
        <w:tabs>
          <w:tab w:val="left" w:pos="360"/>
        </w:tabs>
        <w:spacing w:after="120"/>
        <w:ind w:left="720"/>
      </w:pPr>
      <w:r w:rsidRPr="007802EE">
        <w:tab/>
      </w:r>
      <w:r w:rsidRPr="007802EE">
        <w:tab/>
        <w:t>If applicable, please specify program name(s) ______________</w:t>
      </w:r>
    </w:p>
    <w:p w14:paraId="3FAFCD87" w14:textId="77777777" w:rsidR="000F0BBC" w:rsidRPr="007802EE" w:rsidRDefault="000F0BBC" w:rsidP="000F0BBC">
      <w:pPr>
        <w:tabs>
          <w:tab w:val="left" w:pos="360"/>
        </w:tabs>
        <w:spacing w:after="120"/>
        <w:ind w:left="720"/>
      </w:pPr>
    </w:p>
    <w:p w14:paraId="566C7A79" w14:textId="77777777" w:rsidR="000F0BBC" w:rsidRPr="007802EE" w:rsidRDefault="000F0BBC" w:rsidP="000F0BBC">
      <w:pPr>
        <w:tabs>
          <w:tab w:val="left" w:pos="360"/>
        </w:tabs>
        <w:spacing w:after="120"/>
        <w:ind w:left="720"/>
      </w:pPr>
      <w:r w:rsidRPr="007802EE">
        <w:tab/>
        <w:t>2. Property Only</w:t>
      </w:r>
      <w:r w:rsidRPr="007802EE">
        <w:tab/>
      </w:r>
      <w:r w:rsidRPr="007802EE">
        <w:tab/>
        <w:t>$ ___________</w:t>
      </w:r>
    </w:p>
    <w:p w14:paraId="1AA36A45" w14:textId="77777777" w:rsidR="000F0BBC" w:rsidRPr="007802EE" w:rsidRDefault="000F0BBC" w:rsidP="000F0BBC">
      <w:pPr>
        <w:tabs>
          <w:tab w:val="left" w:pos="360"/>
        </w:tabs>
        <w:spacing w:after="120"/>
        <w:ind w:left="720"/>
      </w:pPr>
      <w:r w:rsidRPr="007802EE">
        <w:tab/>
      </w:r>
      <w:r w:rsidRPr="007802EE">
        <w:tab/>
        <w:t xml:space="preserve"> If applicable, please specify program name(s) ______________</w:t>
      </w:r>
    </w:p>
    <w:p w14:paraId="0A30ABA4" w14:textId="77777777" w:rsidR="000F0BBC" w:rsidRDefault="000F0BBC" w:rsidP="000F0BBC">
      <w:pPr>
        <w:spacing w:after="120"/>
        <w:rPr>
          <w:b/>
          <w:color w:val="0000FF"/>
        </w:rPr>
      </w:pPr>
    </w:p>
    <w:p w14:paraId="08356C80" w14:textId="77777777" w:rsidR="000F0BBC" w:rsidRDefault="000F0BBC" w:rsidP="000F0BBC">
      <w:pPr>
        <w:pStyle w:val="ListParagraph"/>
        <w:widowControl/>
        <w:numPr>
          <w:ilvl w:val="0"/>
          <w:numId w:val="12"/>
        </w:numPr>
        <w:autoSpaceDE/>
        <w:autoSpaceDN/>
        <w:adjustRightInd/>
        <w:spacing w:after="120"/>
        <w:rPr>
          <w:b/>
        </w:rPr>
      </w:pPr>
      <w:r w:rsidRPr="00306A0A">
        <w:rPr>
          <w:b/>
        </w:rPr>
        <w:t>In your state, does the</w:t>
      </w:r>
      <w:r>
        <w:rPr>
          <w:b/>
        </w:rPr>
        <w:t xml:space="preserve"> state education agency</w:t>
      </w:r>
      <w:r w:rsidRPr="00306A0A">
        <w:rPr>
          <w:b/>
        </w:rPr>
        <w:t xml:space="preserve"> </w:t>
      </w:r>
      <w:r>
        <w:rPr>
          <w:b/>
        </w:rPr>
        <w:t>(</w:t>
      </w:r>
      <w:r w:rsidRPr="00306A0A">
        <w:rPr>
          <w:b/>
        </w:rPr>
        <w:t>SEA</w:t>
      </w:r>
      <w:r>
        <w:rPr>
          <w:b/>
        </w:rPr>
        <w:t>)</w:t>
      </w:r>
      <w:r w:rsidRPr="00306A0A">
        <w:rPr>
          <w:b/>
        </w:rPr>
        <w:t xml:space="preserve"> provide funds directly to students or families for payment of elementary/secondary education expenses?</w:t>
      </w:r>
    </w:p>
    <w:p w14:paraId="62912DEA" w14:textId="77777777" w:rsidR="00221A56" w:rsidRDefault="000F0BBC" w:rsidP="000F0BBC">
      <w:pPr>
        <w:pStyle w:val="ListParagraph"/>
        <w:spacing w:after="120"/>
      </w:pPr>
      <w:r w:rsidRPr="002D2AAB">
        <w:sym w:font="ZapfDingbats" w:char="F06D"/>
      </w:r>
      <w:r w:rsidRPr="002D2AAB">
        <w:t xml:space="preserve">  No </w:t>
      </w:r>
      <w:r w:rsidRPr="00D34727">
        <w:t>(Please go to question 6.)</w:t>
      </w:r>
    </w:p>
    <w:p w14:paraId="2A339677" w14:textId="2EE6AD40" w:rsidR="000F0BBC" w:rsidRDefault="000F0BBC" w:rsidP="000F0BBC">
      <w:pPr>
        <w:pStyle w:val="ListParagraph"/>
        <w:spacing w:after="120"/>
      </w:pPr>
      <w:r w:rsidRPr="002D2AAB">
        <w:sym w:font="ZapfDingbats" w:char="F06D"/>
      </w:r>
      <w:r w:rsidRPr="002D2AAB">
        <w:t xml:space="preserve"> </w:t>
      </w:r>
      <w:r w:rsidRPr="00004E50">
        <w:rPr>
          <w:b/>
        </w:rPr>
        <w:t xml:space="preserve"> </w:t>
      </w:r>
      <w:r w:rsidRPr="002D2AAB">
        <w:t>Yes</w:t>
      </w:r>
    </w:p>
    <w:p w14:paraId="18201B50" w14:textId="77777777" w:rsidR="000F0BBC" w:rsidRPr="00004E50" w:rsidRDefault="000F0BBC" w:rsidP="000F0BBC">
      <w:pPr>
        <w:pStyle w:val="ListParagraph"/>
        <w:spacing w:after="120"/>
        <w:ind w:left="1440"/>
        <w:rPr>
          <w:rFonts w:eastAsia="Calibri"/>
          <w:b/>
          <w:color w:val="000000"/>
        </w:rPr>
      </w:pPr>
    </w:p>
    <w:p w14:paraId="22C49BDD" w14:textId="77777777" w:rsidR="000F0BBC" w:rsidRPr="00D34727" w:rsidRDefault="000F0BBC" w:rsidP="000F0BBC">
      <w:pPr>
        <w:tabs>
          <w:tab w:val="num" w:pos="1800"/>
        </w:tabs>
        <w:spacing w:after="120"/>
        <w:ind w:left="360"/>
        <w:rPr>
          <w:b/>
          <w:bCs/>
        </w:rPr>
      </w:pPr>
      <w:r>
        <w:rPr>
          <w:b/>
          <w:bCs/>
        </w:rPr>
        <w:t xml:space="preserve">5a. </w:t>
      </w:r>
      <w:r w:rsidRPr="00D34727">
        <w:rPr>
          <w:b/>
          <w:bCs/>
        </w:rPr>
        <w:t>If yes, please provide the amount and specify the program names(s):</w:t>
      </w:r>
    </w:p>
    <w:p w14:paraId="6B9C31EB" w14:textId="77777777" w:rsidR="000F0BBC" w:rsidRPr="00D34727" w:rsidRDefault="000F0BBC" w:rsidP="000F0BBC">
      <w:pPr>
        <w:spacing w:after="120"/>
        <w:ind w:left="360" w:firstLine="360"/>
      </w:pPr>
      <w:r w:rsidRPr="00D34727">
        <w:t>Non-Property</w:t>
      </w:r>
      <w:r w:rsidRPr="00D34727">
        <w:tab/>
      </w:r>
      <w:r w:rsidRPr="00D34727">
        <w:tab/>
        <w:t>$ ___________</w:t>
      </w:r>
    </w:p>
    <w:p w14:paraId="6233ECE5" w14:textId="77777777" w:rsidR="000F0BBC" w:rsidRPr="00D34727" w:rsidRDefault="000F0BBC" w:rsidP="000F0BBC">
      <w:pPr>
        <w:spacing w:after="120"/>
        <w:ind w:left="360" w:firstLine="360"/>
      </w:pPr>
      <w:r>
        <w:t>P</w:t>
      </w:r>
      <w:r w:rsidRPr="00D34727">
        <w:t>lease specify program name(s) ______________</w:t>
      </w:r>
    </w:p>
    <w:p w14:paraId="7D13F603" w14:textId="77777777" w:rsidR="000F0BBC" w:rsidRPr="00D34727" w:rsidRDefault="000F0BBC" w:rsidP="000F0BBC">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Pr>
          <w:b/>
          <w:bCs/>
        </w:rPr>
        <w:t>2018</w:t>
      </w:r>
      <w:r w:rsidRPr="00D34727">
        <w:rPr>
          <w:b/>
          <w:bCs/>
        </w:rPr>
        <w:t>.</w:t>
      </w:r>
    </w:p>
    <w:p w14:paraId="01D1D5B8" w14:textId="77777777" w:rsidR="000F0BBC" w:rsidRPr="00D34727" w:rsidRDefault="000F0BBC" w:rsidP="000F0BBC">
      <w:pPr>
        <w:tabs>
          <w:tab w:val="left" w:pos="360"/>
        </w:tabs>
        <w:spacing w:after="120"/>
        <w:ind w:left="720"/>
      </w:pPr>
      <w:r w:rsidRPr="00D34727">
        <w:sym w:font="ZapfDingbats" w:char="F06D"/>
      </w:r>
      <w:r w:rsidRPr="00D34727">
        <w:t xml:space="preserve">  Amounts are reported in FY </w:t>
      </w:r>
      <w:r>
        <w:t>2018</w:t>
      </w:r>
      <w:r w:rsidRPr="00D34727">
        <w:t xml:space="preserve"> NPEFS and are reported in FY </w:t>
      </w:r>
      <w:r>
        <w:t>2018</w:t>
      </w:r>
      <w:r w:rsidRPr="00D34727">
        <w:t xml:space="preserve"> F-33 at the school district level </w:t>
      </w:r>
      <w:r>
        <w:t>within the finances of the</w:t>
      </w:r>
      <w:r w:rsidRPr="00D34727">
        <w:t xml:space="preserve"> student</w:t>
      </w:r>
      <w:r>
        <w:t>’s</w:t>
      </w:r>
      <w:r w:rsidRPr="00D34727">
        <w:t xml:space="preserve"> resident </w:t>
      </w:r>
      <w:r>
        <w:t xml:space="preserve">school </w:t>
      </w:r>
      <w:r w:rsidRPr="00D34727">
        <w:t>district.</w:t>
      </w:r>
    </w:p>
    <w:p w14:paraId="6A00946F" w14:textId="77777777" w:rsidR="000F0BBC" w:rsidRPr="00D34727" w:rsidRDefault="000F0BBC" w:rsidP="000F0BBC">
      <w:pPr>
        <w:tabs>
          <w:tab w:val="left" w:pos="360"/>
        </w:tabs>
        <w:spacing w:after="120"/>
        <w:ind w:left="720"/>
      </w:pPr>
      <w:r w:rsidRPr="00D34727">
        <w:sym w:font="ZapfDingbats" w:char="F06D"/>
      </w:r>
      <w:r w:rsidRPr="00D34727">
        <w:t xml:space="preserve">  Amounts are reported in FY </w:t>
      </w:r>
      <w:r>
        <w:t>2018</w:t>
      </w:r>
      <w:r w:rsidRPr="00D34727">
        <w:t xml:space="preserve"> F-33 and NPEFS as state totals.</w:t>
      </w:r>
    </w:p>
    <w:p w14:paraId="334B670E" w14:textId="77777777" w:rsidR="000F0BBC" w:rsidRPr="00D34727" w:rsidRDefault="000F0BBC" w:rsidP="000F0BBC">
      <w:pPr>
        <w:tabs>
          <w:tab w:val="left" w:pos="360"/>
        </w:tabs>
        <w:spacing w:after="120"/>
        <w:ind w:left="720"/>
      </w:pPr>
      <w:r w:rsidRPr="00D34727">
        <w:sym w:font="ZapfDingbats" w:char="F06D"/>
      </w:r>
      <w:r w:rsidRPr="00D34727">
        <w:t xml:space="preserve">  Amounts are reported only in the fiscal data plan, not F-33 or NPEFS.</w:t>
      </w:r>
    </w:p>
    <w:p w14:paraId="6EBD50CF" w14:textId="77777777" w:rsidR="000F0BBC" w:rsidRPr="00D34727" w:rsidRDefault="000F0BBC" w:rsidP="000F0BBC">
      <w:pPr>
        <w:tabs>
          <w:tab w:val="left" w:pos="360"/>
        </w:tabs>
        <w:spacing w:after="120"/>
        <w:ind w:left="720"/>
      </w:pPr>
      <w:r w:rsidRPr="00D34727">
        <w:sym w:font="ZapfDingbats" w:char="F06D"/>
      </w:r>
      <w:r w:rsidRPr="00D34727">
        <w:t xml:space="preserve">  Amounts are not reported in F-33 or NPEFS.</w:t>
      </w:r>
    </w:p>
    <w:p w14:paraId="6FD21566" w14:textId="77777777" w:rsidR="000F0BBC" w:rsidRDefault="000F0BBC" w:rsidP="000F0BBC">
      <w:pPr>
        <w:tabs>
          <w:tab w:val="left" w:pos="720"/>
        </w:tabs>
        <w:spacing w:after="120"/>
        <w:rPr>
          <w:b/>
          <w:bCs/>
          <w:color w:val="0000FF"/>
        </w:rPr>
      </w:pPr>
    </w:p>
    <w:p w14:paraId="40582D0B" w14:textId="77777777" w:rsidR="00221A56" w:rsidRDefault="000F0BBC" w:rsidP="003E6D38">
      <w:pPr>
        <w:keepNext/>
        <w:tabs>
          <w:tab w:val="left" w:pos="720"/>
        </w:tabs>
        <w:spacing w:after="120"/>
        <w:rPr>
          <w:b/>
          <w:bCs/>
          <w:color w:val="0000FF"/>
        </w:rPr>
      </w:pPr>
      <w:r w:rsidRPr="007802EE">
        <w:rPr>
          <w:b/>
          <w:bCs/>
          <w:color w:val="0000FF"/>
        </w:rPr>
        <w:t>Prekindergarten (PK) Data</w:t>
      </w:r>
    </w:p>
    <w:p w14:paraId="47E7999A" w14:textId="77777777" w:rsidR="00221A56" w:rsidRDefault="000F0BBC" w:rsidP="000F0BBC">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Pr>
          <w:rFonts w:eastAsia="Calibri"/>
          <w:b/>
          <w:color w:val="0D0D0D"/>
        </w:rPr>
        <w:t>2018</w:t>
      </w:r>
      <w:r w:rsidRPr="007802EE">
        <w:rPr>
          <w:rFonts w:eastAsia="Calibri"/>
          <w:b/>
          <w:color w:val="0D0D0D"/>
        </w:rPr>
        <w:t xml:space="preserve">: </w:t>
      </w:r>
      <w:r w:rsidRPr="007802EE">
        <w:rPr>
          <w:rFonts w:eastAsia="Calibri"/>
          <w:color w:val="0D0D0D"/>
        </w:rPr>
        <w:t>(Check all that apply.)</w:t>
      </w:r>
    </w:p>
    <w:p w14:paraId="0C2E6860" w14:textId="11C4D9E3" w:rsidR="000F0BBC" w:rsidRPr="007802EE" w:rsidRDefault="000F0BBC" w:rsidP="000F0BBC">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2018</w:t>
      </w:r>
      <w:r w:rsidRPr="007802EE">
        <w:rPr>
          <w:rFonts w:eastAsia="Calibri"/>
          <w:color w:val="000000"/>
          <w:szCs w:val="20"/>
        </w:rPr>
        <w:t xml:space="preserve"> NPEFS</w:t>
      </w:r>
    </w:p>
    <w:p w14:paraId="6B66F2E1" w14:textId="77777777" w:rsidR="000F0BBC" w:rsidRPr="007802EE" w:rsidRDefault="000F0BBC" w:rsidP="000F0BBC">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2018</w:t>
      </w:r>
      <w:r w:rsidRPr="007802EE">
        <w:rPr>
          <w:rFonts w:eastAsia="Calibri"/>
          <w:color w:val="000000"/>
          <w:szCs w:val="20"/>
        </w:rPr>
        <w:t xml:space="preserve"> F-33</w:t>
      </w:r>
    </w:p>
    <w:p w14:paraId="66FB0A9E" w14:textId="77777777" w:rsidR="00221A56" w:rsidRDefault="000F0BBC" w:rsidP="000F0BBC">
      <w:pPr>
        <w:autoSpaceDE w:val="0"/>
        <w:autoSpaceDN w:val="0"/>
        <w:adjustRightInd w:val="0"/>
        <w:spacing w:after="120"/>
        <w:ind w:left="720"/>
        <w:rPr>
          <w:rFonts w:eastAsia="Calibri"/>
        </w:rPr>
      </w:pPr>
      <w:r w:rsidRPr="007802EE">
        <w:rPr>
          <w:rFonts w:eastAsia="Calibri"/>
        </w:rPr>
        <w:sym w:font="ZapfDingbats" w:char="F070"/>
      </w:r>
      <w:r w:rsidRPr="007802EE">
        <w:rPr>
          <w:rFonts w:eastAsia="Calibri"/>
        </w:rPr>
        <w:t xml:space="preserve"> Not included in NPEFS or F-33</w:t>
      </w:r>
    </w:p>
    <w:p w14:paraId="4A44E994" w14:textId="1AFC955E" w:rsidR="000F0BBC" w:rsidRPr="007802EE" w:rsidRDefault="000F0BBC" w:rsidP="000F0BBC">
      <w:pPr>
        <w:tabs>
          <w:tab w:val="left" w:pos="0"/>
        </w:tabs>
        <w:spacing w:after="120"/>
        <w:rPr>
          <w:b/>
          <w:bCs/>
          <w:color w:val="0000FF"/>
        </w:rPr>
      </w:pPr>
    </w:p>
    <w:p w14:paraId="50C1BAEA" w14:textId="77777777" w:rsidR="000F0BBC" w:rsidRPr="007802EE" w:rsidRDefault="000F0BBC" w:rsidP="000F0BBC">
      <w:pPr>
        <w:tabs>
          <w:tab w:val="left" w:pos="0"/>
        </w:tabs>
        <w:spacing w:after="120"/>
        <w:rPr>
          <w:b/>
          <w:bCs/>
          <w:color w:val="0000FF"/>
        </w:rPr>
      </w:pPr>
      <w:r w:rsidRPr="007802EE">
        <w:rPr>
          <w:b/>
          <w:bCs/>
          <w:color w:val="0000FF"/>
        </w:rPr>
        <w:t>Finance Data for Charter Schools</w:t>
      </w:r>
    </w:p>
    <w:p w14:paraId="332C8F48" w14:textId="77777777" w:rsidR="000F0BBC" w:rsidRPr="007802EE" w:rsidRDefault="000F0BBC" w:rsidP="000F0BBC">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14:paraId="4F8182B0" w14:textId="77777777" w:rsidR="000F0BBC" w:rsidRPr="007802EE" w:rsidRDefault="000F0BBC" w:rsidP="000F0BBC">
      <w:pPr>
        <w:pStyle w:val="ListParagraph"/>
        <w:spacing w:after="120"/>
      </w:pPr>
      <w:r w:rsidRPr="007802EE">
        <w:rPr>
          <w:rFonts w:eastAsia="Calibri"/>
        </w:rPr>
        <w:sym w:font="ZapfDingbats" w:char="F070"/>
      </w:r>
      <w:r w:rsidRPr="00004E50">
        <w:rPr>
          <w:rFonts w:eastAsia="Calibri"/>
        </w:rPr>
        <w:t xml:space="preserve"> </w:t>
      </w:r>
      <w:r>
        <w:rPr>
          <w:rFonts w:eastAsia="Calibri"/>
        </w:rPr>
        <w:t>The state does not have public charter schools. (Please go to question 8.)</w:t>
      </w:r>
    </w:p>
    <w:p w14:paraId="367F895B" w14:textId="77777777" w:rsidR="000F0BBC" w:rsidRDefault="000F0BBC" w:rsidP="000F0BBC">
      <w:pPr>
        <w:spacing w:after="120"/>
        <w:ind w:left="720"/>
        <w:rPr>
          <w:rFonts w:eastAsia="Calibri"/>
        </w:rPr>
      </w:pPr>
      <w:r w:rsidRPr="007802EE">
        <w:rPr>
          <w:rFonts w:eastAsia="Calibri"/>
        </w:rPr>
        <w:sym w:font="ZapfDingbats" w:char="F070"/>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14:paraId="55C545B8" w14:textId="77777777" w:rsidR="000F0BBC" w:rsidRDefault="000F0BBC" w:rsidP="000F0BBC">
      <w:pPr>
        <w:spacing w:after="120"/>
        <w:ind w:left="720"/>
        <w:rPr>
          <w:rFonts w:eastAsia="Calibri"/>
        </w:rPr>
      </w:pPr>
      <w:r w:rsidRPr="008D3FD9">
        <w:rPr>
          <w:rFonts w:eastAsia="Calibri"/>
        </w:rPr>
        <w:sym w:font="ZapfDingbats" w:char="F070"/>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noncharter schools.)</w:t>
      </w:r>
    </w:p>
    <w:p w14:paraId="0C107FA2" w14:textId="77777777" w:rsidR="000F0BBC" w:rsidRPr="00CB644A" w:rsidRDefault="000F0BBC" w:rsidP="000F0BBC">
      <w:pPr>
        <w:spacing w:after="120"/>
        <w:ind w:left="720"/>
        <w:rPr>
          <w:rFonts w:eastAsia="Calibri"/>
          <w:sz w:val="20"/>
        </w:rPr>
      </w:pPr>
    </w:p>
    <w:p w14:paraId="6FFD30E2" w14:textId="77777777" w:rsidR="000F0BBC" w:rsidRPr="007802EE" w:rsidRDefault="000F0BBC" w:rsidP="000F0BBC">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Pr>
          <w:rFonts w:eastAsia="Calibri"/>
          <w:b/>
          <w:color w:val="0D0D0D"/>
        </w:rPr>
        <w:t>2018</w:t>
      </w:r>
      <w:r w:rsidRPr="007802EE">
        <w:rPr>
          <w:rFonts w:eastAsia="Calibri"/>
          <w:b/>
          <w:color w:val="0D0D0D"/>
        </w:rPr>
        <w:t xml:space="preserve">: </w:t>
      </w:r>
      <w:r w:rsidRPr="007802EE">
        <w:rPr>
          <w:rFonts w:eastAsia="Calibri"/>
          <w:color w:val="0D0D0D"/>
        </w:rPr>
        <w:t>(Check all that apply.)</w:t>
      </w:r>
    </w:p>
    <w:p w14:paraId="59619524" w14:textId="77777777" w:rsidR="00221A56" w:rsidRDefault="000F0BBC" w:rsidP="000F0BBC">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14:paraId="15AD8D5E" w14:textId="38275E83" w:rsidR="000F0BBC" w:rsidRPr="002D2AAB" w:rsidRDefault="000F0BBC" w:rsidP="000F0BBC">
      <w:pPr>
        <w:tabs>
          <w:tab w:val="left" w:pos="6405"/>
        </w:tabs>
        <w:autoSpaceDE w:val="0"/>
        <w:autoSpaceDN w:val="0"/>
        <w:adjustRightInd w:val="0"/>
        <w:spacing w:after="120"/>
        <w:ind w:left="1440"/>
        <w:rPr>
          <w:rFonts w:eastAsia="Calibri"/>
          <w:color w:val="00000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14:paraId="3E151309" w14:textId="77777777" w:rsidR="000F0BBC" w:rsidRPr="00D34727" w:rsidRDefault="000F0BBC" w:rsidP="000F0BBC">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14:paraId="49880979" w14:textId="77777777" w:rsidR="000F0BBC" w:rsidRPr="00D34727" w:rsidRDefault="000F0BBC" w:rsidP="000F0BBC">
      <w:pPr>
        <w:tabs>
          <w:tab w:val="left" w:pos="0"/>
        </w:tabs>
        <w:spacing w:after="120"/>
        <w:ind w:left="1440"/>
        <w:rPr>
          <w:rFonts w:eastAsia="Calibri"/>
        </w:rPr>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NPEFS.</w:t>
      </w:r>
    </w:p>
    <w:p w14:paraId="02E0528F" w14:textId="77777777" w:rsidR="000F0BBC" w:rsidRPr="007802EE" w:rsidRDefault="000F0BBC" w:rsidP="000F0BBC">
      <w:pPr>
        <w:tabs>
          <w:tab w:val="left" w:pos="0"/>
        </w:tabs>
        <w:spacing w:after="120"/>
        <w:rPr>
          <w:rFonts w:eastAsia="Calibri"/>
          <w:color w:val="000000"/>
          <w:szCs w:val="20"/>
        </w:rPr>
      </w:pPr>
      <w:r>
        <w:rPr>
          <w:rFonts w:eastAsia="Calibri"/>
        </w:rPr>
        <w:tab/>
      </w:r>
      <w:r>
        <w:rPr>
          <w:rFonts w:eastAsia="Calibri"/>
        </w:rPr>
        <w:tab/>
      </w:r>
      <w:r w:rsidRPr="00D34727">
        <w:rPr>
          <w:rFonts w:eastAsia="Calibri"/>
        </w:rPr>
        <w:sym w:font="ZapfDingbats" w:char="F070"/>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14:paraId="72CBE521" w14:textId="77777777" w:rsidR="000F0BBC" w:rsidRPr="002D2AAB" w:rsidRDefault="000F0BBC" w:rsidP="000F0BBC">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Pr>
          <w:rFonts w:eastAsia="Calibri"/>
          <w:b/>
          <w:color w:val="0D0D0D"/>
        </w:rPr>
        <w:t>2018</w:t>
      </w:r>
      <w:r w:rsidRPr="00D34727">
        <w:rPr>
          <w:b/>
          <w:bCs/>
          <w:color w:val="000000"/>
        </w:rPr>
        <w:t>?</w:t>
      </w:r>
      <w:r w:rsidRPr="002D2AAB">
        <w:rPr>
          <w:b/>
          <w:color w:val="000000"/>
        </w:rPr>
        <w:t xml:space="preserve"> </w:t>
      </w:r>
      <w:r w:rsidRPr="002D2AAB">
        <w:rPr>
          <w:color w:val="000000"/>
        </w:rPr>
        <w:t>(Check all that apply.)</w:t>
      </w:r>
    </w:p>
    <w:p w14:paraId="13221123" w14:textId="77777777" w:rsidR="000F0BBC" w:rsidRPr="008D3FD9" w:rsidRDefault="000F0BBC" w:rsidP="000F0BBC">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14:paraId="1CF836B8" w14:textId="77777777" w:rsidR="000F0BBC" w:rsidRPr="002D2AAB" w:rsidRDefault="000F0BBC" w:rsidP="000F0BBC">
      <w:pPr>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14:paraId="795803DC" w14:textId="77777777" w:rsidR="000F0BBC" w:rsidRPr="00D34727" w:rsidRDefault="000F0BBC" w:rsidP="000F0BBC">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14:paraId="59DB75E2" w14:textId="77777777" w:rsidR="00221A56" w:rsidRDefault="000F0BBC" w:rsidP="000F0BBC">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(Reported data for some LEAs includes data for charter schools and noncharter schools.)</w:t>
      </w:r>
    </w:p>
    <w:p w14:paraId="4C617F4D" w14:textId="428A974E" w:rsidR="000F0BBC" w:rsidRPr="00D34727" w:rsidRDefault="000F0BBC" w:rsidP="000F0BBC">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14:paraId="535D8670" w14:textId="77777777" w:rsidR="000F0BBC" w:rsidRPr="002D2AAB" w:rsidRDefault="000F0BBC" w:rsidP="000F0BBC">
      <w:pPr>
        <w:tabs>
          <w:tab w:val="left" w:pos="6405"/>
        </w:tabs>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14:paraId="45FB4BE2" w14:textId="77777777" w:rsidR="000F0BBC" w:rsidRPr="00D34727" w:rsidRDefault="000F0BBC" w:rsidP="000F0BBC">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14:paraId="49B273D3" w14:textId="77777777" w:rsidR="00221A56" w:rsidRDefault="000F0BBC" w:rsidP="000F0BBC">
      <w:pPr>
        <w:spacing w:after="120"/>
        <w:ind w:left="1440"/>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F-33.</w:t>
      </w:r>
    </w:p>
    <w:p w14:paraId="5545CCA6" w14:textId="5346442E" w:rsidR="000F0BBC" w:rsidRPr="00D34727" w:rsidRDefault="000F0BBC" w:rsidP="000F0BBC">
      <w:pPr>
        <w:spacing w:after="120"/>
        <w:ind w:left="1440"/>
        <w:rPr>
          <w:rFonts w:eastAsia="Calibri"/>
          <w:color w:val="000000"/>
          <w:szCs w:val="20"/>
        </w:rPr>
      </w:pPr>
      <w:r w:rsidRPr="00D34727">
        <w:rPr>
          <w:rFonts w:eastAsia="Calibri"/>
        </w:rPr>
        <w:sym w:font="ZapfDingbats" w:char="F070"/>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14:paraId="71C8D9AA" w14:textId="77777777" w:rsidR="000F0BBC" w:rsidRPr="007802EE" w:rsidRDefault="000F0BBC" w:rsidP="000F0BBC">
      <w:pPr>
        <w:tabs>
          <w:tab w:val="left" w:pos="0"/>
          <w:tab w:val="left" w:pos="540"/>
        </w:tabs>
        <w:spacing w:after="120"/>
        <w:rPr>
          <w:b/>
          <w:bCs/>
          <w:color w:val="0000FF"/>
        </w:rPr>
      </w:pPr>
    </w:p>
    <w:p w14:paraId="41533509" w14:textId="77777777" w:rsidR="000F0BBC" w:rsidRPr="007802EE" w:rsidRDefault="000F0BBC" w:rsidP="000F0BBC">
      <w:pPr>
        <w:tabs>
          <w:tab w:val="left" w:pos="0"/>
        </w:tabs>
        <w:spacing w:after="120"/>
        <w:rPr>
          <w:b/>
          <w:bCs/>
          <w:color w:val="0000FF"/>
        </w:rPr>
      </w:pPr>
      <w:r w:rsidRPr="007802EE">
        <w:rPr>
          <w:b/>
          <w:bCs/>
          <w:color w:val="0000FF"/>
        </w:rPr>
        <w:t>NPEFS Average Daily Attendance (ADA)</w:t>
      </w:r>
    </w:p>
    <w:p w14:paraId="09A0AC2D" w14:textId="77777777" w:rsidR="00221A56" w:rsidRDefault="000F0BBC" w:rsidP="000F0BBC">
      <w:pPr>
        <w:widowControl/>
        <w:numPr>
          <w:ilvl w:val="0"/>
          <w:numId w:val="12"/>
        </w:numPr>
        <w:spacing w:after="120"/>
        <w:rPr>
          <w:b/>
          <w:bCs/>
          <w:szCs w:val="20"/>
        </w:rPr>
      </w:pPr>
      <w:r w:rsidRPr="007802EE">
        <w:rPr>
          <w:b/>
          <w:bCs/>
        </w:rPr>
        <w:t>When calculating ADA on the NPEFS survey, do you include summer school attendance?</w:t>
      </w:r>
    </w:p>
    <w:p w14:paraId="4DEAEBB9" w14:textId="0FA35FD8" w:rsidR="000F0BBC" w:rsidRPr="007802EE" w:rsidRDefault="000F0BBC" w:rsidP="000F0BBC">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14:paraId="57E8DC28" w14:textId="77777777" w:rsidR="00221A56" w:rsidRDefault="000F0BBC" w:rsidP="000F0BBC">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Yes</w:t>
      </w:r>
    </w:p>
    <w:p w14:paraId="71C5FA10" w14:textId="6E6FF3CC" w:rsidR="000F0BBC" w:rsidRPr="007802EE" w:rsidRDefault="000F0BBC" w:rsidP="007E1A03">
      <w:pPr>
        <w:autoSpaceDE w:val="0"/>
        <w:autoSpaceDN w:val="0"/>
        <w:adjustRightInd w:val="0"/>
        <w:ind w:firstLine="720"/>
        <w:rPr>
          <w:rFonts w:eastAsia="Calibri"/>
          <w:color w:val="000000"/>
          <w:szCs w:val="20"/>
        </w:rPr>
      </w:pPr>
    </w:p>
    <w:p w14:paraId="5D665F2E" w14:textId="77777777" w:rsidR="00221A56" w:rsidRDefault="000F0BBC" w:rsidP="000F0BBC">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r w:rsidRPr="007802EE">
        <w:rPr>
          <w:rFonts w:eastAsia="Calibri"/>
          <w:b/>
          <w:bCs/>
          <w:szCs w:val="20"/>
        </w:rPr>
        <w:t>_________________________________________</w:t>
      </w:r>
    </w:p>
    <w:p w14:paraId="6609313C" w14:textId="7B71F239" w:rsidR="00221A56" w:rsidRDefault="000F0BBC" w:rsidP="000F0BBC">
      <w:pPr>
        <w:spacing w:after="120"/>
        <w:ind w:firstLine="423"/>
        <w:rPr>
          <w:rFonts w:eastAsia="Calibri"/>
          <w:color w:val="000000"/>
        </w:rPr>
      </w:pPr>
      <w:r w:rsidRPr="007802EE">
        <w:rPr>
          <w:rFonts w:eastAsia="Calibri"/>
          <w:color w:val="000000"/>
        </w:rPr>
        <w:t>____________________________________________________________</w:t>
      </w:r>
    </w:p>
    <w:p w14:paraId="540B7A37" w14:textId="400A4BC2" w:rsidR="000F0BBC" w:rsidRPr="007802EE" w:rsidRDefault="000F0BBC" w:rsidP="007E1A03">
      <w:pPr>
        <w:rPr>
          <w:rFonts w:eastAsia="Calibri"/>
          <w:b/>
          <w:bCs/>
          <w:color w:val="FF0000"/>
        </w:rPr>
      </w:pPr>
    </w:p>
    <w:p w14:paraId="575C7DE6" w14:textId="77777777" w:rsidR="000F0BBC" w:rsidRDefault="000F0BBC" w:rsidP="000F0BBC">
      <w:pPr>
        <w:spacing w:after="120"/>
      </w:pPr>
      <w:r w:rsidRPr="007802EE">
        <w:rPr>
          <w:rFonts w:eastAsia="Calibri"/>
          <w:b/>
          <w:bCs/>
          <w:color w:val="FF0000"/>
        </w:rPr>
        <w:t>Note:</w:t>
      </w:r>
      <w:r w:rsidRPr="007802EE">
        <w:rPr>
          <w:rFonts w:eastAsia="Calibri"/>
          <w:b/>
          <w:bCs/>
          <w:color w:val="FF0000"/>
          <w:szCs w:val="20"/>
        </w:rPr>
        <w:t xml:space="preserve"> </w:t>
      </w:r>
      <w:r w:rsidRPr="007802EE">
        <w:t>If your state calculates ADA based on state statutes defining ADA, NCES requests that you submit the statutory citation documenting how ADA is defined in your state.</w:t>
      </w:r>
    </w:p>
    <w:p w14:paraId="1256CC4E" w14:textId="77777777" w:rsidR="000F0BBC" w:rsidRPr="008D3FD9" w:rsidRDefault="000F0BBC" w:rsidP="000F0BBC">
      <w:pPr>
        <w:widowControl/>
        <w:numPr>
          <w:ilvl w:val="0"/>
          <w:numId w:val="12"/>
        </w:numPr>
        <w:spacing w:after="120"/>
        <w:rPr>
          <w:rFonts w:eastAsia="Calibri"/>
          <w:b/>
          <w:bCs/>
          <w:szCs w:val="20"/>
        </w:rPr>
      </w:pPr>
      <w:r w:rsidRPr="007802EE">
        <w:rPr>
          <w:b/>
        </w:rPr>
        <w:t>Is the ADA your state reported on NPEFS calculated based on state statute definition?</w:t>
      </w:r>
    </w:p>
    <w:p w14:paraId="26E88775" w14:textId="77777777" w:rsidR="000F0BBC" w:rsidRPr="007802EE" w:rsidRDefault="000F0BBC" w:rsidP="000F0BBC">
      <w:pPr>
        <w:spacing w:after="120"/>
        <w:ind w:left="720"/>
        <w:rPr>
          <w:rFonts w:eastAsia="Calibri"/>
        </w:rPr>
      </w:pPr>
      <w:r w:rsidRPr="007802EE">
        <w:rPr>
          <w:rFonts w:eastAsia="Calibri"/>
        </w:rPr>
        <w:sym w:font="ZapfDingbats" w:char="F06D"/>
      </w:r>
      <w:r w:rsidRPr="007802EE">
        <w:rPr>
          <w:rFonts w:eastAsia="Calibri"/>
        </w:rPr>
        <w:t xml:space="preserve"> No, ADA is calculated based on NCES definition.</w:t>
      </w:r>
      <w:r w:rsidRPr="007802EE">
        <w:rPr>
          <w:rFonts w:eastAsia="Calibri"/>
          <w:b/>
          <w:bCs/>
          <w:szCs w:val="20"/>
        </w:rPr>
        <w:t xml:space="preserve"> </w:t>
      </w:r>
      <w:r w:rsidRPr="007802EE">
        <w:rPr>
          <w:rFonts w:eastAsia="Calibri"/>
        </w:rPr>
        <w:t xml:space="preserve">(Please go to question </w:t>
      </w:r>
      <w:r>
        <w:rPr>
          <w:rFonts w:eastAsia="Calibri"/>
        </w:rPr>
        <w:t>10</w:t>
      </w:r>
      <w:r w:rsidRPr="007802EE">
        <w:rPr>
          <w:rFonts w:eastAsia="Calibri"/>
        </w:rPr>
        <w:t>.)</w:t>
      </w:r>
    </w:p>
    <w:p w14:paraId="41A1530B" w14:textId="77777777" w:rsidR="000F0BBC" w:rsidRDefault="000F0BBC" w:rsidP="000F0BBC">
      <w:pPr>
        <w:spacing w:after="120"/>
        <w:ind w:left="720"/>
        <w:rPr>
          <w:rFonts w:eastAsia="Calibri"/>
        </w:rPr>
      </w:pPr>
      <w:r w:rsidRPr="007802EE">
        <w:rPr>
          <w:rFonts w:eastAsia="Calibri"/>
        </w:rPr>
        <w:sym w:font="ZapfDingbats" w:char="F06D"/>
      </w:r>
      <w:r w:rsidRPr="007802EE">
        <w:rPr>
          <w:rFonts w:eastAsia="Calibri"/>
        </w:rPr>
        <w:t xml:space="preserve"> Yes</w:t>
      </w:r>
    </w:p>
    <w:p w14:paraId="64FBA808" w14:textId="77777777" w:rsidR="000F0BBC" w:rsidRPr="007802EE" w:rsidRDefault="000F0BBC" w:rsidP="007E1A03">
      <w:pPr>
        <w:autoSpaceDE w:val="0"/>
        <w:autoSpaceDN w:val="0"/>
        <w:adjustRightInd w:val="0"/>
        <w:ind w:firstLine="720"/>
        <w:rPr>
          <w:rFonts w:eastAsia="Calibri"/>
        </w:rPr>
      </w:pPr>
    </w:p>
    <w:p w14:paraId="262C09D6" w14:textId="77777777" w:rsidR="00221A56" w:rsidRDefault="000F0BBC" w:rsidP="000F0BBC">
      <w:pPr>
        <w:spacing w:after="120"/>
        <w:ind w:left="360"/>
        <w:rPr>
          <w:rFonts w:eastAsia="Calibri"/>
          <w:b/>
          <w:bCs/>
          <w:szCs w:val="20"/>
        </w:rPr>
      </w:pPr>
      <w:r>
        <w:rPr>
          <w:rFonts w:eastAsia="Calibri"/>
          <w:b/>
          <w:bCs/>
          <w:szCs w:val="20"/>
        </w:rPr>
        <w:t>9</w:t>
      </w:r>
      <w:r w:rsidRPr="007802EE">
        <w:rPr>
          <w:rFonts w:eastAsia="Calibri"/>
          <w:b/>
          <w:bCs/>
          <w:szCs w:val="20"/>
        </w:rPr>
        <w:t xml:space="preserve">a. </w:t>
      </w:r>
      <w:r>
        <w:rPr>
          <w:rFonts w:eastAsia="Calibri"/>
          <w:b/>
          <w:bCs/>
          <w:szCs w:val="20"/>
        </w:rPr>
        <w:t>If yes, are you submitting your state statutory citation (documenting how ADA is defined) with your NPEFS submission?</w:t>
      </w:r>
    </w:p>
    <w:p w14:paraId="5480B8FA" w14:textId="77777777" w:rsidR="00221A56" w:rsidRDefault="000F0BBC" w:rsidP="000F0BBC">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w:t>
      </w:r>
    </w:p>
    <w:p w14:paraId="2895B107" w14:textId="02821C34" w:rsidR="000F0BBC" w:rsidRDefault="000F0BBC" w:rsidP="000F0BBC">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14:paraId="11B51351" w14:textId="77777777" w:rsidR="000F0BBC" w:rsidRPr="00B92407" w:rsidRDefault="000F0BBC" w:rsidP="000F0BBC">
      <w:pPr>
        <w:spacing w:after="120"/>
        <w:ind w:left="360"/>
        <w:rPr>
          <w:rFonts w:eastAsia="Calibri"/>
          <w:sz w:val="10"/>
        </w:rPr>
      </w:pPr>
    </w:p>
    <w:p w14:paraId="6AB2BF9F" w14:textId="77777777" w:rsidR="000F0BBC" w:rsidRPr="007802EE" w:rsidRDefault="000F0BBC" w:rsidP="000F0BBC">
      <w:pPr>
        <w:widowControl/>
        <w:numPr>
          <w:ilvl w:val="0"/>
          <w:numId w:val="12"/>
        </w:numPr>
        <w:spacing w:after="120"/>
        <w:rPr>
          <w:rFonts w:eastAsia="Calibri"/>
          <w:b/>
        </w:rPr>
      </w:pPr>
      <w:r>
        <w:rPr>
          <w:rFonts w:eastAsia="Calibri"/>
          <w:b/>
        </w:rPr>
        <w:t xml:space="preserve"> </w:t>
      </w:r>
      <w:r w:rsidRPr="007802EE">
        <w:rPr>
          <w:rFonts w:eastAsia="Calibri"/>
          <w:b/>
        </w:rPr>
        <w:t xml:space="preserve">Is the ADA your state reported on NPEFS calculated using a multiplier to convert </w:t>
      </w:r>
      <w:r>
        <w:rPr>
          <w:rFonts w:eastAsia="Calibri"/>
          <w:b/>
        </w:rPr>
        <w:t xml:space="preserve">   </w:t>
      </w:r>
      <w:r w:rsidRPr="007802EE">
        <w:rPr>
          <w:rFonts w:eastAsia="Calibri"/>
          <w:b/>
        </w:rPr>
        <w:t>Average Daily Membership (ADM) to ADA?</w:t>
      </w:r>
    </w:p>
    <w:p w14:paraId="666E359D" w14:textId="77777777" w:rsidR="000F0BBC" w:rsidRPr="006F31AA" w:rsidRDefault="000F0BBC" w:rsidP="000F0BBC">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 (Please go to question 11.)</w:t>
      </w:r>
    </w:p>
    <w:p w14:paraId="2D0BB5BB" w14:textId="77777777" w:rsidR="000F0BBC" w:rsidRDefault="000F0BBC" w:rsidP="000F0BBC">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14:paraId="35479DC7" w14:textId="77777777" w:rsidR="000F0BBC" w:rsidRPr="00B92407" w:rsidRDefault="000F0BBC" w:rsidP="007E1A03">
      <w:pPr>
        <w:tabs>
          <w:tab w:val="left" w:pos="810"/>
        </w:tabs>
        <w:autoSpaceDE w:val="0"/>
        <w:autoSpaceDN w:val="0"/>
        <w:adjustRightInd w:val="0"/>
        <w:ind w:firstLine="720"/>
        <w:rPr>
          <w:rFonts w:eastAsia="Calibri"/>
          <w:sz w:val="10"/>
        </w:rPr>
      </w:pPr>
    </w:p>
    <w:p w14:paraId="177CA2C7" w14:textId="77777777" w:rsidR="000F0BBC" w:rsidRPr="006F31AA" w:rsidRDefault="000F0BBC" w:rsidP="000F0BBC">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14:paraId="237D6AB6" w14:textId="77777777" w:rsidR="000F0BBC" w:rsidRDefault="000F0BBC" w:rsidP="007E1A03">
      <w:pPr>
        <w:tabs>
          <w:tab w:val="left" w:pos="720"/>
        </w:tabs>
        <w:rPr>
          <w:b/>
          <w:bCs/>
          <w:color w:val="0000FF"/>
        </w:rPr>
      </w:pPr>
    </w:p>
    <w:p w14:paraId="1D73875C" w14:textId="77777777" w:rsidR="000F0BBC" w:rsidRPr="007802EE" w:rsidRDefault="000F0BBC" w:rsidP="000F0BBC">
      <w:pPr>
        <w:tabs>
          <w:tab w:val="left" w:pos="720"/>
        </w:tabs>
        <w:spacing w:after="120"/>
      </w:pPr>
      <w:r w:rsidRPr="007802EE">
        <w:rPr>
          <w:b/>
          <w:bCs/>
          <w:color w:val="0000FF"/>
        </w:rPr>
        <w:t>School</w:t>
      </w:r>
      <w:r>
        <w:rPr>
          <w:b/>
          <w:bCs/>
          <w:color w:val="0000FF"/>
        </w:rPr>
        <w:t>-</w:t>
      </w:r>
      <w:r w:rsidRPr="007802EE">
        <w:rPr>
          <w:b/>
          <w:bCs/>
          <w:color w:val="0000FF"/>
        </w:rPr>
        <w:t>Level Finance Data</w:t>
      </w:r>
    </w:p>
    <w:p w14:paraId="741C9395" w14:textId="77777777" w:rsidR="000F0BBC" w:rsidRPr="004874B9" w:rsidRDefault="000F0BBC" w:rsidP="000F0BBC">
      <w:pPr>
        <w:pStyle w:val="ListParagraph"/>
        <w:widowControl/>
        <w:numPr>
          <w:ilvl w:val="0"/>
          <w:numId w:val="12"/>
        </w:numPr>
        <w:autoSpaceDE/>
        <w:autoSpaceDN/>
        <w:adjustRightInd/>
        <w:spacing w:after="120"/>
        <w:rPr>
          <w:rFonts w:eastAsia="Calibri"/>
          <w:b/>
          <w:szCs w:val="22"/>
        </w:rPr>
      </w:pPr>
      <w:r w:rsidRPr="004874B9">
        <w:rPr>
          <w:rFonts w:eastAsia="Calibri"/>
          <w:b/>
          <w:bCs/>
          <w:szCs w:val="22"/>
        </w:rPr>
        <w:t>Does your state currently maintain school-level finance data?</w:t>
      </w:r>
    </w:p>
    <w:p w14:paraId="0756C00E" w14:textId="77777777" w:rsidR="000F0BBC" w:rsidRPr="00EC0CED" w:rsidRDefault="000F0BBC" w:rsidP="000F0BBC">
      <w:pPr>
        <w:pStyle w:val="ListParagraph"/>
        <w:spacing w:after="120"/>
        <w:rPr>
          <w:rFonts w:eastAsia="Calibri"/>
          <w:szCs w:val="22"/>
        </w:rPr>
      </w:pPr>
      <w:r w:rsidRPr="007802EE">
        <w:rPr>
          <w:rFonts w:eastAsia="Calibri"/>
        </w:rPr>
        <w:sym w:font="ZapfDingbats" w:char="F06D"/>
      </w:r>
      <w:r w:rsidRPr="00EC0CED">
        <w:rPr>
          <w:rFonts w:eastAsia="Calibri"/>
          <w:szCs w:val="22"/>
        </w:rPr>
        <w:t xml:space="preserve"> No, </w:t>
      </w:r>
      <w:r>
        <w:rPr>
          <w:rFonts w:eastAsia="Calibri"/>
          <w:szCs w:val="22"/>
        </w:rPr>
        <w:t xml:space="preserve">the </w:t>
      </w:r>
      <w:r w:rsidRPr="00EC0CED">
        <w:rPr>
          <w:rFonts w:eastAsia="Calibri"/>
          <w:szCs w:val="22"/>
        </w:rPr>
        <w:t xml:space="preserve">state does not maintain school-level finance data. (Please go to question </w:t>
      </w:r>
      <w:r>
        <w:rPr>
          <w:rFonts w:eastAsia="Calibri"/>
          <w:szCs w:val="22"/>
        </w:rPr>
        <w:t>12</w:t>
      </w:r>
      <w:r w:rsidRPr="00EC0CED">
        <w:rPr>
          <w:rFonts w:eastAsia="Calibri"/>
          <w:szCs w:val="22"/>
        </w:rPr>
        <w:t>.)</w:t>
      </w:r>
    </w:p>
    <w:p w14:paraId="1E66765D" w14:textId="77777777" w:rsidR="00221A56" w:rsidRDefault="000F0BBC" w:rsidP="000F0BBC">
      <w:pPr>
        <w:spacing w:after="120"/>
        <w:ind w:firstLine="720"/>
        <w:rPr>
          <w:rFonts w:eastAsia="Calibri"/>
        </w:rPr>
      </w:pPr>
      <w:r w:rsidRPr="007802EE">
        <w:rPr>
          <w:rFonts w:eastAsia="Calibri"/>
        </w:rPr>
        <w:sym w:font="ZapfDingbats" w:char="F06D"/>
      </w:r>
      <w:r w:rsidRPr="007802EE">
        <w:rPr>
          <w:rFonts w:eastAsia="Calibri"/>
        </w:rPr>
        <w:t xml:space="preserve"> Yes, for all public schools in the state (including charter schools).</w:t>
      </w:r>
    </w:p>
    <w:p w14:paraId="77A040D3" w14:textId="77777777" w:rsidR="00221A56" w:rsidRDefault="000F0BBC" w:rsidP="000F0BBC">
      <w:pPr>
        <w:spacing w:after="120"/>
        <w:rPr>
          <w:rFonts w:eastAsia="Calibri"/>
        </w:rPr>
      </w:pPr>
      <w:r w:rsidRPr="007802EE">
        <w:rPr>
          <w:rFonts w:eastAsia="Calibri"/>
        </w:rPr>
        <w:tab/>
      </w:r>
      <w:r w:rsidRPr="007802EE">
        <w:rPr>
          <w:rFonts w:eastAsia="Calibri"/>
        </w:rPr>
        <w:sym w:font="ZapfDingbats" w:char="F06D"/>
      </w:r>
      <w:r w:rsidRPr="007802EE">
        <w:rPr>
          <w:rFonts w:eastAsia="Calibri"/>
        </w:rPr>
        <w:t xml:space="preserve"> Yes, for all public schools in the state except charter schools.</w:t>
      </w:r>
    </w:p>
    <w:p w14:paraId="4C9CDCD1" w14:textId="5BD78F45" w:rsidR="000F0BBC" w:rsidRPr="007802EE" w:rsidRDefault="000F0BBC" w:rsidP="000F0BBC">
      <w:pPr>
        <w:spacing w:after="120"/>
        <w:ind w:left="720"/>
        <w:rPr>
          <w:rFonts w:eastAsia="Calibri"/>
        </w:rPr>
      </w:pPr>
      <w:r w:rsidRPr="007802EE">
        <w:rPr>
          <w:rFonts w:eastAsia="Calibri"/>
        </w:rPr>
        <w:sym w:font="ZapfDingbats" w:char="F06D"/>
      </w:r>
      <w:r w:rsidRPr="007802EE">
        <w:rPr>
          <w:rFonts w:eastAsia="Calibri"/>
        </w:rPr>
        <w:t xml:space="preserve"> Yes, however the state only has the data for some schools.</w:t>
      </w:r>
    </w:p>
    <w:p w14:paraId="38D012BF" w14:textId="77777777" w:rsidR="000F0BBC" w:rsidRPr="00B92407" w:rsidRDefault="000F0BBC" w:rsidP="007E1A03">
      <w:pPr>
        <w:autoSpaceDE w:val="0"/>
        <w:autoSpaceDN w:val="0"/>
        <w:adjustRightInd w:val="0"/>
        <w:ind w:firstLine="720"/>
        <w:rPr>
          <w:rFonts w:eastAsia="Calibri"/>
          <w:b/>
          <w:color w:val="000000"/>
          <w:sz w:val="16"/>
          <w:szCs w:val="20"/>
        </w:rPr>
      </w:pPr>
    </w:p>
    <w:p w14:paraId="216BF48B" w14:textId="77777777" w:rsidR="000F0BBC" w:rsidRPr="007802EE" w:rsidRDefault="000F0BBC" w:rsidP="000F0BBC">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14:paraId="45913317" w14:textId="77777777" w:rsidR="000F0BBC" w:rsidRPr="00B92407" w:rsidRDefault="000F0BBC" w:rsidP="007E1A03">
      <w:pPr>
        <w:autoSpaceDE w:val="0"/>
        <w:autoSpaceDN w:val="0"/>
        <w:adjustRightInd w:val="0"/>
        <w:ind w:firstLine="720"/>
        <w:rPr>
          <w:rFonts w:eastAsia="Calibri"/>
          <w:b/>
          <w:color w:val="000000"/>
          <w:sz w:val="16"/>
          <w:szCs w:val="20"/>
        </w:rPr>
      </w:pPr>
    </w:p>
    <w:p w14:paraId="6E61D4D7" w14:textId="77777777" w:rsidR="000F0BBC" w:rsidRPr="007802EE" w:rsidRDefault="000F0BBC" w:rsidP="000F0BBC">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14:paraId="1556AFD4" w14:textId="77777777" w:rsidR="00221A56" w:rsidRDefault="000F0BBC" w:rsidP="000F0BBC">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Personnel e</w:t>
      </w:r>
      <w:r w:rsidRPr="007802EE">
        <w:rPr>
          <w:bCs/>
          <w:color w:val="000000"/>
        </w:rPr>
        <w:t>xpenditures</w:t>
      </w:r>
    </w:p>
    <w:p w14:paraId="3FEA62BA" w14:textId="59E3DB08" w:rsidR="000F0BBC" w:rsidRPr="007802EE" w:rsidRDefault="000F0BBC" w:rsidP="000F0BBC">
      <w:pPr>
        <w:autoSpaceDE w:val="0"/>
        <w:autoSpaceDN w:val="0"/>
        <w:adjustRightInd w:val="0"/>
        <w:spacing w:after="120"/>
        <w:ind w:left="720" w:firstLine="720"/>
        <w:rPr>
          <w:color w:val="000000"/>
        </w:rPr>
      </w:pPr>
      <w:r w:rsidRPr="007802EE">
        <w:rPr>
          <w:rFonts w:eastAsia="Calibri"/>
        </w:rPr>
        <w:sym w:font="ZapfDingbats" w:char="F070"/>
      </w:r>
      <w:r w:rsidRPr="007802EE">
        <w:rPr>
          <w:rFonts w:eastAsia="Calibri"/>
        </w:rPr>
        <w:t xml:space="preserve"> N</w:t>
      </w:r>
      <w:r w:rsidRPr="007802EE">
        <w:rPr>
          <w:color w:val="000000"/>
        </w:rPr>
        <w:t>onpersonnel expenditures</w:t>
      </w:r>
    </w:p>
    <w:p w14:paraId="1DDA500A" w14:textId="77777777" w:rsidR="000F0BBC" w:rsidRPr="00B92407" w:rsidRDefault="000F0BBC" w:rsidP="000F0BBC">
      <w:pPr>
        <w:autoSpaceDE w:val="0"/>
        <w:autoSpaceDN w:val="0"/>
        <w:adjustRightInd w:val="0"/>
        <w:spacing w:after="120"/>
        <w:ind w:left="720" w:firstLine="720"/>
        <w:rPr>
          <w:b/>
          <w:color w:val="000000"/>
          <w:sz w:val="16"/>
        </w:rPr>
      </w:pPr>
    </w:p>
    <w:p w14:paraId="5B3D5AA2" w14:textId="77777777" w:rsidR="000F0BBC" w:rsidRPr="007802EE" w:rsidRDefault="000F0BBC" w:rsidP="000F0BBC">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14:paraId="5BCAF23C" w14:textId="77777777" w:rsidR="000F0BBC" w:rsidRPr="007802EE" w:rsidRDefault="000F0BBC" w:rsidP="000F0BBC">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E</w:t>
      </w:r>
      <w:r w:rsidRPr="007802EE">
        <w:rPr>
          <w:bCs/>
          <w:color w:val="000000"/>
        </w:rPr>
        <w:t>xpenditures for instructional staff</w:t>
      </w:r>
    </w:p>
    <w:p w14:paraId="13BBCB88" w14:textId="77777777" w:rsidR="000F0BBC" w:rsidRPr="007802EE" w:rsidRDefault="000F0BBC" w:rsidP="000F0BBC">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Expenditures</w:t>
      </w:r>
      <w:r w:rsidRPr="007802EE">
        <w:rPr>
          <w:color w:val="000000"/>
        </w:rPr>
        <w:t xml:space="preserve"> for instructional aides</w:t>
      </w:r>
    </w:p>
    <w:p w14:paraId="6662F287" w14:textId="77777777" w:rsidR="00221A56" w:rsidRDefault="000F0BBC" w:rsidP="000F0BBC">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E</w:t>
      </w:r>
      <w:r w:rsidRPr="007802EE">
        <w:rPr>
          <w:bCs/>
          <w:color w:val="000000"/>
        </w:rPr>
        <w:t>xpenditures for teacher salaries</w:t>
      </w:r>
    </w:p>
    <w:p w14:paraId="1474C586" w14:textId="148C5343" w:rsidR="00221A56" w:rsidRDefault="000F0BBC" w:rsidP="000F0BBC">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Expenditures for support </w:t>
      </w:r>
      <w:r>
        <w:rPr>
          <w:rFonts w:eastAsia="Calibri"/>
        </w:rPr>
        <w:t xml:space="preserve">services </w:t>
      </w:r>
      <w:r w:rsidRPr="007802EE">
        <w:rPr>
          <w:rFonts w:eastAsia="Calibri"/>
        </w:rPr>
        <w:t>staff</w:t>
      </w:r>
    </w:p>
    <w:p w14:paraId="58D1B68C" w14:textId="30DC74AC" w:rsidR="000F0BBC" w:rsidRPr="00EC0CED" w:rsidRDefault="000F0BBC" w:rsidP="000F0BBC">
      <w:pPr>
        <w:autoSpaceDE w:val="0"/>
        <w:autoSpaceDN w:val="0"/>
        <w:adjustRightInd w:val="0"/>
        <w:spacing w:after="120"/>
        <w:ind w:left="1080" w:firstLine="360"/>
        <w:rPr>
          <w:rFonts w:eastAsia="Calibri"/>
        </w:rPr>
      </w:pPr>
      <w:r w:rsidRPr="00D34727">
        <w:rPr>
          <w:rFonts w:eastAsia="Calibri"/>
        </w:rPr>
        <w:sym w:font="ZapfDingbats" w:char="F070"/>
      </w:r>
      <w:r w:rsidRPr="00D34727">
        <w:rPr>
          <w:rFonts w:eastAsia="Calibri"/>
        </w:rPr>
        <w:t xml:space="preserve"> </w:t>
      </w:r>
      <w:r>
        <w:rPr>
          <w:rFonts w:eastAsia="Calibri"/>
        </w:rPr>
        <w:t>Expenditures for school administration staff</w:t>
      </w:r>
    </w:p>
    <w:p w14:paraId="17C7974C" w14:textId="77777777" w:rsidR="00221A56" w:rsidRDefault="000F0BBC" w:rsidP="000F0BBC">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Expenditures</w:t>
      </w:r>
      <w:r w:rsidRPr="007802EE">
        <w:rPr>
          <w:color w:val="000000"/>
        </w:rPr>
        <w:t xml:space="preserve"> for other school</w:t>
      </w:r>
      <w:r>
        <w:rPr>
          <w:color w:val="000000"/>
        </w:rPr>
        <w:t xml:space="preserve"> </w:t>
      </w:r>
      <w:r w:rsidRPr="007802EE">
        <w:rPr>
          <w:color w:val="000000"/>
        </w:rPr>
        <w:t>level personnel</w:t>
      </w:r>
    </w:p>
    <w:p w14:paraId="58E66C8E" w14:textId="5ECA73C1" w:rsidR="000F0BBC" w:rsidRDefault="000F0BBC" w:rsidP="000F0BBC">
      <w:pPr>
        <w:autoSpaceDE w:val="0"/>
        <w:autoSpaceDN w:val="0"/>
        <w:adjustRightInd w:val="0"/>
        <w:spacing w:after="120"/>
        <w:ind w:left="1440"/>
        <w:rPr>
          <w:b/>
          <w:color w:val="000000"/>
        </w:rPr>
      </w:pPr>
      <w:r w:rsidRPr="00D34727">
        <w:rPr>
          <w:rFonts w:eastAsia="Calibri"/>
        </w:rPr>
        <w:sym w:font="ZapfDingbats" w:char="F070"/>
      </w:r>
      <w:r w:rsidRPr="00D34727">
        <w:rPr>
          <w:rFonts w:eastAsia="Calibri"/>
        </w:rPr>
        <w:t xml:space="preserve"> </w:t>
      </w:r>
      <w:r>
        <w:rPr>
          <w:rFonts w:eastAsia="Calibri"/>
        </w:rPr>
        <w:t>Personnel expenditures are not collected at the school level.</w:t>
      </w:r>
    </w:p>
    <w:p w14:paraId="1ADF758E" w14:textId="77777777" w:rsidR="000F0BBC" w:rsidRPr="007802EE" w:rsidRDefault="000F0BBC" w:rsidP="000F0BBC">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state currently tracks nonpersonnel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14:paraId="09AD9504" w14:textId="77777777" w:rsidR="000F0BBC" w:rsidRPr="007802EE" w:rsidRDefault="000F0BBC" w:rsidP="000F0BBC">
      <w:pPr>
        <w:autoSpaceDE w:val="0"/>
        <w:autoSpaceDN w:val="0"/>
        <w:adjustRightInd w:val="0"/>
        <w:spacing w:after="120"/>
        <w:ind w:left="1080" w:firstLine="360"/>
        <w:rPr>
          <w:rFonts w:eastAsia="Calibri"/>
        </w:rPr>
      </w:pPr>
      <w:r w:rsidRPr="007802EE">
        <w:rPr>
          <w:rFonts w:ascii="Calibri" w:eastAsia="Calibri" w:hAnsi="Calibri"/>
        </w:rPr>
        <w:sym w:font="ZapfDingbats" w:char="F070"/>
      </w:r>
      <w:r w:rsidRPr="007802EE">
        <w:rPr>
          <w:rFonts w:ascii="Calibri" w:eastAsia="Calibri" w:hAnsi="Calibri"/>
        </w:rPr>
        <w:t xml:space="preserve"> </w:t>
      </w:r>
      <w:r w:rsidRPr="007802EE">
        <w:rPr>
          <w:rFonts w:eastAsia="Calibri"/>
        </w:rPr>
        <w:t>Technology-related supplies and purchased services</w:t>
      </w:r>
    </w:p>
    <w:p w14:paraId="633A786B" w14:textId="77777777" w:rsidR="000F0BBC" w:rsidRPr="007802EE" w:rsidRDefault="000F0BBC" w:rsidP="000F0BBC">
      <w:pPr>
        <w:autoSpaceDE w:val="0"/>
        <w:autoSpaceDN w:val="0"/>
        <w:adjustRightInd w:val="0"/>
        <w:spacing w:after="120"/>
        <w:ind w:left="1080" w:firstLine="360"/>
        <w:rPr>
          <w:rFonts w:eastAsia="Calibri"/>
        </w:rPr>
      </w:pPr>
      <w:r w:rsidRPr="007802EE">
        <w:rPr>
          <w:rFonts w:ascii="Calibri" w:eastAsia="Calibri" w:hAnsi="Calibri"/>
        </w:rPr>
        <w:sym w:font="ZapfDingbats" w:char="F070"/>
      </w:r>
      <w:r w:rsidRPr="007802EE">
        <w:rPr>
          <w:rFonts w:ascii="Calibri" w:eastAsia="Calibri" w:hAnsi="Calibri"/>
        </w:rPr>
        <w:t xml:space="preserve"> </w:t>
      </w:r>
      <w:r w:rsidRPr="007802EE">
        <w:rPr>
          <w:rFonts w:eastAsia="Calibri"/>
        </w:rPr>
        <w:t xml:space="preserve">Technology-related </w:t>
      </w:r>
      <w:r>
        <w:rPr>
          <w:rFonts w:eastAsia="Calibri"/>
        </w:rPr>
        <w:t>hardware</w:t>
      </w:r>
    </w:p>
    <w:p w14:paraId="552A8307" w14:textId="77777777" w:rsidR="000F0BBC" w:rsidRPr="007802EE" w:rsidRDefault="000F0BBC" w:rsidP="000F0BBC">
      <w:pPr>
        <w:autoSpaceDE w:val="0"/>
        <w:autoSpaceDN w:val="0"/>
        <w:adjustRightInd w:val="0"/>
        <w:spacing w:after="120"/>
        <w:ind w:left="1080" w:firstLine="360"/>
        <w:rPr>
          <w:rFonts w:eastAsia="Calibri"/>
        </w:rPr>
      </w:pPr>
      <w:r w:rsidRPr="007802EE">
        <w:rPr>
          <w:rFonts w:ascii="Calibri" w:eastAsia="Calibri" w:hAnsi="Calibri"/>
        </w:rPr>
        <w:sym w:font="ZapfDingbats" w:char="F070"/>
      </w:r>
      <w:r w:rsidRPr="007802EE">
        <w:rPr>
          <w:rFonts w:ascii="Calibri" w:eastAsia="Calibri" w:hAnsi="Calibri"/>
        </w:rPr>
        <w:t xml:space="preserve"> </w:t>
      </w:r>
      <w:r w:rsidRPr="007802EE">
        <w:rPr>
          <w:rFonts w:eastAsia="Calibri"/>
        </w:rPr>
        <w:t>Technology software</w:t>
      </w:r>
    </w:p>
    <w:p w14:paraId="5AF17B6F" w14:textId="77777777" w:rsidR="000F0BBC" w:rsidRPr="007802EE" w:rsidRDefault="000F0BBC" w:rsidP="000F0BBC">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Textbooks and periodicals</w:t>
      </w:r>
    </w:p>
    <w:p w14:paraId="7D192DA2" w14:textId="77777777" w:rsidR="000F0BBC" w:rsidRPr="007802EE" w:rsidRDefault="000F0BBC" w:rsidP="000F0BBC">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professional development</w:t>
      </w:r>
      <w:r>
        <w:rPr>
          <w:rFonts w:eastAsia="Calibri"/>
        </w:rPr>
        <w:t xml:space="preserve"> and training of professional staff)</w:t>
      </w:r>
    </w:p>
    <w:p w14:paraId="3493715D" w14:textId="77777777" w:rsidR="00221A56" w:rsidRDefault="000F0BBC" w:rsidP="000F0BBC">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Library and media services</w:t>
      </w:r>
    </w:p>
    <w:p w14:paraId="60DF1951" w14:textId="5F03EC77" w:rsidR="000F0BBC" w:rsidRDefault="000F0BBC" w:rsidP="000F0BBC">
      <w:pPr>
        <w:autoSpaceDE w:val="0"/>
        <w:autoSpaceDN w:val="0"/>
        <w:adjustRightInd w:val="0"/>
        <w:spacing w:after="120"/>
        <w:ind w:left="720" w:firstLine="720"/>
        <w:rPr>
          <w:rFonts w:eastAsia="Calibri"/>
        </w:rPr>
      </w:pPr>
      <w:r w:rsidRPr="00D34727">
        <w:rPr>
          <w:rFonts w:eastAsia="Calibri"/>
        </w:rPr>
        <w:sym w:font="ZapfDingbats" w:char="F070"/>
      </w:r>
      <w:r w:rsidRPr="00D34727">
        <w:rPr>
          <w:rFonts w:eastAsia="Calibri"/>
        </w:rPr>
        <w:t xml:space="preserve"> </w:t>
      </w:r>
      <w:r>
        <w:rPr>
          <w:rFonts w:eastAsia="Calibri"/>
        </w:rPr>
        <w:t>Nonpersonnel expenditures are not collected at the school level.</w:t>
      </w:r>
    </w:p>
    <w:p w14:paraId="69DB19FB" w14:textId="77777777" w:rsidR="000F0BBC" w:rsidRPr="00B92407" w:rsidRDefault="000F0BBC" w:rsidP="007E1A03">
      <w:pPr>
        <w:autoSpaceDE w:val="0"/>
        <w:autoSpaceDN w:val="0"/>
        <w:adjustRightInd w:val="0"/>
        <w:ind w:left="720" w:firstLine="720"/>
        <w:rPr>
          <w:rFonts w:eastAsia="Calibri"/>
          <w:sz w:val="14"/>
        </w:rPr>
      </w:pPr>
    </w:p>
    <w:p w14:paraId="15809F0F" w14:textId="77777777" w:rsidR="000F0BBC" w:rsidRPr="007802EE" w:rsidRDefault="000F0BBC" w:rsidP="000F0BBC">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state currently tracks personnel or nonpersonnel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14:paraId="5F28A6D2" w14:textId="77777777" w:rsidR="00221A56" w:rsidRDefault="000F0BBC" w:rsidP="000F0BBC">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Yes</w:t>
      </w:r>
    </w:p>
    <w:p w14:paraId="1F79FBD1" w14:textId="1770D85A" w:rsidR="000F0BBC" w:rsidRPr="007802EE" w:rsidRDefault="000F0BBC" w:rsidP="000F0BBC">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No</w:t>
      </w:r>
    </w:p>
    <w:p w14:paraId="25BE3B39" w14:textId="77777777" w:rsidR="000F0BBC" w:rsidRPr="007802EE" w:rsidRDefault="000F0BBC" w:rsidP="007E1A03">
      <w:pPr>
        <w:tabs>
          <w:tab w:val="left" w:pos="720"/>
        </w:tabs>
        <w:rPr>
          <w:b/>
          <w:bCs/>
          <w:color w:val="0000FF"/>
        </w:rPr>
      </w:pPr>
    </w:p>
    <w:p w14:paraId="0DF2D054" w14:textId="77777777" w:rsidR="000F0BBC" w:rsidRPr="007802EE" w:rsidRDefault="000F0BBC" w:rsidP="000F0BBC">
      <w:pPr>
        <w:tabs>
          <w:tab w:val="left" w:pos="720"/>
        </w:tabs>
        <w:spacing w:after="120"/>
        <w:rPr>
          <w:rFonts w:eastAsia="Calibri"/>
          <w:b/>
          <w:bCs/>
          <w:color w:val="0000FF"/>
        </w:rPr>
      </w:pPr>
      <w:r w:rsidRPr="007802EE">
        <w:rPr>
          <w:rFonts w:eastAsia="Calibri"/>
          <w:b/>
          <w:bCs/>
          <w:color w:val="0000FF"/>
        </w:rPr>
        <w:t>Virtual Schools</w:t>
      </w:r>
    </w:p>
    <w:p w14:paraId="24C9A164" w14:textId="77777777" w:rsidR="00221A56" w:rsidRDefault="000F0BBC" w:rsidP="000F0BBC">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p>
    <w:p w14:paraId="1B4B3880" w14:textId="3594B3FC" w:rsidR="000F0BBC" w:rsidRPr="00B92407" w:rsidRDefault="000F0BBC" w:rsidP="008516B7">
      <w:pPr>
        <w:autoSpaceDE w:val="0"/>
        <w:autoSpaceDN w:val="0"/>
        <w:adjustRightInd w:val="0"/>
        <w:rPr>
          <w:rFonts w:eastAsia="Calibri"/>
          <w:b/>
          <w:sz w:val="14"/>
        </w:rPr>
      </w:pPr>
    </w:p>
    <w:p w14:paraId="2FC3449E" w14:textId="77777777" w:rsidR="000F0BBC" w:rsidRPr="004874B9" w:rsidRDefault="000F0BBC" w:rsidP="000F0BBC">
      <w:pPr>
        <w:pStyle w:val="ListParagraph"/>
        <w:widowControl/>
        <w:numPr>
          <w:ilvl w:val="0"/>
          <w:numId w:val="12"/>
        </w:numPr>
        <w:spacing w:after="120"/>
        <w:rPr>
          <w:rFonts w:eastAsia="Calibri"/>
          <w:b/>
        </w:rPr>
      </w:pPr>
      <w:r w:rsidRPr="004874B9">
        <w:rPr>
          <w:rFonts w:eastAsia="Calibri"/>
          <w:b/>
        </w:rPr>
        <w:t>Does your state have virtual schools?</w:t>
      </w:r>
    </w:p>
    <w:p w14:paraId="712C2B20" w14:textId="77777777" w:rsidR="000F0BBC" w:rsidRPr="007802EE" w:rsidRDefault="000F0BBC" w:rsidP="000F0BBC">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Pr>
          <w:rFonts w:eastAsia="Calibri"/>
        </w:rPr>
        <w:t>No</w:t>
      </w:r>
      <w:r w:rsidRPr="007802EE">
        <w:rPr>
          <w:rFonts w:eastAsia="Calibri"/>
        </w:rPr>
        <w:t xml:space="preserve"> (Please go to question 13.)</w:t>
      </w:r>
    </w:p>
    <w:p w14:paraId="467F60A3" w14:textId="77777777" w:rsidR="000F0BBC" w:rsidRDefault="000F0BBC" w:rsidP="000F0BBC">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Pr>
          <w:rFonts w:eastAsia="Calibri"/>
        </w:rPr>
        <w:t>Yes</w:t>
      </w:r>
    </w:p>
    <w:p w14:paraId="1FAB2A5A" w14:textId="77777777" w:rsidR="000F0BBC" w:rsidRPr="00B92407" w:rsidRDefault="000F0BBC" w:rsidP="008516B7">
      <w:pPr>
        <w:autoSpaceDE w:val="0"/>
        <w:autoSpaceDN w:val="0"/>
        <w:adjustRightInd w:val="0"/>
        <w:ind w:firstLine="720"/>
        <w:rPr>
          <w:rFonts w:eastAsia="Calibri"/>
          <w:sz w:val="14"/>
        </w:rPr>
      </w:pPr>
    </w:p>
    <w:p w14:paraId="04849012" w14:textId="77777777" w:rsidR="000F0BBC" w:rsidRPr="007802EE" w:rsidRDefault="000F0BBC" w:rsidP="000F0BBC">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14:paraId="6C97C00E"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ascii="Calibri" w:eastAsia="Calibri" w:hAnsi="Calibri"/>
        </w:rPr>
        <w:sym w:font="ZapfDingbats" w:char="F070"/>
      </w:r>
      <w:r w:rsidRPr="007802EE">
        <w:rPr>
          <w:rFonts w:ascii="Calibri" w:eastAsia="Calibri" w:hAnsi="Calibri"/>
        </w:rPr>
        <w:t xml:space="preserve"> </w:t>
      </w:r>
      <w:r w:rsidRPr="007802EE">
        <w:rPr>
          <w:rFonts w:eastAsia="Calibri"/>
          <w:color w:val="000000"/>
        </w:rPr>
        <w:t xml:space="preserve">Included in FY </w:t>
      </w:r>
      <w:r>
        <w:rPr>
          <w:rFonts w:eastAsia="Calibri"/>
          <w:color w:val="000000"/>
        </w:rPr>
        <w:t>2018</w:t>
      </w:r>
      <w:r w:rsidRPr="007802EE">
        <w:rPr>
          <w:rFonts w:eastAsia="Calibri"/>
          <w:color w:val="000000"/>
        </w:rPr>
        <w:t xml:space="preserve"> NPEFS</w:t>
      </w:r>
    </w:p>
    <w:p w14:paraId="14AFB7CC" w14:textId="77777777" w:rsidR="000F0BBC" w:rsidRDefault="000F0BBC" w:rsidP="000F0BBC">
      <w:pPr>
        <w:autoSpaceDE w:val="0"/>
        <w:autoSpaceDN w:val="0"/>
        <w:adjustRightInd w:val="0"/>
        <w:spacing w:after="120"/>
        <w:ind w:left="144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 xml:space="preserve">Included in FY </w:t>
      </w:r>
      <w:r>
        <w:rPr>
          <w:rFonts w:eastAsia="Calibri"/>
          <w:color w:val="000000"/>
        </w:rPr>
        <w:t>2018</w:t>
      </w:r>
      <w:r w:rsidRPr="007802EE">
        <w:rPr>
          <w:rFonts w:eastAsia="Calibri"/>
          <w:color w:val="000000"/>
        </w:rPr>
        <w:t xml:space="preserve"> F-33</w:t>
      </w:r>
    </w:p>
    <w:p w14:paraId="342AD75D" w14:textId="77777777" w:rsidR="000F0BBC" w:rsidRDefault="000F0BBC" w:rsidP="000F0BBC">
      <w:pPr>
        <w:tabs>
          <w:tab w:val="left" w:pos="360"/>
        </w:tabs>
        <w:spacing w:after="120"/>
        <w:ind w:left="1440"/>
      </w:pPr>
      <w:r w:rsidRPr="007802EE">
        <w:rPr>
          <w:rFonts w:eastAsia="Calibri"/>
        </w:rPr>
        <w:sym w:font="ZapfDingbats" w:char="F070"/>
      </w:r>
      <w:r w:rsidRPr="007802EE">
        <w:rPr>
          <w:rFonts w:eastAsia="Calibri"/>
        </w:rPr>
        <w:t xml:space="preserve"> </w:t>
      </w:r>
      <w:r w:rsidRPr="00D34727">
        <w:t>Amounts are reported only in the fiscal data plan, not F-33 or NPEFS.</w:t>
      </w:r>
    </w:p>
    <w:p w14:paraId="706029FA" w14:textId="77777777" w:rsidR="00221A56" w:rsidRDefault="000F0BBC" w:rsidP="000F0BBC">
      <w:pPr>
        <w:tabs>
          <w:tab w:val="left" w:pos="360"/>
        </w:tabs>
        <w:spacing w:after="120"/>
        <w:ind w:left="1440"/>
        <w:rPr>
          <w:rFonts w:eastAsia="Calibri"/>
        </w:rPr>
      </w:pPr>
      <w:r w:rsidRPr="007802EE">
        <w:rPr>
          <w:rFonts w:eastAsia="Calibri"/>
        </w:rPr>
        <w:sym w:font="ZapfDingbats" w:char="F070"/>
      </w:r>
      <w:r w:rsidRPr="007802EE">
        <w:rPr>
          <w:rFonts w:eastAsia="Calibri"/>
        </w:rPr>
        <w:t xml:space="preserve"> Not included in FY </w:t>
      </w:r>
      <w:r>
        <w:rPr>
          <w:rFonts w:eastAsia="Calibri"/>
        </w:rPr>
        <w:t>2018</w:t>
      </w:r>
      <w:r w:rsidRPr="007802EE">
        <w:rPr>
          <w:rFonts w:eastAsia="Calibri"/>
        </w:rPr>
        <w:t xml:space="preserve"> NPEFS or F-33</w:t>
      </w:r>
    </w:p>
    <w:p w14:paraId="6D1C3F68" w14:textId="664140CF" w:rsidR="000F0BBC" w:rsidRPr="00B92407" w:rsidRDefault="000F0BBC" w:rsidP="000F0BBC">
      <w:pPr>
        <w:autoSpaceDE w:val="0"/>
        <w:autoSpaceDN w:val="0"/>
        <w:adjustRightInd w:val="0"/>
        <w:spacing w:after="120"/>
        <w:ind w:left="720"/>
        <w:rPr>
          <w:rFonts w:eastAsia="Calibri"/>
          <w:b/>
          <w:sz w:val="14"/>
        </w:rPr>
      </w:pPr>
    </w:p>
    <w:p w14:paraId="6FB96C2B" w14:textId="77777777" w:rsidR="000F0BBC" w:rsidRPr="00124C6E" w:rsidRDefault="000F0BBC" w:rsidP="000F0BBC">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14:paraId="3777A356" w14:textId="77777777" w:rsidR="000F0BBC" w:rsidRDefault="000F0BBC" w:rsidP="000F0BBC">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14:paraId="03C1DB82" w14:textId="77777777" w:rsidR="000F0BBC" w:rsidRDefault="000F0BBC" w:rsidP="000F0BBC">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Pr>
          <w:rFonts w:eastAsia="Calibri"/>
        </w:rPr>
        <w:t>Finance data are functionalized and reported under the LEA of the students’ home school.</w:t>
      </w:r>
    </w:p>
    <w:p w14:paraId="3F0EC5B8" w14:textId="77777777" w:rsidR="000F0BBC" w:rsidRPr="007802EE" w:rsidRDefault="000F0BBC" w:rsidP="000F0BBC">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14:paraId="34C4063A" w14:textId="77777777" w:rsidR="000F0BBC" w:rsidRPr="007802EE" w:rsidRDefault="000F0BBC" w:rsidP="000F0BBC">
      <w:pPr>
        <w:autoSpaceDE w:val="0"/>
        <w:autoSpaceDN w:val="0"/>
        <w:adjustRightInd w:val="0"/>
        <w:spacing w:after="120"/>
        <w:ind w:firstLine="720"/>
        <w:rPr>
          <w:rFonts w:eastAsia="Calibri"/>
          <w:b/>
        </w:rPr>
      </w:pPr>
    </w:p>
    <w:p w14:paraId="5F2FA580" w14:textId="77777777" w:rsidR="000F0BBC" w:rsidRPr="007802EE" w:rsidRDefault="000F0BBC" w:rsidP="000F0BBC">
      <w:pPr>
        <w:tabs>
          <w:tab w:val="left" w:pos="720"/>
        </w:tabs>
        <w:spacing w:after="120"/>
        <w:rPr>
          <w:rFonts w:eastAsia="Calibri"/>
          <w:b/>
          <w:bCs/>
          <w:color w:val="0000FF"/>
        </w:rPr>
      </w:pPr>
      <w:r w:rsidRPr="007802EE">
        <w:rPr>
          <w:rFonts w:eastAsia="Calibri"/>
          <w:b/>
          <w:bCs/>
          <w:color w:val="0000FF"/>
        </w:rPr>
        <w:t>Revenues from Private Sources</w:t>
      </w:r>
    </w:p>
    <w:p w14:paraId="46D5B1C3" w14:textId="77777777" w:rsidR="00221A56" w:rsidRDefault="000F0BBC" w:rsidP="000F0BBC">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to</w:t>
      </w:r>
      <w:r>
        <w:rPr>
          <w:rFonts w:eastAsia="Calibri"/>
          <w:color w:val="000000"/>
        </w:rPr>
        <w:t>:</w:t>
      </w:r>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14:paraId="3F6A9F22" w14:textId="3437416D" w:rsidR="000F0BBC" w:rsidRPr="00E329C4" w:rsidRDefault="000F0BBC" w:rsidP="000F0BBC">
      <w:pPr>
        <w:autoSpaceDE w:val="0"/>
        <w:autoSpaceDN w:val="0"/>
        <w:adjustRightInd w:val="0"/>
        <w:spacing w:after="120"/>
        <w:rPr>
          <w:rFonts w:eastAsia="Calibri"/>
          <w:b/>
          <w:sz w:val="14"/>
        </w:rPr>
      </w:pPr>
    </w:p>
    <w:p w14:paraId="7867BBA2" w14:textId="77777777" w:rsidR="000F0BBC" w:rsidRPr="004874B9" w:rsidRDefault="000F0BBC" w:rsidP="000F0BBC">
      <w:pPr>
        <w:pStyle w:val="ListParagraph"/>
        <w:widowControl/>
        <w:numPr>
          <w:ilvl w:val="0"/>
          <w:numId w:val="12"/>
        </w:numPr>
        <w:spacing w:after="120"/>
        <w:rPr>
          <w:rFonts w:eastAsia="Calibri"/>
          <w:b/>
        </w:rPr>
      </w:pPr>
      <w:r w:rsidRPr="004874B9">
        <w:rPr>
          <w:rFonts w:eastAsia="Calibri"/>
          <w:b/>
        </w:rPr>
        <w:t>Does your state report revenues from private sources?</w:t>
      </w:r>
    </w:p>
    <w:p w14:paraId="3E961F5A" w14:textId="77777777" w:rsidR="000F0BBC" w:rsidRPr="007802EE" w:rsidRDefault="000F0BBC" w:rsidP="000F0BBC">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No</w:t>
      </w:r>
      <w:r w:rsidRPr="007802EE">
        <w:rPr>
          <w:rFonts w:eastAsia="Calibri"/>
        </w:rPr>
        <w:t xml:space="preserve"> (Please go to question 14.)</w:t>
      </w:r>
    </w:p>
    <w:p w14:paraId="203D8FF2" w14:textId="77777777" w:rsidR="000F0BBC" w:rsidRDefault="000F0BBC" w:rsidP="000F0BBC">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Yes</w:t>
      </w:r>
    </w:p>
    <w:p w14:paraId="74C7FEFE" w14:textId="77777777" w:rsidR="000F0BBC" w:rsidRPr="00E329C4" w:rsidRDefault="000F0BBC" w:rsidP="000F0BBC">
      <w:pPr>
        <w:autoSpaceDE w:val="0"/>
        <w:autoSpaceDN w:val="0"/>
        <w:adjustRightInd w:val="0"/>
        <w:spacing w:after="120"/>
        <w:ind w:left="720"/>
        <w:rPr>
          <w:rFonts w:eastAsia="Calibri"/>
          <w:sz w:val="14"/>
        </w:rPr>
      </w:pPr>
    </w:p>
    <w:p w14:paraId="378E4C70" w14:textId="77777777" w:rsidR="000F0BBC" w:rsidRPr="007802EE" w:rsidRDefault="000F0BBC" w:rsidP="000F0BBC">
      <w:pPr>
        <w:spacing w:after="120"/>
        <w:ind w:left="720"/>
        <w:rPr>
          <w:rFonts w:eastAsia="Calibri"/>
          <w:b/>
        </w:rPr>
      </w:pPr>
      <w:r w:rsidRPr="007802EE">
        <w:rPr>
          <w:rFonts w:eastAsia="Calibri"/>
          <w:b/>
        </w:rPr>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are reported on NPEFS. </w:t>
      </w:r>
      <w:r w:rsidRPr="007802EE">
        <w:rPr>
          <w:rFonts w:eastAsia="Calibri"/>
        </w:rPr>
        <w:t>(Check all that apply.)</w:t>
      </w:r>
    </w:p>
    <w:p w14:paraId="69172965"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14:paraId="389BF72F"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Other Revenue from Local Sources (R1L)</w:t>
      </w:r>
    </w:p>
    <w:p w14:paraId="5266AAB4"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Other Sources of Revenue (R5)</w:t>
      </w:r>
    </w:p>
    <w:p w14:paraId="47AF930E" w14:textId="77777777" w:rsidR="000F0BBC" w:rsidRPr="007802EE" w:rsidRDefault="000F0BBC" w:rsidP="000F0BBC">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14:paraId="35A96DDB"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14:paraId="3FE8485F"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14:paraId="4D2D27DF"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Pr>
          <w:rFonts w:eastAsia="Calibri"/>
          <w:color w:val="000000"/>
        </w:rPr>
        <w:t>Parent teacher associations/organizations</w:t>
      </w:r>
    </w:p>
    <w:p w14:paraId="585F7B2A" w14:textId="77777777" w:rsidR="000F0BBC" w:rsidRPr="007802EE" w:rsidRDefault="000F0BBC" w:rsidP="000F0BBC">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14:paraId="6204DC56" w14:textId="77777777" w:rsidR="000F0BBC" w:rsidRDefault="000F0BBC" w:rsidP="000F0BBC">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Private </w:t>
      </w:r>
      <w:r>
        <w:rPr>
          <w:rFonts w:eastAsia="Calibri"/>
        </w:rPr>
        <w:t>i</w:t>
      </w:r>
      <w:r w:rsidRPr="007802EE">
        <w:rPr>
          <w:rFonts w:eastAsia="Calibri"/>
        </w:rPr>
        <w:t>ndividuals</w:t>
      </w:r>
    </w:p>
    <w:p w14:paraId="6F85C687" w14:textId="77777777" w:rsidR="000F0BBC" w:rsidRDefault="000F0BBC" w:rsidP="000F0BBC">
      <w:pPr>
        <w:autoSpaceDE w:val="0"/>
        <w:autoSpaceDN w:val="0"/>
        <w:adjustRightInd w:val="0"/>
        <w:spacing w:after="120"/>
        <w:ind w:left="720" w:firstLine="720"/>
        <w:rPr>
          <w:rFonts w:eastAsia="Calibri"/>
          <w:color w:val="000000"/>
        </w:rPr>
      </w:pPr>
    </w:p>
    <w:p w14:paraId="7A1E0979" w14:textId="77777777" w:rsidR="000F0BBC" w:rsidRPr="00D34727" w:rsidRDefault="000F0BBC" w:rsidP="000F0BBC">
      <w:pPr>
        <w:tabs>
          <w:tab w:val="left" w:pos="720"/>
        </w:tabs>
        <w:spacing w:after="120"/>
        <w:rPr>
          <w:rFonts w:eastAsia="Calibri"/>
          <w:b/>
          <w:bCs/>
          <w:color w:val="0000FF"/>
        </w:rPr>
      </w:pPr>
      <w:r w:rsidRPr="00D34727">
        <w:rPr>
          <w:rFonts w:eastAsia="Calibri"/>
          <w:b/>
          <w:bCs/>
          <w:color w:val="0000FF"/>
        </w:rPr>
        <w:t>Accounting Methodology</w:t>
      </w:r>
    </w:p>
    <w:p w14:paraId="6D5E5E77" w14:textId="77777777" w:rsidR="000F0BBC" w:rsidRPr="0032770E" w:rsidRDefault="000F0BBC" w:rsidP="000F0BBC">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14:paraId="585AF0A4" w14:textId="77777777" w:rsidR="000F0BBC" w:rsidRPr="00D34727" w:rsidRDefault="000F0BBC" w:rsidP="000F0BBC">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All LEAs report to the state using a </w:t>
      </w:r>
      <w:r>
        <w:rPr>
          <w:rFonts w:eastAsia="Calibri"/>
        </w:rPr>
        <w:t>cash basis</w:t>
      </w:r>
      <w:r w:rsidRPr="00D34727">
        <w:rPr>
          <w:rFonts w:eastAsia="Calibri"/>
        </w:rPr>
        <w:t xml:space="preserve"> method of accounting.</w:t>
      </w:r>
    </w:p>
    <w:p w14:paraId="5DAD33F6" w14:textId="77777777" w:rsidR="00221A56" w:rsidRDefault="000F0BBC" w:rsidP="000F0BBC">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14:paraId="1C1D39A5" w14:textId="7CFEFFED" w:rsidR="000F0BBC" w:rsidRPr="00D34727" w:rsidRDefault="000F0BBC" w:rsidP="000F0BBC">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14:paraId="58BB28DA" w14:textId="77777777" w:rsidR="00221A56" w:rsidRDefault="000F0BBC" w:rsidP="000F0BBC">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LEAs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14:paraId="33F86863" w14:textId="58AF50CA" w:rsidR="00DC10B3" w:rsidRPr="00DC10B3" w:rsidRDefault="00DC10B3" w:rsidP="00DC10B3">
      <w:pPr>
        <w:rPr>
          <w:rFonts w:ascii="Calibri" w:eastAsia="Calibri" w:hAnsi="Calibri" w:cs="Times New Roman"/>
          <w:b/>
          <w:color w:val="000000"/>
          <w:szCs w:val="20"/>
        </w:rPr>
      </w:pPr>
    </w:p>
    <w:p w14:paraId="5BC9739B" w14:textId="77777777" w:rsidR="002B7DC1" w:rsidRDefault="002B7DC1">
      <w:pPr>
        <w:widowControl/>
        <w:spacing w:after="200" w:line="276" w:lineRule="auto"/>
        <w:rPr>
          <w:rFonts w:ascii="Calibri" w:eastAsia="Calibri" w:hAnsi="Calibri" w:cs="Times New Roman"/>
        </w:rPr>
      </w:pPr>
      <w:r>
        <w:rPr>
          <w:rFonts w:ascii="Calibri" w:eastAsia="Calibri" w:hAnsi="Calibri" w:cs="Times New Roman"/>
        </w:rPr>
        <w:br w:type="page"/>
      </w:r>
    </w:p>
    <w:p w14:paraId="2A105722" w14:textId="77777777" w:rsidR="006B384A" w:rsidRDefault="006B384A" w:rsidP="002B7DC1">
      <w:pPr>
        <w:pStyle w:val="Title"/>
        <w:rPr>
          <w:sz w:val="32"/>
          <w:szCs w:val="32"/>
        </w:rPr>
      </w:pPr>
    </w:p>
    <w:p w14:paraId="4FEB76C9" w14:textId="77777777" w:rsidR="006B384A" w:rsidRDefault="006B384A" w:rsidP="002B7DC1">
      <w:pPr>
        <w:pStyle w:val="Title"/>
        <w:rPr>
          <w:sz w:val="32"/>
          <w:szCs w:val="32"/>
        </w:rPr>
      </w:pPr>
    </w:p>
    <w:p w14:paraId="1738E925" w14:textId="77777777" w:rsidR="006B384A" w:rsidRDefault="006B384A" w:rsidP="002B7DC1">
      <w:pPr>
        <w:pStyle w:val="Title"/>
        <w:rPr>
          <w:sz w:val="32"/>
          <w:szCs w:val="32"/>
        </w:rPr>
      </w:pPr>
    </w:p>
    <w:p w14:paraId="7D54E809" w14:textId="77777777" w:rsidR="006B384A" w:rsidRDefault="006B384A" w:rsidP="002B7DC1">
      <w:pPr>
        <w:pStyle w:val="Title"/>
        <w:rPr>
          <w:sz w:val="32"/>
          <w:szCs w:val="32"/>
        </w:rPr>
      </w:pPr>
    </w:p>
    <w:p w14:paraId="3D5698EE" w14:textId="77777777" w:rsidR="006B384A" w:rsidRDefault="006B384A" w:rsidP="002B7DC1">
      <w:pPr>
        <w:pStyle w:val="Title"/>
        <w:rPr>
          <w:sz w:val="32"/>
          <w:szCs w:val="32"/>
        </w:rPr>
      </w:pPr>
    </w:p>
    <w:p w14:paraId="3E35BF73" w14:textId="77777777" w:rsidR="006B384A" w:rsidRDefault="006B384A" w:rsidP="002B7DC1">
      <w:pPr>
        <w:pStyle w:val="Title"/>
        <w:rPr>
          <w:sz w:val="32"/>
          <w:szCs w:val="32"/>
        </w:rPr>
      </w:pPr>
    </w:p>
    <w:p w14:paraId="2EFE6237" w14:textId="77777777" w:rsidR="006B384A" w:rsidRDefault="006B384A" w:rsidP="002B7DC1">
      <w:pPr>
        <w:pStyle w:val="Title"/>
        <w:rPr>
          <w:sz w:val="32"/>
          <w:szCs w:val="32"/>
        </w:rPr>
      </w:pPr>
    </w:p>
    <w:p w14:paraId="700A9DBC" w14:textId="77777777" w:rsidR="006B384A" w:rsidRDefault="006B384A" w:rsidP="002B7DC1">
      <w:pPr>
        <w:pStyle w:val="Title"/>
        <w:rPr>
          <w:sz w:val="32"/>
          <w:szCs w:val="32"/>
        </w:rPr>
      </w:pPr>
    </w:p>
    <w:p w14:paraId="6252399E" w14:textId="77777777" w:rsidR="006B384A" w:rsidRDefault="006B384A" w:rsidP="002B7DC1">
      <w:pPr>
        <w:pStyle w:val="Title"/>
        <w:rPr>
          <w:sz w:val="32"/>
          <w:szCs w:val="32"/>
        </w:rPr>
      </w:pPr>
    </w:p>
    <w:p w14:paraId="07795A10" w14:textId="77777777" w:rsidR="006B384A" w:rsidRDefault="006B384A" w:rsidP="002B7DC1">
      <w:pPr>
        <w:pStyle w:val="Title"/>
        <w:rPr>
          <w:sz w:val="32"/>
          <w:szCs w:val="32"/>
        </w:rPr>
      </w:pPr>
    </w:p>
    <w:p w14:paraId="5580CE5C" w14:textId="77777777" w:rsidR="006B384A" w:rsidRDefault="006B384A" w:rsidP="002B7DC1">
      <w:pPr>
        <w:pStyle w:val="Title"/>
        <w:rPr>
          <w:sz w:val="32"/>
          <w:szCs w:val="32"/>
        </w:rPr>
      </w:pPr>
    </w:p>
    <w:p w14:paraId="5586C17E" w14:textId="77777777" w:rsidR="006B384A" w:rsidRDefault="006B384A" w:rsidP="006B384A">
      <w:pPr>
        <w:pStyle w:val="Title"/>
        <w:jc w:val="left"/>
        <w:rPr>
          <w:sz w:val="32"/>
          <w:szCs w:val="32"/>
        </w:rPr>
      </w:pPr>
    </w:p>
    <w:p w14:paraId="6920A84C" w14:textId="77777777" w:rsidR="002B7DC1" w:rsidRDefault="002B7DC1" w:rsidP="002B7DC1">
      <w:pPr>
        <w:pStyle w:val="Title"/>
        <w:rPr>
          <w:sz w:val="32"/>
          <w:szCs w:val="32"/>
        </w:rPr>
      </w:pPr>
      <w:r w:rsidRPr="000B1E66">
        <w:rPr>
          <w:sz w:val="32"/>
          <w:szCs w:val="32"/>
        </w:rPr>
        <w:t>A</w:t>
      </w:r>
      <w:r>
        <w:rPr>
          <w:sz w:val="32"/>
          <w:szCs w:val="32"/>
        </w:rPr>
        <w:t>ppendix B.3</w:t>
      </w:r>
    </w:p>
    <w:p w14:paraId="24E569A4" w14:textId="77777777" w:rsidR="002B7DC1" w:rsidRDefault="002B7DC1" w:rsidP="002B7DC1">
      <w:pPr>
        <w:pStyle w:val="Title"/>
        <w:rPr>
          <w:sz w:val="32"/>
          <w:szCs w:val="32"/>
        </w:rPr>
      </w:pPr>
    </w:p>
    <w:p w14:paraId="10127FFD" w14:textId="77777777" w:rsidR="002B7DC1" w:rsidRDefault="002B7DC1" w:rsidP="002B7DC1">
      <w:pPr>
        <w:pStyle w:val="Title"/>
        <w:rPr>
          <w:sz w:val="32"/>
          <w:szCs w:val="32"/>
        </w:rPr>
      </w:pPr>
    </w:p>
    <w:p w14:paraId="30C4C45C" w14:textId="77777777" w:rsidR="002B7DC1" w:rsidRDefault="002B7DC1" w:rsidP="002B7DC1">
      <w:pPr>
        <w:pStyle w:val="Title"/>
        <w:rPr>
          <w:sz w:val="32"/>
          <w:szCs w:val="32"/>
        </w:rPr>
      </w:pPr>
    </w:p>
    <w:p w14:paraId="07ADC0C9" w14:textId="77777777" w:rsidR="002B7DC1" w:rsidRDefault="002B7DC1" w:rsidP="002B7DC1">
      <w:pPr>
        <w:pStyle w:val="Title"/>
        <w:rPr>
          <w:sz w:val="32"/>
          <w:szCs w:val="32"/>
        </w:rPr>
      </w:pPr>
    </w:p>
    <w:p w14:paraId="2FC99DD0" w14:textId="77777777" w:rsidR="002B7DC1" w:rsidRPr="002B7DC1" w:rsidRDefault="002B7DC1" w:rsidP="002B7DC1">
      <w:pPr>
        <w:pStyle w:val="Title"/>
        <w:rPr>
          <w:sz w:val="48"/>
          <w:szCs w:val="48"/>
        </w:rPr>
      </w:pPr>
      <w:r w:rsidRPr="002B7DC1">
        <w:rPr>
          <w:sz w:val="48"/>
          <w:szCs w:val="48"/>
        </w:rPr>
        <w:t>National Public Education Financial Survey (NPEFS)</w:t>
      </w:r>
    </w:p>
    <w:p w14:paraId="64B7F047" w14:textId="77777777" w:rsidR="002B7DC1" w:rsidRDefault="002B7DC1" w:rsidP="002B7DC1">
      <w:pPr>
        <w:pStyle w:val="Title"/>
        <w:rPr>
          <w:sz w:val="48"/>
          <w:szCs w:val="48"/>
        </w:rPr>
      </w:pPr>
      <w:r w:rsidRPr="002B7DC1">
        <w:rPr>
          <w:sz w:val="48"/>
          <w:szCs w:val="48"/>
        </w:rPr>
        <w:t>Reporting  Instructions</w:t>
      </w:r>
    </w:p>
    <w:p w14:paraId="7F89CB13" w14:textId="77777777" w:rsidR="007E66C4" w:rsidRPr="002B7DC1" w:rsidRDefault="007E66C4" w:rsidP="002B7DC1">
      <w:pPr>
        <w:pStyle w:val="Title"/>
        <w:rPr>
          <w:sz w:val="48"/>
          <w:szCs w:val="48"/>
        </w:rPr>
      </w:pPr>
      <w:r>
        <w:rPr>
          <w:sz w:val="48"/>
          <w:szCs w:val="48"/>
        </w:rPr>
        <w:t>FY 2019</w:t>
      </w:r>
    </w:p>
    <w:p w14:paraId="64409EB2" w14:textId="77777777" w:rsidR="002B7DC1" w:rsidRDefault="002B7DC1" w:rsidP="00DC10B3">
      <w:pPr>
        <w:rPr>
          <w:rFonts w:ascii="Calibri" w:eastAsia="Calibri" w:hAnsi="Calibri" w:cs="Times New Roman"/>
        </w:rPr>
      </w:pPr>
    </w:p>
    <w:p w14:paraId="1E150A2D" w14:textId="77777777" w:rsidR="002B7DC1" w:rsidRDefault="002B7DC1" w:rsidP="00DC10B3">
      <w:pPr>
        <w:rPr>
          <w:rFonts w:ascii="Calibri" w:eastAsia="Calibri" w:hAnsi="Calibri" w:cs="Times New Roman"/>
        </w:rPr>
      </w:pPr>
    </w:p>
    <w:p w14:paraId="28342F53" w14:textId="77777777" w:rsidR="002B7DC1" w:rsidRPr="00DC10B3" w:rsidRDefault="002B7DC1" w:rsidP="00DC10B3">
      <w:pPr>
        <w:rPr>
          <w:rFonts w:ascii="Calibri" w:eastAsia="Calibri" w:hAnsi="Calibri" w:cs="Times New Roman"/>
        </w:rPr>
      </w:pPr>
    </w:p>
    <w:p w14:paraId="750847DC" w14:textId="77777777" w:rsidR="00447BC0" w:rsidRDefault="00447BC0">
      <w:pPr>
        <w:sectPr w:rsidR="00447BC0" w:rsidSect="003E6D38">
          <w:pgSz w:w="12240" w:h="15840" w:code="1"/>
          <w:pgMar w:top="720" w:right="864" w:bottom="720" w:left="864" w:header="432" w:footer="288" w:gutter="0"/>
          <w:cols w:space="720"/>
          <w:docGrid w:linePitch="360"/>
        </w:sectPr>
      </w:pPr>
    </w:p>
    <w:p w14:paraId="59B9B26A" w14:textId="77777777" w:rsidR="009A4680" w:rsidRPr="009A4680" w:rsidRDefault="009A4680" w:rsidP="009A4680">
      <w:pPr>
        <w:kinsoku w:val="0"/>
        <w:overflowPunct w:val="0"/>
        <w:autoSpaceDE w:val="0"/>
        <w:autoSpaceDN w:val="0"/>
        <w:adjustRightInd w:val="0"/>
        <w:spacing w:after="60"/>
        <w:outlineLvl w:val="0"/>
        <w:rPr>
          <w:rFonts w:ascii="Times New Roman" w:eastAsiaTheme="minorEastAsia" w:hAnsi="Times New Roman" w:cs="Times New Roman"/>
          <w:b/>
          <w:bCs/>
          <w:sz w:val="24"/>
          <w:szCs w:val="20"/>
        </w:rPr>
      </w:pPr>
      <w:r w:rsidRPr="009A4680">
        <w:rPr>
          <w:rFonts w:ascii="Times New Roman" w:eastAsiaTheme="minorEastAsia" w:hAnsi="Times New Roman" w:cs="Times New Roman"/>
          <w:b/>
          <w:bCs/>
          <w:sz w:val="24"/>
          <w:szCs w:val="20"/>
        </w:rPr>
        <w:t>COMPLETING THE NPEFS SURVEY</w:t>
      </w:r>
    </w:p>
    <w:p w14:paraId="43FE7123"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b/>
          <w:bCs/>
          <w:sz w:val="20"/>
          <w:szCs w:val="20"/>
        </w:rPr>
      </w:pPr>
    </w:p>
    <w:p w14:paraId="13472362"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To complete the NPEFS survey and ensure that the data are complete and accurate please review the instructions below.</w:t>
      </w:r>
    </w:p>
    <w:p w14:paraId="2B252E03"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4C62E089"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 w:val="24"/>
          <w:szCs w:val="20"/>
        </w:rPr>
      </w:pPr>
      <w:r>
        <w:rPr>
          <w:rFonts w:ascii="Times New Roman" w:eastAsiaTheme="minorEastAsia" w:hAnsi="Times New Roman" w:cs="Times New Roman"/>
          <w:b/>
          <w:bCs/>
          <w:szCs w:val="20"/>
        </w:rPr>
        <w:t xml:space="preserve">1.  </w:t>
      </w:r>
      <w:r w:rsidR="009A4680" w:rsidRPr="009A4680">
        <w:rPr>
          <w:rFonts w:ascii="Times New Roman" w:eastAsiaTheme="minorEastAsia" w:hAnsi="Times New Roman" w:cs="Times New Roman"/>
          <w:b/>
          <w:bCs/>
          <w:szCs w:val="20"/>
        </w:rPr>
        <w:t>Report finance data for all public schools</w:t>
      </w:r>
    </w:p>
    <w:p w14:paraId="1A23C833"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p w14:paraId="060DB3EE" w14:textId="29576E00"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18"/>
          <w:szCs w:val="20"/>
        </w:rPr>
      </w:pPr>
    </w:p>
    <w:p w14:paraId="20BF46D6" w14:textId="77777777" w:rsidR="00221A56" w:rsidRDefault="009A4680" w:rsidP="009A4680">
      <w:pPr>
        <w:kinsoku w:val="0"/>
        <w:overflowPunct w:val="0"/>
        <w:autoSpaceDE w:val="0"/>
        <w:autoSpaceDN w:val="0"/>
        <w:adjustRightInd w:val="0"/>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14:paraId="15B54EA3" w14:textId="69C409F7" w:rsidR="009A4680" w:rsidRPr="009A4680" w:rsidRDefault="009A4680" w:rsidP="009A4680">
      <w:pPr>
        <w:kinsoku w:val="0"/>
        <w:overflowPunct w:val="0"/>
        <w:autoSpaceDE w:val="0"/>
        <w:autoSpaceDN w:val="0"/>
        <w:adjustRightInd w:val="0"/>
        <w:rPr>
          <w:rFonts w:ascii="Times New Roman" w:eastAsiaTheme="minorEastAsia" w:hAnsi="Times New Roman" w:cs="Times New Roman"/>
          <w:color w:val="000000"/>
          <w:sz w:val="18"/>
          <w:szCs w:val="20"/>
        </w:rPr>
      </w:pPr>
    </w:p>
    <w:p w14:paraId="67967D48"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Examples of special service schools and LEAs include:</w:t>
      </w:r>
    </w:p>
    <w:p w14:paraId="4A7AAE96" w14:textId="77777777" w:rsidR="00221A56"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Schools for handicapped</w:t>
      </w:r>
    </w:p>
    <w:p w14:paraId="169F747D" w14:textId="77777777" w:rsidR="00221A56"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Juvenile custodial institutions</w:t>
      </w:r>
    </w:p>
    <w:p w14:paraId="2BA95343" w14:textId="77777777" w:rsidR="00221A56"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Other special education state-established entities</w:t>
      </w:r>
    </w:p>
    <w:p w14:paraId="49D674AC" w14:textId="7E44ACE2" w:rsidR="009A4680" w:rsidRPr="009A4680"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Schools for the deaf, blind, and mentally disabled</w:t>
      </w:r>
    </w:p>
    <w:p w14:paraId="4346D2A3" w14:textId="77777777" w:rsidR="009A4680" w:rsidRPr="009A4680"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Education service agencies</w:t>
      </w:r>
    </w:p>
    <w:p w14:paraId="0F0B7D20" w14:textId="77777777" w:rsidR="009A4680" w:rsidRPr="009A4680" w:rsidRDefault="009A4680" w:rsidP="009A4680">
      <w:pPr>
        <w:numPr>
          <w:ilvl w:val="1"/>
          <w:numId w:val="11"/>
        </w:numPr>
        <w:kinsoku w:val="0"/>
        <w:overflowPunct w:val="0"/>
        <w:autoSpaceDE w:val="0"/>
        <w:autoSpaceDN w:val="0"/>
        <w:adjustRightInd w:val="0"/>
        <w:spacing w:after="40"/>
        <w:ind w:left="360" w:hanging="274"/>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color w:val="000000"/>
          <w:sz w:val="20"/>
          <w:szCs w:val="20"/>
        </w:rPr>
        <w:t>Charter schools</w:t>
      </w:r>
    </w:p>
    <w:p w14:paraId="46CBFA29" w14:textId="77777777" w:rsidR="009A4680" w:rsidRPr="009A4680" w:rsidRDefault="009A4680" w:rsidP="009A4680">
      <w:pPr>
        <w:kinsoku w:val="0"/>
        <w:overflowPunct w:val="0"/>
        <w:autoSpaceDE w:val="0"/>
        <w:autoSpaceDN w:val="0"/>
        <w:adjustRightInd w:val="0"/>
        <w:spacing w:after="60"/>
        <w:ind w:left="360" w:hanging="360"/>
        <w:rPr>
          <w:rFonts w:ascii="Times New Roman" w:eastAsiaTheme="minorEastAsia" w:hAnsi="Times New Roman" w:cs="Times New Roman"/>
          <w:color w:val="000000"/>
          <w:sz w:val="8"/>
          <w:szCs w:val="20"/>
        </w:rPr>
      </w:pPr>
    </w:p>
    <w:p w14:paraId="1A48BFF4"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color w:val="0D0D0D"/>
          <w:sz w:val="20"/>
          <w:szCs w:val="20"/>
        </w:rPr>
      </w:pPr>
      <w:r w:rsidRPr="009A4680">
        <w:rPr>
          <w:rFonts w:ascii="Times New Roman" w:eastAsiaTheme="minorEastAsia" w:hAnsi="Times New Roman" w:cs="Times New Roman"/>
          <w:color w:val="0D0D0D"/>
          <w:sz w:val="20"/>
          <w:szCs w:val="20"/>
        </w:rPr>
        <w:t>Please note whether finance data for any special service schools or LEAs is missing in Section 7 comments.  These comments will be published in the file documentation.</w:t>
      </w:r>
    </w:p>
    <w:p w14:paraId="73F8AAEF"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18"/>
          <w:szCs w:val="20"/>
        </w:rPr>
      </w:pPr>
    </w:p>
    <w:p w14:paraId="25C294FA"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NOTE: missing finance data for any schools (including charter schools) or LEAs could potentially affect federal education funding derived from this data.</w:t>
      </w:r>
    </w:p>
    <w:p w14:paraId="34DA01EE"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2A88C966"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2.  </w:t>
      </w:r>
      <w:r w:rsidR="009A4680" w:rsidRPr="009A4680">
        <w:rPr>
          <w:rFonts w:ascii="Times New Roman" w:eastAsiaTheme="minorEastAsia" w:hAnsi="Times New Roman" w:cs="Times New Roman"/>
          <w:b/>
          <w:bCs/>
          <w:szCs w:val="20"/>
        </w:rPr>
        <w:t>Report Revenue and Expenditures Only Once</w:t>
      </w:r>
    </w:p>
    <w:p w14:paraId="5CA321E6"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14:paraId="79585835"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4D3CD96C"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Avoid double counting services purchased from another school district or educational services agency within the state (object 591). </w:t>
      </w:r>
      <w:r w:rsidRPr="009A4680">
        <w:rPr>
          <w:rFonts w:ascii="Times New Roman" w:eastAsiaTheme="minorEastAsia" w:hAnsi="Times New Roman" w:cs="Times New Roman"/>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14:paraId="326DDAED"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0DD20845" w14:textId="77777777" w:rsidR="00221A56"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 w:val="24"/>
          <w:szCs w:val="20"/>
        </w:rPr>
      </w:pPr>
      <w:r>
        <w:rPr>
          <w:rFonts w:ascii="Times New Roman" w:eastAsiaTheme="minorEastAsia" w:hAnsi="Times New Roman" w:cs="Times New Roman"/>
          <w:b/>
          <w:bCs/>
          <w:sz w:val="24"/>
          <w:szCs w:val="20"/>
        </w:rPr>
        <w:t xml:space="preserve">3.  </w:t>
      </w:r>
      <w:r w:rsidR="009A4680" w:rsidRPr="009A4680">
        <w:rPr>
          <w:rFonts w:ascii="Times New Roman" w:eastAsiaTheme="minorEastAsia" w:hAnsi="Times New Roman" w:cs="Times New Roman"/>
          <w:b/>
          <w:bCs/>
          <w:sz w:val="24"/>
          <w:szCs w:val="20"/>
        </w:rPr>
        <w:t>Ensure consistency between financial and student data</w:t>
      </w:r>
    </w:p>
    <w:p w14:paraId="3DE9A5E5" w14:textId="77777777" w:rsidR="00221A56"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Finance data should be comparable to ADA and membership.</w:t>
      </w:r>
    </w:p>
    <w:p w14:paraId="0AF54175" w14:textId="4D93E5F4"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7DDCEBB6"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14:paraId="1F4B9D85"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32E6BDFA"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Prekindergarten students:</w:t>
      </w:r>
    </w:p>
    <w:p w14:paraId="5912DE4F"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43E76945"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Payments to Private schools:</w:t>
      </w:r>
    </w:p>
    <w:p w14:paraId="1FBE5D7A" w14:textId="77777777" w:rsidR="009A4680" w:rsidRPr="009A4680" w:rsidRDefault="009A4680" w:rsidP="009A4680">
      <w:pPr>
        <w:autoSpaceDE w:val="0"/>
        <w:autoSpaceDN w:val="0"/>
        <w:adjustRightInd w:val="0"/>
        <w:rPr>
          <w:rFonts w:ascii="Times New Roman" w:eastAsiaTheme="minorEastAsia" w:hAnsi="Times New Roman" w:cs="Times New Roman"/>
          <w:sz w:val="20"/>
          <w:szCs w:val="20"/>
        </w:rPr>
      </w:pPr>
    </w:p>
    <w:p w14:paraId="6514C9E4" w14:textId="77777777" w:rsidR="009A4680" w:rsidRPr="009A4680" w:rsidRDefault="009A4680" w:rsidP="009A4680">
      <w:pPr>
        <w:autoSpaceDE w:val="0"/>
        <w:autoSpaceDN w:val="0"/>
        <w:adjustRightInd w:val="0"/>
        <w:rPr>
          <w:rFonts w:ascii="Times New Roman" w:eastAsiaTheme="minorEastAsia" w:hAnsi="Times New Roman" w:cs="Times New Roman"/>
          <w:szCs w:val="20"/>
        </w:rPr>
      </w:pPr>
    </w:p>
    <w:p w14:paraId="69920EFC"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4.  </w:t>
      </w:r>
      <w:r w:rsidR="009A4680" w:rsidRPr="009A4680">
        <w:rPr>
          <w:rFonts w:ascii="Times New Roman" w:eastAsiaTheme="minorEastAsia" w:hAnsi="Times New Roman" w:cs="Times New Roman"/>
          <w:b/>
          <w:bCs/>
          <w:szCs w:val="20"/>
        </w:rPr>
        <w:t>Rounding</w:t>
      </w:r>
    </w:p>
    <w:p w14:paraId="2355CD9D"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Round all numbers to the nearest whole dollar before entering them on the survey. Any value of 0.5 and above should be rounded up, while any value below</w:t>
      </w:r>
    </w:p>
    <w:p w14:paraId="2DBDC160"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0.5 should be rounded down. Examine one significant digit after the decimal point. For example, 1.50 would be treated as 2, while 1.49 would be treated as 1.</w:t>
      </w:r>
    </w:p>
    <w:p w14:paraId="63B04256"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7BEDBB80"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5.  </w:t>
      </w:r>
      <w:r w:rsidR="009A4680" w:rsidRPr="009A4680">
        <w:rPr>
          <w:rFonts w:ascii="Times New Roman" w:eastAsiaTheme="minorEastAsia" w:hAnsi="Times New Roman" w:cs="Times New Roman"/>
          <w:b/>
          <w:bCs/>
          <w:szCs w:val="20"/>
        </w:rPr>
        <w:t>Flags for Missing, Not Applicable, and Zero data</w:t>
      </w:r>
    </w:p>
    <w:p w14:paraId="6A3F0AAB"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14:paraId="0F8934FD" w14:textId="77777777" w:rsidR="009A4680" w:rsidRPr="009A4680" w:rsidRDefault="009A4680" w:rsidP="009A4680">
      <w:pPr>
        <w:numPr>
          <w:ilvl w:val="1"/>
          <w:numId w:val="11"/>
        </w:numPr>
        <w:tabs>
          <w:tab w:val="left" w:pos="878"/>
        </w:tabs>
        <w:kinsoku w:val="0"/>
        <w:overflowPunct w:val="0"/>
        <w:autoSpaceDE w:val="0"/>
        <w:autoSpaceDN w:val="0"/>
        <w:adjustRightInd w:val="0"/>
        <w:spacing w:after="60"/>
        <w:ind w:left="3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Missing – Revenue was received or an expenditure occurred, but the value of that transaction is missing;</w:t>
      </w:r>
    </w:p>
    <w:p w14:paraId="1DC292D9" w14:textId="77777777" w:rsidR="009A4680" w:rsidRPr="009A4680" w:rsidRDefault="009A4680" w:rsidP="009A4680">
      <w:pPr>
        <w:numPr>
          <w:ilvl w:val="1"/>
          <w:numId w:val="11"/>
        </w:numPr>
        <w:tabs>
          <w:tab w:val="left" w:pos="878"/>
        </w:tabs>
        <w:kinsoku w:val="0"/>
        <w:overflowPunct w:val="0"/>
        <w:autoSpaceDE w:val="0"/>
        <w:autoSpaceDN w:val="0"/>
        <w:adjustRightInd w:val="0"/>
        <w:spacing w:after="60"/>
        <w:ind w:left="360"/>
        <w:jc w:val="both"/>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Not Applicable – Data item is not applicable for the state. State historically does not have an amount to report for the data item; or</w:t>
      </w:r>
    </w:p>
    <w:p w14:paraId="4C884681" w14:textId="77777777" w:rsidR="009A4680" w:rsidRPr="009A4680" w:rsidRDefault="009A4680" w:rsidP="009A4680">
      <w:pPr>
        <w:numPr>
          <w:ilvl w:val="1"/>
          <w:numId w:val="11"/>
        </w:numPr>
        <w:tabs>
          <w:tab w:val="left" w:pos="878"/>
        </w:tabs>
        <w:kinsoku w:val="0"/>
        <w:overflowPunct w:val="0"/>
        <w:autoSpaceDE w:val="0"/>
        <w:autoSpaceDN w:val="0"/>
        <w:adjustRightInd w:val="0"/>
        <w:spacing w:after="60"/>
        <w:ind w:left="3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True Zero – No revenue was received or expenditure made for the fiscal year, which makes the item a true zero amount.</w:t>
      </w:r>
    </w:p>
    <w:p w14:paraId="23059B22"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291D19C8"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14:paraId="5C72CA7F"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3ACF56DC"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6.  </w:t>
      </w:r>
      <w:r w:rsidR="009A4680" w:rsidRPr="009A4680">
        <w:rPr>
          <w:rFonts w:ascii="Times New Roman" w:eastAsiaTheme="minorEastAsia" w:hAnsi="Times New Roman" w:cs="Times New Roman"/>
          <w:b/>
          <w:bCs/>
          <w:szCs w:val="20"/>
        </w:rPr>
        <w:t>Check and respond to all items on the Final Data Check prior to submitting NPEFS data to NCES.</w:t>
      </w:r>
    </w:p>
    <w:p w14:paraId="3F43FEE7"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 xml:space="preserve">Must Fix: </w:t>
      </w:r>
      <w:r w:rsidRPr="009A4680">
        <w:rPr>
          <w:rFonts w:ascii="Times New Roman" w:eastAsiaTheme="minorEastAsia" w:hAnsi="Times New Roman" w:cs="Times New Roman"/>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14:paraId="7A7864C8"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77BF57DF"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Non-Critical Errors:</w:t>
      </w:r>
      <w:r w:rsidRPr="009A4680">
        <w:rPr>
          <w:rFonts w:ascii="Times New Roman" w:eastAsiaTheme="minorEastAsia" w:hAnsi="Times New Roman" w:cs="Times New Roman"/>
          <w:sz w:val="20"/>
          <w:szCs w:val="20"/>
        </w:rPr>
        <w:t xml:space="preserve"> Large differences may indicate errors such as “double counting” (e.g., placing an item under “Support Services” when it has already been included in “Instruction”) or failure to include an expenditure object (e.g. salaries) in a total.</w:t>
      </w:r>
    </w:p>
    <w:p w14:paraId="029AF2BD"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p>
    <w:p w14:paraId="0D5EDF5B"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0BAB5D5D"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7.  </w:t>
      </w:r>
      <w:r w:rsidR="009A4680" w:rsidRPr="009A4680">
        <w:rPr>
          <w:rFonts w:ascii="Times New Roman" w:eastAsiaTheme="minorEastAsia" w:hAnsi="Times New Roman" w:cs="Times New Roman"/>
          <w:b/>
          <w:bCs/>
          <w:szCs w:val="20"/>
        </w:rPr>
        <w:t>Make certain that the survey is signed or an electronic confirmation is supplied by the “authorized state official.”</w:t>
      </w:r>
    </w:p>
    <w:p w14:paraId="48295ED9"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NCES requests that the authorizer be a fiscal official at the highest level in the SEA (e.g., Assistant Commissioner for Finance, Assistant Commissioner for Research). The individual designated as the “authorized state official” must be approved, in writing, by the Chief State School Officer (CSSO).</w:t>
      </w:r>
    </w:p>
    <w:p w14:paraId="76288F28"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0D08FA0E"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r:id="rId13" w:history="1">
        <w:r w:rsidRPr="009A4680">
          <w:rPr>
            <w:rFonts w:ascii="Times New Roman" w:eastAsiaTheme="minorEastAsia" w:hAnsi="Times New Roman" w:cs="Times New Roman"/>
            <w:color w:val="0000FF"/>
            <w:sz w:val="20"/>
            <w:szCs w:val="20"/>
            <w:u w:val="single"/>
          </w:rPr>
          <w:t>Web Instructions</w:t>
        </w:r>
        <w:r w:rsidRPr="009A4680">
          <w:rPr>
            <w:rFonts w:ascii="Times New Roman" w:eastAsiaTheme="minorEastAsia" w:hAnsi="Times New Roman" w:cs="Times New Roman"/>
            <w:color w:val="800080"/>
            <w:sz w:val="20"/>
            <w:szCs w:val="20"/>
          </w:rPr>
          <w:t>.</w:t>
        </w:r>
      </w:hyperlink>
    </w:p>
    <w:p w14:paraId="2C6D9CC4"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1"/>
          <w:szCs w:val="21"/>
        </w:rPr>
      </w:pPr>
    </w:p>
    <w:p w14:paraId="0423CF18" w14:textId="77777777" w:rsidR="009A4680" w:rsidRPr="009A4680" w:rsidRDefault="00563BE7" w:rsidP="009A4680">
      <w:pPr>
        <w:tabs>
          <w:tab w:val="left" w:pos="363"/>
        </w:tabs>
        <w:kinsoku w:val="0"/>
        <w:overflowPunct w:val="0"/>
        <w:autoSpaceDE w:val="0"/>
        <w:autoSpaceDN w:val="0"/>
        <w:adjustRightInd w:val="0"/>
        <w:spacing w:after="120"/>
        <w:outlineLvl w:val="1"/>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8.  </w:t>
      </w:r>
      <w:r w:rsidR="009A4680" w:rsidRPr="009A4680">
        <w:rPr>
          <w:rFonts w:ascii="Times New Roman" w:eastAsiaTheme="minorEastAsia" w:hAnsi="Times New Roman" w:cs="Times New Roman"/>
          <w:b/>
          <w:bCs/>
          <w:szCs w:val="20"/>
        </w:rPr>
        <w:t>Record keeping requirements</w:t>
      </w:r>
    </w:p>
    <w:p w14:paraId="6CCC6E8F"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color w:val="000000"/>
          <w:sz w:val="20"/>
          <w:szCs w:val="20"/>
        </w:rPr>
      </w:pPr>
      <w:r w:rsidRPr="009A4680">
        <w:rPr>
          <w:rFonts w:ascii="Times New Roman" w:eastAsiaTheme="minorEastAsia" w:hAnsi="Times New Roman" w:cs="Times New Roman"/>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r:id="rId14" w:history="1">
        <w:r w:rsidRPr="009A4680">
          <w:rPr>
            <w:rFonts w:ascii="Times New Roman" w:eastAsiaTheme="minorEastAsia" w:hAnsi="Times New Roman" w:cs="Times New Roman"/>
            <w:color w:val="0000FF"/>
            <w:sz w:val="20"/>
            <w:szCs w:val="20"/>
            <w:u w:val="single"/>
          </w:rPr>
          <w:t>34 CFR 80.42</w:t>
        </w:r>
      </w:hyperlink>
      <w:r w:rsidRPr="009A4680">
        <w:rPr>
          <w:rFonts w:ascii="Times New Roman" w:eastAsiaTheme="minorEastAsia" w:hAnsi="Times New Roman" w:cs="Times New Roman"/>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14:paraId="79BA4F8B" w14:textId="77777777" w:rsidR="009A4680" w:rsidRPr="009A4680" w:rsidRDefault="009A4680" w:rsidP="009A4680">
      <w:pPr>
        <w:numPr>
          <w:ilvl w:val="1"/>
          <w:numId w:val="0"/>
        </w:numPr>
        <w:autoSpaceDE w:val="0"/>
        <w:autoSpaceDN w:val="0"/>
        <w:adjustRightInd w:val="0"/>
        <w:rPr>
          <w:rFonts w:ascii="Times New Roman Bold" w:eastAsiaTheme="majorEastAsia" w:hAnsi="Times New Roman Bold" w:cstheme="majorBidi"/>
          <w:b/>
          <w:iCs/>
          <w:sz w:val="20"/>
          <w:szCs w:val="24"/>
        </w:rPr>
      </w:pPr>
    </w:p>
    <w:p w14:paraId="7B8A8167" w14:textId="77777777" w:rsidR="009A4680" w:rsidRPr="009A4680" w:rsidRDefault="009A4680" w:rsidP="009A4680">
      <w:pPr>
        <w:autoSpaceDE w:val="0"/>
        <w:autoSpaceDN w:val="0"/>
        <w:adjustRightInd w:val="0"/>
        <w:rPr>
          <w:rFonts w:ascii="Times New Roman" w:eastAsiaTheme="minorEastAsia" w:hAnsi="Times New Roman" w:cs="Times New Roman"/>
          <w:sz w:val="24"/>
          <w:szCs w:val="24"/>
        </w:rPr>
      </w:pPr>
    </w:p>
    <w:p w14:paraId="3209EE40" w14:textId="77777777" w:rsidR="00221A56" w:rsidRDefault="009A4680" w:rsidP="009A4680">
      <w:pPr>
        <w:kinsoku w:val="0"/>
        <w:overflowPunct w:val="0"/>
        <w:autoSpaceDE w:val="0"/>
        <w:autoSpaceDN w:val="0"/>
        <w:adjustRightInd w:val="0"/>
        <w:spacing w:after="60"/>
        <w:outlineLvl w:val="0"/>
        <w:rPr>
          <w:rFonts w:ascii="Times New Roman" w:eastAsiaTheme="minorEastAsia" w:hAnsi="Times New Roman" w:cs="Times New Roman"/>
          <w:b/>
          <w:bCs/>
          <w:sz w:val="24"/>
          <w:szCs w:val="20"/>
        </w:rPr>
      </w:pPr>
      <w:r w:rsidRPr="009A4680">
        <w:rPr>
          <w:rFonts w:ascii="Times New Roman" w:eastAsiaTheme="minorEastAsia" w:hAnsi="Times New Roman" w:cs="Times New Roman"/>
          <w:b/>
          <w:bCs/>
          <w:sz w:val="24"/>
          <w:szCs w:val="20"/>
        </w:rPr>
        <w:t>DATA ITEM DEFINITIONS</w:t>
      </w:r>
    </w:p>
    <w:p w14:paraId="2A3D608C" w14:textId="478E1D61" w:rsidR="009A4680" w:rsidRPr="009A4680" w:rsidRDefault="009A4680" w:rsidP="009A4680">
      <w:pPr>
        <w:autoSpaceDE w:val="0"/>
        <w:autoSpaceDN w:val="0"/>
        <w:adjustRightInd w:val="0"/>
        <w:rPr>
          <w:rFonts w:ascii="Times New Roman" w:eastAsiaTheme="minorEastAsia" w:hAnsi="Times New Roman" w:cs="Times New Roman"/>
          <w:sz w:val="14"/>
          <w:szCs w:val="24"/>
        </w:rPr>
      </w:pPr>
    </w:p>
    <w:p w14:paraId="77CFAB67" w14:textId="77777777" w:rsidR="00221A56"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1: REVENUES</w:t>
      </w:r>
    </w:p>
    <w:p w14:paraId="15B22BEF" w14:textId="4205E930"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REVENUES FROM LOCAL SOURCES (1000)</w:t>
      </w:r>
    </w:p>
    <w:p w14:paraId="6F4C3D26" w14:textId="77777777" w:rsidR="009A4680" w:rsidRPr="009A4680" w:rsidRDefault="009A4680" w:rsidP="009A4680">
      <w:pPr>
        <w:tabs>
          <w:tab w:val="left" w:pos="360"/>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R1A - Property Tax (1110). </w:t>
      </w:r>
      <w:r w:rsidRPr="009A4680">
        <w:rPr>
          <w:rFonts w:ascii="Times New Roman" w:eastAsiaTheme="minorEastAsia" w:hAnsi="Times New Roman" w:cs="Times New Roman"/>
          <w:sz w:val="20"/>
          <w:szCs w:val="20"/>
        </w:rPr>
        <w:t>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code (R1C) Other Local Government Units – Property Tax. State education agencies should instruct LEAs filing comprehensive annual financial reports (CAFRs) to include property taxes billed within the school year and collected within 60 days of the close of the school year.</w:t>
      </w:r>
    </w:p>
    <w:p w14:paraId="5AD2C607" w14:textId="77777777" w:rsidR="009A4680" w:rsidRPr="009A4680" w:rsidRDefault="009A4680" w:rsidP="009A4680">
      <w:pPr>
        <w:tabs>
          <w:tab w:val="left" w:pos="360"/>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R1B - Non-property Tax (1120-1190). </w:t>
      </w:r>
      <w:r w:rsidRPr="009A4680">
        <w:rPr>
          <w:rFonts w:ascii="Times New Roman" w:eastAsiaTheme="minorEastAsia" w:hAnsi="Times New Roman" w:cs="Times New Roman"/>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14:paraId="6303D1AF" w14:textId="77777777" w:rsidR="009A4680" w:rsidRPr="009A4680" w:rsidRDefault="009A4680" w:rsidP="009A4680">
      <w:pPr>
        <w:tabs>
          <w:tab w:val="left" w:pos="360"/>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R1C - Other Local Government Units – Property Tax (1210). </w:t>
      </w:r>
      <w:r w:rsidRPr="009A4680">
        <w:rPr>
          <w:rFonts w:ascii="Times New Roman" w:eastAsiaTheme="minorEastAsia" w:hAnsi="Times New Roman" w:cs="Times New Roman"/>
          <w:sz w:val="20"/>
          <w:szCs w:val="20"/>
        </w:rPr>
        <w:t>This category is used to report property taxes raised by a unit of government for use by a dependent school district. DO NOT include penalties and interest here.</w:t>
      </w:r>
    </w:p>
    <w:p w14:paraId="249009EE" w14:textId="77777777" w:rsidR="009A4680" w:rsidRPr="009A4680" w:rsidRDefault="009A4680" w:rsidP="009A4680">
      <w:pPr>
        <w:tabs>
          <w:tab w:val="left" w:pos="360"/>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R1D - Other Local Government Units—Non-property Tax (1220-1290).</w:t>
      </w:r>
      <w:r w:rsidRPr="009A4680">
        <w:rPr>
          <w:rFonts w:ascii="Times New Roman" w:eastAsiaTheme="minorEastAsia" w:hAnsi="Times New Roman" w:cs="Times New Roman"/>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14:paraId="44D9C3C1"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R1E - Tuition from Individuals (1310). </w:t>
      </w:r>
      <w:r w:rsidRPr="009A4680">
        <w:rPr>
          <w:rFonts w:ascii="Times New Roman" w:eastAsiaTheme="minorEastAsia" w:hAnsi="Times New Roman" w:cs="Times New Roman"/>
          <w:sz w:val="20"/>
          <w:szCs w:val="20"/>
        </w:rPr>
        <w:t>Tuition paid by an individual to attend school in an LEA other than the one in which he or she resides.</w:t>
      </w:r>
    </w:p>
    <w:p w14:paraId="7137AA36"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R1F - Tuition from Other LEAs Within the State (1321). </w:t>
      </w:r>
      <w:r w:rsidRPr="009A4680">
        <w:rPr>
          <w:rFonts w:ascii="Times New Roman" w:eastAsiaTheme="minorEastAsia" w:hAnsi="Times New Roman" w:cs="Times New Roman"/>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14:paraId="7F89D76B"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R1G - Transportation Fees from Individuals (1410). </w:t>
      </w:r>
      <w:r w:rsidRPr="009A4680">
        <w:rPr>
          <w:rFonts w:ascii="Times New Roman" w:eastAsiaTheme="minorEastAsia" w:hAnsi="Times New Roman" w:cs="Times New Roman"/>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14:paraId="661A232C"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R1H - Transportation Fees from Other LEAs Within the State (1421). </w:t>
      </w:r>
      <w:r w:rsidRPr="009A4680">
        <w:rPr>
          <w:rFonts w:ascii="Times New Roman" w:eastAsiaTheme="minorEastAsia" w:hAnsi="Times New Roman" w:cs="Times New Roman"/>
          <w:sz w:val="20"/>
          <w:szCs w:val="20"/>
        </w:rPr>
        <w:t>Transportation fees received from another LEA within a state for transporting students. NOTE: Transportation fees from other LEAs outside the state (1430) and from “other sources” (1440) are included in Other Revenues from Local Sources (R1L) in Section 1 of the survey.</w:t>
      </w:r>
    </w:p>
    <w:p w14:paraId="13C44034"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R1I - Earnings on Investments (1500-1540 exclude 1532). </w:t>
      </w:r>
      <w:r w:rsidRPr="009A4680">
        <w:rPr>
          <w:rFonts w:ascii="Times New Roman" w:eastAsiaTheme="minorEastAsia" w:hAnsi="Times New Roman" w:cs="Times New Roman"/>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14:paraId="6ADFCFF9" w14:textId="77777777" w:rsidR="009A4680" w:rsidRPr="009A4680" w:rsidRDefault="009A4680" w:rsidP="009A4680">
      <w:pPr>
        <w:tabs>
          <w:tab w:val="left" w:pos="360"/>
          <w:tab w:val="left" w:pos="511"/>
        </w:tabs>
        <w:kinsoku w:val="0"/>
        <w:overflowPunct w:val="0"/>
        <w:autoSpaceDE w:val="0"/>
        <w:autoSpaceDN w:val="0"/>
        <w:adjustRightInd w:val="0"/>
        <w:spacing w:after="1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R1J - Food Services (excluding federal reimbursements) (1600-1650). </w:t>
      </w:r>
      <w:r w:rsidRPr="009A4680">
        <w:rPr>
          <w:rFonts w:ascii="Times New Roman" w:eastAsiaTheme="minorEastAsia" w:hAnsi="Times New Roman" w:cs="Times New Roman"/>
          <w:sz w:val="20"/>
          <w:szCs w:val="20"/>
        </w:rPr>
        <w:t>Include revenue from the daily sales of school lunch, breakfast, and milk programs to students and staff. These programs are considered reimbursable by the U.S. Department of Agriculture. These programs include the National School Lunch Program (1611), the School Breakfast Program (1612), and the Special Milk Program (1613).</w:t>
      </w:r>
    </w:p>
    <w:p w14:paraId="273A6F6E" w14:textId="77777777" w:rsidR="009A4680" w:rsidRPr="009A4680" w:rsidRDefault="009A4680" w:rsidP="009A4680">
      <w:pPr>
        <w:tabs>
          <w:tab w:val="left" w:pos="360"/>
          <w:tab w:val="left" w:pos="878"/>
        </w:tabs>
        <w:kinsoku w:val="0"/>
        <w:overflowPunct w:val="0"/>
        <w:autoSpaceDE w:val="0"/>
        <w:autoSpaceDN w:val="0"/>
        <w:adjustRightInd w:val="0"/>
        <w:spacing w:after="20"/>
        <w:ind w:right="-1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R1K - District Activities (1700-1790). </w:t>
      </w:r>
      <w:r w:rsidRPr="009A4680">
        <w:rPr>
          <w:rFonts w:ascii="Times New Roman" w:eastAsiaTheme="minorEastAsia" w:hAnsi="Times New Roman" w:cs="Times New Roman"/>
          <w:sz w:val="20"/>
          <w:szCs w:val="20"/>
        </w:rPr>
        <w:t>Revenue from cocurricular and extracurricular activities controlled and administered by school districts. These include:</w:t>
      </w:r>
    </w:p>
    <w:p w14:paraId="07D19F10"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Admissions fees (1710);</w:t>
      </w:r>
    </w:p>
    <w:p w14:paraId="0FCFE2F6"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Fees from school-sponsored activities such as concerts or football games;</w:t>
      </w:r>
    </w:p>
    <w:p w14:paraId="3542A90C"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Fees from student- sponsored bookstores (1720);</w:t>
      </w:r>
    </w:p>
    <w:p w14:paraId="595BF53E"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Dues and fees (1730);</w:t>
      </w:r>
    </w:p>
    <w:p w14:paraId="37DC3B18"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Fees for student membership in school clubs and organizations fees (1740);</w:t>
      </w:r>
    </w:p>
    <w:p w14:paraId="16D3CCF5"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Fees for goods and services such as towels, lockers, and equipment; and “other student activity income” (1790);</w:t>
      </w:r>
    </w:p>
    <w:p w14:paraId="566A802F" w14:textId="77777777" w:rsidR="009A4680" w:rsidRPr="009A4680" w:rsidRDefault="009A4680" w:rsidP="009A4680">
      <w:pPr>
        <w:numPr>
          <w:ilvl w:val="1"/>
          <w:numId w:val="10"/>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Student transportation fees are reported in the appropriate account under Transportation Fees (1410).</w:t>
      </w:r>
    </w:p>
    <w:p w14:paraId="4EC47938" w14:textId="77777777" w:rsidR="009A4680" w:rsidRPr="009A4680" w:rsidRDefault="009A4680" w:rsidP="009A4680">
      <w:pPr>
        <w:kinsoku w:val="0"/>
        <w:overflowPunct w:val="0"/>
        <w:autoSpaceDE w:val="0"/>
        <w:autoSpaceDN w:val="0"/>
        <w:adjustRightInd w:val="0"/>
        <w:spacing w:after="120"/>
        <w:ind w:right="115"/>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Only revenues that are under the control of LEAs should be reported here. Those revenues that belong to the students do not need to be reported, as long as the expenditures from those funds are not reported on NPEFS.</w:t>
      </w:r>
    </w:p>
    <w:p w14:paraId="626B33A1" w14:textId="77777777" w:rsidR="009A4680" w:rsidRPr="009A4680" w:rsidRDefault="009A4680" w:rsidP="009A4680">
      <w:pPr>
        <w:tabs>
          <w:tab w:val="left" w:pos="878"/>
        </w:tabs>
        <w:kinsoku w:val="0"/>
        <w:overflowPunct w:val="0"/>
        <w:autoSpaceDE w:val="0"/>
        <w:autoSpaceDN w:val="0"/>
        <w:adjustRightInd w:val="0"/>
        <w:spacing w:after="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R1L - Other Revenue from Local Sources (1320- 1350, 1420-1440, 1800, 1900-1990 – except 1321, 1421, 1940, 1951, and 1970). </w:t>
      </w:r>
      <w:r w:rsidRPr="009A4680">
        <w:rPr>
          <w:rFonts w:ascii="Times New Roman" w:eastAsiaTheme="minorEastAsia" w:hAnsi="Times New Roman" w:cs="Times New Roman"/>
          <w:sz w:val="20"/>
          <w:szCs w:val="20"/>
        </w:rPr>
        <w:t>This category includes revenue from local sources not included in earlier accounts. These revenues include:</w:t>
      </w:r>
    </w:p>
    <w:p w14:paraId="45A8A2F8"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Tuition from other government sources besides school districts (1322);</w:t>
      </w:r>
    </w:p>
    <w:p w14:paraId="7180EB1E"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Tuition from other LEAs outside the state (1330);</w:t>
      </w:r>
    </w:p>
    <w:p w14:paraId="79C8D4BB"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Tuition from other sources (1340);</w:t>
      </w:r>
    </w:p>
    <w:p w14:paraId="28960D6F"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Transportation fees from other government sources besides school districts (1422);</w:t>
      </w:r>
    </w:p>
    <w:p w14:paraId="1F8E2CC6"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Transportation fees from other LEAs outside the state (1430);</w:t>
      </w:r>
    </w:p>
    <w:p w14:paraId="2C586C6A" w14:textId="77777777" w:rsidR="009A4680" w:rsidRPr="009A4680" w:rsidRDefault="009A4680" w:rsidP="009A4680">
      <w:pPr>
        <w:numPr>
          <w:ilvl w:val="1"/>
          <w:numId w:val="9"/>
        </w:numPr>
        <w:tabs>
          <w:tab w:val="left" w:pos="1238"/>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Transportation fees from other sources (1440);</w:t>
      </w:r>
    </w:p>
    <w:p w14:paraId="5743F918"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Revenues from community services activities (1800), operated by an LEA as a community service (e.g., swimming pool, child care program);</w:t>
      </w:r>
    </w:p>
    <w:p w14:paraId="65B7FEB5"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Revenues from the rental (1910) of real or personal property owned by the school (however, the rental of property held for income purposes (1540) should be reported under Earnings on Investment);</w:t>
      </w:r>
    </w:p>
    <w:p w14:paraId="5EB362A8"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Contributions and donations (1920) from private philanthropic foundations, organizations or individuals;</w:t>
      </w:r>
    </w:p>
    <w:p w14:paraId="22DCBF5E"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Gains or losses on the sale of fixed assets of proprietary funds (1930) (gains or losses on the sale of nonproprietary funds (5300) should be reported outside of local revenues as Other Sources of Revenue);</w:t>
      </w:r>
    </w:p>
    <w:p w14:paraId="09A6480D"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Revenue from services provided to other LEAs (1950).  Exclude revenue from LEAs within the state (1951);</w:t>
      </w:r>
    </w:p>
    <w:p w14:paraId="4B26D877"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Revenue from services provided to other local governmental units (1960);</w:t>
      </w:r>
    </w:p>
    <w:p w14:paraId="2C4B1A7C" w14:textId="77777777" w:rsidR="009A4680" w:rsidRPr="009A4680" w:rsidRDefault="009A4680" w:rsidP="009A4680">
      <w:pPr>
        <w:numPr>
          <w:ilvl w:val="2"/>
          <w:numId w:val="9"/>
        </w:numPr>
        <w:tabs>
          <w:tab w:val="left" w:pos="1599"/>
        </w:tabs>
        <w:kinsoku w:val="0"/>
        <w:overflowPunct w:val="0"/>
        <w:autoSpaceDE w:val="0"/>
        <w:autoSpaceDN w:val="0"/>
        <w:adjustRightInd w:val="0"/>
        <w:spacing w:after="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Refund of prior year’s expenditures (1980);</w:t>
      </w:r>
    </w:p>
    <w:p w14:paraId="5843C4F0" w14:textId="77777777" w:rsidR="009A4680" w:rsidRPr="009A4680" w:rsidRDefault="009A4680" w:rsidP="009A4680">
      <w:pPr>
        <w:numPr>
          <w:ilvl w:val="2"/>
          <w:numId w:val="9"/>
        </w:numPr>
        <w:tabs>
          <w:tab w:val="left" w:pos="1599"/>
        </w:tabs>
        <w:kinsoku w:val="0"/>
        <w:overflowPunct w:val="0"/>
        <w:autoSpaceDE w:val="0"/>
        <w:autoSpaceDN w:val="0"/>
        <w:adjustRightInd w:val="0"/>
        <w:spacing w:after="12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Miscellaneous local revenue not reported elsewhere (1990).</w:t>
      </w:r>
    </w:p>
    <w:p w14:paraId="3AE70660" w14:textId="77777777" w:rsidR="009A4680" w:rsidRPr="009A4680" w:rsidRDefault="009A4680" w:rsidP="009A4680">
      <w:pPr>
        <w:tabs>
          <w:tab w:val="left" w:pos="1239"/>
        </w:tabs>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R1M - Textbook Revenues (1940). </w:t>
      </w:r>
      <w:r w:rsidRPr="009A4680">
        <w:rPr>
          <w:rFonts w:ascii="Times New Roman" w:eastAsiaTheme="minorEastAsia" w:hAnsi="Times New Roman" w:cs="Times New Roman"/>
          <w:sz w:val="20"/>
          <w:szCs w:val="20"/>
        </w:rPr>
        <w:t>Revenue from the sale (1941) and rental (1942) of textbooks.</w:t>
      </w:r>
    </w:p>
    <w:p w14:paraId="4BEC6CE3" w14:textId="77777777" w:rsidR="009A4680" w:rsidRPr="009A4680" w:rsidRDefault="009A4680" w:rsidP="009A4680">
      <w:pPr>
        <w:tabs>
          <w:tab w:val="left" w:pos="1239"/>
        </w:tabs>
        <w:kinsoku w:val="0"/>
        <w:overflowPunct w:val="0"/>
        <w:autoSpaceDE w:val="0"/>
        <w:autoSpaceDN w:val="0"/>
        <w:adjustRightInd w:val="0"/>
        <w:spacing w:after="120"/>
        <w:rPr>
          <w:rFonts w:ascii="Times New Roman" w:eastAsiaTheme="minorEastAsia" w:hAnsi="Times New Roman" w:cs="Times New Roman"/>
          <w:sz w:val="16"/>
          <w:szCs w:val="20"/>
        </w:rPr>
      </w:pPr>
      <w:r w:rsidRPr="009A4680">
        <w:rPr>
          <w:rFonts w:ascii="Times New Roman" w:eastAsiaTheme="minorEastAsia" w:hAnsi="Times New Roman" w:cs="Times New Roman"/>
          <w:b/>
          <w:bCs/>
          <w:sz w:val="20"/>
          <w:szCs w:val="20"/>
        </w:rPr>
        <w:t xml:space="preserve">R1N - Summer School Revenues (1312). </w:t>
      </w:r>
      <w:r w:rsidRPr="009A4680">
        <w:rPr>
          <w:rFonts w:ascii="Times New Roman" w:eastAsiaTheme="minorEastAsia" w:hAnsi="Times New Roman" w:cs="Times New Roman"/>
          <w:sz w:val="20"/>
          <w:szCs w:val="20"/>
        </w:rPr>
        <w:t>Include tuition, fees, and charges paid by students to attend summer school programs.</w:t>
      </w:r>
    </w:p>
    <w:p w14:paraId="481A1C67"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R2 - REVENUES FROM INTERMEDIATE SOURCES (2000)</w:t>
      </w:r>
    </w:p>
    <w:p w14:paraId="2CC07063"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Unrestricted Grants-in-Aid (2100). </w:t>
      </w:r>
      <w:r w:rsidRPr="009A4680">
        <w:rPr>
          <w:rFonts w:ascii="Times New Roman" w:eastAsiaTheme="minorEastAsia" w:hAnsi="Times New Roman" w:cs="Times New Roman"/>
          <w:sz w:val="20"/>
          <w:szCs w:val="20"/>
        </w:rPr>
        <w:t>Include grants from an intermediate unit to a local education agency that can be used, without restriction, for any legal purpose desired by the LEA.</w:t>
      </w:r>
    </w:p>
    <w:p w14:paraId="6DA45F0D"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Restricted Grants-in-Aid (2200). </w:t>
      </w:r>
      <w:r w:rsidRPr="009A4680">
        <w:rPr>
          <w:rFonts w:ascii="Times New Roman" w:eastAsiaTheme="minorEastAsia" w:hAnsi="Times New Roman" w:cs="Times New Roman"/>
          <w:sz w:val="20"/>
          <w:szCs w:val="20"/>
        </w:rPr>
        <w:t>Include grants from an intermediate unit to a local education agency that must be used for a “categorical” or specific purpose.</w:t>
      </w:r>
    </w:p>
    <w:p w14:paraId="55DF74CD"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Revenue in Lieu of Taxes (2800). </w:t>
      </w:r>
      <w:r w:rsidRPr="009A4680">
        <w:rPr>
          <w:rFonts w:ascii="Times New Roman" w:eastAsiaTheme="minorEastAsia" w:hAnsi="Times New Roman" w:cs="Times New Roman"/>
          <w:sz w:val="20"/>
          <w:szCs w:val="20"/>
        </w:rPr>
        <w:t>Include commitments or payments made out of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14:paraId="7890B8B5"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Revenue for, or on Behalf of, the LEA (2900). </w:t>
      </w:r>
      <w:r w:rsidRPr="009A4680">
        <w:rPr>
          <w:rFonts w:ascii="Times New Roman" w:eastAsiaTheme="minorEastAsia" w:hAnsi="Times New Roman" w:cs="Times New Roman"/>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14:paraId="3E1DEA88" w14:textId="77777777" w:rsidR="000F0968" w:rsidRDefault="000F0968"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p>
    <w:p w14:paraId="630AE898" w14:textId="1B4B9849"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R3 - REVENUES FROM STATE SOURCES (3000)</w:t>
      </w:r>
    </w:p>
    <w:p w14:paraId="3489FE57"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Unrestricted Grants-in-Aid (3100). </w:t>
      </w:r>
      <w:r w:rsidRPr="009A4680">
        <w:rPr>
          <w:rFonts w:ascii="Times New Roman" w:eastAsiaTheme="minorEastAsia" w:hAnsi="Times New Roman" w:cs="Times New Roman"/>
          <w:sz w:val="20"/>
          <w:szCs w:val="20"/>
        </w:rPr>
        <w:t>State grants to a local education agency that can be used, without restriction, for any legal purpose desired by the LEA.</w:t>
      </w:r>
    </w:p>
    <w:p w14:paraId="2CEF1165" w14:textId="77777777" w:rsidR="009A4680" w:rsidRPr="009A4680" w:rsidRDefault="009A4680" w:rsidP="009A4680">
      <w:pPr>
        <w:kinsoku w:val="0"/>
        <w:overflowPunct w:val="0"/>
        <w:autoSpaceDE w:val="0"/>
        <w:autoSpaceDN w:val="0"/>
        <w:adjustRightInd w:val="0"/>
        <w:spacing w:after="120"/>
        <w:jc w:val="both"/>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Restricted Grants-in-Aid (3200). </w:t>
      </w:r>
      <w:r w:rsidRPr="009A4680">
        <w:rPr>
          <w:rFonts w:ascii="Times New Roman" w:eastAsiaTheme="minorEastAsia" w:hAnsi="Times New Roman" w:cs="Times New Roman"/>
          <w:sz w:val="20"/>
          <w:szCs w:val="20"/>
        </w:rPr>
        <w:t>State grants to an LEA that must be used for a “categorical” or specific purpose.</w:t>
      </w:r>
    </w:p>
    <w:p w14:paraId="6A7B1599"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Revenue in Lieu of Taxes (3800). </w:t>
      </w:r>
      <w:r w:rsidRPr="009A4680">
        <w:rPr>
          <w:rFonts w:ascii="Times New Roman" w:eastAsiaTheme="minorEastAsia" w:hAnsi="Times New Roman" w:cs="Times New Roman"/>
          <w:sz w:val="20"/>
          <w:szCs w:val="20"/>
        </w:rPr>
        <w:t>Commitments or payments made out of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14:paraId="0EF87A7B"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Revenue for, or on Behalf of, the LEA (3900). </w:t>
      </w:r>
      <w:r w:rsidRPr="009A4680">
        <w:rPr>
          <w:rFonts w:ascii="Times New Roman" w:eastAsiaTheme="minorEastAsia" w:hAnsi="Times New Roman" w:cs="Times New Roman"/>
          <w:sz w:val="20"/>
          <w:szCs w:val="20"/>
        </w:rPr>
        <w:t>Include state commitments or payments for the benefit of an LEA and contributions of equipment and supplies. Such revenue includes payments made for, or on behalf, of an LEA by a state to a pension fund for LEA employees.</w:t>
      </w:r>
    </w:p>
    <w:p w14:paraId="6D7F89BC"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REVENUES FROM FEDERAL SOURCES (4000)</w:t>
      </w:r>
    </w:p>
    <w:p w14:paraId="50D3F552" w14:textId="77777777" w:rsidR="009A4680" w:rsidRPr="009A4680" w:rsidRDefault="009A4680" w:rsidP="009A4680">
      <w:pPr>
        <w:tabs>
          <w:tab w:val="left" w:pos="780"/>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R4A - Grants-in-Aid Direct from the Federal Government – Unrestricted and Restricted (4100, 4300). </w:t>
      </w:r>
      <w:r w:rsidRPr="009A4680">
        <w:rPr>
          <w:rFonts w:ascii="Times New Roman" w:eastAsiaTheme="minorEastAsia" w:hAnsi="Times New Roman" w:cs="Times New Roman"/>
          <w:sz w:val="20"/>
          <w:szCs w:val="20"/>
        </w:rPr>
        <w:t>Federal grants provided directly to a local education agency that can be used, without restriction, for any legal purpose desired by the LEA (4100). Federal grants provided directly to an LEA that must be used for a “categorical” or specific purpose (4300).</w:t>
      </w:r>
    </w:p>
    <w:p w14:paraId="6E7726B9" w14:textId="77777777" w:rsidR="009A4680" w:rsidRPr="009A4680" w:rsidRDefault="009A4680" w:rsidP="009A4680">
      <w:pPr>
        <w:tabs>
          <w:tab w:val="left" w:pos="780"/>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R4B - Grants-in-Aid from the Federal Government Through the State – Unrestricted and Restricted (4200, 4500).  </w:t>
      </w:r>
      <w:r w:rsidRPr="009A4680">
        <w:rPr>
          <w:rFonts w:ascii="Times New Roman" w:eastAsiaTheme="minorEastAsia" w:hAnsi="Times New Roman" w:cs="Times New Roman"/>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eastAsiaTheme="minorEastAsia" w:hAnsi="Times New Roman" w:cs="Times New Roman"/>
          <w:b/>
          <w:bCs/>
          <w:sz w:val="20"/>
          <w:szCs w:val="20"/>
        </w:rPr>
        <w:t>Revenue received through the Title I program should be reported here.</w:t>
      </w:r>
    </w:p>
    <w:p w14:paraId="6C158289" w14:textId="77777777" w:rsidR="009A4680" w:rsidRPr="009A4680" w:rsidRDefault="009A4680" w:rsidP="009A4680">
      <w:pPr>
        <w:tabs>
          <w:tab w:val="left" w:pos="780"/>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R4C - Grants-in-Aid from the Federal Government Through Other Intermediate Agencies (4700). </w:t>
      </w:r>
      <w:r w:rsidRPr="009A4680">
        <w:rPr>
          <w:rFonts w:ascii="Times New Roman" w:eastAsiaTheme="minorEastAsia" w:hAnsi="Times New Roman" w:cs="Times New Roman"/>
          <w:sz w:val="20"/>
          <w:szCs w:val="20"/>
        </w:rPr>
        <w:t>Federal revenue provided to a local education agency through an intermediate unit.</w:t>
      </w:r>
    </w:p>
    <w:p w14:paraId="103DC160" w14:textId="77777777" w:rsidR="009A4680" w:rsidRPr="009A4680" w:rsidRDefault="009A4680" w:rsidP="009A4680">
      <w:pPr>
        <w:tabs>
          <w:tab w:val="left" w:pos="780"/>
        </w:tabs>
        <w:kinsoku w:val="0"/>
        <w:overflowPunct w:val="0"/>
        <w:autoSpaceDE w:val="0"/>
        <w:autoSpaceDN w:val="0"/>
        <w:adjustRightInd w:val="0"/>
        <w:spacing w:before="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R4D - Other Revenue from Federal Sources (4800, 4900). </w:t>
      </w:r>
      <w:r w:rsidRPr="009A4680">
        <w:rPr>
          <w:rFonts w:ascii="Times New Roman" w:eastAsiaTheme="minorEastAsia" w:hAnsi="Times New Roman" w:cs="Times New Roman"/>
          <w:sz w:val="20"/>
          <w:szCs w:val="20"/>
        </w:rPr>
        <w:t>Federal commitments or payments made out of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other federal commitments or payments for the benefit of an LEA and contributions of equipment or supplies. Such revenue includes federal contributions of fixed assets and donations of food to an LEA (commodities) (4900).</w:t>
      </w:r>
    </w:p>
    <w:p w14:paraId="2C30403D"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8"/>
          <w:szCs w:val="21"/>
        </w:rPr>
      </w:pPr>
    </w:p>
    <w:p w14:paraId="521D3F1F"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R5 - OTHER SOURCES OF REVENUE (5000)</w:t>
      </w:r>
    </w:p>
    <w:p w14:paraId="470B75BB"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Bond Sales (5100).  </w:t>
      </w:r>
      <w:r w:rsidRPr="009A4680">
        <w:rPr>
          <w:rFonts w:ascii="Times New Roman" w:eastAsiaTheme="minorEastAsia" w:hAnsi="Times New Roman" w:cs="Times New Roman"/>
          <w:sz w:val="20"/>
          <w:szCs w:val="20"/>
        </w:rPr>
        <w:t>Include revenue from the sale of bonds including bond principal (5110) and premium (5120). Accrued interest (5130) from the sale of bonds should be included only when state law permits.</w:t>
      </w:r>
    </w:p>
    <w:p w14:paraId="1DB06F3C"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Inter-fund Transfers (5200). </w:t>
      </w:r>
      <w:r w:rsidRPr="009A4680">
        <w:rPr>
          <w:rFonts w:ascii="Times New Roman" w:eastAsiaTheme="minorEastAsia" w:hAnsi="Times New Roman" w:cs="Times New Roman"/>
          <w:sz w:val="20"/>
          <w:szCs w:val="20"/>
        </w:rPr>
        <w:t>Amounts available from another fund that will not be repaid.</w:t>
      </w:r>
    </w:p>
    <w:p w14:paraId="14A824A5"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Proceeds from the Disposal of Real or Personal Property (5300). </w:t>
      </w:r>
      <w:r w:rsidRPr="009A4680">
        <w:rPr>
          <w:rFonts w:ascii="Times New Roman" w:eastAsiaTheme="minorEastAsia" w:hAnsi="Times New Roman" w:cs="Times New Roman"/>
          <w:sz w:val="20"/>
          <w:szCs w:val="20"/>
        </w:rPr>
        <w:t xml:space="preserve">Proceeds from the disposal of school property or compensation for the loss of real or personal property. Report gains or losses on the disposal of property for </w:t>
      </w:r>
      <w:r w:rsidRPr="009A4680">
        <w:rPr>
          <w:rFonts w:ascii="Times New Roman" w:eastAsiaTheme="minorEastAsia" w:hAnsi="Times New Roman" w:cs="Times New Roman"/>
          <w:sz w:val="20"/>
          <w:szCs w:val="20"/>
          <w:u w:val="single"/>
        </w:rPr>
        <w:t xml:space="preserve">proprietary </w:t>
      </w:r>
      <w:r w:rsidRPr="009A4680">
        <w:rPr>
          <w:rFonts w:ascii="Times New Roman" w:eastAsiaTheme="minorEastAsia" w:hAnsi="Times New Roman" w:cs="Times New Roman"/>
          <w:sz w:val="20"/>
          <w:szCs w:val="20"/>
        </w:rPr>
        <w:t xml:space="preserve">or </w:t>
      </w:r>
      <w:r w:rsidRPr="009A4680">
        <w:rPr>
          <w:rFonts w:ascii="Times New Roman" w:eastAsiaTheme="minorEastAsia" w:hAnsi="Times New Roman" w:cs="Times New Roman"/>
          <w:sz w:val="20"/>
          <w:szCs w:val="20"/>
          <w:u w:val="single"/>
        </w:rPr>
        <w:t xml:space="preserve">fiduciary </w:t>
      </w:r>
      <w:r w:rsidRPr="009A4680">
        <w:rPr>
          <w:rFonts w:ascii="Times New Roman" w:eastAsiaTheme="minorEastAsia" w:hAnsi="Times New Roman" w:cs="Times New Roman"/>
          <w:sz w:val="20"/>
          <w:szCs w:val="20"/>
        </w:rPr>
        <w:t>funds (1930) under Other Revenue from Local Sources.</w:t>
      </w:r>
    </w:p>
    <w:p w14:paraId="11928B3C"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Loan Proceeds (5400). </w:t>
      </w:r>
      <w:r w:rsidRPr="009A4680">
        <w:rPr>
          <w:rFonts w:ascii="Times New Roman" w:eastAsiaTheme="minorEastAsia" w:hAnsi="Times New Roman" w:cs="Times New Roman"/>
          <w:sz w:val="20"/>
          <w:szCs w:val="20"/>
        </w:rPr>
        <w:t>Proceeds from loans greater than 12 months.</w:t>
      </w:r>
    </w:p>
    <w:p w14:paraId="3DF4469A"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Capital Lease Proceeds (5500). </w:t>
      </w:r>
      <w:r w:rsidRPr="009A4680">
        <w:rPr>
          <w:rFonts w:ascii="Times New Roman" w:eastAsiaTheme="minorEastAsia" w:hAnsi="Times New Roman" w:cs="Times New Roman"/>
          <w:sz w:val="20"/>
          <w:szCs w:val="20"/>
        </w:rPr>
        <w:t>Proceeds from capital leases.</w:t>
      </w:r>
    </w:p>
    <w:p w14:paraId="5F455890"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Other Long-Term Debt Proceeds (5600). </w:t>
      </w:r>
      <w:r w:rsidRPr="009A4680">
        <w:rPr>
          <w:rFonts w:ascii="Times New Roman" w:eastAsiaTheme="minorEastAsia" w:hAnsi="Times New Roman" w:cs="Times New Roman"/>
          <w:sz w:val="20"/>
          <w:szCs w:val="20"/>
        </w:rPr>
        <w:t>Proceeds from other long-term debt instruments.</w:t>
      </w:r>
    </w:p>
    <w:p w14:paraId="02636542"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Capital Contributions (6100). </w:t>
      </w:r>
      <w:r w:rsidRPr="009A4680">
        <w:rPr>
          <w:rFonts w:ascii="Times New Roman" w:eastAsiaTheme="minorEastAsia" w:hAnsi="Times New Roman" w:cs="Times New Roman"/>
          <w:sz w:val="20"/>
          <w:szCs w:val="20"/>
        </w:rPr>
        <w:t>Capital assets acquired as a result of a donation or bequest of an individual, estate, other government, a corporation or an affiliate organization.</w:t>
      </w:r>
    </w:p>
    <w:p w14:paraId="3A303964" w14:textId="77777777" w:rsidR="009A4680" w:rsidRPr="009A4680" w:rsidRDefault="009A4680" w:rsidP="009A4680">
      <w:pPr>
        <w:autoSpaceDE w:val="0"/>
        <w:autoSpaceDN w:val="0"/>
        <w:adjustRightInd w:val="0"/>
        <w:spacing w:after="120"/>
        <w:rPr>
          <w:rFonts w:ascii="Times New Roman" w:eastAsiaTheme="minorEastAsia" w:hAnsi="Times New Roman" w:cs="Times New Roman"/>
          <w:b/>
          <w:sz w:val="20"/>
          <w:szCs w:val="24"/>
        </w:rPr>
      </w:pPr>
      <w:r w:rsidRPr="009A4680">
        <w:rPr>
          <w:rFonts w:ascii="Times New Roman" w:eastAsiaTheme="minorEastAsia" w:hAnsi="Times New Roman" w:cs="Times New Roman"/>
          <w:b/>
          <w:sz w:val="20"/>
          <w:szCs w:val="24"/>
        </w:rPr>
        <w:t>Amortization of Premium on Issuance of Bonds (6200).</w:t>
      </w:r>
    </w:p>
    <w:p w14:paraId="671695CF"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Special Items (6300). </w:t>
      </w:r>
      <w:r w:rsidRPr="009A4680">
        <w:rPr>
          <w:rFonts w:ascii="Times New Roman" w:eastAsiaTheme="minorEastAsia" w:hAnsi="Times New Roman" w:cs="Times New Roman"/>
          <w:sz w:val="20"/>
          <w:szCs w:val="20"/>
        </w:rPr>
        <w:t>Transactions or events within the control of the school district administration that are either unusual in nature or infrequent in occurrence, for example: the sale or lease of mineral rights, the sale of infrastructure assets, or significant forgiveness of debt by a financial institution.</w:t>
      </w:r>
    </w:p>
    <w:p w14:paraId="687E06EE" w14:textId="77777777" w:rsidR="009A4680" w:rsidRPr="009A4680" w:rsidRDefault="009A4680" w:rsidP="009A4680">
      <w:pPr>
        <w:kinsoku w:val="0"/>
        <w:overflowPunct w:val="0"/>
        <w:autoSpaceDE w:val="0"/>
        <w:autoSpaceDN w:val="0"/>
        <w:adjustRightInd w:val="0"/>
        <w:spacing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Extraordinary Items (6400). </w:t>
      </w:r>
      <w:r w:rsidRPr="009A4680">
        <w:rPr>
          <w:rFonts w:ascii="Times New Roman" w:eastAsiaTheme="minorEastAsia" w:hAnsi="Times New Roman" w:cs="Times New Roman"/>
          <w:sz w:val="20"/>
          <w:szCs w:val="20"/>
        </w:rPr>
        <w:t>Transactions or events within the control of the school district administration that are either unusual in nature or infrequent in occurrence, for example: insurance proceeds to cover significant costs related to a natural disaster.</w:t>
      </w:r>
    </w:p>
    <w:p w14:paraId="45DCC568"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18"/>
          <w:szCs w:val="20"/>
        </w:rPr>
      </w:pPr>
    </w:p>
    <w:p w14:paraId="418E04AB" w14:textId="77777777" w:rsidR="009A4680" w:rsidRPr="009A4680" w:rsidRDefault="009A4680" w:rsidP="009A4680">
      <w:pPr>
        <w:kinsoku w:val="0"/>
        <w:overflowPunct w:val="0"/>
        <w:autoSpaceDE w:val="0"/>
        <w:autoSpaceDN w:val="0"/>
        <w:adjustRightInd w:val="0"/>
        <w:spacing w:after="60"/>
        <w:outlineLvl w:val="0"/>
        <w:rPr>
          <w:rFonts w:ascii="Times New Roman" w:eastAsiaTheme="minorEastAsia" w:hAnsi="Times New Roman" w:cs="Times New Roman"/>
          <w:b/>
          <w:bCs/>
          <w:sz w:val="24"/>
          <w:szCs w:val="20"/>
        </w:rPr>
      </w:pPr>
      <w:r w:rsidRPr="009A4680">
        <w:rPr>
          <w:rFonts w:ascii="Times New Roman" w:eastAsiaTheme="minorEastAsia" w:hAnsi="Times New Roman" w:cs="Times New Roman"/>
          <w:b/>
          <w:bCs/>
          <w:sz w:val="24"/>
          <w:szCs w:val="20"/>
        </w:rPr>
        <w:t>EXPENDITURES</w:t>
      </w:r>
    </w:p>
    <w:p w14:paraId="0055DE74"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b/>
          <w:bCs/>
          <w:sz w:val="20"/>
          <w:szCs w:val="20"/>
        </w:rPr>
      </w:pPr>
    </w:p>
    <w:p w14:paraId="7943C2CE" w14:textId="77777777" w:rsidR="009A4680" w:rsidRPr="009A4680"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2</w:t>
      </w:r>
    </w:p>
    <w:p w14:paraId="6DCF8CEB" w14:textId="77777777" w:rsidR="00221A56"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INSTRUCTION (1000).</w:t>
      </w:r>
    </w:p>
    <w:p w14:paraId="78D045D1" w14:textId="1F1B1A60"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14:paraId="4CF0A1B5" w14:textId="77777777" w:rsidR="00221A56"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Instruction Salaries (E11) and Benefits (E12).</w:t>
      </w:r>
      <w:r w:rsidRPr="009A4680">
        <w:rPr>
          <w:rFonts w:ascii="Times New Roman" w:eastAsiaTheme="minorEastAsia" w:hAnsi="Times New Roman" w:cs="Times New Roman"/>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14:paraId="71789192" w14:textId="53C1CD5F" w:rsidR="00221A56"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Tuition and voucher payments outside the state, to private schools, individuals, and other (E14).</w:t>
      </w:r>
      <w:r w:rsidRPr="009A4680">
        <w:rPr>
          <w:rFonts w:ascii="Times New Roman" w:eastAsiaTheme="minorEastAsia" w:hAnsi="Times New Roman" w:cs="Times New Roman"/>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14:paraId="07EBBE82" w14:textId="0121319A" w:rsidR="00221A56" w:rsidRDefault="00221A56" w:rsidP="009A4680">
      <w:pPr>
        <w:kinsoku w:val="0"/>
        <w:overflowPunct w:val="0"/>
        <w:autoSpaceDE w:val="0"/>
        <w:autoSpaceDN w:val="0"/>
        <w:adjustRightInd w:val="0"/>
        <w:spacing w:after="60"/>
        <w:ind w:left="360"/>
        <w:rPr>
          <w:rFonts w:ascii="Times New Roman" w:eastAsiaTheme="minorEastAsia" w:hAnsi="Times New Roman" w:cs="Times New Roman"/>
          <w:sz w:val="20"/>
          <w:szCs w:val="20"/>
        </w:rPr>
      </w:pPr>
    </w:p>
    <w:p w14:paraId="20680DE1" w14:textId="69B373B3" w:rsidR="00221A56"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 xml:space="preserve">Tuition and voucher payments to other LEAs and charter schools within the state (E15).  </w:t>
      </w:r>
      <w:r w:rsidRPr="009A4680">
        <w:rPr>
          <w:rFonts w:ascii="Times New Roman" w:eastAsiaTheme="minorEastAsia" w:hAnsi="Times New Roman" w:cs="Times New Roman"/>
          <w:sz w:val="20"/>
          <w:szCs w:val="20"/>
        </w:rPr>
        <w:t>This category consists ONLY of tuition paid from one LEA to another within the same state for educating students (e.g. an LEA pays tuition to another LEA to provide a student a special program that is not available in the LEA where the student resides).  Include payments t</w:t>
      </w:r>
      <w:r w:rsidR="00221A56">
        <w:rPr>
          <w:rFonts w:ascii="Times New Roman" w:eastAsiaTheme="minorEastAsia" w:hAnsi="Times New Roman" w:cs="Times New Roman"/>
          <w:sz w:val="20"/>
          <w:szCs w:val="20"/>
        </w:rPr>
        <w:t>o charter schools in the state.</w:t>
      </w:r>
    </w:p>
    <w:p w14:paraId="42F75A05" w14:textId="5460CB6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Include textbooks for public school children in Supplies (E16). Report amounts for activities of teachers and instructional aides or assistants engaged in regular instruction, special education, and vocational education programs.</w:t>
      </w:r>
    </w:p>
    <w:p w14:paraId="26455D0A"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4E0F1FB3"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353FF26A"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8"/>
          <w:szCs w:val="20"/>
        </w:rPr>
      </w:pPr>
    </w:p>
    <w:p w14:paraId="7143A4EC" w14:textId="77777777" w:rsidR="009A4680" w:rsidRPr="009A4680"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3A – SUPPORT SERVICES (2000)</w:t>
      </w:r>
    </w:p>
    <w:p w14:paraId="4B1AD876"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Students (2100). </w:t>
      </w:r>
      <w:r w:rsidRPr="009A4680">
        <w:rPr>
          <w:rFonts w:ascii="Times New Roman" w:eastAsiaTheme="minorEastAsia" w:hAnsi="Times New Roman" w:cs="Times New Roman"/>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14:paraId="5FEF01E7"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6F28EF5B"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Instructional Support (2200). </w:t>
      </w:r>
      <w:r w:rsidRPr="009A4680">
        <w:rPr>
          <w:rFonts w:ascii="Times New Roman" w:eastAsiaTheme="minorEastAsia" w:hAnsi="Times New Roman" w:cs="Times New Roman"/>
          <w:sz w:val="20"/>
          <w:szCs w:val="20"/>
        </w:rPr>
        <w:t>Include expenditures for supervision of instruction service improvements, curriculum development, instructional staff training, academic assessment, and media, library, and instruction-related technology services.</w:t>
      </w:r>
    </w:p>
    <w:p w14:paraId="10735A3E"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3459AA75"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General Administration (2300). </w:t>
      </w:r>
      <w:r w:rsidRPr="009A4680">
        <w:rPr>
          <w:rFonts w:ascii="Times New Roman" w:eastAsiaTheme="minorEastAsia" w:hAnsi="Times New Roman" w:cs="Times New Roman"/>
          <w:sz w:val="20"/>
          <w:szCs w:val="20"/>
        </w:rPr>
        <w:t>Expenditure for board of education and executive administration (office of the superintendent) services.</w:t>
      </w:r>
    </w:p>
    <w:p w14:paraId="6EED0B3D"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16D520F8"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School Administration (2400). </w:t>
      </w:r>
      <w:r w:rsidRPr="009A4680">
        <w:rPr>
          <w:rFonts w:ascii="Times New Roman" w:eastAsiaTheme="minorEastAsia" w:hAnsi="Times New Roman" w:cs="Times New Roman"/>
          <w:sz w:val="20"/>
          <w:szCs w:val="20"/>
        </w:rPr>
        <w:t>Expenditure for activities concerned with overall administrative responsibility for a school. Include activities performed by the principal and office of the principal staff.</w:t>
      </w:r>
    </w:p>
    <w:p w14:paraId="095E7CAD"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08E19D44" w14:textId="77777777" w:rsidR="009A4680" w:rsidRPr="009A4680"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3B – SUPPORT SERVICES (2000)</w:t>
      </w:r>
    </w:p>
    <w:p w14:paraId="525AF7D1"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Operation and Maintenance (2600). </w:t>
      </w:r>
      <w:r w:rsidRPr="009A4680">
        <w:rPr>
          <w:rFonts w:ascii="Times New Roman" w:eastAsiaTheme="minorEastAsia" w:hAnsi="Times New Roman" w:cs="Times New Roman"/>
          <w:sz w:val="20"/>
          <w:szCs w:val="20"/>
        </w:rPr>
        <w:t>Expenditure for buildings services (heating, electricity, air conditioning, property insurance), care and upkeep of grounds and equipment, vehicle operation and maintenance (other than student transportation vehicles), and security services.</w:t>
      </w:r>
    </w:p>
    <w:p w14:paraId="06E1FD06"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42E7CF22"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Student Transportation (2700). </w:t>
      </w:r>
      <w:r w:rsidRPr="009A4680">
        <w:rPr>
          <w:rFonts w:ascii="Times New Roman" w:eastAsiaTheme="minorEastAsia" w:hAnsi="Times New Roman" w:cs="Times New Roman"/>
          <w:sz w:val="20"/>
          <w:szCs w:val="20"/>
        </w:rPr>
        <w:t>Report expenditure for vehicle operation, monitoring riders, and vehicle servicing and maintenance.  Student transportation purchased from another school district within the state (object 511) should be excluded to prevent double counting.</w:t>
      </w:r>
    </w:p>
    <w:p w14:paraId="747E4A4A" w14:textId="7FB0F65A"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38E648A0"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Other Support Services (2500 and 2900). </w:t>
      </w:r>
      <w:r w:rsidRPr="009A4680">
        <w:rPr>
          <w:rFonts w:ascii="Times New Roman" w:eastAsiaTheme="minorEastAsia" w:hAnsi="Times New Roman" w:cs="Times New Roman"/>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14:paraId="6DB46D61" w14:textId="52022F88"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3DD5078B"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Also include central support expenditures for planning, research and development, evaluation, information, management services, and expenditures for other support services not classified elsewhere in the 2000 series.</w:t>
      </w:r>
    </w:p>
    <w:p w14:paraId="308F2927"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10"/>
          <w:szCs w:val="20"/>
        </w:rPr>
      </w:pPr>
    </w:p>
    <w:p w14:paraId="7F2A85D8" w14:textId="77777777" w:rsidR="009A4680" w:rsidRPr="009A4680"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4 –OPERATIONS OF NON- INSTRUCTIONAL SERVICES (3000)</w:t>
      </w:r>
    </w:p>
    <w:p w14:paraId="1D5DB704"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Food Services (3100). </w:t>
      </w:r>
      <w:r w:rsidRPr="009A4680">
        <w:rPr>
          <w:rFonts w:ascii="Times New Roman" w:eastAsiaTheme="minorEastAsia" w:hAnsi="Times New Roman" w:cs="Times New Roman"/>
          <w:sz w:val="20"/>
          <w:szCs w:val="20"/>
        </w:rPr>
        <w:t>Food Services operations are activities that provide food to students and staff in a school or LEA. Include expenditures for machinery and equipment such as ovens, dishwashers, and refrigerators.</w:t>
      </w:r>
    </w:p>
    <w:p w14:paraId="2F42DE8F"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0578AA04"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Enterprise operations (3200). </w:t>
      </w:r>
      <w:r w:rsidRPr="009A4680">
        <w:rPr>
          <w:rFonts w:ascii="Times New Roman" w:eastAsiaTheme="minorEastAsia" w:hAnsi="Times New Roman" w:cs="Times New Roman"/>
          <w:sz w:val="20"/>
          <w:szCs w:val="20"/>
        </w:rPr>
        <w:t>Include expenditure for business-like activities (such as a bookstore) where the costs are recouped largely with user charges.   Some LEAs may conduct fee-for-service activities to support other LEAs, such as instructional support, food service, and transportation.  Expenditures for these activities should not be reported as Enterprise operations, but rather under the appropriate function.</w:t>
      </w:r>
    </w:p>
    <w:p w14:paraId="268127B9" w14:textId="2AE7461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12"/>
          <w:szCs w:val="20"/>
        </w:rPr>
      </w:pPr>
    </w:p>
    <w:p w14:paraId="43DDB07C" w14:textId="77777777" w:rsidR="009A4680" w:rsidRPr="009A4680"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5 – DIRECT PROGRAM SUPPORT</w:t>
      </w:r>
    </w:p>
    <w:p w14:paraId="1CFA4FC0"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14:paraId="6368C215" w14:textId="011EFDC6"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258A90D1" w14:textId="77777777" w:rsidR="00221A56" w:rsidRDefault="009A4680" w:rsidP="009A4680">
      <w:pPr>
        <w:kinsoku w:val="0"/>
        <w:overflowPunct w:val="0"/>
        <w:autoSpaceDE w:val="0"/>
        <w:autoSpaceDN w:val="0"/>
        <w:adjustRightInd w:val="0"/>
        <w:rPr>
          <w:rFonts w:ascii="Times New Roman" w:eastAsiaTheme="minorEastAsia" w:hAnsi="Times New Roman" w:cs="Times New Roman"/>
          <w:b/>
          <w:sz w:val="20"/>
          <w:szCs w:val="20"/>
        </w:rPr>
      </w:pPr>
      <w:r w:rsidRPr="009A4680">
        <w:rPr>
          <w:rFonts w:ascii="Times New Roman" w:eastAsiaTheme="minorEastAsia" w:hAnsi="Times New Roman" w:cs="Times New Roman"/>
          <w:b/>
          <w:sz w:val="20"/>
          <w:szCs w:val="20"/>
        </w:rPr>
        <w:t>NOTE: Expenditures for Direct Program Support should have corresponding amounts included as revenue from state sources (3000).</w:t>
      </w:r>
    </w:p>
    <w:p w14:paraId="779B04B4" w14:textId="23E50F59"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1110680D"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14:paraId="3D747B89"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38B4152E" w14:textId="77777777" w:rsidR="009A4680" w:rsidRPr="009A4680" w:rsidRDefault="009A4680" w:rsidP="009A4680">
      <w:pPr>
        <w:numPr>
          <w:ilvl w:val="1"/>
          <w:numId w:val="0"/>
        </w:numPr>
        <w:autoSpaceDE w:val="0"/>
        <w:autoSpaceDN w:val="0"/>
        <w:adjustRightInd w:val="0"/>
        <w:rPr>
          <w:rFonts w:ascii="Times New Roman Bold" w:eastAsiaTheme="majorEastAsia" w:hAnsi="Times New Roman Bold" w:cstheme="majorBidi"/>
          <w:b/>
          <w:iCs/>
          <w:sz w:val="20"/>
          <w:szCs w:val="24"/>
        </w:rPr>
      </w:pPr>
      <w:r w:rsidRPr="009A4680">
        <w:rPr>
          <w:rFonts w:ascii="Times New Roman Bold" w:eastAsiaTheme="majorEastAsia" w:hAnsi="Times New Roman Bold" w:cstheme="majorBidi"/>
          <w:b/>
          <w:iCs/>
          <w:sz w:val="20"/>
          <w:szCs w:val="24"/>
        </w:rPr>
        <w:t>NOTE: NCES would prefer that SEAs report Direct Program Support expenditures in the appropriate function(s) and object(s) rather than here.</w:t>
      </w:r>
    </w:p>
    <w:p w14:paraId="6F9D5A74" w14:textId="77777777" w:rsidR="009A4680" w:rsidRPr="009A4680" w:rsidRDefault="009A4680" w:rsidP="009A4680">
      <w:pPr>
        <w:autoSpaceDE w:val="0"/>
        <w:autoSpaceDN w:val="0"/>
        <w:adjustRightInd w:val="0"/>
        <w:rPr>
          <w:rFonts w:ascii="Times New Roman" w:eastAsiaTheme="minorEastAsia" w:hAnsi="Times New Roman" w:cs="Times New Roman"/>
          <w:sz w:val="24"/>
          <w:szCs w:val="24"/>
        </w:rPr>
      </w:pPr>
    </w:p>
    <w:p w14:paraId="02A3FEB1"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14:paraId="686E8B2A" w14:textId="77777777" w:rsidR="009A4680" w:rsidRPr="009A4680" w:rsidRDefault="009A4680" w:rsidP="009A4680">
      <w:pPr>
        <w:numPr>
          <w:ilvl w:val="1"/>
          <w:numId w:val="7"/>
        </w:numPr>
        <w:tabs>
          <w:tab w:val="left" w:pos="878"/>
        </w:tabs>
        <w:kinsoku w:val="0"/>
        <w:overflowPunct w:val="0"/>
        <w:autoSpaceDE w:val="0"/>
        <w:autoSpaceDN w:val="0"/>
        <w:adjustRightInd w:val="0"/>
        <w:spacing w:after="60"/>
        <w:ind w:left="36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The sum of salaries, employee benefits, purchased services, supplies, and other current expenditures.</w:t>
      </w:r>
    </w:p>
    <w:p w14:paraId="73DDB34F" w14:textId="77777777" w:rsidR="009A4680" w:rsidRPr="009A4680" w:rsidRDefault="009A4680" w:rsidP="009A4680">
      <w:pPr>
        <w:numPr>
          <w:ilvl w:val="1"/>
          <w:numId w:val="7"/>
        </w:numPr>
        <w:tabs>
          <w:tab w:val="left" w:pos="878"/>
        </w:tabs>
        <w:kinsoku w:val="0"/>
        <w:overflowPunct w:val="0"/>
        <w:autoSpaceDE w:val="0"/>
        <w:autoSpaceDN w:val="0"/>
        <w:adjustRightInd w:val="0"/>
        <w:spacing w:after="60"/>
        <w:ind w:left="36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Property, including furniture, fixtures, and equipment.  Property is a separate item because property is not a component of current expenditures.</w:t>
      </w:r>
    </w:p>
    <w:p w14:paraId="1B34C182"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51F0499B" w14:textId="77777777" w:rsidR="009A4680" w:rsidRPr="009A4680" w:rsidRDefault="009A4680" w:rsidP="009A4680">
      <w:pPr>
        <w:numPr>
          <w:ilvl w:val="1"/>
          <w:numId w:val="0"/>
        </w:numPr>
        <w:autoSpaceDE w:val="0"/>
        <w:autoSpaceDN w:val="0"/>
        <w:adjustRightInd w:val="0"/>
        <w:rPr>
          <w:rFonts w:ascii="Times New Roman Bold" w:eastAsiaTheme="majorEastAsia" w:hAnsi="Times New Roman Bold" w:cstheme="majorBidi"/>
          <w:b/>
          <w:iCs/>
          <w:sz w:val="20"/>
          <w:szCs w:val="24"/>
        </w:rPr>
      </w:pPr>
      <w:r w:rsidRPr="009A4680">
        <w:rPr>
          <w:rFonts w:ascii="Times New Roman Bold" w:eastAsiaTheme="majorEastAsia" w:hAnsi="Times New Roman Bold" w:cstheme="majorBidi"/>
          <w:b/>
          <w:iCs/>
          <w:sz w:val="20"/>
          <w:szCs w:val="24"/>
        </w:rPr>
        <w:t>The Direct Program Support section of the survey is ONLY provided as a means for those states that cannot correctly report these expenditures within the appropriate, function-specific categories.</w:t>
      </w:r>
    </w:p>
    <w:p w14:paraId="2258C352" w14:textId="77777777" w:rsidR="00221A56" w:rsidRDefault="009A4680" w:rsidP="009A4680">
      <w:pPr>
        <w:kinsoku w:val="0"/>
        <w:overflowPunct w:val="0"/>
        <w:autoSpaceDE w:val="0"/>
        <w:autoSpaceDN w:val="0"/>
        <w:adjustRightInd w:val="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reported in this section, with the exception of E4D, will be distributed to sections 2-4 as appropriate.</w:t>
      </w:r>
    </w:p>
    <w:p w14:paraId="02FC4C44" w14:textId="49D242C8"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p>
    <w:p w14:paraId="24069071"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Current Expenditures (TE5).</w:t>
      </w:r>
      <w:r w:rsidRPr="009A4680">
        <w:rPr>
          <w:rFonts w:ascii="Times New Roman" w:eastAsiaTheme="minorEastAsia" w:hAnsi="Times New Roman" w:cs="Times New Roman"/>
          <w:sz w:val="20"/>
          <w:szCs w:val="20"/>
        </w:rPr>
        <w:t xml:space="preserve"> Current expenditures are comprised of expenditures for the day-to-day operation of schools and school districts for public elementary and secondary education:</w:t>
      </w:r>
    </w:p>
    <w:p w14:paraId="2ADFFA53" w14:textId="77777777" w:rsidR="009A4680" w:rsidRPr="009A4680" w:rsidRDefault="009A4680" w:rsidP="009A4680">
      <w:pPr>
        <w:numPr>
          <w:ilvl w:val="0"/>
          <w:numId w:val="14"/>
        </w:numPr>
        <w:tabs>
          <w:tab w:val="left" w:pos="360"/>
        </w:tabs>
        <w:kinsoku w:val="0"/>
        <w:overflowPunct w:val="0"/>
        <w:autoSpaceDE w:val="0"/>
        <w:autoSpaceDN w:val="0"/>
        <w:adjustRightInd w:val="0"/>
        <w:spacing w:after="60"/>
        <w:ind w:left="3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14:paraId="6D930044" w14:textId="77777777" w:rsidR="009A4680" w:rsidRPr="009A4680" w:rsidRDefault="009A4680" w:rsidP="009A4680">
      <w:pPr>
        <w:numPr>
          <w:ilvl w:val="0"/>
          <w:numId w:val="14"/>
        </w:numPr>
        <w:tabs>
          <w:tab w:val="left" w:pos="360"/>
        </w:tabs>
        <w:kinsoku w:val="0"/>
        <w:overflowPunct w:val="0"/>
        <w:autoSpaceDE w:val="0"/>
        <w:autoSpaceDN w:val="0"/>
        <w:adjustRightInd w:val="0"/>
        <w:spacing w:after="60"/>
        <w:ind w:left="3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Current expenditures = Instruction expenditures (STE1) + Support Services expenditures (STE2T) + Non-Instructional expenditures (STE3) + Direct Program Support (STE4) (excludes aid to private school students and property expenditures).</w:t>
      </w:r>
    </w:p>
    <w:p w14:paraId="3B7E20CC" w14:textId="77777777" w:rsidR="009A4680" w:rsidRPr="009A4680" w:rsidRDefault="009A4680" w:rsidP="009A4680">
      <w:pPr>
        <w:tabs>
          <w:tab w:val="left" w:pos="360"/>
        </w:tabs>
        <w:kinsoku w:val="0"/>
        <w:overflowPunct w:val="0"/>
        <w:autoSpaceDE w:val="0"/>
        <w:autoSpaceDN w:val="0"/>
        <w:adjustRightInd w:val="0"/>
        <w:spacing w:after="60"/>
        <w:ind w:left="360"/>
        <w:rPr>
          <w:rFonts w:ascii="Times New Roman" w:eastAsiaTheme="minorEastAsia" w:hAnsi="Times New Roman" w:cs="Times New Roman"/>
          <w:sz w:val="20"/>
          <w:szCs w:val="20"/>
        </w:rPr>
      </w:pPr>
    </w:p>
    <w:p w14:paraId="51BC1C37" w14:textId="77777777" w:rsidR="00221A56"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6 – NON-CURRENT EXPENDITURES</w:t>
      </w:r>
    </w:p>
    <w:p w14:paraId="1DF94C8A" w14:textId="469809C8"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FACILITIES ACQUISITION &amp; CONSTRUCTION SERVICES (4000)</w:t>
      </w:r>
    </w:p>
    <w:p w14:paraId="7FFA14AF" w14:textId="77777777" w:rsidR="009A4680" w:rsidRPr="009A4680" w:rsidRDefault="009A4680" w:rsidP="009A4680">
      <w:pPr>
        <w:tabs>
          <w:tab w:val="left" w:pos="871"/>
        </w:tabs>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E61 - Non-Property Expenditures – For New Building Construction and Alterations to Existing Buildings (4100-4900). </w:t>
      </w:r>
      <w:r w:rsidRPr="009A4680">
        <w:rPr>
          <w:rFonts w:ascii="Times New Roman" w:eastAsiaTheme="minorEastAsia" w:hAnsi="Times New Roman" w:cs="Times New Roman"/>
          <w:sz w:val="20"/>
          <w:szCs w:val="20"/>
        </w:rPr>
        <w:t>Report all construction costs associated with building schools and other structures required by local school districts. Include:</w:t>
      </w:r>
    </w:p>
    <w:p w14:paraId="37F87383"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All construction costs for new buildings</w:t>
      </w:r>
    </w:p>
    <w:p w14:paraId="51743ED5"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for renovations, additions, or improvements to existing buildings if already acquired by the LEA</w:t>
      </w:r>
    </w:p>
    <w:p w14:paraId="739B4DD6"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on the materials used in construction</w:t>
      </w:r>
    </w:p>
    <w:p w14:paraId="2806107E"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for improvements to land and sites (after they are acquired by the LEA)</w:t>
      </w:r>
    </w:p>
    <w:p w14:paraId="0BB36E18"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Construction costs for temporary buildings and classrooms</w:t>
      </w:r>
    </w:p>
    <w:p w14:paraId="7D934AA8"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Payments to contractors for construction and planning services</w:t>
      </w:r>
    </w:p>
    <w:p w14:paraId="16A41B3A" w14:textId="77777777" w:rsidR="009A4680" w:rsidRPr="009A4680" w:rsidRDefault="009A4680" w:rsidP="009A4680">
      <w:pPr>
        <w:numPr>
          <w:ilvl w:val="1"/>
          <w:numId w:val="5"/>
        </w:numPr>
        <w:tabs>
          <w:tab w:val="left" w:pos="1591"/>
        </w:tabs>
        <w:kinsoku w:val="0"/>
        <w:overflowPunct w:val="0"/>
        <w:autoSpaceDE w:val="0"/>
        <w:autoSpaceDN w:val="0"/>
        <w:adjustRightInd w:val="0"/>
        <w:spacing w:after="60"/>
        <w:ind w:left="450" w:hanging="27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for designing, blueprints, and other costs necessary for the construction of facilities.</w:t>
      </w:r>
    </w:p>
    <w:p w14:paraId="05F0D1B4" w14:textId="77777777" w:rsidR="00221A56" w:rsidRDefault="009A4680" w:rsidP="009A4680">
      <w:pPr>
        <w:numPr>
          <w:ilvl w:val="0"/>
          <w:numId w:val="15"/>
        </w:numPr>
        <w:kinsoku w:val="0"/>
        <w:overflowPunct w:val="0"/>
        <w:autoSpaceDE w:val="0"/>
        <w:autoSpaceDN w:val="0"/>
        <w:adjustRightInd w:val="0"/>
        <w:spacing w:after="60"/>
        <w:ind w:left="450" w:hanging="270"/>
        <w:rPr>
          <w:rFonts w:ascii="Times New Roman" w:eastAsiaTheme="minorEastAsia" w:hAnsi="Times New Roman" w:cs="Times New Roman"/>
          <w:b/>
          <w:bCs/>
          <w:sz w:val="20"/>
          <w:szCs w:val="20"/>
        </w:rPr>
      </w:pPr>
      <w:r w:rsidRPr="009A4680">
        <w:rPr>
          <w:rFonts w:ascii="Times New Roman" w:eastAsiaTheme="minorEastAsia" w:hAnsi="Times New Roman" w:cs="Times New Roman"/>
          <w:b/>
          <w:bCs/>
          <w:sz w:val="20"/>
          <w:szCs w:val="20"/>
        </w:rPr>
        <w:t>Expenditures for wiring for Local Area Networks (LANs) and Internet.</w:t>
      </w:r>
    </w:p>
    <w:p w14:paraId="31ACDD5C" w14:textId="38934CA9" w:rsidR="009A4680" w:rsidRPr="009A4680" w:rsidRDefault="009A4680" w:rsidP="009A4680">
      <w:pPr>
        <w:kinsoku w:val="0"/>
        <w:overflowPunct w:val="0"/>
        <w:autoSpaceDE w:val="0"/>
        <w:autoSpaceDN w:val="0"/>
        <w:adjustRightInd w:val="0"/>
        <w:spacing w:after="60"/>
        <w:ind w:left="18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DO NOT include property expenditures in Non-Property. Report property expenditures under Property Expenditures (E62) or Equipment (E63) as appropriate.</w:t>
      </w:r>
      <w:r w:rsidRPr="009A4680">
        <w:rPr>
          <w:rFonts w:ascii="Times New Roman" w:eastAsiaTheme="minorEastAsia" w:hAnsi="Times New Roman" w:cs="Times New Roman"/>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14:paraId="4FB4F21B" w14:textId="77777777" w:rsidR="009A4680" w:rsidRPr="009A4680" w:rsidRDefault="009A4680" w:rsidP="009A4680">
      <w:pPr>
        <w:tabs>
          <w:tab w:val="left" w:pos="360"/>
        </w:tabs>
        <w:kinsoku w:val="0"/>
        <w:overflowPunct w:val="0"/>
        <w:autoSpaceDE w:val="0"/>
        <w:autoSpaceDN w:val="0"/>
        <w:adjustRightInd w:val="0"/>
        <w:spacing w:after="60"/>
        <w:ind w:right="-36"/>
        <w:rPr>
          <w:rFonts w:ascii="Times New Roman" w:eastAsiaTheme="minorEastAsia" w:hAnsi="Times New Roman" w:cs="Times New Roman"/>
          <w:b/>
          <w:bCs/>
          <w:sz w:val="20"/>
          <w:szCs w:val="20"/>
        </w:rPr>
      </w:pPr>
    </w:p>
    <w:p w14:paraId="6BB8CDEC" w14:textId="77777777" w:rsidR="009A4680" w:rsidRPr="009A4680" w:rsidRDefault="009A4680" w:rsidP="009A4680">
      <w:pPr>
        <w:tabs>
          <w:tab w:val="left" w:pos="360"/>
        </w:tabs>
        <w:kinsoku w:val="0"/>
        <w:overflowPunct w:val="0"/>
        <w:autoSpaceDE w:val="0"/>
        <w:autoSpaceDN w:val="0"/>
        <w:adjustRightInd w:val="0"/>
        <w:spacing w:after="60"/>
        <w:ind w:right="-36"/>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E62 - Property Expenditures - Land (710), Existing Buildings (720), and Infrastructure (740). </w:t>
      </w:r>
      <w:r w:rsidRPr="009A4680">
        <w:rPr>
          <w:rFonts w:ascii="Times New Roman" w:eastAsiaTheme="minorEastAsia" w:hAnsi="Times New Roman" w:cs="Times New Roman"/>
          <w:sz w:val="20"/>
          <w:szCs w:val="20"/>
        </w:rPr>
        <w:t>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existing structures should be reported here.</w:t>
      </w:r>
    </w:p>
    <w:p w14:paraId="2BC0C7F4" w14:textId="77777777" w:rsidR="009A4680" w:rsidRPr="009A4680" w:rsidRDefault="009A4680" w:rsidP="009A4680">
      <w:pPr>
        <w:tabs>
          <w:tab w:val="left" w:pos="360"/>
        </w:tabs>
        <w:kinsoku w:val="0"/>
        <w:overflowPunct w:val="0"/>
        <w:autoSpaceDE w:val="0"/>
        <w:autoSpaceDN w:val="0"/>
        <w:adjustRightInd w:val="0"/>
        <w:spacing w:after="60"/>
        <w:ind w:left="360" w:right="-36"/>
        <w:rPr>
          <w:rFonts w:ascii="Times New Roman" w:eastAsiaTheme="minorEastAsia" w:hAnsi="Times New Roman" w:cs="Times New Roman"/>
          <w:sz w:val="20"/>
          <w:szCs w:val="20"/>
        </w:rPr>
      </w:pPr>
    </w:p>
    <w:p w14:paraId="1DC3A0CD" w14:textId="77777777" w:rsidR="009A4680" w:rsidRPr="009A4680" w:rsidRDefault="009A4680" w:rsidP="009A4680">
      <w:pPr>
        <w:numPr>
          <w:ilvl w:val="1"/>
          <w:numId w:val="0"/>
        </w:numPr>
        <w:autoSpaceDE w:val="0"/>
        <w:autoSpaceDN w:val="0"/>
        <w:adjustRightInd w:val="0"/>
        <w:rPr>
          <w:rFonts w:ascii="Times New Roman" w:eastAsiaTheme="majorEastAsia" w:hAnsi="Times New Roman" w:cstheme="majorBidi"/>
          <w:b/>
          <w:iCs/>
          <w:sz w:val="20"/>
          <w:szCs w:val="24"/>
        </w:rPr>
      </w:pPr>
      <w:r w:rsidRPr="009A4680">
        <w:rPr>
          <w:rFonts w:ascii="Times New Roman Bold" w:eastAsiaTheme="majorEastAsia" w:hAnsi="Times New Roman Bold" w:cstheme="majorBidi"/>
          <w:b/>
          <w:iCs/>
          <w:sz w:val="20"/>
          <w:szCs w:val="24"/>
        </w:rPr>
        <w:t xml:space="preserve">NOTE: DO NOT include expenditures for improving sites and adjacent ways after acquisition by an LEA here; </w:t>
      </w:r>
      <w:r w:rsidRPr="009A4680">
        <w:rPr>
          <w:rFonts w:ascii="Times New Roman" w:eastAsiaTheme="majorEastAsia" w:hAnsi="Times New Roman" w:cstheme="majorBidi"/>
          <w:iCs/>
          <w:sz w:val="20"/>
          <w:szCs w:val="24"/>
        </w:rPr>
        <w:t>such expenditures are classified as construction (450) or technical services (340) and should be reported under Non-Property (E61).</w:t>
      </w:r>
    </w:p>
    <w:p w14:paraId="74FCA50C" w14:textId="77777777" w:rsidR="009A4680" w:rsidRPr="009A4680" w:rsidRDefault="009A4680" w:rsidP="009A4680">
      <w:pPr>
        <w:autoSpaceDE w:val="0"/>
        <w:autoSpaceDN w:val="0"/>
        <w:adjustRightInd w:val="0"/>
        <w:rPr>
          <w:rFonts w:ascii="Times New Roman" w:eastAsiaTheme="minorEastAsia" w:hAnsi="Times New Roman" w:cs="Times New Roman"/>
          <w:sz w:val="24"/>
          <w:szCs w:val="24"/>
        </w:rPr>
      </w:pPr>
    </w:p>
    <w:p w14:paraId="1B54AFA1" w14:textId="77777777" w:rsidR="009A4680" w:rsidRPr="009A4680" w:rsidRDefault="009A4680" w:rsidP="009A4680">
      <w:pPr>
        <w:tabs>
          <w:tab w:val="left" w:pos="881"/>
        </w:tabs>
        <w:kinsoku w:val="0"/>
        <w:overflowPunct w:val="0"/>
        <w:autoSpaceDE w:val="0"/>
        <w:autoSpaceDN w:val="0"/>
        <w:adjustRightInd w:val="0"/>
        <w:spacing w:after="60"/>
        <w:rPr>
          <w:rFonts w:ascii="Times New Roman" w:eastAsiaTheme="minorEastAsia" w:hAnsi="Times New Roman" w:cs="Times New Roman"/>
          <w:sz w:val="4"/>
          <w:szCs w:val="20"/>
        </w:rPr>
      </w:pPr>
      <w:r w:rsidRPr="009A4680">
        <w:rPr>
          <w:rFonts w:ascii="Times New Roman" w:eastAsiaTheme="minorEastAsia" w:hAnsi="Times New Roman" w:cs="Times New Roman"/>
          <w:b/>
          <w:bCs/>
          <w:sz w:val="20"/>
          <w:szCs w:val="20"/>
        </w:rPr>
        <w:t xml:space="preserve">E63 - Equipment (730). </w:t>
      </w:r>
      <w:r w:rsidRPr="009A4680">
        <w:rPr>
          <w:rFonts w:ascii="Times New Roman" w:eastAsiaTheme="minorEastAsia" w:hAnsi="Times New Roman" w:cs="Times New Roman"/>
          <w:sz w:val="20"/>
          <w:szCs w:val="20"/>
        </w:rPr>
        <w:t xml:space="preserve">Report expenditures for initial, additional, and replacement equipment including machinery, vehicles, and furniture and fixtures. </w:t>
      </w:r>
      <w:r w:rsidRPr="009A4680">
        <w:rPr>
          <w:rFonts w:ascii="Times New Roman" w:eastAsiaTheme="minorEastAsia" w:hAnsi="Times New Roman" w:cs="Times New Roman"/>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eastAsiaTheme="minorEastAsia" w:hAnsi="Times New Roman" w:cs="Times New Roman"/>
          <w:sz w:val="20"/>
          <w:szCs w:val="20"/>
        </w:rPr>
        <w:t>as well. Expenditures for the same items but for already existing structures should be reported as supplies (books) or property (lab equipment) under Instruction (1000) or Support Services (2000).</w:t>
      </w:r>
    </w:p>
    <w:p w14:paraId="1AE2671E"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OTHER USES (5000)</w:t>
      </w:r>
    </w:p>
    <w:p w14:paraId="7A9AA324"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E7A1 - Debt Service (5100), Interest (832). Include only interest paid on long-term debt service (obligations exceeding one year).</w:t>
      </w:r>
    </w:p>
    <w:p w14:paraId="19719397" w14:textId="77777777" w:rsidR="009A4680" w:rsidRPr="009A4680" w:rsidRDefault="009A4680" w:rsidP="009A4680">
      <w:pPr>
        <w:tabs>
          <w:tab w:val="left" w:pos="450"/>
        </w:tabs>
        <w:kinsoku w:val="0"/>
        <w:overflowPunct w:val="0"/>
        <w:autoSpaceDE w:val="0"/>
        <w:autoSpaceDN w:val="0"/>
        <w:adjustRightInd w:val="0"/>
        <w:spacing w:after="60"/>
        <w:rPr>
          <w:rFonts w:ascii="Times New Roman" w:eastAsiaTheme="minorEastAsia" w:hAnsi="Times New Roman" w:cs="Times New Roman"/>
          <w:sz w:val="12"/>
          <w:szCs w:val="20"/>
        </w:rPr>
      </w:pPr>
      <w:r w:rsidRPr="009A4680">
        <w:rPr>
          <w:rFonts w:ascii="Times New Roman" w:eastAsiaTheme="minorEastAsia" w:hAnsi="Times New Roman" w:cs="Times New Roman"/>
          <w:sz w:val="20"/>
          <w:szCs w:val="20"/>
        </w:rPr>
        <w:t>E7A2 - Debt Service (5100), Principal (831). Include only expenditures to retire bonds (including current and advance refundings) and long-term loans, including lease-purchase arrangements.</w:t>
      </w:r>
    </w:p>
    <w:p w14:paraId="3537D6E8" w14:textId="77777777" w:rsidR="009A4680" w:rsidRPr="009A4680" w:rsidRDefault="009A4680" w:rsidP="009A4680">
      <w:pPr>
        <w:numPr>
          <w:ilvl w:val="1"/>
          <w:numId w:val="0"/>
        </w:numPr>
        <w:autoSpaceDE w:val="0"/>
        <w:autoSpaceDN w:val="0"/>
        <w:adjustRightInd w:val="0"/>
        <w:rPr>
          <w:rFonts w:ascii="Times New Roman Bold" w:eastAsiaTheme="majorEastAsia" w:hAnsi="Times New Roman Bold" w:cstheme="majorBidi"/>
          <w:b/>
          <w:iCs/>
          <w:sz w:val="20"/>
          <w:szCs w:val="24"/>
        </w:rPr>
      </w:pPr>
      <w:r w:rsidRPr="009A4680">
        <w:rPr>
          <w:rFonts w:ascii="Times New Roman Bold" w:eastAsiaTheme="majorEastAsia" w:hAnsi="Times New Roman Bold"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14:paraId="3A3C4DF6"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COMMUNITY SERVICES (3300)</w:t>
      </w:r>
    </w:p>
    <w:p w14:paraId="414C96A1" w14:textId="77777777" w:rsidR="00221A56"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Community Services are activities that provide services to students, staff, or community participants. Examples include community swimming pools, recreation or transportation programs for the elderly, and child care centers.</w:t>
      </w:r>
    </w:p>
    <w:p w14:paraId="0B6096E2" w14:textId="02A9A5DC"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E81 – Non-Property:</w:t>
      </w:r>
      <w:r w:rsidRPr="009A4680">
        <w:rPr>
          <w:rFonts w:ascii="Times New Roman" w:eastAsiaTheme="minorEastAsia" w:hAnsi="Times New Roman" w:cs="Times New Roman"/>
          <w:sz w:val="20"/>
          <w:szCs w:val="20"/>
        </w:rPr>
        <w:t xml:space="preserve"> The sum of the following object categories: salaries (100), employee benefits (200), purchased services (300-500), supplies (600), and other expenditures (800).</w:t>
      </w:r>
    </w:p>
    <w:p w14:paraId="138909E3"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sz w:val="20"/>
          <w:szCs w:val="20"/>
        </w:rPr>
        <w:t>E82 - Property:</w:t>
      </w:r>
      <w:r w:rsidRPr="009A4680">
        <w:rPr>
          <w:rFonts w:ascii="Times New Roman" w:eastAsiaTheme="minorEastAsia" w:hAnsi="Times New Roman" w:cs="Times New Roman"/>
          <w:sz w:val="20"/>
          <w:szCs w:val="20"/>
        </w:rPr>
        <w:t xml:space="preserve"> Includes expenditures for machinery, equipment, furniture, fixtures, and vehicles (700).</w:t>
      </w:r>
    </w:p>
    <w:p w14:paraId="0B4CFC45"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DIRECT COST PROGRAMS</w:t>
      </w:r>
    </w:p>
    <w:p w14:paraId="23769C63" w14:textId="77777777" w:rsidR="009A4680" w:rsidRPr="009A4680" w:rsidRDefault="009A4680" w:rsidP="009A4680">
      <w:pPr>
        <w:tabs>
          <w:tab w:val="left" w:pos="360"/>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E9A - Non Public School Programs (Program</w:t>
      </w:r>
      <w:r w:rsidRPr="009A4680">
        <w:rPr>
          <w:rFonts w:ascii="Times New Roman" w:eastAsiaTheme="minorEastAsia" w:hAnsi="Times New Roman" w:cs="Times New Roman"/>
          <w:sz w:val="20"/>
          <w:szCs w:val="20"/>
        </w:rPr>
        <w:t xml:space="preserve"> </w:t>
      </w:r>
      <w:r w:rsidRPr="009A4680">
        <w:rPr>
          <w:rFonts w:ascii="Times New Roman" w:eastAsiaTheme="minorEastAsia" w:hAnsi="Times New Roman" w:cs="Times New Roman"/>
          <w:b/>
          <w:bCs/>
          <w:sz w:val="20"/>
          <w:szCs w:val="20"/>
        </w:rPr>
        <w:t xml:space="preserve">#500). </w:t>
      </w:r>
      <w:r w:rsidRPr="009A4680">
        <w:rPr>
          <w:rFonts w:ascii="Times New Roman" w:eastAsiaTheme="minorEastAsia" w:hAnsi="Times New Roman" w:cs="Times New Roman"/>
          <w:sz w:val="20"/>
          <w:szCs w:val="20"/>
        </w:rPr>
        <w:t>Report expenditures for services for students attending schools established by agencies other than states, subdivisions of states, or the federal government. Report expenditures for services paid for by local government (LEA) funds, not state funds.</w:t>
      </w:r>
    </w:p>
    <w:p w14:paraId="185A5A15" w14:textId="77777777" w:rsidR="009A4680" w:rsidRPr="009A4680" w:rsidRDefault="009A4680" w:rsidP="009A4680">
      <w:pPr>
        <w:tabs>
          <w:tab w:val="left" w:pos="360"/>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E9B - Adult/Continuing Education Programs (Program #600). </w:t>
      </w:r>
      <w:r w:rsidRPr="009A4680">
        <w:rPr>
          <w:rFonts w:ascii="Times New Roman" w:eastAsiaTheme="minorEastAsia" w:hAnsi="Times New Roman" w:cs="Times New Roman"/>
          <w:sz w:val="20"/>
          <w:szCs w:val="20"/>
        </w:rPr>
        <w:t>Activities that develop knowledge and skills to meet the immediate and long-range educational objectives of adults who, having completed or interrupted formal schooling, have accepted adult roles and responsibilities. Adult basic education programs are 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14:paraId="5D3EA27B" w14:textId="77777777" w:rsidR="009A4680" w:rsidRPr="009A4680" w:rsidRDefault="009A4680" w:rsidP="009A4680">
      <w:pPr>
        <w:tabs>
          <w:tab w:val="left" w:pos="360"/>
          <w:tab w:val="left" w:pos="538"/>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E9C - Community/Junior College Education Programs (Program #700).  </w:t>
      </w:r>
      <w:r w:rsidRPr="009A4680">
        <w:rPr>
          <w:rFonts w:ascii="Times New Roman" w:eastAsiaTheme="minorEastAsia" w:hAnsi="Times New Roman"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p>
    <w:p w14:paraId="46EC3421" w14:textId="77777777" w:rsidR="009A4680" w:rsidRPr="009A4680" w:rsidRDefault="009A4680" w:rsidP="009A4680">
      <w:pPr>
        <w:tabs>
          <w:tab w:val="left" w:pos="360"/>
          <w:tab w:val="left" w:pos="547"/>
        </w:tabs>
        <w:kinsoku w:val="0"/>
        <w:overflowPunct w:val="0"/>
        <w:autoSpaceDE w:val="0"/>
        <w:autoSpaceDN w:val="0"/>
        <w:adjustRightInd w:val="0"/>
        <w:spacing w:before="120" w:after="12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E9D - Other Direct Cost Programs. </w:t>
      </w:r>
      <w:r w:rsidRPr="009A4680">
        <w:rPr>
          <w:rFonts w:ascii="Times New Roman" w:eastAsiaTheme="minorEastAsia" w:hAnsi="Times New Roman" w:cs="Times New Roman"/>
          <w:sz w:val="20"/>
          <w:szCs w:val="20"/>
        </w:rPr>
        <w:t>The survey provides several lines for expenditures for additional Direct Cost Programs.</w:t>
      </w:r>
    </w:p>
    <w:p w14:paraId="6E98C1F5" w14:textId="77777777" w:rsidR="009A4680" w:rsidRPr="009A4680" w:rsidRDefault="009A4680" w:rsidP="009A4680">
      <w:pPr>
        <w:tabs>
          <w:tab w:val="left" w:pos="360"/>
        </w:tabs>
        <w:kinsoku w:val="0"/>
        <w:overflowPunct w:val="0"/>
        <w:autoSpaceDE w:val="0"/>
        <w:autoSpaceDN w:val="0"/>
        <w:adjustRightInd w:val="0"/>
        <w:spacing w:before="120" w:after="120"/>
        <w:ind w:left="360" w:hanging="36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 xml:space="preserve">E91 - </w:t>
      </w:r>
      <w:r w:rsidRPr="009A4680">
        <w:rPr>
          <w:rFonts w:ascii="Times New Roman" w:eastAsiaTheme="minorEastAsia" w:hAnsi="Times New Roman" w:cs="Times New Roman"/>
          <w:b/>
          <w:bCs/>
          <w:sz w:val="20"/>
          <w:szCs w:val="20"/>
        </w:rPr>
        <w:t xml:space="preserve">Property (700). </w:t>
      </w:r>
      <w:r w:rsidRPr="009A4680">
        <w:rPr>
          <w:rFonts w:ascii="Times New Roman" w:eastAsiaTheme="minorEastAsia" w:hAnsi="Times New Roman" w:cs="Times New Roman"/>
          <w:sz w:val="20"/>
          <w:szCs w:val="20"/>
        </w:rPr>
        <w:t>Add equipment expenditures (property) from a, b, c, d above.</w:t>
      </w:r>
    </w:p>
    <w:p w14:paraId="7555CA63" w14:textId="77777777" w:rsidR="009A4680" w:rsidRPr="009A4680" w:rsidRDefault="009A4680" w:rsidP="009A4680">
      <w:pPr>
        <w:kinsoku w:val="0"/>
        <w:overflowPunct w:val="0"/>
        <w:autoSpaceDE w:val="0"/>
        <w:autoSpaceDN w:val="0"/>
        <w:adjustRightInd w:val="0"/>
        <w:spacing w:after="60"/>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STE9 - Subtotal – Direct Cost Programs. </w:t>
      </w:r>
      <w:r w:rsidRPr="009A4680">
        <w:rPr>
          <w:rFonts w:ascii="Times New Roman" w:eastAsiaTheme="minorEastAsia" w:hAnsi="Times New Roman" w:cs="Times New Roman"/>
          <w:sz w:val="20"/>
          <w:szCs w:val="20"/>
        </w:rPr>
        <w:t>Add expenditures for Nonpublic School Programs, Adult Education, Community Colleges, and Other Direct Cost Programs. DO NOT include Property (Object 700; E91) in the subtotal.</w:t>
      </w:r>
    </w:p>
    <w:p w14:paraId="774237DD"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PROPERTY (700)</w:t>
      </w:r>
    </w:p>
    <w:p w14:paraId="42661BE3"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Add equipment (property) expenditures for Instruction, Support Services, Operation of Non Instructional Services, Direct Program Support, Facilities Acquisition, Community Services, and Direct Cost Programs.</w:t>
      </w:r>
    </w:p>
    <w:p w14:paraId="62489E04"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TOTAL EXPENDITURES (TE11)</w:t>
      </w:r>
    </w:p>
    <w:p w14:paraId="16E2F565" w14:textId="77777777" w:rsidR="009A4680" w:rsidRPr="009A4680" w:rsidRDefault="009A4680" w:rsidP="009A4680">
      <w:pPr>
        <w:kinsoku w:val="0"/>
        <w:overflowPunct w:val="0"/>
        <w:autoSpaceDE w:val="0"/>
        <w:autoSpaceDN w:val="0"/>
        <w:adjustRightInd w:val="0"/>
        <w:spacing w:after="60"/>
        <w:ind w:right="1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(5000).</w:t>
      </w:r>
    </w:p>
    <w:p w14:paraId="1BECD36C" w14:textId="77777777" w:rsidR="009A4680" w:rsidRPr="009A4680" w:rsidRDefault="009A4680" w:rsidP="009A4680">
      <w:pPr>
        <w:kinsoku w:val="0"/>
        <w:overflowPunct w:val="0"/>
        <w:autoSpaceDE w:val="0"/>
        <w:autoSpaceDN w:val="0"/>
        <w:adjustRightInd w:val="0"/>
        <w:spacing w:after="60"/>
        <w:ind w:right="10"/>
        <w:rPr>
          <w:rFonts w:ascii="Times New Roman" w:eastAsiaTheme="minorEastAsia" w:hAnsi="Times New Roman" w:cs="Times New Roman"/>
          <w:sz w:val="12"/>
          <w:szCs w:val="20"/>
        </w:rPr>
      </w:pPr>
    </w:p>
    <w:p w14:paraId="2D5EE462" w14:textId="77777777" w:rsidR="00221A56" w:rsidRDefault="009A4680" w:rsidP="009A4680">
      <w:pPr>
        <w:tabs>
          <w:tab w:val="left" w:pos="363"/>
        </w:tabs>
        <w:kinsoku w:val="0"/>
        <w:overflowPunct w:val="0"/>
        <w:autoSpaceDE w:val="0"/>
        <w:autoSpaceDN w:val="0"/>
        <w:adjustRightInd w:val="0"/>
        <w:spacing w:after="120"/>
        <w:jc w:val="center"/>
        <w:outlineLvl w:val="2"/>
        <w:rPr>
          <w:rFonts w:ascii="Times New Roman" w:eastAsiaTheme="minorEastAsia" w:hAnsi="Times New Roman" w:cs="Times New Roman"/>
          <w:b/>
          <w:bCs/>
          <w:u w:val="single"/>
        </w:rPr>
      </w:pPr>
      <w:r w:rsidRPr="009A4680">
        <w:rPr>
          <w:rFonts w:ascii="Times New Roman" w:eastAsiaTheme="minorEastAsia" w:hAnsi="Times New Roman" w:cs="Times New Roman"/>
          <w:b/>
          <w:bCs/>
          <w:u w:val="single"/>
        </w:rPr>
        <w:t>SECTION 7</w:t>
      </w:r>
    </w:p>
    <w:p w14:paraId="73F88E19" w14:textId="323B70B0"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EXCLUSIONS FROM SPPE</w:t>
      </w:r>
    </w:p>
    <w:p w14:paraId="21705D4E" w14:textId="7777777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14:paraId="6EB83580" w14:textId="7777777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p>
    <w:p w14:paraId="529D3CFE" w14:textId="77777777" w:rsidR="00221A56"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The “Exclusions” list also includes expenditures and carryover funds for Title I and Part A of Title V (ESEA as amended). The Title I program is titled “College- and Career-Ready Students.”</w:t>
      </w:r>
    </w:p>
    <w:p w14:paraId="349D47A7" w14:textId="2C6C524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p>
    <w:p w14:paraId="10D2B2EE" w14:textId="7777777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Title V, Part A (X12E-X12F) consists of expenditures from funds received from Title V, Part A Programs.</w:t>
      </w:r>
    </w:p>
    <w:p w14:paraId="7E26FF17" w14:textId="7777777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19"/>
          <w:szCs w:val="19"/>
        </w:rPr>
      </w:pPr>
    </w:p>
    <w:p w14:paraId="3915231F" w14:textId="77777777" w:rsidR="009A4680" w:rsidRPr="009A4680" w:rsidRDefault="009A4680" w:rsidP="009A4680">
      <w:pPr>
        <w:kinsoku w:val="0"/>
        <w:overflowPunct w:val="0"/>
        <w:autoSpaceDE w:val="0"/>
        <w:autoSpaceDN w:val="0"/>
        <w:adjustRightInd w:val="0"/>
        <w:ind w:right="14"/>
        <w:jc w:val="both"/>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Federal law permits states to retain Title I and Title V, Part A revenues for up to 27 months in order to allow districts to spend the money at a later date.</w:t>
      </w:r>
    </w:p>
    <w:p w14:paraId="7AF12936" w14:textId="77777777" w:rsidR="009A4680" w:rsidRPr="009A4680" w:rsidRDefault="009A4680" w:rsidP="009A4680">
      <w:pPr>
        <w:kinsoku w:val="0"/>
        <w:overflowPunct w:val="0"/>
        <w:autoSpaceDE w:val="0"/>
        <w:autoSpaceDN w:val="0"/>
        <w:adjustRightInd w:val="0"/>
        <w:ind w:right="14"/>
        <w:jc w:val="both"/>
        <w:rPr>
          <w:rFonts w:ascii="Times New Roman" w:eastAsiaTheme="minorEastAsia" w:hAnsi="Times New Roman" w:cs="Times New Roman"/>
          <w:sz w:val="20"/>
          <w:szCs w:val="20"/>
        </w:rPr>
      </w:pPr>
    </w:p>
    <w:p w14:paraId="10C6EB5D" w14:textId="77777777" w:rsidR="009A4680" w:rsidRPr="009A4680" w:rsidRDefault="009A4680" w:rsidP="009A4680">
      <w:pPr>
        <w:kinsoku w:val="0"/>
        <w:overflowPunct w:val="0"/>
        <w:autoSpaceDE w:val="0"/>
        <w:autoSpaceDN w:val="0"/>
        <w:adjustRightInd w:val="0"/>
        <w:ind w:right="14"/>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Funds which were spent in a fiscal year other than the fiscal year in which they were received are called “carryover funds”. NCES excludes expenditures and carryover funds for ALL Title I and Title V, Part A programs when calculating per pupil expenditures for allocation purposes. Although the survey does not provide a separate place for reporting Title I and Title V, Part A spending in the expenditure sections, these funds must be included in the appropriate expenditure categories throughout the survey.</w:t>
      </w:r>
    </w:p>
    <w:p w14:paraId="3A40143F"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NET CURRENT EXPENDITURES</w:t>
      </w:r>
    </w:p>
    <w:p w14:paraId="475576F9" w14:textId="77777777" w:rsidR="009A4680" w:rsidRPr="009A4680" w:rsidRDefault="009A4680" w:rsidP="009A4680">
      <w:pPr>
        <w:kinsoku w:val="0"/>
        <w:overflowPunct w:val="0"/>
        <w:autoSpaceDE w:val="0"/>
        <w:autoSpaceDN w:val="0"/>
        <w:adjustRightInd w:val="0"/>
        <w:ind w:right="10"/>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Subtract Total Exclusions (TX12) from Current Expenditures (TE5).  This is a computed field.</w:t>
      </w:r>
    </w:p>
    <w:p w14:paraId="34C2103D" w14:textId="77777777" w:rsidR="009A4680" w:rsidRPr="009A4680" w:rsidRDefault="009A4680" w:rsidP="009A4680">
      <w:pPr>
        <w:kinsoku w:val="0"/>
        <w:overflowPunct w:val="0"/>
        <w:autoSpaceDE w:val="0"/>
        <w:autoSpaceDN w:val="0"/>
        <w:adjustRightInd w:val="0"/>
        <w:ind w:right="32"/>
        <w:rPr>
          <w:rFonts w:ascii="Times New Roman" w:eastAsiaTheme="minorEastAsia" w:hAnsi="Times New Roman" w:cs="Times New Roman"/>
          <w:sz w:val="19"/>
          <w:szCs w:val="19"/>
        </w:rPr>
      </w:pPr>
    </w:p>
    <w:p w14:paraId="13F5CF93" w14:textId="77777777" w:rsidR="009A4680" w:rsidRPr="009A4680" w:rsidRDefault="009A4680" w:rsidP="009A4680">
      <w:pPr>
        <w:tabs>
          <w:tab w:val="left" w:pos="540"/>
        </w:tabs>
        <w:kinsoku w:val="0"/>
        <w:overflowPunct w:val="0"/>
        <w:autoSpaceDE w:val="0"/>
        <w:autoSpaceDN w:val="0"/>
        <w:adjustRightInd w:val="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 xml:space="preserve">Defined as </w:t>
      </w:r>
      <w:r w:rsidRPr="009A4680">
        <w:rPr>
          <w:rFonts w:ascii="Times New Roman" w:eastAsiaTheme="minorEastAsia" w:hAnsi="Times New Roman" w:cs="Times New Roman"/>
          <w:sz w:val="20"/>
          <w:szCs w:val="20"/>
          <w:u w:val="single"/>
        </w:rPr>
        <w:t xml:space="preserve">current expenditures less the following </w:t>
      </w:r>
      <w:r w:rsidRPr="009A4680">
        <w:rPr>
          <w:rFonts w:ascii="Times New Roman" w:eastAsiaTheme="minorEastAsia" w:hAnsi="Times New Roman" w:cs="Times New Roman"/>
          <w:b/>
          <w:bCs/>
          <w:sz w:val="20"/>
          <w:szCs w:val="20"/>
          <w:u w:val="single"/>
        </w:rPr>
        <w:t xml:space="preserve">exclusions </w:t>
      </w:r>
      <w:r w:rsidRPr="009A4680">
        <w:rPr>
          <w:rFonts w:ascii="Times New Roman" w:eastAsiaTheme="minorEastAsia" w:hAnsi="Times New Roman" w:cs="Times New Roman"/>
          <w:sz w:val="20"/>
          <w:szCs w:val="20"/>
        </w:rPr>
        <w:t>(local revenues and expenditures):</w:t>
      </w:r>
    </w:p>
    <w:p w14:paraId="582904F4"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tuition paid by individuals;</w:t>
      </w:r>
    </w:p>
    <w:p w14:paraId="38AFFA94"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transportation fees paid by individuals;</w:t>
      </w:r>
    </w:p>
    <w:p w14:paraId="522CD5DC"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food service revenues;</w:t>
      </w:r>
    </w:p>
    <w:p w14:paraId="1D152773"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district activity revenues;</w:t>
      </w:r>
    </w:p>
    <w:p w14:paraId="4F97280A"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textbook revenues;</w:t>
      </w:r>
    </w:p>
    <w:p w14:paraId="74E7E97C"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summer school revenues;</w:t>
      </w:r>
    </w:p>
    <w:p w14:paraId="7FF542CA" w14:textId="77777777" w:rsidR="009A4680" w:rsidRPr="009A4680"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from funds received from Title I programs (including expenditures from carryover funds in prior year)</w:t>
      </w:r>
    </w:p>
    <w:p w14:paraId="4203A898" w14:textId="77777777" w:rsidR="00221A56" w:rsidRDefault="009A4680" w:rsidP="009A4680">
      <w:pPr>
        <w:numPr>
          <w:ilvl w:val="1"/>
          <w:numId w:val="2"/>
        </w:numPr>
        <w:tabs>
          <w:tab w:val="left" w:pos="720"/>
        </w:tabs>
        <w:kinsoku w:val="0"/>
        <w:overflowPunct w:val="0"/>
        <w:autoSpaceDE w:val="0"/>
        <w:autoSpaceDN w:val="0"/>
        <w:adjustRightInd w:val="0"/>
        <w:spacing w:after="60"/>
        <w:ind w:left="720"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expenditures for Title V, Part A programs</w:t>
      </w:r>
    </w:p>
    <w:p w14:paraId="2A7E909B" w14:textId="7539B5E2"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AVERAGE DAILY ATTENDANCE (ADA)</w:t>
      </w:r>
    </w:p>
    <w:p w14:paraId="547E5FCD" w14:textId="77777777" w:rsidR="009A4680" w:rsidRPr="009A4680" w:rsidRDefault="009A4680" w:rsidP="009A4680">
      <w:pPr>
        <w:kinsoku w:val="0"/>
        <w:overflowPunct w:val="0"/>
        <w:autoSpaceDE w:val="0"/>
        <w:autoSpaceDN w:val="0"/>
        <w:adjustRightInd w:val="0"/>
        <w:ind w:right="54"/>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ADA – State Law (A14A) </w:t>
      </w:r>
      <w:r w:rsidRPr="009A4680">
        <w:rPr>
          <w:rFonts w:ascii="Times New Roman" w:eastAsiaTheme="minorEastAsia" w:hAnsi="Times New Roman" w:cs="Times New Roman"/>
          <w:sz w:val="20"/>
          <w:szCs w:val="20"/>
        </w:rPr>
        <w:t xml:space="preserve">- When state laws or regulations define ADA or provide methods for calculating ADA, those definitions and methods </w:t>
      </w:r>
      <w:r w:rsidRPr="009A4680">
        <w:rPr>
          <w:rFonts w:ascii="Times New Roman" w:eastAsiaTheme="minorEastAsia" w:hAnsi="Times New Roman" w:cs="Times New Roman"/>
          <w:b/>
          <w:bCs/>
          <w:sz w:val="20"/>
          <w:szCs w:val="20"/>
        </w:rPr>
        <w:t xml:space="preserve">must </w:t>
      </w:r>
      <w:r w:rsidRPr="009A4680">
        <w:rPr>
          <w:rFonts w:ascii="Times New Roman" w:eastAsiaTheme="minorEastAsia" w:hAnsi="Times New Roman" w:cs="Times New Roman"/>
          <w:sz w:val="20"/>
          <w:szCs w:val="20"/>
        </w:rPr>
        <w:t>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summer school attendance, partial-day attendance, excused absences, and other issues.</w:t>
      </w:r>
    </w:p>
    <w:p w14:paraId="0F2E1EFB"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20"/>
          <w:szCs w:val="20"/>
        </w:rPr>
      </w:pPr>
    </w:p>
    <w:p w14:paraId="77673F0C" w14:textId="77777777" w:rsidR="009A4680" w:rsidRPr="009A4680" w:rsidRDefault="009A4680" w:rsidP="009A4680">
      <w:pPr>
        <w:kinsoku w:val="0"/>
        <w:overflowPunct w:val="0"/>
        <w:autoSpaceDE w:val="0"/>
        <w:autoSpaceDN w:val="0"/>
        <w:adjustRightInd w:val="0"/>
        <w:ind w:right="122"/>
        <w:rPr>
          <w:rFonts w:ascii="Times New Roman" w:eastAsiaTheme="minorEastAsia" w:hAnsi="Times New Roman" w:cs="Times New Roman"/>
          <w:sz w:val="20"/>
          <w:szCs w:val="20"/>
        </w:rPr>
      </w:pPr>
      <w:r w:rsidRPr="009A4680">
        <w:rPr>
          <w:rFonts w:ascii="Times New Roman" w:eastAsiaTheme="minorEastAsia" w:hAnsi="Times New Roman" w:cs="Times New Roman"/>
          <w:b/>
          <w:bCs/>
          <w:sz w:val="20"/>
          <w:szCs w:val="20"/>
        </w:rPr>
        <w:t xml:space="preserve">ADA – NCES Definition (A14B) </w:t>
      </w:r>
      <w:r w:rsidRPr="009A4680">
        <w:rPr>
          <w:rFonts w:ascii="Times New Roman" w:eastAsiaTheme="minorEastAsia" w:hAnsi="Times New Roman" w:cs="Times New Roman"/>
          <w:sz w:val="20"/>
          <w:szCs w:val="20"/>
        </w:rPr>
        <w:t>– NCES requests that states with no laws or regulations governing the determination of average daily attendance use the NCES definition of ADA: The aggregate number of days of attendance at a given school during a given reporting period divided by the number of days in session during this period.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14:paraId="4EEAB495"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19"/>
          <w:szCs w:val="19"/>
        </w:rPr>
      </w:pPr>
    </w:p>
    <w:p w14:paraId="1D1E9079" w14:textId="77777777" w:rsidR="009A4680" w:rsidRPr="009A4680" w:rsidRDefault="009A4680" w:rsidP="009A4680">
      <w:pPr>
        <w:kinsoku w:val="0"/>
        <w:overflowPunct w:val="0"/>
        <w:autoSpaceDE w:val="0"/>
        <w:autoSpaceDN w:val="0"/>
        <w:adjustRightInd w:val="0"/>
        <w:rPr>
          <w:rFonts w:ascii="Times New Roman" w:eastAsiaTheme="minorEastAsia" w:hAnsi="Times New Roman" w:cs="Times New Roman"/>
          <w:sz w:val="19"/>
          <w:szCs w:val="19"/>
        </w:rPr>
      </w:pPr>
    </w:p>
    <w:p w14:paraId="38992B5A" w14:textId="77777777" w:rsidR="009A4680" w:rsidRPr="009A4680" w:rsidRDefault="009A4680" w:rsidP="009A4680">
      <w:pPr>
        <w:kinsoku w:val="0"/>
        <w:overflowPunct w:val="0"/>
        <w:autoSpaceDE w:val="0"/>
        <w:autoSpaceDN w:val="0"/>
        <w:adjustRightInd w:val="0"/>
        <w:ind w:right="88"/>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ADA is used as the denominator in calculating the State Per Pupil Expenditure (SPPE) used in Title I and other federal fund allocations.</w:t>
      </w:r>
    </w:p>
    <w:p w14:paraId="6720FAC7" w14:textId="77777777" w:rsidR="009A4680" w:rsidRPr="009A4680" w:rsidRDefault="009A4680" w:rsidP="009A4680">
      <w:pPr>
        <w:kinsoku w:val="0"/>
        <w:overflowPunct w:val="0"/>
        <w:autoSpaceDE w:val="0"/>
        <w:autoSpaceDN w:val="0"/>
        <w:adjustRightInd w:val="0"/>
        <w:ind w:right="88"/>
        <w:rPr>
          <w:rFonts w:ascii="Times New Roman" w:eastAsiaTheme="minorEastAsia" w:hAnsi="Times New Roman" w:cs="Times New Roman"/>
          <w:sz w:val="20"/>
          <w:szCs w:val="20"/>
        </w:rPr>
      </w:pPr>
    </w:p>
    <w:p w14:paraId="77419163"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STATE PER PUPIL EXPENDITURE (SPPE)</w:t>
      </w:r>
    </w:p>
    <w:p w14:paraId="29736ECA"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SPPE (PPE15) is calculated by dividing Net Current Expenditures (NCE13) by Average Daily Attendance (A14A or A14B).</w:t>
      </w:r>
    </w:p>
    <w:p w14:paraId="4C6DFD8B"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p>
    <w:p w14:paraId="32A4A63F"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All of Section 7 is devoted to the calculation of the State Per Pupil Expenditure (SPPE). The SPPE is a key component in the formula for allocating Title I and other federal funds to states and school districts. The Title I amount and the details of the SPPE calculation are carefully scrutinized by the U.S. Department of Education and the U.S. Congress. This careful scrutiny includes routine audits by the U.S. Department of Education’s Inspector General.</w:t>
      </w:r>
    </w:p>
    <w:p w14:paraId="718A962D"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p>
    <w:p w14:paraId="6CB02DA3"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For purposes of calculating SPPE, expenditures (including carryover, see below) from certain federal grants as well as fees and other revenue from individuals must be subtracted from Current Expenditures. Section 7, 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14:paraId="3DD3B8A1"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p>
    <w:p w14:paraId="7E5EE069"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Federal law requires NCES to use net expenditures (expenditures minus exclusions) when calculating a per pupil expenditure for allocating federal grants to states.</w:t>
      </w:r>
    </w:p>
    <w:p w14:paraId="18D419E0"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p>
    <w:p w14:paraId="1BF1786D"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The “Exclusions” list also includes expenditures and carryover funds for Title I and Part A of Title V (ESEA as amended). The Title V, Part A program ended during fiscal year 2008, and funds from this program must have been spent by September 30, 2009. The FY 2010 NPEFS collection was the last year that substantial amounts of revenue from Title V, Part A funds were reported. For FY 2015 we do not expect to see Title V, Part A expenditures reported except to the extent that the outlying areas have had appropriations authority to use their funds under the Consolidated Grants to Insular Areas for Title V, Part A purposes.</w:t>
      </w:r>
    </w:p>
    <w:p w14:paraId="19A59D1B"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sz w:val="20"/>
          <w:szCs w:val="20"/>
        </w:rPr>
      </w:pPr>
    </w:p>
    <w:p w14:paraId="0188CE6F"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b/>
          <w:szCs w:val="20"/>
        </w:rPr>
      </w:pPr>
      <w:r w:rsidRPr="009A4680">
        <w:rPr>
          <w:rFonts w:ascii="Times New Roman" w:eastAsiaTheme="minorEastAsia" w:hAnsi="Times New Roman" w:cs="Times New Roman"/>
          <w:b/>
          <w:szCs w:val="20"/>
        </w:rPr>
        <w:t>Calculation of SPPE</w:t>
      </w:r>
    </w:p>
    <w:p w14:paraId="78641F95" w14:textId="77777777" w:rsidR="009A4680" w:rsidRPr="009A4680" w:rsidRDefault="009A4680" w:rsidP="009A4680">
      <w:pPr>
        <w:kinsoku w:val="0"/>
        <w:overflowPunct w:val="0"/>
        <w:autoSpaceDE w:val="0"/>
        <w:autoSpaceDN w:val="0"/>
        <w:adjustRightInd w:val="0"/>
        <w:ind w:right="29"/>
        <w:rPr>
          <w:rFonts w:ascii="Times New Roman" w:eastAsiaTheme="minorEastAsia" w:hAnsi="Times New Roman" w:cs="Times New Roman"/>
          <w:b/>
          <w:szCs w:val="20"/>
        </w:rPr>
      </w:pPr>
    </w:p>
    <w:p w14:paraId="341C9E3A"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SPPE (PPE15) is calculated by dividing Net Current Expenditures (NCE13) by Average Daily Attendance (A14A or A14B).</w:t>
      </w:r>
    </w:p>
    <w:p w14:paraId="48EEE944"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19"/>
          <w:szCs w:val="19"/>
        </w:rPr>
      </w:pPr>
    </w:p>
    <w:p w14:paraId="1077B983"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Step 1: Subtract Exclusions (TX12) from Current Expenditures (TE5) to obtain Net Current Expenditures (NCE13) [Current Expenditures – Exclusions = Net Current Expenditures]</w:t>
      </w:r>
    </w:p>
    <w:p w14:paraId="5C1487F7"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p>
    <w:p w14:paraId="1AB10379"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Step 2: Divide Net Current Expenditures (NCE13) by Average Daily Attendance (ADA) to obtain SPPE (PPE13) [Net Current Expenditures / Average Daily Attendance = SPPE]</w:t>
      </w:r>
    </w:p>
    <w:p w14:paraId="13DEEC49"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p>
    <w:p w14:paraId="6A1B7041" w14:textId="77777777" w:rsidR="009A4680" w:rsidRPr="009A4680" w:rsidRDefault="009A4680" w:rsidP="009A4680">
      <w:pPr>
        <w:tabs>
          <w:tab w:val="left" w:pos="363"/>
        </w:tabs>
        <w:kinsoku w:val="0"/>
        <w:overflowPunct w:val="0"/>
        <w:autoSpaceDE w:val="0"/>
        <w:autoSpaceDN w:val="0"/>
        <w:adjustRightInd w:val="0"/>
        <w:spacing w:before="240" w:after="120"/>
        <w:outlineLvl w:val="3"/>
        <w:rPr>
          <w:rFonts w:ascii="Times New Roman" w:eastAsiaTheme="minorEastAsia" w:hAnsi="Times New Roman" w:cs="Times New Roman"/>
          <w:b/>
          <w:bCs/>
        </w:rPr>
      </w:pPr>
      <w:r w:rsidRPr="009A4680">
        <w:rPr>
          <w:rFonts w:ascii="Times New Roman" w:eastAsiaTheme="minorEastAsia" w:hAnsi="Times New Roman" w:cs="Times New Roman"/>
          <w:b/>
          <w:bCs/>
        </w:rPr>
        <w:t>CURRENT EXPENDITURES BY FUND TYPE</w:t>
      </w:r>
    </w:p>
    <w:p w14:paraId="2597A3EB" w14:textId="77777777" w:rsidR="00221A56" w:rsidRDefault="009A4680" w:rsidP="009A4680">
      <w:pPr>
        <w:kinsoku w:val="0"/>
        <w:overflowPunct w:val="0"/>
        <w:autoSpaceDE w:val="0"/>
        <w:autoSpaceDN w:val="0"/>
        <w:adjustRightInd w:val="0"/>
        <w:spacing w:after="60"/>
        <w:ind w:right="32"/>
        <w:rPr>
          <w:rFonts w:ascii="Times New Roman" w:eastAsiaTheme="minorEastAsia" w:hAnsi="Times New Roman" w:cs="Courier New"/>
          <w:sz w:val="20"/>
          <w:szCs w:val="24"/>
        </w:rPr>
      </w:pPr>
      <w:r w:rsidRPr="009A4680">
        <w:rPr>
          <w:rFonts w:ascii="Times New Roman" w:eastAsiaTheme="minorEastAsia" w:hAnsi="Times New Roman" w:cs="Times New Roman"/>
          <w:sz w:val="20"/>
          <w:szCs w:val="20"/>
        </w:rPr>
        <w:t xml:space="preserve">Current Expenditures Paid from State and Local Funds (CE1) (including federal funds intended to replace local tax revenues) includes current expenditures paid for by </w:t>
      </w:r>
      <w:r w:rsidRPr="009A4680">
        <w:rPr>
          <w:rFonts w:ascii="Times New Roman" w:eastAsiaTheme="minorEastAsia" w:hAnsi="Times New Roman" w:cs="Courier New"/>
          <w:sz w:val="20"/>
          <w:szCs w:val="24"/>
        </w:rPr>
        <w:t xml:space="preserve">State and local funds </w:t>
      </w:r>
      <w:r w:rsidRPr="009A4680">
        <w:rPr>
          <w:rFonts w:ascii="Times New Roman" w:eastAsiaTheme="minorEastAsia" w:hAnsi="Times New Roman" w:cs="Times New Roman"/>
          <w:sz w:val="20"/>
          <w:szCs w:val="20"/>
        </w:rPr>
        <w:t>combined plus Federal funds intended to replace local tax revenues</w:t>
      </w:r>
      <w:r w:rsidRPr="009A4680">
        <w:rPr>
          <w:rFonts w:ascii="Times New Roman" w:eastAsiaTheme="minorEastAsia" w:hAnsi="Times New Roman" w:cs="Courier New"/>
          <w:sz w:val="20"/>
          <w:szCs w:val="24"/>
        </w:rPr>
        <w:t>.  Include expenditures for objects 100-600, 810, 820, and 890 for functions 1000, 2000, 3100, and 3200, excluding all internal transfers (objects 511, 561, 564, 567, and 591).</w:t>
      </w:r>
    </w:p>
    <w:p w14:paraId="6F22F15C" w14:textId="4249D5B0"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Courier New"/>
          <w:sz w:val="20"/>
          <w:szCs w:val="24"/>
        </w:rPr>
      </w:pPr>
    </w:p>
    <w:p w14:paraId="2A924F95" w14:textId="77777777" w:rsidR="009A4680" w:rsidRPr="009A4680" w:rsidRDefault="009A4680" w:rsidP="009A4680">
      <w:pPr>
        <w:kinsoku w:val="0"/>
        <w:overflowPunct w:val="0"/>
        <w:autoSpaceDE w:val="0"/>
        <w:autoSpaceDN w:val="0"/>
        <w:adjustRightInd w:val="0"/>
        <w:spacing w:after="60"/>
        <w:ind w:right="32"/>
        <w:rPr>
          <w:rFonts w:ascii="Times New Roman" w:eastAsiaTheme="minorEastAsia" w:hAnsi="Times New Roman" w:cs="Times New Roman"/>
          <w:sz w:val="20"/>
          <w:szCs w:val="20"/>
        </w:rPr>
      </w:pPr>
      <w:r w:rsidRPr="009A4680">
        <w:rPr>
          <w:rFonts w:ascii="Times New Roman" w:eastAsiaTheme="minorEastAsia" w:hAnsi="Times New Roman" w:cs="Times New Roman"/>
          <w:sz w:val="20"/>
          <w:szCs w:val="20"/>
        </w:rPr>
        <w:t xml:space="preserve">Current Expenditures Paid from Federal Funds (CE2) includes current expenditures paid from Federal funds and excludes federal funds intended to replace local tax revenues. </w:t>
      </w:r>
      <w:r w:rsidRPr="009A4680">
        <w:rPr>
          <w:rFonts w:ascii="Times New Roman" w:eastAsiaTheme="minorEastAsia" w:hAnsi="Times New Roman" w:cs="Courier New"/>
          <w:sz w:val="20"/>
          <w:szCs w:val="24"/>
        </w:rPr>
        <w:t>Include expenditures for objects 100-600, 810, 820, and 890 for functions 1000, 2000, 3100, and 3200, excluding all internal transfers (objects 511, 561, 564, 567, and 591).</w:t>
      </w:r>
    </w:p>
    <w:p w14:paraId="4A03D607" w14:textId="77777777" w:rsidR="00DC10B3" w:rsidRDefault="00DC10B3" w:rsidP="009A4680">
      <w:pPr>
        <w:kinsoku w:val="0"/>
        <w:overflowPunct w:val="0"/>
        <w:autoSpaceDE w:val="0"/>
        <w:autoSpaceDN w:val="0"/>
        <w:adjustRightInd w:val="0"/>
        <w:spacing w:after="60"/>
        <w:outlineLvl w:val="0"/>
      </w:pPr>
    </w:p>
    <w:sectPr w:rsidR="00DC10B3" w:rsidSect="002B7DC1">
      <w:headerReference w:type="default" r:id="rId15"/>
      <w:footerReference w:type="default" r:id="rId16"/>
      <w:pgSz w:w="12240" w:h="15840" w:code="1"/>
      <w:pgMar w:top="1296" w:right="864" w:bottom="720" w:left="864" w:header="288" w:footer="288" w:gutter="0"/>
      <w:cols w:num="2" w:space="720" w:equalWidth="0">
        <w:col w:w="4690" w:space="930"/>
        <w:col w:w="489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2A71" w14:textId="77777777" w:rsidR="006F70A5" w:rsidRDefault="006F70A5" w:rsidP="00447BC0">
      <w:r>
        <w:separator/>
      </w:r>
    </w:p>
  </w:endnote>
  <w:endnote w:type="continuationSeparator" w:id="0">
    <w:p w14:paraId="5797DB8B" w14:textId="77777777" w:rsidR="006F70A5" w:rsidRDefault="006F70A5" w:rsidP="004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46452"/>
      <w:docPartObj>
        <w:docPartGallery w:val="Page Numbers (Bottom of Page)"/>
        <w:docPartUnique/>
      </w:docPartObj>
    </w:sdtPr>
    <w:sdtEndPr>
      <w:rPr>
        <w:noProof/>
      </w:rPr>
    </w:sdtEndPr>
    <w:sdtContent>
      <w:p w14:paraId="5F24DCC9" w14:textId="77777777" w:rsidR="00400599" w:rsidRDefault="00400599" w:rsidP="00447BC0">
        <w:pPr>
          <w:pStyle w:val="Footer"/>
          <w:jc w:val="center"/>
        </w:pPr>
        <w:r>
          <w:fldChar w:fldCharType="begin"/>
        </w:r>
        <w:r>
          <w:instrText xml:space="preserve"> PAGE   \* MERGEFORMAT </w:instrText>
        </w:r>
        <w:r>
          <w:fldChar w:fldCharType="separate"/>
        </w:r>
        <w:r w:rsidR="00E9554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260387"/>
      <w:docPartObj>
        <w:docPartGallery w:val="Page Numbers (Bottom of Page)"/>
        <w:docPartUnique/>
      </w:docPartObj>
    </w:sdtPr>
    <w:sdtEndPr>
      <w:rPr>
        <w:noProof/>
      </w:rPr>
    </w:sdtEndPr>
    <w:sdtContent>
      <w:p w14:paraId="6A3FA7D4" w14:textId="77777777" w:rsidR="00400599" w:rsidRDefault="00400599" w:rsidP="00447BC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7164DC1" w14:textId="77777777" w:rsidR="00400599" w:rsidRDefault="004005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DD15B" w14:textId="77777777" w:rsidR="006F70A5" w:rsidRDefault="006F70A5" w:rsidP="00447BC0">
      <w:r>
        <w:separator/>
      </w:r>
    </w:p>
  </w:footnote>
  <w:footnote w:type="continuationSeparator" w:id="0">
    <w:p w14:paraId="6393FA1F" w14:textId="77777777" w:rsidR="006F70A5" w:rsidRDefault="006F70A5" w:rsidP="00447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F5C2" w14:textId="77777777" w:rsidR="00400599" w:rsidRDefault="00400599">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52510F6C" wp14:editId="0AC976AF">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47FB5C2"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0.1pt,541.45pt,50.1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" o:allowincell="f" filled="f" strokecolor="#612322" strokeweight=".82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DDABFE2" wp14:editId="7C0036A9">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96C68DB"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7.95pt,541.45pt,47.9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" o:allowincell="f" filled="f" strokecolor="#612322" strokeweight="3.1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F3DF173" wp14:editId="76648C96">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3F18" w14:textId="77777777" w:rsidR="00400599" w:rsidRDefault="00400599">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7777777" w:rsidR="00400599" w:rsidRDefault="00400599">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48"/>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6pt;margin-top:10.85pt;width:419.9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nTrgIAAKk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" o:allowincell="f" filled="f" stroked="f">
              <v:textbox inset="0,0,0,0">
                <w:txbxContent>
                  <w:p w14:paraId="0A723F18" w14:textId="77777777" w:rsidR="00400599" w:rsidRDefault="00400599">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7777777" w:rsidR="00400599" w:rsidRDefault="00400599">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48"/>
                        <w:w w:val="95"/>
                        <w:sz w:val="32"/>
                        <w:szCs w:val="32"/>
                      </w:rPr>
                      <w:t xml:space="preserve"> </w:t>
                    </w:r>
                    <w:r>
                      <w:rPr>
                        <w:rFonts w:ascii="Cambria" w:hAnsi="Cambria" w:cs="Cambria"/>
                        <w:spacing w:val="-2"/>
                        <w:w w:val="95"/>
                        <w:sz w:val="32"/>
                        <w:szCs w:val="32"/>
                      </w:rPr>
                      <w:t>INSTRUCTIONS</w:t>
                    </w:r>
                  </w:p>
                </w:txbxContent>
              </v:textbox>
              <w10:wrap anchorx="page" anchory="page"/>
            </v:shape>
          </w:pict>
        </mc:Fallback>
      </mc:AlternateContent>
    </w:r>
  </w:p>
  <w:p w14:paraId="04C00FF0" w14:textId="77777777" w:rsidR="00400599" w:rsidRDefault="004005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2" w:hanging="360"/>
      </w:pPr>
    </w:lvl>
    <w:lvl w:ilvl="3">
      <w:numFmt w:val="bullet"/>
      <w:lvlText w:val="•"/>
      <w:lvlJc w:val="left"/>
      <w:pPr>
        <w:ind w:left="1946" w:hanging="360"/>
      </w:pPr>
    </w:lvl>
    <w:lvl w:ilvl="4">
      <w:numFmt w:val="bullet"/>
      <w:lvlText w:val="•"/>
      <w:lvlJc w:val="left"/>
      <w:pPr>
        <w:ind w:left="2301" w:hanging="360"/>
      </w:pPr>
    </w:lvl>
    <w:lvl w:ilvl="5">
      <w:numFmt w:val="bullet"/>
      <w:lvlText w:val="•"/>
      <w:lvlJc w:val="left"/>
      <w:pPr>
        <w:ind w:left="2655" w:hanging="360"/>
      </w:pPr>
    </w:lvl>
    <w:lvl w:ilvl="6">
      <w:numFmt w:val="bullet"/>
      <w:lvlText w:val="•"/>
      <w:lvlJc w:val="left"/>
      <w:pPr>
        <w:ind w:left="3010" w:hanging="360"/>
      </w:pPr>
    </w:lvl>
    <w:lvl w:ilvl="7">
      <w:numFmt w:val="bullet"/>
      <w:lvlText w:val="•"/>
      <w:lvlJc w:val="left"/>
      <w:pPr>
        <w:ind w:left="3364" w:hanging="360"/>
      </w:pPr>
    </w:lvl>
    <w:lvl w:ilvl="8">
      <w:numFmt w:val="bullet"/>
      <w:lvlText w:val="•"/>
      <w:lvlJc w:val="left"/>
      <w:pPr>
        <w:ind w:left="3719" w:hanging="360"/>
      </w:pPr>
    </w:lvl>
  </w:abstractNum>
  <w:abstractNum w:abstractNumId="2">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3">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numFmt w:val="bullet"/>
      <w:lvlText w:val="•"/>
      <w:lvlJc w:val="left"/>
      <w:pPr>
        <w:ind w:left="1598" w:hanging="360"/>
      </w:pPr>
    </w:lvl>
    <w:lvl w:ilvl="2">
      <w:numFmt w:val="bullet"/>
      <w:lvlText w:val="•"/>
      <w:lvlJc w:val="left"/>
      <w:pPr>
        <w:ind w:left="1958" w:hanging="360"/>
      </w:pPr>
    </w:lvl>
    <w:lvl w:ilvl="3">
      <w:numFmt w:val="bullet"/>
      <w:lvlText w:val="•"/>
      <w:lvlJc w:val="left"/>
      <w:pPr>
        <w:ind w:left="2318" w:hanging="360"/>
      </w:pPr>
    </w:lvl>
    <w:lvl w:ilvl="4">
      <w:numFmt w:val="bullet"/>
      <w:lvlText w:val="•"/>
      <w:lvlJc w:val="left"/>
      <w:pPr>
        <w:ind w:left="2678" w:hanging="360"/>
      </w:pPr>
    </w:lvl>
    <w:lvl w:ilvl="5">
      <w:numFmt w:val="bullet"/>
      <w:lvlText w:val="•"/>
      <w:lvlJc w:val="left"/>
      <w:pPr>
        <w:ind w:left="3038" w:hanging="360"/>
      </w:pPr>
    </w:lvl>
    <w:lvl w:ilvl="6">
      <w:numFmt w:val="bullet"/>
      <w:lvlText w:val="•"/>
      <w:lvlJc w:val="left"/>
      <w:pPr>
        <w:ind w:left="3398" w:hanging="360"/>
      </w:pPr>
    </w:lvl>
    <w:lvl w:ilvl="7">
      <w:numFmt w:val="bullet"/>
      <w:lvlText w:val="•"/>
      <w:lvlJc w:val="left"/>
      <w:pPr>
        <w:ind w:left="3758" w:hanging="360"/>
      </w:pPr>
    </w:lvl>
    <w:lvl w:ilvl="8">
      <w:numFmt w:val="bullet"/>
      <w:lvlText w:val="•"/>
      <w:lvlJc w:val="left"/>
      <w:pPr>
        <w:ind w:left="4118" w:hanging="360"/>
      </w:pPr>
    </w:lvl>
  </w:abstractNum>
  <w:abstractNum w:abstractNumId="4">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5">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6">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7">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8">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numFmt w:val="bullet"/>
      <w:lvlText w:val="•"/>
      <w:lvlJc w:val="left"/>
      <w:pPr>
        <w:ind w:left="1122" w:hanging="190"/>
      </w:pPr>
    </w:lvl>
    <w:lvl w:ilvl="2">
      <w:numFmt w:val="bullet"/>
      <w:lvlText w:val="•"/>
      <w:lvlJc w:val="left"/>
      <w:pPr>
        <w:ind w:left="1535" w:hanging="190"/>
      </w:pPr>
    </w:lvl>
    <w:lvl w:ilvl="3">
      <w:numFmt w:val="bullet"/>
      <w:lvlText w:val="•"/>
      <w:lvlJc w:val="left"/>
      <w:pPr>
        <w:ind w:left="1948" w:hanging="190"/>
      </w:pPr>
    </w:lvl>
    <w:lvl w:ilvl="4">
      <w:numFmt w:val="bullet"/>
      <w:lvlText w:val="•"/>
      <w:lvlJc w:val="left"/>
      <w:pPr>
        <w:ind w:left="2361" w:hanging="190"/>
      </w:pPr>
    </w:lvl>
    <w:lvl w:ilvl="5">
      <w:numFmt w:val="bullet"/>
      <w:lvlText w:val="•"/>
      <w:lvlJc w:val="left"/>
      <w:pPr>
        <w:ind w:left="2774" w:hanging="190"/>
      </w:pPr>
    </w:lvl>
    <w:lvl w:ilvl="6">
      <w:numFmt w:val="bullet"/>
      <w:lvlText w:val="•"/>
      <w:lvlJc w:val="left"/>
      <w:pPr>
        <w:ind w:left="3187" w:hanging="190"/>
      </w:pPr>
    </w:lvl>
    <w:lvl w:ilvl="7">
      <w:numFmt w:val="bullet"/>
      <w:lvlText w:val="•"/>
      <w:lvlJc w:val="left"/>
      <w:pPr>
        <w:ind w:left="3599" w:hanging="190"/>
      </w:pPr>
    </w:lvl>
    <w:lvl w:ilvl="8">
      <w:numFmt w:val="bullet"/>
      <w:lvlText w:val="•"/>
      <w:lvlJc w:val="left"/>
      <w:pPr>
        <w:ind w:left="4012" w:hanging="190"/>
      </w:pPr>
    </w:lvl>
  </w:abstractNum>
  <w:abstractNum w:abstractNumId="9">
    <w:nsid w:val="0000040B"/>
    <w:multiLevelType w:val="multilevel"/>
    <w:tmpl w:val="0000088E"/>
    <w:lvl w:ilvl="0">
      <w:numFmt w:val="bullet"/>
      <w:lvlText w:val=""/>
      <w:lvlJc w:val="left"/>
      <w:pPr>
        <w:ind w:left="878" w:hanging="360"/>
      </w:pPr>
      <w:rPr>
        <w:rFonts w:ascii="Wingdings" w:hAnsi="Wingdings"/>
        <w:b w:val="0"/>
        <w:w w:val="99"/>
        <w:sz w:val="20"/>
      </w:rPr>
    </w:lvl>
    <w:lvl w:ilvl="1">
      <w:numFmt w:val="bullet"/>
      <w:lvlText w:val=""/>
      <w:lvlJc w:val="left"/>
      <w:pPr>
        <w:ind w:left="1238" w:hanging="360"/>
      </w:pPr>
      <w:rPr>
        <w:rFonts w:ascii="Symbol" w:hAnsi="Symbol"/>
        <w:b w:val="0"/>
        <w:w w:val="99"/>
        <w:sz w:val="20"/>
      </w:rPr>
    </w:lvl>
    <w:lvl w:ilvl="2">
      <w:numFmt w:val="bullet"/>
      <w:lvlText w:val="•"/>
      <w:lvlJc w:val="left"/>
      <w:pPr>
        <w:ind w:left="1607" w:hanging="360"/>
      </w:pPr>
    </w:lvl>
    <w:lvl w:ilvl="3">
      <w:numFmt w:val="bullet"/>
      <w:lvlText w:val="•"/>
      <w:lvlJc w:val="left"/>
      <w:pPr>
        <w:ind w:left="1975" w:hanging="360"/>
      </w:pPr>
    </w:lvl>
    <w:lvl w:ilvl="4">
      <w:numFmt w:val="bullet"/>
      <w:lvlText w:val="•"/>
      <w:lvlJc w:val="left"/>
      <w:pPr>
        <w:ind w:left="2344" w:hanging="360"/>
      </w:pPr>
    </w:lvl>
    <w:lvl w:ilvl="5">
      <w:numFmt w:val="bullet"/>
      <w:lvlText w:val="•"/>
      <w:lvlJc w:val="left"/>
      <w:pPr>
        <w:ind w:left="2713" w:hanging="360"/>
      </w:pPr>
    </w:lvl>
    <w:lvl w:ilvl="6">
      <w:numFmt w:val="bullet"/>
      <w:lvlText w:val="•"/>
      <w:lvlJc w:val="left"/>
      <w:pPr>
        <w:ind w:left="3082" w:hanging="360"/>
      </w:pPr>
    </w:lvl>
    <w:lvl w:ilvl="7">
      <w:numFmt w:val="bullet"/>
      <w:lvlText w:val="•"/>
      <w:lvlJc w:val="left"/>
      <w:pPr>
        <w:ind w:left="3451" w:hanging="360"/>
      </w:pPr>
    </w:lvl>
    <w:lvl w:ilvl="8">
      <w:numFmt w:val="bullet"/>
      <w:lvlText w:val="•"/>
      <w:lvlJc w:val="left"/>
      <w:pPr>
        <w:ind w:left="3820" w:hanging="360"/>
      </w:pPr>
    </w:lvl>
  </w:abstractNum>
  <w:abstractNum w:abstractNumId="1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13">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3"/>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F2"/>
    <w:rsid w:val="000F0968"/>
    <w:rsid w:val="000F0BBC"/>
    <w:rsid w:val="000F25BA"/>
    <w:rsid w:val="001D0D89"/>
    <w:rsid w:val="001F3D7C"/>
    <w:rsid w:val="00217481"/>
    <w:rsid w:val="00221A56"/>
    <w:rsid w:val="00253123"/>
    <w:rsid w:val="00272AB5"/>
    <w:rsid w:val="002766D8"/>
    <w:rsid w:val="00292434"/>
    <w:rsid w:val="002A4BFA"/>
    <w:rsid w:val="002B7DC1"/>
    <w:rsid w:val="002C5E4B"/>
    <w:rsid w:val="003C3DD3"/>
    <w:rsid w:val="003E6D38"/>
    <w:rsid w:val="00400599"/>
    <w:rsid w:val="00413DC3"/>
    <w:rsid w:val="004151D6"/>
    <w:rsid w:val="0041572B"/>
    <w:rsid w:val="00447BC0"/>
    <w:rsid w:val="0045070E"/>
    <w:rsid w:val="004F40D8"/>
    <w:rsid w:val="005336C1"/>
    <w:rsid w:val="005370A2"/>
    <w:rsid w:val="00542C3E"/>
    <w:rsid w:val="00563BE7"/>
    <w:rsid w:val="005A34F7"/>
    <w:rsid w:val="005A42F8"/>
    <w:rsid w:val="005F44B0"/>
    <w:rsid w:val="006154EC"/>
    <w:rsid w:val="00616753"/>
    <w:rsid w:val="006257EE"/>
    <w:rsid w:val="006A29B7"/>
    <w:rsid w:val="006B384A"/>
    <w:rsid w:val="006B5DCB"/>
    <w:rsid w:val="006C0DAA"/>
    <w:rsid w:val="006C1934"/>
    <w:rsid w:val="006C6B31"/>
    <w:rsid w:val="006E644F"/>
    <w:rsid w:val="006F70A5"/>
    <w:rsid w:val="0074044F"/>
    <w:rsid w:val="00746A3F"/>
    <w:rsid w:val="00762F0A"/>
    <w:rsid w:val="007742F6"/>
    <w:rsid w:val="00777D80"/>
    <w:rsid w:val="00781EC0"/>
    <w:rsid w:val="007D73FF"/>
    <w:rsid w:val="007E1A03"/>
    <w:rsid w:val="007E66C4"/>
    <w:rsid w:val="0082414C"/>
    <w:rsid w:val="008516B7"/>
    <w:rsid w:val="008847F2"/>
    <w:rsid w:val="008D794A"/>
    <w:rsid w:val="00900795"/>
    <w:rsid w:val="00904229"/>
    <w:rsid w:val="009052AF"/>
    <w:rsid w:val="009417F3"/>
    <w:rsid w:val="00956D76"/>
    <w:rsid w:val="00975BDE"/>
    <w:rsid w:val="009A4680"/>
    <w:rsid w:val="009C4D69"/>
    <w:rsid w:val="00A172AD"/>
    <w:rsid w:val="00A61418"/>
    <w:rsid w:val="00A808E4"/>
    <w:rsid w:val="00A8368E"/>
    <w:rsid w:val="00B231D7"/>
    <w:rsid w:val="00B25744"/>
    <w:rsid w:val="00B405D3"/>
    <w:rsid w:val="00B83F6B"/>
    <w:rsid w:val="00BB03D8"/>
    <w:rsid w:val="00BC7AE6"/>
    <w:rsid w:val="00BE7980"/>
    <w:rsid w:val="00C31584"/>
    <w:rsid w:val="00C70B6A"/>
    <w:rsid w:val="00CB0EA5"/>
    <w:rsid w:val="00CB38D5"/>
    <w:rsid w:val="00D420B4"/>
    <w:rsid w:val="00D43EB7"/>
    <w:rsid w:val="00DC10B3"/>
    <w:rsid w:val="00DE663C"/>
    <w:rsid w:val="00DF1329"/>
    <w:rsid w:val="00DF3FBF"/>
    <w:rsid w:val="00E20A6A"/>
    <w:rsid w:val="00E344A8"/>
    <w:rsid w:val="00E653D5"/>
    <w:rsid w:val="00E9554C"/>
    <w:rsid w:val="00EA0CC8"/>
    <w:rsid w:val="00EB1325"/>
    <w:rsid w:val="00F06173"/>
    <w:rsid w:val="00F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B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47F2"/>
    <w:pPr>
      <w:widowControl w:val="0"/>
      <w:spacing w:after="0" w:line="240" w:lineRule="auto"/>
    </w:pPr>
  </w:style>
  <w:style w:type="paragraph" w:styleId="Heading1">
    <w:name w:val="heading 1"/>
    <w:basedOn w:val="Normal"/>
    <w:next w:val="Normal"/>
    <w:link w:val="Heading1Char"/>
    <w:uiPriority w:val="1"/>
    <w:qFormat/>
    <w:rsid w:val="00905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9"/>
    <w:rsid w:val="009052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2AF"/>
    <w:pPr>
      <w:widowControl/>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47F2"/>
    <w:pPr>
      <w:widowControl w:val="0"/>
      <w:spacing w:after="0" w:line="240" w:lineRule="auto"/>
    </w:pPr>
  </w:style>
  <w:style w:type="paragraph" w:styleId="Heading1">
    <w:name w:val="heading 1"/>
    <w:basedOn w:val="Normal"/>
    <w:next w:val="Normal"/>
    <w:link w:val="Heading1Char"/>
    <w:uiPriority w:val="1"/>
    <w:qFormat/>
    <w:rsid w:val="00905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9"/>
    <w:rsid w:val="009052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2AF"/>
    <w:pPr>
      <w:widowControl/>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3828">
      <w:bodyDiv w:val="1"/>
      <w:marLeft w:val="0"/>
      <w:marRight w:val="0"/>
      <w:marTop w:val="0"/>
      <w:marBottom w:val="0"/>
      <w:divBdr>
        <w:top w:val="none" w:sz="0" w:space="0" w:color="auto"/>
        <w:left w:val="none" w:sz="0" w:space="0" w:color="auto"/>
        <w:bottom w:val="none" w:sz="0" w:space="0" w:color="auto"/>
        <w:right w:val="none" w:sz="0" w:space="0" w:color="auto"/>
      </w:divBdr>
    </w:div>
    <w:div w:id="487554422">
      <w:bodyDiv w:val="1"/>
      <w:marLeft w:val="0"/>
      <w:marRight w:val="0"/>
      <w:marTop w:val="0"/>
      <w:marBottom w:val="0"/>
      <w:divBdr>
        <w:top w:val="none" w:sz="0" w:space="0" w:color="auto"/>
        <w:left w:val="none" w:sz="0" w:space="0" w:color="auto"/>
        <w:bottom w:val="none" w:sz="0" w:space="0" w:color="auto"/>
        <w:right w:val="none" w:sz="0" w:space="0" w:color="auto"/>
      </w:divBdr>
    </w:div>
    <w:div w:id="1325936482">
      <w:bodyDiv w:val="1"/>
      <w:marLeft w:val="0"/>
      <w:marRight w:val="0"/>
      <w:marTop w:val="0"/>
      <w:marBottom w:val="0"/>
      <w:divBdr>
        <w:top w:val="none" w:sz="0" w:space="0" w:color="auto"/>
        <w:left w:val="none" w:sz="0" w:space="0" w:color="auto"/>
        <w:bottom w:val="none" w:sz="0" w:space="0" w:color="auto"/>
        <w:right w:val="none" w:sz="0" w:space="0" w:color="auto"/>
      </w:divBdr>
    </w:div>
    <w:div w:id="1755976087">
      <w:bodyDiv w:val="1"/>
      <w:marLeft w:val="0"/>
      <w:marRight w:val="0"/>
      <w:marTop w:val="0"/>
      <w:marBottom w:val="0"/>
      <w:divBdr>
        <w:top w:val="none" w:sz="0" w:space="0" w:color="auto"/>
        <w:left w:val="none" w:sz="0" w:space="0" w:color="auto"/>
        <w:bottom w:val="none" w:sz="0" w:space="0" w:color="auto"/>
        <w:right w:val="none" w:sz="0" w:space="0" w:color="auto"/>
      </w:divBdr>
    </w:div>
    <w:div w:id="1955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rveys.nces.ed.gov/ccdnpefs/Web.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1-title34-vol1/pdf/CFR-2011-title34-vol1-sec80-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706f48b30b51bce3cf3ffda9b66f1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cfda401309fdaf0e65735319d8c59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46F7-E430-4A81-980D-9CC6FC6C7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84421-FFE7-4AE3-BDDA-0FD43A7BF5D3}">
  <ds:schemaRefs>
    <ds:schemaRef ds:uri="http://schemas.microsoft.com/sharepoint/v3/contenttype/forms"/>
  </ds:schemaRefs>
</ds:datastoreItem>
</file>

<file path=customXml/itemProps3.xml><?xml version="1.0" encoding="utf-8"?>
<ds:datastoreItem xmlns:ds="http://schemas.openxmlformats.org/officeDocument/2006/customXml" ds:itemID="{21197885-FB28-45AA-B0B3-836A72D98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FFA517-8E6D-479E-90AE-372305BD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9937</Words>
  <Characters>56643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SYSTEM</cp:lastModifiedBy>
  <cp:revision>2</cp:revision>
  <cp:lastPrinted>2016-10-26T15:49:00Z</cp:lastPrinted>
  <dcterms:created xsi:type="dcterms:W3CDTF">2019-08-09T20:02:00Z</dcterms:created>
  <dcterms:modified xsi:type="dcterms:W3CDTF">2019-08-09T20:02:00Z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