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bookmarkStart w:id="0" w:name="_GoBack"/>
      <w:bookmarkEnd w:id="0"/>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p>
    <w:p w:rsidR="008F05AD" w:rsidRDefault="008F05AD" w:rsidP="008F05AD">
      <w:pPr>
        <w:autoSpaceDE w:val="0"/>
        <w:autoSpaceDN w:val="0"/>
        <w:adjustRightInd w:val="0"/>
        <w:spacing w:after="0" w:line="240" w:lineRule="auto"/>
        <w:jc w:val="center"/>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Attachment A</w:t>
      </w:r>
    </w:p>
    <w:p w:rsidR="008F05AD" w:rsidRPr="008F05AD" w:rsidRDefault="008F05AD" w:rsidP="008F05AD">
      <w:pPr>
        <w:autoSpaceDE w:val="0"/>
        <w:autoSpaceDN w:val="0"/>
        <w:adjustRightInd w:val="0"/>
        <w:spacing w:after="0" w:line="240" w:lineRule="auto"/>
        <w:jc w:val="center"/>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EPA’s Federal Insecticide Fungicide and Rodenticide Act State and Tribal Assistance Grant (STAG) program (7 USC sec. 136 et. seq.)</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§136u. [FIFRA §23]</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State cooperation, aid, and training</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(a) Cooperative agreements</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The Administrator may enter into cooperative agreements with</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States and Indian tribes—</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(1) to delegate to any State or Indian tribe the authority to cooperate in the enforcement of this subchapter through the use of its personnel or facilities, to train personnel of the State or Indian tribe to cooperate in the enforcement of this subchapter, and to assist States and Indian tribes in implementing cooperative enforcement programs through grants-in-aid; and (2) to assist States in developing and administering State programs, and Indian tribes that enter into cooperative agreements, to train and certify applicators consistent with the standards the Administrator prescribes.</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Effective with the fiscal year beginning October 1, 1978, there are authorized to be appropriated annually such funds as may be necessary for the Administrator to provide through cooperative agreements an amount equal to 50 percent of the anticipated cost to each State or Indian tribe, as agreed to under such cooperative agreements, of conducting training and certification programs during such fiscal year. If funds sufficient to pay 50 percent of the costs for any year are not appropriated, the share of each State and Indian tribe shall be reduced in a like proportion in allocating available funds.</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(b) Contracts for training</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In addition, the Administrator may enter into contracts with Federal, State, or Indian tribal agencies for the purpose of encouraging the training of certified applicators.</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(c) Information and education</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The Administrator shall, in cooperation with the Secretary of Agriculture, use the services of the cooperative State extension services to inform and educate pesticide users about accepted uses and other regulations made under this subchapter.</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(June 25, 1947, ch.125, §23, as added Oct. 21, 1972, Pub. L. 92-516, §2, 86 Stat. 996, and amended Sept. 30, 1978, Pub. L. 95-396, §21, 92 Stat. 834.)</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Effective Date</w:t>
      </w:r>
    </w:p>
    <w:p w:rsidR="008F05AD" w:rsidRPr="008F05AD" w:rsidRDefault="008F05AD" w:rsidP="008F05AD">
      <w:pPr>
        <w:autoSpaceDE w:val="0"/>
        <w:autoSpaceDN w:val="0"/>
        <w:adjustRightInd w:val="0"/>
        <w:spacing w:after="0" w:line="240" w:lineRule="auto"/>
        <w:rPr>
          <w:rFonts w:ascii="Times New Roman" w:hAnsi="Times New Roman" w:cs="Times New Roman"/>
          <w:color w:val="231F20"/>
          <w:sz w:val="24"/>
          <w:szCs w:val="24"/>
        </w:rPr>
      </w:pPr>
      <w:r w:rsidRPr="008F05AD">
        <w:rPr>
          <w:rFonts w:ascii="Times New Roman" w:hAnsi="Times New Roman" w:cs="Times New Roman"/>
          <w:color w:val="231F20"/>
          <w:sz w:val="24"/>
          <w:szCs w:val="24"/>
        </w:rPr>
        <w:t>For effective date of section, see section 4 of Pub. L. 92-516, set out as a note under section 136 of this title.</w:t>
      </w: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p>
    <w:p w:rsidR="008F05AD" w:rsidRPr="008F05AD" w:rsidRDefault="008F05AD" w:rsidP="008F05AD">
      <w:pPr>
        <w:autoSpaceDE w:val="0"/>
        <w:autoSpaceDN w:val="0"/>
        <w:adjustRightInd w:val="0"/>
        <w:spacing w:after="0" w:line="240" w:lineRule="auto"/>
        <w:rPr>
          <w:rFonts w:ascii="Times New Roman" w:hAnsi="Times New Roman" w:cs="Times New Roman"/>
          <w:b/>
          <w:bCs/>
          <w:color w:val="231F20"/>
          <w:sz w:val="24"/>
          <w:szCs w:val="24"/>
        </w:rPr>
      </w:pPr>
      <w:r w:rsidRPr="008F05AD">
        <w:rPr>
          <w:rFonts w:ascii="Times New Roman" w:hAnsi="Times New Roman" w:cs="Times New Roman"/>
          <w:b/>
          <w:bCs/>
          <w:color w:val="231F20"/>
          <w:sz w:val="24"/>
          <w:szCs w:val="24"/>
        </w:rPr>
        <w:t>Availability Of Grants For Pesticide Program Development And Implementation</w:t>
      </w:r>
    </w:p>
    <w:p w:rsidR="00B87E92" w:rsidRDefault="008F05AD" w:rsidP="008F05AD">
      <w:pPr>
        <w:autoSpaceDE w:val="0"/>
        <w:autoSpaceDN w:val="0"/>
        <w:adjustRightInd w:val="0"/>
        <w:spacing w:after="0" w:line="240" w:lineRule="auto"/>
      </w:pPr>
      <w:r w:rsidRPr="008F05AD">
        <w:rPr>
          <w:rFonts w:ascii="Times New Roman" w:hAnsi="Times New Roman" w:cs="Times New Roman"/>
          <w:color w:val="231F20"/>
          <w:sz w:val="24"/>
          <w:szCs w:val="24"/>
        </w:rPr>
        <w:t>Pub. L. 105-276, title III, Oct. 21, 1998, 112 Stat. 2499, provided in part: “That beginning in fiscal year 1999 and thereafter, pesticide program implementation grants under section 23(a)(1) of the Federal Insecticide, Fungicide and Rodenticide Act, as amended [7 U.S.C. 136u(a)(1)], shall be available for pesticide program development and implementation, including enforcement and compliance activities”.</w:t>
      </w:r>
    </w:p>
    <w:sectPr w:rsidR="00B87E92">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8E" w:rsidRDefault="00B52D8E">
      <w:pPr>
        <w:spacing w:after="0" w:line="240" w:lineRule="auto"/>
      </w:pPr>
      <w:r>
        <w:separator/>
      </w:r>
    </w:p>
  </w:endnote>
  <w:endnote w:type="continuationSeparator" w:id="0">
    <w:p w:rsidR="00B52D8E" w:rsidRDefault="00B5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696054"/>
      <w:docPartObj>
        <w:docPartGallery w:val="Page Numbers (Bottom of Page)"/>
        <w:docPartUnique/>
      </w:docPartObj>
    </w:sdtPr>
    <w:sdtEndPr>
      <w:rPr>
        <w:noProof/>
      </w:rPr>
    </w:sdtEndPr>
    <w:sdtContent>
      <w:p w:rsidR="0030199B" w:rsidRDefault="008F05AD">
        <w:pPr>
          <w:pStyle w:val="Footer"/>
          <w:jc w:val="center"/>
        </w:pPr>
        <w:r>
          <w:fldChar w:fldCharType="begin"/>
        </w:r>
        <w:r>
          <w:instrText xml:space="preserve"> PAGE   \* MERGEFORMAT </w:instrText>
        </w:r>
        <w:r>
          <w:fldChar w:fldCharType="separate"/>
        </w:r>
        <w:r w:rsidR="009D3E9A">
          <w:rPr>
            <w:noProof/>
          </w:rPr>
          <w:t>1</w:t>
        </w:r>
        <w:r>
          <w:rPr>
            <w:noProof/>
          </w:rPr>
          <w:fldChar w:fldCharType="end"/>
        </w:r>
      </w:p>
    </w:sdtContent>
  </w:sdt>
  <w:p w:rsidR="0030199B" w:rsidRDefault="009D3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8E" w:rsidRDefault="00B52D8E">
      <w:pPr>
        <w:spacing w:after="0" w:line="240" w:lineRule="auto"/>
      </w:pPr>
      <w:r>
        <w:separator/>
      </w:r>
    </w:p>
  </w:footnote>
  <w:footnote w:type="continuationSeparator" w:id="0">
    <w:p w:rsidR="00B52D8E" w:rsidRDefault="00B52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9B" w:rsidRDefault="009D3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9B" w:rsidRDefault="009D3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9B" w:rsidRDefault="009D3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AD"/>
    <w:rsid w:val="00086679"/>
    <w:rsid w:val="008F05AD"/>
    <w:rsid w:val="009D3E9A"/>
    <w:rsid w:val="00B52D8E"/>
    <w:rsid w:val="00B87E92"/>
    <w:rsid w:val="00DE663A"/>
    <w:rsid w:val="00F0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0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5AD"/>
  </w:style>
  <w:style w:type="paragraph" w:styleId="Header">
    <w:name w:val="header"/>
    <w:basedOn w:val="Normal"/>
    <w:link w:val="HeaderChar"/>
    <w:uiPriority w:val="99"/>
    <w:semiHidden/>
    <w:unhideWhenUsed/>
    <w:rsid w:val="008F05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0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5AD"/>
  </w:style>
  <w:style w:type="paragraph" w:styleId="Header">
    <w:name w:val="header"/>
    <w:basedOn w:val="Normal"/>
    <w:link w:val="HeaderChar"/>
    <w:uiPriority w:val="99"/>
    <w:semiHidden/>
    <w:unhideWhenUsed/>
    <w:rsid w:val="008F05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1743</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7C949-7730-405B-9555-9703A938DF9B}">
  <ds:schemaRefs>
    <ds:schemaRef ds:uri="Microsoft.SharePoint.Taxonomy.ContentTypeSync"/>
  </ds:schemaRefs>
</ds:datastoreItem>
</file>

<file path=customXml/itemProps2.xml><?xml version="1.0" encoding="utf-8"?>
<ds:datastoreItem xmlns:ds="http://schemas.openxmlformats.org/officeDocument/2006/customXml" ds:itemID="{A188359D-6398-4269-A4AA-4C6D1AF93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FC04E-0A10-482E-A05B-2DFF1E20AEAC}">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customXml/itemProps4.xml><?xml version="1.0" encoding="utf-8"?>
<ds:datastoreItem xmlns:ds="http://schemas.openxmlformats.org/officeDocument/2006/customXml" ds:itemID="{402455D4-2883-4D1D-89E0-BFF054231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Smoot, Cameo</dc:creator>
  <cp:keywords/>
  <dc:description/>
  <cp:lastModifiedBy>SYSTEM</cp:lastModifiedBy>
  <cp:revision>2</cp:revision>
  <dcterms:created xsi:type="dcterms:W3CDTF">2019-04-22T15:08:00Z</dcterms:created>
  <dcterms:modified xsi:type="dcterms:W3CDTF">2019-04-22T15:08:00Z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