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5AD" w:rsidRPr="008F05AD" w:rsidRDefault="008F05AD" w:rsidP="008F05AD">
      <w:pPr>
        <w:autoSpaceDE w:val="0"/>
        <w:autoSpaceDN w:val="0"/>
        <w:adjustRightInd w:val="0"/>
        <w:spacing w:after="0" w:line="240" w:lineRule="auto"/>
        <w:rPr>
          <w:rFonts w:ascii="Times New Roman" w:hAnsi="Times New Roman" w:cs="Times New Roman"/>
          <w:b/>
          <w:bCs/>
          <w:color w:val="231F20"/>
          <w:sz w:val="24"/>
          <w:szCs w:val="24"/>
        </w:rPr>
      </w:pPr>
      <w:bookmarkStart w:id="0" w:name="_GoBack"/>
      <w:bookmarkEnd w:id="0"/>
    </w:p>
    <w:p w:rsidR="008F05AD" w:rsidRPr="008F05AD" w:rsidRDefault="008F05AD" w:rsidP="008F05AD">
      <w:pPr>
        <w:autoSpaceDE w:val="0"/>
        <w:autoSpaceDN w:val="0"/>
        <w:adjustRightInd w:val="0"/>
        <w:spacing w:after="0" w:line="240" w:lineRule="auto"/>
        <w:rPr>
          <w:rFonts w:ascii="Times New Roman" w:hAnsi="Times New Roman" w:cs="Times New Roman"/>
          <w:b/>
          <w:bCs/>
          <w:color w:val="231F20"/>
          <w:sz w:val="24"/>
          <w:szCs w:val="24"/>
        </w:rPr>
      </w:pPr>
    </w:p>
    <w:p w:rsidR="008F05AD" w:rsidRDefault="008F05AD" w:rsidP="008F05AD">
      <w:pPr>
        <w:autoSpaceDE w:val="0"/>
        <w:autoSpaceDN w:val="0"/>
        <w:adjustRightInd w:val="0"/>
        <w:spacing w:after="0" w:line="240" w:lineRule="auto"/>
        <w:jc w:val="center"/>
        <w:rPr>
          <w:rFonts w:ascii="Times New Roman" w:hAnsi="Times New Roman" w:cs="Times New Roman"/>
          <w:b/>
          <w:bCs/>
          <w:color w:val="231F20"/>
          <w:sz w:val="24"/>
          <w:szCs w:val="24"/>
        </w:rPr>
      </w:pPr>
      <w:r w:rsidRPr="008F05AD">
        <w:rPr>
          <w:rFonts w:ascii="Times New Roman" w:hAnsi="Times New Roman" w:cs="Times New Roman"/>
          <w:b/>
          <w:bCs/>
          <w:color w:val="231F20"/>
          <w:sz w:val="24"/>
          <w:szCs w:val="24"/>
        </w:rPr>
        <w:t>Attachment A</w:t>
      </w:r>
    </w:p>
    <w:p w:rsidR="008F05AD" w:rsidRPr="008F05AD" w:rsidRDefault="008F05AD" w:rsidP="008F05AD">
      <w:pPr>
        <w:autoSpaceDE w:val="0"/>
        <w:autoSpaceDN w:val="0"/>
        <w:adjustRightInd w:val="0"/>
        <w:spacing w:after="0" w:line="240" w:lineRule="auto"/>
        <w:jc w:val="center"/>
        <w:rPr>
          <w:rFonts w:ascii="Times New Roman" w:hAnsi="Times New Roman" w:cs="Times New Roman"/>
          <w:b/>
          <w:bCs/>
          <w:color w:val="231F20"/>
          <w:sz w:val="24"/>
          <w:szCs w:val="24"/>
        </w:rPr>
      </w:pPr>
      <w:r w:rsidRPr="008F05AD">
        <w:rPr>
          <w:rFonts w:ascii="Times New Roman" w:hAnsi="Times New Roman" w:cs="Times New Roman"/>
          <w:b/>
          <w:bCs/>
          <w:color w:val="231F20"/>
          <w:sz w:val="24"/>
          <w:szCs w:val="24"/>
        </w:rPr>
        <w:t>EPA’s Federal Insecticide Fungicide and Rodenticide Act State and Tribal Assistance Grant (STAG) program (7 USC sec. 136 et. seq.)</w:t>
      </w:r>
    </w:p>
    <w:p w:rsidR="008F05AD" w:rsidRPr="008F05AD" w:rsidRDefault="008F05AD" w:rsidP="008F05AD">
      <w:pPr>
        <w:autoSpaceDE w:val="0"/>
        <w:autoSpaceDN w:val="0"/>
        <w:adjustRightInd w:val="0"/>
        <w:spacing w:after="0" w:line="240" w:lineRule="auto"/>
        <w:rPr>
          <w:rFonts w:ascii="Times New Roman" w:hAnsi="Times New Roman" w:cs="Times New Roman"/>
          <w:b/>
          <w:bCs/>
          <w:color w:val="231F20"/>
          <w:sz w:val="24"/>
          <w:szCs w:val="24"/>
        </w:rPr>
      </w:pPr>
    </w:p>
    <w:p w:rsidR="008F05AD" w:rsidRPr="008F05AD" w:rsidRDefault="008F05AD" w:rsidP="008F05AD">
      <w:pPr>
        <w:autoSpaceDE w:val="0"/>
        <w:autoSpaceDN w:val="0"/>
        <w:adjustRightInd w:val="0"/>
        <w:spacing w:after="0" w:line="240" w:lineRule="auto"/>
        <w:rPr>
          <w:rFonts w:ascii="Times New Roman" w:hAnsi="Times New Roman" w:cs="Times New Roman"/>
          <w:b/>
          <w:bCs/>
          <w:color w:val="231F20"/>
          <w:sz w:val="24"/>
          <w:szCs w:val="24"/>
        </w:rPr>
      </w:pPr>
      <w:r w:rsidRPr="008F05AD">
        <w:rPr>
          <w:rFonts w:ascii="Times New Roman" w:hAnsi="Times New Roman" w:cs="Times New Roman"/>
          <w:b/>
          <w:bCs/>
          <w:color w:val="231F20"/>
          <w:sz w:val="24"/>
          <w:szCs w:val="24"/>
        </w:rPr>
        <w:t>§136u. [FIFRA §23]</w:t>
      </w:r>
    </w:p>
    <w:p w:rsidR="008F05AD" w:rsidRPr="008F05AD" w:rsidRDefault="008F05AD" w:rsidP="008F05AD">
      <w:pPr>
        <w:autoSpaceDE w:val="0"/>
        <w:autoSpaceDN w:val="0"/>
        <w:adjustRightInd w:val="0"/>
        <w:spacing w:after="0" w:line="240" w:lineRule="auto"/>
        <w:rPr>
          <w:rFonts w:ascii="Times New Roman" w:hAnsi="Times New Roman" w:cs="Times New Roman"/>
          <w:b/>
          <w:bCs/>
          <w:color w:val="231F20"/>
          <w:sz w:val="24"/>
          <w:szCs w:val="24"/>
        </w:rPr>
      </w:pPr>
    </w:p>
    <w:p w:rsidR="008F05AD" w:rsidRPr="008F05AD" w:rsidRDefault="008F05AD" w:rsidP="008F05AD">
      <w:pPr>
        <w:autoSpaceDE w:val="0"/>
        <w:autoSpaceDN w:val="0"/>
        <w:adjustRightInd w:val="0"/>
        <w:spacing w:after="0" w:line="240" w:lineRule="auto"/>
        <w:rPr>
          <w:rFonts w:ascii="Times New Roman" w:hAnsi="Times New Roman" w:cs="Times New Roman"/>
          <w:b/>
          <w:bCs/>
          <w:color w:val="231F20"/>
          <w:sz w:val="24"/>
          <w:szCs w:val="24"/>
        </w:rPr>
      </w:pPr>
      <w:r w:rsidRPr="008F05AD">
        <w:rPr>
          <w:rFonts w:ascii="Times New Roman" w:hAnsi="Times New Roman" w:cs="Times New Roman"/>
          <w:b/>
          <w:bCs/>
          <w:color w:val="231F20"/>
          <w:sz w:val="24"/>
          <w:szCs w:val="24"/>
        </w:rPr>
        <w:t>State cooperation, aid, and training</w:t>
      </w:r>
    </w:p>
    <w:p w:rsidR="008F05AD" w:rsidRPr="008F05AD" w:rsidRDefault="008F05AD" w:rsidP="008F05AD">
      <w:pPr>
        <w:autoSpaceDE w:val="0"/>
        <w:autoSpaceDN w:val="0"/>
        <w:adjustRightInd w:val="0"/>
        <w:spacing w:after="0" w:line="240" w:lineRule="auto"/>
        <w:rPr>
          <w:rFonts w:ascii="Times New Roman" w:hAnsi="Times New Roman" w:cs="Times New Roman"/>
          <w:b/>
          <w:bCs/>
          <w:color w:val="231F20"/>
          <w:sz w:val="24"/>
          <w:szCs w:val="24"/>
        </w:rPr>
      </w:pPr>
      <w:r w:rsidRPr="008F05AD">
        <w:rPr>
          <w:rFonts w:ascii="Times New Roman" w:hAnsi="Times New Roman" w:cs="Times New Roman"/>
          <w:b/>
          <w:bCs/>
          <w:color w:val="231F20"/>
          <w:sz w:val="24"/>
          <w:szCs w:val="24"/>
        </w:rPr>
        <w:t>(a) Cooperative agreements</w:t>
      </w:r>
    </w:p>
    <w:p w:rsidR="008F05AD" w:rsidRPr="008F05AD" w:rsidRDefault="008F05AD" w:rsidP="008F05AD">
      <w:pPr>
        <w:autoSpaceDE w:val="0"/>
        <w:autoSpaceDN w:val="0"/>
        <w:adjustRightInd w:val="0"/>
        <w:spacing w:after="0" w:line="240" w:lineRule="auto"/>
        <w:rPr>
          <w:rFonts w:ascii="Times New Roman" w:hAnsi="Times New Roman" w:cs="Times New Roman"/>
          <w:color w:val="231F20"/>
          <w:sz w:val="24"/>
          <w:szCs w:val="24"/>
        </w:rPr>
      </w:pPr>
      <w:r w:rsidRPr="008F05AD">
        <w:rPr>
          <w:rFonts w:ascii="Times New Roman" w:hAnsi="Times New Roman" w:cs="Times New Roman"/>
          <w:color w:val="231F20"/>
          <w:sz w:val="24"/>
          <w:szCs w:val="24"/>
        </w:rPr>
        <w:t>The Administrator may enter into cooperative agreements with</w:t>
      </w:r>
    </w:p>
    <w:p w:rsidR="008F05AD" w:rsidRPr="008F05AD" w:rsidRDefault="008F05AD" w:rsidP="008F05AD">
      <w:pPr>
        <w:autoSpaceDE w:val="0"/>
        <w:autoSpaceDN w:val="0"/>
        <w:adjustRightInd w:val="0"/>
        <w:spacing w:after="0" w:line="240" w:lineRule="auto"/>
        <w:rPr>
          <w:rFonts w:ascii="Times New Roman" w:hAnsi="Times New Roman" w:cs="Times New Roman"/>
          <w:color w:val="231F20"/>
          <w:sz w:val="24"/>
          <w:szCs w:val="24"/>
        </w:rPr>
      </w:pPr>
      <w:r w:rsidRPr="008F05AD">
        <w:rPr>
          <w:rFonts w:ascii="Times New Roman" w:hAnsi="Times New Roman" w:cs="Times New Roman"/>
          <w:color w:val="231F20"/>
          <w:sz w:val="24"/>
          <w:szCs w:val="24"/>
        </w:rPr>
        <w:t>States and Indian tribes—</w:t>
      </w:r>
    </w:p>
    <w:p w:rsidR="008F05AD" w:rsidRPr="008F05AD" w:rsidRDefault="008F05AD" w:rsidP="008F05AD">
      <w:pPr>
        <w:autoSpaceDE w:val="0"/>
        <w:autoSpaceDN w:val="0"/>
        <w:adjustRightInd w:val="0"/>
        <w:spacing w:after="0" w:line="240" w:lineRule="auto"/>
        <w:rPr>
          <w:rFonts w:ascii="Times New Roman" w:hAnsi="Times New Roman" w:cs="Times New Roman"/>
          <w:color w:val="231F20"/>
          <w:sz w:val="24"/>
          <w:szCs w:val="24"/>
        </w:rPr>
      </w:pPr>
      <w:r w:rsidRPr="008F05AD">
        <w:rPr>
          <w:rFonts w:ascii="Times New Roman" w:hAnsi="Times New Roman" w:cs="Times New Roman"/>
          <w:color w:val="231F20"/>
          <w:sz w:val="24"/>
          <w:szCs w:val="24"/>
        </w:rPr>
        <w:t>(1) to delegate to any State or Indian tribe the authority to cooperate in the enforcement of this subchapter through the use of its personnel or facilities, to train personnel of the State or Indian tribe to cooperate in the enforcement of this subchapter, and to assist States and Indian tribes in implementing cooperative enforcement programs through grants-in-aid; and (2) to assist States in developing and administering State programs, and Indian tribes that enter into cooperative agreements, to train and certify applicators consistent with the standards the Administrator prescribes.</w:t>
      </w:r>
    </w:p>
    <w:p w:rsidR="008F05AD" w:rsidRPr="008F05AD" w:rsidRDefault="008F05AD" w:rsidP="008F05AD">
      <w:pPr>
        <w:autoSpaceDE w:val="0"/>
        <w:autoSpaceDN w:val="0"/>
        <w:adjustRightInd w:val="0"/>
        <w:spacing w:after="0" w:line="240" w:lineRule="auto"/>
        <w:rPr>
          <w:rFonts w:ascii="Times New Roman" w:hAnsi="Times New Roman" w:cs="Times New Roman"/>
          <w:color w:val="231F20"/>
          <w:sz w:val="24"/>
          <w:szCs w:val="24"/>
        </w:rPr>
      </w:pPr>
      <w:r w:rsidRPr="008F05AD">
        <w:rPr>
          <w:rFonts w:ascii="Times New Roman" w:hAnsi="Times New Roman" w:cs="Times New Roman"/>
          <w:color w:val="231F20"/>
          <w:sz w:val="24"/>
          <w:szCs w:val="24"/>
        </w:rPr>
        <w:t>Effective with the fiscal year beginning October 1, 1978, there are authorized to be appropriated annually such funds as may be necessary for the Administrator to provide through cooperative agreements an amount equal to 50 percent of the anticipated cost to each State or Indian tribe, as agreed to under such cooperative agreements, of conducting training and certification programs during such fiscal year. If funds sufficient to pay 50 percent of the costs for any year are not appropriated, the share of each State and Indian tribe shall be reduced in a like proportion in allocating available funds.</w:t>
      </w:r>
    </w:p>
    <w:p w:rsidR="008F05AD" w:rsidRPr="008F05AD" w:rsidRDefault="008F05AD" w:rsidP="008F05AD">
      <w:pPr>
        <w:autoSpaceDE w:val="0"/>
        <w:autoSpaceDN w:val="0"/>
        <w:adjustRightInd w:val="0"/>
        <w:spacing w:after="0" w:line="240" w:lineRule="auto"/>
        <w:rPr>
          <w:rFonts w:ascii="Times New Roman" w:hAnsi="Times New Roman" w:cs="Times New Roman"/>
          <w:b/>
          <w:bCs/>
          <w:color w:val="231F20"/>
          <w:sz w:val="24"/>
          <w:szCs w:val="24"/>
        </w:rPr>
      </w:pPr>
      <w:r w:rsidRPr="008F05AD">
        <w:rPr>
          <w:rFonts w:ascii="Times New Roman" w:hAnsi="Times New Roman" w:cs="Times New Roman"/>
          <w:b/>
          <w:bCs/>
          <w:color w:val="231F20"/>
          <w:sz w:val="24"/>
          <w:szCs w:val="24"/>
        </w:rPr>
        <w:t>(b) Contracts for training</w:t>
      </w:r>
    </w:p>
    <w:p w:rsidR="008F05AD" w:rsidRPr="008F05AD" w:rsidRDefault="008F05AD" w:rsidP="008F05AD">
      <w:pPr>
        <w:autoSpaceDE w:val="0"/>
        <w:autoSpaceDN w:val="0"/>
        <w:adjustRightInd w:val="0"/>
        <w:spacing w:after="0" w:line="240" w:lineRule="auto"/>
        <w:rPr>
          <w:rFonts w:ascii="Times New Roman" w:hAnsi="Times New Roman" w:cs="Times New Roman"/>
          <w:color w:val="231F20"/>
          <w:sz w:val="24"/>
          <w:szCs w:val="24"/>
        </w:rPr>
      </w:pPr>
      <w:r w:rsidRPr="008F05AD">
        <w:rPr>
          <w:rFonts w:ascii="Times New Roman" w:hAnsi="Times New Roman" w:cs="Times New Roman"/>
          <w:color w:val="231F20"/>
          <w:sz w:val="24"/>
          <w:szCs w:val="24"/>
        </w:rPr>
        <w:t>In addition, the Administrator may enter into contracts with Federal, State, or Indian tribal agencies for the purpose of encouraging the training of certified applicators.</w:t>
      </w:r>
    </w:p>
    <w:p w:rsidR="008F05AD" w:rsidRPr="008F05AD" w:rsidRDefault="008F05AD" w:rsidP="008F05AD">
      <w:pPr>
        <w:autoSpaceDE w:val="0"/>
        <w:autoSpaceDN w:val="0"/>
        <w:adjustRightInd w:val="0"/>
        <w:spacing w:after="0" w:line="240" w:lineRule="auto"/>
        <w:rPr>
          <w:rFonts w:ascii="Times New Roman" w:hAnsi="Times New Roman" w:cs="Times New Roman"/>
          <w:b/>
          <w:bCs/>
          <w:color w:val="231F20"/>
          <w:sz w:val="24"/>
          <w:szCs w:val="24"/>
        </w:rPr>
      </w:pPr>
      <w:r w:rsidRPr="008F05AD">
        <w:rPr>
          <w:rFonts w:ascii="Times New Roman" w:hAnsi="Times New Roman" w:cs="Times New Roman"/>
          <w:b/>
          <w:bCs/>
          <w:color w:val="231F20"/>
          <w:sz w:val="24"/>
          <w:szCs w:val="24"/>
        </w:rPr>
        <w:t>(c) Information and education</w:t>
      </w:r>
    </w:p>
    <w:p w:rsidR="008F05AD" w:rsidRPr="008F05AD" w:rsidRDefault="008F05AD" w:rsidP="008F05AD">
      <w:pPr>
        <w:autoSpaceDE w:val="0"/>
        <w:autoSpaceDN w:val="0"/>
        <w:adjustRightInd w:val="0"/>
        <w:spacing w:after="0" w:line="240" w:lineRule="auto"/>
        <w:rPr>
          <w:rFonts w:ascii="Times New Roman" w:hAnsi="Times New Roman" w:cs="Times New Roman"/>
          <w:color w:val="231F20"/>
          <w:sz w:val="24"/>
          <w:szCs w:val="24"/>
        </w:rPr>
      </w:pPr>
      <w:r w:rsidRPr="008F05AD">
        <w:rPr>
          <w:rFonts w:ascii="Times New Roman" w:hAnsi="Times New Roman" w:cs="Times New Roman"/>
          <w:color w:val="231F20"/>
          <w:sz w:val="24"/>
          <w:szCs w:val="24"/>
        </w:rPr>
        <w:t>The Administrator shall, in cooperation with the Secretary of Agriculture, use the services of the cooperative State extension services to inform and educate pesticide users about accepted uses and other regulations made under this subchapter.</w:t>
      </w:r>
    </w:p>
    <w:p w:rsidR="008F05AD" w:rsidRPr="008F05AD" w:rsidRDefault="008F05AD" w:rsidP="008F05AD">
      <w:pPr>
        <w:autoSpaceDE w:val="0"/>
        <w:autoSpaceDN w:val="0"/>
        <w:adjustRightInd w:val="0"/>
        <w:spacing w:after="0" w:line="240" w:lineRule="auto"/>
        <w:rPr>
          <w:rFonts w:ascii="Times New Roman" w:hAnsi="Times New Roman" w:cs="Times New Roman"/>
          <w:color w:val="231F20"/>
          <w:sz w:val="24"/>
          <w:szCs w:val="24"/>
        </w:rPr>
      </w:pPr>
    </w:p>
    <w:p w:rsidR="008F05AD" w:rsidRPr="008F05AD" w:rsidRDefault="008F05AD" w:rsidP="008F05AD">
      <w:pPr>
        <w:autoSpaceDE w:val="0"/>
        <w:autoSpaceDN w:val="0"/>
        <w:adjustRightInd w:val="0"/>
        <w:spacing w:after="0" w:line="240" w:lineRule="auto"/>
        <w:rPr>
          <w:rFonts w:ascii="Times New Roman" w:hAnsi="Times New Roman" w:cs="Times New Roman"/>
          <w:color w:val="231F20"/>
          <w:sz w:val="24"/>
          <w:szCs w:val="24"/>
        </w:rPr>
      </w:pPr>
      <w:r w:rsidRPr="008F05AD">
        <w:rPr>
          <w:rFonts w:ascii="Times New Roman" w:hAnsi="Times New Roman" w:cs="Times New Roman"/>
          <w:color w:val="231F20"/>
          <w:sz w:val="24"/>
          <w:szCs w:val="24"/>
        </w:rPr>
        <w:t>(June 25, 1947, ch.125, §23, as added Oct. 21, 1972, Pub. L. 92-516, §2, 86 Stat. 996, and amended Sept. 30, 1978, Pub. L. 95-396, §21, 92 Stat. 834.)</w:t>
      </w:r>
    </w:p>
    <w:p w:rsidR="008F05AD" w:rsidRPr="008F05AD" w:rsidRDefault="008F05AD" w:rsidP="008F05AD">
      <w:pPr>
        <w:autoSpaceDE w:val="0"/>
        <w:autoSpaceDN w:val="0"/>
        <w:adjustRightInd w:val="0"/>
        <w:spacing w:after="0" w:line="240" w:lineRule="auto"/>
        <w:rPr>
          <w:rFonts w:ascii="Times New Roman" w:hAnsi="Times New Roman" w:cs="Times New Roman"/>
          <w:b/>
          <w:bCs/>
          <w:color w:val="231F20"/>
          <w:sz w:val="24"/>
          <w:szCs w:val="24"/>
        </w:rPr>
      </w:pPr>
      <w:r w:rsidRPr="008F05AD">
        <w:rPr>
          <w:rFonts w:ascii="Times New Roman" w:hAnsi="Times New Roman" w:cs="Times New Roman"/>
          <w:b/>
          <w:bCs/>
          <w:color w:val="231F20"/>
          <w:sz w:val="24"/>
          <w:szCs w:val="24"/>
        </w:rPr>
        <w:t>Effective Date</w:t>
      </w:r>
    </w:p>
    <w:p w:rsidR="008F05AD" w:rsidRPr="008F05AD" w:rsidRDefault="008F05AD" w:rsidP="008F05AD">
      <w:pPr>
        <w:autoSpaceDE w:val="0"/>
        <w:autoSpaceDN w:val="0"/>
        <w:adjustRightInd w:val="0"/>
        <w:spacing w:after="0" w:line="240" w:lineRule="auto"/>
        <w:rPr>
          <w:rFonts w:ascii="Times New Roman" w:hAnsi="Times New Roman" w:cs="Times New Roman"/>
          <w:color w:val="231F20"/>
          <w:sz w:val="24"/>
          <w:szCs w:val="24"/>
        </w:rPr>
      </w:pPr>
      <w:r w:rsidRPr="008F05AD">
        <w:rPr>
          <w:rFonts w:ascii="Times New Roman" w:hAnsi="Times New Roman" w:cs="Times New Roman"/>
          <w:color w:val="231F20"/>
          <w:sz w:val="24"/>
          <w:szCs w:val="24"/>
        </w:rPr>
        <w:t>For effective date of section, see section 4 of Pub. L. 92-516, set out as a note under section 136 of this title.</w:t>
      </w:r>
    </w:p>
    <w:p w:rsidR="008F05AD" w:rsidRPr="008F05AD" w:rsidRDefault="008F05AD" w:rsidP="008F05AD">
      <w:pPr>
        <w:autoSpaceDE w:val="0"/>
        <w:autoSpaceDN w:val="0"/>
        <w:adjustRightInd w:val="0"/>
        <w:spacing w:after="0" w:line="240" w:lineRule="auto"/>
        <w:rPr>
          <w:rFonts w:ascii="Times New Roman" w:hAnsi="Times New Roman" w:cs="Times New Roman"/>
          <w:b/>
          <w:bCs/>
          <w:color w:val="231F20"/>
          <w:sz w:val="24"/>
          <w:szCs w:val="24"/>
        </w:rPr>
      </w:pPr>
    </w:p>
    <w:p w:rsidR="008F05AD" w:rsidRPr="008F05AD" w:rsidRDefault="008F05AD" w:rsidP="008F05AD">
      <w:pPr>
        <w:autoSpaceDE w:val="0"/>
        <w:autoSpaceDN w:val="0"/>
        <w:adjustRightInd w:val="0"/>
        <w:spacing w:after="0" w:line="240" w:lineRule="auto"/>
        <w:rPr>
          <w:rFonts w:ascii="Times New Roman" w:hAnsi="Times New Roman" w:cs="Times New Roman"/>
          <w:b/>
          <w:bCs/>
          <w:color w:val="231F20"/>
          <w:sz w:val="24"/>
          <w:szCs w:val="24"/>
        </w:rPr>
      </w:pPr>
      <w:r w:rsidRPr="008F05AD">
        <w:rPr>
          <w:rFonts w:ascii="Times New Roman" w:hAnsi="Times New Roman" w:cs="Times New Roman"/>
          <w:b/>
          <w:bCs/>
          <w:color w:val="231F20"/>
          <w:sz w:val="24"/>
          <w:szCs w:val="24"/>
        </w:rPr>
        <w:t>Availability Of Grants For Pesticide Program Development And Implementation</w:t>
      </w:r>
    </w:p>
    <w:p w:rsidR="00B87E92" w:rsidRDefault="008F05AD" w:rsidP="008F05AD">
      <w:pPr>
        <w:autoSpaceDE w:val="0"/>
        <w:autoSpaceDN w:val="0"/>
        <w:adjustRightInd w:val="0"/>
        <w:spacing w:after="0" w:line="240" w:lineRule="auto"/>
      </w:pPr>
      <w:r w:rsidRPr="008F05AD">
        <w:rPr>
          <w:rFonts w:ascii="Times New Roman" w:hAnsi="Times New Roman" w:cs="Times New Roman"/>
          <w:color w:val="231F20"/>
          <w:sz w:val="24"/>
          <w:szCs w:val="24"/>
        </w:rPr>
        <w:t>Pub. L. 105-276, title III, Oct. 21, 1998, 112 Stat. 2499, provided in part: “That beginning in fiscal year 1999 and thereafter, pesticide program implementation grants under section 23(a)(1) of the Federal Insecticide, Fungicide and Rodenticide Act, as amended [7 U.S.C. 136u(a)(1)], shall be available for pesticide program development and implementation, including enforcement and compliance activities”.</w:t>
      </w:r>
    </w:p>
    <w:sectPr w:rsidR="00B87E92">
      <w:headerReference w:type="even" r:id="rId11"/>
      <w:headerReference w:type="default" r:id="rId12"/>
      <w:footerReference w:type="default" r:id="rId13"/>
      <w:head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D8E" w:rsidRDefault="00B52D8E">
      <w:pPr>
        <w:spacing w:after="0" w:line="240" w:lineRule="auto"/>
      </w:pPr>
      <w:r>
        <w:separator/>
      </w:r>
    </w:p>
  </w:endnote>
  <w:endnote w:type="continuationSeparator" w:id="0">
    <w:p w:rsidR="00B52D8E" w:rsidRDefault="00B52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696054"/>
      <w:docPartObj>
        <w:docPartGallery w:val="Page Numbers (Bottom of Page)"/>
        <w:docPartUnique/>
      </w:docPartObj>
    </w:sdtPr>
    <w:sdtEndPr>
      <w:rPr>
        <w:noProof/>
      </w:rPr>
    </w:sdtEndPr>
    <w:sdtContent>
      <w:p w:rsidR="0030199B" w:rsidRDefault="008F05AD">
        <w:pPr>
          <w:pStyle w:val="Footer"/>
          <w:jc w:val="center"/>
        </w:pPr>
        <w:r>
          <w:fldChar w:fldCharType="begin"/>
        </w:r>
        <w:r>
          <w:instrText xml:space="preserve"> PAGE   \* MERGEFORMAT </w:instrText>
        </w:r>
        <w:r>
          <w:fldChar w:fldCharType="separate"/>
        </w:r>
        <w:r w:rsidR="009D3E9A">
          <w:rPr>
            <w:noProof/>
          </w:rPr>
          <w:t>1</w:t>
        </w:r>
        <w:r>
          <w:rPr>
            <w:noProof/>
          </w:rPr>
          <w:fldChar w:fldCharType="end"/>
        </w:r>
      </w:p>
    </w:sdtContent>
  </w:sdt>
  <w:p w:rsidR="0030199B" w:rsidRDefault="009D3E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D8E" w:rsidRDefault="00B52D8E">
      <w:pPr>
        <w:spacing w:after="0" w:line="240" w:lineRule="auto"/>
      </w:pPr>
      <w:r>
        <w:separator/>
      </w:r>
    </w:p>
  </w:footnote>
  <w:footnote w:type="continuationSeparator" w:id="0">
    <w:p w:rsidR="00B52D8E" w:rsidRDefault="00B52D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99B" w:rsidRDefault="009D3E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99B" w:rsidRDefault="009D3E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99B" w:rsidRDefault="009D3E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AD"/>
    <w:rsid w:val="00086679"/>
    <w:rsid w:val="008F05AD"/>
    <w:rsid w:val="009D3E9A"/>
    <w:rsid w:val="00B52D8E"/>
    <w:rsid w:val="00B87E92"/>
    <w:rsid w:val="00DE663A"/>
    <w:rsid w:val="00F01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F05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05AD"/>
  </w:style>
  <w:style w:type="paragraph" w:styleId="Header">
    <w:name w:val="header"/>
    <w:basedOn w:val="Normal"/>
    <w:link w:val="HeaderChar"/>
    <w:uiPriority w:val="99"/>
    <w:semiHidden/>
    <w:unhideWhenUsed/>
    <w:rsid w:val="008F05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05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F05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05AD"/>
  </w:style>
  <w:style w:type="paragraph" w:styleId="Header">
    <w:name w:val="header"/>
    <w:basedOn w:val="Normal"/>
    <w:link w:val="HeaderChar"/>
    <w:uiPriority w:val="99"/>
    <w:semiHidden/>
    <w:unhideWhenUsed/>
    <w:rsid w:val="008F05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0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9" ma:contentTypeDescription="Create a new document." ma:contentTypeScope="" ma:versionID="2707284df70f95bd28a8b52049968bc2">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104dea3ad1832461a8c1e8a8c3930fe2"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FRN_x0020_List_x0020_Item_x0020_ID xmlns="118f882f-1e32-4cf2-ad69-9de43d57f4c6">1743</FRN_x0020_List_x0020_Item_x0020_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37C949-7730-405B-9555-9703A938DF9B}">
  <ds:schemaRefs>
    <ds:schemaRef ds:uri="Microsoft.SharePoint.Taxonomy.ContentTypeSync"/>
  </ds:schemaRefs>
</ds:datastoreItem>
</file>

<file path=customXml/itemProps2.xml><?xml version="1.0" encoding="utf-8"?>
<ds:datastoreItem xmlns:ds="http://schemas.openxmlformats.org/officeDocument/2006/customXml" ds:itemID="{A188359D-6398-4269-A4AA-4C6D1AF93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FC04E-0A10-482E-A05B-2DFF1E20AEAC}">
  <ds:schemaRefs>
    <ds:schemaRef ds:uri="http://schemas.microsoft.com/office/2006/metadata/properties"/>
    <ds:schemaRef ds:uri="http://schemas.microsoft.com/office/infopath/2007/PartnerControls"/>
    <ds:schemaRef ds:uri="http://schemas.microsoft.com/sharepoint.v3"/>
    <ds:schemaRef ds:uri="4ffa91fb-a0ff-4ac5-b2db-65c790d184a4"/>
    <ds:schemaRef ds:uri="118f882f-1e32-4cf2-ad69-9de43d57f4c6"/>
  </ds:schemaRefs>
</ds:datastoreItem>
</file>

<file path=customXml/itemProps4.xml><?xml version="1.0" encoding="utf-8"?>
<ds:datastoreItem xmlns:ds="http://schemas.openxmlformats.org/officeDocument/2006/customXml" ds:itemID="{402455D4-2883-4D1D-89E0-BFF0542312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Smoot, Cameo</dc:creator>
  <cp:keywords/>
  <dc:description/>
  <cp:lastModifiedBy>SYSTEM</cp:lastModifiedBy>
  <cp:revision>2</cp:revision>
  <dcterms:created xsi:type="dcterms:W3CDTF">2019-04-22T15:08:00Z</dcterms:created>
  <dcterms:modified xsi:type="dcterms:W3CDTF">2019-04-22T15:08:00Z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