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3F098" w14:textId="77777777" w:rsidR="003D58FD" w:rsidRDefault="003D58FD" w:rsidP="0033654A">
      <w:pPr>
        <w:widowControl/>
        <w:tabs>
          <w:tab w:val="left" w:pos="-1440"/>
        </w:tabs>
        <w:ind w:left="2880" w:hanging="2880"/>
        <w:outlineLvl w:val="0"/>
        <w:rPr>
          <w:rFonts w:ascii="Times New Roman" w:hAnsi="Times New Roman"/>
          <w:b/>
          <w:bCs/>
          <w:color w:val="000000"/>
          <w:sz w:val="22"/>
        </w:rPr>
      </w:pPr>
      <w:bookmarkStart w:id="0" w:name="_GoBack"/>
      <w:bookmarkEnd w:id="0"/>
    </w:p>
    <w:p w14:paraId="412187C4" w14:textId="43906A3A" w:rsidR="00B15D32" w:rsidRDefault="00B15D32" w:rsidP="00C348C1">
      <w:pPr>
        <w:adjustRightInd/>
        <w:spacing w:before="81"/>
        <w:ind w:right="540"/>
        <w:rPr>
          <w:rFonts w:ascii="Times New Roman" w:hAnsi="Times New Roman"/>
          <w:b/>
          <w:bCs/>
          <w:color w:val="000000"/>
          <w:sz w:val="22"/>
        </w:rPr>
      </w:pPr>
    </w:p>
    <w:p w14:paraId="32D05DAE" w14:textId="70B093C3" w:rsidR="003D58FD" w:rsidRPr="003D58FD" w:rsidRDefault="003D58FD" w:rsidP="003D58FD">
      <w:pPr>
        <w:adjustRightInd/>
        <w:spacing w:before="81"/>
        <w:ind w:left="540" w:right="540"/>
        <w:jc w:val="center"/>
        <w:rPr>
          <w:rFonts w:ascii="Times New Roman" w:hAnsi="Times New Roman"/>
          <w:b/>
          <w:bCs/>
          <w:color w:val="000000"/>
          <w:sz w:val="22"/>
        </w:rPr>
      </w:pPr>
      <w:r w:rsidRPr="003D58FD">
        <w:rPr>
          <w:rFonts w:ascii="Times New Roman" w:hAnsi="Times New Roman"/>
          <w:b/>
          <w:bCs/>
          <w:color w:val="000000"/>
          <w:sz w:val="22"/>
        </w:rPr>
        <w:t>Attachment C</w:t>
      </w:r>
    </w:p>
    <w:p w14:paraId="7EA6AEEE" w14:textId="77777777" w:rsidR="003D58FD" w:rsidRPr="003D58FD" w:rsidRDefault="003D58FD" w:rsidP="003D58FD">
      <w:pPr>
        <w:adjustRightInd/>
        <w:spacing w:before="81"/>
        <w:ind w:left="540" w:right="540"/>
        <w:jc w:val="center"/>
        <w:rPr>
          <w:rFonts w:ascii="Times New Roman" w:hAnsi="Times New Roman"/>
          <w:b/>
          <w:bCs/>
          <w:color w:val="000000"/>
          <w:sz w:val="22"/>
        </w:rPr>
      </w:pPr>
    </w:p>
    <w:p w14:paraId="5B91CEAE" w14:textId="77777777" w:rsidR="003D58FD" w:rsidRPr="003D58FD" w:rsidRDefault="003D58FD" w:rsidP="003D58FD">
      <w:pPr>
        <w:widowControl/>
        <w:autoSpaceDE/>
        <w:adjustRightInd/>
        <w:jc w:val="center"/>
        <w:rPr>
          <w:rFonts w:ascii="Times New Roman" w:hAnsi="Times New Roman"/>
          <w:b/>
          <w:bCs/>
          <w:color w:val="000000"/>
          <w:sz w:val="22"/>
        </w:rPr>
      </w:pPr>
      <w:r w:rsidRPr="003D58FD">
        <w:rPr>
          <w:rFonts w:ascii="Times New Roman" w:hAnsi="Times New Roman"/>
          <w:b/>
          <w:bCs/>
          <w:color w:val="000000"/>
          <w:sz w:val="22"/>
        </w:rPr>
        <w:t>Summary of Consultations for the Renewal ICR, entitled " Foreign Purchaser Acknowledgment Statement of Unregistered Pesticides (Renewal)”</w:t>
      </w:r>
    </w:p>
    <w:p w14:paraId="03B2CA8C" w14:textId="244A1A1E" w:rsidR="003D58FD" w:rsidRPr="00B15D32" w:rsidRDefault="003D58FD" w:rsidP="003D58FD">
      <w:pPr>
        <w:widowControl/>
        <w:autoSpaceDE/>
        <w:adjustRightInd/>
        <w:jc w:val="center"/>
        <w:rPr>
          <w:rFonts w:ascii="Times New Roman" w:hAnsi="Times New Roman"/>
          <w:bCs/>
          <w:lang w:bidi="en-US"/>
        </w:rPr>
      </w:pPr>
      <w:r w:rsidRPr="00B15D32">
        <w:rPr>
          <w:rFonts w:ascii="Times New Roman" w:hAnsi="Times New Roman"/>
          <w:bCs/>
          <w:lang w:bidi="en-US"/>
        </w:rPr>
        <w:t>OMB Control No. 2070-0</w:t>
      </w:r>
      <w:r w:rsidR="000F5824">
        <w:rPr>
          <w:rFonts w:ascii="Times New Roman" w:hAnsi="Times New Roman"/>
          <w:bCs/>
          <w:lang w:bidi="en-US"/>
        </w:rPr>
        <w:t>198</w:t>
      </w:r>
      <w:r w:rsidRPr="00B15D32">
        <w:rPr>
          <w:rFonts w:ascii="Times New Roman" w:hAnsi="Times New Roman"/>
          <w:bCs/>
          <w:lang w:bidi="en-US"/>
        </w:rPr>
        <w:t xml:space="preserve">; EPA ICR No. </w:t>
      </w:r>
      <w:r w:rsidR="007F327F">
        <w:rPr>
          <w:rFonts w:ascii="Times New Roman" w:hAnsi="Times New Roman"/>
          <w:bCs/>
          <w:lang w:bidi="en-US"/>
        </w:rPr>
        <w:t>2511.02</w:t>
      </w:r>
      <w:r w:rsidRPr="00B15D32">
        <w:rPr>
          <w:rFonts w:ascii="Times New Roman" w:hAnsi="Times New Roman"/>
          <w:bCs/>
          <w:lang w:bidi="en-US"/>
        </w:rPr>
        <w:t>; Docket No. EPA-HQ-OPP-2018-0</w:t>
      </w:r>
      <w:r w:rsidR="007F327F">
        <w:rPr>
          <w:rFonts w:ascii="Times New Roman" w:hAnsi="Times New Roman"/>
          <w:bCs/>
          <w:lang w:bidi="en-US"/>
        </w:rPr>
        <w:t>418</w:t>
      </w:r>
    </w:p>
    <w:p w14:paraId="0865EFB2" w14:textId="77777777" w:rsidR="003D58FD" w:rsidRDefault="003D58FD" w:rsidP="0033654A">
      <w:pPr>
        <w:widowControl/>
        <w:tabs>
          <w:tab w:val="left" w:pos="-1440"/>
        </w:tabs>
        <w:ind w:left="2880" w:hanging="2880"/>
        <w:outlineLvl w:val="0"/>
        <w:rPr>
          <w:rFonts w:ascii="Times New Roman" w:hAnsi="Times New Roman"/>
          <w:b/>
          <w:bCs/>
          <w:color w:val="000000"/>
          <w:sz w:val="22"/>
        </w:rPr>
      </w:pPr>
    </w:p>
    <w:p w14:paraId="2779DEF5" w14:textId="49151A03" w:rsidR="00B15D32" w:rsidRDefault="00B15D32" w:rsidP="00B15D32">
      <w:pPr>
        <w:widowControl/>
        <w:autoSpaceDE/>
        <w:adjustRightInd/>
        <w:rPr>
          <w:rFonts w:ascii="Times New Roman" w:hAnsi="Times New Roman"/>
          <w:bCs/>
          <w:lang w:bidi="en-US"/>
        </w:rPr>
      </w:pPr>
    </w:p>
    <w:p w14:paraId="096B26F6" w14:textId="4993C992" w:rsidR="00B15D32" w:rsidRDefault="00B15D32" w:rsidP="00B15D32">
      <w:pPr>
        <w:pStyle w:val="ListParagraph"/>
        <w:widowControl/>
        <w:numPr>
          <w:ilvl w:val="0"/>
          <w:numId w:val="9"/>
        </w:numPr>
        <w:autoSpaceDE/>
        <w:adjustRightInd/>
        <w:spacing w:after="240"/>
        <w:rPr>
          <w:b/>
          <w:bCs/>
          <w:u w:val="single"/>
          <w:lang w:bidi="en-US"/>
        </w:rPr>
      </w:pPr>
      <w:r>
        <w:rPr>
          <w:b/>
          <w:bCs/>
          <w:u w:val="single"/>
          <w:lang w:bidi="en-US"/>
        </w:rPr>
        <w:t>Representatives contacted:</w:t>
      </w:r>
    </w:p>
    <w:p w14:paraId="6B9A3E73" w14:textId="77777777" w:rsidR="00696577" w:rsidRPr="00696577" w:rsidRDefault="00696577" w:rsidP="00B15D32">
      <w:pPr>
        <w:widowControl/>
        <w:numPr>
          <w:ilvl w:val="0"/>
          <w:numId w:val="10"/>
        </w:numPr>
        <w:autoSpaceDE/>
        <w:adjustRightInd/>
        <w:rPr>
          <w:rFonts w:ascii="Times New Roman" w:hAnsi="Times New Roman"/>
          <w:color w:val="000000"/>
        </w:rPr>
      </w:pPr>
      <w:r w:rsidRPr="00696577">
        <w:rPr>
          <w:rFonts w:ascii="Times New Roman" w:hAnsi="Times New Roman"/>
          <w:color w:val="000000"/>
        </w:rPr>
        <w:t>VA Dept. of Agriculture &amp; Consumer Services</w:t>
      </w:r>
    </w:p>
    <w:p w14:paraId="335863A6" w14:textId="6FCBFA4D" w:rsidR="00B15D32" w:rsidRPr="00661FD5" w:rsidRDefault="00D2234C" w:rsidP="00B15D32">
      <w:pPr>
        <w:widowControl/>
        <w:numPr>
          <w:ilvl w:val="0"/>
          <w:numId w:val="10"/>
        </w:numPr>
        <w:autoSpaceDE/>
        <w:adjustRightInd/>
        <w:rPr>
          <w:rFonts w:ascii="Times New Roman" w:hAnsi="Times New Roman"/>
          <w:strike/>
        </w:rPr>
      </w:pPr>
      <w:r>
        <w:rPr>
          <w:rFonts w:ascii="Times New Roman" w:hAnsi="Times New Roman"/>
          <w:color w:val="000000"/>
        </w:rPr>
        <w:t>EPA Region 6 (Texas: Pesticide Section)</w:t>
      </w:r>
    </w:p>
    <w:p w14:paraId="6E232045" w14:textId="438CE252" w:rsidR="003D58FD" w:rsidRPr="00661FD5" w:rsidRDefault="00D2234C" w:rsidP="00C348C1">
      <w:pPr>
        <w:pStyle w:val="NormalWeb"/>
        <w:numPr>
          <w:ilvl w:val="0"/>
          <w:numId w:val="10"/>
        </w:numPr>
        <w:rPr>
          <w:rFonts w:ascii="Times New Roman" w:hAnsi="Times New Roman" w:cs="Times New Roman"/>
          <w:strike/>
          <w:color w:val="000000"/>
          <w:sz w:val="24"/>
          <w:szCs w:val="24"/>
        </w:rPr>
      </w:pPr>
      <w:r>
        <w:rPr>
          <w:rFonts w:ascii="Times New Roman" w:hAnsi="Times New Roman" w:cs="Times New Roman"/>
          <w:color w:val="000000"/>
          <w:sz w:val="24"/>
          <w:szCs w:val="24"/>
        </w:rPr>
        <w:t>EPA Region 5 (Illinois: Land &amp; Chemicals Division)</w:t>
      </w:r>
    </w:p>
    <w:p w14:paraId="21207C04" w14:textId="4B34CF8D" w:rsidR="00696577" w:rsidRDefault="00C348C1" w:rsidP="00696577">
      <w:pPr>
        <w:pStyle w:val="ListParagraph"/>
        <w:numPr>
          <w:ilvl w:val="0"/>
          <w:numId w:val="9"/>
        </w:numPr>
        <w:adjustRightInd/>
        <w:spacing w:before="90"/>
        <w:outlineLvl w:val="0"/>
        <w:rPr>
          <w:b/>
          <w:bCs/>
          <w:u w:val="single"/>
          <w:lang w:bidi="en-US"/>
        </w:rPr>
      </w:pPr>
      <w:r>
        <w:rPr>
          <w:b/>
          <w:bCs/>
          <w:u w:val="single"/>
          <w:lang w:bidi="en-US"/>
        </w:rPr>
        <w:t>Questions and Responses:</w:t>
      </w:r>
    </w:p>
    <w:p w14:paraId="440B2884" w14:textId="3A1E88A7" w:rsidR="00696577" w:rsidRDefault="00696577" w:rsidP="00696577">
      <w:pPr>
        <w:adjustRightInd/>
        <w:spacing w:before="90"/>
        <w:outlineLvl w:val="0"/>
        <w:rPr>
          <w:rFonts w:ascii="Times New Roman" w:hAnsi="Times New Roman"/>
          <w:color w:val="000000"/>
        </w:rPr>
      </w:pPr>
      <w:r w:rsidRPr="00696577">
        <w:rPr>
          <w:rFonts w:ascii="Times New Roman" w:hAnsi="Times New Roman"/>
          <w:color w:val="000000"/>
        </w:rPr>
        <w:t xml:space="preserve">Participation in the consultation process is voluntary and the Agency may or may not receive comments. </w:t>
      </w:r>
      <w:r w:rsidR="00F27935">
        <w:rPr>
          <w:rFonts w:ascii="Times New Roman" w:hAnsi="Times New Roman"/>
          <w:color w:val="000000"/>
        </w:rPr>
        <w:t>EPA received responses from the following representatives:</w:t>
      </w:r>
    </w:p>
    <w:p w14:paraId="406D395F" w14:textId="61DA9AE4" w:rsidR="00F27935" w:rsidRDefault="00F27935" w:rsidP="00696577">
      <w:pPr>
        <w:adjustRightInd/>
        <w:spacing w:before="90"/>
        <w:outlineLvl w:val="0"/>
        <w:rPr>
          <w:rFonts w:ascii="Times New Roman" w:hAnsi="Times New Roman"/>
          <w:color w:val="000000"/>
        </w:rPr>
      </w:pPr>
    </w:p>
    <w:p w14:paraId="1A74FE03" w14:textId="7CD1CB15" w:rsidR="00F27935" w:rsidRDefault="00F27935" w:rsidP="00F27935">
      <w:pPr>
        <w:pStyle w:val="ListParagraph"/>
        <w:numPr>
          <w:ilvl w:val="0"/>
          <w:numId w:val="12"/>
        </w:numPr>
        <w:adjustRightInd/>
        <w:spacing w:before="90"/>
        <w:outlineLvl w:val="0"/>
        <w:rPr>
          <w:color w:val="000000"/>
        </w:rPr>
      </w:pPr>
      <w:r>
        <w:rPr>
          <w:color w:val="000000"/>
        </w:rPr>
        <w:t>U.S. EPA Region 5</w:t>
      </w:r>
      <w:r w:rsidR="0000613B">
        <w:rPr>
          <w:color w:val="000000"/>
        </w:rPr>
        <w:t xml:space="preserve"> (Illinois: Land &amp; Chemicals Division)</w:t>
      </w:r>
    </w:p>
    <w:p w14:paraId="2E66E7F4" w14:textId="0AC400C0" w:rsidR="00F27935" w:rsidRPr="0000613B" w:rsidRDefault="0000613B" w:rsidP="0000613B">
      <w:pPr>
        <w:widowControl/>
        <w:numPr>
          <w:ilvl w:val="0"/>
          <w:numId w:val="12"/>
        </w:numPr>
        <w:autoSpaceDE/>
        <w:adjustRightInd/>
        <w:rPr>
          <w:rFonts w:ascii="Times New Roman" w:hAnsi="Times New Roman"/>
          <w:color w:val="000000"/>
        </w:rPr>
      </w:pPr>
      <w:r w:rsidRPr="00696577">
        <w:rPr>
          <w:rFonts w:ascii="Times New Roman" w:hAnsi="Times New Roman"/>
          <w:color w:val="000000"/>
        </w:rPr>
        <w:t>VA Dept. of Agriculture &amp; Consumer Services</w:t>
      </w:r>
    </w:p>
    <w:p w14:paraId="3998E708" w14:textId="39E3ED2E" w:rsidR="00F27935" w:rsidRDefault="00F27935" w:rsidP="00696577">
      <w:pPr>
        <w:adjustRightInd/>
        <w:spacing w:before="90"/>
        <w:outlineLvl w:val="0"/>
        <w:rPr>
          <w:rFonts w:ascii="Times New Roman" w:hAnsi="Times New Roman"/>
          <w:color w:val="000000"/>
        </w:rPr>
      </w:pPr>
    </w:p>
    <w:p w14:paraId="6D72C241" w14:textId="77777777" w:rsidR="00F27935" w:rsidRPr="00F27935" w:rsidRDefault="00F27935" w:rsidP="00F27935">
      <w:pPr>
        <w:adjustRightInd/>
        <w:outlineLvl w:val="0"/>
        <w:rPr>
          <w:rFonts w:ascii="Times New Roman" w:hAnsi="Times New Roman"/>
          <w:color w:val="000000"/>
        </w:rPr>
      </w:pPr>
      <w:r w:rsidRPr="00F27935">
        <w:rPr>
          <w:rFonts w:ascii="Times New Roman" w:hAnsi="Times New Roman"/>
          <w:color w:val="000000"/>
        </w:rPr>
        <w:t xml:space="preserve">The questions asked, and their feedback to those questions, are provided below: </w:t>
      </w:r>
    </w:p>
    <w:p w14:paraId="780EDE4A" w14:textId="3591C52E" w:rsidR="00F27935" w:rsidRDefault="00F27935" w:rsidP="00696577">
      <w:pPr>
        <w:adjustRightInd/>
        <w:spacing w:before="90"/>
        <w:outlineLvl w:val="0"/>
        <w:rPr>
          <w:rFonts w:ascii="Times New Roman" w:hAnsi="Times New Roman"/>
          <w:color w:val="000000"/>
        </w:rPr>
      </w:pPr>
    </w:p>
    <w:p w14:paraId="548326D9" w14:textId="77777777" w:rsidR="00AC33BB" w:rsidRDefault="00AC33BB" w:rsidP="00AC33BB">
      <w:pPr>
        <w:spacing w:line="259" w:lineRule="auto"/>
      </w:pPr>
      <w:r>
        <w:rPr>
          <w:rFonts w:ascii="Times New Roman" w:hAnsi="Times New Roman"/>
          <w:b/>
          <w:i/>
        </w:rPr>
        <w:t>Organization:</w:t>
      </w:r>
      <w:r>
        <w:rPr>
          <w:rFonts w:ascii="Times New Roman" w:hAnsi="Times New Roman"/>
          <w:b/>
          <w:i/>
          <w:u w:val="single" w:color="000000"/>
        </w:rPr>
        <w:t xml:space="preserve">     Virginia Department of Agriculture &amp; Consumer Services_____________</w:t>
      </w:r>
      <w:r>
        <w:rPr>
          <w:rFonts w:ascii="Times New Roman" w:hAnsi="Times New Roman"/>
          <w:b/>
          <w:i/>
        </w:rPr>
        <w:t xml:space="preserve"> </w:t>
      </w:r>
    </w:p>
    <w:p w14:paraId="467628ED" w14:textId="583C0800" w:rsidR="00AC33BB" w:rsidRDefault="00AC33BB" w:rsidP="00AC33BB">
      <w:pPr>
        <w:tabs>
          <w:tab w:val="center" w:pos="2880"/>
          <w:tab w:val="center" w:pos="3600"/>
        </w:tabs>
        <w:spacing w:line="259" w:lineRule="auto"/>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E2BED64" wp14:editId="463ED0D2">
                <wp:simplePos x="0" y="0"/>
                <wp:positionH relativeFrom="column">
                  <wp:posOffset>347472</wp:posOffset>
                </wp:positionH>
                <wp:positionV relativeFrom="paragraph">
                  <wp:posOffset>174041</wp:posOffset>
                </wp:positionV>
                <wp:extent cx="1938528" cy="15240"/>
                <wp:effectExtent l="0" t="0" r="0" b="0"/>
                <wp:wrapNone/>
                <wp:docPr id="1" name="Group 1"/>
                <wp:cNvGraphicFramePr/>
                <a:graphic xmlns:a="http://schemas.openxmlformats.org/drawingml/2006/main">
                  <a:graphicData uri="http://schemas.microsoft.com/office/word/2010/wordprocessingGroup">
                    <wpg:wgp>
                      <wpg:cNvGrpSpPr/>
                      <wpg:grpSpPr>
                        <a:xfrm>
                          <a:off x="0" y="0"/>
                          <a:ext cx="1938528" cy="15240"/>
                          <a:chOff x="0" y="0"/>
                          <a:chExt cx="1938528" cy="15240"/>
                        </a:xfrm>
                      </wpg:grpSpPr>
                      <wps:wsp>
                        <wps:cNvPr id="2" name="Shape 1267"/>
                        <wps:cNvSpPr/>
                        <wps:spPr>
                          <a:xfrm>
                            <a:off x="0" y="0"/>
                            <a:ext cx="1938528" cy="15240"/>
                          </a:xfrm>
                          <a:custGeom>
                            <a:avLst/>
                            <a:gdLst/>
                            <a:ahLst/>
                            <a:cxnLst/>
                            <a:rect l="0" t="0" r="0" b="0"/>
                            <a:pathLst>
                              <a:path w="1938528" h="15240">
                                <a:moveTo>
                                  <a:pt x="0" y="0"/>
                                </a:moveTo>
                                <a:lnTo>
                                  <a:pt x="1938528" y="0"/>
                                </a:lnTo>
                                <a:lnTo>
                                  <a:pt x="193852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30679E" id="Group 1" o:spid="_x0000_s1026" style="position:absolute;margin-left:27.35pt;margin-top:13.7pt;width:152.65pt;height:1.2pt;z-index:251661312" coordsize="1938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">
                <v:shape id="Shape 1267" o:spid="_x0000_s1027" style="position:absolute;width:19385;height:152;visibility:visible;mso-wrap-style:square;v-text-anchor:top" coordsize="193852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" path="m,l1938528,r,15240l,15240,,e" fillcolor="black" stroked="f" strokeweight="0">
                  <v:stroke miterlimit="83231f" joinstyle="miter"/>
                  <v:path arrowok="t" textboxrect="0,0,1938528,15240"/>
                </v:shape>
              </v:group>
            </w:pict>
          </mc:Fallback>
        </mc:AlternateContent>
      </w:r>
      <w:r>
        <w:rPr>
          <w:rFonts w:ascii="Times New Roman" w:hAnsi="Times New Roman"/>
          <w:b/>
          <w:i/>
        </w:rPr>
        <w:t xml:space="preserve">Date: December 17, 2018 </w:t>
      </w:r>
      <w:r>
        <w:rPr>
          <w:rFonts w:ascii="Times New Roman" w:hAnsi="Times New Roman"/>
          <w:b/>
          <w:i/>
        </w:rPr>
        <w:tab/>
        <w:t xml:space="preserve"> </w:t>
      </w:r>
      <w:r>
        <w:rPr>
          <w:rFonts w:ascii="Times New Roman" w:hAnsi="Times New Roman"/>
          <w:b/>
          <w:i/>
        </w:rPr>
        <w:tab/>
        <w:t xml:space="preserve"> </w:t>
      </w:r>
    </w:p>
    <w:p w14:paraId="3446577E" w14:textId="525B255C" w:rsidR="00AC33BB" w:rsidRPr="00AC33BB" w:rsidRDefault="00AC33BB" w:rsidP="00AC33BB">
      <w:pPr>
        <w:spacing w:line="259" w:lineRule="auto"/>
      </w:pPr>
    </w:p>
    <w:p w14:paraId="0E1EF3FF" w14:textId="77777777" w:rsidR="00AC33BB" w:rsidRPr="00696577" w:rsidRDefault="00AC33BB" w:rsidP="00696577">
      <w:pPr>
        <w:adjustRightInd/>
        <w:spacing w:before="90"/>
        <w:outlineLvl w:val="0"/>
        <w:rPr>
          <w:rFonts w:ascii="Times New Roman" w:hAnsi="Times New Roman"/>
          <w:color w:val="000000"/>
        </w:rPr>
      </w:pPr>
    </w:p>
    <w:p w14:paraId="0201B5AC" w14:textId="77777777" w:rsidR="00992870" w:rsidRPr="00F02509" w:rsidRDefault="00992870" w:rsidP="00992870">
      <w:pPr>
        <w:widowControl/>
        <w:outlineLvl w:val="0"/>
        <w:rPr>
          <w:rFonts w:ascii="Times New Roman" w:hAnsi="Times New Roman"/>
          <w:color w:val="000000"/>
        </w:rPr>
      </w:pPr>
      <w:r w:rsidRPr="00B223D7">
        <w:rPr>
          <w:rFonts w:ascii="Times New Roman" w:hAnsi="Times New Roman"/>
          <w:b/>
          <w:color w:val="000000"/>
        </w:rPr>
        <w:t>Publicly Available Data</w:t>
      </w:r>
    </w:p>
    <w:p w14:paraId="16A32622" w14:textId="77777777" w:rsidR="00992870" w:rsidRPr="00F02509" w:rsidRDefault="00992870" w:rsidP="00992870">
      <w:pPr>
        <w:widowControl/>
        <w:rPr>
          <w:rFonts w:ascii="Times New Roman" w:hAnsi="Times New Roman"/>
          <w:color w:val="000000"/>
        </w:rPr>
      </w:pPr>
    </w:p>
    <w:p w14:paraId="0BFAA4FF" w14:textId="77777777" w:rsidR="00992870" w:rsidRDefault="00992870" w:rsidP="00992870">
      <w:pPr>
        <w:pStyle w:val="Level1"/>
        <w:widowControl/>
        <w:numPr>
          <w:ilvl w:val="0"/>
          <w:numId w:val="2"/>
        </w:numPr>
        <w:tabs>
          <w:tab w:val="left" w:pos="-1440"/>
        </w:tabs>
        <w:outlineLvl w:val="9"/>
        <w:rPr>
          <w:rFonts w:ascii="Times New Roman" w:hAnsi="Times New Roman"/>
          <w:color w:val="000000"/>
        </w:rPr>
      </w:pPr>
      <w:r w:rsidRPr="00F02509">
        <w:rPr>
          <w:rFonts w:ascii="Times New Roman" w:hAnsi="Times New Roman"/>
          <w:color w:val="000000"/>
        </w:rPr>
        <w:t>Is the data that the Agency seeks available from any public source, or already collected by another office at EPA or by another agency?</w:t>
      </w:r>
      <w:r>
        <w:rPr>
          <w:rFonts w:ascii="Times New Roman" w:hAnsi="Times New Roman"/>
          <w:color w:val="000000"/>
        </w:rPr>
        <w:t xml:space="preserve">  </w:t>
      </w:r>
    </w:p>
    <w:p w14:paraId="29988F6C" w14:textId="77777777" w:rsidR="00992870" w:rsidRDefault="00992870" w:rsidP="00992870">
      <w:pPr>
        <w:pStyle w:val="Level1"/>
        <w:widowControl/>
        <w:numPr>
          <w:ilvl w:val="0"/>
          <w:numId w:val="0"/>
        </w:numPr>
        <w:tabs>
          <w:tab w:val="left" w:pos="-1440"/>
        </w:tabs>
        <w:ind w:left="720"/>
        <w:outlineLvl w:val="9"/>
        <w:rPr>
          <w:rFonts w:ascii="Times New Roman" w:hAnsi="Times New Roman"/>
          <w:color w:val="000000"/>
        </w:rPr>
      </w:pPr>
    </w:p>
    <w:p w14:paraId="5CC2F255" w14:textId="77777777" w:rsidR="00992870" w:rsidRPr="00373056" w:rsidRDefault="00992870" w:rsidP="00992870">
      <w:pPr>
        <w:pStyle w:val="Level1"/>
        <w:widowControl/>
        <w:numPr>
          <w:ilvl w:val="0"/>
          <w:numId w:val="0"/>
        </w:numPr>
        <w:tabs>
          <w:tab w:val="left" w:pos="-1440"/>
        </w:tabs>
        <w:ind w:left="720"/>
        <w:outlineLvl w:val="9"/>
        <w:rPr>
          <w:rFonts w:ascii="Times New Roman" w:hAnsi="Times New Roman"/>
          <w:b/>
          <w:i/>
          <w:color w:val="000000"/>
        </w:rPr>
      </w:pPr>
      <w:r>
        <w:rPr>
          <w:rFonts w:ascii="Times New Roman" w:hAnsi="Times New Roman"/>
          <w:b/>
          <w:i/>
          <w:color w:val="000000"/>
        </w:rPr>
        <w:t xml:space="preserve">No.  The data in Work Plan Template is the only annual description of tasks to be undertaken by the recipients in their respective assistance agreements using federal funds.  The entire electronic document is fully incorporated in their periodic grant applications, which are submitted electronically through </w:t>
      </w:r>
      <w:hyperlink r:id="rId13" w:history="1">
        <w:r w:rsidRPr="00733669">
          <w:rPr>
            <w:rStyle w:val="Hyperlink"/>
            <w:rFonts w:ascii="Times New Roman" w:hAnsi="Times New Roman"/>
            <w:b/>
            <w:i/>
          </w:rPr>
          <w:t>http://www.grants.gov</w:t>
        </w:r>
      </w:hyperlink>
      <w:r>
        <w:rPr>
          <w:rFonts w:ascii="Times New Roman" w:hAnsi="Times New Roman"/>
          <w:b/>
          <w:i/>
          <w:color w:val="000000"/>
        </w:rPr>
        <w:t xml:space="preserve"> .</w:t>
      </w:r>
    </w:p>
    <w:p w14:paraId="3DD78763" w14:textId="77777777" w:rsidR="00992870" w:rsidRPr="00F02509" w:rsidRDefault="00992870" w:rsidP="00992870">
      <w:pPr>
        <w:widowControl/>
        <w:rPr>
          <w:rFonts w:ascii="Times New Roman" w:hAnsi="Times New Roman"/>
          <w:color w:val="000000"/>
        </w:rPr>
      </w:pPr>
    </w:p>
    <w:p w14:paraId="1071B902" w14:textId="77777777" w:rsidR="00992870" w:rsidRPr="008336D2" w:rsidRDefault="00992870" w:rsidP="00992870">
      <w:pPr>
        <w:pStyle w:val="Level1"/>
        <w:widowControl/>
        <w:numPr>
          <w:ilvl w:val="0"/>
          <w:numId w:val="2"/>
        </w:numPr>
        <w:tabs>
          <w:tab w:val="left" w:pos="-1440"/>
        </w:tabs>
        <w:outlineLvl w:val="9"/>
        <w:rPr>
          <w:rFonts w:ascii="Times New Roman" w:hAnsi="Times New Roman"/>
          <w:strike/>
          <w:color w:val="000000"/>
        </w:rPr>
      </w:pPr>
      <w:r w:rsidRPr="00F02509">
        <w:rPr>
          <w:rFonts w:ascii="Times New Roman" w:hAnsi="Times New Roman"/>
          <w:color w:val="000000"/>
        </w:rPr>
        <w:t>If yes, where can you find the data?  (Does your answer indicate a true duplication, or does the input indicate that certain data elements are available</w:t>
      </w:r>
      <w:r>
        <w:rPr>
          <w:rFonts w:ascii="Times New Roman" w:hAnsi="Times New Roman"/>
          <w:color w:val="000000"/>
        </w:rPr>
        <w:t>?</w:t>
      </w:r>
      <w:r>
        <w:rPr>
          <w:rFonts w:ascii="Times New Roman" w:hAnsi="Times New Roman"/>
          <w:strike/>
          <w:color w:val="000000"/>
        </w:rPr>
        <w:t>)</w:t>
      </w:r>
      <w:r w:rsidRPr="008336D2">
        <w:rPr>
          <w:rFonts w:ascii="Times New Roman" w:hAnsi="Times New Roman"/>
          <w:strike/>
          <w:color w:val="000000"/>
        </w:rPr>
        <w:t xml:space="preserve"> </w:t>
      </w:r>
    </w:p>
    <w:p w14:paraId="75D3459C" w14:textId="77777777" w:rsidR="00992870" w:rsidRPr="00F02509" w:rsidRDefault="00992870" w:rsidP="009928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522613D" w14:textId="77777777" w:rsidR="00992870" w:rsidRPr="00F02509" w:rsidRDefault="00992870" w:rsidP="009928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color w:val="000000"/>
        </w:rPr>
      </w:pPr>
      <w:r w:rsidRPr="00F02509">
        <w:rPr>
          <w:rFonts w:ascii="Times New Roman" w:hAnsi="Times New Roman"/>
          <w:color w:val="000000"/>
        </w:rPr>
        <w:t>(2)</w:t>
      </w:r>
      <w:r w:rsidRPr="00F02509">
        <w:rPr>
          <w:rFonts w:ascii="Times New Roman" w:hAnsi="Times New Roman"/>
          <w:color w:val="000000"/>
        </w:rPr>
        <w:tab/>
        <w:t xml:space="preserve"> </w:t>
      </w:r>
      <w:r w:rsidRPr="00B223D7">
        <w:rPr>
          <w:rFonts w:ascii="Times New Roman" w:hAnsi="Times New Roman"/>
          <w:b/>
          <w:color w:val="000000"/>
        </w:rPr>
        <w:t>Frequency of Collection</w:t>
      </w:r>
      <w:r w:rsidRPr="00F02509">
        <w:rPr>
          <w:rFonts w:ascii="Times New Roman" w:hAnsi="Times New Roman"/>
          <w:color w:val="000000"/>
        </w:rPr>
        <w:t xml:space="preserve"> </w:t>
      </w:r>
    </w:p>
    <w:p w14:paraId="52F94CD5" w14:textId="77777777" w:rsidR="00992870" w:rsidRPr="00F02509" w:rsidRDefault="00992870" w:rsidP="009928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14:paraId="410561E4" w14:textId="77777777" w:rsidR="00992870" w:rsidRDefault="00992870" w:rsidP="00992870">
      <w:pPr>
        <w:pStyle w:val="Level1"/>
        <w:widowControl/>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color w:val="000000"/>
        </w:rPr>
      </w:pPr>
      <w:r w:rsidRPr="00F02509">
        <w:rPr>
          <w:rFonts w:ascii="Times New Roman" w:hAnsi="Times New Roman"/>
          <w:color w:val="000000"/>
        </w:rPr>
        <w:t xml:space="preserve">Can the Agency collect the information less frequently and </w:t>
      </w:r>
      <w:r>
        <w:rPr>
          <w:rFonts w:ascii="Times New Roman" w:hAnsi="Times New Roman"/>
          <w:color w:val="000000"/>
        </w:rPr>
        <w:t>still produce the same outcome?</w:t>
      </w:r>
    </w:p>
    <w:p w14:paraId="068951DB" w14:textId="77777777" w:rsidR="00992870" w:rsidRDefault="00992870" w:rsidP="00992870">
      <w:pPr>
        <w:pStyle w:val="Level1"/>
        <w:widowControl/>
        <w:numPr>
          <w:ilvl w:val="0"/>
          <w:numId w:val="0"/>
        </w:num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color w:val="000000"/>
        </w:rPr>
      </w:pPr>
    </w:p>
    <w:p w14:paraId="5D15F2DB" w14:textId="46FB91B0" w:rsidR="00992870" w:rsidRPr="00373056" w:rsidRDefault="00992870" w:rsidP="00992870">
      <w:pPr>
        <w:pStyle w:val="Level1"/>
        <w:widowControl/>
        <w:numPr>
          <w:ilvl w:val="0"/>
          <w:numId w:val="0"/>
        </w:num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i/>
          <w:color w:val="000000"/>
        </w:rPr>
      </w:pPr>
      <w:r>
        <w:rPr>
          <w:rFonts w:ascii="Times New Roman" w:hAnsi="Times New Roman"/>
          <w:b/>
          <w:i/>
          <w:color w:val="000000"/>
        </w:rPr>
        <w:lastRenderedPageBreak/>
        <w:t>No.  The Work Plan T</w:t>
      </w:r>
      <w:r w:rsidRPr="00373056">
        <w:rPr>
          <w:rFonts w:ascii="Times New Roman" w:hAnsi="Times New Roman"/>
          <w:b/>
          <w:i/>
          <w:color w:val="000000"/>
        </w:rPr>
        <w:t xml:space="preserve">emplate is </w:t>
      </w:r>
      <w:r>
        <w:rPr>
          <w:rFonts w:ascii="Times New Roman" w:hAnsi="Times New Roman"/>
          <w:b/>
          <w:i/>
          <w:color w:val="000000"/>
        </w:rPr>
        <w:t xml:space="preserve">updated once </w:t>
      </w:r>
      <w:r w:rsidR="0000613B">
        <w:rPr>
          <w:rFonts w:ascii="Times New Roman" w:hAnsi="Times New Roman"/>
          <w:b/>
          <w:i/>
          <w:color w:val="000000"/>
        </w:rPr>
        <w:t xml:space="preserve">per year for planning purposes, </w:t>
      </w:r>
      <w:r>
        <w:rPr>
          <w:rFonts w:ascii="Times New Roman" w:hAnsi="Times New Roman"/>
          <w:b/>
          <w:i/>
          <w:color w:val="000000"/>
        </w:rPr>
        <w:t>and can be used either 1) annually; 2) semi-annually; or 3) quarterly for reporting purposes.  Region 5 uses the Template for mid-year and year-end reporting; other Regions may use quarterly reporting for enhanced accountability, if necessary.  Prudent grants oversight requires at least annual reporting.  When activities under continuing environment program grants are relatively stable from year to year (and when multi-year grants are awarded), the Work Plan Template can be readily copied and updated from the current year to the next.</w:t>
      </w:r>
    </w:p>
    <w:p w14:paraId="2E12B385" w14:textId="77777777" w:rsidR="00992870" w:rsidRPr="00F02509" w:rsidRDefault="00992870" w:rsidP="0099287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14:paraId="1E7DC7BD" w14:textId="77777777" w:rsidR="00992870" w:rsidRPr="00B223D7" w:rsidRDefault="00992870" w:rsidP="0099287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0"/>
        <w:rPr>
          <w:rFonts w:ascii="Times New Roman" w:hAnsi="Times New Roman"/>
          <w:b/>
          <w:color w:val="000000"/>
        </w:rPr>
      </w:pPr>
      <w:r>
        <w:rPr>
          <w:rFonts w:ascii="Times New Roman" w:hAnsi="Times New Roman"/>
          <w:color w:val="000000"/>
        </w:rPr>
        <w:t>(3)</w:t>
      </w:r>
      <w:r>
        <w:rPr>
          <w:rFonts w:ascii="Times New Roman" w:hAnsi="Times New Roman"/>
          <w:color w:val="000000"/>
        </w:rPr>
        <w:tab/>
      </w:r>
      <w:r w:rsidRPr="00B223D7">
        <w:rPr>
          <w:rFonts w:ascii="Times New Roman" w:hAnsi="Times New Roman"/>
          <w:b/>
          <w:color w:val="000000"/>
        </w:rPr>
        <w:t xml:space="preserve">Clarity of Instructions </w:t>
      </w:r>
    </w:p>
    <w:p w14:paraId="5A647001" w14:textId="77777777" w:rsidR="00992870" w:rsidRPr="00F02509" w:rsidRDefault="00992870" w:rsidP="00992870">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color w:val="000000"/>
        </w:rPr>
      </w:pPr>
      <w:r w:rsidRPr="00F02509">
        <w:rPr>
          <w:rFonts w:ascii="Times New Roman" w:hAnsi="Times New Roman"/>
          <w:color w:val="000000"/>
        </w:rPr>
        <w:t xml:space="preserve"> </w:t>
      </w:r>
    </w:p>
    <w:p w14:paraId="5A29C81A" w14:textId="77777777" w:rsidR="00992870" w:rsidRPr="00F02509" w:rsidRDefault="00992870" w:rsidP="0099287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14:paraId="0FEE8350" w14:textId="77777777" w:rsidR="00992870" w:rsidRDefault="00992870" w:rsidP="00992870">
      <w:pPr>
        <w:pStyle w:val="Level1"/>
        <w:numPr>
          <w:ilvl w:val="0"/>
          <w:numId w:val="13"/>
        </w:numPr>
        <w:rPr>
          <w:rFonts w:ascii="Times New Roman" w:hAnsi="Times New Roman"/>
          <w:color w:val="000000"/>
        </w:rPr>
      </w:pPr>
      <w:r w:rsidRPr="00A12ECB">
        <w:rPr>
          <w:rFonts w:ascii="Times New Roman" w:hAnsi="Times New Roman"/>
          <w:color w:val="000000"/>
        </w:rPr>
        <w:t>Based on the instructions in the 2018-2021 FRFRA Cooperative Agreement Guidance (February 14, 2017), is it clear what you are required to do and how to submit such data?  If not, what suggestions do you have to clarify the instructions?</w:t>
      </w:r>
    </w:p>
    <w:p w14:paraId="4C303CD3" w14:textId="77777777" w:rsidR="00992870" w:rsidRDefault="00992870" w:rsidP="00992870">
      <w:pPr>
        <w:pStyle w:val="Level1"/>
        <w:numPr>
          <w:ilvl w:val="0"/>
          <w:numId w:val="0"/>
        </w:numPr>
        <w:ind w:left="720" w:hanging="360"/>
        <w:rPr>
          <w:rFonts w:ascii="Times New Roman" w:hAnsi="Times New Roman"/>
          <w:color w:val="000000"/>
        </w:rPr>
      </w:pPr>
    </w:p>
    <w:p w14:paraId="719A3D4C" w14:textId="77777777" w:rsidR="00992870" w:rsidRPr="00400DBE" w:rsidRDefault="00992870" w:rsidP="00992870">
      <w:pPr>
        <w:pStyle w:val="Level1"/>
        <w:numPr>
          <w:ilvl w:val="0"/>
          <w:numId w:val="0"/>
        </w:numPr>
        <w:ind w:left="720"/>
        <w:rPr>
          <w:rFonts w:ascii="Times New Roman" w:hAnsi="Times New Roman"/>
          <w:b/>
          <w:i/>
          <w:color w:val="000000"/>
        </w:rPr>
      </w:pPr>
      <w:r>
        <w:rPr>
          <w:rFonts w:ascii="Times New Roman" w:hAnsi="Times New Roman"/>
          <w:b/>
          <w:i/>
          <w:color w:val="000000"/>
        </w:rPr>
        <w:t>The Cooperative Agreement Guidance instructions are somewhat lengthy, but they are relatively clear to the first-time user for creating and/or updating the Work Plan Template.  The activities in the Template fully correspond to the expectations for FIFRA grant recipients, on a line-by-line basis.  The Work Plan Template itself is fully documented, with pick-lists, macros, color-coding, cross-references to guidance, and other features that support the user’s objective.  The Template is relatively intuitive; some users can complete the rows and columns by referring to the instructions briefly from time to time as needed, or sometimes without the instructions (though this is not recommended).</w:t>
      </w:r>
    </w:p>
    <w:p w14:paraId="452E73DC" w14:textId="77777777" w:rsidR="00992870" w:rsidRPr="00F02509" w:rsidRDefault="00992870" w:rsidP="0099287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14:paraId="221FA474" w14:textId="77777777" w:rsidR="00992870" w:rsidRDefault="00992870" w:rsidP="00992870">
      <w:pPr>
        <w:pStyle w:val="Level1"/>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color w:val="000000"/>
        </w:rPr>
      </w:pPr>
      <w:r w:rsidRPr="008C4A99">
        <w:rPr>
          <w:rFonts w:ascii="Times New Roman" w:hAnsi="Times New Roman"/>
          <w:color w:val="000000"/>
        </w:rPr>
        <w:t>Do you understand that you ar</w:t>
      </w:r>
      <w:r>
        <w:rPr>
          <w:rFonts w:ascii="Times New Roman" w:hAnsi="Times New Roman"/>
          <w:color w:val="000000"/>
        </w:rPr>
        <w:t>e required to maintain records?</w:t>
      </w:r>
    </w:p>
    <w:p w14:paraId="32F4AE57" w14:textId="77777777" w:rsidR="00992870" w:rsidRPr="00FE66C8" w:rsidRDefault="00992870" w:rsidP="00992870">
      <w:pPr>
        <w:pStyle w:val="Level1"/>
        <w:widowControl/>
        <w:numPr>
          <w:ilvl w:val="0"/>
          <w:numId w:val="0"/>
        </w:num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b/>
          <w:i/>
          <w:color w:val="000000"/>
        </w:rPr>
      </w:pPr>
      <w:r>
        <w:rPr>
          <w:rFonts w:ascii="Times New Roman" w:hAnsi="Times New Roman"/>
          <w:b/>
          <w:i/>
          <w:color w:val="000000"/>
        </w:rPr>
        <w:t>Yes.  Region 5 maintains electronic copies of the Work Plan Template as official agency records.</w:t>
      </w:r>
    </w:p>
    <w:p w14:paraId="6FD0FBEC" w14:textId="77777777" w:rsidR="00992870" w:rsidRPr="00F02509" w:rsidRDefault="00992870" w:rsidP="009928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F5D6F0A" w14:textId="77777777" w:rsidR="00992870" w:rsidRPr="00A12ECB" w:rsidRDefault="00992870" w:rsidP="00992870">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Pr>
          <w:rFonts w:ascii="Times New Roman" w:hAnsi="Times New Roman"/>
          <w:b/>
          <w:color w:val="000000"/>
        </w:rPr>
        <w:t xml:space="preserve">(4) </w:t>
      </w:r>
      <w:r w:rsidRPr="00A12ECB">
        <w:rPr>
          <w:rFonts w:ascii="Times New Roman" w:hAnsi="Times New Roman"/>
          <w:b/>
          <w:color w:val="000000"/>
        </w:rPr>
        <w:t>Burden and Costs</w:t>
      </w:r>
    </w:p>
    <w:p w14:paraId="7E79B875" w14:textId="77777777" w:rsidR="00992870" w:rsidRPr="00F02509" w:rsidRDefault="00992870" w:rsidP="009928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EA65AF0" w14:textId="77777777" w:rsidR="00992870" w:rsidRDefault="00992870" w:rsidP="0099287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outlineLvl w:val="9"/>
        <w:rPr>
          <w:rFonts w:ascii="Times New Roman" w:hAnsi="Times New Roman"/>
          <w:color w:val="000000"/>
        </w:rPr>
      </w:pPr>
      <w:r w:rsidRPr="00F02509">
        <w:rPr>
          <w:rFonts w:ascii="Times New Roman" w:hAnsi="Times New Roman"/>
          <w:color w:val="000000"/>
        </w:rPr>
        <w:t xml:space="preserve">Are the labor rates accurate? </w:t>
      </w:r>
      <w:r>
        <w:rPr>
          <w:rFonts w:ascii="Times New Roman" w:hAnsi="Times New Roman"/>
          <w:b/>
          <w:color w:val="000000"/>
        </w:rPr>
        <w:t xml:space="preserve"> </w:t>
      </w:r>
    </w:p>
    <w:p w14:paraId="6EFB7B88" w14:textId="77777777" w:rsidR="00992870" w:rsidRDefault="00992870" w:rsidP="00992870">
      <w:pPr>
        <w:pStyle w:val="Level1"/>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sidRPr="00F02509">
        <w:rPr>
          <w:rFonts w:ascii="Times New Roman" w:hAnsi="Times New Roman"/>
          <w:color w:val="000000"/>
        </w:rPr>
        <w:t>The Agency assumes there is no capital cost associated with this activity.  Is that correct?</w:t>
      </w:r>
    </w:p>
    <w:p w14:paraId="40BF0226" w14:textId="77777777" w:rsidR="00992870" w:rsidRDefault="00992870" w:rsidP="0099287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p>
    <w:p w14:paraId="7AC23B73" w14:textId="77777777" w:rsidR="00992870" w:rsidRDefault="00992870" w:rsidP="0099287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b/>
          <w:i/>
          <w:color w:val="000000"/>
        </w:rPr>
      </w:pPr>
      <w:r>
        <w:rPr>
          <w:rFonts w:ascii="Times New Roman" w:hAnsi="Times New Roman"/>
          <w:b/>
          <w:i/>
          <w:color w:val="000000"/>
        </w:rPr>
        <w:t>Yes.  The Work Plan Template is reusable software, without capital expenditure.</w:t>
      </w:r>
    </w:p>
    <w:p w14:paraId="086FAE35" w14:textId="77777777" w:rsidR="00992870" w:rsidRPr="00F02509" w:rsidRDefault="00992870" w:rsidP="0099287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p>
    <w:p w14:paraId="3F7ACB72" w14:textId="77777777" w:rsidR="00992870" w:rsidRDefault="00992870" w:rsidP="00992870">
      <w:pPr>
        <w:pStyle w:val="Level1"/>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sidRPr="00F02509">
        <w:rPr>
          <w:rFonts w:ascii="Times New Roman" w:hAnsi="Times New Roman"/>
          <w:color w:val="000000"/>
        </w:rPr>
        <w:t xml:space="preserve">Bearing in mind that the burden and cost estimates include only burden hours and costs associated with the paperwork involved with this ICR, are the estimated burden hours and labor rates accurate? </w:t>
      </w:r>
      <w:r>
        <w:rPr>
          <w:rFonts w:ascii="Times New Roman" w:hAnsi="Times New Roman"/>
          <w:color w:val="000000"/>
        </w:rPr>
        <w:t xml:space="preserve"> </w:t>
      </w:r>
      <w:r w:rsidRPr="00F02509">
        <w:rPr>
          <w:rFonts w:ascii="Times New Roman" w:hAnsi="Times New Roman"/>
          <w:color w:val="000000"/>
        </w:rPr>
        <w:t xml:space="preserve">If you </w:t>
      </w:r>
      <w:r>
        <w:rPr>
          <w:rFonts w:ascii="Times New Roman" w:hAnsi="Times New Roman"/>
          <w:color w:val="000000"/>
        </w:rPr>
        <w:t>have</w:t>
      </w:r>
      <w:r w:rsidRPr="00F02509">
        <w:rPr>
          <w:rFonts w:ascii="Times New Roman" w:hAnsi="Times New Roman"/>
          <w:color w:val="000000"/>
        </w:rPr>
        <w:t xml:space="preserve"> burden and cost estimates that are substantially different from EPA</w:t>
      </w:r>
      <w:r>
        <w:rPr>
          <w:rFonts w:ascii="Times New Roman" w:hAnsi="Times New Roman"/>
          <w:color w:val="000000"/>
        </w:rPr>
        <w:t>’</w:t>
      </w:r>
      <w:r w:rsidRPr="00F02509">
        <w:rPr>
          <w:rFonts w:ascii="Times New Roman" w:hAnsi="Times New Roman"/>
          <w:color w:val="000000"/>
        </w:rPr>
        <w:t xml:space="preserve">s, </w:t>
      </w:r>
      <w:r w:rsidRPr="00A12ECB">
        <w:rPr>
          <w:rFonts w:ascii="Times New Roman" w:hAnsi="Times New Roman"/>
        </w:rPr>
        <w:t xml:space="preserve">please provide EPA with an estimate </w:t>
      </w:r>
      <w:r>
        <w:rPr>
          <w:rFonts w:ascii="Times New Roman" w:hAnsi="Times New Roman"/>
          <w:color w:val="000000"/>
        </w:rPr>
        <w:t xml:space="preserve">of your burden hours </w:t>
      </w:r>
      <w:r w:rsidRPr="00F02509">
        <w:rPr>
          <w:rFonts w:ascii="Times New Roman" w:hAnsi="Times New Roman"/>
          <w:color w:val="000000"/>
        </w:rPr>
        <w:t>an</w:t>
      </w:r>
      <w:r>
        <w:rPr>
          <w:rFonts w:ascii="Times New Roman" w:hAnsi="Times New Roman"/>
          <w:color w:val="000000"/>
        </w:rPr>
        <w:t>d</w:t>
      </w:r>
      <w:r w:rsidRPr="00F02509">
        <w:rPr>
          <w:rFonts w:ascii="Times New Roman" w:hAnsi="Times New Roman"/>
          <w:color w:val="000000"/>
        </w:rPr>
        <w:t xml:space="preserve"> </w:t>
      </w:r>
      <w:r>
        <w:rPr>
          <w:rFonts w:ascii="Times New Roman" w:hAnsi="Times New Roman"/>
          <w:color w:val="000000"/>
        </w:rPr>
        <w:t xml:space="preserve">an </w:t>
      </w:r>
      <w:r w:rsidRPr="00F02509">
        <w:rPr>
          <w:rFonts w:ascii="Times New Roman" w:hAnsi="Times New Roman"/>
          <w:color w:val="000000"/>
        </w:rPr>
        <w:t>explanation of how you arrived at your estimates.</w:t>
      </w:r>
    </w:p>
    <w:p w14:paraId="64DBA3FC" w14:textId="77777777" w:rsidR="00992870" w:rsidRDefault="00992870" w:rsidP="0099287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p>
    <w:p w14:paraId="592EF700" w14:textId="77777777" w:rsidR="00992870" w:rsidRDefault="00992870" w:rsidP="0099287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b/>
          <w:i/>
          <w:color w:val="000000"/>
        </w:rPr>
      </w:pPr>
      <w:r>
        <w:rPr>
          <w:rFonts w:ascii="Times New Roman" w:hAnsi="Times New Roman"/>
          <w:b/>
          <w:i/>
          <w:color w:val="000000"/>
        </w:rPr>
        <w:t xml:space="preserve">Region 5 has used the Work Plan Template with each of its six FIFRA State Lead Agencies (SLAs) for the past several years, so that almost all program planning and reporting takes place based on the information in the Template.  Region 5 has not analyzed the burden associated with the Template among its SLAs, but believes that the burden has fallen as SLAs adapted to the Template during successive years, although using it for the first time remains time consuming.  Similarly, and because it describes almost all activities undertaken with FIFRA funds, Region 5 staff and managers use </w:t>
      </w:r>
      <w:r>
        <w:rPr>
          <w:rFonts w:ascii="Times New Roman" w:hAnsi="Times New Roman"/>
          <w:b/>
          <w:i/>
          <w:color w:val="000000"/>
        </w:rPr>
        <w:lastRenderedPageBreak/>
        <w:t>the Template more than the hours estimated. Region 5 has not analyzed the burden associated with using the Template; however, the Template remains our primary tool for negotiating annual commitments and reporting on accomplishments, for both staff and managers.</w:t>
      </w:r>
    </w:p>
    <w:p w14:paraId="79C6AFE3" w14:textId="77777777" w:rsidR="00992870" w:rsidRPr="00B722FB" w:rsidRDefault="00992870" w:rsidP="0099287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b/>
          <w:i/>
          <w:color w:val="000000"/>
        </w:rPr>
      </w:pPr>
    </w:p>
    <w:p w14:paraId="56567F17" w14:textId="77777777" w:rsidR="00992870" w:rsidRDefault="00992870" w:rsidP="00992870">
      <w:pPr>
        <w:pStyle w:val="Level1"/>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sidRPr="00F02509">
        <w:rPr>
          <w:rFonts w:ascii="Times New Roman" w:hAnsi="Times New Roman"/>
          <w:color w:val="000000"/>
        </w:rPr>
        <w:t>Are there other costs that should be accounted for that may have been missed?</w:t>
      </w:r>
      <w:r>
        <w:rPr>
          <w:rFonts w:ascii="Times New Roman" w:hAnsi="Times New Roman"/>
          <w:color w:val="000000"/>
        </w:rPr>
        <w:t xml:space="preserve"> </w:t>
      </w:r>
    </w:p>
    <w:p w14:paraId="4F567749" w14:textId="77777777" w:rsidR="00992870" w:rsidRDefault="00992870" w:rsidP="0099287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p>
    <w:p w14:paraId="432B14DE" w14:textId="77777777" w:rsidR="00992870" w:rsidRPr="005E0E99" w:rsidRDefault="00992870" w:rsidP="0099287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b/>
          <w:i/>
          <w:color w:val="000000"/>
        </w:rPr>
      </w:pPr>
      <w:r>
        <w:rPr>
          <w:rFonts w:ascii="Times New Roman" w:hAnsi="Times New Roman"/>
          <w:b/>
          <w:i/>
          <w:color w:val="000000"/>
        </w:rPr>
        <w:t>No, the burden analysis seems otherwise accurate and thorough.</w:t>
      </w:r>
    </w:p>
    <w:p w14:paraId="2A5B2C66" w14:textId="0049E6B8" w:rsidR="00513D94" w:rsidRDefault="0067326E" w:rsidP="00992870">
      <w:pPr>
        <w:widowControl/>
        <w:tabs>
          <w:tab w:val="left" w:pos="-1440"/>
        </w:tabs>
        <w:ind w:left="2880" w:hanging="2880"/>
        <w:outlineLvl w:val="0"/>
      </w:pPr>
    </w:p>
    <w:p w14:paraId="53967A9F" w14:textId="77777777" w:rsidR="0000613B" w:rsidRDefault="0000613B" w:rsidP="0000613B">
      <w:pPr>
        <w:spacing w:line="259" w:lineRule="auto"/>
      </w:pPr>
      <w:r>
        <w:rPr>
          <w:rFonts w:ascii="Times New Roman" w:hAnsi="Times New Roman"/>
          <w:b/>
          <w:sz w:val="22"/>
        </w:rPr>
        <w:t>EPA Questions Asked in Consultation for the FIFRA Cooperative Workplan Agreement ICR:</w:t>
      </w:r>
      <w:r>
        <w:rPr>
          <w:sz w:val="22"/>
        </w:rPr>
        <w:t xml:space="preserve"> </w:t>
      </w:r>
    </w:p>
    <w:p w14:paraId="4EEAFC9A" w14:textId="77777777" w:rsidR="0000613B" w:rsidRDefault="0000613B" w:rsidP="0000613B">
      <w:pPr>
        <w:spacing w:line="259" w:lineRule="auto"/>
      </w:pPr>
      <w:r>
        <w:rPr>
          <w:rFonts w:ascii="Times New Roman" w:hAnsi="Times New Roman"/>
          <w:i/>
        </w:rPr>
        <w:t xml:space="preserve"> </w:t>
      </w:r>
    </w:p>
    <w:p w14:paraId="27E98DCB" w14:textId="77777777" w:rsidR="0000613B" w:rsidRDefault="0000613B" w:rsidP="0000613B">
      <w:pPr>
        <w:spacing w:line="259" w:lineRule="auto"/>
      </w:pPr>
      <w:r>
        <w:rPr>
          <w:rFonts w:ascii="Times New Roman" w:hAnsi="Times New Roman"/>
          <w:b/>
          <w:i/>
        </w:rPr>
        <w:t>Organization:</w:t>
      </w:r>
      <w:r>
        <w:rPr>
          <w:rFonts w:ascii="Times New Roman" w:hAnsi="Times New Roman"/>
          <w:b/>
          <w:i/>
          <w:u w:val="single" w:color="000000"/>
        </w:rPr>
        <w:t xml:space="preserve">     Virginia Department of Agriculture &amp; Consumer Services_____________</w:t>
      </w:r>
      <w:r>
        <w:rPr>
          <w:rFonts w:ascii="Times New Roman" w:hAnsi="Times New Roman"/>
          <w:b/>
          <w:i/>
        </w:rPr>
        <w:t xml:space="preserve"> </w:t>
      </w:r>
    </w:p>
    <w:p w14:paraId="45F16329" w14:textId="77777777" w:rsidR="0000613B" w:rsidRDefault="0000613B" w:rsidP="0000613B">
      <w:pPr>
        <w:tabs>
          <w:tab w:val="center" w:pos="2880"/>
          <w:tab w:val="center" w:pos="3600"/>
        </w:tabs>
        <w:spacing w:line="259" w:lineRule="auto"/>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71D3BB8" wp14:editId="1788F4A3">
                <wp:simplePos x="0" y="0"/>
                <wp:positionH relativeFrom="column">
                  <wp:posOffset>347472</wp:posOffset>
                </wp:positionH>
                <wp:positionV relativeFrom="paragraph">
                  <wp:posOffset>174041</wp:posOffset>
                </wp:positionV>
                <wp:extent cx="1938528" cy="15240"/>
                <wp:effectExtent l="0" t="0" r="0" b="0"/>
                <wp:wrapNone/>
                <wp:docPr id="925" name="Group 925"/>
                <wp:cNvGraphicFramePr/>
                <a:graphic xmlns:a="http://schemas.openxmlformats.org/drawingml/2006/main">
                  <a:graphicData uri="http://schemas.microsoft.com/office/word/2010/wordprocessingGroup">
                    <wpg:wgp>
                      <wpg:cNvGrpSpPr/>
                      <wpg:grpSpPr>
                        <a:xfrm>
                          <a:off x="0" y="0"/>
                          <a:ext cx="1938528" cy="15240"/>
                          <a:chOff x="0" y="0"/>
                          <a:chExt cx="1938528" cy="15240"/>
                        </a:xfrm>
                      </wpg:grpSpPr>
                      <wps:wsp>
                        <wps:cNvPr id="1267" name="Shape 1267"/>
                        <wps:cNvSpPr/>
                        <wps:spPr>
                          <a:xfrm>
                            <a:off x="0" y="0"/>
                            <a:ext cx="1938528" cy="15240"/>
                          </a:xfrm>
                          <a:custGeom>
                            <a:avLst/>
                            <a:gdLst/>
                            <a:ahLst/>
                            <a:cxnLst/>
                            <a:rect l="0" t="0" r="0" b="0"/>
                            <a:pathLst>
                              <a:path w="1938528" h="15240">
                                <a:moveTo>
                                  <a:pt x="0" y="0"/>
                                </a:moveTo>
                                <a:lnTo>
                                  <a:pt x="1938528" y="0"/>
                                </a:lnTo>
                                <a:lnTo>
                                  <a:pt x="193852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3F8D58" id="Group 925" o:spid="_x0000_s1026" style="position:absolute;margin-left:27.35pt;margin-top:13.7pt;width:152.65pt;height:1.2pt;z-index:251659264" coordsize="1938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">
                <v:shape id="Shape 1267" o:spid="_x0000_s1027" style="position:absolute;width:19385;height:152;visibility:visible;mso-wrap-style:square;v-text-anchor:top" coordsize="193852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" path="m,l1938528,r,15240l,15240,,e" fillcolor="black" stroked="f" strokeweight="0">
                  <v:stroke miterlimit="83231f" joinstyle="miter"/>
                  <v:path arrowok="t" textboxrect="0,0,1938528,15240"/>
                </v:shape>
              </v:group>
            </w:pict>
          </mc:Fallback>
        </mc:AlternateContent>
      </w:r>
      <w:r>
        <w:rPr>
          <w:rFonts w:ascii="Times New Roman" w:hAnsi="Times New Roman"/>
          <w:b/>
          <w:i/>
        </w:rPr>
        <w:t xml:space="preserve">Date: December 19, 2018 </w:t>
      </w:r>
      <w:r>
        <w:rPr>
          <w:rFonts w:ascii="Times New Roman" w:hAnsi="Times New Roman"/>
          <w:b/>
          <w:i/>
        </w:rPr>
        <w:tab/>
        <w:t xml:space="preserve"> </w:t>
      </w:r>
      <w:r>
        <w:rPr>
          <w:rFonts w:ascii="Times New Roman" w:hAnsi="Times New Roman"/>
          <w:b/>
          <w:i/>
        </w:rPr>
        <w:tab/>
        <w:t xml:space="preserve"> </w:t>
      </w:r>
    </w:p>
    <w:p w14:paraId="5876017F" w14:textId="77777777" w:rsidR="0000613B" w:rsidRDefault="0000613B" w:rsidP="0000613B">
      <w:pPr>
        <w:spacing w:line="259" w:lineRule="auto"/>
      </w:pPr>
      <w:r>
        <w:rPr>
          <w:rFonts w:ascii="Times New Roman" w:hAnsi="Times New Roman"/>
          <w:b/>
        </w:rPr>
        <w:t xml:space="preserve"> </w:t>
      </w:r>
    </w:p>
    <w:p w14:paraId="42244AAA" w14:textId="77777777" w:rsidR="0000613B" w:rsidRDefault="0000613B" w:rsidP="0000613B">
      <w:pPr>
        <w:spacing w:line="259" w:lineRule="auto"/>
      </w:pPr>
      <w:r>
        <w:t xml:space="preserve"> </w:t>
      </w:r>
    </w:p>
    <w:p w14:paraId="05513A52" w14:textId="77777777" w:rsidR="0000613B" w:rsidRDefault="0000613B" w:rsidP="0000613B">
      <w:pPr>
        <w:pStyle w:val="Heading1"/>
        <w:tabs>
          <w:tab w:val="center" w:pos="1933"/>
        </w:tabs>
        <w:ind w:left="-15" w:firstLine="0"/>
      </w:pPr>
      <w:r>
        <w:rPr>
          <w:b w:val="0"/>
        </w:rPr>
        <w:t xml:space="preserve">(1) </w:t>
      </w:r>
      <w:r>
        <w:rPr>
          <w:b w:val="0"/>
        </w:rPr>
        <w:tab/>
      </w:r>
      <w:r>
        <w:t>Publicly Available Data</w:t>
      </w:r>
      <w:r>
        <w:rPr>
          <w:b w:val="0"/>
        </w:rPr>
        <w:t xml:space="preserve"> </w:t>
      </w:r>
    </w:p>
    <w:p w14:paraId="1837181C" w14:textId="77777777" w:rsidR="0000613B" w:rsidRDefault="0000613B" w:rsidP="0000613B">
      <w:pPr>
        <w:spacing w:line="259" w:lineRule="auto"/>
      </w:pPr>
      <w:r>
        <w:t xml:space="preserve"> </w:t>
      </w:r>
    </w:p>
    <w:p w14:paraId="14A4A61E" w14:textId="77777777" w:rsidR="0000613B" w:rsidRDefault="0000613B" w:rsidP="0000613B">
      <w:pPr>
        <w:widowControl/>
        <w:numPr>
          <w:ilvl w:val="0"/>
          <w:numId w:val="14"/>
        </w:numPr>
        <w:autoSpaceDE/>
        <w:autoSpaceDN/>
        <w:adjustRightInd/>
        <w:spacing w:line="249" w:lineRule="auto"/>
        <w:ind w:right="199" w:hanging="360"/>
      </w:pPr>
      <w:r>
        <w:t xml:space="preserve">Is the data that the Agency seeks available from any public source, or already collected by another office at EPA or by another agency?   </w:t>
      </w:r>
    </w:p>
    <w:p w14:paraId="0B858C5E" w14:textId="77777777" w:rsidR="0000613B" w:rsidRDefault="0000613B" w:rsidP="0000613B">
      <w:pPr>
        <w:spacing w:after="10"/>
        <w:ind w:left="715" w:hanging="10"/>
      </w:pPr>
      <w:r>
        <w:rPr>
          <w:color w:val="FF0000"/>
        </w:rPr>
        <w:t>This data that the Agency seeks in not available from any public source, or already collected by another office at EPA.</w:t>
      </w:r>
      <w:r>
        <w:t xml:space="preserve"> </w:t>
      </w:r>
    </w:p>
    <w:p w14:paraId="1D669FDB" w14:textId="77777777" w:rsidR="0000613B" w:rsidRDefault="0000613B" w:rsidP="0000613B">
      <w:pPr>
        <w:widowControl/>
        <w:numPr>
          <w:ilvl w:val="0"/>
          <w:numId w:val="14"/>
        </w:numPr>
        <w:autoSpaceDE/>
        <w:autoSpaceDN/>
        <w:adjustRightInd/>
        <w:spacing w:line="249" w:lineRule="auto"/>
        <w:ind w:right="199" w:hanging="360"/>
      </w:pPr>
      <w:r>
        <w:t>If yes, where can you find the data?  (Does your answer indicate a true duplication, or does the input indicate that certain data elements are available?</w:t>
      </w:r>
      <w:r>
        <w:rPr>
          <w:strike/>
        </w:rPr>
        <w:t>)</w:t>
      </w:r>
      <w:r>
        <w:t xml:space="preserve">  </w:t>
      </w:r>
      <w:r>
        <w:rPr>
          <w:color w:val="FF0000"/>
        </w:rPr>
        <w:t xml:space="preserve">Not Applicable </w:t>
      </w:r>
    </w:p>
    <w:p w14:paraId="050F66C2" w14:textId="77777777" w:rsidR="0000613B" w:rsidRDefault="0000613B" w:rsidP="0000613B">
      <w:pPr>
        <w:spacing w:line="259" w:lineRule="auto"/>
        <w:ind w:left="720"/>
      </w:pPr>
      <w:r>
        <w:rPr>
          <w:color w:val="FF0000"/>
        </w:rPr>
        <w:t xml:space="preserve"> </w:t>
      </w:r>
    </w:p>
    <w:p w14:paraId="3AE5DDEB" w14:textId="77777777" w:rsidR="0000613B" w:rsidRDefault="0000613B" w:rsidP="0000613B">
      <w:pPr>
        <w:pStyle w:val="Heading1"/>
        <w:tabs>
          <w:tab w:val="center" w:pos="1976"/>
        </w:tabs>
        <w:ind w:left="-15" w:firstLine="0"/>
      </w:pPr>
      <w:r>
        <w:rPr>
          <w:b w:val="0"/>
        </w:rPr>
        <w:t xml:space="preserve">(2) </w:t>
      </w:r>
      <w:r>
        <w:rPr>
          <w:b w:val="0"/>
        </w:rPr>
        <w:tab/>
        <w:t xml:space="preserve"> </w:t>
      </w:r>
      <w:r>
        <w:t>Frequency of Collection</w:t>
      </w:r>
      <w:r>
        <w:rPr>
          <w:b w:val="0"/>
        </w:rPr>
        <w:t xml:space="preserve">  </w:t>
      </w:r>
    </w:p>
    <w:p w14:paraId="1F7F581D" w14:textId="77777777" w:rsidR="0000613B" w:rsidRDefault="0000613B" w:rsidP="0000613B">
      <w:pPr>
        <w:spacing w:line="259" w:lineRule="auto"/>
        <w:ind w:left="720"/>
      </w:pPr>
      <w:r>
        <w:t xml:space="preserve"> </w:t>
      </w:r>
    </w:p>
    <w:p w14:paraId="73641EE8" w14:textId="77777777" w:rsidR="0000613B" w:rsidRDefault="0000613B" w:rsidP="0000613B">
      <w:pPr>
        <w:ind w:left="715"/>
      </w:pPr>
      <w:r>
        <w:t>a)</w:t>
      </w:r>
      <w:r>
        <w:rPr>
          <w:rFonts w:ascii="Arial" w:eastAsia="Arial" w:hAnsi="Arial" w:cs="Arial"/>
        </w:rPr>
        <w:t xml:space="preserve"> </w:t>
      </w:r>
      <w:r>
        <w:t xml:space="preserve">Can the Agency collect the information less frequently and still produce the same outcome? </w:t>
      </w:r>
      <w:r>
        <w:tab/>
        <w:t xml:space="preserve"> </w:t>
      </w:r>
    </w:p>
    <w:p w14:paraId="6302AA55" w14:textId="77777777" w:rsidR="0000613B" w:rsidRDefault="0000613B" w:rsidP="0000613B">
      <w:pPr>
        <w:spacing w:after="10"/>
        <w:ind w:left="715" w:hanging="10"/>
      </w:pPr>
      <w:r>
        <w:rPr>
          <w:color w:val="FF0000"/>
        </w:rPr>
        <w:t xml:space="preserve">The Agency could not collect this information less frequently and still produce the same outcome. </w:t>
      </w:r>
    </w:p>
    <w:p w14:paraId="784D690D" w14:textId="77777777" w:rsidR="0000613B" w:rsidRDefault="0000613B" w:rsidP="0000613B">
      <w:pPr>
        <w:spacing w:line="259" w:lineRule="auto"/>
        <w:ind w:left="720"/>
      </w:pPr>
      <w:r>
        <w:t xml:space="preserve"> </w:t>
      </w:r>
    </w:p>
    <w:p w14:paraId="4CC40052" w14:textId="77777777" w:rsidR="0000613B" w:rsidRDefault="0000613B" w:rsidP="0000613B">
      <w:pPr>
        <w:pStyle w:val="Heading1"/>
        <w:tabs>
          <w:tab w:val="center" w:pos="1867"/>
        </w:tabs>
        <w:ind w:left="-15" w:firstLine="0"/>
      </w:pPr>
      <w:r>
        <w:rPr>
          <w:b w:val="0"/>
        </w:rPr>
        <w:t xml:space="preserve">(3) </w:t>
      </w:r>
      <w:r>
        <w:rPr>
          <w:b w:val="0"/>
        </w:rPr>
        <w:tab/>
      </w:r>
      <w:r>
        <w:t xml:space="preserve">Clarity of Instructions  </w:t>
      </w:r>
    </w:p>
    <w:p w14:paraId="164D3983" w14:textId="77777777" w:rsidR="0000613B" w:rsidRDefault="0000613B" w:rsidP="0000613B">
      <w:pPr>
        <w:spacing w:line="259" w:lineRule="auto"/>
      </w:pPr>
      <w:r>
        <w:t xml:space="preserve">  </w:t>
      </w:r>
    </w:p>
    <w:p w14:paraId="2BA40366" w14:textId="77777777" w:rsidR="0000613B" w:rsidRDefault="0000613B" w:rsidP="0000613B">
      <w:pPr>
        <w:widowControl/>
        <w:numPr>
          <w:ilvl w:val="0"/>
          <w:numId w:val="15"/>
        </w:numPr>
        <w:autoSpaceDE/>
        <w:autoSpaceDN/>
        <w:adjustRightInd/>
        <w:spacing w:line="249" w:lineRule="auto"/>
        <w:ind w:right="1093" w:hanging="370"/>
      </w:pPr>
      <w:r>
        <w:t xml:space="preserve">Based on the instructions in the 2018-2021 FRFRA Cooperative Agreement Guidance (February 14, 2017), is it clear what you are required to do and how to submit such data?  </w:t>
      </w:r>
    </w:p>
    <w:p w14:paraId="4E232B5B" w14:textId="77777777" w:rsidR="0000613B" w:rsidRDefault="0000613B" w:rsidP="0000613B">
      <w:pPr>
        <w:tabs>
          <w:tab w:val="center" w:pos="3768"/>
          <w:tab w:val="center" w:pos="7200"/>
        </w:tabs>
      </w:pPr>
      <w:r>
        <w:rPr>
          <w:rFonts w:ascii="Calibri" w:eastAsia="Calibri" w:hAnsi="Calibri" w:cs="Calibri"/>
          <w:sz w:val="22"/>
        </w:rPr>
        <w:tab/>
      </w:r>
      <w:r>
        <w:t xml:space="preserve">If not, what suggestions do you have to clarify the instructions? </w:t>
      </w:r>
      <w:r>
        <w:tab/>
        <w:t xml:space="preserve"> </w:t>
      </w:r>
    </w:p>
    <w:p w14:paraId="364330F4" w14:textId="77777777" w:rsidR="0000613B" w:rsidRDefault="0000613B" w:rsidP="0000613B">
      <w:pPr>
        <w:spacing w:after="10"/>
        <w:ind w:left="720" w:hanging="360"/>
      </w:pPr>
      <w:r>
        <w:t xml:space="preserve"> </w:t>
      </w:r>
      <w:r>
        <w:tab/>
      </w:r>
      <w:r>
        <w:rPr>
          <w:color w:val="FF0000"/>
        </w:rPr>
        <w:t xml:space="preserve">Yes, the instructions in the 2018-2021 FRFRA Cooperative Agreement Guidance (February 14, 2017), are clear as to what we are required to do and how to submit such data. </w:t>
      </w:r>
    </w:p>
    <w:p w14:paraId="4AB9D3E3" w14:textId="77777777" w:rsidR="0000613B" w:rsidRDefault="0000613B" w:rsidP="0000613B">
      <w:pPr>
        <w:widowControl/>
        <w:numPr>
          <w:ilvl w:val="0"/>
          <w:numId w:val="15"/>
        </w:numPr>
        <w:autoSpaceDE/>
        <w:autoSpaceDN/>
        <w:adjustRightInd/>
        <w:spacing w:line="249" w:lineRule="auto"/>
        <w:ind w:right="1093" w:hanging="370"/>
      </w:pPr>
      <w:r>
        <w:t xml:space="preserve">Do you understand that you are required to maintain records?  </w:t>
      </w:r>
      <w:r>
        <w:rPr>
          <w:color w:val="FF0000"/>
        </w:rPr>
        <w:t xml:space="preserve">Yes.  </w:t>
      </w:r>
    </w:p>
    <w:p w14:paraId="56027DBC" w14:textId="77777777" w:rsidR="0000613B" w:rsidRDefault="0000613B" w:rsidP="0000613B">
      <w:pPr>
        <w:spacing w:line="259" w:lineRule="auto"/>
      </w:pPr>
      <w:r>
        <w:t xml:space="preserve"> </w:t>
      </w:r>
    </w:p>
    <w:p w14:paraId="389E8012" w14:textId="77777777" w:rsidR="0000613B" w:rsidRDefault="0000613B" w:rsidP="0000613B">
      <w:pPr>
        <w:pStyle w:val="Heading1"/>
        <w:tabs>
          <w:tab w:val="center" w:pos="1641"/>
        </w:tabs>
        <w:ind w:left="-15" w:firstLine="0"/>
      </w:pPr>
      <w:r>
        <w:rPr>
          <w:b w:val="0"/>
        </w:rPr>
        <w:t>(4)</w:t>
      </w:r>
      <w:r>
        <w:t xml:space="preserve">  </w:t>
      </w:r>
      <w:r>
        <w:tab/>
        <w:t xml:space="preserve">Burden and Costs </w:t>
      </w:r>
    </w:p>
    <w:p w14:paraId="33A40629" w14:textId="77777777" w:rsidR="0000613B" w:rsidRDefault="0000613B" w:rsidP="0000613B">
      <w:pPr>
        <w:spacing w:line="259" w:lineRule="auto"/>
      </w:pPr>
      <w:r>
        <w:t xml:space="preserve"> </w:t>
      </w:r>
    </w:p>
    <w:p w14:paraId="368D21A5" w14:textId="77777777" w:rsidR="0000613B" w:rsidRDefault="0000613B" w:rsidP="0000613B">
      <w:pPr>
        <w:tabs>
          <w:tab w:val="center" w:pos="360"/>
          <w:tab w:val="center" w:pos="2092"/>
        </w:tabs>
      </w:pPr>
      <w:r>
        <w:rPr>
          <w:rFonts w:ascii="Calibri" w:eastAsia="Calibri" w:hAnsi="Calibri" w:cs="Calibri"/>
          <w:sz w:val="22"/>
        </w:rPr>
        <w:tab/>
      </w:r>
      <w:r>
        <w:t xml:space="preserve"> </w:t>
      </w:r>
      <w:r>
        <w:tab/>
        <w:t xml:space="preserve">Are the labor rates accurate? </w:t>
      </w:r>
      <w:r>
        <w:rPr>
          <w:rFonts w:ascii="Times New Roman" w:hAnsi="Times New Roman"/>
          <w:b/>
        </w:rPr>
        <w:t xml:space="preserve">  </w:t>
      </w:r>
    </w:p>
    <w:p w14:paraId="5F508D1B" w14:textId="77777777" w:rsidR="0000613B" w:rsidRDefault="0000613B" w:rsidP="0000613B">
      <w:pPr>
        <w:tabs>
          <w:tab w:val="center" w:pos="360"/>
          <w:tab w:val="center" w:pos="906"/>
        </w:tabs>
        <w:spacing w:after="10"/>
      </w:pPr>
      <w:r>
        <w:rPr>
          <w:rFonts w:ascii="Calibri" w:eastAsia="Calibri" w:hAnsi="Calibri" w:cs="Calibri"/>
          <w:sz w:val="22"/>
        </w:rPr>
        <w:tab/>
      </w:r>
      <w:r>
        <w:rPr>
          <w:color w:val="FF0000"/>
        </w:rPr>
        <w:t xml:space="preserve"> </w:t>
      </w:r>
      <w:r>
        <w:rPr>
          <w:color w:val="FF0000"/>
        </w:rPr>
        <w:tab/>
        <w:t xml:space="preserve">Yes </w:t>
      </w:r>
    </w:p>
    <w:p w14:paraId="304240AB" w14:textId="77777777" w:rsidR="0000613B" w:rsidRDefault="0000613B" w:rsidP="0000613B">
      <w:pPr>
        <w:widowControl/>
        <w:numPr>
          <w:ilvl w:val="0"/>
          <w:numId w:val="16"/>
        </w:numPr>
        <w:autoSpaceDE/>
        <w:autoSpaceDN/>
        <w:adjustRightInd/>
        <w:spacing w:line="249" w:lineRule="auto"/>
        <w:ind w:hanging="360"/>
      </w:pPr>
      <w:r>
        <w:t xml:space="preserve">The Agency assumes there is no capital cost associated with this activity.  Is that correct?  </w:t>
      </w:r>
    </w:p>
    <w:p w14:paraId="78B79D42" w14:textId="77777777" w:rsidR="0000613B" w:rsidRDefault="0000613B" w:rsidP="0000613B">
      <w:pPr>
        <w:spacing w:after="10"/>
        <w:ind w:left="715" w:hanging="10"/>
      </w:pPr>
      <w:r>
        <w:rPr>
          <w:color w:val="FF0000"/>
        </w:rPr>
        <w:t>Yes</w:t>
      </w:r>
      <w:r>
        <w:t xml:space="preserve"> </w:t>
      </w:r>
    </w:p>
    <w:p w14:paraId="3718F592" w14:textId="77777777" w:rsidR="0000613B" w:rsidRDefault="0000613B" w:rsidP="0000613B">
      <w:pPr>
        <w:widowControl/>
        <w:numPr>
          <w:ilvl w:val="0"/>
          <w:numId w:val="16"/>
        </w:numPr>
        <w:autoSpaceDE/>
        <w:autoSpaceDN/>
        <w:adjustRightInd/>
        <w:spacing w:line="249" w:lineRule="auto"/>
        <w:ind w:hanging="360"/>
      </w:pPr>
      <w:r>
        <w:t xml:space="preserve">Bearing in mind that the burden and cost estimates include only burden hours and costs associated with the paperwork involved with this ICR, are the estimated burden hours and labor rates accurate?   </w:t>
      </w:r>
    </w:p>
    <w:p w14:paraId="5391C0F9" w14:textId="77777777" w:rsidR="0000613B" w:rsidRDefault="0000613B" w:rsidP="0000613B">
      <w:pPr>
        <w:spacing w:after="10"/>
        <w:ind w:left="715" w:hanging="10"/>
      </w:pPr>
      <w:r>
        <w:rPr>
          <w:color w:val="FF0000"/>
        </w:rPr>
        <w:t xml:space="preserve">Yes </w:t>
      </w:r>
    </w:p>
    <w:p w14:paraId="19A4EF9E" w14:textId="77777777" w:rsidR="0000613B" w:rsidRDefault="0000613B" w:rsidP="0000613B">
      <w:pPr>
        <w:ind w:left="720"/>
      </w:pPr>
      <w:r>
        <w:t xml:space="preserve">If you have burden and cost estimates that are substantially different from EPA’s, please provide EPA with an estimate of your burden hours and an explanation of how you arrived at your estimates.  </w:t>
      </w:r>
    </w:p>
    <w:p w14:paraId="67894E19" w14:textId="77777777" w:rsidR="0000613B" w:rsidRDefault="0000613B" w:rsidP="0000613B">
      <w:pPr>
        <w:spacing w:after="10"/>
        <w:ind w:left="715" w:hanging="10"/>
      </w:pPr>
      <w:r>
        <w:rPr>
          <w:color w:val="FF0000"/>
        </w:rPr>
        <w:t>Not Applicable</w:t>
      </w:r>
      <w:r>
        <w:t xml:space="preserve">  </w:t>
      </w:r>
    </w:p>
    <w:p w14:paraId="1985FCC9" w14:textId="77777777" w:rsidR="0000613B" w:rsidRDefault="0000613B" w:rsidP="0000613B">
      <w:pPr>
        <w:widowControl/>
        <w:numPr>
          <w:ilvl w:val="0"/>
          <w:numId w:val="16"/>
        </w:numPr>
        <w:autoSpaceDE/>
        <w:autoSpaceDN/>
        <w:adjustRightInd/>
        <w:spacing w:line="249" w:lineRule="auto"/>
        <w:ind w:hanging="360"/>
      </w:pPr>
      <w:r>
        <w:t xml:space="preserve">Are there other costs that should be accounted for that may have been missed?  </w:t>
      </w:r>
    </w:p>
    <w:p w14:paraId="443F6D7B" w14:textId="77777777" w:rsidR="0000613B" w:rsidRDefault="0000613B" w:rsidP="0000613B">
      <w:pPr>
        <w:spacing w:after="385"/>
        <w:ind w:left="715" w:hanging="10"/>
      </w:pPr>
      <w:r>
        <w:rPr>
          <w:color w:val="FF0000"/>
        </w:rPr>
        <w:t>No</w:t>
      </w:r>
      <w:r>
        <w:rPr>
          <w:rFonts w:ascii="Courier New" w:eastAsia="Courier New" w:hAnsi="Courier New" w:cs="Courier New"/>
        </w:rPr>
        <w:t xml:space="preserve"> </w:t>
      </w:r>
    </w:p>
    <w:p w14:paraId="5057E5F1" w14:textId="4C8CB477" w:rsidR="0000613B" w:rsidRDefault="0000613B" w:rsidP="0000613B">
      <w:pPr>
        <w:tabs>
          <w:tab w:val="center" w:pos="4680"/>
        </w:tabs>
        <w:spacing w:line="259" w:lineRule="auto"/>
      </w:pPr>
      <w:r>
        <w:rPr>
          <w:rFonts w:ascii="Courier New" w:eastAsia="Courier New" w:hAnsi="Courier New" w:cs="Courier New"/>
        </w:rPr>
        <w:t xml:space="preserve"> </w:t>
      </w:r>
      <w:r>
        <w:rPr>
          <w:rFonts w:ascii="Courier New" w:eastAsia="Courier New" w:hAnsi="Courier New" w:cs="Courier New"/>
        </w:rPr>
        <w:tab/>
        <w:t xml:space="preserve"> </w:t>
      </w:r>
    </w:p>
    <w:p w14:paraId="2E24C496" w14:textId="77777777" w:rsidR="0000613B" w:rsidRDefault="0000613B" w:rsidP="00992870">
      <w:pPr>
        <w:widowControl/>
        <w:tabs>
          <w:tab w:val="left" w:pos="-1440"/>
        </w:tabs>
        <w:ind w:left="2880" w:hanging="2880"/>
        <w:outlineLvl w:val="0"/>
      </w:pPr>
    </w:p>
    <w:sectPr w:rsidR="0000613B" w:rsidSect="00335F9D">
      <w:headerReference w:type="default" r:id="rId14"/>
      <w:footerReference w:type="even" r:id="rId15"/>
      <w:footerReference w:type="default" r:id="rId16"/>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41102" w14:textId="77777777" w:rsidR="009D100D" w:rsidRDefault="009D100D">
      <w:r>
        <w:separator/>
      </w:r>
    </w:p>
  </w:endnote>
  <w:endnote w:type="continuationSeparator" w:id="0">
    <w:p w14:paraId="580FED66" w14:textId="77777777" w:rsidR="009D100D" w:rsidRDefault="009D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97738" w14:textId="77777777" w:rsidR="005D22CC" w:rsidRDefault="0033654A" w:rsidP="00B47E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0FA756" w14:textId="77777777" w:rsidR="005D22CC" w:rsidRDefault="006732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5124C" w14:textId="77777777" w:rsidR="005D22CC" w:rsidRDefault="0033654A" w:rsidP="00B47E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326E">
      <w:rPr>
        <w:rStyle w:val="PageNumber"/>
        <w:noProof/>
      </w:rPr>
      <w:t>1</w:t>
    </w:r>
    <w:r>
      <w:rPr>
        <w:rStyle w:val="PageNumber"/>
      </w:rPr>
      <w:fldChar w:fldCharType="end"/>
    </w:r>
  </w:p>
  <w:p w14:paraId="36CBB850" w14:textId="77777777" w:rsidR="005D22CC" w:rsidRDefault="00673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12F41" w14:textId="77777777" w:rsidR="009D100D" w:rsidRDefault="009D100D">
      <w:r>
        <w:separator/>
      </w:r>
    </w:p>
  </w:footnote>
  <w:footnote w:type="continuationSeparator" w:id="0">
    <w:p w14:paraId="2C22DDE8" w14:textId="77777777" w:rsidR="009D100D" w:rsidRDefault="009D1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B042B" w14:textId="005DD8FA" w:rsidR="003D58FD" w:rsidRPr="00B15D32" w:rsidRDefault="003D58FD">
    <w:pPr>
      <w:pStyle w:val="Header"/>
      <w:rPr>
        <w:rFonts w:ascii="Times New Roman" w:hAnsi="Times New Roman"/>
        <w:b/>
        <w:sz w:val="22"/>
      </w:rPr>
    </w:pPr>
    <w:r w:rsidRPr="00B15D32">
      <w:rPr>
        <w:rFonts w:ascii="Times New Roman" w:hAnsi="Times New Roman"/>
        <w:b/>
        <w:sz w:val="22"/>
      </w:rPr>
      <w:t xml:space="preserve">OMB Control No. 2070-0198 </w:t>
    </w:r>
    <w:r w:rsidR="00B15D32">
      <w:rPr>
        <w:rFonts w:ascii="Times New Roman" w:hAnsi="Times New Roman"/>
        <w:b/>
        <w:sz w:val="22"/>
      </w:rPr>
      <w:t xml:space="preserve">                     </w:t>
    </w:r>
    <w:r w:rsidRPr="00B15D32">
      <w:rPr>
        <w:rFonts w:ascii="Times New Roman" w:hAnsi="Times New Roman"/>
        <w:b/>
        <w:sz w:val="22"/>
      </w:rPr>
      <w:t>EPA ICR No. 2511.02</w:t>
    </w:r>
    <w:r w:rsidR="00B15D32">
      <w:rPr>
        <w:rFonts w:ascii="Times New Roman" w:hAnsi="Times New Roman"/>
        <w:b/>
        <w:sz w:val="22"/>
      </w:rPr>
      <w:t xml:space="preserve">                           </w:t>
    </w:r>
    <w:r w:rsidR="00534CBF">
      <w:rPr>
        <w:rFonts w:ascii="Times New Roman" w:hAnsi="Times New Roman"/>
        <w:b/>
        <w:sz w:val="22"/>
      </w:rPr>
      <w:t xml:space="preserve"> December 20</w:t>
    </w:r>
    <w:r w:rsidRPr="00B15D32">
      <w:rPr>
        <w:rFonts w:ascii="Times New Roman" w:hAnsi="Times New Roman"/>
        <w:b/>
        <w:sz w:val="22"/>
      </w:rPr>
      <w:t>,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2BC1A22"/>
    <w:lvl w:ilvl="0">
      <w:numFmt w:val="bullet"/>
      <w:lvlText w:val="*"/>
      <w:lvlJc w:val="left"/>
    </w:lvl>
  </w:abstractNum>
  <w:abstractNum w:abstractNumId="1">
    <w:nsid w:val="0AB502FC"/>
    <w:multiLevelType w:val="hybridMultilevel"/>
    <w:tmpl w:val="74B6FD7C"/>
    <w:lvl w:ilvl="0" w:tplc="07A23940">
      <w:start w:val="1"/>
      <w:numFmt w:val="lowerLetter"/>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1A38B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EA9C6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862C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02871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14605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0851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3058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9C73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BA731B9"/>
    <w:multiLevelType w:val="hybridMultilevel"/>
    <w:tmpl w:val="909C30B0"/>
    <w:lvl w:ilvl="0" w:tplc="04090017">
      <w:start w:val="1"/>
      <w:numFmt w:val="lowerLetter"/>
      <w:lvlText w:val="%1)"/>
      <w:lvlJc w:val="left"/>
      <w:pPr>
        <w:tabs>
          <w:tab w:val="num" w:pos="720"/>
        </w:tabs>
        <w:ind w:left="720" w:hanging="360"/>
      </w:pPr>
      <w:rPr>
        <w:rFonts w:hint="default"/>
      </w:rPr>
    </w:lvl>
    <w:lvl w:ilvl="1" w:tplc="2B2CA7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410D4F"/>
    <w:multiLevelType w:val="hybridMultilevel"/>
    <w:tmpl w:val="A2A4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C32F12"/>
    <w:multiLevelType w:val="hybridMultilevel"/>
    <w:tmpl w:val="053626EE"/>
    <w:lvl w:ilvl="0" w:tplc="DB80800C">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02F29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4887E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C8CBA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04A90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5AAAF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1A4F8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A45EF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8E2B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5615739"/>
    <w:multiLevelType w:val="hybridMultilevel"/>
    <w:tmpl w:val="B68A4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79F2CFE"/>
    <w:multiLevelType w:val="hybridMultilevel"/>
    <w:tmpl w:val="BACCB0A2"/>
    <w:lvl w:ilvl="0" w:tplc="04090017">
      <w:start w:val="1"/>
      <w:numFmt w:val="lowerLetter"/>
      <w:pStyle w:val="Level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043A4F"/>
    <w:multiLevelType w:val="hybridMultilevel"/>
    <w:tmpl w:val="A402778C"/>
    <w:lvl w:ilvl="0" w:tplc="5A12CD80">
      <w:start w:val="5"/>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DC1F75"/>
    <w:multiLevelType w:val="hybridMultilevel"/>
    <w:tmpl w:val="D9621A1C"/>
    <w:lvl w:ilvl="0" w:tplc="E5DAA1F2">
      <w:start w:val="1"/>
      <w:numFmt w:val="lowerLetter"/>
      <w:lvlText w:val="%1)"/>
      <w:lvlJc w:val="left"/>
      <w:pPr>
        <w:tabs>
          <w:tab w:val="num" w:pos="720"/>
        </w:tabs>
        <w:ind w:left="72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D3F56F7"/>
    <w:multiLevelType w:val="hybridMultilevel"/>
    <w:tmpl w:val="34B69B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01515B"/>
    <w:multiLevelType w:val="hybridMultilevel"/>
    <w:tmpl w:val="C8108A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211BA0"/>
    <w:multiLevelType w:val="hybridMultilevel"/>
    <w:tmpl w:val="1FC8BBE8"/>
    <w:lvl w:ilvl="0" w:tplc="3C54CE58">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B20D2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28106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EE01A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A04EE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02A62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2028F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6347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5A415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7F813D13"/>
    <w:multiLevelType w:val="hybridMultilevel"/>
    <w:tmpl w:val="E032980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8"/>
  </w:num>
  <w:num w:numId="3">
    <w:abstractNumId w:val="6"/>
  </w:num>
  <w:num w:numId="4">
    <w:abstractNumId w:val="2"/>
  </w:num>
  <w:num w:numId="5">
    <w:abstractNumId w:val="7"/>
  </w:num>
  <w:num w:numId="6">
    <w:abstractNumId w:val="9"/>
  </w:num>
  <w:num w:numId="7">
    <w:abstractNumId w:val="6"/>
    <w:lvlOverride w:ilvl="0">
      <w:startOverride w:val="4"/>
    </w:lvlOverride>
  </w:num>
  <w:num w:numId="8">
    <w:abstractNumId w:val="6"/>
    <w:lvlOverride w:ilvl="0">
      <w:startOverride w:val="4"/>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3"/>
  </w:num>
  <w:num w:numId="13">
    <w:abstractNumId w:val="10"/>
  </w:num>
  <w:num w:numId="14">
    <w:abstractNumId w:val="4"/>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DC1tDAzMbC0MDEFspR0lIJTi4sz8/NACoxqAdRUyWMsAAAA"/>
  </w:docVars>
  <w:rsids>
    <w:rsidRoot w:val="0033654A"/>
    <w:rsid w:val="0000613B"/>
    <w:rsid w:val="000B4369"/>
    <w:rsid w:val="000F5824"/>
    <w:rsid w:val="001A53F6"/>
    <w:rsid w:val="00206DF5"/>
    <w:rsid w:val="0033654A"/>
    <w:rsid w:val="0037360D"/>
    <w:rsid w:val="003D58FD"/>
    <w:rsid w:val="004109D4"/>
    <w:rsid w:val="00534CBF"/>
    <w:rsid w:val="005F4FB8"/>
    <w:rsid w:val="00661FD5"/>
    <w:rsid w:val="0067326E"/>
    <w:rsid w:val="00696577"/>
    <w:rsid w:val="00723C1B"/>
    <w:rsid w:val="007F327F"/>
    <w:rsid w:val="008336D2"/>
    <w:rsid w:val="008B4D30"/>
    <w:rsid w:val="00992870"/>
    <w:rsid w:val="009D100D"/>
    <w:rsid w:val="00A12ECB"/>
    <w:rsid w:val="00AC33BB"/>
    <w:rsid w:val="00AD65C1"/>
    <w:rsid w:val="00B15D32"/>
    <w:rsid w:val="00C21C04"/>
    <w:rsid w:val="00C348C1"/>
    <w:rsid w:val="00D2234C"/>
    <w:rsid w:val="00DA6B36"/>
    <w:rsid w:val="00DD2074"/>
    <w:rsid w:val="00E52AFC"/>
    <w:rsid w:val="00E70D74"/>
    <w:rsid w:val="00F06841"/>
    <w:rsid w:val="00F27935"/>
    <w:rsid w:val="00F4650D"/>
    <w:rsid w:val="00F70D01"/>
    <w:rsid w:val="00FA453D"/>
    <w:rsid w:val="00FF4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E77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54A"/>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next w:val="Normal"/>
    <w:link w:val="Heading1Char"/>
    <w:uiPriority w:val="9"/>
    <w:unhideWhenUsed/>
    <w:qFormat/>
    <w:rsid w:val="0000613B"/>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3654A"/>
    <w:pPr>
      <w:numPr>
        <w:numId w:val="3"/>
      </w:numPr>
      <w:outlineLvl w:val="0"/>
    </w:pPr>
  </w:style>
  <w:style w:type="paragraph" w:styleId="Footer">
    <w:name w:val="footer"/>
    <w:basedOn w:val="Normal"/>
    <w:link w:val="FooterChar"/>
    <w:rsid w:val="0033654A"/>
    <w:pPr>
      <w:tabs>
        <w:tab w:val="center" w:pos="4320"/>
        <w:tab w:val="right" w:pos="8640"/>
      </w:tabs>
    </w:pPr>
  </w:style>
  <w:style w:type="character" w:customStyle="1" w:styleId="FooterChar">
    <w:name w:val="Footer Char"/>
    <w:basedOn w:val="DefaultParagraphFont"/>
    <w:link w:val="Footer"/>
    <w:rsid w:val="0033654A"/>
    <w:rPr>
      <w:rFonts w:ascii="Courier" w:eastAsia="Times New Roman" w:hAnsi="Courier" w:cs="Times New Roman"/>
      <w:sz w:val="24"/>
      <w:szCs w:val="24"/>
    </w:rPr>
  </w:style>
  <w:style w:type="character" w:styleId="PageNumber">
    <w:name w:val="page number"/>
    <w:basedOn w:val="DefaultParagraphFont"/>
    <w:rsid w:val="0033654A"/>
  </w:style>
  <w:style w:type="paragraph" w:styleId="BalloonText">
    <w:name w:val="Balloon Text"/>
    <w:basedOn w:val="Normal"/>
    <w:link w:val="BalloonTextChar"/>
    <w:uiPriority w:val="99"/>
    <w:semiHidden/>
    <w:unhideWhenUsed/>
    <w:rsid w:val="00DA6B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B3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336D2"/>
    <w:rPr>
      <w:sz w:val="16"/>
      <w:szCs w:val="16"/>
    </w:rPr>
  </w:style>
  <w:style w:type="paragraph" w:styleId="CommentText">
    <w:name w:val="annotation text"/>
    <w:basedOn w:val="Normal"/>
    <w:link w:val="CommentTextChar"/>
    <w:uiPriority w:val="99"/>
    <w:semiHidden/>
    <w:unhideWhenUsed/>
    <w:rsid w:val="008336D2"/>
    <w:rPr>
      <w:sz w:val="20"/>
      <w:szCs w:val="20"/>
    </w:rPr>
  </w:style>
  <w:style w:type="character" w:customStyle="1" w:styleId="CommentTextChar">
    <w:name w:val="Comment Text Char"/>
    <w:basedOn w:val="DefaultParagraphFont"/>
    <w:link w:val="CommentText"/>
    <w:uiPriority w:val="99"/>
    <w:semiHidden/>
    <w:rsid w:val="008336D2"/>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8336D2"/>
    <w:rPr>
      <w:b/>
      <w:bCs/>
    </w:rPr>
  </w:style>
  <w:style w:type="character" w:customStyle="1" w:styleId="CommentSubjectChar">
    <w:name w:val="Comment Subject Char"/>
    <w:basedOn w:val="CommentTextChar"/>
    <w:link w:val="CommentSubject"/>
    <w:uiPriority w:val="99"/>
    <w:semiHidden/>
    <w:rsid w:val="008336D2"/>
    <w:rPr>
      <w:rFonts w:ascii="Courier" w:eastAsia="Times New Roman" w:hAnsi="Courier" w:cs="Times New Roman"/>
      <w:b/>
      <w:bCs/>
      <w:sz w:val="20"/>
      <w:szCs w:val="20"/>
    </w:rPr>
  </w:style>
  <w:style w:type="paragraph" w:styleId="Header">
    <w:name w:val="header"/>
    <w:basedOn w:val="Normal"/>
    <w:link w:val="HeaderChar"/>
    <w:uiPriority w:val="99"/>
    <w:unhideWhenUsed/>
    <w:rsid w:val="003D58FD"/>
    <w:pPr>
      <w:tabs>
        <w:tab w:val="center" w:pos="4680"/>
        <w:tab w:val="right" w:pos="9360"/>
      </w:tabs>
    </w:pPr>
  </w:style>
  <w:style w:type="character" w:customStyle="1" w:styleId="HeaderChar">
    <w:name w:val="Header Char"/>
    <w:basedOn w:val="DefaultParagraphFont"/>
    <w:link w:val="Header"/>
    <w:uiPriority w:val="99"/>
    <w:rsid w:val="003D58FD"/>
    <w:rPr>
      <w:rFonts w:ascii="Courier" w:eastAsia="Times New Roman" w:hAnsi="Courier" w:cs="Times New Roman"/>
      <w:sz w:val="24"/>
      <w:szCs w:val="24"/>
    </w:rPr>
  </w:style>
  <w:style w:type="paragraph" w:styleId="NormalWeb">
    <w:name w:val="Normal (Web)"/>
    <w:basedOn w:val="Normal"/>
    <w:uiPriority w:val="99"/>
    <w:unhideWhenUsed/>
    <w:rsid w:val="00B15D32"/>
    <w:pPr>
      <w:widowControl/>
      <w:autoSpaceDE/>
      <w:autoSpaceDN/>
      <w:adjustRightInd/>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1"/>
    <w:qFormat/>
    <w:rsid w:val="00B15D32"/>
    <w:pPr>
      <w:ind w:left="720"/>
      <w:contextualSpacing/>
    </w:pPr>
    <w:rPr>
      <w:rFonts w:ascii="Times New Roman" w:hAnsi="Times New Roman"/>
    </w:rPr>
  </w:style>
  <w:style w:type="character" w:styleId="Hyperlink">
    <w:name w:val="Hyperlink"/>
    <w:basedOn w:val="DefaultParagraphFont"/>
    <w:uiPriority w:val="99"/>
    <w:unhideWhenUsed/>
    <w:rsid w:val="00992870"/>
    <w:rPr>
      <w:color w:val="0563C1" w:themeColor="hyperlink"/>
      <w:u w:val="single"/>
    </w:rPr>
  </w:style>
  <w:style w:type="character" w:customStyle="1" w:styleId="Heading1Char">
    <w:name w:val="Heading 1 Char"/>
    <w:basedOn w:val="DefaultParagraphFont"/>
    <w:link w:val="Heading1"/>
    <w:uiPriority w:val="9"/>
    <w:rsid w:val="0000613B"/>
    <w:rPr>
      <w:rFonts w:ascii="Times New Roman" w:eastAsia="Times New Roman" w:hAnsi="Times New Roman" w:cs="Times New Roman"/>
      <w:b/>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54A"/>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next w:val="Normal"/>
    <w:link w:val="Heading1Char"/>
    <w:uiPriority w:val="9"/>
    <w:unhideWhenUsed/>
    <w:qFormat/>
    <w:rsid w:val="0000613B"/>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3654A"/>
    <w:pPr>
      <w:numPr>
        <w:numId w:val="3"/>
      </w:numPr>
      <w:outlineLvl w:val="0"/>
    </w:pPr>
  </w:style>
  <w:style w:type="paragraph" w:styleId="Footer">
    <w:name w:val="footer"/>
    <w:basedOn w:val="Normal"/>
    <w:link w:val="FooterChar"/>
    <w:rsid w:val="0033654A"/>
    <w:pPr>
      <w:tabs>
        <w:tab w:val="center" w:pos="4320"/>
        <w:tab w:val="right" w:pos="8640"/>
      </w:tabs>
    </w:pPr>
  </w:style>
  <w:style w:type="character" w:customStyle="1" w:styleId="FooterChar">
    <w:name w:val="Footer Char"/>
    <w:basedOn w:val="DefaultParagraphFont"/>
    <w:link w:val="Footer"/>
    <w:rsid w:val="0033654A"/>
    <w:rPr>
      <w:rFonts w:ascii="Courier" w:eastAsia="Times New Roman" w:hAnsi="Courier" w:cs="Times New Roman"/>
      <w:sz w:val="24"/>
      <w:szCs w:val="24"/>
    </w:rPr>
  </w:style>
  <w:style w:type="character" w:styleId="PageNumber">
    <w:name w:val="page number"/>
    <w:basedOn w:val="DefaultParagraphFont"/>
    <w:rsid w:val="0033654A"/>
  </w:style>
  <w:style w:type="paragraph" w:styleId="BalloonText">
    <w:name w:val="Balloon Text"/>
    <w:basedOn w:val="Normal"/>
    <w:link w:val="BalloonTextChar"/>
    <w:uiPriority w:val="99"/>
    <w:semiHidden/>
    <w:unhideWhenUsed/>
    <w:rsid w:val="00DA6B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B3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336D2"/>
    <w:rPr>
      <w:sz w:val="16"/>
      <w:szCs w:val="16"/>
    </w:rPr>
  </w:style>
  <w:style w:type="paragraph" w:styleId="CommentText">
    <w:name w:val="annotation text"/>
    <w:basedOn w:val="Normal"/>
    <w:link w:val="CommentTextChar"/>
    <w:uiPriority w:val="99"/>
    <w:semiHidden/>
    <w:unhideWhenUsed/>
    <w:rsid w:val="008336D2"/>
    <w:rPr>
      <w:sz w:val="20"/>
      <w:szCs w:val="20"/>
    </w:rPr>
  </w:style>
  <w:style w:type="character" w:customStyle="1" w:styleId="CommentTextChar">
    <w:name w:val="Comment Text Char"/>
    <w:basedOn w:val="DefaultParagraphFont"/>
    <w:link w:val="CommentText"/>
    <w:uiPriority w:val="99"/>
    <w:semiHidden/>
    <w:rsid w:val="008336D2"/>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8336D2"/>
    <w:rPr>
      <w:b/>
      <w:bCs/>
    </w:rPr>
  </w:style>
  <w:style w:type="character" w:customStyle="1" w:styleId="CommentSubjectChar">
    <w:name w:val="Comment Subject Char"/>
    <w:basedOn w:val="CommentTextChar"/>
    <w:link w:val="CommentSubject"/>
    <w:uiPriority w:val="99"/>
    <w:semiHidden/>
    <w:rsid w:val="008336D2"/>
    <w:rPr>
      <w:rFonts w:ascii="Courier" w:eastAsia="Times New Roman" w:hAnsi="Courier" w:cs="Times New Roman"/>
      <w:b/>
      <w:bCs/>
      <w:sz w:val="20"/>
      <w:szCs w:val="20"/>
    </w:rPr>
  </w:style>
  <w:style w:type="paragraph" w:styleId="Header">
    <w:name w:val="header"/>
    <w:basedOn w:val="Normal"/>
    <w:link w:val="HeaderChar"/>
    <w:uiPriority w:val="99"/>
    <w:unhideWhenUsed/>
    <w:rsid w:val="003D58FD"/>
    <w:pPr>
      <w:tabs>
        <w:tab w:val="center" w:pos="4680"/>
        <w:tab w:val="right" w:pos="9360"/>
      </w:tabs>
    </w:pPr>
  </w:style>
  <w:style w:type="character" w:customStyle="1" w:styleId="HeaderChar">
    <w:name w:val="Header Char"/>
    <w:basedOn w:val="DefaultParagraphFont"/>
    <w:link w:val="Header"/>
    <w:uiPriority w:val="99"/>
    <w:rsid w:val="003D58FD"/>
    <w:rPr>
      <w:rFonts w:ascii="Courier" w:eastAsia="Times New Roman" w:hAnsi="Courier" w:cs="Times New Roman"/>
      <w:sz w:val="24"/>
      <w:szCs w:val="24"/>
    </w:rPr>
  </w:style>
  <w:style w:type="paragraph" w:styleId="NormalWeb">
    <w:name w:val="Normal (Web)"/>
    <w:basedOn w:val="Normal"/>
    <w:uiPriority w:val="99"/>
    <w:unhideWhenUsed/>
    <w:rsid w:val="00B15D32"/>
    <w:pPr>
      <w:widowControl/>
      <w:autoSpaceDE/>
      <w:autoSpaceDN/>
      <w:adjustRightInd/>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1"/>
    <w:qFormat/>
    <w:rsid w:val="00B15D32"/>
    <w:pPr>
      <w:ind w:left="720"/>
      <w:contextualSpacing/>
    </w:pPr>
    <w:rPr>
      <w:rFonts w:ascii="Times New Roman" w:hAnsi="Times New Roman"/>
    </w:rPr>
  </w:style>
  <w:style w:type="character" w:styleId="Hyperlink">
    <w:name w:val="Hyperlink"/>
    <w:basedOn w:val="DefaultParagraphFont"/>
    <w:uiPriority w:val="99"/>
    <w:unhideWhenUsed/>
    <w:rsid w:val="00992870"/>
    <w:rPr>
      <w:color w:val="0563C1" w:themeColor="hyperlink"/>
      <w:u w:val="single"/>
    </w:rPr>
  </w:style>
  <w:style w:type="character" w:customStyle="1" w:styleId="Heading1Char">
    <w:name w:val="Heading 1 Char"/>
    <w:basedOn w:val="DefaultParagraphFont"/>
    <w:link w:val="Heading1"/>
    <w:uiPriority w:val="9"/>
    <w:rsid w:val="0000613B"/>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70322">
      <w:bodyDiv w:val="1"/>
      <w:marLeft w:val="0"/>
      <w:marRight w:val="0"/>
      <w:marTop w:val="0"/>
      <w:marBottom w:val="0"/>
      <w:divBdr>
        <w:top w:val="none" w:sz="0" w:space="0" w:color="auto"/>
        <w:left w:val="none" w:sz="0" w:space="0" w:color="auto"/>
        <w:bottom w:val="none" w:sz="0" w:space="0" w:color="auto"/>
        <w:right w:val="none" w:sz="0" w:space="0" w:color="auto"/>
      </w:divBdr>
    </w:div>
    <w:div w:id="1069769106">
      <w:bodyDiv w:val="1"/>
      <w:marLeft w:val="0"/>
      <w:marRight w:val="0"/>
      <w:marTop w:val="0"/>
      <w:marBottom w:val="0"/>
      <w:divBdr>
        <w:top w:val="none" w:sz="0" w:space="0" w:color="auto"/>
        <w:left w:val="none" w:sz="0" w:space="0" w:color="auto"/>
        <w:bottom w:val="none" w:sz="0" w:space="0" w:color="auto"/>
        <w:right w:val="none" w:sz="0" w:space="0" w:color="auto"/>
      </w:divBdr>
    </w:div>
    <w:div w:id="193747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grant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FRN_x0020_List_x0020_Item_x0020_ID xmlns="118f882f-1e32-4cf2-ad69-9de43d57f4c6">1743</FRN_x0020_List_x0020_Item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9" ma:contentTypeDescription="Create a new document." ma:contentTypeScope="" ma:versionID="2707284df70f95bd28a8b52049968bc2">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104dea3ad1832461a8c1e8a8c3930fe2"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F26C5-DA40-4DFF-8F48-61C3DF59D44D}">
  <ds:schemaRefs>
    <ds:schemaRef ds:uri="http://schemas.microsoft.com/office/2006/metadata/properties"/>
    <ds:schemaRef ds:uri="http://schemas.microsoft.com/office/infopath/2007/PartnerControls"/>
    <ds:schemaRef ds:uri="http://schemas.microsoft.com/sharepoint.v3"/>
    <ds:schemaRef ds:uri="4ffa91fb-a0ff-4ac5-b2db-65c790d184a4"/>
    <ds:schemaRef ds:uri="118f882f-1e32-4cf2-ad69-9de43d57f4c6"/>
  </ds:schemaRefs>
</ds:datastoreItem>
</file>

<file path=customXml/itemProps2.xml><?xml version="1.0" encoding="utf-8"?>
<ds:datastoreItem xmlns:ds="http://schemas.openxmlformats.org/officeDocument/2006/customXml" ds:itemID="{F61CD94D-B2F7-4A41-B348-60319D975E64}">
  <ds:schemaRefs>
    <ds:schemaRef ds:uri="http://schemas.microsoft.com/sharepoint/v3/contenttype/forms"/>
  </ds:schemaRefs>
</ds:datastoreItem>
</file>

<file path=customXml/itemProps3.xml><?xml version="1.0" encoding="utf-8"?>
<ds:datastoreItem xmlns:ds="http://schemas.openxmlformats.org/officeDocument/2006/customXml" ds:itemID="{B0E6CCC7-EB8C-430B-BA7C-96FD60230F26}">
  <ds:schemaRefs>
    <ds:schemaRef ds:uri="Microsoft.SharePoint.Taxonomy.ContentTypeSync"/>
  </ds:schemaRefs>
</ds:datastoreItem>
</file>

<file path=customXml/itemProps4.xml><?xml version="1.0" encoding="utf-8"?>
<ds:datastoreItem xmlns:ds="http://schemas.openxmlformats.org/officeDocument/2006/customXml" ds:itemID="{1264BD0B-FD81-4A61-B7AC-D2A777BF7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3D216C-CCB5-4EFE-8F5E-ADF80AEAE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 Carolyn</dc:creator>
  <cp:keywords/>
  <dc:description/>
  <cp:lastModifiedBy>SYSTEM</cp:lastModifiedBy>
  <cp:revision>2</cp:revision>
  <dcterms:created xsi:type="dcterms:W3CDTF">2019-04-22T15:11:00Z</dcterms:created>
  <dcterms:modified xsi:type="dcterms:W3CDTF">2019-04-22T15:11:00Z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