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C9341" w14:textId="77777777" w:rsidR="00A53759" w:rsidRPr="00A53759" w:rsidRDefault="00A53759" w:rsidP="00A53759">
      <w:pPr>
        <w:pStyle w:val="NoSpacing"/>
        <w:jc w:val="center"/>
        <w:rPr>
          <w:b/>
          <w:sz w:val="28"/>
          <w:szCs w:val="28"/>
          <w:lang w:bidi="en-US"/>
        </w:rPr>
      </w:pPr>
      <w:bookmarkStart w:id="0" w:name="_Toc501020159"/>
      <w:bookmarkStart w:id="1" w:name="_GoBack"/>
      <w:bookmarkEnd w:id="1"/>
      <w:r w:rsidRPr="00A53759">
        <w:rPr>
          <w:b/>
          <w:sz w:val="28"/>
          <w:szCs w:val="28"/>
          <w:lang w:bidi="en-US"/>
        </w:rPr>
        <w:t>Supporting Statement for a Request for</w:t>
      </w:r>
    </w:p>
    <w:p w14:paraId="0219D3F9" w14:textId="77777777" w:rsidR="00A53759" w:rsidRDefault="00A53759" w:rsidP="00A53759">
      <w:pPr>
        <w:pStyle w:val="NoSpacing"/>
        <w:jc w:val="center"/>
        <w:rPr>
          <w:lang w:bidi="en-US"/>
        </w:rPr>
      </w:pPr>
      <w:r w:rsidRPr="00A53759">
        <w:rPr>
          <w:b/>
          <w:sz w:val="28"/>
          <w:szCs w:val="28"/>
          <w:lang w:bidi="en-US"/>
        </w:rPr>
        <w:t>OMB Review under the Paperwork Reduction Act</w:t>
      </w:r>
    </w:p>
    <w:p w14:paraId="33E5A324" w14:textId="77777777" w:rsidR="00A53759" w:rsidRDefault="00A53759" w:rsidP="00A53759">
      <w:pPr>
        <w:pStyle w:val="Heading1"/>
        <w:rPr>
          <w:lang w:bidi="en-US"/>
        </w:rPr>
      </w:pPr>
    </w:p>
    <w:p w14:paraId="21F061FA" w14:textId="77777777" w:rsidR="002B34A0" w:rsidRPr="007919E5" w:rsidRDefault="005B4F77" w:rsidP="002C395B">
      <w:pPr>
        <w:pStyle w:val="Heading1"/>
        <w:numPr>
          <w:ilvl w:val="0"/>
          <w:numId w:val="3"/>
        </w:numPr>
        <w:rPr>
          <w:lang w:bidi="en-US"/>
        </w:rPr>
      </w:pPr>
      <w:r w:rsidRPr="007919E5">
        <w:rPr>
          <w:lang w:bidi="en-US"/>
        </w:rPr>
        <w:t>EXECUTIVE SUMMARY</w:t>
      </w:r>
      <w:bookmarkEnd w:id="0"/>
    </w:p>
    <w:p w14:paraId="1DEB7C47" w14:textId="77777777" w:rsidR="002B34A0" w:rsidRPr="007919E5" w:rsidRDefault="005B4F77" w:rsidP="002C395B">
      <w:pPr>
        <w:pStyle w:val="Heading2"/>
        <w:numPr>
          <w:ilvl w:val="1"/>
          <w:numId w:val="3"/>
        </w:numPr>
        <w:tabs>
          <w:tab w:val="left" w:pos="1080"/>
        </w:tabs>
        <w:rPr>
          <w:lang w:bidi="en-US"/>
        </w:rPr>
      </w:pPr>
      <w:bookmarkStart w:id="2" w:name="_Toc501020160"/>
      <w:r w:rsidRPr="007919E5">
        <w:rPr>
          <w:lang w:bidi="en-US"/>
        </w:rPr>
        <w:t xml:space="preserve">Identification of the </w:t>
      </w:r>
      <w:r w:rsidR="002B34A0" w:rsidRPr="007919E5">
        <w:rPr>
          <w:lang w:bidi="en-US"/>
        </w:rPr>
        <w:t>Information Collection – Title and Numbers</w:t>
      </w:r>
      <w:bookmarkEnd w:id="2"/>
      <w:r w:rsidR="002B34A0" w:rsidRPr="007919E5">
        <w:rPr>
          <w:lang w:bidi="en-US"/>
        </w:rPr>
        <w:t xml:space="preserve"> </w:t>
      </w:r>
    </w:p>
    <w:p w14:paraId="6E0B7C11" w14:textId="6CA79A03" w:rsidR="002B34A0" w:rsidRPr="007919E5" w:rsidRDefault="00C54579" w:rsidP="007E3DA7">
      <w:pPr>
        <w:spacing w:after="120"/>
        <w:ind w:firstLine="720"/>
        <w:rPr>
          <w:lang w:bidi="en-US"/>
        </w:rPr>
      </w:pPr>
      <w:r w:rsidRPr="007919E5">
        <w:rPr>
          <w:b/>
          <w:lang w:bidi="en-US"/>
        </w:rPr>
        <w:t xml:space="preserve">Title: </w:t>
      </w:r>
      <w:r w:rsidR="00C87678" w:rsidRPr="007919E5">
        <w:rPr>
          <w:lang w:bidi="en-US"/>
        </w:rPr>
        <w:t>Lead Training, Certification, Accreditation and Authorization Activities</w:t>
      </w:r>
    </w:p>
    <w:p w14:paraId="49A394EE" w14:textId="46AB6E20" w:rsidR="002A0BEE" w:rsidRPr="007919E5" w:rsidRDefault="007E3DA7" w:rsidP="007E3DA7">
      <w:pPr>
        <w:spacing w:after="120"/>
        <w:ind w:firstLine="720"/>
        <w:rPr>
          <w:lang w:bidi="en-US"/>
        </w:rPr>
      </w:pPr>
      <w:r w:rsidRPr="007919E5">
        <w:rPr>
          <w:b/>
          <w:lang w:bidi="en-US"/>
        </w:rPr>
        <w:t xml:space="preserve">ICR </w:t>
      </w:r>
      <w:r w:rsidR="00C54579" w:rsidRPr="007919E5">
        <w:rPr>
          <w:b/>
          <w:lang w:bidi="en-US"/>
        </w:rPr>
        <w:t>Number</w:t>
      </w:r>
      <w:r w:rsidRPr="007919E5">
        <w:rPr>
          <w:b/>
          <w:lang w:bidi="en-US"/>
        </w:rPr>
        <w:t>s</w:t>
      </w:r>
      <w:r w:rsidR="00C54579" w:rsidRPr="007919E5">
        <w:rPr>
          <w:b/>
          <w:lang w:bidi="en-US"/>
        </w:rPr>
        <w:t>:</w:t>
      </w:r>
      <w:r w:rsidR="00C54579" w:rsidRPr="007919E5">
        <w:rPr>
          <w:lang w:bidi="en-US"/>
        </w:rPr>
        <w:t xml:space="preserve"> </w:t>
      </w:r>
      <w:r w:rsidR="002B34A0" w:rsidRPr="007919E5">
        <w:rPr>
          <w:lang w:bidi="en-US"/>
        </w:rPr>
        <w:t xml:space="preserve">EPA ICR No.: </w:t>
      </w:r>
      <w:r w:rsidR="000155C4">
        <w:rPr>
          <w:lang w:bidi="en-US"/>
        </w:rPr>
        <w:t>2507.03</w:t>
      </w:r>
      <w:r w:rsidR="000A522E" w:rsidRPr="007919E5">
        <w:rPr>
          <w:lang w:bidi="en-US"/>
        </w:rPr>
        <w:t xml:space="preserve">; OMB Control No.: </w:t>
      </w:r>
      <w:r w:rsidR="000A522E" w:rsidRPr="000E244E">
        <w:rPr>
          <w:lang w:bidi="en-US"/>
        </w:rPr>
        <w:t>2070-</w:t>
      </w:r>
      <w:r w:rsidR="00D64260" w:rsidRPr="000E244E">
        <w:rPr>
          <w:lang w:bidi="en-US"/>
        </w:rPr>
        <w:t>0195</w:t>
      </w:r>
      <w:r w:rsidR="001C4A80" w:rsidRPr="007919E5">
        <w:rPr>
          <w:lang w:bidi="en-US"/>
        </w:rPr>
        <w:t>.</w:t>
      </w:r>
    </w:p>
    <w:p w14:paraId="239558F0" w14:textId="6389DAA9" w:rsidR="00735A14" w:rsidRPr="007919E5" w:rsidRDefault="007E3DA7" w:rsidP="00A63AA3">
      <w:pPr>
        <w:pStyle w:val="NoSpacing"/>
        <w:spacing w:after="120"/>
        <w:rPr>
          <w:lang w:bidi="en-US"/>
        </w:rPr>
      </w:pPr>
      <w:r w:rsidRPr="007919E5">
        <w:rPr>
          <w:b/>
          <w:lang w:bidi="en-US"/>
        </w:rPr>
        <w:tab/>
      </w:r>
      <w:r w:rsidR="004124F7" w:rsidRPr="007919E5">
        <w:rPr>
          <w:b/>
          <w:lang w:bidi="en-US"/>
        </w:rPr>
        <w:t xml:space="preserve">EPA </w:t>
      </w:r>
      <w:r w:rsidRPr="007919E5">
        <w:rPr>
          <w:b/>
          <w:lang w:bidi="en-US"/>
        </w:rPr>
        <w:t>Form N</w:t>
      </w:r>
      <w:r w:rsidR="00A84026" w:rsidRPr="007919E5">
        <w:rPr>
          <w:b/>
          <w:lang w:bidi="en-US"/>
        </w:rPr>
        <w:t>umber</w:t>
      </w:r>
      <w:r w:rsidRPr="007919E5">
        <w:rPr>
          <w:b/>
          <w:lang w:bidi="en-US"/>
        </w:rPr>
        <w:t>s:</w:t>
      </w:r>
      <w:r w:rsidRPr="007919E5">
        <w:rPr>
          <w:lang w:bidi="en-US"/>
        </w:rPr>
        <w:t xml:space="preserve"> </w:t>
      </w:r>
      <w:r w:rsidR="00FA3C69" w:rsidRPr="007919E5">
        <w:rPr>
          <w:lang w:bidi="en-US"/>
        </w:rPr>
        <w:t>EPA Form 8500-25</w:t>
      </w:r>
      <w:r w:rsidR="008E6C60" w:rsidRPr="007919E5">
        <w:rPr>
          <w:lang w:bidi="en-US"/>
        </w:rPr>
        <w:t xml:space="preserve">: Application and Instructions for Training Providers Applying for Accreditation of Lead-Based Paint Activity and Renovation Training Programs, </w:t>
      </w:r>
      <w:r w:rsidR="00FA3C69" w:rsidRPr="007919E5">
        <w:rPr>
          <w:lang w:bidi="en-US"/>
        </w:rPr>
        <w:t>EPA Form 8500-27</w:t>
      </w:r>
      <w:r w:rsidR="00A63AA3" w:rsidRPr="007919E5">
        <w:rPr>
          <w:lang w:bidi="en-US"/>
        </w:rPr>
        <w:t xml:space="preserve">: </w:t>
      </w:r>
      <w:r w:rsidR="00EC0D20" w:rsidRPr="007919E5">
        <w:rPr>
          <w:lang w:bidi="en-US"/>
        </w:rPr>
        <w:t>Application for Firms to Conduct Lead-based Paint Activities or Renovations</w:t>
      </w:r>
      <w:r w:rsidR="00A63AA3" w:rsidRPr="007919E5">
        <w:rPr>
          <w:lang w:bidi="en-US"/>
        </w:rPr>
        <w:t xml:space="preserve">, </w:t>
      </w:r>
      <w:r w:rsidR="008E6C60" w:rsidRPr="007919E5">
        <w:rPr>
          <w:lang w:bidi="en-US"/>
        </w:rPr>
        <w:t>E</w:t>
      </w:r>
      <w:r w:rsidR="00FA3C69" w:rsidRPr="007919E5">
        <w:rPr>
          <w:lang w:bidi="en-US"/>
        </w:rPr>
        <w:t>PA Form 747-B-99-002</w:t>
      </w:r>
      <w:r w:rsidR="008E6C60" w:rsidRPr="007919E5">
        <w:rPr>
          <w:lang w:bidi="en-US"/>
        </w:rPr>
        <w:t>: Application and Instructions for Individuals Applying for Certification to Conduct Lead-Based Pa</w:t>
      </w:r>
      <w:r w:rsidR="009F5C14" w:rsidRPr="007919E5">
        <w:rPr>
          <w:lang w:bidi="en-US"/>
        </w:rPr>
        <w:t>int Activities</w:t>
      </w:r>
      <w:r w:rsidR="00D83F2E">
        <w:rPr>
          <w:lang w:bidi="en-US"/>
        </w:rPr>
        <w:t>.</w:t>
      </w:r>
    </w:p>
    <w:p w14:paraId="3381A6EF" w14:textId="65D908AB" w:rsidR="005B4F77" w:rsidRPr="00877899" w:rsidRDefault="005B4F77" w:rsidP="005B4F77">
      <w:pPr>
        <w:pStyle w:val="NoSpacing"/>
        <w:rPr>
          <w:rFonts w:cs="Arial"/>
          <w:bCs/>
        </w:rPr>
      </w:pPr>
      <w:r w:rsidRPr="007919E5">
        <w:rPr>
          <w:lang w:bidi="en-US"/>
        </w:rPr>
        <w:tab/>
      </w:r>
      <w:r w:rsidRPr="007919E5">
        <w:rPr>
          <w:b/>
          <w:lang w:bidi="en-US"/>
        </w:rPr>
        <w:t>Docket ID Number:</w:t>
      </w:r>
      <w:r w:rsidRPr="007919E5">
        <w:rPr>
          <w:lang w:bidi="en-US"/>
        </w:rPr>
        <w:t xml:space="preserve"> </w:t>
      </w:r>
      <w:r w:rsidRPr="00855BD9">
        <w:rPr>
          <w:lang w:bidi="en-US"/>
        </w:rPr>
        <w:t>EPA-HQ-</w:t>
      </w:r>
      <w:r w:rsidRPr="00855BD9">
        <w:rPr>
          <w:bCs/>
        </w:rPr>
        <w:t>OPPT-20</w:t>
      </w:r>
      <w:r w:rsidR="00C87678" w:rsidRPr="00855BD9">
        <w:rPr>
          <w:bCs/>
        </w:rPr>
        <w:t>1</w:t>
      </w:r>
      <w:r w:rsidR="00FF67CA" w:rsidRPr="00855BD9">
        <w:rPr>
          <w:bCs/>
        </w:rPr>
        <w:t>7</w:t>
      </w:r>
      <w:r w:rsidRPr="00855BD9">
        <w:rPr>
          <w:rFonts w:cs="Arial"/>
          <w:bCs/>
        </w:rPr>
        <w:t>-</w:t>
      </w:r>
      <w:r w:rsidR="00855BD9">
        <w:rPr>
          <w:rFonts w:cs="Arial"/>
          <w:bCs/>
        </w:rPr>
        <w:t>0692</w:t>
      </w:r>
      <w:r w:rsidR="00C87678" w:rsidRPr="007919E5">
        <w:rPr>
          <w:rFonts w:cs="Arial"/>
          <w:bCs/>
        </w:rPr>
        <w:t>.</w:t>
      </w:r>
    </w:p>
    <w:p w14:paraId="0FEDFE10" w14:textId="77777777" w:rsidR="005B4F77" w:rsidRPr="007919E5" w:rsidRDefault="005B4F77" w:rsidP="005B4F77">
      <w:pPr>
        <w:pStyle w:val="NoSpacing"/>
        <w:rPr>
          <w:lang w:bidi="en-US"/>
        </w:rPr>
      </w:pPr>
    </w:p>
    <w:p w14:paraId="38385A1E" w14:textId="77777777" w:rsidR="0098584B" w:rsidRPr="007919E5" w:rsidRDefault="005B4F77" w:rsidP="0098584B">
      <w:pPr>
        <w:pStyle w:val="Heading2"/>
        <w:numPr>
          <w:ilvl w:val="1"/>
          <w:numId w:val="3"/>
        </w:numPr>
        <w:tabs>
          <w:tab w:val="left" w:pos="1080"/>
        </w:tabs>
      </w:pPr>
      <w:bookmarkStart w:id="3" w:name="_Toc501020161"/>
      <w:r w:rsidRPr="007919E5">
        <w:t>Docket Information</w:t>
      </w:r>
      <w:bookmarkEnd w:id="3"/>
    </w:p>
    <w:p w14:paraId="64E6147A" w14:textId="77777777" w:rsidR="00003EFE" w:rsidRPr="007919E5" w:rsidRDefault="00003EFE" w:rsidP="00003EFE">
      <w:r w:rsidRPr="007919E5">
        <w:t>The information collection request (ICR) that explains the information collection activities and related burden and cost estimates, as well as other supporting documents</w:t>
      </w:r>
      <w:r w:rsidR="00C76F17" w:rsidRPr="007919E5">
        <w:t xml:space="preserve"> related to the ICR</w:t>
      </w:r>
      <w:r w:rsidRPr="007919E5">
        <w:t xml:space="preserve">, are available in the docket </w:t>
      </w:r>
      <w:r w:rsidR="00C76F17" w:rsidRPr="007919E5">
        <w:t xml:space="preserve">established </w:t>
      </w:r>
      <w:r w:rsidRPr="007919E5">
        <w:t xml:space="preserve">for this ICR.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r:id="rId9" w:history="1">
        <w:r w:rsidR="005B4F77" w:rsidRPr="007919E5">
          <w:rPr>
            <w:rStyle w:val="Hyperlink"/>
          </w:rPr>
          <w:t>http://www.epa.gov/dockets</w:t>
        </w:r>
      </w:hyperlink>
      <w:r w:rsidRPr="007919E5">
        <w:t>.</w:t>
      </w:r>
    </w:p>
    <w:p w14:paraId="69AC7584" w14:textId="77777777" w:rsidR="005B4F77" w:rsidRPr="007919E5" w:rsidRDefault="005B4F77" w:rsidP="005B4F77">
      <w:pPr>
        <w:pStyle w:val="NoSpacing"/>
        <w:rPr>
          <w:lang w:bidi="en-US"/>
        </w:rPr>
      </w:pPr>
    </w:p>
    <w:p w14:paraId="18254A0F" w14:textId="77777777" w:rsidR="005B4F77" w:rsidRPr="007919E5" w:rsidRDefault="005B4F77" w:rsidP="005B4F77">
      <w:pPr>
        <w:pStyle w:val="Heading2"/>
        <w:numPr>
          <w:ilvl w:val="1"/>
          <w:numId w:val="3"/>
        </w:numPr>
        <w:tabs>
          <w:tab w:val="left" w:pos="1080"/>
        </w:tabs>
      </w:pPr>
      <w:bookmarkStart w:id="4" w:name="_Toc501020162"/>
      <w:r w:rsidRPr="007919E5">
        <w:t>ICR Status</w:t>
      </w:r>
      <w:bookmarkEnd w:id="4"/>
      <w:r w:rsidRPr="007919E5">
        <w:t xml:space="preserve"> </w:t>
      </w:r>
    </w:p>
    <w:p w14:paraId="6996D3A6" w14:textId="77777777" w:rsidR="00003EFE" w:rsidRPr="007919E5" w:rsidRDefault="00003EFE" w:rsidP="00003EFE">
      <w:r w:rsidRPr="007919E5">
        <w:t xml:space="preserve">Under </w:t>
      </w:r>
      <w:r w:rsidR="003C30C1" w:rsidRPr="007919E5">
        <w:t>the Paperwork Reduction Act (</w:t>
      </w:r>
      <w:r w:rsidRPr="007919E5">
        <w:t>PRA</w:t>
      </w:r>
      <w:r w:rsidR="003C30C1" w:rsidRPr="007919E5">
        <w:t>)</w:t>
      </w:r>
      <w:r w:rsidRPr="007919E5">
        <w:t>, 44 U.S.C. 3501 et seq., an agency may not conduct or sponsor, and a person is not required to respond to, a collection of information, unless it displays a currently valid control number</w:t>
      </w:r>
      <w:r w:rsidR="003C30C1" w:rsidRPr="007919E5">
        <w:t xml:space="preserve"> issued by the Office of Management and Budget (OMB)</w:t>
      </w:r>
      <w:r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5A427BF7" w14:textId="77777777" w:rsidR="008B4785" w:rsidRPr="007919E5" w:rsidRDefault="008B4785" w:rsidP="008B4785">
      <w:pPr>
        <w:pStyle w:val="NoSpacing"/>
      </w:pPr>
    </w:p>
    <w:p w14:paraId="439AABD1" w14:textId="7DC6BED2" w:rsidR="00E62F2E" w:rsidRPr="007919E5" w:rsidRDefault="00E62F2E" w:rsidP="0098584B">
      <w:r w:rsidRPr="007919E5">
        <w:t xml:space="preserve">Before submitting </w:t>
      </w:r>
      <w:r w:rsidR="00843F2F" w:rsidRPr="007919E5">
        <w:t>an</w:t>
      </w:r>
      <w:r w:rsidRPr="007919E5">
        <w:t xml:space="preserve"> ICR to </w:t>
      </w:r>
      <w:r w:rsidRPr="007919E5">
        <w:rPr>
          <w:lang w:bidi="en-US"/>
        </w:rPr>
        <w:t xml:space="preserve">OMB </w:t>
      </w:r>
      <w:r w:rsidRPr="007919E5">
        <w:t xml:space="preserve">for review and approval under the PRA, </w:t>
      </w:r>
      <w:r w:rsidR="003C30C1" w:rsidRPr="007919E5">
        <w:t>an agency</w:t>
      </w:r>
      <w:r w:rsidRPr="007919E5">
        <w:t xml:space="preserve"> </w:t>
      </w:r>
      <w:r w:rsidR="003C30C1" w:rsidRPr="007919E5">
        <w:t xml:space="preserve">must </w:t>
      </w:r>
      <w:r w:rsidRPr="007919E5">
        <w:t xml:space="preserve">solicit comments pursuant to PRA §3506(c)(2)(A) and </w:t>
      </w:r>
      <w:hyperlink r:id="rId10" w:anchor="se5.3.1320_18" w:history="1">
        <w:r w:rsidR="008B4785" w:rsidRPr="007919E5">
          <w:rPr>
            <w:rStyle w:val="Hyperlink"/>
          </w:rPr>
          <w:t>5 CFR 1320.8(d)(1)</w:t>
        </w:r>
      </w:hyperlink>
      <w:r w:rsidRPr="007919E5">
        <w:t>.</w:t>
      </w:r>
      <w:r w:rsidR="003C30C1" w:rsidRPr="007919E5">
        <w:t xml:space="preserve"> After considering comments</w:t>
      </w:r>
      <w:r w:rsidR="008B4785" w:rsidRPr="007919E5">
        <w:t xml:space="preserve"> received on the draft ICR</w:t>
      </w:r>
      <w:r w:rsidR="003C30C1" w:rsidRPr="007919E5">
        <w:t xml:space="preserve">, the agency </w:t>
      </w:r>
      <w:r w:rsidR="007F4564" w:rsidRPr="007919E5">
        <w:t xml:space="preserve">must </w:t>
      </w:r>
      <w:r w:rsidR="008B4785" w:rsidRPr="007919E5">
        <w:t xml:space="preserve">submit the ICR to </w:t>
      </w:r>
      <w:r w:rsidR="008B4785" w:rsidRPr="007919E5">
        <w:rPr>
          <w:lang w:bidi="en-US"/>
        </w:rPr>
        <w:t xml:space="preserve">OMB </w:t>
      </w:r>
      <w:r w:rsidR="008B4785" w:rsidRPr="007919E5">
        <w:t xml:space="preserve">for review and approval according to the procedures prescribed in </w:t>
      </w:r>
      <w:hyperlink r:id="rId11" w:anchor="se5.3.1320_112" w:history="1">
        <w:r w:rsidR="008B4785" w:rsidRPr="007919E5">
          <w:rPr>
            <w:rStyle w:val="Hyperlink"/>
          </w:rPr>
          <w:t>5 CFR 1320.12</w:t>
        </w:r>
      </w:hyperlink>
      <w:r w:rsidR="008B4785" w:rsidRPr="007919E5">
        <w:t xml:space="preserve">. </w:t>
      </w:r>
      <w:r w:rsidR="007F4564" w:rsidRPr="007919E5">
        <w:t>In announcing the submission of the final ICR to OMB for review and approval, the agency must provide another opportunity for public review and comments on the revised ICR pursuant to 5 CFR 1320.12(c).</w:t>
      </w:r>
    </w:p>
    <w:p w14:paraId="1FBE38C9" w14:textId="77777777" w:rsidR="00012C7C" w:rsidRPr="007919E5" w:rsidRDefault="00012C7C" w:rsidP="00012C7C">
      <w:pPr>
        <w:pStyle w:val="NoSpacing"/>
      </w:pPr>
    </w:p>
    <w:p w14:paraId="06877078" w14:textId="6F82AE67" w:rsidR="005B4F77" w:rsidRDefault="00C87678" w:rsidP="005B4F77">
      <w:pPr>
        <w:pStyle w:val="NoSpacing"/>
      </w:pPr>
      <w:r w:rsidRPr="007919E5">
        <w:t xml:space="preserve">This is a </w:t>
      </w:r>
      <w:r w:rsidR="00795329">
        <w:t>renewal of</w:t>
      </w:r>
      <w:r w:rsidR="0058198B">
        <w:t xml:space="preserve"> an</w:t>
      </w:r>
      <w:r w:rsidR="00614B8F">
        <w:t xml:space="preserve"> existing, approved</w:t>
      </w:r>
      <w:r w:rsidR="00795329" w:rsidRPr="007919E5">
        <w:t xml:space="preserve"> </w:t>
      </w:r>
      <w:r w:rsidRPr="007919E5">
        <w:t>ICR</w:t>
      </w:r>
      <w:r w:rsidR="001F7511">
        <w:t>.</w:t>
      </w:r>
      <w:r w:rsidRPr="007919E5">
        <w:t xml:space="preserve"> </w:t>
      </w:r>
      <w:r w:rsidR="001F7511">
        <w:t xml:space="preserve">This renewal ICR </w:t>
      </w:r>
      <w:r w:rsidR="00614B8F">
        <w:t xml:space="preserve">also </w:t>
      </w:r>
      <w:r w:rsidR="001F7511">
        <w:t>includes, by consolidation, the information collection activities that are currently approved by OMB in the following ICR: OMB Control No. 2070-0192; EPA ICR 2502.02; entitled “</w:t>
      </w:r>
      <w:r w:rsidR="001F7511" w:rsidRPr="001F7511">
        <w:t>Final Rule: Lead-</w:t>
      </w:r>
      <w:r w:rsidR="001F7511" w:rsidRPr="001F7511">
        <w:lastRenderedPageBreak/>
        <w:t>based Paint Programs; Amendment to Jurisdiction-Specific Certification and Accreditation Requirements and Renovator Refresher Training Requirements</w:t>
      </w:r>
      <w:r w:rsidR="001F7511">
        <w:t>.</w:t>
      </w:r>
    </w:p>
    <w:p w14:paraId="024F18C7" w14:textId="77777777" w:rsidR="00FF67CA" w:rsidRPr="007919E5" w:rsidRDefault="00FF67CA" w:rsidP="005B4F77">
      <w:pPr>
        <w:pStyle w:val="NoSpacing"/>
        <w:rPr>
          <w:lang w:bidi="en-US"/>
        </w:rPr>
      </w:pPr>
    </w:p>
    <w:p w14:paraId="14F26DAF" w14:textId="77777777" w:rsidR="005B4F77" w:rsidRPr="007919E5" w:rsidRDefault="005B4F77" w:rsidP="005B4F77">
      <w:pPr>
        <w:pStyle w:val="Heading2"/>
        <w:numPr>
          <w:ilvl w:val="1"/>
          <w:numId w:val="3"/>
        </w:numPr>
        <w:tabs>
          <w:tab w:val="left" w:pos="1080"/>
        </w:tabs>
      </w:pPr>
      <w:bookmarkStart w:id="5" w:name="_Toc501020163"/>
      <w:r w:rsidRPr="007919E5">
        <w:t>Abstract</w:t>
      </w:r>
      <w:bookmarkEnd w:id="5"/>
    </w:p>
    <w:p w14:paraId="33668DFE" w14:textId="1917CF52" w:rsidR="008E63B5" w:rsidRPr="007919E5" w:rsidRDefault="00C54579" w:rsidP="00D4779C">
      <w:bookmarkStart w:id="6" w:name="_Hlk527459149"/>
      <w:r w:rsidRPr="007919E5">
        <w:rPr>
          <w:rFonts w:cs="Arial"/>
          <w:lang w:bidi="en-US"/>
        </w:rPr>
        <w:t xml:space="preserve">This ICR </w:t>
      </w:r>
      <w:r w:rsidR="001220B5">
        <w:rPr>
          <w:rFonts w:cs="Arial"/>
          <w:lang w:bidi="en-US"/>
        </w:rPr>
        <w:t xml:space="preserve">renewal </w:t>
      </w:r>
      <w:r w:rsidR="00570FC3" w:rsidRPr="007919E5">
        <w:rPr>
          <w:rFonts w:cs="Arial"/>
          <w:lang w:bidi="en-US"/>
        </w:rPr>
        <w:t xml:space="preserve">will </w:t>
      </w:r>
      <w:r w:rsidRPr="007919E5">
        <w:rPr>
          <w:rFonts w:cs="Arial"/>
          <w:lang w:bidi="en-US"/>
        </w:rPr>
        <w:t>cover the information collection activities associated with</w:t>
      </w:r>
      <w:r w:rsidR="008E63B5" w:rsidRPr="007919E5">
        <w:rPr>
          <w:rFonts w:cs="Arial"/>
          <w:lang w:bidi="en-US"/>
        </w:rPr>
        <w:t xml:space="preserve"> </w:t>
      </w:r>
      <w:r w:rsidR="008E63B5" w:rsidRPr="007919E5">
        <w:t>the reporting and recordkeeping requirements for individuals, firms and state</w:t>
      </w:r>
      <w:r w:rsidR="009B24C2" w:rsidRPr="007919E5">
        <w:t xml:space="preserve"> and local government entities</w:t>
      </w:r>
      <w:r w:rsidR="008E63B5" w:rsidRPr="007919E5">
        <w:t xml:space="preserve"> conducting lead-based paint </w:t>
      </w:r>
      <w:r w:rsidR="00FE4221">
        <w:t xml:space="preserve">(LBP) </w:t>
      </w:r>
      <w:r w:rsidR="008E63B5" w:rsidRPr="007919E5">
        <w:t>activities or renovations of target housing and child-occupied facilities</w:t>
      </w:r>
      <w:r w:rsidR="00FE4221">
        <w:t xml:space="preserve"> (COFs)</w:t>
      </w:r>
      <w:r w:rsidR="008E63B5" w:rsidRPr="007919E5">
        <w:t>; training providers; and states/territories/tribes/Alaskan native villages.</w:t>
      </w:r>
      <w:bookmarkEnd w:id="6"/>
      <w:r w:rsidR="008E63B5" w:rsidRPr="007919E5">
        <w:t xml:space="preserve"> </w:t>
      </w:r>
    </w:p>
    <w:p w14:paraId="006224B1" w14:textId="77777777" w:rsidR="008E63B5" w:rsidRPr="007919E5" w:rsidRDefault="008E63B5" w:rsidP="005A7AEA">
      <w:pPr>
        <w:rPr>
          <w:rFonts w:cs="Arial"/>
          <w:lang w:bidi="en-US"/>
        </w:rPr>
      </w:pPr>
    </w:p>
    <w:p w14:paraId="50263E7E" w14:textId="41A052B0" w:rsidR="00F40219" w:rsidRPr="007919E5" w:rsidRDefault="00F40219" w:rsidP="00E65DB2">
      <w:pPr>
        <w:rPr>
          <w:lang w:bidi="en-US"/>
        </w:rPr>
      </w:pPr>
      <w:r w:rsidRPr="007919E5">
        <w:rPr>
          <w:i/>
        </w:rPr>
        <w:t xml:space="preserve">Legal </w:t>
      </w:r>
      <w:r w:rsidR="002406C5" w:rsidRPr="007919E5">
        <w:rPr>
          <w:i/>
        </w:rPr>
        <w:t>a</w:t>
      </w:r>
      <w:r w:rsidRPr="007919E5">
        <w:rPr>
          <w:i/>
        </w:rPr>
        <w:t>uthority:</w:t>
      </w:r>
      <w:r w:rsidRPr="007919E5">
        <w:t xml:space="preserve"> </w:t>
      </w:r>
      <w:r w:rsidR="00E65DB2" w:rsidRPr="007919E5">
        <w:t>The Toxic Substances Control Act (TSCA)</w:t>
      </w:r>
      <w:r w:rsidR="00C610C4">
        <w:t xml:space="preserve"> Title IV</w:t>
      </w:r>
      <w:r w:rsidR="00E65DB2" w:rsidRPr="007919E5">
        <w:t>, 15 U.S.C. 26</w:t>
      </w:r>
      <w:r w:rsidR="00A83C98">
        <w:t>8</w:t>
      </w:r>
      <w:r w:rsidR="00E65DB2" w:rsidRPr="007919E5">
        <w:t>1 et seq. I</w:t>
      </w:r>
      <w:r w:rsidRPr="007919E5">
        <w:rPr>
          <w:lang w:bidi="en-US"/>
        </w:rPr>
        <w:t xml:space="preserve">n particular, sections </w:t>
      </w:r>
      <w:r w:rsidR="00E65DB2" w:rsidRPr="007919E5">
        <w:t>40</w:t>
      </w:r>
      <w:r w:rsidR="008763E7" w:rsidRPr="007919E5">
        <w:t>1</w:t>
      </w:r>
      <w:r w:rsidR="00177E97">
        <w:t xml:space="preserve"> (15 U.S.C. 2681)</w:t>
      </w:r>
      <w:r w:rsidR="008763E7" w:rsidRPr="007919E5">
        <w:t>, 40</w:t>
      </w:r>
      <w:r w:rsidR="00E65DB2" w:rsidRPr="007919E5">
        <w:t>2</w:t>
      </w:r>
      <w:r w:rsidR="00177E97">
        <w:t xml:space="preserve"> (15 U.S.C. 2682)</w:t>
      </w:r>
      <w:r w:rsidR="00E65DB2" w:rsidRPr="007919E5">
        <w:t>, 404</w:t>
      </w:r>
      <w:r w:rsidR="00177E97">
        <w:t xml:space="preserve"> (15 U.S.C. 2684)</w:t>
      </w:r>
      <w:r w:rsidR="00E65DB2" w:rsidRPr="007919E5">
        <w:t xml:space="preserve">, </w:t>
      </w:r>
      <w:r w:rsidR="008763E7" w:rsidRPr="007919E5">
        <w:t xml:space="preserve">and </w:t>
      </w:r>
      <w:r w:rsidR="00E65DB2" w:rsidRPr="007919E5">
        <w:t>406</w:t>
      </w:r>
      <w:r w:rsidR="00177E97">
        <w:t xml:space="preserve"> (15 U.S.C. 2686)</w:t>
      </w:r>
      <w:r w:rsidRPr="007919E5">
        <w:rPr>
          <w:lang w:bidi="en-US"/>
        </w:rPr>
        <w:t xml:space="preserve">; and related implementing regulations in </w:t>
      </w:r>
      <w:r w:rsidRPr="007919E5">
        <w:t>40 CFR part</w:t>
      </w:r>
      <w:r w:rsidR="00E65DB2" w:rsidRPr="007919E5">
        <w:t xml:space="preserve"> 745</w:t>
      </w:r>
      <w:r w:rsidRPr="007919E5">
        <w:rPr>
          <w:rStyle w:val="Hyperlink"/>
          <w:color w:val="auto"/>
          <w:u w:val="none"/>
        </w:rPr>
        <w:t>.</w:t>
      </w:r>
      <w:r w:rsidR="00E65DB2" w:rsidRPr="007919E5">
        <w:rPr>
          <w:rStyle w:val="Hyperlink"/>
          <w:color w:val="auto"/>
          <w:u w:val="none"/>
        </w:rPr>
        <w:t xml:space="preserve"> More details are provided in Unit 2(a) of this Supporting Statement.</w:t>
      </w:r>
    </w:p>
    <w:p w14:paraId="66383759" w14:textId="77777777" w:rsidR="005A7AEA" w:rsidRPr="007919E5" w:rsidRDefault="005A7AEA" w:rsidP="005A7AEA">
      <w:pPr>
        <w:pStyle w:val="NoSpacing"/>
      </w:pPr>
    </w:p>
    <w:p w14:paraId="15B035D0" w14:textId="22786E06" w:rsidR="005A7AEA" w:rsidRPr="007919E5" w:rsidRDefault="005A7AEA" w:rsidP="005A7AEA">
      <w:pPr>
        <w:rPr>
          <w:rFonts w:eastAsia="Times New Roman" w:cs="Arial"/>
          <w:szCs w:val="24"/>
        </w:rPr>
      </w:pPr>
      <w:r w:rsidRPr="007919E5">
        <w:rPr>
          <w:rFonts w:eastAsia="Times New Roman" w:cs="Arial"/>
          <w:i/>
          <w:iCs/>
          <w:szCs w:val="24"/>
        </w:rPr>
        <w:t>Respondents/</w:t>
      </w:r>
      <w:r w:rsidR="002406C5" w:rsidRPr="007919E5">
        <w:rPr>
          <w:rFonts w:eastAsia="Times New Roman" w:cs="Arial"/>
          <w:i/>
          <w:iCs/>
          <w:szCs w:val="24"/>
        </w:rPr>
        <w:t>a</w:t>
      </w:r>
      <w:r w:rsidRPr="007919E5">
        <w:rPr>
          <w:rFonts w:eastAsia="Times New Roman" w:cs="Arial"/>
          <w:i/>
          <w:iCs/>
          <w:szCs w:val="24"/>
        </w:rPr>
        <w:t xml:space="preserve">ffected </w:t>
      </w:r>
      <w:r w:rsidR="002406C5" w:rsidRPr="007919E5">
        <w:rPr>
          <w:rFonts w:eastAsia="Times New Roman" w:cs="Arial"/>
          <w:i/>
          <w:iCs/>
          <w:szCs w:val="24"/>
        </w:rPr>
        <w:t>e</w:t>
      </w:r>
      <w:r w:rsidRPr="007919E5">
        <w:rPr>
          <w:rFonts w:eastAsia="Times New Roman" w:cs="Arial"/>
          <w:i/>
          <w:iCs/>
          <w:szCs w:val="24"/>
        </w:rPr>
        <w:t>ntities</w:t>
      </w:r>
      <w:r w:rsidRPr="007919E5">
        <w:rPr>
          <w:rFonts w:eastAsia="Times New Roman" w:cs="Arial"/>
          <w:szCs w:val="24"/>
        </w:rPr>
        <w:t xml:space="preserve">: </w:t>
      </w:r>
      <w:bookmarkStart w:id="7" w:name="_Hlk527459239"/>
      <w:r w:rsidRPr="007919E5">
        <w:rPr>
          <w:rFonts w:eastAsia="Times New Roman" w:cs="Arial"/>
          <w:szCs w:val="24"/>
        </w:rPr>
        <w:t xml:space="preserve">Entities potentially affected by this ICR </w:t>
      </w:r>
      <w:r w:rsidR="00570FC3" w:rsidRPr="007919E5">
        <w:t xml:space="preserve">include </w:t>
      </w:r>
      <w:r w:rsidR="00570FC3" w:rsidRPr="007919E5">
        <w:rPr>
          <w:bCs/>
        </w:rPr>
        <w:t xml:space="preserve">persons who are engaged in </w:t>
      </w:r>
      <w:r w:rsidR="00FE4221">
        <w:rPr>
          <w:bCs/>
        </w:rPr>
        <w:t>LBP</w:t>
      </w:r>
      <w:r w:rsidR="00570FC3" w:rsidRPr="007919E5">
        <w:rPr>
          <w:bCs/>
        </w:rPr>
        <w:t xml:space="preserve"> activities and/or perform renovations of target housing or </w:t>
      </w:r>
      <w:r w:rsidR="00FE4221">
        <w:rPr>
          <w:bCs/>
        </w:rPr>
        <w:t>COFs</w:t>
      </w:r>
      <w:r w:rsidR="00570FC3" w:rsidRPr="007919E5">
        <w:rPr>
          <w:bCs/>
        </w:rPr>
        <w:t xml:space="preserve"> for compensation, dust sampling, or dust testing; or who perform </w:t>
      </w:r>
      <w:r w:rsidR="00FE4221">
        <w:rPr>
          <w:bCs/>
        </w:rPr>
        <w:t>LBP</w:t>
      </w:r>
      <w:r w:rsidR="00570FC3" w:rsidRPr="007919E5">
        <w:rPr>
          <w:bCs/>
        </w:rPr>
        <w:t xml:space="preserve"> inspections, lead hazard screens, risk assessments or abatements in target housing or </w:t>
      </w:r>
      <w:r w:rsidR="00FE4221">
        <w:rPr>
          <w:bCs/>
        </w:rPr>
        <w:t>COFs</w:t>
      </w:r>
      <w:r w:rsidR="00570FC3" w:rsidRPr="007919E5">
        <w:rPr>
          <w:bCs/>
        </w:rPr>
        <w:t xml:space="preserve">; or who provide training or operate a training program for individuals who perform any of these activities; or state, territorial or Native American agencies that administer </w:t>
      </w:r>
      <w:r w:rsidR="00FE4221">
        <w:rPr>
          <w:bCs/>
        </w:rPr>
        <w:t>LBP</w:t>
      </w:r>
      <w:r w:rsidR="00570FC3" w:rsidRPr="007919E5">
        <w:rPr>
          <w:bCs/>
        </w:rPr>
        <w:t xml:space="preserve"> activities and/or renovation programs</w:t>
      </w:r>
      <w:r w:rsidRPr="007919E5">
        <w:rPr>
          <w:rFonts w:eastAsia="Times New Roman" w:cs="Arial"/>
          <w:szCs w:val="24"/>
        </w:rPr>
        <w:t>.</w:t>
      </w:r>
      <w:bookmarkEnd w:id="7"/>
    </w:p>
    <w:p w14:paraId="240D364B" w14:textId="77777777" w:rsidR="005A7AEA" w:rsidRPr="007919E5" w:rsidRDefault="005A7AEA" w:rsidP="005A7AEA">
      <w:pPr>
        <w:rPr>
          <w:rFonts w:eastAsia="Times New Roman" w:cs="Arial"/>
          <w:szCs w:val="24"/>
        </w:rPr>
      </w:pPr>
    </w:p>
    <w:p w14:paraId="29E8AAE6" w14:textId="77777777" w:rsidR="000A02BA" w:rsidRPr="007919E5" w:rsidRDefault="005A7AEA" w:rsidP="005A7AEA">
      <w:pPr>
        <w:rPr>
          <w:rFonts w:eastAsia="Times New Roman" w:cs="Arial"/>
          <w:bCs/>
          <w:szCs w:val="24"/>
        </w:rPr>
      </w:pPr>
      <w:r w:rsidRPr="007919E5">
        <w:rPr>
          <w:rFonts w:eastAsia="Times New Roman" w:cs="Arial"/>
          <w:i/>
          <w:szCs w:val="24"/>
        </w:rPr>
        <w:t>Respondent’s obligation to respond</w:t>
      </w:r>
      <w:r w:rsidRPr="007919E5">
        <w:rPr>
          <w:rFonts w:eastAsia="Times New Roman" w:cs="Arial"/>
          <w:szCs w:val="24"/>
        </w:rPr>
        <w:t xml:space="preserve">: </w:t>
      </w:r>
      <w:r w:rsidR="00570FC3" w:rsidRPr="007919E5">
        <w:rPr>
          <w:bCs/>
        </w:rPr>
        <w:t>Responses are mandatory under TSCA (see also 40 CFR part 745).</w:t>
      </w:r>
    </w:p>
    <w:p w14:paraId="5DF0F040" w14:textId="77777777" w:rsidR="000A02BA" w:rsidRPr="007919E5" w:rsidRDefault="000A02BA" w:rsidP="005A7AEA">
      <w:pPr>
        <w:rPr>
          <w:rFonts w:eastAsia="Times New Roman" w:cs="Arial"/>
          <w:bCs/>
          <w:szCs w:val="24"/>
        </w:rPr>
      </w:pPr>
    </w:p>
    <w:p w14:paraId="7F3DB803" w14:textId="7ADA1DD8" w:rsidR="005A7AEA" w:rsidRPr="007919E5" w:rsidRDefault="000A02BA" w:rsidP="00D4779C">
      <w:pPr>
        <w:rPr>
          <w:rFonts w:eastAsia="Times New Roman" w:cs="Arial"/>
          <w:szCs w:val="24"/>
        </w:rPr>
      </w:pPr>
      <w:r w:rsidRPr="007919E5">
        <w:rPr>
          <w:rFonts w:eastAsia="Times New Roman" w:cs="Arial"/>
          <w:bCs/>
          <w:i/>
          <w:szCs w:val="24"/>
        </w:rPr>
        <w:t>Confidentiality of responses:</w:t>
      </w:r>
      <w:r w:rsidR="00570FC3" w:rsidRPr="007919E5">
        <w:rPr>
          <w:rFonts w:eastAsia="Times New Roman" w:cs="Arial"/>
          <w:bCs/>
          <w:szCs w:val="24"/>
        </w:rPr>
        <w:t xml:space="preserve"> Respondents may claim all or part of a document submitted to be as confidential. EPA will disclose information that is covered by a claim of confidentiality only to the extent permitted by, and in accordance with, the procedures in TSCA section 14 and 40 CFR part 2.</w:t>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p>
    <w:p w14:paraId="7DC95973" w14:textId="77777777" w:rsidR="005A7AEA" w:rsidRPr="007919E5" w:rsidRDefault="005A7AEA" w:rsidP="005A7AEA">
      <w:pPr>
        <w:rPr>
          <w:rFonts w:eastAsia="Times New Roman" w:cs="Arial"/>
          <w:i/>
          <w:iCs/>
          <w:szCs w:val="24"/>
        </w:rPr>
      </w:pPr>
    </w:p>
    <w:p w14:paraId="3079957A" w14:textId="6C1C8D8E" w:rsidR="005A7AEA" w:rsidRPr="00687CF7" w:rsidRDefault="005A7AEA" w:rsidP="005A7AEA">
      <w:pPr>
        <w:rPr>
          <w:rFonts w:eastAsia="Times New Roman" w:cs="Arial"/>
          <w:szCs w:val="24"/>
        </w:rPr>
      </w:pPr>
      <w:r w:rsidRPr="00687CF7">
        <w:rPr>
          <w:rFonts w:eastAsia="Times New Roman" w:cs="Arial"/>
          <w:i/>
          <w:iCs/>
          <w:szCs w:val="24"/>
        </w:rPr>
        <w:t>Estimated total number of potential respondents</w:t>
      </w:r>
      <w:r w:rsidRPr="00687CF7">
        <w:rPr>
          <w:rFonts w:eastAsia="Times New Roman" w:cs="Arial"/>
          <w:szCs w:val="24"/>
        </w:rPr>
        <w:t>:</w:t>
      </w:r>
      <w:r w:rsidR="00FE7F37" w:rsidRPr="00687CF7">
        <w:rPr>
          <w:rFonts w:eastAsia="Times New Roman" w:cs="Arial"/>
          <w:szCs w:val="24"/>
        </w:rPr>
        <w:t xml:space="preserve"> </w:t>
      </w:r>
      <w:r w:rsidR="004E2E71">
        <w:rPr>
          <w:bCs/>
        </w:rPr>
        <w:t>770,564</w:t>
      </w:r>
      <w:r w:rsidR="00570FC3" w:rsidRPr="00687CF7">
        <w:rPr>
          <w:bCs/>
        </w:rPr>
        <w:t>.</w:t>
      </w:r>
    </w:p>
    <w:p w14:paraId="4368372C" w14:textId="77777777" w:rsidR="00D4779C" w:rsidRPr="00687CF7" w:rsidRDefault="00D4779C" w:rsidP="005A7AEA">
      <w:pPr>
        <w:rPr>
          <w:rFonts w:eastAsia="Times New Roman" w:cs="Arial"/>
          <w:i/>
          <w:iCs/>
          <w:szCs w:val="24"/>
        </w:rPr>
      </w:pPr>
    </w:p>
    <w:p w14:paraId="10196243" w14:textId="77777777" w:rsidR="005A7AEA" w:rsidRPr="00687CF7" w:rsidRDefault="005A7AEA" w:rsidP="005A7AEA">
      <w:pPr>
        <w:rPr>
          <w:rFonts w:eastAsia="Times New Roman" w:cs="Arial"/>
          <w:szCs w:val="24"/>
        </w:rPr>
      </w:pPr>
      <w:r w:rsidRPr="00687CF7">
        <w:rPr>
          <w:rFonts w:eastAsia="Times New Roman" w:cs="Arial"/>
          <w:i/>
          <w:iCs/>
          <w:szCs w:val="24"/>
        </w:rPr>
        <w:t>Frequency of response</w:t>
      </w:r>
      <w:r w:rsidRPr="00687CF7">
        <w:rPr>
          <w:rFonts w:eastAsia="Times New Roman" w:cs="Arial"/>
          <w:szCs w:val="24"/>
        </w:rPr>
        <w:t>:</w:t>
      </w:r>
      <w:r w:rsidR="00FE7F37" w:rsidRPr="00687CF7">
        <w:rPr>
          <w:rFonts w:eastAsia="Times New Roman" w:cs="Arial"/>
          <w:szCs w:val="24"/>
        </w:rPr>
        <w:t xml:space="preserve"> </w:t>
      </w:r>
      <w:r w:rsidRPr="00687CF7">
        <w:rPr>
          <w:rFonts w:eastAsia="Times New Roman" w:cs="Arial"/>
          <w:szCs w:val="24"/>
        </w:rPr>
        <w:t>On occasion.</w:t>
      </w:r>
    </w:p>
    <w:p w14:paraId="38DB5E8F" w14:textId="77777777" w:rsidR="00D4779C" w:rsidRPr="00687CF7" w:rsidRDefault="00D4779C" w:rsidP="00570FC3">
      <w:pPr>
        <w:pStyle w:val="NoSpacing"/>
      </w:pPr>
    </w:p>
    <w:p w14:paraId="52C772F5" w14:textId="53BD4930" w:rsidR="005A7AEA" w:rsidRPr="00687CF7" w:rsidRDefault="005A7AEA" w:rsidP="00570FC3">
      <w:pPr>
        <w:pStyle w:val="NoSpacing"/>
        <w:rPr>
          <w:rFonts w:eastAsia="Times New Roman" w:cs="Arial"/>
          <w:szCs w:val="24"/>
        </w:rPr>
      </w:pPr>
      <w:r w:rsidRPr="00687CF7">
        <w:rPr>
          <w:rFonts w:eastAsia="Times New Roman" w:cs="Arial"/>
          <w:i/>
          <w:iCs/>
          <w:szCs w:val="24"/>
        </w:rPr>
        <w:t xml:space="preserve">Estimated total </w:t>
      </w:r>
      <w:r w:rsidR="00570FC3" w:rsidRPr="00687CF7">
        <w:rPr>
          <w:rFonts w:eastAsia="Times New Roman" w:cs="Arial"/>
          <w:i/>
          <w:iCs/>
          <w:szCs w:val="24"/>
        </w:rPr>
        <w:t xml:space="preserve">annual </w:t>
      </w:r>
      <w:r w:rsidRPr="00687CF7">
        <w:rPr>
          <w:rFonts w:eastAsia="Times New Roman" w:cs="Arial"/>
          <w:i/>
          <w:iCs/>
          <w:szCs w:val="24"/>
        </w:rPr>
        <w:t>burden</w:t>
      </w:r>
      <w:r w:rsidRPr="00687CF7">
        <w:rPr>
          <w:rFonts w:eastAsia="Times New Roman" w:cs="Arial"/>
          <w:szCs w:val="24"/>
        </w:rPr>
        <w:t>:</w:t>
      </w:r>
      <w:r w:rsidR="00FE7F37" w:rsidRPr="00687CF7">
        <w:rPr>
          <w:rFonts w:eastAsia="Times New Roman" w:cs="Arial"/>
          <w:szCs w:val="24"/>
        </w:rPr>
        <w:t xml:space="preserve"> </w:t>
      </w:r>
      <w:r w:rsidR="000B5A0A">
        <w:rPr>
          <w:bCs/>
        </w:rPr>
        <w:t>5,251,320</w:t>
      </w:r>
      <w:r w:rsidR="00570FC3" w:rsidRPr="00687CF7">
        <w:rPr>
          <w:bCs/>
        </w:rPr>
        <w:t xml:space="preserve"> </w:t>
      </w:r>
      <w:r w:rsidRPr="00687CF7">
        <w:rPr>
          <w:rFonts w:eastAsia="Times New Roman" w:cs="Arial"/>
          <w:szCs w:val="24"/>
        </w:rPr>
        <w:t>hours. Burden is defined at 5 CFR 1320.3(b).</w:t>
      </w:r>
    </w:p>
    <w:p w14:paraId="48920722" w14:textId="77777777" w:rsidR="005A7AEA" w:rsidRPr="00687CF7" w:rsidRDefault="005A7AEA" w:rsidP="005A7AEA">
      <w:pPr>
        <w:rPr>
          <w:rFonts w:eastAsia="Times New Roman" w:cs="Arial"/>
          <w:i/>
          <w:iCs/>
          <w:szCs w:val="24"/>
        </w:rPr>
      </w:pPr>
    </w:p>
    <w:p w14:paraId="25286CEF" w14:textId="54E1F8C6" w:rsidR="005A7AEA" w:rsidRPr="00687CF7" w:rsidRDefault="005A7AEA" w:rsidP="005A7AEA">
      <w:pPr>
        <w:rPr>
          <w:rFonts w:eastAsia="Times New Roman" w:cs="Arial"/>
          <w:szCs w:val="24"/>
        </w:rPr>
      </w:pPr>
      <w:r w:rsidRPr="00687CF7">
        <w:rPr>
          <w:rFonts w:eastAsia="Times New Roman" w:cs="Arial"/>
          <w:i/>
          <w:iCs/>
          <w:szCs w:val="24"/>
        </w:rPr>
        <w:t xml:space="preserve">Estimated total </w:t>
      </w:r>
      <w:r w:rsidR="00570FC3" w:rsidRPr="00687CF7">
        <w:rPr>
          <w:rFonts w:eastAsia="Times New Roman" w:cs="Arial"/>
          <w:i/>
          <w:iCs/>
          <w:szCs w:val="24"/>
        </w:rPr>
        <w:t xml:space="preserve">annual </w:t>
      </w:r>
      <w:r w:rsidRPr="00687CF7">
        <w:rPr>
          <w:rFonts w:eastAsia="Times New Roman" w:cs="Arial"/>
          <w:i/>
          <w:iCs/>
          <w:szCs w:val="24"/>
        </w:rPr>
        <w:t>costs</w:t>
      </w:r>
      <w:r w:rsidRPr="00687CF7">
        <w:rPr>
          <w:rFonts w:eastAsia="Times New Roman" w:cs="Arial"/>
          <w:szCs w:val="24"/>
        </w:rPr>
        <w:t>:</w:t>
      </w:r>
      <w:r w:rsidR="00FE7F37" w:rsidRPr="00687CF7">
        <w:rPr>
          <w:rFonts w:eastAsia="Times New Roman" w:cs="Arial"/>
          <w:szCs w:val="24"/>
        </w:rPr>
        <w:t xml:space="preserve"> </w:t>
      </w:r>
      <w:r w:rsidRPr="00687CF7">
        <w:rPr>
          <w:rFonts w:eastAsia="Times New Roman" w:cs="Arial"/>
          <w:szCs w:val="24"/>
        </w:rPr>
        <w:t xml:space="preserve">$ </w:t>
      </w:r>
      <w:r w:rsidR="000B5A0A">
        <w:rPr>
          <w:bCs/>
        </w:rPr>
        <w:t>303,099,637</w:t>
      </w:r>
      <w:r w:rsidRPr="00687CF7">
        <w:rPr>
          <w:rFonts w:eastAsia="Times New Roman" w:cs="Arial"/>
          <w:bCs/>
          <w:szCs w:val="24"/>
        </w:rPr>
        <w:t xml:space="preserve">, includes </w:t>
      </w:r>
      <w:r w:rsidR="00E65DB2" w:rsidRPr="00687CF7">
        <w:rPr>
          <w:rFonts w:eastAsia="Times New Roman" w:cs="Arial"/>
          <w:bCs/>
          <w:szCs w:val="24"/>
        </w:rPr>
        <w:t>no</w:t>
      </w:r>
      <w:r w:rsidRPr="00687CF7">
        <w:rPr>
          <w:rFonts w:eastAsia="Times New Roman" w:cs="Arial"/>
          <w:bCs/>
          <w:szCs w:val="24"/>
        </w:rPr>
        <w:t xml:space="preserve"> annualized </w:t>
      </w:r>
      <w:r w:rsidRPr="00687CF7">
        <w:rPr>
          <w:rFonts w:eastAsia="Times New Roman" w:cs="Arial"/>
          <w:szCs w:val="24"/>
        </w:rPr>
        <w:t>capital investment or maintenance and operational costs.</w:t>
      </w:r>
      <w:r w:rsidR="00EB2F29">
        <w:rPr>
          <w:rFonts w:eastAsia="Times New Roman" w:cs="Arial"/>
          <w:szCs w:val="24"/>
        </w:rPr>
        <w:t xml:space="preserve"> </w:t>
      </w:r>
    </w:p>
    <w:p w14:paraId="1AE7CE8A" w14:textId="77777777" w:rsidR="005A7AEA" w:rsidRPr="00687CF7" w:rsidRDefault="005A7AEA" w:rsidP="005A7AEA">
      <w:pPr>
        <w:pStyle w:val="NoSpacing"/>
      </w:pPr>
    </w:p>
    <w:p w14:paraId="49EB4313" w14:textId="694D47FE" w:rsidR="0033644F" w:rsidRPr="00687CF7" w:rsidRDefault="005A7AEA" w:rsidP="0033644F">
      <w:pPr>
        <w:rPr>
          <w:color w:val="000000" w:themeColor="text1"/>
        </w:rPr>
      </w:pPr>
      <w:r w:rsidRPr="00687CF7">
        <w:rPr>
          <w:rFonts w:eastAsia="Times New Roman" w:cs="Arial"/>
          <w:i/>
          <w:szCs w:val="24"/>
        </w:rPr>
        <w:t>Changes in the estimates</w:t>
      </w:r>
      <w:r w:rsidRPr="00687CF7">
        <w:rPr>
          <w:rFonts w:eastAsia="Times New Roman" w:cs="Arial"/>
          <w:szCs w:val="24"/>
        </w:rPr>
        <w:t>:</w:t>
      </w:r>
      <w:r w:rsidR="00FE7F37" w:rsidRPr="00687CF7">
        <w:rPr>
          <w:rFonts w:eastAsia="Times New Roman" w:cs="Arial"/>
          <w:szCs w:val="24"/>
        </w:rPr>
        <w:t xml:space="preserve"> </w:t>
      </w:r>
      <w:r w:rsidR="00696C3C" w:rsidRPr="00687CF7">
        <w:t>There is</w:t>
      </w:r>
      <w:r w:rsidR="00E65DB2" w:rsidRPr="00687CF7">
        <w:t xml:space="preserve"> an overall </w:t>
      </w:r>
      <w:r w:rsidR="004E2E71">
        <w:t>decrease</w:t>
      </w:r>
      <w:r w:rsidR="004E2E71" w:rsidRPr="00687CF7">
        <w:t xml:space="preserve"> </w:t>
      </w:r>
      <w:r w:rsidR="00E65DB2" w:rsidRPr="00687CF7">
        <w:t xml:space="preserve">of </w:t>
      </w:r>
      <w:r w:rsidR="004E2E71">
        <w:rPr>
          <w:bCs/>
        </w:rPr>
        <w:t>1,211,977</w:t>
      </w:r>
      <w:r w:rsidR="00E65DB2" w:rsidRPr="00687CF7">
        <w:rPr>
          <w:bCs/>
        </w:rPr>
        <w:t xml:space="preserve"> </w:t>
      </w:r>
      <w:r w:rsidR="00E65DB2" w:rsidRPr="00687CF7">
        <w:t>hours in the total estimated combined respondent burden that is currently approved by OMB</w:t>
      </w:r>
      <w:r w:rsidR="00696C3C" w:rsidRPr="00687CF7">
        <w:t xml:space="preserve"> in this ICR</w:t>
      </w:r>
      <w:r w:rsidR="00E65DB2" w:rsidRPr="00687CF7">
        <w:t xml:space="preserve">. </w:t>
      </w:r>
      <w:r w:rsidR="0033644F" w:rsidRPr="00687CF7">
        <w:rPr>
          <w:color w:val="000000" w:themeColor="text1"/>
        </w:rPr>
        <w:t>The difference between the current burden request and the previously approved request are due to adjustments in EPA’s estimates of the burden. Several adjustments to the estimates were made, including:</w:t>
      </w:r>
    </w:p>
    <w:p w14:paraId="6178F98E" w14:textId="4DBFC744" w:rsidR="0033644F" w:rsidRPr="00687CF7" w:rsidRDefault="0033644F" w:rsidP="0033644F">
      <w:pPr>
        <w:ind w:firstLine="720"/>
        <w:rPr>
          <w:color w:val="000000" w:themeColor="text1"/>
        </w:rPr>
      </w:pPr>
    </w:p>
    <w:p w14:paraId="790AABA0" w14:textId="1525C0E2" w:rsidR="0033644F" w:rsidRPr="00687CF7" w:rsidRDefault="0033644F" w:rsidP="0033644F">
      <w:pPr>
        <w:numPr>
          <w:ilvl w:val="0"/>
          <w:numId w:val="6"/>
        </w:numPr>
        <w:rPr>
          <w:color w:val="000000" w:themeColor="text1"/>
        </w:rPr>
      </w:pPr>
      <w:r w:rsidRPr="00687CF7">
        <w:rPr>
          <w:color w:val="000000" w:themeColor="text1"/>
        </w:rPr>
        <w:t>Revisions to the estimated number of respondents based on the number of respondents reporting to EPA for the prior information collection; and</w:t>
      </w:r>
    </w:p>
    <w:p w14:paraId="296720AC" w14:textId="5229AADB" w:rsidR="0033644F" w:rsidRDefault="0033644F" w:rsidP="0033644F">
      <w:pPr>
        <w:numPr>
          <w:ilvl w:val="0"/>
          <w:numId w:val="6"/>
        </w:numPr>
        <w:rPr>
          <w:color w:val="000000" w:themeColor="text1"/>
        </w:rPr>
      </w:pPr>
      <w:r w:rsidRPr="00687CF7">
        <w:rPr>
          <w:color w:val="000000" w:themeColor="text1"/>
        </w:rPr>
        <w:lastRenderedPageBreak/>
        <w:t>Revisions based on market factors.</w:t>
      </w:r>
    </w:p>
    <w:p w14:paraId="238C7AA9" w14:textId="77777777" w:rsidR="00855BD9" w:rsidRPr="00855BD9" w:rsidRDefault="00855BD9" w:rsidP="00855BD9">
      <w:pPr>
        <w:pStyle w:val="NoSpacing"/>
      </w:pPr>
    </w:p>
    <w:p w14:paraId="361DDCFC" w14:textId="374C9AB1" w:rsidR="008B4785" w:rsidRPr="007919E5" w:rsidRDefault="008B4785" w:rsidP="00D4779C">
      <w:pPr>
        <w:rPr>
          <w:rFonts w:cs="Arial"/>
          <w:lang w:bidi="en-US"/>
        </w:rPr>
      </w:pPr>
    </w:p>
    <w:p w14:paraId="2A0F8AA4" w14:textId="77777777" w:rsidR="002B34A0" w:rsidRPr="007919E5" w:rsidRDefault="00512823" w:rsidP="005B4F77">
      <w:pPr>
        <w:pStyle w:val="Heading1"/>
        <w:numPr>
          <w:ilvl w:val="0"/>
          <w:numId w:val="3"/>
        </w:numPr>
      </w:pPr>
      <w:bookmarkStart w:id="8" w:name="_Toc501020164"/>
      <w:r w:rsidRPr="007919E5">
        <w:t>NECESSITY OF THE INFORMATION COLLECTION</w:t>
      </w:r>
      <w:bookmarkEnd w:id="8"/>
    </w:p>
    <w:p w14:paraId="31468BF9" w14:textId="77777777" w:rsidR="00F40219" w:rsidRPr="007919E5" w:rsidRDefault="00F40219" w:rsidP="005B4F77">
      <w:pPr>
        <w:pStyle w:val="Heading2"/>
        <w:numPr>
          <w:ilvl w:val="1"/>
          <w:numId w:val="3"/>
        </w:numPr>
        <w:tabs>
          <w:tab w:val="left" w:pos="1080"/>
        </w:tabs>
      </w:pPr>
      <w:bookmarkStart w:id="9" w:name="_Toc501020165"/>
      <w:r w:rsidRPr="007919E5">
        <w:t>Related Legal and/or Administrative Requirements</w:t>
      </w:r>
      <w:bookmarkEnd w:id="9"/>
    </w:p>
    <w:p w14:paraId="7A74937D" w14:textId="510C0C13" w:rsidR="008763E7" w:rsidRPr="007919E5" w:rsidRDefault="008763E7" w:rsidP="00E65DB2">
      <w:pPr>
        <w:pStyle w:val="NoSpacing"/>
      </w:pPr>
      <w:r w:rsidRPr="007919E5">
        <w:t>The related legal authority is the Toxic Substances Control Act (TSCA), 15 U.S.C. 26</w:t>
      </w:r>
      <w:r w:rsidR="00EB2F29">
        <w:t>0</w:t>
      </w:r>
      <w:r w:rsidRPr="007919E5">
        <w:t>1 et seq., with related requirements provided in 40 CFR part 745. The various applicable sections are provided in Attachment 1 and are briefly summarized here along with their implementing regulations, which are provided in Attachment 2.</w:t>
      </w:r>
    </w:p>
    <w:p w14:paraId="654B1FEA" w14:textId="77777777" w:rsidR="008763E7" w:rsidRPr="007919E5" w:rsidRDefault="008763E7" w:rsidP="00E65DB2">
      <w:pPr>
        <w:pStyle w:val="NoSpacing"/>
      </w:pPr>
    </w:p>
    <w:p w14:paraId="0E143771" w14:textId="1CF23AC3" w:rsidR="00E65DB2" w:rsidRPr="00EB2F29" w:rsidRDefault="00E65DB2" w:rsidP="00E65DB2">
      <w:pPr>
        <w:pStyle w:val="NoSpacing"/>
      </w:pPr>
      <w:r w:rsidRPr="007919E5">
        <w:t>TSCA section 401 defines target housing as any housing constructed before 1978</w:t>
      </w:r>
      <w:r w:rsidR="00871E19">
        <w:t>,</w:t>
      </w:r>
      <w:r w:rsidRPr="007919E5">
        <w:t xml:space="preserve"> except housing for the elderly or disabled or 0-bedroom dwellings</w:t>
      </w:r>
      <w:r w:rsidR="00871E19">
        <w:t xml:space="preserve"> (u</w:t>
      </w:r>
      <w:r w:rsidR="00871E19" w:rsidRPr="00871E19">
        <w:t>nless any child who is less than 6 years of age resides or is expected to reside in such housing</w:t>
      </w:r>
      <w:r w:rsidR="00871E19">
        <w:t>)</w:t>
      </w:r>
      <w:r w:rsidRPr="007919E5">
        <w:t>.</w:t>
      </w:r>
      <w:r w:rsidR="00FE7F37" w:rsidRPr="00EB2F29">
        <w:t xml:space="preserve"> </w:t>
      </w:r>
    </w:p>
    <w:p w14:paraId="389F9EF3" w14:textId="77777777" w:rsidR="008763E7" w:rsidRPr="007919E5" w:rsidRDefault="008763E7" w:rsidP="00E65DB2">
      <w:pPr>
        <w:pStyle w:val="NoSpacing"/>
      </w:pPr>
    </w:p>
    <w:p w14:paraId="5EA1B342" w14:textId="55A476BC" w:rsidR="00E65DB2" w:rsidRPr="00EB2F29" w:rsidRDefault="00E65DB2" w:rsidP="00EB2F29">
      <w:pPr>
        <w:pStyle w:val="NoSpacing"/>
      </w:pPr>
      <w:r w:rsidRPr="007919E5">
        <w:t xml:space="preserve">TSCA section 402(a) and 402(c)(3) require EPA to develop and administer a training and certification program as well as work practice standards for persons who perform </w:t>
      </w:r>
      <w:r w:rsidR="00FE4221">
        <w:t>LBP</w:t>
      </w:r>
      <w:r w:rsidRPr="007919E5">
        <w:t xml:space="preserve"> activities and/or renovations. The current regulations in 40 CFR part 745, subpart E, cover work practice standards, recordkeeping and reporting requirements, individual and firm certification, and enforcement</w:t>
      </w:r>
      <w:r w:rsidR="00FE7F37" w:rsidRPr="007919E5">
        <w:t xml:space="preserve"> </w:t>
      </w:r>
      <w:r w:rsidRPr="007919E5">
        <w:t>for</w:t>
      </w:r>
      <w:r w:rsidR="00FE7F37" w:rsidRPr="007919E5">
        <w:t xml:space="preserve"> </w:t>
      </w:r>
      <w:r w:rsidRPr="007919E5">
        <w:t xml:space="preserve">renovations done in target housing or </w:t>
      </w:r>
      <w:r w:rsidR="00FE4221">
        <w:t>COFs</w:t>
      </w:r>
      <w:r w:rsidRPr="007919E5">
        <w:t>. The current regulations in 40 CFR part 745, subpart L, cover inspections, lead hazard screens, risk assessments, and abatement activities (referred to as “</w:t>
      </w:r>
      <w:r w:rsidR="00FE4221">
        <w:t>LBP</w:t>
      </w:r>
      <w:r w:rsidRPr="007919E5">
        <w:t xml:space="preserve"> activities”) </w:t>
      </w:r>
      <w:r w:rsidR="00DE3EB7">
        <w:t>performed</w:t>
      </w:r>
      <w:r w:rsidRPr="007919E5">
        <w:t xml:space="preserve"> in target housing and </w:t>
      </w:r>
      <w:r w:rsidR="00FE4221">
        <w:t>COFs</w:t>
      </w:r>
      <w:r w:rsidRPr="007919E5">
        <w:t>.</w:t>
      </w:r>
      <w:r w:rsidR="00FE7F37" w:rsidRPr="007919E5">
        <w:t xml:space="preserve"> </w:t>
      </w:r>
      <w:r w:rsidRPr="007919E5">
        <w:t>The current regulations in 40 CFR part 745, subpart Q, establish the requirements that state or tribal programs must meet for authorization to administer the standards, regulations, or other requirements established under TSCA section 402. (See Attachment 2 for 40 CFR 745, Subparts E, L and Q.)</w:t>
      </w:r>
    </w:p>
    <w:p w14:paraId="7C66C2CA" w14:textId="77777777" w:rsidR="008763E7" w:rsidRPr="007919E5" w:rsidRDefault="008763E7" w:rsidP="008763E7"/>
    <w:p w14:paraId="0D4BBB18" w14:textId="440D5986" w:rsidR="00270944" w:rsidRPr="007919E5" w:rsidRDefault="008763E7" w:rsidP="00270944">
      <w:r w:rsidRPr="007919E5">
        <w:t xml:space="preserve">TSCA section 406(b) requires </w:t>
      </w:r>
      <w:r w:rsidR="00DE3EB7">
        <w:t xml:space="preserve">the </w:t>
      </w:r>
      <w:r w:rsidRPr="007919E5">
        <w:t>EPA to promulgate regulations applicable to all renovations of target housing or COFs performed for compensation, except as otherwise specified, at 40 CFR part 745, subpart E to provide a lead hazard information pamphlet (</w:t>
      </w:r>
      <w:r w:rsidR="00591996">
        <w:t>A</w:t>
      </w:r>
      <w:r w:rsidR="00FA3C69" w:rsidRPr="007919E5">
        <w:t>ttachment 10</w:t>
      </w:r>
      <w:r w:rsidRPr="007919E5">
        <w:t>) to the owner and occupant of such housing no more than 60-days prior to commencing the renovation.</w:t>
      </w:r>
    </w:p>
    <w:p w14:paraId="2D553700" w14:textId="77777777" w:rsidR="00AB22ED" w:rsidRPr="007919E5" w:rsidRDefault="00270944" w:rsidP="00AB22ED">
      <w:pPr>
        <w:pStyle w:val="NoSpacing"/>
        <w:spacing w:before="200"/>
        <w:rPr>
          <w:lang w:bidi="en-US"/>
        </w:rPr>
      </w:pPr>
      <w:r w:rsidRPr="007919E5">
        <w:rPr>
          <w:lang w:bidi="en-US"/>
        </w:rPr>
        <w:t xml:space="preserve">In addition, </w:t>
      </w:r>
      <w:r w:rsidR="00DE3EB7">
        <w:rPr>
          <w:lang w:bidi="en-US"/>
        </w:rPr>
        <w:t xml:space="preserve">the </w:t>
      </w:r>
      <w:r w:rsidRPr="007919E5">
        <w:rPr>
          <w:lang w:bidi="en-US"/>
        </w:rPr>
        <w:t xml:space="preserve">EPA has developed extensive guidance and other materials that are available at </w:t>
      </w:r>
      <w:hyperlink r:id="rId12" w:history="1">
        <w:r w:rsidR="00BE5F80" w:rsidRPr="0034380F">
          <w:rPr>
            <w:rStyle w:val="Hyperlink"/>
            <w:lang w:bidi="en-US"/>
          </w:rPr>
          <w:t>http://www.epa.gov/lead</w:t>
        </w:r>
      </w:hyperlink>
      <w:r w:rsidRPr="007919E5">
        <w:rPr>
          <w:lang w:bidi="en-US"/>
        </w:rPr>
        <w:t>.</w:t>
      </w:r>
    </w:p>
    <w:p w14:paraId="392BC614" w14:textId="77777777" w:rsidR="00AB22ED" w:rsidRPr="007919E5" w:rsidRDefault="00AB22ED" w:rsidP="00AB22ED">
      <w:pPr>
        <w:pStyle w:val="NoSpacing"/>
        <w:spacing w:before="200"/>
        <w:rPr>
          <w:lang w:bidi="en-US"/>
        </w:rPr>
      </w:pPr>
      <w:r w:rsidRPr="007919E5">
        <w:t>The following provides a general overview for requirements covered in this ICR for each entity:</w:t>
      </w:r>
    </w:p>
    <w:p w14:paraId="5F5AC741" w14:textId="77777777" w:rsidR="00AB22ED" w:rsidRPr="007919E5" w:rsidRDefault="00AB22ED" w:rsidP="00AB22ED"/>
    <w:p w14:paraId="389AE839" w14:textId="4F30422B" w:rsidR="00AB22ED" w:rsidRPr="007919E5" w:rsidRDefault="00AB22ED" w:rsidP="00AB22ED">
      <w:r w:rsidRPr="007919E5">
        <w:rPr>
          <w:b/>
        </w:rPr>
        <w:t xml:space="preserve">Firms: </w:t>
      </w:r>
      <w:r w:rsidRPr="007919E5">
        <w:t xml:space="preserve">Firms that wish to engage in renovations in target housing or </w:t>
      </w:r>
      <w:r w:rsidR="00FE4221">
        <w:t>COFs</w:t>
      </w:r>
      <w:r w:rsidRPr="007919E5">
        <w:t xml:space="preserve"> must obtain certification from </w:t>
      </w:r>
      <w:r w:rsidR="002A22F0">
        <w:t>the EPA/</w:t>
      </w:r>
      <w:r w:rsidR="00070BCF">
        <w:t>state</w:t>
      </w:r>
      <w:r w:rsidR="002A22F0">
        <w:t>s</w:t>
      </w:r>
      <w:r w:rsidRPr="007919E5">
        <w:t>. This includes firms consisting only of one self-</w:t>
      </w:r>
      <w:r w:rsidRPr="00DE3EB7">
        <w:t>employed individual. To receive certification, a firm must</w:t>
      </w:r>
      <w:r w:rsidR="00F3647A" w:rsidRPr="00DE3EB7">
        <w:t xml:space="preserve"> prepare and</w:t>
      </w:r>
      <w:r w:rsidRPr="00DE3EB7">
        <w:t xml:space="preserve"> submit a</w:t>
      </w:r>
      <w:r w:rsidR="00F3647A" w:rsidRPr="00DE3EB7">
        <w:t xml:space="preserve">n application to </w:t>
      </w:r>
      <w:r w:rsidR="002A22F0">
        <w:t>the EPA/</w:t>
      </w:r>
      <w:r w:rsidR="00070BCF">
        <w:t>state</w:t>
      </w:r>
      <w:r w:rsidR="002A22F0">
        <w:t>s</w:t>
      </w:r>
      <w:r w:rsidRPr="00DE3EB7">
        <w:t xml:space="preserve"> </w:t>
      </w:r>
      <w:r w:rsidR="00096E80">
        <w:t xml:space="preserve">(see </w:t>
      </w:r>
      <w:r w:rsidR="00591996">
        <w:t>A</w:t>
      </w:r>
      <w:r w:rsidR="00096E80">
        <w:t>ttachment 4</w:t>
      </w:r>
      <w:r w:rsidR="00F3647A" w:rsidRPr="00DE3EB7">
        <w:t>)</w:t>
      </w:r>
      <w:r w:rsidRPr="00DE3EB7">
        <w:t>.</w:t>
      </w:r>
      <w:r w:rsidR="00FE7F37" w:rsidRPr="00DE3EB7">
        <w:t xml:space="preserve"> </w:t>
      </w:r>
      <w:r w:rsidRPr="00687CF7">
        <w:t>Firms must re-certify every five years.</w:t>
      </w:r>
    </w:p>
    <w:p w14:paraId="29CBA3DB" w14:textId="77777777" w:rsidR="00AB22ED" w:rsidRPr="007919E5" w:rsidRDefault="00AB22ED" w:rsidP="00AB22ED"/>
    <w:p w14:paraId="0459D789" w14:textId="44951B2C" w:rsidR="00AB22ED" w:rsidRPr="007919E5" w:rsidRDefault="00AB22ED" w:rsidP="00AB22ED">
      <w:r w:rsidRPr="007919E5">
        <w:t>The rule also requires firms to retain records of the renovation activities they undertake to demonstrate compliance with standards and provide a written record for future reference.</w:t>
      </w:r>
    </w:p>
    <w:p w14:paraId="05AE677C" w14:textId="77777777" w:rsidR="00AB22ED" w:rsidRPr="007919E5" w:rsidRDefault="00AB22ED" w:rsidP="00AB22ED"/>
    <w:p w14:paraId="0EC4A2D1" w14:textId="30B42706" w:rsidR="00AB22ED" w:rsidRPr="007919E5" w:rsidRDefault="00AB22ED" w:rsidP="00FB5A65">
      <w:r w:rsidRPr="007919E5">
        <w:t xml:space="preserve">In addition, for renovations in </w:t>
      </w:r>
      <w:r w:rsidR="00FE4221">
        <w:t>COFs</w:t>
      </w:r>
      <w:r w:rsidRPr="007919E5">
        <w:t xml:space="preserve">, the rule requires firms to provide the building owner and adult representative of the </w:t>
      </w:r>
      <w:r w:rsidR="00FE4221">
        <w:t>COF</w:t>
      </w:r>
      <w:r w:rsidRPr="007919E5">
        <w:t xml:space="preserve"> with a lead hazard information pamphlet.</w:t>
      </w:r>
      <w:r w:rsidR="00FE7F37" w:rsidRPr="007919E5">
        <w:t xml:space="preserve"> </w:t>
      </w:r>
      <w:r w:rsidRPr="007919E5">
        <w:t>After providing the pamphlet to the owner and</w:t>
      </w:r>
      <w:r w:rsidR="0036340C">
        <w:t>/or</w:t>
      </w:r>
      <w:r w:rsidRPr="007919E5">
        <w:t xml:space="preserve"> occupant and obtaining written acknowledgment, the firm must keep acknowledgment records on file for three years after completion of work</w:t>
      </w:r>
      <w:r w:rsidR="00F631E8">
        <w:t xml:space="preserve"> (see Attachment 11 </w:t>
      </w:r>
      <w:r w:rsidR="008D1213">
        <w:t>for</w:t>
      </w:r>
      <w:r w:rsidR="00F631E8">
        <w:t xml:space="preserve"> an example)</w:t>
      </w:r>
      <w:r w:rsidRPr="007919E5">
        <w:t>.</w:t>
      </w:r>
      <w:r w:rsidR="00FE7F37" w:rsidRPr="007919E5">
        <w:t xml:space="preserve"> </w:t>
      </w:r>
      <w:r w:rsidRPr="007919E5">
        <w:t>Renovation firms must also either (i) provide the lead hazard information pamphlet and general information on the renovation to parents or guardians of children under age 6 using the facility, or (ii) erect signs that provide general information on the renovation accompanied by the pamphlet or information on how to obtain a copy of it.</w:t>
      </w:r>
      <w:r w:rsidR="00FE7F37" w:rsidRPr="007919E5">
        <w:t xml:space="preserve"> </w:t>
      </w:r>
      <w:r w:rsidR="00140471">
        <w:t xml:space="preserve">EPA’s 2011 rule regarding clearance testing </w:t>
      </w:r>
      <w:r w:rsidR="00FB5A65">
        <w:t>for the renovation, repair, and painting program</w:t>
      </w:r>
      <w:r w:rsidR="00140471">
        <w:t xml:space="preserve"> (</w:t>
      </w:r>
      <w:r w:rsidR="003A21DC">
        <w:t xml:space="preserve">Clearance </w:t>
      </w:r>
      <w:r w:rsidR="006830F0">
        <w:t>F</w:t>
      </w:r>
      <w:r w:rsidR="003A21DC">
        <w:t xml:space="preserve">inal </w:t>
      </w:r>
      <w:r w:rsidR="006830F0">
        <w:t>R</w:t>
      </w:r>
      <w:r w:rsidR="003A21DC">
        <w:t>ule,</w:t>
      </w:r>
      <w:r w:rsidR="00140471">
        <w:t xml:space="preserve"> 76 FR 47918, Aug. 5, 2011) </w:t>
      </w:r>
      <w:r w:rsidRPr="007919E5">
        <w:t>modified some of the mandatory work practices for firms, but did not impose any additional reporting or recordkeeping requirements on firms.</w:t>
      </w:r>
      <w:r w:rsidR="00FE7F37" w:rsidRPr="007919E5">
        <w:t xml:space="preserve"> </w:t>
      </w:r>
    </w:p>
    <w:p w14:paraId="28A6EA31" w14:textId="77777777" w:rsidR="00AB22ED" w:rsidRPr="007919E5" w:rsidRDefault="00AB22ED" w:rsidP="00AB22ED">
      <w:pPr>
        <w:pStyle w:val="NoSpacing"/>
      </w:pPr>
    </w:p>
    <w:p w14:paraId="26733178" w14:textId="07092D75" w:rsidR="00AB22ED" w:rsidRPr="007919E5" w:rsidRDefault="00AB22ED" w:rsidP="00AB22ED">
      <w:r w:rsidRPr="007919E5">
        <w:t>In addition, under TSCA section 406(b), firms that perform renovations of target housing or COFs for compensation, except as otherwise specified, at 40 CFR part 745, subpart E, must provide a lead hazard information pamphlet (developed under section 406(a) of TSCA) to the owner and occupant of such housing no more than 60-days prior to commencing the renovation.</w:t>
      </w:r>
      <w:r w:rsidR="00FE7F37" w:rsidRPr="007919E5">
        <w:t xml:space="preserve"> </w:t>
      </w:r>
      <w:r w:rsidRPr="007919E5">
        <w:t>The firm performing renovations also must prepare, sign, and date a statement describing the steps performed to notify all occupants of the intended renovation activities and to provide the pamphlet (section 745.84(b)(3)).</w:t>
      </w:r>
      <w:r w:rsidR="00FE7F37" w:rsidRPr="007919E5">
        <w:t xml:space="preserve"> </w:t>
      </w:r>
      <w:r w:rsidRPr="007919E5">
        <w:t>If the scope, locations, or expected starting and ending dates of the planned renovation activities change after the initial notification, the firm performing the renovation must provide further written notification to the owners and occupants providing revised information on the ongoing or planned activities.</w:t>
      </w:r>
      <w:r w:rsidR="00FE7F37" w:rsidRPr="007919E5">
        <w:t xml:space="preserve"> </w:t>
      </w:r>
      <w:r w:rsidRPr="007919E5">
        <w:t>This subsequent notification must be provided before the firm performing the renovation initiates work beyond that which was described in the original notice (section 745.84(b)(4)).</w:t>
      </w:r>
      <w:r w:rsidR="00FE7F37" w:rsidRPr="007919E5">
        <w:t xml:space="preserve"> </w:t>
      </w:r>
      <w:r w:rsidRPr="007919E5">
        <w:t>Firm</w:t>
      </w:r>
      <w:r w:rsidR="0036340C">
        <w:t>s</w:t>
      </w:r>
      <w:r w:rsidRPr="007919E5">
        <w:t xml:space="preserve"> must retain and, if requested, make available to EPA all records necessary to demonstrate compliance with the requirements of 40 CFR part 745, subpart E, for a period of three years following completion of the renovation activities in target housing or COFs.</w:t>
      </w:r>
    </w:p>
    <w:p w14:paraId="2C3D9000" w14:textId="77777777" w:rsidR="00AB22ED" w:rsidRPr="007919E5" w:rsidRDefault="00AB22ED" w:rsidP="00AB22ED"/>
    <w:p w14:paraId="50CA2DCF" w14:textId="0FE1F948" w:rsidR="00AB22ED" w:rsidRPr="007919E5" w:rsidRDefault="00AB22ED" w:rsidP="00AB22ED">
      <w:r w:rsidRPr="007919E5">
        <w:rPr>
          <w:b/>
        </w:rPr>
        <w:t>Individuals:</w:t>
      </w:r>
      <w:r w:rsidR="00FE7F37" w:rsidRPr="007919E5">
        <w:rPr>
          <w:b/>
        </w:rPr>
        <w:t xml:space="preserve"> </w:t>
      </w:r>
      <w:r w:rsidRPr="007919E5">
        <w:t xml:space="preserve">Individuals who wish to perform </w:t>
      </w:r>
      <w:r w:rsidR="00FE4221">
        <w:t>LBP</w:t>
      </w:r>
      <w:r w:rsidRPr="007919E5">
        <w:t xml:space="preserve"> activities in target housing or </w:t>
      </w:r>
      <w:r w:rsidR="00FE4221">
        <w:t>COFs</w:t>
      </w:r>
      <w:r w:rsidRPr="007919E5">
        <w:t xml:space="preserve"> must also receive certification from </w:t>
      </w:r>
      <w:r w:rsidR="00070BCF">
        <w:t>the EPA or state</w:t>
      </w:r>
      <w:r w:rsidRPr="007919E5">
        <w:t>.</w:t>
      </w:r>
      <w:r w:rsidR="00FE7F37" w:rsidRPr="007919E5">
        <w:t xml:space="preserve"> </w:t>
      </w:r>
      <w:r w:rsidRPr="007919E5">
        <w:t xml:space="preserve">To obtain certification, an individual must complete an accredited training course and receive a course completion certificate, pass a third-party certification exam, </w:t>
      </w:r>
      <w:r w:rsidR="00D24E7A">
        <w:t xml:space="preserve">and </w:t>
      </w:r>
      <w:r w:rsidRPr="007919E5">
        <w:t>meet specific educa</w:t>
      </w:r>
      <w:r w:rsidR="00D24E7A">
        <w:t>tion/experience requirements</w:t>
      </w:r>
      <w:r w:rsidRPr="007919E5">
        <w:t>.</w:t>
      </w:r>
      <w:r w:rsidR="00166142">
        <w:t xml:space="preserve"> Individuals who wish to perform renovations in target housing or </w:t>
      </w:r>
      <w:r w:rsidR="00FE4221">
        <w:t>COFs</w:t>
      </w:r>
      <w:r w:rsidR="00166142">
        <w:t xml:space="preserve"> </w:t>
      </w:r>
      <w:r w:rsidR="002A6476">
        <w:t xml:space="preserve">acquire certification </w:t>
      </w:r>
      <w:r w:rsidR="00290C31">
        <w:t>once</w:t>
      </w:r>
      <w:r w:rsidR="002A6476">
        <w:t xml:space="preserve"> the</w:t>
      </w:r>
      <w:r w:rsidR="00290C31">
        <w:t>y complete</w:t>
      </w:r>
      <w:r w:rsidR="002A6476">
        <w:t xml:space="preserve"> </w:t>
      </w:r>
      <w:r w:rsidR="002A3E6D">
        <w:t xml:space="preserve">a </w:t>
      </w:r>
      <w:r w:rsidR="002A6476">
        <w:t>renovator course and pass a final exam.</w:t>
      </w:r>
    </w:p>
    <w:p w14:paraId="774C47EC" w14:textId="77777777" w:rsidR="00AB22ED" w:rsidRPr="007919E5" w:rsidRDefault="00AB22ED" w:rsidP="00AB22ED"/>
    <w:p w14:paraId="44700DE3" w14:textId="42A8CE90" w:rsidR="00AB22ED" w:rsidRPr="007919E5" w:rsidRDefault="00AB22ED" w:rsidP="00970007">
      <w:r w:rsidRPr="007E5075">
        <w:t>Individuals certified to perf</w:t>
      </w:r>
      <w:r w:rsidR="003A2D1D" w:rsidRPr="007E5075">
        <w:t xml:space="preserve">orm </w:t>
      </w:r>
      <w:r w:rsidR="00FE4221">
        <w:t>LBP</w:t>
      </w:r>
      <w:r w:rsidR="003A2D1D" w:rsidRPr="007E5075">
        <w:t xml:space="preserve"> activities </w:t>
      </w:r>
      <w:r w:rsidRPr="007E5075">
        <w:t>must take a refresher course and apply for re-certification every three years (five for individuals who have passed a proficiency test as part of their training)</w:t>
      </w:r>
      <w:r w:rsidR="006D33FB" w:rsidRPr="007E5075">
        <w:t xml:space="preserve"> (see </w:t>
      </w:r>
      <w:r w:rsidR="00591996">
        <w:t>A</w:t>
      </w:r>
      <w:r w:rsidR="006D33FB" w:rsidRPr="007E5075">
        <w:t>ttachment 5)</w:t>
      </w:r>
      <w:r w:rsidRPr="007E5075">
        <w:t>.</w:t>
      </w:r>
      <w:r w:rsidR="00FE7F37" w:rsidRPr="007E5075">
        <w:t xml:space="preserve"> </w:t>
      </w:r>
      <w:r w:rsidR="00E43D8B">
        <w:t>Renovators will need to complete a renovator refresher course every 3 or 5 years, depending on whether or not their previous course had a hands-on component.</w:t>
      </w:r>
      <w:r w:rsidR="00970007" w:rsidRPr="00970007">
        <w:t xml:space="preserve"> </w:t>
      </w:r>
      <w:r w:rsidR="002255AE">
        <w:t>Renovators w</w:t>
      </w:r>
      <w:r w:rsidR="00DF7BF6">
        <w:t>h</w:t>
      </w:r>
      <w:r w:rsidR="002255AE">
        <w:t>o take a refresher course online recertify every 3 years, while those who take an in</w:t>
      </w:r>
      <w:r w:rsidR="00417349">
        <w:t>-</w:t>
      </w:r>
      <w:r w:rsidR="002255AE">
        <w:t xml:space="preserve">person course must recertify after 5 years. </w:t>
      </w:r>
      <w:r w:rsidRPr="007919E5">
        <w:t xml:space="preserve">The rule also requires individuals to develop records of the </w:t>
      </w:r>
      <w:r w:rsidR="00FE4221">
        <w:t>LBP</w:t>
      </w:r>
      <w:r w:rsidRPr="007919E5">
        <w:t xml:space="preserve"> activities and renovations they undertake to demonstrate compliance with standards and provide a written record for future reference.</w:t>
      </w:r>
      <w:r w:rsidR="00FE7F37" w:rsidRPr="007919E5">
        <w:t xml:space="preserve"> </w:t>
      </w:r>
      <w:r w:rsidRPr="007919E5">
        <w:t>These notification and recordkeeping requirements are necessary to provide EPA compliance monitoring and enforcement personnel with information necessary to track compliance activity and to prioritize inspections.</w:t>
      </w:r>
    </w:p>
    <w:p w14:paraId="19D19FB3" w14:textId="77777777" w:rsidR="00AB22ED" w:rsidRPr="007919E5" w:rsidRDefault="00AB22ED" w:rsidP="00AB22ED">
      <w:pPr>
        <w:ind w:firstLine="720"/>
        <w:rPr>
          <w:b/>
        </w:rPr>
      </w:pPr>
    </w:p>
    <w:p w14:paraId="594DE4F6" w14:textId="61094906" w:rsidR="00205530" w:rsidRDefault="00AB22ED" w:rsidP="00AB22ED">
      <w:r w:rsidRPr="007919E5">
        <w:rPr>
          <w:b/>
        </w:rPr>
        <w:t xml:space="preserve">Training providers: </w:t>
      </w:r>
      <w:r w:rsidRPr="007919E5">
        <w:t>Training programs seeking to offer training for inspectors, risk assessors, project designers, abatement supervisors, abatement workers, renovators or dust sampling technicians must obtain EPA/state accreditation.</w:t>
      </w:r>
      <w:r w:rsidR="00FE7F37" w:rsidRPr="007919E5">
        <w:t xml:space="preserve"> </w:t>
      </w:r>
      <w:r w:rsidRPr="007919E5">
        <w:t xml:space="preserve">In order for </w:t>
      </w:r>
      <w:r w:rsidR="00070BCF">
        <w:t xml:space="preserve">the EPA or </w:t>
      </w:r>
      <w:r w:rsidR="00C2660B">
        <w:t>state</w:t>
      </w:r>
      <w:r w:rsidR="002A22F0">
        <w:t>s</w:t>
      </w:r>
      <w:r w:rsidRPr="007919E5">
        <w:t xml:space="preserve"> to have the information necessary to evaluate and accredit the training programs, training providers must prepare and submit application packages (see Attachment 3).</w:t>
      </w:r>
      <w:r w:rsidR="00FE7F37" w:rsidRPr="007919E5">
        <w:t xml:space="preserve"> </w:t>
      </w:r>
      <w:r w:rsidR="00205530">
        <w:t xml:space="preserve">Training providers who wish to provide </w:t>
      </w:r>
      <w:r w:rsidR="00FE4221">
        <w:t>LBP</w:t>
      </w:r>
      <w:r w:rsidR="00856B14">
        <w:t xml:space="preserve"> training online </w:t>
      </w:r>
      <w:r w:rsidR="00205530">
        <w:t>must apply f</w:t>
      </w:r>
      <w:r w:rsidR="00B6074A">
        <w:t xml:space="preserve">or an additional accreditation. </w:t>
      </w:r>
      <w:r w:rsidR="00856B14">
        <w:t>This requires the submission of an application</w:t>
      </w:r>
      <w:r w:rsidR="001652AC">
        <w:t xml:space="preserve">, </w:t>
      </w:r>
      <w:r w:rsidR="00856B14">
        <w:t>supporting materials</w:t>
      </w:r>
      <w:r w:rsidR="001652AC">
        <w:t xml:space="preserve"> (</w:t>
      </w:r>
      <w:r w:rsidR="00856B14">
        <w:t>including access to the online curriculum</w:t>
      </w:r>
      <w:r w:rsidR="001652AC">
        <w:t>) along with the required fee</w:t>
      </w:r>
      <w:r w:rsidR="00856B14">
        <w:t>. An expedited process is available if a trainer is seeking to provide E-learning training for a discipline they are already accredited to teach in person</w:t>
      </w:r>
      <w:r w:rsidR="00EE19CE">
        <w:t xml:space="preserve">. </w:t>
      </w:r>
      <w:r w:rsidR="001652AC">
        <w:t xml:space="preserve">This expedited process is only available if the trainer is using an E-learning curriculum already approved by EPA. An expedited application requires </w:t>
      </w:r>
      <w:r w:rsidR="00205530">
        <w:t>a cover letter; a training provider application to amend their accreditation; and an online course quality control (QC) plan</w:t>
      </w:r>
      <w:r w:rsidR="001652AC">
        <w:t xml:space="preserve"> that addresses the required E-learning course specifications</w:t>
      </w:r>
      <w:r w:rsidR="00FF4DFD">
        <w:t>.</w:t>
      </w:r>
    </w:p>
    <w:p w14:paraId="3EE98F04" w14:textId="77777777" w:rsidR="00205530" w:rsidRDefault="00205530" w:rsidP="00AB22ED"/>
    <w:p w14:paraId="19E84E87" w14:textId="71F9D2C1" w:rsidR="00AB22ED" w:rsidRDefault="00AB22ED" w:rsidP="00AB22ED">
      <w:r w:rsidRPr="007919E5">
        <w:t xml:space="preserve">Once accredited, if there are any changes in the information submitted on the application, the training provider must submit </w:t>
      </w:r>
      <w:r w:rsidR="002A22F0">
        <w:t>an amendment to the EPA/s</w:t>
      </w:r>
      <w:r w:rsidRPr="007919E5">
        <w:t>tate</w:t>
      </w:r>
      <w:r w:rsidR="002A22F0">
        <w:t>s</w:t>
      </w:r>
      <w:r w:rsidRPr="007919E5">
        <w:t>, as applicable.</w:t>
      </w:r>
      <w:r w:rsidR="00FE7F37" w:rsidRPr="007919E5">
        <w:t xml:space="preserve"> </w:t>
      </w:r>
      <w:r w:rsidRPr="007919E5">
        <w:t xml:space="preserve">Training programs also must maintain certain records related to their students and the qualifications of their training personnel. </w:t>
      </w:r>
      <w:r w:rsidRPr="00B12414">
        <w:t xml:space="preserve">Training programs are required to notify the </w:t>
      </w:r>
      <w:r w:rsidR="0016777D">
        <w:t>EPA</w:t>
      </w:r>
      <w:r w:rsidRPr="00B12414">
        <w:t xml:space="preserve"> (i) prior to providing training courses, and (ii) following completion of training courses.</w:t>
      </w:r>
      <w:r w:rsidR="00FE7F37" w:rsidRPr="00B12414">
        <w:t xml:space="preserve"> </w:t>
      </w:r>
      <w:r w:rsidR="00DF1214" w:rsidRPr="00B12414">
        <w:t>These notification requirements are necessary to provide EPA compliance monitoring and enforcement personnel with information to track compliance activity and to prioritize inspections.</w:t>
      </w:r>
      <w:r w:rsidR="00DF1214" w:rsidRPr="007919E5">
        <w:t xml:space="preserve"> </w:t>
      </w:r>
      <w:r w:rsidRPr="00B12414">
        <w:t>Training programs must apply for re-accreditation every four years.</w:t>
      </w:r>
    </w:p>
    <w:p w14:paraId="001942E0" w14:textId="77777777" w:rsidR="00D21819" w:rsidRPr="00D21819" w:rsidRDefault="00D21819" w:rsidP="00D21819">
      <w:pPr>
        <w:pStyle w:val="NoSpacing"/>
      </w:pPr>
    </w:p>
    <w:p w14:paraId="642736D5" w14:textId="3C434C70" w:rsidR="00AB22ED" w:rsidRPr="007919E5" w:rsidRDefault="00AB22ED" w:rsidP="00AB22ED">
      <w:r w:rsidRPr="007919E5">
        <w:rPr>
          <w:b/>
        </w:rPr>
        <w:t xml:space="preserve">States: </w:t>
      </w:r>
      <w:r w:rsidRPr="007919E5">
        <w:t xml:space="preserve">Under TSCA section 404, EPA must review and assess state submissions to determine whether to grant authorization to administer </w:t>
      </w:r>
      <w:r w:rsidR="00D21819">
        <w:t xml:space="preserve">the </w:t>
      </w:r>
      <w:r w:rsidR="00FE4221">
        <w:t>LBP</w:t>
      </w:r>
      <w:r w:rsidR="00D21819" w:rsidRPr="007919E5">
        <w:t xml:space="preserve"> activities or renovation, repair, </w:t>
      </w:r>
      <w:r w:rsidR="00D21819">
        <w:t>and painting</w:t>
      </w:r>
      <w:r w:rsidRPr="007919E5">
        <w:t xml:space="preserve"> program</w:t>
      </w:r>
      <w:r w:rsidR="00D21819">
        <w:t>.</w:t>
      </w:r>
      <w:r w:rsidRPr="007919E5">
        <w:t xml:space="preserve"> A state seeking authorization will need to provide information to EPA so the </w:t>
      </w:r>
      <w:r w:rsidR="0016777D">
        <w:t>EPA</w:t>
      </w:r>
      <w:r w:rsidRPr="007919E5">
        <w:t xml:space="preserve"> may determine whether its program is at least as protective of human health and the environment as the federal program and whether it provides adequate enforcement.</w:t>
      </w:r>
      <w:r w:rsidR="00FE7F37" w:rsidRPr="007919E5">
        <w:t xml:space="preserve"> </w:t>
      </w:r>
      <w:r w:rsidR="00DB65B3">
        <w:t>Authorized S</w:t>
      </w:r>
      <w:r w:rsidRPr="007919E5">
        <w:t>tates need to provide a rep</w:t>
      </w:r>
      <w:r w:rsidR="00FF4DFD">
        <w:t>ort to EPA on their activities.</w:t>
      </w:r>
    </w:p>
    <w:p w14:paraId="4F6F70B5" w14:textId="77777777" w:rsidR="00AB22ED" w:rsidRPr="007919E5" w:rsidRDefault="00AB22ED" w:rsidP="00AB22ED">
      <w:pPr>
        <w:pStyle w:val="NoSpacing"/>
        <w:spacing w:before="200"/>
        <w:rPr>
          <w:lang w:bidi="en-US"/>
        </w:rPr>
      </w:pPr>
      <w:r w:rsidRPr="007919E5">
        <w:t>Sections 402(a) and 402(c)(3) of TSCA require reporting and/or recordkeeping from states/territories/tribes/Alaskan native villages (</w:t>
      </w:r>
      <w:r w:rsidR="00EC3C02">
        <w:t>in this supporting statement</w:t>
      </w:r>
      <w:r w:rsidRPr="007919E5">
        <w:t>, the term “states” includes territories/tribes/villages).</w:t>
      </w:r>
    </w:p>
    <w:p w14:paraId="0143A361" w14:textId="77777777" w:rsidR="00F40219" w:rsidRPr="007919E5" w:rsidRDefault="00F40219" w:rsidP="00F40219"/>
    <w:p w14:paraId="1ADF68A1" w14:textId="77777777" w:rsidR="005B4F77" w:rsidRPr="007919E5" w:rsidRDefault="005B4F77" w:rsidP="005B4F77">
      <w:pPr>
        <w:pStyle w:val="Heading2"/>
        <w:numPr>
          <w:ilvl w:val="1"/>
          <w:numId w:val="3"/>
        </w:numPr>
        <w:tabs>
          <w:tab w:val="left" w:pos="1080"/>
        </w:tabs>
      </w:pPr>
      <w:bookmarkStart w:id="10" w:name="_Toc501020166"/>
      <w:r w:rsidRPr="007919E5">
        <w:t>Necessity of the Information Collection</w:t>
      </w:r>
      <w:bookmarkEnd w:id="10"/>
    </w:p>
    <w:p w14:paraId="07BD984C" w14:textId="77777777" w:rsidR="005A7AEA" w:rsidRDefault="00270944" w:rsidP="002B34A0">
      <w:pPr>
        <w:rPr>
          <w:lang w:bidi="en-US"/>
        </w:rPr>
      </w:pPr>
      <w:r w:rsidRPr="007919E5">
        <w:rPr>
          <w:lang w:bidi="en-US"/>
        </w:rPr>
        <w:t>The information collection activities covered by this ICR are necessary components of the Lead Program established under the TSCA mandates</w:t>
      </w:r>
      <w:r w:rsidR="00EC3C02">
        <w:rPr>
          <w:lang w:bidi="en-US"/>
        </w:rPr>
        <w:t xml:space="preserve"> discussed in section 2(a) of this supporting statement</w:t>
      </w:r>
      <w:r w:rsidRPr="007919E5">
        <w:rPr>
          <w:lang w:bidi="en-US"/>
        </w:rPr>
        <w:t>.</w:t>
      </w:r>
    </w:p>
    <w:p w14:paraId="0F88563E" w14:textId="77777777" w:rsidR="00EC3C02" w:rsidRDefault="00EC3C02" w:rsidP="002C66D1">
      <w:pPr>
        <w:pStyle w:val="NoSpacing"/>
        <w:rPr>
          <w:lang w:bidi="en-US"/>
        </w:rPr>
      </w:pPr>
    </w:p>
    <w:p w14:paraId="7C61544F" w14:textId="7CD835AE" w:rsidR="002D2665" w:rsidRDefault="00EC3C02" w:rsidP="002C66D1">
      <w:r w:rsidRPr="007919E5">
        <w:t xml:space="preserve">The re-certification and re-accreditation requirements for training programs are meant to ensure that training programs incorporate new developments and technologies in their courses and provide training to individuals. The </w:t>
      </w:r>
      <w:r w:rsidR="002D2665">
        <w:t>EPA</w:t>
      </w:r>
      <w:r w:rsidRPr="007919E5">
        <w:t xml:space="preserve"> believes this will ensure that individuals and firms conduct renovations and </w:t>
      </w:r>
      <w:r w:rsidR="00FE4221">
        <w:t>LBP</w:t>
      </w:r>
      <w:r w:rsidRPr="007919E5">
        <w:t xml:space="preserve"> activities in the safest and m</w:t>
      </w:r>
      <w:r w:rsidR="00AA73A3">
        <w:t>ost effective manner possible.</w:t>
      </w:r>
    </w:p>
    <w:p w14:paraId="3CEC63B5" w14:textId="77777777" w:rsidR="00AA73A3" w:rsidRPr="00AA73A3" w:rsidRDefault="00AA73A3" w:rsidP="00AA73A3">
      <w:pPr>
        <w:pStyle w:val="NoSpacing"/>
      </w:pPr>
    </w:p>
    <w:p w14:paraId="53B9E281" w14:textId="0D9061FB" w:rsidR="008648B5" w:rsidRPr="007919E5" w:rsidRDefault="00EC3C02" w:rsidP="002C66D1">
      <w:pPr>
        <w:rPr>
          <w:lang w:bidi="en-US"/>
        </w:rPr>
      </w:pPr>
      <w:r>
        <w:t>The application from states seeking</w:t>
      </w:r>
      <w:r w:rsidR="00270944" w:rsidRPr="007919E5">
        <w:t xml:space="preserve"> to administer and enforce the standards, regulations, or other requirements established under Section 402 </w:t>
      </w:r>
      <w:r>
        <w:t xml:space="preserve">is necessary for the </w:t>
      </w:r>
      <w:r w:rsidR="0016777D">
        <w:t>EPA</w:t>
      </w:r>
      <w:r>
        <w:t xml:space="preserve"> to determine whether</w:t>
      </w:r>
      <w:r w:rsidR="00270944" w:rsidRPr="007919E5">
        <w:t xml:space="preserve"> “...the State program is at least as protective of human health and the environment as the Federal program under section 402...and such State program provides adequate enforcement.” Regulations promulgated under the authority of section 406(b) of TSCA ensure that owners and occupants of target housing are provided information concerning potential hazards of </w:t>
      </w:r>
      <w:r w:rsidR="00FE4221">
        <w:t>LBP</w:t>
      </w:r>
      <w:r w:rsidR="00270944" w:rsidRPr="007919E5">
        <w:t xml:space="preserve"> exposure before certain renovations are begun on that housing.</w:t>
      </w:r>
      <w:r w:rsidR="00FE7F37" w:rsidRPr="007919E5">
        <w:t xml:space="preserve"> </w:t>
      </w:r>
      <w:r w:rsidR="00270944" w:rsidRPr="007919E5">
        <w:t xml:space="preserve">The </w:t>
      </w:r>
      <w:r w:rsidR="002D2665">
        <w:t>EPA</w:t>
      </w:r>
      <w:r w:rsidR="00270944" w:rsidRPr="007919E5">
        <w:t xml:space="preserve"> believes that the distribution of the pamphlet will help to reduce the exposures that cause serious lead poisonings, especially in children under age six, who are particularly susceptible to the hazards of lead.</w:t>
      </w:r>
    </w:p>
    <w:p w14:paraId="1D336135" w14:textId="77777777" w:rsidR="00416D2C" w:rsidRPr="007919E5" w:rsidRDefault="00416D2C" w:rsidP="00416D2C"/>
    <w:p w14:paraId="5724E8C6" w14:textId="77777777" w:rsidR="00416D2C" w:rsidRPr="007919E5" w:rsidRDefault="00EC3C02" w:rsidP="00416D2C">
      <w:r>
        <w:t>R</w:t>
      </w:r>
      <w:r w:rsidR="00416D2C" w:rsidRPr="007919E5">
        <w:t xml:space="preserve">ecordkeeping and reporting requirements </w:t>
      </w:r>
      <w:r>
        <w:t>are</w:t>
      </w:r>
      <w:r w:rsidR="00416D2C" w:rsidRPr="007919E5">
        <w:t xml:space="preserve"> necessary to ensure effective implementation.</w:t>
      </w:r>
    </w:p>
    <w:p w14:paraId="3E02C873" w14:textId="77777777" w:rsidR="008648B5" w:rsidRPr="007919E5" w:rsidRDefault="008648B5" w:rsidP="008648B5"/>
    <w:p w14:paraId="0BD0B96D" w14:textId="77777777" w:rsidR="008648B5" w:rsidRPr="007919E5" w:rsidRDefault="008648B5" w:rsidP="008648B5">
      <w:pPr>
        <w:pStyle w:val="Heading2"/>
        <w:numPr>
          <w:ilvl w:val="1"/>
          <w:numId w:val="3"/>
        </w:numPr>
        <w:tabs>
          <w:tab w:val="left" w:pos="1080"/>
        </w:tabs>
      </w:pPr>
      <w:bookmarkStart w:id="11" w:name="_Toc501020167"/>
      <w:r w:rsidRPr="007919E5">
        <w:t>Uses, Users, and Purpose of the Information Collection</w:t>
      </w:r>
      <w:bookmarkEnd w:id="11"/>
    </w:p>
    <w:p w14:paraId="61662F50" w14:textId="365E4A4F" w:rsidR="00AB22ED" w:rsidRPr="007919E5" w:rsidRDefault="00AB22ED" w:rsidP="00AB22ED">
      <w:r w:rsidRPr="007919E5">
        <w:rPr>
          <w:u w:val="single"/>
        </w:rPr>
        <w:t xml:space="preserve">Owners/Occupants of target housing and </w:t>
      </w:r>
      <w:r w:rsidR="00FE4221">
        <w:rPr>
          <w:u w:val="single"/>
        </w:rPr>
        <w:t>COFs</w:t>
      </w:r>
      <w:r w:rsidRPr="007919E5">
        <w:rPr>
          <w:u w:val="single"/>
        </w:rPr>
        <w:t xml:space="preserve">, </w:t>
      </w:r>
      <w:r w:rsidR="00FE4221">
        <w:rPr>
          <w:u w:val="single"/>
        </w:rPr>
        <w:t>COF</w:t>
      </w:r>
      <w:r w:rsidRPr="007919E5">
        <w:rPr>
          <w:u w:val="single"/>
        </w:rPr>
        <w:t xml:space="preserve"> operators, and parents/guardians.</w:t>
      </w:r>
      <w:r w:rsidRPr="007919E5">
        <w:t xml:space="preserve"> The owner/occupant of target housing or a </w:t>
      </w:r>
      <w:r w:rsidR="00FE4221">
        <w:t>COF</w:t>
      </w:r>
      <w:r w:rsidRPr="007919E5">
        <w:t xml:space="preserve"> must be provided with a lead hazard information pamphlet before any renovation commences.</w:t>
      </w:r>
      <w:r w:rsidR="00FE7F37" w:rsidRPr="007919E5">
        <w:t xml:space="preserve"> </w:t>
      </w:r>
      <w:r w:rsidRPr="007919E5">
        <w:t xml:space="preserve">If the </w:t>
      </w:r>
      <w:r w:rsidR="00FE4221">
        <w:t>COF</w:t>
      </w:r>
      <w:r w:rsidRPr="007919E5">
        <w:t xml:space="preserve"> is not operated by the owner of the building, an adult representative of the </w:t>
      </w:r>
      <w:r w:rsidR="00FE4221">
        <w:t>COF</w:t>
      </w:r>
      <w:r w:rsidRPr="007919E5">
        <w:t xml:space="preserve"> must also be provided with a lead hazard information pamphlet.</w:t>
      </w:r>
      <w:r w:rsidR="00FE7F37" w:rsidRPr="007919E5">
        <w:t xml:space="preserve"> </w:t>
      </w:r>
      <w:r w:rsidRPr="007919E5">
        <w:t xml:space="preserve">Parents and guardians of children using </w:t>
      </w:r>
      <w:r w:rsidR="00FE4221">
        <w:t>COFs</w:t>
      </w:r>
      <w:r w:rsidRPr="007919E5">
        <w:t xml:space="preserve"> must be provided with general information on the renovation as well as the pamphlet, or information on how to obtain a copy of the pamphlet.</w:t>
      </w:r>
    </w:p>
    <w:p w14:paraId="2831EA0E" w14:textId="77777777" w:rsidR="00AB22ED" w:rsidRPr="007919E5" w:rsidRDefault="00AB22ED" w:rsidP="00AB22ED"/>
    <w:p w14:paraId="1DECD455" w14:textId="6D69CEB1" w:rsidR="00AB22ED" w:rsidRPr="007919E5" w:rsidRDefault="00AB22ED" w:rsidP="00AB22ED">
      <w:r w:rsidRPr="007919E5">
        <w:t xml:space="preserve">Information contained in this pamphlet may be used by homeowners/occupants, public or commercial building owners, </w:t>
      </w:r>
      <w:r w:rsidR="00FE4221">
        <w:t>COF</w:t>
      </w:r>
      <w:r w:rsidRPr="007919E5">
        <w:t xml:space="preserve"> operators, and parents or guardians to take appropriate precautions to minimize the exposure of children to </w:t>
      </w:r>
      <w:r w:rsidR="00FE4221">
        <w:t>LBP</w:t>
      </w:r>
      <w:r w:rsidRPr="007919E5">
        <w:t xml:space="preserve"> hazards created by renovations.</w:t>
      </w:r>
      <w:r w:rsidR="00FE7F37" w:rsidRPr="007919E5">
        <w:t xml:space="preserve"> </w:t>
      </w:r>
      <w:r w:rsidRPr="007919E5">
        <w:t xml:space="preserve">Parents and guardians may also use general information about the renovation for the purpose of minimizing the exposure of their children to </w:t>
      </w:r>
      <w:r w:rsidR="00FE4221">
        <w:t>LBP</w:t>
      </w:r>
      <w:r w:rsidRPr="007919E5">
        <w:t xml:space="preserve"> hazards created by renovations.</w:t>
      </w:r>
    </w:p>
    <w:p w14:paraId="219A9207" w14:textId="77777777" w:rsidR="00AB22ED" w:rsidRPr="007919E5" w:rsidRDefault="00AB22ED" w:rsidP="00AB22ED"/>
    <w:p w14:paraId="41E0E585" w14:textId="1093F72A" w:rsidR="00AB22ED" w:rsidRPr="007919E5" w:rsidRDefault="00AB22ED" w:rsidP="00AB22ED">
      <w:r w:rsidRPr="007919E5">
        <w:t>The record of compliance serve</w:t>
      </w:r>
      <w:r w:rsidR="00DA7E07">
        <w:t>s</w:t>
      </w:r>
      <w:r w:rsidRPr="007919E5">
        <w:t xml:space="preserve"> as a crucial piece of information in civil actions to establish liability.</w:t>
      </w:r>
    </w:p>
    <w:p w14:paraId="6BD1E406" w14:textId="77777777" w:rsidR="00AB22ED" w:rsidRPr="007919E5" w:rsidRDefault="00AB22ED" w:rsidP="00AB22ED">
      <w:pPr>
        <w:pStyle w:val="ListParagraph"/>
        <w:ind w:left="360"/>
      </w:pPr>
    </w:p>
    <w:p w14:paraId="6E25A9AC" w14:textId="0F2B3E29" w:rsidR="00AB22ED" w:rsidRPr="007919E5" w:rsidRDefault="00AB22ED" w:rsidP="00AB22ED">
      <w:r w:rsidRPr="007919E5">
        <w:rPr>
          <w:u w:val="single"/>
        </w:rPr>
        <w:t>EPA.</w:t>
      </w:r>
      <w:r w:rsidRPr="007919E5">
        <w:t xml:space="preserve"> This information collection provide</w:t>
      </w:r>
      <w:r w:rsidR="00DA7E07">
        <w:t>s</w:t>
      </w:r>
      <w:r w:rsidRPr="007919E5">
        <w:t xml:space="preserve"> </w:t>
      </w:r>
      <w:r w:rsidR="002D2665">
        <w:t xml:space="preserve">the </w:t>
      </w:r>
      <w:r w:rsidRPr="007919E5">
        <w:t xml:space="preserve">EPA with materials necessary to authorize state renovation and </w:t>
      </w:r>
      <w:r w:rsidR="00FE4221">
        <w:t>LBP</w:t>
      </w:r>
      <w:r w:rsidR="002D2665">
        <w:t xml:space="preserve"> activities</w:t>
      </w:r>
      <w:r w:rsidRPr="007919E5">
        <w:t xml:space="preserve"> programs and to serve as the accrediting and certifying body in states without authorized programs (discussed further below).</w:t>
      </w:r>
    </w:p>
    <w:p w14:paraId="35EB101D" w14:textId="77777777" w:rsidR="00AB22ED" w:rsidRPr="007919E5" w:rsidRDefault="00AB22ED" w:rsidP="00AB22ED">
      <w:pPr>
        <w:pStyle w:val="ListParagraph"/>
        <w:ind w:left="360"/>
      </w:pPr>
    </w:p>
    <w:p w14:paraId="15D60047" w14:textId="560AA52E" w:rsidR="00AB22ED" w:rsidRPr="007919E5" w:rsidRDefault="00AB22ED" w:rsidP="00AB22ED">
      <w:r w:rsidRPr="007919E5">
        <w:rPr>
          <w:u w:val="single"/>
        </w:rPr>
        <w:t>EPA/States.</w:t>
      </w:r>
      <w:r w:rsidRPr="007919E5">
        <w:t xml:space="preserve"> This collection enable</w:t>
      </w:r>
      <w:r w:rsidR="00DA7E07">
        <w:t>s</w:t>
      </w:r>
      <w:r w:rsidRPr="007919E5">
        <w:t xml:space="preserve"> </w:t>
      </w:r>
      <w:r w:rsidR="00070BCF">
        <w:t xml:space="preserve">the </w:t>
      </w:r>
      <w:r w:rsidRPr="007919E5">
        <w:t>EPA</w:t>
      </w:r>
      <w:r w:rsidR="00284B0F">
        <w:t>/</w:t>
      </w:r>
      <w:r w:rsidR="00070BCF">
        <w:t>state</w:t>
      </w:r>
      <w:r w:rsidR="00284B0F">
        <w:t>s</w:t>
      </w:r>
      <w:r w:rsidRPr="007919E5">
        <w:t xml:space="preserve"> to determine compliance with and enforce the requirements for training, certification, accreditation, and work practice standards for renovations and </w:t>
      </w:r>
      <w:r w:rsidR="00FE4221">
        <w:t>LBP</w:t>
      </w:r>
      <w:r w:rsidRPr="007919E5">
        <w:t xml:space="preserve"> activities. Without this collection, there would be no meaningful way of ensuring the implementation of the statutory objective: to ensure that trained individuals conduct renovations and </w:t>
      </w:r>
      <w:r w:rsidR="00FE4221">
        <w:t>LBP</w:t>
      </w:r>
      <w:r w:rsidRPr="007919E5">
        <w:t xml:space="preserve"> activities in such a way as to minimize potential harm to occupants.</w:t>
      </w:r>
    </w:p>
    <w:p w14:paraId="4DD5722B" w14:textId="77777777" w:rsidR="00AB22ED" w:rsidRPr="007919E5" w:rsidRDefault="00AB22ED" w:rsidP="00AB22ED">
      <w:pPr>
        <w:pStyle w:val="ListParagraph"/>
        <w:ind w:left="360"/>
      </w:pPr>
    </w:p>
    <w:p w14:paraId="1089B550" w14:textId="7CD7A781" w:rsidR="00AB22ED" w:rsidRPr="007919E5" w:rsidRDefault="00AB22ED" w:rsidP="00AB22ED">
      <w:r w:rsidRPr="007919E5">
        <w:t>It is the nature of certification and accreditation that an entity seeking such must provide materials to the certifying or accrediting body.</w:t>
      </w:r>
      <w:r w:rsidR="00FE7F37" w:rsidRPr="007919E5">
        <w:t xml:space="preserve"> </w:t>
      </w:r>
      <w:r w:rsidRPr="007919E5">
        <w:t xml:space="preserve">The materials the </w:t>
      </w:r>
      <w:r w:rsidR="00284B0F">
        <w:t>EPA</w:t>
      </w:r>
      <w:r w:rsidRPr="007919E5">
        <w:t>/state</w:t>
      </w:r>
      <w:r w:rsidR="00284B0F">
        <w:t>s require</w:t>
      </w:r>
      <w:r w:rsidRPr="007919E5">
        <w:t xml:space="preserve"> for these activities are central to the activity.</w:t>
      </w:r>
      <w:r w:rsidR="00FE7F37" w:rsidRPr="007919E5">
        <w:t xml:space="preserve"> </w:t>
      </w:r>
      <w:r w:rsidRPr="007919E5">
        <w:t xml:space="preserve">In addition, </w:t>
      </w:r>
      <w:r w:rsidR="00070BCF">
        <w:t xml:space="preserve">the </w:t>
      </w:r>
      <w:r w:rsidRPr="007919E5">
        <w:t>EPA will be relying on training provider notifications to keep track of which individuals have received accredited renovator training.</w:t>
      </w:r>
      <w:r w:rsidR="00FE7F37" w:rsidRPr="007919E5">
        <w:t xml:space="preserve"> </w:t>
      </w:r>
      <w:r w:rsidRPr="007919E5">
        <w:t xml:space="preserve">This information will be a critical part of </w:t>
      </w:r>
      <w:r w:rsidR="00070BCF">
        <w:t xml:space="preserve">the </w:t>
      </w:r>
      <w:r w:rsidRPr="007919E5">
        <w:t>EPA’s compliance monitoring and enforcement activities.</w:t>
      </w:r>
    </w:p>
    <w:p w14:paraId="0DFD81CD" w14:textId="77777777" w:rsidR="00AB22ED" w:rsidRPr="007919E5" w:rsidRDefault="00AB22ED" w:rsidP="00AB22ED">
      <w:pPr>
        <w:pStyle w:val="ListParagraph"/>
        <w:ind w:left="360"/>
      </w:pPr>
    </w:p>
    <w:p w14:paraId="516950BD" w14:textId="716FC3C7" w:rsidR="00AB22ED" w:rsidRPr="007919E5" w:rsidRDefault="00AB22ED" w:rsidP="00AB22ED">
      <w:r w:rsidRPr="007919E5">
        <w:t xml:space="preserve">The re-certification and re-accreditation requirements for individuals and training programs are meant to ensure that training programs incorporate new developments and technologies in their courses </w:t>
      </w:r>
      <w:r w:rsidR="00EF45B5">
        <w:t xml:space="preserve">in order to </w:t>
      </w:r>
      <w:r w:rsidRPr="007919E5">
        <w:t xml:space="preserve">provide </w:t>
      </w:r>
      <w:r w:rsidR="00721F73">
        <w:t>adequate</w:t>
      </w:r>
      <w:r w:rsidR="00EF45B5">
        <w:t xml:space="preserve"> </w:t>
      </w:r>
      <w:r w:rsidRPr="007919E5">
        <w:t>training to individuals.</w:t>
      </w:r>
      <w:r w:rsidR="00FE7F37" w:rsidRPr="007919E5">
        <w:t xml:space="preserve"> </w:t>
      </w:r>
      <w:r w:rsidRPr="007919E5">
        <w:t xml:space="preserve">The </w:t>
      </w:r>
      <w:r w:rsidR="00721F73">
        <w:t>EPA</w:t>
      </w:r>
      <w:r w:rsidRPr="007919E5">
        <w:t xml:space="preserve"> believes this will ensure that individuals and firms conduct renovations and </w:t>
      </w:r>
      <w:r w:rsidR="00FE4221">
        <w:t>LBP</w:t>
      </w:r>
      <w:r w:rsidRPr="007919E5">
        <w:t xml:space="preserve"> activities in the safest and most effective manner possible.</w:t>
      </w:r>
    </w:p>
    <w:p w14:paraId="504B5680" w14:textId="77777777" w:rsidR="00AB22ED" w:rsidRPr="007919E5" w:rsidRDefault="00AB22ED" w:rsidP="00AB22ED"/>
    <w:p w14:paraId="75423F4B" w14:textId="7E53A669" w:rsidR="00AB22ED" w:rsidRDefault="00AB22ED" w:rsidP="00AB22ED">
      <w:r w:rsidRPr="007919E5">
        <w:t>The records individuals and firms have to compile and retain are necessary as a reference for building owners/occupants, EPA or authorized entities.</w:t>
      </w:r>
      <w:r w:rsidR="00FE7F37" w:rsidRPr="007919E5">
        <w:t xml:space="preserve"> </w:t>
      </w:r>
      <w:r w:rsidRPr="007919E5">
        <w:t xml:space="preserve">These records demonstrate that the activities are done in a safe and effective manner, according to the minimum work practice standards </w:t>
      </w:r>
      <w:r w:rsidRPr="00C8772F">
        <w:t xml:space="preserve">established by the rules. These recordkeeping requirements are also necessary to permit the </w:t>
      </w:r>
      <w:r w:rsidR="00605066" w:rsidRPr="00C8772F">
        <w:t>EPA</w:t>
      </w:r>
      <w:r w:rsidRPr="00C8772F">
        <w:t xml:space="preserve"> to target its enforcement activities and to ensure compliance within the contracting and training community.</w:t>
      </w:r>
    </w:p>
    <w:p w14:paraId="6A240061" w14:textId="77777777" w:rsidR="00855BD9" w:rsidRPr="00855BD9" w:rsidRDefault="00855BD9" w:rsidP="00855BD9">
      <w:pPr>
        <w:pStyle w:val="NoSpacing"/>
      </w:pPr>
    </w:p>
    <w:p w14:paraId="09831570" w14:textId="77777777" w:rsidR="00512823" w:rsidRPr="007919E5" w:rsidRDefault="00512823" w:rsidP="00512823"/>
    <w:p w14:paraId="04DA2077" w14:textId="77777777" w:rsidR="00E33A13" w:rsidRPr="007919E5" w:rsidRDefault="00512823" w:rsidP="00F53D76">
      <w:pPr>
        <w:pStyle w:val="Heading1"/>
        <w:numPr>
          <w:ilvl w:val="0"/>
          <w:numId w:val="3"/>
        </w:numPr>
      </w:pPr>
      <w:bookmarkStart w:id="12" w:name="_Toc501020168"/>
      <w:r w:rsidRPr="007919E5">
        <w:t>NON-DUPLICATION, CONSULTATIONS, AND OTHER COLLECTION CRITERIA</w:t>
      </w:r>
      <w:bookmarkEnd w:id="12"/>
    </w:p>
    <w:p w14:paraId="3F1C203D" w14:textId="77777777" w:rsidR="00512823" w:rsidRPr="007919E5" w:rsidRDefault="00512823" w:rsidP="00E33A13">
      <w:pPr>
        <w:pStyle w:val="Heading2"/>
        <w:numPr>
          <w:ilvl w:val="1"/>
          <w:numId w:val="3"/>
        </w:numPr>
        <w:tabs>
          <w:tab w:val="left" w:pos="1080"/>
        </w:tabs>
      </w:pPr>
      <w:bookmarkStart w:id="13" w:name="_Toc501020169"/>
      <w:r w:rsidRPr="007919E5">
        <w:t>Non-Duplication</w:t>
      </w:r>
      <w:bookmarkEnd w:id="13"/>
    </w:p>
    <w:p w14:paraId="350DA80A" w14:textId="64972A0F" w:rsidR="00512823" w:rsidRPr="007919E5" w:rsidRDefault="00512823" w:rsidP="00512823">
      <w:pPr>
        <w:numPr>
          <w:ilvl w:val="12"/>
          <w:numId w:val="0"/>
        </w:numPr>
      </w:pPr>
      <w:r w:rsidRPr="007919E5">
        <w:t xml:space="preserve">The </w:t>
      </w:r>
      <w:r w:rsidR="0016777D">
        <w:t>EPA</w:t>
      </w:r>
      <w:r w:rsidRPr="007919E5">
        <w:t>’s collection pursuant to the TSCA 402/404/406/407 regulations do not duplicate any other collection.</w:t>
      </w:r>
      <w:r w:rsidR="00FE7F37" w:rsidRPr="007919E5">
        <w:t xml:space="preserve"> </w:t>
      </w:r>
      <w:r w:rsidRPr="007919E5">
        <w:t xml:space="preserve">There is no other Federal program for </w:t>
      </w:r>
      <w:r w:rsidR="00FE4221">
        <w:t>LBP</w:t>
      </w:r>
      <w:r w:rsidRPr="007919E5">
        <w:t xml:space="preserve"> activities </w:t>
      </w:r>
      <w:r w:rsidR="00070BCF">
        <w:t>and renovations, or associated s</w:t>
      </w:r>
      <w:r w:rsidRPr="007919E5">
        <w:t xml:space="preserve">tate program approval process, and there are currently no other Federal requirements for the training and certification of individuals engaged in these activities, for the accreditation of training programs, required standards for the conduct of these activities, or lead hazard information distribution requirements for renovations in target housing or </w:t>
      </w:r>
      <w:r w:rsidR="00FE4221">
        <w:t>COFs</w:t>
      </w:r>
      <w:r w:rsidRPr="007919E5">
        <w:t>.</w:t>
      </w:r>
    </w:p>
    <w:p w14:paraId="67F46657" w14:textId="77777777" w:rsidR="00E33A13" w:rsidRPr="007919E5" w:rsidRDefault="00E33A13" w:rsidP="00E33A13"/>
    <w:p w14:paraId="25053E1A" w14:textId="68E8584B" w:rsidR="00A53759" w:rsidRDefault="00512823" w:rsidP="00A53759">
      <w:pPr>
        <w:pStyle w:val="Heading2"/>
        <w:numPr>
          <w:ilvl w:val="1"/>
          <w:numId w:val="3"/>
        </w:numPr>
        <w:tabs>
          <w:tab w:val="left" w:pos="1080"/>
        </w:tabs>
      </w:pPr>
      <w:bookmarkStart w:id="14" w:name="_Toc501020170"/>
      <w:r w:rsidRPr="007919E5">
        <w:t>Consultations and Public Comments</w:t>
      </w:r>
      <w:bookmarkEnd w:id="14"/>
    </w:p>
    <w:p w14:paraId="3490336D" w14:textId="615D9747" w:rsidR="00A87112" w:rsidRPr="00C03D33" w:rsidRDefault="00A87112" w:rsidP="003E0F28">
      <w:bookmarkStart w:id="15" w:name="_Hlk500070025"/>
      <w:r w:rsidRPr="00C03D33">
        <w:t>In proposing to renew this ICR, EPA provided a 60-day public notice and comment period that ended on October 1, 2018 (</w:t>
      </w:r>
      <w:bookmarkEnd w:id="15"/>
      <w:r w:rsidRPr="00C03D33">
        <w:t xml:space="preserve">83 FR 36926, July 31, 2018). EPA received </w:t>
      </w:r>
      <w:r w:rsidR="003768B1" w:rsidRPr="00C03D33">
        <w:t xml:space="preserve">1 </w:t>
      </w:r>
      <w:r w:rsidRPr="00C03D33">
        <w:t>comment during the comment period</w:t>
      </w:r>
      <w:r w:rsidR="003768B1" w:rsidRPr="00C03D33">
        <w:t xml:space="preserve"> from the National Association of Home Builders</w:t>
      </w:r>
      <w:r w:rsidR="00830A50" w:rsidRPr="00C03D33">
        <w:t xml:space="preserve"> (see </w:t>
      </w:r>
      <w:r w:rsidR="005777B9">
        <w:t>Attachment 12</w:t>
      </w:r>
      <w:r w:rsidR="00830A50" w:rsidRPr="00C03D33">
        <w:t xml:space="preserve">).  </w:t>
      </w:r>
      <w:r w:rsidR="00710086" w:rsidRPr="00C03D33">
        <w:t xml:space="preserve">EPA’s response to the public comment is </w:t>
      </w:r>
      <w:r w:rsidR="00417349" w:rsidRPr="00C03D33">
        <w:t xml:space="preserve">presented in </w:t>
      </w:r>
      <w:r w:rsidR="003768B1" w:rsidRPr="00C03D33">
        <w:t xml:space="preserve"> Attachment </w:t>
      </w:r>
      <w:r w:rsidR="005777B9" w:rsidRPr="00C03D33">
        <w:t>1</w:t>
      </w:r>
      <w:r w:rsidR="005777B9">
        <w:t>3</w:t>
      </w:r>
      <w:r w:rsidRPr="00C03D33">
        <w:t>.</w:t>
      </w:r>
      <w:r w:rsidR="00710086" w:rsidRPr="00C03D33">
        <w:t xml:space="preserve"> </w:t>
      </w:r>
      <w:r w:rsidR="00417349" w:rsidRPr="00C03D33">
        <w:t xml:space="preserve">In summary, </w:t>
      </w:r>
      <w:r w:rsidR="00710086" w:rsidRPr="00C03D33">
        <w:t>NAHB requested that EPA standardize the sample recordkeeping checklist and establish standardized protocols for checklist completion to help renovators understand how the recordkeeping requirements may be satisfied. EPA received a similar comment in response to a previous rulemaking, in which the recordkeeping checklist was updated (Opt-Out Final Rule, 75 FR 24802, at 24808, May 6, 2010). At that time, EPA disagreed with the comment and reinforced the</w:t>
      </w:r>
      <w:r w:rsidR="00417349" w:rsidRPr="00C03D33">
        <w:t xml:space="preserve"> </w:t>
      </w:r>
      <w:r w:rsidR="00710086" w:rsidRPr="00C03D33">
        <w:t xml:space="preserve">Agency’s interest in giving renovation firms flexibility with regard to how to present the required information to owners and occupants. Renovation firms must list the information specified in the regulations and they can use EPA's sample checklist if they choose. However, </w:t>
      </w:r>
      <w:r w:rsidR="00D677F9" w:rsidRPr="00C03D33">
        <w:t>EPA regulations permit</w:t>
      </w:r>
      <w:r w:rsidR="00710086" w:rsidRPr="00C03D33">
        <w:t xml:space="preserve"> firms to use their own version of the checklist as long as it includes the required information. EPA continues to disagree that a standardized rec</w:t>
      </w:r>
      <w:r w:rsidR="00417349" w:rsidRPr="00C03D33">
        <w:t xml:space="preserve">ordkeeping checklist is needed, </w:t>
      </w:r>
      <w:r w:rsidR="00710086" w:rsidRPr="00C03D33">
        <w:t xml:space="preserve">and maintains its belief that </w:t>
      </w:r>
      <w:r w:rsidR="00417349" w:rsidRPr="00C03D33">
        <w:t xml:space="preserve">firms should have the </w:t>
      </w:r>
      <w:r w:rsidR="00710086" w:rsidRPr="00C03D33">
        <w:t>flexibility to use their own version of the checklist</w:t>
      </w:r>
      <w:r w:rsidR="00417349" w:rsidRPr="00C03D33">
        <w:t xml:space="preserve"> provided that it presents the required information</w:t>
      </w:r>
      <w:r w:rsidR="00710086" w:rsidRPr="00C03D33">
        <w:t>.</w:t>
      </w:r>
    </w:p>
    <w:p w14:paraId="591D00A0" w14:textId="48ADD8C2" w:rsidR="00A87112" w:rsidRPr="00C03D33" w:rsidRDefault="00A87112" w:rsidP="00C03D33">
      <w:pPr>
        <w:numPr>
          <w:ilvl w:val="12"/>
          <w:numId w:val="0"/>
        </w:numPr>
      </w:pPr>
    </w:p>
    <w:p w14:paraId="50617420" w14:textId="078D010F" w:rsidR="00A87112" w:rsidRPr="00C03D33" w:rsidRDefault="00A87112" w:rsidP="00C03D33">
      <w:pPr>
        <w:numPr>
          <w:ilvl w:val="12"/>
          <w:numId w:val="0"/>
        </w:numPr>
      </w:pPr>
      <w:r w:rsidRPr="00C03D33">
        <w:t>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 The individuals contacted were:</w:t>
      </w:r>
    </w:p>
    <w:p w14:paraId="476E53AC" w14:textId="71CCEA20" w:rsidR="00A87112" w:rsidRDefault="00A87112" w:rsidP="00A87112">
      <w:pPr>
        <w:pStyle w:val="NoSpacing"/>
        <w:rPr>
          <w:rFonts w:ascii="Times New Roman" w:hAnsi="Times New Roman" w:cs="Times New Roman"/>
          <w:szCs w:val="24"/>
          <w:highlight w:val="yellow"/>
        </w:rPr>
      </w:pPr>
    </w:p>
    <w:tbl>
      <w:tblPr>
        <w:tblStyle w:val="TableGrid"/>
        <w:tblW w:w="0" w:type="auto"/>
        <w:tblLook w:val="04A0" w:firstRow="1" w:lastRow="0" w:firstColumn="1" w:lastColumn="0" w:noHBand="0" w:noVBand="1"/>
      </w:tblPr>
      <w:tblGrid>
        <w:gridCol w:w="5035"/>
        <w:gridCol w:w="5035"/>
      </w:tblGrid>
      <w:tr w:rsidR="003768B1" w:rsidRPr="00E8384A" w14:paraId="05DE3E6D" w14:textId="77777777" w:rsidTr="003768B1">
        <w:tc>
          <w:tcPr>
            <w:tcW w:w="5035" w:type="dxa"/>
            <w:tcBorders>
              <w:top w:val="single" w:sz="4" w:space="0" w:color="auto"/>
              <w:left w:val="single" w:sz="4" w:space="0" w:color="auto"/>
              <w:bottom w:val="single" w:sz="4" w:space="0" w:color="auto"/>
              <w:right w:val="single" w:sz="4" w:space="0" w:color="auto"/>
            </w:tcBorders>
          </w:tcPr>
          <w:p w14:paraId="3F4C71A7" w14:textId="77777777" w:rsidR="003768B1" w:rsidRPr="00C03D33" w:rsidRDefault="003768B1">
            <w:pPr>
              <w:spacing w:line="276" w:lineRule="auto"/>
              <w:rPr>
                <w:sz w:val="20"/>
                <w:szCs w:val="24"/>
              </w:rPr>
            </w:pPr>
          </w:p>
          <w:p w14:paraId="72B0E5B6" w14:textId="77777777" w:rsidR="003768B1" w:rsidRPr="00C03D33" w:rsidRDefault="003768B1">
            <w:pPr>
              <w:rPr>
                <w:sz w:val="20"/>
                <w:szCs w:val="24"/>
                <w:lang w:val="fr-FR"/>
              </w:rPr>
            </w:pPr>
            <w:r w:rsidRPr="00C03D33">
              <w:rPr>
                <w:sz w:val="20"/>
                <w:szCs w:val="24"/>
                <w:lang w:val="fr-FR"/>
              </w:rPr>
              <w:t>Kary Amin</w:t>
            </w:r>
          </w:p>
          <w:p w14:paraId="0769735A" w14:textId="77777777" w:rsidR="003768B1" w:rsidRPr="00C03D33" w:rsidRDefault="003768B1">
            <w:pPr>
              <w:pStyle w:val="NoSpacing"/>
              <w:rPr>
                <w:sz w:val="20"/>
                <w:szCs w:val="24"/>
                <w:lang w:val="fr-FR"/>
              </w:rPr>
            </w:pPr>
            <w:r w:rsidRPr="00C03D33">
              <w:rPr>
                <w:sz w:val="20"/>
                <w:szCs w:val="24"/>
                <w:lang w:val="fr-FR"/>
              </w:rPr>
              <w:t>NOVA Environmental, Inc.</w:t>
            </w:r>
          </w:p>
          <w:p w14:paraId="737AFD76" w14:textId="77777777" w:rsidR="003768B1" w:rsidRPr="00C03D33" w:rsidRDefault="003768B1">
            <w:pPr>
              <w:pStyle w:val="NoSpacing"/>
              <w:rPr>
                <w:sz w:val="20"/>
                <w:szCs w:val="24"/>
              </w:rPr>
            </w:pPr>
            <w:r w:rsidRPr="00C03D33">
              <w:rPr>
                <w:sz w:val="20"/>
                <w:szCs w:val="24"/>
              </w:rPr>
              <w:t>734-930-0995</w:t>
            </w:r>
          </w:p>
          <w:p w14:paraId="505A99CB" w14:textId="77777777" w:rsidR="003768B1" w:rsidRPr="00C03D33" w:rsidRDefault="003768B1">
            <w:pPr>
              <w:pStyle w:val="NoSpacing"/>
              <w:rPr>
                <w:sz w:val="20"/>
                <w:szCs w:val="24"/>
              </w:rPr>
            </w:pPr>
            <w:r w:rsidRPr="00C03D33">
              <w:rPr>
                <w:sz w:val="20"/>
                <w:szCs w:val="24"/>
              </w:rPr>
              <w:t>information@nova-env.com</w:t>
            </w:r>
          </w:p>
          <w:p w14:paraId="3ECAD963" w14:textId="77777777" w:rsidR="003768B1" w:rsidRPr="00C03D33" w:rsidRDefault="003768B1">
            <w:pPr>
              <w:pStyle w:val="NoSpacing"/>
              <w:spacing w:line="276" w:lineRule="auto"/>
              <w:rPr>
                <w:sz w:val="20"/>
                <w:szCs w:val="24"/>
              </w:rPr>
            </w:pPr>
          </w:p>
        </w:tc>
        <w:tc>
          <w:tcPr>
            <w:tcW w:w="5035" w:type="dxa"/>
            <w:tcBorders>
              <w:top w:val="single" w:sz="4" w:space="0" w:color="auto"/>
              <w:left w:val="single" w:sz="4" w:space="0" w:color="auto"/>
              <w:bottom w:val="single" w:sz="4" w:space="0" w:color="auto"/>
              <w:right w:val="single" w:sz="4" w:space="0" w:color="auto"/>
            </w:tcBorders>
          </w:tcPr>
          <w:p w14:paraId="0702803D" w14:textId="77777777" w:rsidR="003768B1" w:rsidRPr="00C03D33" w:rsidRDefault="003768B1">
            <w:pPr>
              <w:pStyle w:val="NoSpacing"/>
              <w:spacing w:line="276" w:lineRule="auto"/>
              <w:rPr>
                <w:sz w:val="20"/>
                <w:szCs w:val="24"/>
              </w:rPr>
            </w:pPr>
          </w:p>
          <w:p w14:paraId="05FE4C67" w14:textId="77777777" w:rsidR="003768B1" w:rsidRPr="00C03D33" w:rsidRDefault="003768B1">
            <w:pPr>
              <w:pStyle w:val="NoSpacing"/>
              <w:rPr>
                <w:sz w:val="20"/>
                <w:szCs w:val="24"/>
              </w:rPr>
            </w:pPr>
            <w:r w:rsidRPr="00C03D33">
              <w:rPr>
                <w:sz w:val="20"/>
                <w:szCs w:val="24"/>
              </w:rPr>
              <w:t>Andrew McLellan</w:t>
            </w:r>
          </w:p>
          <w:p w14:paraId="07C5AD4A" w14:textId="77777777" w:rsidR="003768B1" w:rsidRPr="00C03D33" w:rsidRDefault="003768B1">
            <w:pPr>
              <w:pStyle w:val="NoSpacing"/>
              <w:rPr>
                <w:sz w:val="20"/>
                <w:szCs w:val="24"/>
              </w:rPr>
            </w:pPr>
            <w:r w:rsidRPr="00C03D33">
              <w:rPr>
                <w:sz w:val="20"/>
                <w:szCs w:val="24"/>
              </w:rPr>
              <w:t>Environmental Education Associates</w:t>
            </w:r>
          </w:p>
          <w:p w14:paraId="4595A741" w14:textId="77777777" w:rsidR="003768B1" w:rsidRPr="00C03D33" w:rsidRDefault="003768B1">
            <w:pPr>
              <w:pStyle w:val="NoSpacing"/>
              <w:rPr>
                <w:sz w:val="20"/>
                <w:szCs w:val="24"/>
              </w:rPr>
            </w:pPr>
            <w:r w:rsidRPr="00C03D33">
              <w:rPr>
                <w:sz w:val="20"/>
                <w:szCs w:val="24"/>
              </w:rPr>
              <w:t>888-436-8338</w:t>
            </w:r>
          </w:p>
          <w:p w14:paraId="193E4B5F" w14:textId="77777777" w:rsidR="003768B1" w:rsidRPr="00C03D33" w:rsidRDefault="003768B1">
            <w:pPr>
              <w:pStyle w:val="NoSpacing"/>
              <w:rPr>
                <w:sz w:val="20"/>
                <w:szCs w:val="24"/>
              </w:rPr>
            </w:pPr>
            <w:r w:rsidRPr="00C03D33">
              <w:rPr>
                <w:sz w:val="20"/>
                <w:szCs w:val="24"/>
              </w:rPr>
              <w:t>ajm@environmentaleducation.com</w:t>
            </w:r>
          </w:p>
        </w:tc>
      </w:tr>
      <w:tr w:rsidR="003768B1" w:rsidRPr="00E8384A" w14:paraId="30345490" w14:textId="77777777" w:rsidTr="003768B1">
        <w:trPr>
          <w:cantSplit/>
        </w:trPr>
        <w:tc>
          <w:tcPr>
            <w:tcW w:w="5035" w:type="dxa"/>
            <w:tcBorders>
              <w:top w:val="single" w:sz="4" w:space="0" w:color="auto"/>
              <w:left w:val="single" w:sz="4" w:space="0" w:color="auto"/>
              <w:bottom w:val="single" w:sz="4" w:space="0" w:color="auto"/>
              <w:right w:val="single" w:sz="4" w:space="0" w:color="auto"/>
            </w:tcBorders>
          </w:tcPr>
          <w:p w14:paraId="3A0D96F1" w14:textId="77777777" w:rsidR="003768B1" w:rsidRPr="00C03D33" w:rsidRDefault="003768B1">
            <w:pPr>
              <w:spacing w:line="276" w:lineRule="auto"/>
              <w:rPr>
                <w:sz w:val="20"/>
                <w:szCs w:val="24"/>
              </w:rPr>
            </w:pPr>
          </w:p>
          <w:p w14:paraId="36646FFF" w14:textId="77777777" w:rsidR="003768B1" w:rsidRPr="00C03D33" w:rsidRDefault="003768B1">
            <w:pPr>
              <w:rPr>
                <w:sz w:val="20"/>
                <w:szCs w:val="24"/>
              </w:rPr>
            </w:pPr>
            <w:r w:rsidRPr="00C03D33">
              <w:rPr>
                <w:sz w:val="20"/>
                <w:szCs w:val="24"/>
              </w:rPr>
              <w:t>Vince Butler</w:t>
            </w:r>
          </w:p>
          <w:p w14:paraId="46295850" w14:textId="77777777" w:rsidR="003768B1" w:rsidRPr="00C03D33" w:rsidRDefault="003768B1">
            <w:pPr>
              <w:rPr>
                <w:sz w:val="20"/>
                <w:szCs w:val="24"/>
              </w:rPr>
            </w:pPr>
            <w:r w:rsidRPr="00C03D33">
              <w:rPr>
                <w:sz w:val="20"/>
                <w:szCs w:val="24"/>
              </w:rPr>
              <w:t>BBC Builders</w:t>
            </w:r>
          </w:p>
          <w:p w14:paraId="3B2DC443" w14:textId="77777777" w:rsidR="003768B1" w:rsidRPr="00C03D33" w:rsidRDefault="003768B1">
            <w:pPr>
              <w:pStyle w:val="NoSpacing"/>
              <w:rPr>
                <w:sz w:val="20"/>
                <w:szCs w:val="24"/>
              </w:rPr>
            </w:pPr>
            <w:r w:rsidRPr="00C03D33">
              <w:rPr>
                <w:sz w:val="20"/>
                <w:szCs w:val="24"/>
              </w:rPr>
              <w:t>703-878-3300</w:t>
            </w:r>
          </w:p>
          <w:p w14:paraId="65CF17F4" w14:textId="77777777" w:rsidR="003768B1" w:rsidRPr="00C03D33" w:rsidRDefault="003768B1">
            <w:pPr>
              <w:pStyle w:val="NoSpacing"/>
              <w:rPr>
                <w:sz w:val="20"/>
                <w:szCs w:val="24"/>
              </w:rPr>
            </w:pPr>
            <w:r w:rsidRPr="00C03D33">
              <w:rPr>
                <w:sz w:val="20"/>
                <w:szCs w:val="24"/>
              </w:rPr>
              <w:t>mail@bbcbuilders.com</w:t>
            </w:r>
          </w:p>
          <w:p w14:paraId="54D6CEC5" w14:textId="77777777" w:rsidR="003768B1" w:rsidRPr="00C03D33" w:rsidRDefault="003768B1">
            <w:pPr>
              <w:pStyle w:val="NoSpacing"/>
              <w:spacing w:line="276" w:lineRule="auto"/>
              <w:rPr>
                <w:sz w:val="20"/>
                <w:szCs w:val="24"/>
              </w:rPr>
            </w:pPr>
          </w:p>
        </w:tc>
        <w:tc>
          <w:tcPr>
            <w:tcW w:w="5035" w:type="dxa"/>
            <w:tcBorders>
              <w:top w:val="single" w:sz="4" w:space="0" w:color="auto"/>
              <w:left w:val="single" w:sz="4" w:space="0" w:color="auto"/>
              <w:bottom w:val="single" w:sz="4" w:space="0" w:color="auto"/>
              <w:right w:val="single" w:sz="4" w:space="0" w:color="auto"/>
            </w:tcBorders>
          </w:tcPr>
          <w:p w14:paraId="4FC74152" w14:textId="77777777" w:rsidR="003768B1" w:rsidRPr="00C03D33" w:rsidRDefault="003768B1">
            <w:pPr>
              <w:pStyle w:val="NoSpacing"/>
              <w:spacing w:line="276" w:lineRule="auto"/>
              <w:rPr>
                <w:sz w:val="20"/>
                <w:szCs w:val="24"/>
                <w:lang w:val="en-CA"/>
              </w:rPr>
            </w:pPr>
          </w:p>
          <w:p w14:paraId="2A21B3E4" w14:textId="77777777" w:rsidR="003768B1" w:rsidRPr="00C03D33" w:rsidRDefault="003768B1">
            <w:pPr>
              <w:pStyle w:val="NoSpacing"/>
              <w:rPr>
                <w:sz w:val="20"/>
                <w:szCs w:val="24"/>
                <w:lang w:val="en-CA"/>
              </w:rPr>
            </w:pPr>
            <w:r w:rsidRPr="00C03D33">
              <w:rPr>
                <w:sz w:val="20"/>
                <w:szCs w:val="24"/>
                <w:lang w:val="en-CA"/>
              </w:rPr>
              <w:t xml:space="preserve">Mike Nagel </w:t>
            </w:r>
          </w:p>
          <w:p w14:paraId="69FF0825" w14:textId="77777777" w:rsidR="003768B1" w:rsidRPr="00C03D33" w:rsidRDefault="003768B1">
            <w:pPr>
              <w:pStyle w:val="NoSpacing"/>
              <w:rPr>
                <w:sz w:val="20"/>
                <w:szCs w:val="24"/>
                <w:lang w:val="en-CA"/>
              </w:rPr>
            </w:pPr>
            <w:r w:rsidRPr="00C03D33">
              <w:rPr>
                <w:sz w:val="20"/>
                <w:szCs w:val="24"/>
                <w:lang w:val="en-CA"/>
              </w:rPr>
              <w:t>Men at Work Chicago</w:t>
            </w:r>
          </w:p>
          <w:p w14:paraId="77E856DE" w14:textId="77777777" w:rsidR="003768B1" w:rsidRPr="00C03D33" w:rsidRDefault="003768B1">
            <w:pPr>
              <w:pStyle w:val="NoSpacing"/>
              <w:rPr>
                <w:sz w:val="20"/>
                <w:szCs w:val="24"/>
                <w:lang w:val="en-CA"/>
              </w:rPr>
            </w:pPr>
            <w:r w:rsidRPr="00C03D33">
              <w:rPr>
                <w:sz w:val="20"/>
                <w:szCs w:val="24"/>
                <w:lang w:val="en-CA"/>
              </w:rPr>
              <w:t>847-359-3591</w:t>
            </w:r>
          </w:p>
          <w:p w14:paraId="27598447" w14:textId="77777777" w:rsidR="003768B1" w:rsidRPr="00C03D33" w:rsidRDefault="003768B1">
            <w:pPr>
              <w:pStyle w:val="NoSpacing"/>
              <w:rPr>
                <w:sz w:val="20"/>
                <w:szCs w:val="24"/>
              </w:rPr>
            </w:pPr>
            <w:r w:rsidRPr="00C03D33">
              <w:rPr>
                <w:sz w:val="20"/>
                <w:szCs w:val="24"/>
              </w:rPr>
              <w:t>mike@MAWchicago.com</w:t>
            </w:r>
          </w:p>
        </w:tc>
      </w:tr>
      <w:tr w:rsidR="003768B1" w:rsidRPr="00E8384A" w14:paraId="01FFBEA1" w14:textId="77777777" w:rsidTr="003768B1">
        <w:tc>
          <w:tcPr>
            <w:tcW w:w="5035" w:type="dxa"/>
            <w:tcBorders>
              <w:top w:val="single" w:sz="4" w:space="0" w:color="auto"/>
              <w:left w:val="single" w:sz="4" w:space="0" w:color="auto"/>
              <w:bottom w:val="single" w:sz="4" w:space="0" w:color="auto"/>
              <w:right w:val="single" w:sz="4" w:space="0" w:color="auto"/>
            </w:tcBorders>
          </w:tcPr>
          <w:p w14:paraId="629CD7B3" w14:textId="77777777" w:rsidR="003768B1" w:rsidRPr="00C03D33" w:rsidRDefault="003768B1">
            <w:pPr>
              <w:spacing w:line="276" w:lineRule="auto"/>
              <w:rPr>
                <w:sz w:val="20"/>
                <w:szCs w:val="24"/>
              </w:rPr>
            </w:pPr>
          </w:p>
          <w:p w14:paraId="360BE17E" w14:textId="77777777" w:rsidR="003768B1" w:rsidRPr="00C03D33" w:rsidRDefault="003768B1">
            <w:pPr>
              <w:rPr>
                <w:sz w:val="20"/>
                <w:szCs w:val="24"/>
              </w:rPr>
            </w:pPr>
            <w:r w:rsidRPr="00C03D33">
              <w:rPr>
                <w:sz w:val="20"/>
                <w:szCs w:val="24"/>
              </w:rPr>
              <w:t>Kevin Gaul</w:t>
            </w:r>
            <w:r w:rsidRPr="00C03D33">
              <w:rPr>
                <w:sz w:val="20"/>
                <w:szCs w:val="24"/>
              </w:rPr>
              <w:tab/>
            </w:r>
            <w:r w:rsidRPr="00C03D33">
              <w:rPr>
                <w:sz w:val="20"/>
                <w:szCs w:val="24"/>
              </w:rPr>
              <w:tab/>
            </w:r>
            <w:r w:rsidRPr="00C03D33">
              <w:rPr>
                <w:sz w:val="20"/>
                <w:szCs w:val="24"/>
              </w:rPr>
              <w:tab/>
            </w:r>
            <w:r w:rsidRPr="00C03D33">
              <w:rPr>
                <w:sz w:val="20"/>
                <w:szCs w:val="24"/>
              </w:rPr>
              <w:tab/>
            </w:r>
            <w:r w:rsidRPr="00C03D33">
              <w:rPr>
                <w:sz w:val="20"/>
                <w:szCs w:val="24"/>
              </w:rPr>
              <w:tab/>
            </w:r>
          </w:p>
          <w:p w14:paraId="00D67518" w14:textId="77777777" w:rsidR="003768B1" w:rsidRPr="00C03D33" w:rsidRDefault="003768B1">
            <w:pPr>
              <w:rPr>
                <w:sz w:val="20"/>
                <w:szCs w:val="24"/>
              </w:rPr>
            </w:pPr>
            <w:r w:rsidRPr="00C03D33">
              <w:rPr>
                <w:sz w:val="20"/>
                <w:szCs w:val="24"/>
              </w:rPr>
              <w:t>Pella Corporation</w:t>
            </w:r>
          </w:p>
          <w:p w14:paraId="3E56D6C9" w14:textId="77777777" w:rsidR="003768B1" w:rsidRPr="00C03D33" w:rsidRDefault="003768B1">
            <w:pPr>
              <w:pStyle w:val="NoSpacing"/>
              <w:rPr>
                <w:sz w:val="20"/>
                <w:szCs w:val="24"/>
              </w:rPr>
            </w:pPr>
            <w:r w:rsidRPr="00C03D33">
              <w:rPr>
                <w:sz w:val="20"/>
                <w:szCs w:val="24"/>
              </w:rPr>
              <w:t>641-621-1000</w:t>
            </w:r>
          </w:p>
          <w:p w14:paraId="247AB849" w14:textId="77777777" w:rsidR="003768B1" w:rsidRPr="00C03D33" w:rsidRDefault="003768B1">
            <w:pPr>
              <w:pStyle w:val="NoSpacing"/>
              <w:rPr>
                <w:sz w:val="20"/>
                <w:szCs w:val="24"/>
              </w:rPr>
            </w:pPr>
            <w:r w:rsidRPr="00C03D33">
              <w:rPr>
                <w:sz w:val="20"/>
                <w:szCs w:val="24"/>
              </w:rPr>
              <w:t>GaulKJ@Pella.com</w:t>
            </w:r>
          </w:p>
        </w:tc>
        <w:tc>
          <w:tcPr>
            <w:tcW w:w="5035" w:type="dxa"/>
            <w:tcBorders>
              <w:top w:val="single" w:sz="4" w:space="0" w:color="auto"/>
              <w:left w:val="single" w:sz="4" w:space="0" w:color="auto"/>
              <w:bottom w:val="single" w:sz="4" w:space="0" w:color="auto"/>
              <w:right w:val="single" w:sz="4" w:space="0" w:color="auto"/>
            </w:tcBorders>
          </w:tcPr>
          <w:p w14:paraId="12FC909B" w14:textId="77777777" w:rsidR="003768B1" w:rsidRPr="00C03D33" w:rsidRDefault="003768B1">
            <w:pPr>
              <w:pStyle w:val="NoSpacing"/>
              <w:spacing w:line="276" w:lineRule="auto"/>
              <w:rPr>
                <w:sz w:val="20"/>
                <w:szCs w:val="24"/>
              </w:rPr>
            </w:pPr>
          </w:p>
          <w:p w14:paraId="7E4433BE" w14:textId="77777777" w:rsidR="003768B1" w:rsidRPr="00C03D33" w:rsidRDefault="003768B1">
            <w:pPr>
              <w:rPr>
                <w:sz w:val="20"/>
                <w:szCs w:val="24"/>
              </w:rPr>
            </w:pPr>
            <w:r w:rsidRPr="00C03D33">
              <w:rPr>
                <w:sz w:val="20"/>
                <w:szCs w:val="24"/>
              </w:rPr>
              <w:t>Rocky Everly</w:t>
            </w:r>
          </w:p>
          <w:p w14:paraId="1981EB06" w14:textId="77777777" w:rsidR="003768B1" w:rsidRPr="00C03D33" w:rsidRDefault="003768B1">
            <w:pPr>
              <w:rPr>
                <w:sz w:val="20"/>
                <w:szCs w:val="24"/>
              </w:rPr>
            </w:pPr>
            <w:r w:rsidRPr="00C03D33">
              <w:rPr>
                <w:sz w:val="20"/>
                <w:szCs w:val="24"/>
              </w:rPr>
              <w:t>Milwaukee Lead/Asbestos Info Center, division of Midwest Certified Training Inc.</w:t>
            </w:r>
          </w:p>
          <w:p w14:paraId="28220758" w14:textId="77777777" w:rsidR="003768B1" w:rsidRPr="00C03D33" w:rsidRDefault="003768B1">
            <w:pPr>
              <w:pStyle w:val="NoSpacing"/>
              <w:rPr>
                <w:sz w:val="20"/>
                <w:szCs w:val="24"/>
              </w:rPr>
            </w:pPr>
            <w:r w:rsidRPr="00C03D33">
              <w:rPr>
                <w:sz w:val="20"/>
                <w:szCs w:val="24"/>
              </w:rPr>
              <w:t>608-318-2266</w:t>
            </w:r>
          </w:p>
          <w:p w14:paraId="3C807D5B" w14:textId="77777777" w:rsidR="003768B1" w:rsidRPr="00C03D33" w:rsidRDefault="003768B1">
            <w:pPr>
              <w:pStyle w:val="NoSpacing"/>
              <w:rPr>
                <w:sz w:val="20"/>
                <w:szCs w:val="24"/>
              </w:rPr>
            </w:pPr>
            <w:r w:rsidRPr="00C03D33">
              <w:rPr>
                <w:sz w:val="20"/>
                <w:szCs w:val="24"/>
              </w:rPr>
              <w:t>rocky@mlaic.com</w:t>
            </w:r>
          </w:p>
          <w:p w14:paraId="2855E35A" w14:textId="77777777" w:rsidR="003768B1" w:rsidRPr="00C03D33" w:rsidRDefault="003768B1">
            <w:pPr>
              <w:pStyle w:val="NoSpacing"/>
              <w:spacing w:line="276" w:lineRule="auto"/>
              <w:rPr>
                <w:sz w:val="20"/>
                <w:szCs w:val="24"/>
              </w:rPr>
            </w:pPr>
          </w:p>
        </w:tc>
      </w:tr>
      <w:tr w:rsidR="003768B1" w:rsidRPr="00E8384A" w14:paraId="2D2C80EB" w14:textId="77777777" w:rsidTr="003768B1">
        <w:tc>
          <w:tcPr>
            <w:tcW w:w="5035" w:type="dxa"/>
            <w:tcBorders>
              <w:top w:val="single" w:sz="4" w:space="0" w:color="auto"/>
              <w:left w:val="single" w:sz="4" w:space="0" w:color="auto"/>
              <w:bottom w:val="single" w:sz="4" w:space="0" w:color="auto"/>
              <w:right w:val="single" w:sz="4" w:space="0" w:color="auto"/>
            </w:tcBorders>
          </w:tcPr>
          <w:p w14:paraId="4B40CC2D" w14:textId="77777777" w:rsidR="003768B1" w:rsidRPr="00C03D33" w:rsidRDefault="003768B1">
            <w:pPr>
              <w:pStyle w:val="NoSpacing"/>
              <w:spacing w:line="276" w:lineRule="auto"/>
              <w:rPr>
                <w:sz w:val="20"/>
                <w:szCs w:val="24"/>
                <w:lang w:val="en-CA"/>
              </w:rPr>
            </w:pPr>
          </w:p>
          <w:p w14:paraId="0FE5C234" w14:textId="77777777" w:rsidR="003768B1" w:rsidRPr="00C03D33" w:rsidRDefault="003768B1">
            <w:pPr>
              <w:pStyle w:val="NoSpacing"/>
              <w:rPr>
                <w:sz w:val="20"/>
                <w:szCs w:val="24"/>
                <w:lang w:val="en-CA"/>
              </w:rPr>
            </w:pPr>
            <w:r w:rsidRPr="00C03D33">
              <w:rPr>
                <w:sz w:val="20"/>
                <w:szCs w:val="24"/>
                <w:lang w:val="en-CA"/>
              </w:rPr>
              <w:t xml:space="preserve">Bob Hanbury </w:t>
            </w:r>
          </w:p>
          <w:p w14:paraId="7C5805ED" w14:textId="77777777" w:rsidR="003768B1" w:rsidRPr="00C03D33" w:rsidRDefault="003768B1">
            <w:pPr>
              <w:pStyle w:val="NoSpacing"/>
              <w:rPr>
                <w:sz w:val="20"/>
                <w:szCs w:val="24"/>
                <w:lang w:val="en-CA"/>
              </w:rPr>
            </w:pPr>
            <w:r w:rsidRPr="00C03D33">
              <w:rPr>
                <w:sz w:val="20"/>
                <w:szCs w:val="24"/>
                <w:lang w:val="en-CA"/>
              </w:rPr>
              <w:t>House of Hanbury Builders Inc</w:t>
            </w:r>
          </w:p>
          <w:p w14:paraId="57E84869" w14:textId="77777777" w:rsidR="003768B1" w:rsidRPr="00C03D33" w:rsidRDefault="003768B1">
            <w:pPr>
              <w:pStyle w:val="NoSpacing"/>
              <w:rPr>
                <w:sz w:val="20"/>
                <w:szCs w:val="24"/>
                <w:lang w:val="en-CA"/>
              </w:rPr>
            </w:pPr>
            <w:r w:rsidRPr="00C03D33">
              <w:rPr>
                <w:sz w:val="20"/>
                <w:szCs w:val="24"/>
                <w:lang w:val="en-CA"/>
              </w:rPr>
              <w:t>860-666-1537</w:t>
            </w:r>
          </w:p>
          <w:p w14:paraId="052ED2F8" w14:textId="77777777" w:rsidR="003768B1" w:rsidRPr="00C03D33" w:rsidRDefault="003768B1">
            <w:pPr>
              <w:pStyle w:val="NoSpacing"/>
              <w:rPr>
                <w:sz w:val="20"/>
                <w:szCs w:val="24"/>
                <w:lang w:val="en-CA"/>
              </w:rPr>
            </w:pPr>
            <w:r w:rsidRPr="00C03D33">
              <w:rPr>
                <w:sz w:val="20"/>
                <w:szCs w:val="24"/>
                <w:lang w:val="en-CA"/>
              </w:rPr>
              <w:t>Bobh@houseofhanbury.com</w:t>
            </w:r>
          </w:p>
          <w:p w14:paraId="70601A01" w14:textId="77777777" w:rsidR="003768B1" w:rsidRPr="00C03D33" w:rsidRDefault="003768B1">
            <w:pPr>
              <w:pStyle w:val="NoSpacing"/>
              <w:spacing w:line="276" w:lineRule="auto"/>
              <w:rPr>
                <w:sz w:val="20"/>
                <w:szCs w:val="24"/>
              </w:rPr>
            </w:pPr>
          </w:p>
        </w:tc>
        <w:tc>
          <w:tcPr>
            <w:tcW w:w="5035" w:type="dxa"/>
            <w:tcBorders>
              <w:top w:val="single" w:sz="4" w:space="0" w:color="auto"/>
              <w:left w:val="single" w:sz="4" w:space="0" w:color="auto"/>
              <w:bottom w:val="single" w:sz="4" w:space="0" w:color="auto"/>
              <w:right w:val="single" w:sz="4" w:space="0" w:color="auto"/>
            </w:tcBorders>
          </w:tcPr>
          <w:p w14:paraId="31D2951F" w14:textId="77777777" w:rsidR="003768B1" w:rsidRPr="00C03D33" w:rsidRDefault="003768B1">
            <w:pPr>
              <w:pStyle w:val="NoSpacing"/>
              <w:spacing w:line="276" w:lineRule="auto"/>
              <w:rPr>
                <w:sz w:val="20"/>
                <w:szCs w:val="24"/>
              </w:rPr>
            </w:pPr>
          </w:p>
          <w:p w14:paraId="76AF8A5E" w14:textId="77777777" w:rsidR="003768B1" w:rsidRPr="00C03D33" w:rsidRDefault="003768B1">
            <w:pPr>
              <w:rPr>
                <w:color w:val="000000"/>
                <w:sz w:val="20"/>
                <w:szCs w:val="24"/>
              </w:rPr>
            </w:pPr>
            <w:r w:rsidRPr="00C03D33">
              <w:rPr>
                <w:sz w:val="20"/>
                <w:szCs w:val="24"/>
              </w:rPr>
              <w:t xml:space="preserve">Mark </w:t>
            </w:r>
            <w:r w:rsidRPr="00C03D33">
              <w:rPr>
                <w:color w:val="000000"/>
                <w:sz w:val="20"/>
                <w:szCs w:val="24"/>
              </w:rPr>
              <w:t>Mikkelson</w:t>
            </w:r>
          </w:p>
          <w:p w14:paraId="475C3C9F" w14:textId="77777777" w:rsidR="003768B1" w:rsidRPr="00C03D33" w:rsidRDefault="003768B1">
            <w:pPr>
              <w:rPr>
                <w:sz w:val="20"/>
                <w:szCs w:val="24"/>
              </w:rPr>
            </w:pPr>
            <w:r w:rsidRPr="00C03D33">
              <w:rPr>
                <w:sz w:val="20"/>
                <w:szCs w:val="24"/>
              </w:rPr>
              <w:t>Andersen Windows</w:t>
            </w:r>
          </w:p>
          <w:p w14:paraId="388E7EFF" w14:textId="77777777" w:rsidR="003768B1" w:rsidRPr="00C03D33" w:rsidRDefault="003768B1">
            <w:pPr>
              <w:pStyle w:val="NoSpacing"/>
              <w:rPr>
                <w:sz w:val="20"/>
                <w:szCs w:val="24"/>
              </w:rPr>
            </w:pPr>
            <w:r w:rsidRPr="00C03D33">
              <w:rPr>
                <w:sz w:val="20"/>
                <w:szCs w:val="24"/>
              </w:rPr>
              <w:t>651-264-5150</w:t>
            </w:r>
          </w:p>
          <w:p w14:paraId="4DAAD14E" w14:textId="77777777" w:rsidR="003768B1" w:rsidRPr="00C03D33" w:rsidRDefault="003768B1">
            <w:pPr>
              <w:pStyle w:val="NoSpacing"/>
              <w:rPr>
                <w:sz w:val="20"/>
                <w:szCs w:val="24"/>
              </w:rPr>
            </w:pPr>
            <w:r w:rsidRPr="00C03D33">
              <w:rPr>
                <w:sz w:val="20"/>
                <w:szCs w:val="24"/>
              </w:rPr>
              <w:t>mark.mikkelson@andersencorp.com</w:t>
            </w:r>
          </w:p>
        </w:tc>
      </w:tr>
      <w:tr w:rsidR="003768B1" w:rsidRPr="00E8384A" w14:paraId="25B49145" w14:textId="77777777" w:rsidTr="003768B1">
        <w:tc>
          <w:tcPr>
            <w:tcW w:w="10070" w:type="dxa"/>
            <w:gridSpan w:val="2"/>
            <w:tcBorders>
              <w:top w:val="single" w:sz="4" w:space="0" w:color="auto"/>
              <w:left w:val="single" w:sz="4" w:space="0" w:color="auto"/>
              <w:bottom w:val="single" w:sz="4" w:space="0" w:color="auto"/>
              <w:right w:val="single" w:sz="4" w:space="0" w:color="auto"/>
            </w:tcBorders>
          </w:tcPr>
          <w:p w14:paraId="1F5A7A36" w14:textId="77777777" w:rsidR="003768B1" w:rsidRPr="00C03D33" w:rsidRDefault="003768B1">
            <w:pPr>
              <w:spacing w:line="276" w:lineRule="auto"/>
              <w:rPr>
                <w:sz w:val="20"/>
                <w:szCs w:val="24"/>
              </w:rPr>
            </w:pPr>
          </w:p>
          <w:p w14:paraId="6D0F1DFD" w14:textId="77777777" w:rsidR="003768B1" w:rsidRPr="00C03D33" w:rsidRDefault="003768B1">
            <w:pPr>
              <w:pStyle w:val="NoSpacing"/>
              <w:rPr>
                <w:sz w:val="20"/>
                <w:szCs w:val="24"/>
              </w:rPr>
            </w:pPr>
            <w:r w:rsidRPr="00C03D33">
              <w:rPr>
                <w:sz w:val="20"/>
                <w:szCs w:val="24"/>
              </w:rPr>
              <w:t>Jeff Smith</w:t>
            </w:r>
          </w:p>
          <w:p w14:paraId="77FE71D6" w14:textId="77777777" w:rsidR="003768B1" w:rsidRPr="00C03D33" w:rsidRDefault="003768B1">
            <w:pPr>
              <w:pStyle w:val="NoSpacing"/>
              <w:rPr>
                <w:sz w:val="20"/>
                <w:szCs w:val="24"/>
              </w:rPr>
            </w:pPr>
            <w:r w:rsidRPr="00C03D33">
              <w:rPr>
                <w:sz w:val="20"/>
                <w:szCs w:val="24"/>
              </w:rPr>
              <w:t>JT Smith Companies</w:t>
            </w:r>
          </w:p>
          <w:p w14:paraId="7762138D" w14:textId="77777777" w:rsidR="003768B1" w:rsidRPr="00C03D33" w:rsidRDefault="003768B1">
            <w:pPr>
              <w:pStyle w:val="NoSpacing"/>
              <w:rPr>
                <w:sz w:val="20"/>
                <w:szCs w:val="24"/>
              </w:rPr>
            </w:pPr>
            <w:r w:rsidRPr="00C03D33">
              <w:rPr>
                <w:sz w:val="20"/>
                <w:szCs w:val="24"/>
              </w:rPr>
              <w:t>503-657-3402</w:t>
            </w:r>
          </w:p>
          <w:p w14:paraId="08950F52" w14:textId="77777777" w:rsidR="003768B1" w:rsidRPr="00C03D33" w:rsidRDefault="003768B1">
            <w:pPr>
              <w:pStyle w:val="NoSpacing"/>
              <w:rPr>
                <w:sz w:val="20"/>
                <w:szCs w:val="24"/>
              </w:rPr>
            </w:pPr>
            <w:r w:rsidRPr="00C03D33">
              <w:rPr>
                <w:sz w:val="20"/>
                <w:szCs w:val="24"/>
              </w:rPr>
              <w:t>jtsmith@jtsmithco.com</w:t>
            </w:r>
          </w:p>
          <w:p w14:paraId="59798372" w14:textId="77777777" w:rsidR="003768B1" w:rsidRPr="00C03D33" w:rsidRDefault="003768B1">
            <w:pPr>
              <w:pStyle w:val="NoSpacing"/>
              <w:spacing w:line="276" w:lineRule="auto"/>
              <w:rPr>
                <w:sz w:val="20"/>
                <w:szCs w:val="24"/>
              </w:rPr>
            </w:pPr>
          </w:p>
        </w:tc>
      </w:tr>
    </w:tbl>
    <w:p w14:paraId="5D3EB15A" w14:textId="281363D7" w:rsidR="003768B1" w:rsidRDefault="003768B1" w:rsidP="00A87112">
      <w:pPr>
        <w:pStyle w:val="NoSpacing"/>
        <w:rPr>
          <w:rFonts w:ascii="Times New Roman" w:hAnsi="Times New Roman" w:cs="Times New Roman"/>
          <w:szCs w:val="24"/>
          <w:highlight w:val="yellow"/>
        </w:rPr>
      </w:pPr>
    </w:p>
    <w:p w14:paraId="2539A592" w14:textId="470211F3" w:rsidR="00A87112" w:rsidRPr="00C03D33" w:rsidRDefault="00A87112" w:rsidP="00C03D33">
      <w:pPr>
        <w:numPr>
          <w:ilvl w:val="12"/>
          <w:numId w:val="0"/>
        </w:numPr>
      </w:pPr>
      <w:bookmarkStart w:id="16" w:name="_Hlk500070680"/>
      <w:r w:rsidRPr="00C03D33">
        <w:t xml:space="preserve">EPA received no responses to its solicitation for consultations. A copy of EPA’s </w:t>
      </w:r>
    </w:p>
    <w:p w14:paraId="2F9191F4" w14:textId="5E8166B8" w:rsidR="00A87112" w:rsidRPr="00C03D33" w:rsidRDefault="00A87112" w:rsidP="003E0F28">
      <w:r w:rsidRPr="00C03D33">
        <w:t>consultation e-mail</w:t>
      </w:r>
      <w:r w:rsidR="003768B1" w:rsidRPr="00C03D33">
        <w:t>s</w:t>
      </w:r>
      <w:r w:rsidRPr="00C03D33">
        <w:t xml:space="preserve"> to the above potential respondents is included in Attachment </w:t>
      </w:r>
      <w:r w:rsidR="005777B9" w:rsidRPr="00C03D33">
        <w:t>1</w:t>
      </w:r>
      <w:r w:rsidR="005777B9">
        <w:t>4</w:t>
      </w:r>
      <w:r w:rsidRPr="00C03D33">
        <w:t>.</w:t>
      </w:r>
    </w:p>
    <w:bookmarkEnd w:id="16"/>
    <w:p w14:paraId="7E991527" w14:textId="77777777" w:rsidR="00A87112" w:rsidRPr="00C03D33" w:rsidRDefault="00A87112" w:rsidP="00C03D33">
      <w:pPr>
        <w:numPr>
          <w:ilvl w:val="12"/>
          <w:numId w:val="0"/>
        </w:numPr>
      </w:pPr>
    </w:p>
    <w:p w14:paraId="35974563" w14:textId="77777777" w:rsidR="00E643DA" w:rsidRPr="00417349" w:rsidRDefault="00E643DA" w:rsidP="00C03D33">
      <w:pPr>
        <w:numPr>
          <w:ilvl w:val="12"/>
          <w:numId w:val="0"/>
        </w:numPr>
      </w:pPr>
    </w:p>
    <w:p w14:paraId="074DB365" w14:textId="77777777" w:rsidR="00512823" w:rsidRPr="001203BA" w:rsidRDefault="00512823" w:rsidP="00E33A13">
      <w:pPr>
        <w:pStyle w:val="Heading2"/>
        <w:numPr>
          <w:ilvl w:val="1"/>
          <w:numId w:val="3"/>
        </w:numPr>
        <w:tabs>
          <w:tab w:val="left" w:pos="1080"/>
        </w:tabs>
        <w:rPr>
          <w:szCs w:val="24"/>
        </w:rPr>
      </w:pPr>
      <w:bookmarkStart w:id="17" w:name="_Toc501020171"/>
      <w:r w:rsidRPr="001203BA">
        <w:rPr>
          <w:szCs w:val="24"/>
        </w:rPr>
        <w:t>Effects of Less Frequent Collection</w:t>
      </w:r>
      <w:bookmarkEnd w:id="17"/>
    </w:p>
    <w:p w14:paraId="4AE7E7A8" w14:textId="7506E701" w:rsidR="00512823" w:rsidRPr="007919E5" w:rsidRDefault="00512823" w:rsidP="004E4E65">
      <w:r w:rsidRPr="007919E5">
        <w:t xml:space="preserve">Due to the nature of the renovation and </w:t>
      </w:r>
      <w:r w:rsidR="00FE4221">
        <w:t>LBP</w:t>
      </w:r>
      <w:r w:rsidRPr="007919E5">
        <w:t xml:space="preserve"> activities regulations and their related information collection activities, </w:t>
      </w:r>
      <w:r w:rsidR="00243ED3">
        <w:t>e</w:t>
      </w:r>
      <w:r w:rsidR="00243ED3" w:rsidRPr="007919E5">
        <w:t>ach activity is a separate and unique event requiring specific notification and documentation.</w:t>
      </w:r>
      <w:r w:rsidRPr="007919E5">
        <w:t xml:space="preserve"> </w:t>
      </w:r>
      <w:r w:rsidR="00DF5836">
        <w:t>Therefore, achieving l</w:t>
      </w:r>
      <w:r w:rsidR="00243ED3" w:rsidRPr="007919E5">
        <w:t>ess</w:t>
      </w:r>
      <w:r w:rsidRPr="007919E5">
        <w:t xml:space="preserve"> frequent collection </w:t>
      </w:r>
      <w:r w:rsidR="00DF5836">
        <w:t>would require</w:t>
      </w:r>
      <w:r w:rsidR="00B82C26">
        <w:t xml:space="preserve"> revising the regulations that require those events.</w:t>
      </w:r>
      <w:r w:rsidR="009A44A9" w:rsidRPr="007919E5" w:rsidDel="009A44A9">
        <w:t xml:space="preserve"> </w:t>
      </w:r>
      <w:r w:rsidR="009A44A9">
        <w:t xml:space="preserve"> </w:t>
      </w:r>
      <w:r w:rsidR="003337F9">
        <w:t xml:space="preserve">Under the </w:t>
      </w:r>
      <w:r w:rsidR="003337F9" w:rsidRPr="007919E5">
        <w:t xml:space="preserve">renovation and </w:t>
      </w:r>
      <w:r w:rsidR="00FE4221">
        <w:t>LBP</w:t>
      </w:r>
      <w:r w:rsidR="003337F9" w:rsidRPr="007919E5">
        <w:t xml:space="preserve"> activities regulations</w:t>
      </w:r>
      <w:r w:rsidR="003337F9">
        <w:t>,</w:t>
      </w:r>
      <w:r w:rsidR="003337F9" w:rsidRPr="007919E5">
        <w:t xml:space="preserve"> </w:t>
      </w:r>
      <w:r w:rsidRPr="007919E5">
        <w:t>individual</w:t>
      </w:r>
      <w:r w:rsidR="003337F9">
        <w:t>s</w:t>
      </w:r>
      <w:r w:rsidRPr="007919E5">
        <w:t xml:space="preserve"> and firm</w:t>
      </w:r>
      <w:r w:rsidR="00C05D21">
        <w:t>s</w:t>
      </w:r>
      <w:r w:rsidRPr="007919E5">
        <w:t xml:space="preserve"> must obtain certification and re-certification, each training program must obtain accreditation and re-accreditation as well as specific notification and documentation prior to commencement and upon completion of each </w:t>
      </w:r>
      <w:r w:rsidR="00FE4221">
        <w:t>LBP</w:t>
      </w:r>
      <w:r w:rsidRPr="007919E5">
        <w:t xml:space="preserve"> activity and renovation course </w:t>
      </w:r>
      <w:r w:rsidR="009A44A9">
        <w:t xml:space="preserve"> EPA’s final rule in 2016 </w:t>
      </w:r>
      <w:r w:rsidR="009A44A9">
        <w:rPr>
          <w:color w:val="000000" w:themeColor="text1"/>
        </w:rPr>
        <w:t>(</w:t>
      </w:r>
      <w:r w:rsidR="00884EBB" w:rsidRPr="00884EBB">
        <w:rPr>
          <w:color w:val="000000" w:themeColor="text1"/>
        </w:rPr>
        <w:t>Lead-based Paint Programs: Amendment to Jurisdiction-Specific Certification and Accreditation Requirements and Renovator Refresher Training Requirements</w:t>
      </w:r>
      <w:r w:rsidR="00884EBB">
        <w:rPr>
          <w:color w:val="000000" w:themeColor="text1"/>
        </w:rPr>
        <w:t xml:space="preserve"> </w:t>
      </w:r>
      <w:r w:rsidR="009A44A9">
        <w:rPr>
          <w:color w:val="000000" w:themeColor="text1"/>
        </w:rPr>
        <w:t xml:space="preserve">Final Rule, 81 FR 7987, Feb. 17, 2016) </w:t>
      </w:r>
      <w:r w:rsidR="009A44A9">
        <w:t xml:space="preserve">revised the </w:t>
      </w:r>
      <w:r w:rsidR="007B5D06">
        <w:t xml:space="preserve"> </w:t>
      </w:r>
      <w:r w:rsidR="001B4037">
        <w:t xml:space="preserve">renovator </w:t>
      </w:r>
      <w:r w:rsidR="007B5D06">
        <w:t xml:space="preserve">training notification </w:t>
      </w:r>
      <w:r w:rsidR="009A44A9">
        <w:t xml:space="preserve"> requirements to </w:t>
      </w:r>
      <w:r w:rsidR="001B4037">
        <w:t>require notifications</w:t>
      </w:r>
      <w:r w:rsidR="009A44A9">
        <w:t xml:space="preserve"> less frequent</w:t>
      </w:r>
      <w:r w:rsidR="001B4037">
        <w:t xml:space="preserve">ly for </w:t>
      </w:r>
      <w:r w:rsidR="009C4C7C">
        <w:t xml:space="preserve">renovator refresher </w:t>
      </w:r>
      <w:r w:rsidR="001B4037">
        <w:t>trainings without a hands-on component</w:t>
      </w:r>
      <w:r w:rsidR="009A44A9">
        <w:t xml:space="preserve">, </w:t>
      </w:r>
      <w:r w:rsidR="009A44A9">
        <w:rPr>
          <w:color w:val="000000" w:themeColor="text1"/>
        </w:rPr>
        <w:t xml:space="preserve">and therefore resulted in less frequent </w:t>
      </w:r>
      <w:r w:rsidR="00B82C26">
        <w:rPr>
          <w:color w:val="000000" w:themeColor="text1"/>
        </w:rPr>
        <w:t xml:space="preserve">information </w:t>
      </w:r>
      <w:r w:rsidR="009A44A9">
        <w:rPr>
          <w:color w:val="000000" w:themeColor="text1"/>
        </w:rPr>
        <w:t>collect</w:t>
      </w:r>
      <w:r w:rsidR="00B82C26">
        <w:rPr>
          <w:color w:val="000000" w:themeColor="text1"/>
        </w:rPr>
        <w:t>ion activities</w:t>
      </w:r>
      <w:r w:rsidR="009A44A9">
        <w:rPr>
          <w:color w:val="000000" w:themeColor="text1"/>
        </w:rPr>
        <w:t xml:space="preserve">. </w:t>
      </w:r>
      <w:r w:rsidRPr="007919E5">
        <w:t>Program approval for states is a one-time activity, although there is ongoing reporting.</w:t>
      </w:r>
      <w:r w:rsidR="0077708F">
        <w:t xml:space="preserve"> EPA </w:t>
      </w:r>
      <w:r w:rsidR="00641E2C">
        <w:t xml:space="preserve">believes further </w:t>
      </w:r>
      <w:r w:rsidR="005034E6">
        <w:t xml:space="preserve">revisions to </w:t>
      </w:r>
      <w:r w:rsidR="00641E2C">
        <w:t>regulations that would result in less frequent collection</w:t>
      </w:r>
      <w:r w:rsidR="005034E6">
        <w:t xml:space="preserve"> are not appropriate at this time</w:t>
      </w:r>
      <w:r w:rsidR="00641E2C">
        <w:t>.</w:t>
      </w:r>
    </w:p>
    <w:p w14:paraId="3DAEFA30" w14:textId="77777777" w:rsidR="00512823" w:rsidRPr="007919E5" w:rsidRDefault="00512823" w:rsidP="00512823">
      <w:pPr>
        <w:numPr>
          <w:ilvl w:val="12"/>
          <w:numId w:val="0"/>
        </w:numPr>
      </w:pPr>
    </w:p>
    <w:p w14:paraId="7CC0DB53" w14:textId="77777777" w:rsidR="00512823" w:rsidRPr="007919E5" w:rsidRDefault="00512823" w:rsidP="00512823">
      <w:pPr>
        <w:numPr>
          <w:ilvl w:val="12"/>
          <w:numId w:val="0"/>
        </w:numPr>
      </w:pPr>
      <w:r w:rsidRPr="007919E5">
        <w:t>The 406</w:t>
      </w:r>
      <w:r w:rsidR="00E33A13" w:rsidRPr="007919E5">
        <w:t>(</w:t>
      </w:r>
      <w:r w:rsidRPr="007919E5">
        <w:t>b</w:t>
      </w:r>
      <w:r w:rsidR="00E33A13" w:rsidRPr="007919E5">
        <w:t>)</w:t>
      </w:r>
      <w:r w:rsidRPr="007919E5">
        <w:t xml:space="preserve"> information distribution requirements at 40 CFR part 745, subpart E, do not include any reporting requirements, only recordkeeping requirements.</w:t>
      </w:r>
      <w:r w:rsidR="00FE7F37" w:rsidRPr="007919E5">
        <w:t xml:space="preserve"> </w:t>
      </w:r>
      <w:r w:rsidRPr="007919E5">
        <w:t>Therefore, a collection schedule is not applicable.</w:t>
      </w:r>
    </w:p>
    <w:p w14:paraId="0DAB01D5" w14:textId="77777777" w:rsidR="00DB7F57" w:rsidRPr="007919E5" w:rsidRDefault="00DB7F57" w:rsidP="00DB7F57"/>
    <w:p w14:paraId="7471F376" w14:textId="77777777" w:rsidR="00DB7F57" w:rsidRPr="007919E5" w:rsidRDefault="00DB7F57" w:rsidP="00DB7F57">
      <w:pPr>
        <w:pStyle w:val="Heading2"/>
        <w:numPr>
          <w:ilvl w:val="1"/>
          <w:numId w:val="3"/>
        </w:numPr>
        <w:tabs>
          <w:tab w:val="left" w:pos="1080"/>
        </w:tabs>
      </w:pPr>
      <w:bookmarkStart w:id="18" w:name="_Toc501020172"/>
      <w:r w:rsidRPr="007919E5">
        <w:t>Small Entity Flexibility</w:t>
      </w:r>
      <w:bookmarkEnd w:id="18"/>
    </w:p>
    <w:p w14:paraId="5295E0B7" w14:textId="33E8D76D" w:rsidR="00DB7F57" w:rsidRPr="007919E5" w:rsidRDefault="00B7437D" w:rsidP="004E4E65">
      <w:r>
        <w:t xml:space="preserve">The </w:t>
      </w:r>
      <w:r w:rsidR="00DB7F57" w:rsidRPr="007919E5">
        <w:t>EPA believes that the regulatory requirements do not unduly burden small businesses.</w:t>
      </w:r>
      <w:r w:rsidR="00FE7F37" w:rsidRPr="007919E5">
        <w:t xml:space="preserve"> </w:t>
      </w:r>
      <w:r w:rsidR="00DB7F57" w:rsidRPr="007919E5">
        <w:t>The certification process for firms and individuals is very simple.</w:t>
      </w:r>
      <w:r w:rsidR="00FE7F37" w:rsidRPr="007919E5">
        <w:t xml:space="preserve"> </w:t>
      </w:r>
      <w:r>
        <w:t xml:space="preserve">The </w:t>
      </w:r>
      <w:r w:rsidR="00DB7F57" w:rsidRPr="007919E5">
        <w:t xml:space="preserve">EPA allows flexibility in the way that information is prepared and presented, in that </w:t>
      </w:r>
      <w:r>
        <w:t xml:space="preserve">the </w:t>
      </w:r>
      <w:r w:rsidR="00EC3C02">
        <w:t>EPA’s Central Data Exchange (</w:t>
      </w:r>
      <w:r w:rsidR="00DB7F57" w:rsidRPr="007919E5">
        <w:t>CDX</w:t>
      </w:r>
      <w:r w:rsidR="00EC3C02">
        <w:t>)</w:t>
      </w:r>
      <w:r w:rsidR="00DB7F57" w:rsidRPr="007919E5">
        <w:t xml:space="preserve"> can be used in many instances, and faxed notifications are also permitted. In addition, as part of the development process for the 2008 </w:t>
      </w:r>
      <w:r w:rsidR="00FB5A65">
        <w:t>rule for renovation, repair, and painting</w:t>
      </w:r>
      <w:r w:rsidR="00FE4221">
        <w:t xml:space="preserve"> (RRP)</w:t>
      </w:r>
      <w:r w:rsidR="00FB5A65">
        <w:t xml:space="preserve"> program (RRP Final Rule, 78 FR 21692, April 22, 2008)</w:t>
      </w:r>
      <w:r w:rsidR="00DB7F57" w:rsidRPr="007919E5">
        <w:t xml:space="preserve">, the </w:t>
      </w:r>
      <w:r w:rsidR="0016777D">
        <w:t>EPA</w:t>
      </w:r>
      <w:r w:rsidR="00DB7F57" w:rsidRPr="007919E5">
        <w:t xml:space="preserve"> convened a Small Business Advocacy Review Panel under the Regulatory Flexibility Act.</w:t>
      </w:r>
      <w:r w:rsidR="00FE7F37" w:rsidRPr="007919E5">
        <w:t xml:space="preserve"> </w:t>
      </w:r>
      <w:r w:rsidR="00DB7F57" w:rsidRPr="007919E5">
        <w:t xml:space="preserve">More information on the Panel, and the </w:t>
      </w:r>
      <w:r w:rsidR="0016777D">
        <w:t>EPA</w:t>
      </w:r>
      <w:r w:rsidR="00DB7F57" w:rsidRPr="007919E5">
        <w:t xml:space="preserve">’s assessment of the impacts on small businesses, can be found in the preamble to the RRP </w:t>
      </w:r>
      <w:r w:rsidR="00FE4221">
        <w:t xml:space="preserve">final </w:t>
      </w:r>
      <w:r w:rsidR="00DB7F57" w:rsidRPr="007919E5">
        <w:t>rule.</w:t>
      </w:r>
      <w:r w:rsidR="00FE7F37" w:rsidRPr="007919E5">
        <w:t xml:space="preserve"> </w:t>
      </w:r>
      <w:r w:rsidR="00DB7F57" w:rsidRPr="007919E5">
        <w:t>The Clearance final rule imposed minimal additional burden on the estimated 159 small business training providers affected.</w:t>
      </w:r>
    </w:p>
    <w:p w14:paraId="5ADAA738" w14:textId="77777777" w:rsidR="00DB7F57" w:rsidRPr="007919E5" w:rsidRDefault="00DB7F57" w:rsidP="00DB7F57">
      <w:pPr>
        <w:numPr>
          <w:ilvl w:val="12"/>
          <w:numId w:val="0"/>
        </w:numPr>
      </w:pPr>
    </w:p>
    <w:p w14:paraId="114DE7EA" w14:textId="2AE6F287" w:rsidR="00DB7F57" w:rsidRPr="007919E5" w:rsidRDefault="00DB7F57" w:rsidP="00DB7F57">
      <w:pPr>
        <w:numPr>
          <w:ilvl w:val="12"/>
          <w:numId w:val="0"/>
        </w:numPr>
      </w:pPr>
      <w:r w:rsidRPr="007919E5">
        <w:t xml:space="preserve">In promulgating the regulations at 40 CFR part 745, subpart E, </w:t>
      </w:r>
      <w:r w:rsidR="00310CD3">
        <w:t xml:space="preserve">the </w:t>
      </w:r>
      <w:r w:rsidRPr="007919E5">
        <w:t>EPA attempted to minimize the 406</w:t>
      </w:r>
      <w:r w:rsidR="00E66C66">
        <w:t>(</w:t>
      </w:r>
      <w:r w:rsidRPr="007919E5">
        <w:t>b</w:t>
      </w:r>
      <w:r w:rsidR="00E66C66">
        <w:t>)</w:t>
      </w:r>
      <w:r w:rsidRPr="007919E5">
        <w:t xml:space="preserve"> reporting and recordkeeping burden for both large and small regulated entities.</w:t>
      </w:r>
      <w:r w:rsidR="00FE7F37" w:rsidRPr="007919E5">
        <w:t xml:space="preserve"> </w:t>
      </w:r>
      <w:r w:rsidRPr="007919E5">
        <w:t>While small businesses constitute the majority of affected entities, hour and cost burden imposed by the regulations is not considered to be of sufficient magnitude to have significant economic impacts on such establishments.</w:t>
      </w:r>
    </w:p>
    <w:p w14:paraId="74C6A3F1" w14:textId="77777777" w:rsidR="00DB7F57" w:rsidRPr="007919E5" w:rsidRDefault="00DB7F57" w:rsidP="00DB7F57">
      <w:pPr>
        <w:tabs>
          <w:tab w:val="left" w:pos="1080"/>
        </w:tabs>
      </w:pPr>
    </w:p>
    <w:p w14:paraId="038C4DA4" w14:textId="77777777" w:rsidR="00512823" w:rsidRPr="007919E5" w:rsidRDefault="00512823" w:rsidP="00DB7F57">
      <w:pPr>
        <w:pStyle w:val="Heading2"/>
        <w:numPr>
          <w:ilvl w:val="1"/>
          <w:numId w:val="3"/>
        </w:numPr>
        <w:tabs>
          <w:tab w:val="left" w:pos="1080"/>
        </w:tabs>
      </w:pPr>
      <w:bookmarkStart w:id="19" w:name="_Toc501020173"/>
      <w:r w:rsidRPr="007919E5">
        <w:t xml:space="preserve">General </w:t>
      </w:r>
      <w:r w:rsidR="00E33A13" w:rsidRPr="007919E5">
        <w:t xml:space="preserve">PRA Related </w:t>
      </w:r>
      <w:r w:rsidRPr="007919E5">
        <w:t>Guidelines</w:t>
      </w:r>
      <w:bookmarkEnd w:id="19"/>
    </w:p>
    <w:p w14:paraId="388B2E12" w14:textId="069D4DF6" w:rsidR="00512823" w:rsidRPr="007919E5" w:rsidRDefault="00512823" w:rsidP="00512823">
      <w:pPr>
        <w:numPr>
          <w:ilvl w:val="12"/>
          <w:numId w:val="0"/>
        </w:numPr>
      </w:pPr>
      <w:r w:rsidRPr="007919E5">
        <w:t>This ICR is consistent with OMB’s general guidelines.</w:t>
      </w:r>
      <w:r w:rsidR="00FE7F37" w:rsidRPr="007919E5">
        <w:t xml:space="preserve"> </w:t>
      </w:r>
      <w:r w:rsidRPr="007919E5">
        <w:t>Firms are required to maintain records for three years and training providers to maintain records for three and one-half</w:t>
      </w:r>
      <w:r w:rsidR="00942BAB">
        <w:t xml:space="preserve"> or five</w:t>
      </w:r>
      <w:r w:rsidRPr="007919E5">
        <w:t xml:space="preserve"> years.</w:t>
      </w:r>
      <w:r w:rsidR="00FE7F37" w:rsidRPr="007919E5">
        <w:t xml:space="preserve"> </w:t>
      </w:r>
      <w:r w:rsidRPr="007919E5">
        <w:t>Authorized States must report once a year for the first three years, and biannually thereafter.</w:t>
      </w:r>
      <w:r w:rsidR="00FE7F37" w:rsidRPr="007919E5">
        <w:t xml:space="preserve"> </w:t>
      </w:r>
      <w:r w:rsidRPr="00E66C66">
        <w:t xml:space="preserve">The Clearance </w:t>
      </w:r>
      <w:r w:rsidR="00FE4221">
        <w:t xml:space="preserve">final </w:t>
      </w:r>
      <w:r w:rsidRPr="00E66C66">
        <w:t>rule requires training providers to maintain records of renovation and dust sampling technician training courses for five years, because five years is the length of the refresher training cycle for certified renovators and dust sampling technicians</w:t>
      </w:r>
      <w:r w:rsidR="0063117D">
        <w:t>.</w:t>
      </w:r>
    </w:p>
    <w:p w14:paraId="4E7349CC" w14:textId="77777777" w:rsidR="00512823" w:rsidRPr="007919E5" w:rsidRDefault="00512823" w:rsidP="00512823">
      <w:pPr>
        <w:numPr>
          <w:ilvl w:val="12"/>
          <w:numId w:val="0"/>
        </w:numPr>
      </w:pPr>
    </w:p>
    <w:p w14:paraId="37E2E81C" w14:textId="77777777" w:rsidR="00512823" w:rsidRPr="007919E5" w:rsidRDefault="00512823" w:rsidP="00512823">
      <w:pPr>
        <w:numPr>
          <w:ilvl w:val="12"/>
          <w:numId w:val="0"/>
        </w:numPr>
      </w:pPr>
      <w:r w:rsidRPr="007919E5">
        <w:t>The 406</w:t>
      </w:r>
      <w:r w:rsidR="00E33A13" w:rsidRPr="007919E5">
        <w:t>(</w:t>
      </w:r>
      <w:r w:rsidRPr="007919E5">
        <w:t>b</w:t>
      </w:r>
      <w:r w:rsidR="00E33A13" w:rsidRPr="007919E5">
        <w:t>)</w:t>
      </w:r>
      <w:r w:rsidRPr="007919E5">
        <w:t xml:space="preserve"> information distribution requirements at 40 CFR part 745, subpart E do not exceed any of the Paperwork Reduction Act guidelines at 5 CFR 1320.5.</w:t>
      </w:r>
    </w:p>
    <w:p w14:paraId="16EF3B36" w14:textId="77777777" w:rsidR="00E33A13" w:rsidRPr="007919E5" w:rsidRDefault="00E33A13" w:rsidP="00E33A13"/>
    <w:p w14:paraId="72BF5391" w14:textId="77777777" w:rsidR="00512823" w:rsidRPr="007919E5" w:rsidRDefault="00512823" w:rsidP="00DB7F57">
      <w:pPr>
        <w:pStyle w:val="Heading2"/>
        <w:numPr>
          <w:ilvl w:val="1"/>
          <w:numId w:val="3"/>
        </w:numPr>
        <w:tabs>
          <w:tab w:val="left" w:pos="1080"/>
        </w:tabs>
      </w:pPr>
      <w:bookmarkStart w:id="20" w:name="_Toc501020174"/>
      <w:r w:rsidRPr="007919E5">
        <w:t>Confidentiality</w:t>
      </w:r>
      <w:bookmarkEnd w:id="20"/>
    </w:p>
    <w:p w14:paraId="30F5D06C" w14:textId="77777777" w:rsidR="00512823" w:rsidRPr="007919E5" w:rsidRDefault="00512823" w:rsidP="00512823">
      <w:pPr>
        <w:numPr>
          <w:ilvl w:val="12"/>
          <w:numId w:val="0"/>
        </w:numPr>
      </w:pPr>
      <w:r w:rsidRPr="007919E5">
        <w:t>The regulations for the TSCA Section 402 and Section 404 Training, Certification, Accreditation and Standards for Lead-Based Paint Activities and Renovation, Repair, and Painting do not address questions of a confidential nature.</w:t>
      </w:r>
    </w:p>
    <w:p w14:paraId="614984B1" w14:textId="77777777" w:rsidR="00512823" w:rsidRPr="007919E5" w:rsidRDefault="00512823" w:rsidP="00512823">
      <w:pPr>
        <w:numPr>
          <w:ilvl w:val="12"/>
          <w:numId w:val="0"/>
        </w:numPr>
      </w:pPr>
    </w:p>
    <w:p w14:paraId="5C7462C0" w14:textId="77777777" w:rsidR="00512823" w:rsidRPr="007919E5" w:rsidRDefault="00512823" w:rsidP="00512823">
      <w:pPr>
        <w:numPr>
          <w:ilvl w:val="12"/>
          <w:numId w:val="0"/>
        </w:numPr>
      </w:pPr>
      <w:r w:rsidRPr="007919E5">
        <w:t>Since the 406</w:t>
      </w:r>
      <w:r w:rsidR="00E33A13" w:rsidRPr="007919E5">
        <w:t>(</w:t>
      </w:r>
      <w:r w:rsidRPr="007919E5">
        <w:t>b</w:t>
      </w:r>
      <w:r w:rsidR="00E33A13" w:rsidRPr="007919E5">
        <w:t>)</w:t>
      </w:r>
      <w:r w:rsidRPr="007919E5">
        <w:t xml:space="preserve"> information distribution requirements at 40 CFR part 745, subpart E involve only recordkeeping and 3rd-party notifications, EPA does not believe that respondents submit any information to the </w:t>
      </w:r>
      <w:r w:rsidR="0016777D">
        <w:t>EPA</w:t>
      </w:r>
      <w:r w:rsidRPr="007919E5">
        <w:t xml:space="preserve"> or that, in doing so, would assert a confidentiality claim for information collected under this ICR. However, to the extent information submitted by respondents is business confidential, procedures are in place to protect the information from improper disclosure consistent with section 14 of TSCA; 40 CFR part 2, subpart B; and 40 CFR 745.84.</w:t>
      </w:r>
    </w:p>
    <w:p w14:paraId="77FD4187" w14:textId="77777777" w:rsidR="00E33A13" w:rsidRPr="007919E5" w:rsidRDefault="00E33A13" w:rsidP="00E33A13"/>
    <w:p w14:paraId="49C7D9D2" w14:textId="77777777" w:rsidR="00512823" w:rsidRPr="007919E5" w:rsidRDefault="00512823" w:rsidP="00DB7F57">
      <w:pPr>
        <w:pStyle w:val="Heading2"/>
        <w:numPr>
          <w:ilvl w:val="1"/>
          <w:numId w:val="3"/>
        </w:numPr>
        <w:tabs>
          <w:tab w:val="left" w:pos="1080"/>
        </w:tabs>
      </w:pPr>
      <w:bookmarkStart w:id="21" w:name="_Toc501020175"/>
      <w:r w:rsidRPr="007919E5">
        <w:t>Sensitive Questions</w:t>
      </w:r>
      <w:bookmarkEnd w:id="21"/>
    </w:p>
    <w:p w14:paraId="12FC17D9" w14:textId="77777777" w:rsidR="008648B5" w:rsidRPr="007919E5" w:rsidRDefault="00512823" w:rsidP="00E33A13">
      <w:pPr>
        <w:numPr>
          <w:ilvl w:val="12"/>
          <w:numId w:val="0"/>
        </w:numPr>
      </w:pPr>
      <w:r w:rsidRPr="007919E5">
        <w:t>This information collection does not include questions of a sensitive nature.</w:t>
      </w:r>
    </w:p>
    <w:p w14:paraId="6C2B890A" w14:textId="77777777" w:rsidR="008648B5" w:rsidRPr="007919E5" w:rsidRDefault="008648B5" w:rsidP="008648B5">
      <w:pPr>
        <w:pStyle w:val="NoSpacing"/>
      </w:pPr>
    </w:p>
    <w:p w14:paraId="5D354116" w14:textId="77777777" w:rsidR="00DB7F57" w:rsidRPr="007919E5" w:rsidRDefault="00DB7F57" w:rsidP="00DB7F57">
      <w:pPr>
        <w:pStyle w:val="Heading1"/>
        <w:numPr>
          <w:ilvl w:val="0"/>
          <w:numId w:val="3"/>
        </w:numPr>
        <w:rPr>
          <w:sz w:val="24"/>
          <w:szCs w:val="24"/>
        </w:rPr>
      </w:pPr>
      <w:bookmarkStart w:id="22" w:name="_Toc501020176"/>
      <w:r w:rsidRPr="007919E5">
        <w:t>AGENCY ACTIVITIES, COLLECTION METHODOLOGY, AND INFORMATION MANAGEMENT</w:t>
      </w:r>
      <w:bookmarkEnd w:id="22"/>
    </w:p>
    <w:p w14:paraId="5F0EDDF4" w14:textId="77777777" w:rsidR="00DB7F57" w:rsidRPr="007919E5" w:rsidRDefault="00DB7F57" w:rsidP="00F53D76">
      <w:pPr>
        <w:pStyle w:val="Heading2"/>
        <w:numPr>
          <w:ilvl w:val="1"/>
          <w:numId w:val="3"/>
        </w:numPr>
        <w:tabs>
          <w:tab w:val="left" w:pos="1080"/>
        </w:tabs>
      </w:pPr>
      <w:bookmarkStart w:id="23" w:name="_Toc501020177"/>
      <w:r w:rsidRPr="007919E5">
        <w:t>Agency Activities</w:t>
      </w:r>
      <w:bookmarkEnd w:id="23"/>
    </w:p>
    <w:p w14:paraId="5865C83C" w14:textId="1FC61FAD" w:rsidR="00DB7F57" w:rsidRPr="007919E5" w:rsidRDefault="00DB7F57" w:rsidP="00DB7F57">
      <w:r w:rsidRPr="007919E5">
        <w:t xml:space="preserve">EPA </w:t>
      </w:r>
      <w:r w:rsidR="0063117D">
        <w:t>is</w:t>
      </w:r>
      <w:r w:rsidR="0063117D" w:rsidRPr="007919E5">
        <w:t xml:space="preserve"> </w:t>
      </w:r>
      <w:r w:rsidRPr="007919E5">
        <w:t>perform</w:t>
      </w:r>
      <w:r w:rsidR="0063117D">
        <w:t>ing</w:t>
      </w:r>
      <w:r w:rsidRPr="007919E5">
        <w:t xml:space="preserve"> the following activities in response to the submittals related to </w:t>
      </w:r>
      <w:r w:rsidR="00FE4221">
        <w:t>RRP</w:t>
      </w:r>
      <w:r w:rsidR="00FE4221" w:rsidRPr="007919E5">
        <w:t xml:space="preserve"> </w:t>
      </w:r>
      <w:r w:rsidRPr="007919E5">
        <w:t xml:space="preserve">and </w:t>
      </w:r>
      <w:r w:rsidR="00FE4221">
        <w:t>LBP</w:t>
      </w:r>
      <w:r w:rsidRPr="007919E5">
        <w:t xml:space="preserve"> activity submissions:</w:t>
      </w:r>
    </w:p>
    <w:p w14:paraId="53BF8388" w14:textId="77777777" w:rsidR="00DB7F57" w:rsidRPr="007919E5" w:rsidRDefault="00DB7F57" w:rsidP="00DB7F57"/>
    <w:p w14:paraId="7525DB29" w14:textId="77777777" w:rsidR="00DB7F57" w:rsidRPr="007919E5" w:rsidRDefault="00DB7F57" w:rsidP="00FF6973">
      <w:pPr>
        <w:ind w:left="720" w:hanging="360"/>
      </w:pPr>
      <w:r w:rsidRPr="007919E5">
        <w:t>•</w:t>
      </w:r>
      <w:r w:rsidRPr="007919E5">
        <w:tab/>
        <w:t>Receive, review, and act on applications from states</w:t>
      </w:r>
    </w:p>
    <w:p w14:paraId="48559D2B" w14:textId="77777777" w:rsidR="00DB7F57" w:rsidRPr="007919E5" w:rsidRDefault="00DB7F57" w:rsidP="00FF6973">
      <w:pPr>
        <w:ind w:left="720" w:hanging="360"/>
      </w:pPr>
      <w:r w:rsidRPr="007919E5">
        <w:t>•</w:t>
      </w:r>
      <w:r w:rsidRPr="007919E5">
        <w:tab/>
        <w:t>Receive, review, and file reports from authorized states</w:t>
      </w:r>
    </w:p>
    <w:p w14:paraId="177B5C68" w14:textId="77777777" w:rsidR="00DB7F57" w:rsidRPr="007919E5" w:rsidRDefault="00DB7F57" w:rsidP="00FF6973">
      <w:pPr>
        <w:ind w:left="720" w:hanging="360"/>
      </w:pPr>
      <w:r w:rsidRPr="007919E5">
        <w:t>•</w:t>
      </w:r>
      <w:r w:rsidRPr="007919E5">
        <w:tab/>
        <w:t>Receive, review, and act on applications and amended applications for accreditation from training providers</w:t>
      </w:r>
    </w:p>
    <w:p w14:paraId="7294B6D4" w14:textId="77777777" w:rsidR="00DB7F57" w:rsidRPr="007919E5" w:rsidRDefault="00DB7F57" w:rsidP="00FF6973">
      <w:pPr>
        <w:ind w:left="720" w:hanging="360"/>
      </w:pPr>
      <w:r w:rsidRPr="007919E5">
        <w:t>•</w:t>
      </w:r>
      <w:r w:rsidRPr="007919E5">
        <w:tab/>
        <w:t xml:space="preserve">Receive, review, and file notices of trainings from training providers </w:t>
      </w:r>
    </w:p>
    <w:p w14:paraId="4E36D3EF" w14:textId="77777777" w:rsidR="00DB7F57" w:rsidRPr="007919E5" w:rsidRDefault="00DB7F57" w:rsidP="00FF6973">
      <w:pPr>
        <w:ind w:left="720" w:hanging="360"/>
      </w:pPr>
      <w:r w:rsidRPr="007919E5">
        <w:t>•</w:t>
      </w:r>
      <w:r w:rsidRPr="007919E5">
        <w:tab/>
        <w:t>Receive, review, and file materials sent from accredited training providers</w:t>
      </w:r>
    </w:p>
    <w:p w14:paraId="286D477A" w14:textId="77777777" w:rsidR="00DB7F57" w:rsidRPr="007919E5" w:rsidRDefault="00DB7F57" w:rsidP="00FF6973">
      <w:pPr>
        <w:ind w:left="720" w:hanging="360"/>
      </w:pPr>
      <w:r w:rsidRPr="007919E5">
        <w:t>•</w:t>
      </w:r>
      <w:r w:rsidRPr="007919E5">
        <w:tab/>
        <w:t>Receive, review, and act on certification applications from firms/individuals</w:t>
      </w:r>
    </w:p>
    <w:p w14:paraId="035BCA06" w14:textId="77777777" w:rsidR="00DB7F57" w:rsidRPr="007919E5" w:rsidRDefault="00DB7F57" w:rsidP="00FF6973">
      <w:pPr>
        <w:ind w:left="720" w:hanging="360"/>
      </w:pPr>
      <w:r w:rsidRPr="007919E5">
        <w:t>•</w:t>
      </w:r>
      <w:r w:rsidRPr="007919E5">
        <w:tab/>
        <w:t>Receive, review, and file notices of abatement activities from certified abatement firms.</w:t>
      </w:r>
    </w:p>
    <w:p w14:paraId="7361EC38" w14:textId="77777777" w:rsidR="00DB7F57" w:rsidRPr="007919E5" w:rsidRDefault="00DB7F57" w:rsidP="00DB7F57"/>
    <w:p w14:paraId="0EB00859" w14:textId="77777777" w:rsidR="00DB7F57" w:rsidRPr="007919E5" w:rsidRDefault="00DB7F57" w:rsidP="00DB7F57">
      <w:r w:rsidRPr="007919E5">
        <w:t xml:space="preserve">There are no </w:t>
      </w:r>
      <w:r w:rsidR="0016777D">
        <w:t>EPA</w:t>
      </w:r>
      <w:r w:rsidRPr="007919E5">
        <w:t xml:space="preserve"> activities associated with the distribution of the 406</w:t>
      </w:r>
      <w:r w:rsidR="00FF6973" w:rsidRPr="007919E5">
        <w:t>(</w:t>
      </w:r>
      <w:r w:rsidRPr="007919E5">
        <w:t>b</w:t>
      </w:r>
      <w:r w:rsidR="00FF6973" w:rsidRPr="007919E5">
        <w:t>)</w:t>
      </w:r>
      <w:r w:rsidRPr="007919E5">
        <w:t xml:space="preserve"> lead hazard information pamphlets to owners and occupants of target housing and COFs prior to commencing renovations for compensation.</w:t>
      </w:r>
    </w:p>
    <w:p w14:paraId="123CF64E" w14:textId="77777777" w:rsidR="00DB7F57" w:rsidRPr="007919E5" w:rsidRDefault="00DB7F57" w:rsidP="00DB7F57"/>
    <w:p w14:paraId="47C1DC1D" w14:textId="77777777" w:rsidR="00660CEA" w:rsidRPr="007919E5" w:rsidRDefault="00660CEA" w:rsidP="00DB7F57">
      <w:pPr>
        <w:pStyle w:val="Heading2"/>
        <w:numPr>
          <w:ilvl w:val="1"/>
          <w:numId w:val="3"/>
        </w:numPr>
        <w:tabs>
          <w:tab w:val="left" w:pos="1080"/>
        </w:tabs>
      </w:pPr>
      <w:bookmarkStart w:id="24" w:name="_Toc501020178"/>
      <w:r w:rsidRPr="007919E5">
        <w:t>Estimated Agency Costs</w:t>
      </w:r>
      <w:bookmarkEnd w:id="24"/>
    </w:p>
    <w:p w14:paraId="73260CD7" w14:textId="65F73BD5" w:rsidR="00DB7F57" w:rsidRDefault="00660CEA" w:rsidP="002457BB">
      <w:bookmarkStart w:id="25" w:name="_Toc432153064"/>
      <w:r w:rsidRPr="007919E5">
        <w:t xml:space="preserve">EPA estimates that it costs the </w:t>
      </w:r>
      <w:r w:rsidR="0016777D">
        <w:t>EPA</w:t>
      </w:r>
      <w:r w:rsidRPr="007919E5">
        <w:t xml:space="preserve"> approximately </w:t>
      </w:r>
      <w:r w:rsidRPr="00453FB9">
        <w:t>$</w:t>
      </w:r>
      <w:r w:rsidR="00A4169D" w:rsidRPr="00453FB9">
        <w:t>3,</w:t>
      </w:r>
      <w:r w:rsidR="008F167E">
        <w:t>950</w:t>
      </w:r>
      <w:r w:rsidR="00A4169D" w:rsidRPr="00453FB9">
        <w:t>,</w:t>
      </w:r>
      <w:r w:rsidR="008F167E">
        <w:t>086</w:t>
      </w:r>
      <w:r w:rsidRPr="007919E5">
        <w:t xml:space="preserve"> to carry out the activities associated with the information collection activities covered by this ICR. </w:t>
      </w:r>
      <w:r w:rsidR="00176685" w:rsidRPr="007919E5">
        <w:t xml:space="preserve">This ICR renewal includes a cost estimate for the administration of the LBP </w:t>
      </w:r>
      <w:r w:rsidR="00FE4221">
        <w:t xml:space="preserve">activities </w:t>
      </w:r>
      <w:r w:rsidR="00176685" w:rsidRPr="007919E5">
        <w:t xml:space="preserve">and RRP programs by the </w:t>
      </w:r>
      <w:r w:rsidR="0016777D">
        <w:t>EPA</w:t>
      </w:r>
      <w:r w:rsidR="00176685" w:rsidRPr="007919E5">
        <w:t>.</w:t>
      </w:r>
      <w:r w:rsidR="00D83F2E">
        <w:t xml:space="preserve"> </w:t>
      </w:r>
      <w:r w:rsidR="00176685" w:rsidRPr="007919E5">
        <w:t>The per-activity burdens are taken from those derived in EPA’s (2009) Economic Analysis for the TSCA Section 402 Lead-Based Paint Program Accreditation and Certification Fee Rule.</w:t>
      </w:r>
      <w:r w:rsidR="00176685" w:rsidRPr="002C66D1">
        <w:rPr>
          <w:vertAlign w:val="superscript"/>
        </w:rPr>
        <w:footnoteReference w:id="2"/>
      </w:r>
      <w:r w:rsidR="00D83F2E" w:rsidRPr="002C66D1">
        <w:rPr>
          <w:vertAlign w:val="superscript"/>
        </w:rPr>
        <w:t xml:space="preserve"> </w:t>
      </w:r>
      <w:r w:rsidR="00176685" w:rsidRPr="007919E5">
        <w:t>The numbers of events are estimated for each respondent type, and following the</w:t>
      </w:r>
      <w:r w:rsidR="0036340C">
        <w:t xml:space="preserve"> methodology of</w:t>
      </w:r>
      <w:r w:rsidR="00176685" w:rsidRPr="007919E5">
        <w:t xml:space="preserve"> previously approved ICR</w:t>
      </w:r>
      <w:r w:rsidR="0036340C">
        <w:t>s</w:t>
      </w:r>
      <w:r w:rsidR="00176685" w:rsidRPr="007919E5">
        <w:t xml:space="preserve"> (EPA ICR No. 1715.10).</w:t>
      </w:r>
      <w:bookmarkEnd w:id="25"/>
    </w:p>
    <w:p w14:paraId="15C778D0" w14:textId="77777777" w:rsidR="002457BB" w:rsidRPr="002457BB" w:rsidRDefault="002457BB" w:rsidP="002457BB">
      <w:pPr>
        <w:pStyle w:val="NoSpacing"/>
      </w:pPr>
    </w:p>
    <w:p w14:paraId="20727BD6" w14:textId="1C97EAA4" w:rsidR="00DB7F57" w:rsidRPr="007919E5" w:rsidRDefault="0016777D" w:rsidP="00DB7F57">
      <w:r>
        <w:t>EPA</w:t>
      </w:r>
      <w:r w:rsidR="00DB7F57" w:rsidRPr="007919E5">
        <w:t xml:space="preserve"> make</w:t>
      </w:r>
      <w:r w:rsidR="007171BB">
        <w:t>s</w:t>
      </w:r>
      <w:r w:rsidR="00DB7F57" w:rsidRPr="007919E5">
        <w:t xml:space="preserve"> use of existing technology to simplify the application and notification processes where available.</w:t>
      </w:r>
      <w:r w:rsidR="00FE7F37" w:rsidRPr="007919E5">
        <w:t xml:space="preserve"> </w:t>
      </w:r>
      <w:r w:rsidR="007171BB">
        <w:t xml:space="preserve">EPA receives the majority of notifications through EPA’s Central Data Exchange (CDX), but also allows notification through </w:t>
      </w:r>
      <w:r w:rsidR="00DB7F57" w:rsidRPr="007919E5">
        <w:t>the more traditional methods (</w:t>
      </w:r>
      <w:r w:rsidR="00827FB8">
        <w:t xml:space="preserve">via fax, </w:t>
      </w:r>
      <w:r w:rsidR="00DB7F57" w:rsidRPr="007919E5">
        <w:t xml:space="preserve">mail, commercial delivery service, or hand delivery). In addition, </w:t>
      </w:r>
      <w:r w:rsidR="003B1154">
        <w:t xml:space="preserve">lead abatement firms, </w:t>
      </w:r>
      <w:r w:rsidR="00DB7F57" w:rsidRPr="007919E5">
        <w:t>evaluation firms</w:t>
      </w:r>
      <w:r w:rsidR="003B1154">
        <w:t xml:space="preserve">, </w:t>
      </w:r>
      <w:r w:rsidR="003B1154" w:rsidRPr="007919E5">
        <w:t>individuals,</w:t>
      </w:r>
      <w:r w:rsidR="003B1154">
        <w:t xml:space="preserve"> and</w:t>
      </w:r>
      <w:r w:rsidR="003B1154" w:rsidRPr="007919E5">
        <w:t xml:space="preserve"> renovation firms</w:t>
      </w:r>
      <w:r w:rsidR="00DB7F57" w:rsidRPr="007919E5">
        <w:t xml:space="preserve"> </w:t>
      </w:r>
      <w:r w:rsidR="00827FB8">
        <w:t>typically</w:t>
      </w:r>
      <w:r w:rsidR="00DB7F57" w:rsidRPr="007919E5">
        <w:t xml:space="preserve"> apply for certific</w:t>
      </w:r>
      <w:r w:rsidR="003B1154">
        <w:t>ation and re-certification</w:t>
      </w:r>
      <w:r w:rsidR="007171BB">
        <w:t xml:space="preserve"> via CDX</w:t>
      </w:r>
      <w:r w:rsidR="00DB7F57" w:rsidRPr="007919E5">
        <w:t>.</w:t>
      </w:r>
    </w:p>
    <w:p w14:paraId="63058407" w14:textId="77777777" w:rsidR="00DB7F57" w:rsidRPr="007919E5" w:rsidRDefault="00DB7F57" w:rsidP="00DB7F57"/>
    <w:p w14:paraId="65A6DEBA" w14:textId="77777777" w:rsidR="00DB7F57" w:rsidRPr="007919E5" w:rsidRDefault="00DB7F57" w:rsidP="00DB7F57">
      <w:r w:rsidRPr="007919E5">
        <w:t xml:space="preserve">There are no </w:t>
      </w:r>
      <w:r w:rsidR="0016777D">
        <w:t>EPA</w:t>
      </w:r>
      <w:r w:rsidRPr="007919E5">
        <w:t xml:space="preserve"> activities associated with the distribution of the 406</w:t>
      </w:r>
      <w:r w:rsidR="00574388">
        <w:t>(</w:t>
      </w:r>
      <w:r w:rsidRPr="007919E5">
        <w:t>b</w:t>
      </w:r>
      <w:r w:rsidR="00574388">
        <w:t>)</w:t>
      </w:r>
      <w:r w:rsidRPr="007919E5">
        <w:t xml:space="preserve"> lead hazard information pamphlet to owners and occupants of target housing and COFs prior to commencing renovations for compensation.</w:t>
      </w:r>
      <w:r w:rsidR="00FE7F37" w:rsidRPr="007919E5">
        <w:t xml:space="preserve"> </w:t>
      </w:r>
      <w:r w:rsidRPr="007919E5">
        <w:t>However, under the provisions of 40 CFR 745.87, EPA may conduct inspections and issue subpoenas pursuant to the provisions of TSCA section 11 (15 U.S.C. 2610) to ensure compliance with 40 CFR part 745, subpart E.</w:t>
      </w:r>
    </w:p>
    <w:p w14:paraId="4DBB6BC6" w14:textId="77777777" w:rsidR="00FF6973" w:rsidRPr="007919E5" w:rsidRDefault="00FF6973" w:rsidP="00DB7F57"/>
    <w:p w14:paraId="2A225B7B" w14:textId="77777777" w:rsidR="00DB7F57" w:rsidRPr="007919E5" w:rsidRDefault="00DB7F57" w:rsidP="00F53D76">
      <w:pPr>
        <w:pStyle w:val="Heading3"/>
        <w:numPr>
          <w:ilvl w:val="2"/>
          <w:numId w:val="3"/>
        </w:numPr>
        <w:tabs>
          <w:tab w:val="left" w:pos="1800"/>
        </w:tabs>
        <w:spacing w:after="200"/>
      </w:pPr>
      <w:bookmarkStart w:id="26" w:name="_Toc501020179"/>
      <w:r w:rsidRPr="007919E5">
        <w:t>Collection Schedule</w:t>
      </w:r>
      <w:bookmarkEnd w:id="26"/>
    </w:p>
    <w:p w14:paraId="031C3B47" w14:textId="77777777" w:rsidR="00DB7F57" w:rsidRPr="007919E5" w:rsidRDefault="00DB7F57" w:rsidP="00DB7F57">
      <w:r w:rsidRPr="007919E5">
        <w:t>For certification, accreditation, and authorization, collection activities will occur according to the following schedule:</w:t>
      </w:r>
    </w:p>
    <w:p w14:paraId="6D1AD21B" w14:textId="77777777" w:rsidR="00DB7F57" w:rsidRPr="007919E5" w:rsidRDefault="00DB7F57" w:rsidP="00FF6973">
      <w:pPr>
        <w:ind w:left="720" w:hanging="360"/>
      </w:pPr>
      <w:r w:rsidRPr="007919E5">
        <w:t>-</w:t>
      </w:r>
      <w:r w:rsidRPr="007919E5">
        <w:tab/>
        <w:t>Training programs may apply for accreditation at any time;</w:t>
      </w:r>
    </w:p>
    <w:p w14:paraId="38FB424F" w14:textId="4D52573C" w:rsidR="00DB7F57" w:rsidRPr="007919E5" w:rsidRDefault="00DB7F57" w:rsidP="00FF6973">
      <w:pPr>
        <w:ind w:left="720" w:hanging="360"/>
      </w:pPr>
      <w:r w:rsidRPr="007919E5">
        <w:t>-</w:t>
      </w:r>
      <w:r w:rsidRPr="007919E5">
        <w:tab/>
        <w:t>Training programs must amend their applications when information changes;</w:t>
      </w:r>
    </w:p>
    <w:p w14:paraId="1A2B9BDB" w14:textId="77777777" w:rsidR="00DB7F57" w:rsidRPr="007919E5" w:rsidRDefault="00DB7F57" w:rsidP="00FF6973">
      <w:pPr>
        <w:ind w:left="720" w:hanging="360"/>
      </w:pPr>
      <w:r w:rsidRPr="007919E5">
        <w:t>-</w:t>
      </w:r>
      <w:r w:rsidRPr="007919E5">
        <w:tab/>
        <w:t>Training programs must seek re-accreditation at four-year intervals following initial accreditation;</w:t>
      </w:r>
    </w:p>
    <w:p w14:paraId="1606DB28" w14:textId="52C53B64" w:rsidR="00DB7F57" w:rsidRDefault="00DB7F57" w:rsidP="00FF6973">
      <w:pPr>
        <w:ind w:left="720" w:hanging="360"/>
      </w:pPr>
      <w:r w:rsidRPr="007919E5">
        <w:t>-</w:t>
      </w:r>
      <w:r w:rsidRPr="007919E5">
        <w:tab/>
        <w:t>Training programs submit notification of training to EPA before each course</w:t>
      </w:r>
      <w:r w:rsidR="00DC685D">
        <w:t>, except for renovator refresher training courses without a hands-on component</w:t>
      </w:r>
      <w:r w:rsidRPr="007919E5">
        <w:t>;</w:t>
      </w:r>
    </w:p>
    <w:p w14:paraId="201242A8" w14:textId="48F0CB8A" w:rsidR="00DB7F57" w:rsidRPr="007919E5" w:rsidRDefault="002951E5" w:rsidP="00FF6973">
      <w:pPr>
        <w:ind w:left="720" w:hanging="360"/>
      </w:pPr>
      <w:r>
        <w:t>-</w:t>
      </w:r>
      <w:r>
        <w:tab/>
      </w:r>
      <w:bookmarkStart w:id="27" w:name="_Hlk532212405"/>
      <w:r w:rsidR="00DB7F57" w:rsidRPr="007919E5">
        <w:t>Training programs submit post-training notification to EPA after each course</w:t>
      </w:r>
      <w:r w:rsidR="00DC685D">
        <w:t xml:space="preserve">, except </w:t>
      </w:r>
      <w:r w:rsidR="00DC685D" w:rsidRPr="007919E5">
        <w:t>post-training notification</w:t>
      </w:r>
      <w:r w:rsidR="00DC685D">
        <w:t>s</w:t>
      </w:r>
      <w:r w:rsidR="00DC685D" w:rsidRPr="007919E5">
        <w:t xml:space="preserve"> </w:t>
      </w:r>
      <w:r w:rsidR="00DC685D">
        <w:t>for renovator refresher training courses without a hands-on component can be submitted once a month</w:t>
      </w:r>
      <w:r w:rsidR="00DB7F57" w:rsidRPr="007919E5">
        <w:t>;</w:t>
      </w:r>
    </w:p>
    <w:bookmarkEnd w:id="27"/>
    <w:p w14:paraId="7793F88D" w14:textId="77777777" w:rsidR="00DB7F57" w:rsidRPr="007919E5" w:rsidRDefault="00DB7F57" w:rsidP="00FF6973">
      <w:pPr>
        <w:ind w:left="720" w:hanging="360"/>
      </w:pPr>
      <w:r w:rsidRPr="007919E5">
        <w:t>-</w:t>
      </w:r>
      <w:r w:rsidRPr="007919E5">
        <w:tab/>
        <w:t>Firms may apply for certification at any time;</w:t>
      </w:r>
    </w:p>
    <w:p w14:paraId="02B32B0B" w14:textId="77777777" w:rsidR="00DB7F57" w:rsidRPr="007919E5" w:rsidRDefault="00DB7F57" w:rsidP="00FF6973">
      <w:pPr>
        <w:ind w:left="720" w:hanging="360"/>
      </w:pPr>
      <w:r w:rsidRPr="007919E5">
        <w:t>-</w:t>
      </w:r>
      <w:r w:rsidRPr="007919E5">
        <w:tab/>
        <w:t>Firms must amend their applications when information changes;</w:t>
      </w:r>
    </w:p>
    <w:p w14:paraId="2E86F52D" w14:textId="6AE97FD2" w:rsidR="00DB7F57" w:rsidRPr="007919E5" w:rsidRDefault="00DB7F57" w:rsidP="00FF6973">
      <w:pPr>
        <w:ind w:left="720" w:hanging="360"/>
      </w:pPr>
      <w:r w:rsidRPr="007919E5">
        <w:t>-</w:t>
      </w:r>
      <w:r w:rsidRPr="007919E5">
        <w:tab/>
      </w:r>
      <w:r w:rsidR="00211C99">
        <w:t xml:space="preserve">Certified renovation </w:t>
      </w:r>
      <w:r w:rsidR="0069338C">
        <w:t>f</w:t>
      </w:r>
      <w:r w:rsidRPr="007919E5">
        <w:t>irms must seek re-certification at five-year intervals following initial certification;</w:t>
      </w:r>
    </w:p>
    <w:p w14:paraId="0A789153" w14:textId="77777777" w:rsidR="00DB7F57" w:rsidRPr="007919E5" w:rsidRDefault="00DB7F57" w:rsidP="00FF6973">
      <w:pPr>
        <w:ind w:left="720" w:hanging="360"/>
      </w:pPr>
      <w:r w:rsidRPr="007919E5">
        <w:t>-</w:t>
      </w:r>
      <w:r w:rsidRPr="007919E5">
        <w:tab/>
        <w:t>Renovators and dust sampling technicians may take training at any time;</w:t>
      </w:r>
    </w:p>
    <w:p w14:paraId="06BF53C3" w14:textId="316F4B5C" w:rsidR="0002702D" w:rsidRDefault="00DB7F57" w:rsidP="00FF6973">
      <w:pPr>
        <w:ind w:left="720" w:hanging="360"/>
      </w:pPr>
      <w:r w:rsidRPr="007919E5">
        <w:t>-</w:t>
      </w:r>
      <w:r w:rsidRPr="007919E5">
        <w:tab/>
        <w:t xml:space="preserve">Renovators </w:t>
      </w:r>
      <w:r w:rsidR="0002702D" w:rsidRPr="007919E5">
        <w:t xml:space="preserve">must take refresher training </w:t>
      </w:r>
      <w:r w:rsidR="0002702D">
        <w:t>every 3 or 5 years, depending on whether or not their previous course had a hands-on component.</w:t>
      </w:r>
      <w:r w:rsidR="0002702D" w:rsidRPr="00970007">
        <w:t xml:space="preserve"> </w:t>
      </w:r>
      <w:r w:rsidR="0002702D">
        <w:t>Renovators taking the 4-hour refresher training course are not required to perform hands-on activities every time they are trained.</w:t>
      </w:r>
    </w:p>
    <w:p w14:paraId="4E6BDCB1" w14:textId="48C67A8B" w:rsidR="00DB7F57" w:rsidRPr="007919E5" w:rsidRDefault="0002702D" w:rsidP="00FF6973">
      <w:pPr>
        <w:ind w:left="720" w:hanging="360"/>
      </w:pPr>
      <w:r>
        <w:t>-</w:t>
      </w:r>
      <w:r>
        <w:tab/>
        <w:t>D</w:t>
      </w:r>
      <w:r w:rsidR="00DB7F57" w:rsidRPr="007919E5">
        <w:t>ust sampling technicians must take refresher training at five-year intervals following initial training;</w:t>
      </w:r>
    </w:p>
    <w:p w14:paraId="1AFE4D57" w14:textId="77777777" w:rsidR="00DB7F57" w:rsidRPr="007919E5" w:rsidRDefault="00DB7F57" w:rsidP="00FF6973">
      <w:pPr>
        <w:ind w:left="720" w:hanging="360"/>
      </w:pPr>
      <w:r w:rsidRPr="007919E5">
        <w:t>-</w:t>
      </w:r>
      <w:r w:rsidRPr="007919E5">
        <w:tab/>
        <w:t>States may apply for authorization at any time;</w:t>
      </w:r>
    </w:p>
    <w:p w14:paraId="28E9D0AF" w14:textId="77777777" w:rsidR="00DB7F57" w:rsidRPr="007919E5" w:rsidRDefault="00DB7F57" w:rsidP="00FF6973">
      <w:pPr>
        <w:ind w:left="720" w:hanging="360"/>
      </w:pPr>
      <w:r w:rsidRPr="007919E5">
        <w:t>-</w:t>
      </w:r>
      <w:r w:rsidRPr="007919E5">
        <w:tab/>
      </w:r>
      <w:r w:rsidRPr="002C66D1">
        <w:t>Authorized States must report once a year for the first three y</w:t>
      </w:r>
      <w:r w:rsidR="003F1086" w:rsidRPr="002C66D1">
        <w:t>ears, and biannually thereafter;</w:t>
      </w:r>
    </w:p>
    <w:p w14:paraId="2CF78764" w14:textId="3321B437" w:rsidR="00DB7F57" w:rsidRPr="007919E5" w:rsidRDefault="00DB7F57" w:rsidP="00FF6973">
      <w:pPr>
        <w:ind w:left="720" w:hanging="360"/>
      </w:pPr>
      <w:r w:rsidRPr="007919E5">
        <w:t>-</w:t>
      </w:r>
      <w:r w:rsidRPr="007919E5">
        <w:tab/>
      </w:r>
      <w:r w:rsidR="00FE4221">
        <w:t>LBP</w:t>
      </w:r>
      <w:r w:rsidR="0069338C">
        <w:t xml:space="preserve"> f</w:t>
      </w:r>
      <w:r w:rsidRPr="007919E5">
        <w:t xml:space="preserve">irms/individuals must apply for re-certification every three years (five for individuals who have passed a proficiency test as part of their training) after initial certification for </w:t>
      </w:r>
      <w:r w:rsidR="00FE4221">
        <w:t>LBP</w:t>
      </w:r>
      <w:r w:rsidRPr="007919E5">
        <w:t xml:space="preserve"> activities</w:t>
      </w:r>
      <w:r w:rsidR="003F1086">
        <w:t>.</w:t>
      </w:r>
    </w:p>
    <w:p w14:paraId="2F11DB8D" w14:textId="77777777" w:rsidR="00DB7F57" w:rsidRPr="007919E5" w:rsidRDefault="00DB7F57" w:rsidP="00DB7F57"/>
    <w:p w14:paraId="5B2069FE" w14:textId="418A4A0E" w:rsidR="00DB7F57" w:rsidRPr="007919E5" w:rsidRDefault="0016777D" w:rsidP="00DB7F57">
      <w:r>
        <w:t>EPA</w:t>
      </w:r>
      <w:r w:rsidR="00DB7F57" w:rsidRPr="007919E5">
        <w:t xml:space="preserve"> believes that receipt of notification of five and seven business days respectively prior to conducting </w:t>
      </w:r>
      <w:r w:rsidR="00FE4221">
        <w:t>LBP</w:t>
      </w:r>
      <w:r w:rsidR="00DB7F57" w:rsidRPr="007919E5">
        <w:t xml:space="preserve"> abatement activities or training courses is necessary to facilitate the inspection of abatement and training locations.</w:t>
      </w:r>
      <w:r w:rsidR="00FE7F37" w:rsidRPr="007919E5">
        <w:t xml:space="preserve"> </w:t>
      </w:r>
      <w:r w:rsidR="00DB7F57" w:rsidRPr="007919E5">
        <w:t>The regulation also includes provisions for updating the original notification.</w:t>
      </w:r>
      <w:r w:rsidR="00FE7F37" w:rsidRPr="007919E5">
        <w:t xml:space="preserve"> </w:t>
      </w:r>
      <w:r>
        <w:t>EPA</w:t>
      </w:r>
      <w:r w:rsidR="00DB7F57" w:rsidRPr="007919E5">
        <w:t xml:space="preserve"> determined that the time periods for initial notification will also apply to a change in course location, or if the course is to be presented earlier than described in the original notification.</w:t>
      </w:r>
      <w:r w:rsidR="00FE7F37" w:rsidRPr="007919E5">
        <w:t xml:space="preserve"> </w:t>
      </w:r>
      <w:r w:rsidR="00DB7F57" w:rsidRPr="007919E5">
        <w:t xml:space="preserve">Other changes, including cancellation of courses or abatement projects, need only be received by </w:t>
      </w:r>
      <w:r>
        <w:t>EPA</w:t>
      </w:r>
      <w:r w:rsidR="00DB7F57" w:rsidRPr="007919E5">
        <w:t xml:space="preserve"> at least two business days before a training course is scheduled to begin, or by the start date of an abatement activity.</w:t>
      </w:r>
      <w:r w:rsidR="00FE7F37" w:rsidRPr="007919E5">
        <w:t xml:space="preserve"> </w:t>
      </w:r>
      <w:r w:rsidR="00DB7F57" w:rsidRPr="007919E5">
        <w:t xml:space="preserve">Such notification periods are appropriate to allow proper allocation of EPA compliance monitoring and enforcement resources, and to prevent the arrival of </w:t>
      </w:r>
      <w:r>
        <w:t>EPA</w:t>
      </w:r>
      <w:r w:rsidR="00DB7F57" w:rsidRPr="007919E5">
        <w:t xml:space="preserve"> personnel at the wrong location or time.</w:t>
      </w:r>
    </w:p>
    <w:p w14:paraId="058F10D7" w14:textId="77777777" w:rsidR="00DB7F57" w:rsidRPr="007919E5" w:rsidRDefault="00DB7F57" w:rsidP="00DB7F57"/>
    <w:p w14:paraId="5C85BA3B" w14:textId="77777777" w:rsidR="00DB7F57" w:rsidRPr="007919E5" w:rsidRDefault="00DB7F57" w:rsidP="00DB7F57">
      <w:r w:rsidRPr="007919E5">
        <w:t>The 406</w:t>
      </w:r>
      <w:r w:rsidR="00FF6973" w:rsidRPr="007919E5">
        <w:t>(</w:t>
      </w:r>
      <w:r w:rsidRPr="007919E5">
        <w:t>b</w:t>
      </w:r>
      <w:r w:rsidR="00FF6973" w:rsidRPr="007919E5">
        <w:t>)</w:t>
      </w:r>
      <w:r w:rsidRPr="007919E5">
        <w:t xml:space="preserve"> information distribution requirements at 40 CFR part 745, subpart E, do not include any reporting requirements, only recordkeeping requirements.</w:t>
      </w:r>
      <w:r w:rsidR="00FE7F37" w:rsidRPr="007919E5">
        <w:t xml:space="preserve"> </w:t>
      </w:r>
      <w:r w:rsidRPr="007919E5">
        <w:t>Therefore, a collection schedule is not applicable</w:t>
      </w:r>
      <w:r w:rsidR="00FF6973" w:rsidRPr="007919E5">
        <w:t>.</w:t>
      </w:r>
    </w:p>
    <w:p w14:paraId="11465722" w14:textId="77777777" w:rsidR="00660CEA" w:rsidRPr="007919E5" w:rsidRDefault="00660CEA" w:rsidP="00660CEA">
      <w:pPr>
        <w:pStyle w:val="NoSpacing"/>
      </w:pPr>
    </w:p>
    <w:p w14:paraId="528963D4" w14:textId="77777777" w:rsidR="00660CEA" w:rsidRPr="007919E5" w:rsidRDefault="00660CEA" w:rsidP="00660CEA">
      <w:pPr>
        <w:pStyle w:val="Heading3"/>
        <w:numPr>
          <w:ilvl w:val="2"/>
          <w:numId w:val="3"/>
        </w:numPr>
        <w:tabs>
          <w:tab w:val="left" w:pos="1800"/>
        </w:tabs>
        <w:spacing w:after="200"/>
      </w:pPr>
      <w:bookmarkStart w:id="28" w:name="_Toc501020180"/>
      <w:r w:rsidRPr="007919E5">
        <w:t>Use of Technology to Facilitate Collection Activities</w:t>
      </w:r>
      <w:bookmarkEnd w:id="28"/>
    </w:p>
    <w:p w14:paraId="7BC7A9DB" w14:textId="7147E1A9" w:rsidR="001E7129" w:rsidRDefault="001E7129" w:rsidP="001E7129">
      <w:pPr>
        <w:tabs>
          <w:tab w:val="left" w:pos="720"/>
          <w:tab w:val="left" w:pos="1080"/>
        </w:tabs>
      </w:pPr>
      <w:r w:rsidRPr="007919E5">
        <w:t xml:space="preserve">The </w:t>
      </w:r>
      <w:r w:rsidR="0016777D">
        <w:t>EPA</w:t>
      </w:r>
      <w:r w:rsidRPr="007919E5">
        <w:t xml:space="preserve"> will make use of existing technology to simplify the application and notification processes where available.</w:t>
      </w:r>
      <w:r w:rsidR="00FE7F37" w:rsidRPr="007919E5">
        <w:t xml:space="preserve"> </w:t>
      </w:r>
      <w:r w:rsidR="000529FD">
        <w:t xml:space="preserve">The EPA receives </w:t>
      </w:r>
      <w:r w:rsidR="008D1C9F">
        <w:t>approximately 90 percent</w:t>
      </w:r>
      <w:r w:rsidR="000529FD">
        <w:t xml:space="preserve"> notifications through EPA’s Central Data Exchange (CDX), but also allows notification through </w:t>
      </w:r>
      <w:r w:rsidRPr="007919E5">
        <w:t>the more traditional methods (</w:t>
      </w:r>
      <w:r w:rsidR="000529FD">
        <w:t xml:space="preserve">via fax, </w:t>
      </w:r>
      <w:r w:rsidRPr="007919E5">
        <w:t xml:space="preserve">mail, commercial delivery service, or hand delivery). In addition, </w:t>
      </w:r>
      <w:r w:rsidR="00777F53">
        <w:t xml:space="preserve">training providers, </w:t>
      </w:r>
      <w:r w:rsidRPr="007919E5">
        <w:t>firms</w:t>
      </w:r>
      <w:r w:rsidR="0036340C">
        <w:t xml:space="preserve">, </w:t>
      </w:r>
      <w:r w:rsidR="00777F53">
        <w:t xml:space="preserve">and lead abatement </w:t>
      </w:r>
      <w:r w:rsidR="0036340C">
        <w:t>individuals</w:t>
      </w:r>
      <w:r w:rsidRPr="007919E5">
        <w:t xml:space="preserve"> </w:t>
      </w:r>
      <w:r w:rsidR="000529FD">
        <w:t>typically</w:t>
      </w:r>
      <w:r w:rsidR="000529FD" w:rsidRPr="007919E5">
        <w:t xml:space="preserve"> </w:t>
      </w:r>
      <w:r w:rsidRPr="007919E5">
        <w:t>use CDX to apply for certific</w:t>
      </w:r>
      <w:r w:rsidR="0036340C">
        <w:t>ation and re-certification</w:t>
      </w:r>
      <w:r w:rsidR="00FF4DFD">
        <w:t>.</w:t>
      </w:r>
    </w:p>
    <w:p w14:paraId="5AFD92D6" w14:textId="77777777" w:rsidR="00855BD9" w:rsidRPr="00855BD9" w:rsidRDefault="00855BD9" w:rsidP="00855BD9">
      <w:pPr>
        <w:pStyle w:val="NoSpacing"/>
      </w:pPr>
    </w:p>
    <w:p w14:paraId="35CC41B4" w14:textId="77777777" w:rsidR="00660CEA" w:rsidRPr="007919E5" w:rsidRDefault="00660CEA" w:rsidP="00660CEA">
      <w:pPr>
        <w:pStyle w:val="NoSpacing"/>
      </w:pPr>
    </w:p>
    <w:p w14:paraId="6641C6E3" w14:textId="77777777" w:rsidR="006D7B41" w:rsidRPr="007919E5" w:rsidRDefault="00E33A13" w:rsidP="00660CEA">
      <w:pPr>
        <w:pStyle w:val="Heading1"/>
        <w:numPr>
          <w:ilvl w:val="0"/>
          <w:numId w:val="3"/>
        </w:numPr>
      </w:pPr>
      <w:bookmarkStart w:id="29" w:name="_Toc501020181"/>
      <w:r w:rsidRPr="007919E5">
        <w:t xml:space="preserve">The RESPONDENTS AND </w:t>
      </w:r>
      <w:r w:rsidR="006D7B41" w:rsidRPr="007919E5">
        <w:t>INFORMATION COLLECTION (IC) ACTIVITIES</w:t>
      </w:r>
      <w:bookmarkEnd w:id="29"/>
    </w:p>
    <w:p w14:paraId="0477CCE8" w14:textId="7A649BA6" w:rsidR="004A492D" w:rsidRPr="007919E5" w:rsidRDefault="00E33A13" w:rsidP="004A492D">
      <w:r w:rsidRPr="007919E5">
        <w:t xml:space="preserve">For each </w:t>
      </w:r>
      <w:r w:rsidR="00512823" w:rsidRPr="007919E5">
        <w:t>respondent category</w:t>
      </w:r>
      <w:r w:rsidRPr="007919E5">
        <w:t>, this section of the ICR describes the respondents, the information collection activities and related estimates for burden and costs associated with those activities.</w:t>
      </w:r>
    </w:p>
    <w:p w14:paraId="02FC9CFA" w14:textId="77777777" w:rsidR="00F44411" w:rsidRPr="007919E5" w:rsidRDefault="00F44411" w:rsidP="00F44411">
      <w:pPr>
        <w:pStyle w:val="NoSpacing"/>
        <w:rPr>
          <w:lang w:bidi="en-US"/>
        </w:rPr>
      </w:pPr>
    </w:p>
    <w:p w14:paraId="301EDB3E" w14:textId="77777777" w:rsidR="00660CEA" w:rsidRPr="007919E5" w:rsidRDefault="00660CEA" w:rsidP="00660CEA">
      <w:pPr>
        <w:pStyle w:val="Heading2"/>
        <w:numPr>
          <w:ilvl w:val="1"/>
          <w:numId w:val="3"/>
        </w:numPr>
        <w:tabs>
          <w:tab w:val="left" w:pos="1080"/>
        </w:tabs>
      </w:pPr>
      <w:bookmarkStart w:id="30" w:name="_Toc501020182"/>
      <w:r w:rsidRPr="007919E5">
        <w:t>Methodology for Estimating Respondent Burden and Costs</w:t>
      </w:r>
      <w:bookmarkEnd w:id="30"/>
    </w:p>
    <w:p w14:paraId="2ACDAAC0" w14:textId="359663C9" w:rsidR="0022191B" w:rsidRPr="007919E5" w:rsidRDefault="0022191B" w:rsidP="00C74E75">
      <w:pPr>
        <w:pStyle w:val="NoSpacing"/>
      </w:pPr>
      <w:r w:rsidRPr="007919E5">
        <w:t xml:space="preserve">The </w:t>
      </w:r>
      <w:r w:rsidR="00FE4221">
        <w:t>LBP</w:t>
      </w:r>
      <w:r w:rsidRPr="007919E5">
        <w:t xml:space="preserve"> activities and </w:t>
      </w:r>
      <w:r w:rsidR="00FE4221">
        <w:t>RRP</w:t>
      </w:r>
      <w:r w:rsidRPr="007919E5">
        <w:t xml:space="preserve"> regulations specify reporting and recordkeeping for training providers and individuals/firms undertaking </w:t>
      </w:r>
      <w:r w:rsidR="00FE4221">
        <w:t>LBP</w:t>
      </w:r>
      <w:r w:rsidRPr="007919E5">
        <w:t xml:space="preserve"> activities and/or renovations in target housing and </w:t>
      </w:r>
      <w:r w:rsidR="00FE4221">
        <w:t>COFs</w:t>
      </w:r>
      <w:r w:rsidRPr="007919E5">
        <w:t>.</w:t>
      </w:r>
    </w:p>
    <w:p w14:paraId="2F1C4E55" w14:textId="77777777" w:rsidR="0022191B" w:rsidRPr="007919E5" w:rsidRDefault="0022191B" w:rsidP="00C74E75">
      <w:pPr>
        <w:pStyle w:val="NoSpacing"/>
      </w:pPr>
    </w:p>
    <w:p w14:paraId="6BF5F0C3" w14:textId="59EFE168" w:rsidR="00C74E75" w:rsidRPr="007919E5" w:rsidRDefault="00C74E75" w:rsidP="00C74E75">
      <w:pPr>
        <w:pStyle w:val="NoSpacing"/>
      </w:pPr>
      <w:r w:rsidRPr="007919E5">
        <w:t>The North American Industrial Classification System (NAICS) codes associated with industries most likely affected by the paperwork re</w:t>
      </w:r>
      <w:r w:rsidR="00FF4DFD">
        <w:t>quirements are described below:</w:t>
      </w:r>
    </w:p>
    <w:p w14:paraId="55225988" w14:textId="77777777" w:rsidR="00C74E75" w:rsidRPr="007919E5" w:rsidRDefault="00C74E75" w:rsidP="00C74E75">
      <w:pPr>
        <w:pStyle w:val="NoSpacing"/>
      </w:pPr>
    </w:p>
    <w:p w14:paraId="21D19771" w14:textId="77777777" w:rsidR="00C622B8" w:rsidRPr="007919E5" w:rsidRDefault="00C622B8" w:rsidP="00C622B8">
      <w:pPr>
        <w:pStyle w:val="NoSpacing"/>
      </w:pPr>
      <w:r w:rsidRPr="007919E5">
        <w:t>236115</w:t>
      </w:r>
      <w:r w:rsidRPr="007919E5">
        <w:tab/>
        <w:t>Single Family Housing Construction</w:t>
      </w:r>
    </w:p>
    <w:p w14:paraId="00AB8626" w14:textId="77777777" w:rsidR="00C622B8" w:rsidRPr="007919E5" w:rsidRDefault="00C622B8" w:rsidP="00C622B8">
      <w:pPr>
        <w:pStyle w:val="NoSpacing"/>
      </w:pPr>
      <w:r w:rsidRPr="007919E5">
        <w:t>236116</w:t>
      </w:r>
      <w:r w:rsidRPr="007919E5">
        <w:tab/>
        <w:t>Multifamily Housing Construction</w:t>
      </w:r>
    </w:p>
    <w:p w14:paraId="4F4606D7" w14:textId="77777777" w:rsidR="00C622B8" w:rsidRPr="007919E5" w:rsidRDefault="00C622B8" w:rsidP="00C622B8">
      <w:pPr>
        <w:pStyle w:val="NoSpacing"/>
      </w:pPr>
      <w:r w:rsidRPr="007919E5">
        <w:t>236210</w:t>
      </w:r>
      <w:r w:rsidRPr="007919E5">
        <w:tab/>
        <w:t>Manufacturing and Industrial Building Construction</w:t>
      </w:r>
    </w:p>
    <w:p w14:paraId="4C81584C" w14:textId="77777777" w:rsidR="00C622B8" w:rsidRPr="007919E5" w:rsidRDefault="00C622B8" w:rsidP="00C622B8">
      <w:pPr>
        <w:pStyle w:val="NoSpacing"/>
      </w:pPr>
      <w:r w:rsidRPr="007919E5">
        <w:t>236220</w:t>
      </w:r>
      <w:r w:rsidRPr="007919E5">
        <w:tab/>
        <w:t>Commercial and Institutional Building Construction</w:t>
      </w:r>
    </w:p>
    <w:p w14:paraId="19253A06" w14:textId="77777777" w:rsidR="00C622B8" w:rsidRPr="007919E5" w:rsidRDefault="00C622B8" w:rsidP="00C622B8">
      <w:pPr>
        <w:pStyle w:val="NoSpacing"/>
      </w:pPr>
      <w:r w:rsidRPr="007919E5">
        <w:t>238220</w:t>
      </w:r>
      <w:r w:rsidRPr="007919E5">
        <w:tab/>
        <w:t>Plumbing, Heating, and Air-Conditioning Contractors</w:t>
      </w:r>
    </w:p>
    <w:p w14:paraId="442FA68F" w14:textId="77777777" w:rsidR="00C622B8" w:rsidRPr="007919E5" w:rsidRDefault="00C622B8" w:rsidP="00C622B8">
      <w:pPr>
        <w:pStyle w:val="NoSpacing"/>
      </w:pPr>
      <w:r w:rsidRPr="007919E5">
        <w:t>238320</w:t>
      </w:r>
      <w:r w:rsidRPr="007919E5">
        <w:tab/>
        <w:t xml:space="preserve">Painting and </w:t>
      </w:r>
      <w:r w:rsidR="0036340C">
        <w:t>W</w:t>
      </w:r>
      <w:r w:rsidRPr="007919E5">
        <w:t>allpapering</w:t>
      </w:r>
    </w:p>
    <w:p w14:paraId="7315A67F" w14:textId="77777777" w:rsidR="00C622B8" w:rsidRPr="007919E5" w:rsidRDefault="00C622B8" w:rsidP="00C622B8">
      <w:pPr>
        <w:pStyle w:val="NoSpacing"/>
      </w:pPr>
      <w:r w:rsidRPr="007919E5">
        <w:t>238210</w:t>
      </w:r>
      <w:r w:rsidRPr="007919E5">
        <w:tab/>
        <w:t>Electrical Contractors</w:t>
      </w:r>
    </w:p>
    <w:p w14:paraId="20A13B38" w14:textId="77777777" w:rsidR="00C622B8" w:rsidRPr="007919E5" w:rsidRDefault="00C622B8" w:rsidP="00C622B8">
      <w:pPr>
        <w:pStyle w:val="NoSpacing"/>
      </w:pPr>
      <w:r w:rsidRPr="007919E5">
        <w:t>238140</w:t>
      </w:r>
      <w:r w:rsidRPr="007919E5">
        <w:tab/>
        <w:t>Masonry and Stone Contractors</w:t>
      </w:r>
    </w:p>
    <w:p w14:paraId="6469882B" w14:textId="77777777" w:rsidR="00C622B8" w:rsidRPr="007919E5" w:rsidRDefault="00C622B8" w:rsidP="00C622B8">
      <w:pPr>
        <w:pStyle w:val="NoSpacing"/>
      </w:pPr>
      <w:r w:rsidRPr="007919E5">
        <w:t>238310</w:t>
      </w:r>
      <w:r w:rsidRPr="007919E5">
        <w:tab/>
        <w:t>Drywall, Plastering, Acoustical, and Insulation Contractors</w:t>
      </w:r>
    </w:p>
    <w:p w14:paraId="3F99B5A2" w14:textId="77777777" w:rsidR="00C622B8" w:rsidRPr="007919E5" w:rsidRDefault="000B24B3" w:rsidP="00C622B8">
      <w:pPr>
        <w:pStyle w:val="NoSpacing"/>
      </w:pPr>
      <w:r w:rsidRPr="007919E5">
        <w:t>238340</w:t>
      </w:r>
      <w:r w:rsidRPr="007919E5">
        <w:tab/>
      </w:r>
      <w:r w:rsidR="00C622B8" w:rsidRPr="007919E5">
        <w:t xml:space="preserve">Tile (except resilient) </w:t>
      </w:r>
      <w:r w:rsidR="0036340C">
        <w:t>C</w:t>
      </w:r>
      <w:r w:rsidR="00C622B8" w:rsidRPr="007919E5">
        <w:t>ontractors</w:t>
      </w:r>
    </w:p>
    <w:p w14:paraId="06D9E3CB" w14:textId="77777777" w:rsidR="00C622B8" w:rsidRPr="007919E5" w:rsidRDefault="00C622B8" w:rsidP="00C622B8">
      <w:pPr>
        <w:pStyle w:val="NoSpacing"/>
      </w:pPr>
      <w:r w:rsidRPr="007919E5">
        <w:t>238350</w:t>
      </w:r>
      <w:r w:rsidRPr="007919E5">
        <w:tab/>
        <w:t>Carpentry Contractors</w:t>
      </w:r>
    </w:p>
    <w:p w14:paraId="70049159" w14:textId="77777777" w:rsidR="00C622B8" w:rsidRPr="007919E5" w:rsidRDefault="00C622B8" w:rsidP="00C622B8">
      <w:pPr>
        <w:pStyle w:val="NoSpacing"/>
      </w:pPr>
      <w:r w:rsidRPr="007919E5">
        <w:t>238330</w:t>
      </w:r>
      <w:r w:rsidRPr="007919E5">
        <w:tab/>
        <w:t>Floor Laying and Other Floor Contractors</w:t>
      </w:r>
    </w:p>
    <w:p w14:paraId="7A4902C8" w14:textId="77777777" w:rsidR="00C622B8" w:rsidRPr="007919E5" w:rsidRDefault="00C622B8" w:rsidP="00C622B8">
      <w:pPr>
        <w:pStyle w:val="NoSpacing"/>
      </w:pPr>
      <w:r w:rsidRPr="007919E5">
        <w:t>238160</w:t>
      </w:r>
      <w:r w:rsidRPr="007919E5">
        <w:tab/>
        <w:t>Roofing, Siding, and Sheet Metal Contractors</w:t>
      </w:r>
    </w:p>
    <w:p w14:paraId="5DFCB1CF" w14:textId="77777777" w:rsidR="00C622B8" w:rsidRPr="007919E5" w:rsidRDefault="00C622B8" w:rsidP="00C622B8">
      <w:pPr>
        <w:pStyle w:val="NoSpacing"/>
      </w:pPr>
      <w:r w:rsidRPr="007919E5">
        <w:t>238110</w:t>
      </w:r>
      <w:r w:rsidRPr="007919E5">
        <w:tab/>
        <w:t>Concrete Contractors</w:t>
      </w:r>
    </w:p>
    <w:p w14:paraId="423E357B" w14:textId="77777777" w:rsidR="00C622B8" w:rsidRPr="007919E5" w:rsidRDefault="00C622B8" w:rsidP="00C622B8">
      <w:pPr>
        <w:pStyle w:val="NoSpacing"/>
      </w:pPr>
      <w:r w:rsidRPr="007919E5">
        <w:t>213111</w:t>
      </w:r>
      <w:r w:rsidRPr="007919E5">
        <w:tab/>
        <w:t>Water Well Drilling Contractors</w:t>
      </w:r>
    </w:p>
    <w:p w14:paraId="67967D02" w14:textId="77777777" w:rsidR="00C622B8" w:rsidRPr="007919E5" w:rsidRDefault="00C622B8" w:rsidP="00C622B8">
      <w:pPr>
        <w:pStyle w:val="NoSpacing"/>
      </w:pPr>
      <w:r w:rsidRPr="007919E5">
        <w:t>238120</w:t>
      </w:r>
      <w:r w:rsidRPr="007919E5">
        <w:tab/>
        <w:t>Structural Steel Erection Contractors</w:t>
      </w:r>
    </w:p>
    <w:p w14:paraId="1346A0F4" w14:textId="77777777" w:rsidR="00C622B8" w:rsidRPr="007919E5" w:rsidRDefault="00C622B8" w:rsidP="00C622B8">
      <w:pPr>
        <w:pStyle w:val="NoSpacing"/>
      </w:pPr>
      <w:r w:rsidRPr="007919E5">
        <w:t>238210</w:t>
      </w:r>
      <w:r w:rsidRPr="007919E5">
        <w:tab/>
        <w:t>Electrical Contractors and Other Wiring Installation Contractors</w:t>
      </w:r>
    </w:p>
    <w:p w14:paraId="17996159" w14:textId="77777777" w:rsidR="00C622B8" w:rsidRPr="007919E5" w:rsidRDefault="00C622B8" w:rsidP="00C622B8">
      <w:pPr>
        <w:pStyle w:val="NoSpacing"/>
      </w:pPr>
      <w:r w:rsidRPr="007919E5">
        <w:t>238910</w:t>
      </w:r>
      <w:r w:rsidRPr="007919E5">
        <w:tab/>
        <w:t>Excavation Contractors</w:t>
      </w:r>
    </w:p>
    <w:p w14:paraId="7238495A" w14:textId="77777777" w:rsidR="00C622B8" w:rsidRPr="007919E5" w:rsidRDefault="00C622B8" w:rsidP="00C622B8">
      <w:pPr>
        <w:pStyle w:val="NoSpacing"/>
      </w:pPr>
      <w:r w:rsidRPr="007919E5">
        <w:t>238910</w:t>
      </w:r>
      <w:r w:rsidRPr="007919E5">
        <w:tab/>
        <w:t>Wrecking and Demolition Contractors</w:t>
      </w:r>
    </w:p>
    <w:p w14:paraId="74630079" w14:textId="77777777" w:rsidR="00C622B8" w:rsidRPr="007919E5" w:rsidRDefault="00C622B8" w:rsidP="00C622B8">
      <w:pPr>
        <w:pStyle w:val="NoSpacing"/>
      </w:pPr>
      <w:r w:rsidRPr="007919E5">
        <w:t>238290</w:t>
      </w:r>
      <w:r w:rsidRPr="007919E5">
        <w:tab/>
        <w:t>Other Building Equipment Contractors</w:t>
      </w:r>
    </w:p>
    <w:p w14:paraId="151608B0" w14:textId="77777777" w:rsidR="00C622B8" w:rsidRPr="007919E5" w:rsidRDefault="00C622B8" w:rsidP="00C622B8">
      <w:pPr>
        <w:pStyle w:val="NoSpacing"/>
      </w:pPr>
      <w:r w:rsidRPr="007919E5">
        <w:t>238390</w:t>
      </w:r>
      <w:r w:rsidRPr="007919E5">
        <w:tab/>
        <w:t xml:space="preserve">Building </w:t>
      </w:r>
      <w:r w:rsidR="0036340C">
        <w:t>F</w:t>
      </w:r>
      <w:r w:rsidRPr="007919E5">
        <w:t xml:space="preserve">ixture and </w:t>
      </w:r>
      <w:r w:rsidR="0036340C">
        <w:t>F</w:t>
      </w:r>
      <w:r w:rsidRPr="007919E5">
        <w:t>itting (except mechanical equipment) installation</w:t>
      </w:r>
    </w:p>
    <w:p w14:paraId="0957FC9E" w14:textId="77777777" w:rsidR="00C622B8" w:rsidRPr="007919E5" w:rsidRDefault="00C622B8" w:rsidP="00C622B8">
      <w:pPr>
        <w:pStyle w:val="NoSpacing"/>
      </w:pPr>
      <w:r w:rsidRPr="007919E5">
        <w:t>236118</w:t>
      </w:r>
      <w:r w:rsidRPr="007919E5">
        <w:tab/>
        <w:t>Residential Remodelers</w:t>
      </w:r>
    </w:p>
    <w:p w14:paraId="0F82E11D" w14:textId="77777777" w:rsidR="00C622B8" w:rsidRPr="007919E5" w:rsidRDefault="00C622B8" w:rsidP="00C622B8">
      <w:pPr>
        <w:pStyle w:val="NoSpacing"/>
      </w:pPr>
      <w:r w:rsidRPr="007919E5">
        <w:t>238150</w:t>
      </w:r>
      <w:r w:rsidRPr="007919E5">
        <w:tab/>
        <w:t>Glass and Glazing Contractors</w:t>
      </w:r>
    </w:p>
    <w:p w14:paraId="2B02D35A" w14:textId="77777777" w:rsidR="00C622B8" w:rsidRPr="007919E5" w:rsidRDefault="00C622B8" w:rsidP="00C622B8">
      <w:pPr>
        <w:pStyle w:val="NoSpacing"/>
      </w:pPr>
      <w:r w:rsidRPr="007919E5">
        <w:t>238170</w:t>
      </w:r>
      <w:r w:rsidRPr="007919E5">
        <w:tab/>
        <w:t>Siding Contractors</w:t>
      </w:r>
    </w:p>
    <w:p w14:paraId="2672F7EB" w14:textId="77777777" w:rsidR="00C622B8" w:rsidRPr="007919E5" w:rsidRDefault="00C622B8" w:rsidP="00C622B8">
      <w:pPr>
        <w:pStyle w:val="NoSpacing"/>
      </w:pPr>
      <w:r w:rsidRPr="007919E5">
        <w:t>238210</w:t>
      </w:r>
      <w:r w:rsidRPr="007919E5">
        <w:tab/>
        <w:t>Electrical Contractors</w:t>
      </w:r>
    </w:p>
    <w:p w14:paraId="239DAC25" w14:textId="77777777" w:rsidR="00C622B8" w:rsidRPr="007919E5" w:rsidRDefault="00C622B8" w:rsidP="00C622B8">
      <w:pPr>
        <w:pStyle w:val="NoSpacing"/>
      </w:pPr>
      <w:r w:rsidRPr="007919E5">
        <w:t>238220</w:t>
      </w:r>
      <w:r w:rsidRPr="007919E5">
        <w:tab/>
        <w:t>Plumbing, Heating, and Air-Conditioning Contractors</w:t>
      </w:r>
    </w:p>
    <w:p w14:paraId="72E1BCA3" w14:textId="77777777" w:rsidR="00C622B8" w:rsidRPr="007919E5" w:rsidRDefault="00C622B8" w:rsidP="00C622B8">
      <w:pPr>
        <w:pStyle w:val="NoSpacing"/>
      </w:pPr>
      <w:r w:rsidRPr="007919E5">
        <w:t>238290</w:t>
      </w:r>
      <w:r w:rsidRPr="007919E5">
        <w:tab/>
        <w:t>Other Building Equipment Contractors</w:t>
      </w:r>
    </w:p>
    <w:p w14:paraId="590EB811" w14:textId="77777777" w:rsidR="00C622B8" w:rsidRPr="007919E5" w:rsidRDefault="00C622B8" w:rsidP="00C622B8">
      <w:pPr>
        <w:pStyle w:val="NoSpacing"/>
      </w:pPr>
      <w:r w:rsidRPr="007919E5">
        <w:t>238310</w:t>
      </w:r>
      <w:r w:rsidRPr="007919E5">
        <w:tab/>
        <w:t>Drywall and Insulation Contractors</w:t>
      </w:r>
    </w:p>
    <w:p w14:paraId="24B851F3" w14:textId="77777777" w:rsidR="00C622B8" w:rsidRPr="007919E5" w:rsidRDefault="00C622B8" w:rsidP="00C622B8">
      <w:pPr>
        <w:pStyle w:val="NoSpacing"/>
      </w:pPr>
      <w:r w:rsidRPr="007919E5">
        <w:t>238340</w:t>
      </w:r>
      <w:r w:rsidRPr="007919E5">
        <w:tab/>
        <w:t>Tile and Terrazzo Contractors</w:t>
      </w:r>
    </w:p>
    <w:p w14:paraId="4E2C8EB9" w14:textId="77777777" w:rsidR="00C622B8" w:rsidRPr="007919E5" w:rsidRDefault="00C622B8" w:rsidP="00C622B8">
      <w:pPr>
        <w:pStyle w:val="NoSpacing"/>
      </w:pPr>
      <w:r w:rsidRPr="007919E5">
        <w:t>238350</w:t>
      </w:r>
      <w:r w:rsidRPr="007919E5">
        <w:tab/>
        <w:t>Finish Carpentry Contractors</w:t>
      </w:r>
    </w:p>
    <w:p w14:paraId="1E6C38EF" w14:textId="77777777" w:rsidR="00C622B8" w:rsidRPr="007919E5" w:rsidRDefault="00C622B8" w:rsidP="00C622B8">
      <w:pPr>
        <w:pStyle w:val="NoSpacing"/>
      </w:pPr>
      <w:r w:rsidRPr="007919E5">
        <w:t>238390</w:t>
      </w:r>
      <w:r w:rsidRPr="007919E5">
        <w:tab/>
        <w:t>Other Building Finishing Contractors</w:t>
      </w:r>
    </w:p>
    <w:p w14:paraId="38D0E79D" w14:textId="77777777" w:rsidR="00C622B8" w:rsidRPr="007919E5" w:rsidRDefault="00C622B8" w:rsidP="00C622B8">
      <w:pPr>
        <w:pStyle w:val="NoSpacing"/>
      </w:pPr>
      <w:r w:rsidRPr="007919E5">
        <w:t>531110</w:t>
      </w:r>
      <w:r w:rsidRPr="007919E5">
        <w:tab/>
        <w:t>Lessors of Residential Buildings and Dwellings</w:t>
      </w:r>
    </w:p>
    <w:p w14:paraId="4152541E" w14:textId="77777777" w:rsidR="00C622B8" w:rsidRPr="007919E5" w:rsidRDefault="00C622B8" w:rsidP="00C622B8">
      <w:pPr>
        <w:pStyle w:val="NoSpacing"/>
      </w:pPr>
      <w:r w:rsidRPr="007919E5">
        <w:t>531190</w:t>
      </w:r>
      <w:r w:rsidRPr="007919E5">
        <w:tab/>
        <w:t>Lessors of Other Real Estate Property</w:t>
      </w:r>
    </w:p>
    <w:p w14:paraId="0E71D3D3" w14:textId="77777777" w:rsidR="00C622B8" w:rsidRPr="007919E5" w:rsidRDefault="00C622B8" w:rsidP="00C622B8">
      <w:pPr>
        <w:pStyle w:val="NoSpacing"/>
      </w:pPr>
      <w:r w:rsidRPr="007919E5">
        <w:t>531210</w:t>
      </w:r>
      <w:r w:rsidRPr="007919E5">
        <w:tab/>
        <w:t>Offices of Real Estate Agents and Brokers</w:t>
      </w:r>
    </w:p>
    <w:p w14:paraId="3FD7FFB9" w14:textId="77777777" w:rsidR="00C622B8" w:rsidRPr="007919E5" w:rsidRDefault="00C622B8" w:rsidP="00C622B8">
      <w:pPr>
        <w:pStyle w:val="NoSpacing"/>
      </w:pPr>
      <w:r w:rsidRPr="007919E5">
        <w:t>531311</w:t>
      </w:r>
      <w:r w:rsidRPr="007919E5">
        <w:tab/>
        <w:t>Residential Property Managers</w:t>
      </w:r>
    </w:p>
    <w:p w14:paraId="5C7A2D47" w14:textId="77777777" w:rsidR="00C622B8" w:rsidRPr="007919E5" w:rsidRDefault="00C622B8" w:rsidP="00C622B8">
      <w:pPr>
        <w:pStyle w:val="NoSpacing"/>
      </w:pPr>
      <w:r w:rsidRPr="007919E5">
        <w:t>531320</w:t>
      </w:r>
      <w:r w:rsidRPr="007919E5">
        <w:tab/>
        <w:t>Offices of Real Estate Appraisers</w:t>
      </w:r>
    </w:p>
    <w:p w14:paraId="5627EB29" w14:textId="77777777" w:rsidR="00C622B8" w:rsidRPr="007919E5" w:rsidRDefault="00C622B8" w:rsidP="00C622B8">
      <w:pPr>
        <w:pStyle w:val="NoSpacing"/>
      </w:pPr>
      <w:r w:rsidRPr="007919E5">
        <w:t>531390</w:t>
      </w:r>
      <w:r w:rsidRPr="007919E5">
        <w:tab/>
        <w:t>Other Activities Related to Real Estate</w:t>
      </w:r>
    </w:p>
    <w:p w14:paraId="54757316" w14:textId="77777777" w:rsidR="00C622B8" w:rsidRPr="007919E5" w:rsidRDefault="00C622B8" w:rsidP="00C622B8">
      <w:pPr>
        <w:pStyle w:val="NoSpacing"/>
      </w:pPr>
      <w:r w:rsidRPr="007919E5">
        <w:t>541330</w:t>
      </w:r>
      <w:r w:rsidRPr="007919E5">
        <w:tab/>
        <w:t>Engineering Services</w:t>
      </w:r>
    </w:p>
    <w:p w14:paraId="38CD021D" w14:textId="77777777" w:rsidR="00C622B8" w:rsidRPr="007919E5" w:rsidRDefault="00C622B8" w:rsidP="00C622B8">
      <w:pPr>
        <w:pStyle w:val="NoSpacing"/>
      </w:pPr>
      <w:r w:rsidRPr="007919E5">
        <w:t>541350</w:t>
      </w:r>
      <w:r w:rsidRPr="007919E5">
        <w:tab/>
        <w:t>Building Inspection Services</w:t>
      </w:r>
    </w:p>
    <w:p w14:paraId="2BD6D453" w14:textId="77777777" w:rsidR="00C622B8" w:rsidRPr="007919E5" w:rsidRDefault="00C622B8" w:rsidP="00C622B8">
      <w:pPr>
        <w:pStyle w:val="NoSpacing"/>
      </w:pPr>
      <w:r w:rsidRPr="007919E5">
        <w:t>562910</w:t>
      </w:r>
      <w:r w:rsidRPr="007919E5">
        <w:tab/>
        <w:t>Remediation Services</w:t>
      </w:r>
    </w:p>
    <w:p w14:paraId="6B9C3A0F" w14:textId="77777777" w:rsidR="00C622B8" w:rsidRPr="007919E5" w:rsidRDefault="00C622B8" w:rsidP="00C622B8">
      <w:pPr>
        <w:pStyle w:val="NoSpacing"/>
      </w:pPr>
      <w:r w:rsidRPr="007919E5">
        <w:t>611110</w:t>
      </w:r>
      <w:r w:rsidRPr="007919E5">
        <w:tab/>
        <w:t>Elementary and Secondary Schools</w:t>
      </w:r>
    </w:p>
    <w:p w14:paraId="636C3D58" w14:textId="77777777" w:rsidR="00C622B8" w:rsidRPr="007919E5" w:rsidRDefault="00C622B8" w:rsidP="00C622B8">
      <w:pPr>
        <w:pStyle w:val="NoSpacing"/>
      </w:pPr>
      <w:r w:rsidRPr="007919E5">
        <w:t>611513</w:t>
      </w:r>
      <w:r w:rsidRPr="007919E5">
        <w:tab/>
        <w:t>Apprenticeship Training</w:t>
      </w:r>
    </w:p>
    <w:p w14:paraId="4A7A4863" w14:textId="77777777" w:rsidR="00C622B8" w:rsidRPr="007919E5" w:rsidRDefault="00C622B8" w:rsidP="00C622B8">
      <w:pPr>
        <w:pStyle w:val="NoSpacing"/>
      </w:pPr>
      <w:r w:rsidRPr="007919E5">
        <w:t>611519</w:t>
      </w:r>
      <w:r w:rsidRPr="007919E5">
        <w:tab/>
        <w:t>Other Technical and Trade Schools</w:t>
      </w:r>
    </w:p>
    <w:p w14:paraId="5037DBA0" w14:textId="77777777" w:rsidR="00C622B8" w:rsidRPr="007919E5" w:rsidRDefault="00C622B8" w:rsidP="00C622B8">
      <w:pPr>
        <w:pStyle w:val="NoSpacing"/>
      </w:pPr>
      <w:r w:rsidRPr="007919E5">
        <w:t>611699</w:t>
      </w:r>
      <w:r w:rsidRPr="007919E5">
        <w:tab/>
        <w:t>All Other Miscellaneous Schools and Instruction</w:t>
      </w:r>
    </w:p>
    <w:p w14:paraId="09F164EA" w14:textId="77777777" w:rsidR="00C622B8" w:rsidRPr="007919E5" w:rsidRDefault="00C622B8" w:rsidP="00C622B8">
      <w:pPr>
        <w:pStyle w:val="NoSpacing"/>
      </w:pPr>
      <w:r w:rsidRPr="007919E5">
        <w:t>624410</w:t>
      </w:r>
      <w:r w:rsidRPr="007919E5">
        <w:tab/>
        <w:t>Child Day Care Services</w:t>
      </w:r>
    </w:p>
    <w:p w14:paraId="0CB92C0B" w14:textId="77777777" w:rsidR="00C622B8" w:rsidRPr="007919E5" w:rsidRDefault="00C622B8" w:rsidP="00C622B8">
      <w:pPr>
        <w:pStyle w:val="NoSpacing"/>
      </w:pPr>
      <w:r w:rsidRPr="007919E5">
        <w:t>923120</w:t>
      </w:r>
      <w:r w:rsidRPr="007919E5">
        <w:tab/>
        <w:t>Administration of Public Health Programs</w:t>
      </w:r>
    </w:p>
    <w:p w14:paraId="36DB5CF7" w14:textId="77777777" w:rsidR="00C622B8" w:rsidRPr="007919E5" w:rsidRDefault="00C622B8" w:rsidP="00C622B8">
      <w:pPr>
        <w:pStyle w:val="NoSpacing"/>
        <w:ind w:left="1440" w:hanging="1440"/>
      </w:pPr>
      <w:r w:rsidRPr="007919E5">
        <w:t>924110</w:t>
      </w:r>
      <w:r w:rsidRPr="007919E5">
        <w:tab/>
        <w:t>Administration of Air and Water Resource and Solid Waste Management Programs</w:t>
      </w:r>
    </w:p>
    <w:p w14:paraId="188A47B3" w14:textId="77777777" w:rsidR="00C74E75" w:rsidRPr="007919E5" w:rsidRDefault="00C622B8" w:rsidP="00C622B8">
      <w:pPr>
        <w:pStyle w:val="NoSpacing"/>
      </w:pPr>
      <w:r w:rsidRPr="007919E5">
        <w:t>925110</w:t>
      </w:r>
      <w:r w:rsidRPr="007919E5">
        <w:tab/>
        <w:t>Administration of Housing Programs</w:t>
      </w:r>
    </w:p>
    <w:p w14:paraId="0BED5AF3" w14:textId="77777777" w:rsidR="00B80F41" w:rsidRPr="007919E5" w:rsidRDefault="00B80F41" w:rsidP="00C622B8">
      <w:pPr>
        <w:pStyle w:val="NoSpacing"/>
      </w:pPr>
    </w:p>
    <w:p w14:paraId="2BC6C33E" w14:textId="77777777" w:rsidR="00880280" w:rsidRPr="007919E5" w:rsidRDefault="00880280" w:rsidP="007363B2">
      <w:pPr>
        <w:pStyle w:val="Heading2"/>
        <w:numPr>
          <w:ilvl w:val="1"/>
          <w:numId w:val="3"/>
        </w:numPr>
        <w:tabs>
          <w:tab w:val="left" w:pos="1080"/>
        </w:tabs>
        <w:rPr>
          <w:lang w:bidi="en-US"/>
        </w:rPr>
      </w:pPr>
      <w:bookmarkStart w:id="31" w:name="_Toc501020183"/>
      <w:bookmarkEnd w:id="31"/>
    </w:p>
    <w:p w14:paraId="033CE663" w14:textId="13369127" w:rsidR="00F44411" w:rsidRPr="007919E5" w:rsidRDefault="00E33A13" w:rsidP="00880280">
      <w:pPr>
        <w:pStyle w:val="Heading2"/>
        <w:tabs>
          <w:tab w:val="left" w:pos="1080"/>
        </w:tabs>
        <w:ind w:left="360"/>
        <w:rPr>
          <w:lang w:bidi="en-US"/>
        </w:rPr>
      </w:pPr>
      <w:bookmarkStart w:id="32" w:name="_Toc501020184"/>
      <w:r w:rsidRPr="007919E5">
        <w:t xml:space="preserve">IC </w:t>
      </w:r>
      <w:r w:rsidR="00B302C6" w:rsidRPr="007919E5">
        <w:t xml:space="preserve">#1: </w:t>
      </w:r>
      <w:r w:rsidR="007363B2" w:rsidRPr="007919E5">
        <w:t xml:space="preserve">LBP </w:t>
      </w:r>
      <w:r w:rsidR="009D529B">
        <w:t xml:space="preserve">activities </w:t>
      </w:r>
      <w:r w:rsidR="007363B2" w:rsidRPr="007919E5">
        <w:t>training provider accreditation applications, training notifications, and recordkeeping</w:t>
      </w:r>
      <w:bookmarkEnd w:id="32"/>
    </w:p>
    <w:p w14:paraId="525F14AB" w14:textId="77777777" w:rsidR="00B302C6" w:rsidRPr="007919E5" w:rsidRDefault="00B302C6" w:rsidP="00C85F64">
      <w:r w:rsidRPr="007919E5">
        <w:rPr>
          <w:u w:val="single"/>
        </w:rPr>
        <w:t>Respondent</w:t>
      </w:r>
      <w:r w:rsidR="00C85F64" w:rsidRPr="007919E5">
        <w:rPr>
          <w:u w:val="single"/>
        </w:rPr>
        <w:t xml:space="preserve"> </w:t>
      </w:r>
      <w:r w:rsidRPr="007919E5">
        <w:rPr>
          <w:u w:val="single"/>
        </w:rPr>
        <w:t>NAICS Codes</w:t>
      </w:r>
    </w:p>
    <w:p w14:paraId="24A8C083" w14:textId="77777777" w:rsidR="00B80F41" w:rsidRPr="007919E5" w:rsidRDefault="00B80F41" w:rsidP="00B80F41">
      <w:pPr>
        <w:pStyle w:val="NoSpacing"/>
      </w:pPr>
    </w:p>
    <w:p w14:paraId="78EE2AA4" w14:textId="77777777" w:rsidR="00880280" w:rsidRPr="007919E5" w:rsidRDefault="00880280" w:rsidP="00B80F41">
      <w:pPr>
        <w:pStyle w:val="NoSpacing"/>
      </w:pPr>
      <w:r w:rsidRPr="007919E5">
        <w:t>611513</w:t>
      </w:r>
      <w:r w:rsidRPr="007919E5">
        <w:tab/>
        <w:t>Apprenticeship Training</w:t>
      </w:r>
    </w:p>
    <w:p w14:paraId="63E6D99A" w14:textId="77777777" w:rsidR="00880280" w:rsidRPr="007919E5" w:rsidRDefault="00880280" w:rsidP="00B80F41">
      <w:pPr>
        <w:pStyle w:val="NoSpacing"/>
      </w:pPr>
      <w:r w:rsidRPr="007919E5">
        <w:t>611519</w:t>
      </w:r>
      <w:r w:rsidRPr="007919E5">
        <w:tab/>
        <w:t>Other Technical and Trade Schools</w:t>
      </w:r>
    </w:p>
    <w:p w14:paraId="2A36C4E2" w14:textId="77777777" w:rsidR="007363B2" w:rsidRPr="007919E5" w:rsidRDefault="00880280" w:rsidP="00B80F41">
      <w:pPr>
        <w:pStyle w:val="NoSpacing"/>
      </w:pPr>
      <w:r w:rsidRPr="007919E5">
        <w:t>611699</w:t>
      </w:r>
      <w:r w:rsidRPr="007919E5">
        <w:tab/>
        <w:t>All Other Miscellaneous Schools and Instruction</w:t>
      </w:r>
    </w:p>
    <w:p w14:paraId="122BE713" w14:textId="77777777" w:rsidR="00C85F64" w:rsidRPr="007919E5" w:rsidRDefault="00C85F64" w:rsidP="00C85F64">
      <w:pPr>
        <w:rPr>
          <w:u w:val="single"/>
        </w:rPr>
      </w:pPr>
    </w:p>
    <w:p w14:paraId="394C76A1" w14:textId="77777777" w:rsidR="00B302C6" w:rsidRPr="007919E5" w:rsidRDefault="00B302C6" w:rsidP="00C85F64">
      <w:pPr>
        <w:rPr>
          <w:u w:val="single"/>
        </w:rPr>
      </w:pPr>
      <w:r w:rsidRPr="007919E5">
        <w:rPr>
          <w:u w:val="single"/>
        </w:rPr>
        <w:t>Information Collection Activities</w:t>
      </w:r>
    </w:p>
    <w:p w14:paraId="456FD734" w14:textId="77777777" w:rsidR="004C096D" w:rsidRPr="007919E5" w:rsidRDefault="004C096D" w:rsidP="004C096D">
      <w:pPr>
        <w:ind w:left="720"/>
        <w:rPr>
          <w:lang w:val="en-CA"/>
        </w:rPr>
      </w:pPr>
    </w:p>
    <w:p w14:paraId="6E9FC220" w14:textId="657EF88C" w:rsidR="004C096D" w:rsidRPr="007919E5" w:rsidRDefault="004C096D" w:rsidP="0034717C">
      <w:r w:rsidRPr="007919E5">
        <w:t xml:space="preserve">To receive accreditation to provide </w:t>
      </w:r>
      <w:r w:rsidR="00FE4221">
        <w:t>LBP</w:t>
      </w:r>
      <w:r w:rsidRPr="007919E5">
        <w:t xml:space="preserve"> activities, training providers must submit the following documents to </w:t>
      </w:r>
      <w:r w:rsidR="00070BCF">
        <w:t xml:space="preserve">the </w:t>
      </w:r>
      <w:r w:rsidRPr="007919E5">
        <w:t>EPA/state</w:t>
      </w:r>
      <w:r w:rsidR="00284B0F">
        <w:t>s</w:t>
      </w:r>
      <w:r w:rsidR="0066065C">
        <w:t xml:space="preserve"> electronically using EPA’s Central Data Exchange (CDX) or</w:t>
      </w:r>
      <w:r w:rsidRPr="007919E5">
        <w:t xml:space="preserve"> using</w:t>
      </w:r>
      <w:r w:rsidRPr="00DA598B">
        <w:t xml:space="preserve"> </w:t>
      </w:r>
      <w:r w:rsidRPr="007919E5">
        <w:t>the form entitled either the sample EPA Form 8500-25, entitled “Accreditation Application for Train</w:t>
      </w:r>
      <w:r w:rsidR="0036340C">
        <w:t xml:space="preserve">ing Programs” </w:t>
      </w:r>
      <w:r w:rsidR="0043426C">
        <w:t xml:space="preserve">(see </w:t>
      </w:r>
      <w:r w:rsidR="009D529B">
        <w:t>A</w:t>
      </w:r>
      <w:r w:rsidR="0043426C">
        <w:t>ttachment 3)</w:t>
      </w:r>
      <w:r w:rsidR="0036340C">
        <w:t>.</w:t>
      </w:r>
    </w:p>
    <w:p w14:paraId="01E73679" w14:textId="77777777" w:rsidR="00C85F64" w:rsidRPr="007919E5" w:rsidRDefault="00C85F64" w:rsidP="00C85F64">
      <w:pPr>
        <w:pStyle w:val="NoSpacing"/>
      </w:pPr>
    </w:p>
    <w:p w14:paraId="1E21625A" w14:textId="55ABACF2" w:rsidR="004C096D" w:rsidRPr="007919E5" w:rsidRDefault="004C096D" w:rsidP="00C85F64">
      <w:r w:rsidRPr="007919E5">
        <w:t>Training providers are required to include documentation of training manager and principal instructor qualifications with their accreditation applications.</w:t>
      </w:r>
      <w:r w:rsidR="00FE7F37" w:rsidRPr="007919E5">
        <w:t xml:space="preserve"> </w:t>
      </w:r>
      <w:r w:rsidRPr="007919E5">
        <w:t>In addition, if training providers wish to use course mater</w:t>
      </w:r>
      <w:r w:rsidR="00070BCF">
        <w:t>ials approved by Authorized State P</w:t>
      </w:r>
      <w:r w:rsidRPr="007919E5">
        <w:t>rograms, the providers must submit copies of the course materials along with their applications.</w:t>
      </w:r>
    </w:p>
    <w:p w14:paraId="01C6D87D" w14:textId="77777777" w:rsidR="004C096D" w:rsidRPr="007919E5" w:rsidRDefault="004C096D" w:rsidP="004C096D"/>
    <w:p w14:paraId="446BE9F5" w14:textId="77777777" w:rsidR="004C096D" w:rsidRPr="007919E5" w:rsidRDefault="004C096D" w:rsidP="004C096D">
      <w:r w:rsidRPr="007919E5">
        <w:t>On occasion, training providers may later amend their accreditation application to add or modify information.</w:t>
      </w:r>
      <w:r w:rsidR="00FE7F37" w:rsidRPr="007919E5">
        <w:t xml:space="preserve"> </w:t>
      </w:r>
      <w:r w:rsidRPr="007919E5">
        <w:t>Accredited training providers must apply for re-accreditation every four years.</w:t>
      </w:r>
    </w:p>
    <w:p w14:paraId="7AFB3ED5" w14:textId="77777777" w:rsidR="004C096D" w:rsidRPr="007919E5" w:rsidRDefault="004C096D" w:rsidP="004C096D"/>
    <w:p w14:paraId="13A678A1" w14:textId="53120D97" w:rsidR="004C096D" w:rsidRPr="007919E5" w:rsidRDefault="004C096D" w:rsidP="00C85F64">
      <w:r w:rsidRPr="007919E5">
        <w:t xml:space="preserve">Before giving a </w:t>
      </w:r>
      <w:r w:rsidR="00FE4221">
        <w:t>LBP</w:t>
      </w:r>
      <w:r w:rsidRPr="007919E5">
        <w:t xml:space="preserve"> activity</w:t>
      </w:r>
      <w:r w:rsidR="0019305C" w:rsidRPr="007919E5">
        <w:t xml:space="preserve"> training</w:t>
      </w:r>
      <w:r w:rsidRPr="007919E5">
        <w:t xml:space="preserve">, training providers must provide notification to the </w:t>
      </w:r>
      <w:r w:rsidR="0016777D">
        <w:t>EPA</w:t>
      </w:r>
      <w:r w:rsidRPr="007919E5">
        <w:t xml:space="preserve">, using </w:t>
      </w:r>
      <w:r w:rsidR="0066065C">
        <w:t>EPA</w:t>
      </w:r>
      <w:r w:rsidR="0066065C" w:rsidRPr="007919E5">
        <w:t xml:space="preserve">’s CDX </w:t>
      </w:r>
      <w:r w:rsidR="0066065C">
        <w:t>or</w:t>
      </w:r>
      <w:r w:rsidR="0066065C" w:rsidRPr="007919E5">
        <w:t xml:space="preserve"> </w:t>
      </w:r>
      <w:r w:rsidRPr="007919E5">
        <w:t>the sample form entitled “Lead-Based Paint Activities and Renovation Training Notification” (see Attachment 6)</w:t>
      </w:r>
      <w:r w:rsidR="00DA598B">
        <w:t>.</w:t>
      </w:r>
      <w:r w:rsidR="00FE7F37" w:rsidRPr="007919E5">
        <w:t xml:space="preserve"> </w:t>
      </w:r>
      <w:r w:rsidRPr="007919E5">
        <w:t>(The paperwork activities, related burden and costs with CDX user registration are described in an ICR approved under OMB Control No. 2025-0003.)</w:t>
      </w:r>
    </w:p>
    <w:p w14:paraId="746E66B7" w14:textId="77777777" w:rsidR="004C096D" w:rsidRPr="007919E5" w:rsidRDefault="004C096D" w:rsidP="004C096D"/>
    <w:p w14:paraId="4A677D74" w14:textId="77777777" w:rsidR="004C096D" w:rsidRPr="007919E5" w:rsidRDefault="004C096D" w:rsidP="00C85F64">
      <w:r w:rsidRPr="007919E5">
        <w:t xml:space="preserve">Training providers must update the </w:t>
      </w:r>
      <w:r w:rsidR="0016777D">
        <w:t>EPA</w:t>
      </w:r>
      <w:r w:rsidRPr="007919E5">
        <w:t xml:space="preserve"> regarding any changes to training dates, course locations, course cancellations, or other changes to the original notice.</w:t>
      </w:r>
    </w:p>
    <w:p w14:paraId="7F44B875" w14:textId="77777777" w:rsidR="004C096D" w:rsidRPr="007919E5" w:rsidRDefault="004C096D" w:rsidP="004C096D"/>
    <w:p w14:paraId="0A65613C" w14:textId="76A047EC" w:rsidR="004C096D" w:rsidRPr="007919E5" w:rsidRDefault="004C096D" w:rsidP="0034717C">
      <w:r w:rsidRPr="007919E5">
        <w:t xml:space="preserve">Following completion of </w:t>
      </w:r>
      <w:r w:rsidR="00FE4221">
        <w:t>LBP</w:t>
      </w:r>
      <w:r w:rsidRPr="007919E5">
        <w:t xml:space="preserve"> activities training providers must provide notice using </w:t>
      </w:r>
      <w:r w:rsidR="0066065C">
        <w:t>EPA’s CDX system to submit the information electronically or</w:t>
      </w:r>
      <w:r w:rsidRPr="007919E5">
        <w:t xml:space="preserve"> the sample form entitled “Lead-Based Paint Activities and Renovation Post-Training Notification” (see Attachment 7)</w:t>
      </w:r>
      <w:r w:rsidR="0066065C">
        <w:t>.</w:t>
      </w:r>
    </w:p>
    <w:p w14:paraId="6E4FF0AB" w14:textId="77777777" w:rsidR="004C096D" w:rsidRPr="007919E5" w:rsidRDefault="004C096D" w:rsidP="004C096D">
      <w:pPr>
        <w:ind w:left="360"/>
      </w:pPr>
    </w:p>
    <w:p w14:paraId="0BD0C0F7" w14:textId="77777777" w:rsidR="004C096D" w:rsidRDefault="004C096D" w:rsidP="0034717C">
      <w:r w:rsidRPr="007919E5">
        <w:t>Training course providers must maintain records of the qualifications of key staff, current course materials, a quality control plan, results of hands-on assessment</w:t>
      </w:r>
      <w:r w:rsidR="00640E29" w:rsidRPr="007919E5">
        <w:t>s and course tests and a record</w:t>
      </w:r>
      <w:r w:rsidRPr="007919E5">
        <w:t xml:space="preserve"> of each </w:t>
      </w:r>
      <w:r w:rsidR="00C06E7A" w:rsidRPr="007919E5">
        <w:t>student’s</w:t>
      </w:r>
      <w:r w:rsidRPr="007919E5">
        <w:t xml:space="preserve"> course completion certificate.</w:t>
      </w:r>
    </w:p>
    <w:p w14:paraId="62878C7C" w14:textId="77777777" w:rsidR="00F31976" w:rsidRDefault="00F31976" w:rsidP="00F31976">
      <w:pPr>
        <w:pStyle w:val="NoSpacing"/>
      </w:pPr>
    </w:p>
    <w:p w14:paraId="04DBBF70" w14:textId="42AC863E" w:rsidR="00CA7969" w:rsidRPr="00CA7969" w:rsidRDefault="00F31976" w:rsidP="00CA7969">
      <w:r w:rsidRPr="007919E5">
        <w:t>Providers of e-learning courses are required to maintain records on each student’s course log-ins, launches, progress, and completion.</w:t>
      </w:r>
    </w:p>
    <w:p w14:paraId="43DCEF35" w14:textId="77777777" w:rsidR="0068414E" w:rsidRDefault="0068414E" w:rsidP="00284484">
      <w:pPr>
        <w:pStyle w:val="NoSpacing"/>
      </w:pPr>
    </w:p>
    <w:tbl>
      <w:tblPr>
        <w:tblW w:w="108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59"/>
        <w:gridCol w:w="1357"/>
        <w:gridCol w:w="1257"/>
        <w:gridCol w:w="846"/>
        <w:gridCol w:w="1230"/>
        <w:gridCol w:w="900"/>
        <w:gridCol w:w="1217"/>
      </w:tblGrid>
      <w:tr w:rsidR="004E4E65" w:rsidRPr="00CF1A53" w14:paraId="628CDB38" w14:textId="77777777" w:rsidTr="00552EAD">
        <w:trPr>
          <w:trHeight w:val="528"/>
        </w:trPr>
        <w:tc>
          <w:tcPr>
            <w:tcW w:w="10847" w:type="dxa"/>
            <w:gridSpan w:val="8"/>
            <w:shd w:val="clear" w:color="auto" w:fill="4472C4"/>
            <w:vAlign w:val="center"/>
            <w:hideMark/>
          </w:tcPr>
          <w:p w14:paraId="0992DF4A"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IC# 1. LBP training provider accreditation applications, training notifications, and recordkeeping</w:t>
            </w:r>
          </w:p>
        </w:tc>
      </w:tr>
      <w:tr w:rsidR="00CF1A53" w:rsidRPr="00CF1A53" w14:paraId="7FA39E11" w14:textId="77777777" w:rsidTr="004E4E65">
        <w:trPr>
          <w:trHeight w:val="259"/>
        </w:trPr>
        <w:tc>
          <w:tcPr>
            <w:tcW w:w="10847" w:type="dxa"/>
            <w:gridSpan w:val="8"/>
            <w:shd w:val="clear" w:color="auto" w:fill="4472C4"/>
            <w:vAlign w:val="center"/>
            <w:hideMark/>
          </w:tcPr>
          <w:p w14:paraId="385713E9" w14:textId="3779D409" w:rsidR="00CF1A53" w:rsidRPr="00CF1A53" w:rsidRDefault="00CF1A53" w:rsidP="00CF1A53">
            <w:pPr>
              <w:jc w:val="center"/>
              <w:rPr>
                <w:rFonts w:eastAsia="Times New Roman" w:cs="Arial"/>
                <w:b/>
                <w:bCs/>
                <w:color w:val="000000"/>
                <w:sz w:val="22"/>
              </w:rPr>
            </w:pPr>
            <w:r w:rsidRPr="00CF1A53">
              <w:rPr>
                <w:rFonts w:eastAsia="Times New Roman" w:cs="Arial"/>
                <w:b/>
                <w:bCs/>
                <w:color w:val="000000"/>
                <w:sz w:val="22"/>
              </w:rPr>
              <w:t> </w:t>
            </w:r>
            <w:r w:rsidR="004E4E65" w:rsidRPr="7352B032">
              <w:rPr>
                <w:rFonts w:eastAsia="Times New Roman" w:cs="Arial"/>
                <w:b/>
                <w:bCs/>
                <w:color w:val="000000"/>
                <w:sz w:val="22"/>
              </w:rPr>
              <w:t>Citation: 40 CFR 745</w:t>
            </w:r>
          </w:p>
        </w:tc>
      </w:tr>
      <w:tr w:rsidR="00284484" w:rsidRPr="00CF1A53" w14:paraId="7E9423C9" w14:textId="77777777" w:rsidTr="004E4E65">
        <w:trPr>
          <w:trHeight w:val="272"/>
        </w:trPr>
        <w:tc>
          <w:tcPr>
            <w:tcW w:w="2781" w:type="dxa"/>
            <w:shd w:val="clear" w:color="auto" w:fill="4472C4"/>
            <w:vAlign w:val="center"/>
            <w:hideMark/>
          </w:tcPr>
          <w:p w14:paraId="42F3FCDE"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Data Element</w:t>
            </w:r>
          </w:p>
        </w:tc>
        <w:tc>
          <w:tcPr>
            <w:tcW w:w="1259" w:type="dxa"/>
            <w:shd w:val="clear" w:color="auto" w:fill="4472C4"/>
            <w:vAlign w:val="center"/>
            <w:hideMark/>
          </w:tcPr>
          <w:p w14:paraId="2538B2E2"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Form</w:t>
            </w:r>
          </w:p>
        </w:tc>
        <w:tc>
          <w:tcPr>
            <w:tcW w:w="1357" w:type="dxa"/>
            <w:shd w:val="clear" w:color="auto" w:fill="4472C4"/>
            <w:vAlign w:val="center"/>
            <w:hideMark/>
          </w:tcPr>
          <w:p w14:paraId="0B33409A"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Respondents</w:t>
            </w:r>
          </w:p>
        </w:tc>
        <w:tc>
          <w:tcPr>
            <w:tcW w:w="1257" w:type="dxa"/>
            <w:shd w:val="clear" w:color="auto" w:fill="4472C4"/>
            <w:vAlign w:val="center"/>
            <w:hideMark/>
          </w:tcPr>
          <w:p w14:paraId="484205C6"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Responses</w:t>
            </w:r>
          </w:p>
        </w:tc>
        <w:tc>
          <w:tcPr>
            <w:tcW w:w="846" w:type="dxa"/>
            <w:shd w:val="clear" w:color="auto" w:fill="4472C4"/>
            <w:vAlign w:val="center"/>
            <w:hideMark/>
          </w:tcPr>
          <w:p w14:paraId="27E44EC1"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Burden</w:t>
            </w:r>
          </w:p>
        </w:tc>
        <w:tc>
          <w:tcPr>
            <w:tcW w:w="1230" w:type="dxa"/>
            <w:shd w:val="clear" w:color="auto" w:fill="4472C4"/>
            <w:vAlign w:val="center"/>
            <w:hideMark/>
          </w:tcPr>
          <w:p w14:paraId="7CAE0313"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Labor Cost</w:t>
            </w:r>
          </w:p>
        </w:tc>
        <w:tc>
          <w:tcPr>
            <w:tcW w:w="900" w:type="dxa"/>
            <w:shd w:val="clear" w:color="auto" w:fill="4472C4"/>
            <w:vAlign w:val="center"/>
            <w:hideMark/>
          </w:tcPr>
          <w:p w14:paraId="3AB8DC40"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M &amp; O Cost</w:t>
            </w:r>
          </w:p>
        </w:tc>
        <w:tc>
          <w:tcPr>
            <w:tcW w:w="1217" w:type="dxa"/>
            <w:shd w:val="clear" w:color="auto" w:fill="4472C4"/>
            <w:vAlign w:val="center"/>
            <w:hideMark/>
          </w:tcPr>
          <w:p w14:paraId="60E64FE6" w14:textId="77777777" w:rsidR="00CF1A53" w:rsidRPr="00CF1A53" w:rsidRDefault="00CF1A53" w:rsidP="00CF1A53">
            <w:pPr>
              <w:rPr>
                <w:rFonts w:eastAsia="Times New Roman" w:cs="Arial"/>
                <w:b/>
                <w:bCs/>
                <w:color w:val="FFFFFF"/>
                <w:sz w:val="18"/>
                <w:szCs w:val="18"/>
              </w:rPr>
            </w:pPr>
            <w:r w:rsidRPr="00CF1A53">
              <w:rPr>
                <w:rFonts w:eastAsia="Times New Roman" w:cs="Arial"/>
                <w:b/>
                <w:bCs/>
                <w:color w:val="FFFFFF"/>
                <w:sz w:val="18"/>
                <w:szCs w:val="18"/>
              </w:rPr>
              <w:t>Total Cost</w:t>
            </w:r>
          </w:p>
        </w:tc>
      </w:tr>
      <w:tr w:rsidR="00284484" w:rsidRPr="00CF1A53" w14:paraId="53E6CA30" w14:textId="77777777" w:rsidTr="004E4E65">
        <w:trPr>
          <w:trHeight w:val="428"/>
        </w:trPr>
        <w:tc>
          <w:tcPr>
            <w:tcW w:w="2781" w:type="dxa"/>
            <w:shd w:val="clear" w:color="auto" w:fill="auto"/>
            <w:vAlign w:val="center"/>
            <w:hideMark/>
          </w:tcPr>
          <w:p w14:paraId="142DD22E"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activity training providers / initial accreditation / reporting</w:t>
            </w:r>
          </w:p>
        </w:tc>
        <w:tc>
          <w:tcPr>
            <w:tcW w:w="1259" w:type="dxa"/>
            <w:shd w:val="clear" w:color="auto" w:fill="auto"/>
            <w:vAlign w:val="center"/>
            <w:hideMark/>
          </w:tcPr>
          <w:p w14:paraId="3CE4E170"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8500-25</w:t>
            </w:r>
          </w:p>
        </w:tc>
        <w:tc>
          <w:tcPr>
            <w:tcW w:w="1357" w:type="dxa"/>
            <w:shd w:val="clear" w:color="auto" w:fill="auto"/>
            <w:vAlign w:val="center"/>
            <w:hideMark/>
          </w:tcPr>
          <w:p w14:paraId="33A95E67"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94 </w:t>
            </w:r>
          </w:p>
        </w:tc>
        <w:tc>
          <w:tcPr>
            <w:tcW w:w="1257" w:type="dxa"/>
            <w:shd w:val="clear" w:color="auto" w:fill="auto"/>
            <w:vAlign w:val="center"/>
            <w:hideMark/>
          </w:tcPr>
          <w:p w14:paraId="039771A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94 </w:t>
            </w:r>
          </w:p>
        </w:tc>
        <w:tc>
          <w:tcPr>
            <w:tcW w:w="846" w:type="dxa"/>
            <w:shd w:val="clear" w:color="auto" w:fill="auto"/>
            <w:vAlign w:val="center"/>
            <w:hideMark/>
          </w:tcPr>
          <w:p w14:paraId="63F00482"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2,566 </w:t>
            </w:r>
          </w:p>
        </w:tc>
        <w:tc>
          <w:tcPr>
            <w:tcW w:w="1230" w:type="dxa"/>
            <w:shd w:val="clear" w:color="auto" w:fill="auto"/>
            <w:vAlign w:val="center"/>
            <w:hideMark/>
          </w:tcPr>
          <w:p w14:paraId="09E9DE33"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159,363 </w:t>
            </w:r>
          </w:p>
        </w:tc>
        <w:tc>
          <w:tcPr>
            <w:tcW w:w="900" w:type="dxa"/>
            <w:shd w:val="clear" w:color="auto" w:fill="auto"/>
            <w:vAlign w:val="center"/>
            <w:hideMark/>
          </w:tcPr>
          <w:p w14:paraId="6BFDFE60"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   </w:t>
            </w:r>
          </w:p>
        </w:tc>
        <w:tc>
          <w:tcPr>
            <w:tcW w:w="1217" w:type="dxa"/>
            <w:shd w:val="clear" w:color="auto" w:fill="auto"/>
            <w:vAlign w:val="center"/>
            <w:hideMark/>
          </w:tcPr>
          <w:p w14:paraId="0A149D64"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159,363 </w:t>
            </w:r>
          </w:p>
        </w:tc>
      </w:tr>
      <w:tr w:rsidR="00284484" w:rsidRPr="00CF1A53" w14:paraId="0E33BAB8" w14:textId="77777777" w:rsidTr="004E4E65">
        <w:trPr>
          <w:trHeight w:val="428"/>
        </w:trPr>
        <w:tc>
          <w:tcPr>
            <w:tcW w:w="2781" w:type="dxa"/>
            <w:shd w:val="clear" w:color="auto" w:fill="auto"/>
            <w:vAlign w:val="center"/>
            <w:hideMark/>
          </w:tcPr>
          <w:p w14:paraId="57E76A81"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activity training providers / renewal accreditation / reporting</w:t>
            </w:r>
          </w:p>
        </w:tc>
        <w:tc>
          <w:tcPr>
            <w:tcW w:w="1259" w:type="dxa"/>
            <w:shd w:val="clear" w:color="auto" w:fill="auto"/>
            <w:vAlign w:val="center"/>
            <w:hideMark/>
          </w:tcPr>
          <w:p w14:paraId="63EDB33F"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N/A</w:t>
            </w:r>
          </w:p>
        </w:tc>
        <w:tc>
          <w:tcPr>
            <w:tcW w:w="1357" w:type="dxa"/>
            <w:shd w:val="clear" w:color="auto" w:fill="auto"/>
            <w:vAlign w:val="center"/>
            <w:hideMark/>
          </w:tcPr>
          <w:p w14:paraId="310276AB"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224 </w:t>
            </w:r>
          </w:p>
        </w:tc>
        <w:tc>
          <w:tcPr>
            <w:tcW w:w="1257" w:type="dxa"/>
            <w:shd w:val="clear" w:color="auto" w:fill="auto"/>
            <w:vAlign w:val="center"/>
            <w:hideMark/>
          </w:tcPr>
          <w:p w14:paraId="468F3E7C"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224 </w:t>
            </w:r>
          </w:p>
        </w:tc>
        <w:tc>
          <w:tcPr>
            <w:tcW w:w="846" w:type="dxa"/>
            <w:shd w:val="clear" w:color="auto" w:fill="auto"/>
            <w:vAlign w:val="center"/>
            <w:hideMark/>
          </w:tcPr>
          <w:p w14:paraId="005CF604"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1,193 </w:t>
            </w:r>
          </w:p>
        </w:tc>
        <w:tc>
          <w:tcPr>
            <w:tcW w:w="1230" w:type="dxa"/>
            <w:shd w:val="clear" w:color="auto" w:fill="auto"/>
            <w:vAlign w:val="center"/>
            <w:hideMark/>
          </w:tcPr>
          <w:p w14:paraId="09569833"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73,205 </w:t>
            </w:r>
          </w:p>
        </w:tc>
        <w:tc>
          <w:tcPr>
            <w:tcW w:w="900" w:type="dxa"/>
            <w:shd w:val="clear" w:color="auto" w:fill="auto"/>
            <w:vAlign w:val="center"/>
            <w:hideMark/>
          </w:tcPr>
          <w:p w14:paraId="5A199E77"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   </w:t>
            </w:r>
          </w:p>
        </w:tc>
        <w:tc>
          <w:tcPr>
            <w:tcW w:w="1217" w:type="dxa"/>
            <w:shd w:val="clear" w:color="auto" w:fill="auto"/>
            <w:vAlign w:val="center"/>
            <w:hideMark/>
          </w:tcPr>
          <w:p w14:paraId="23E11D74"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73,205 </w:t>
            </w:r>
          </w:p>
        </w:tc>
      </w:tr>
      <w:tr w:rsidR="00284484" w:rsidRPr="00CF1A53" w14:paraId="3FC31E1B" w14:textId="77777777" w:rsidTr="004E4E65">
        <w:trPr>
          <w:trHeight w:val="428"/>
        </w:trPr>
        <w:tc>
          <w:tcPr>
            <w:tcW w:w="2781" w:type="dxa"/>
            <w:shd w:val="clear" w:color="auto" w:fill="auto"/>
            <w:vAlign w:val="center"/>
            <w:hideMark/>
          </w:tcPr>
          <w:p w14:paraId="718ED492"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activity training providers / pre-training notification / reporting</w:t>
            </w:r>
          </w:p>
        </w:tc>
        <w:tc>
          <w:tcPr>
            <w:tcW w:w="1259" w:type="dxa"/>
            <w:shd w:val="clear" w:color="auto" w:fill="auto"/>
            <w:vAlign w:val="center"/>
            <w:hideMark/>
          </w:tcPr>
          <w:p w14:paraId="0F7DD9EE"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Training Notification</w:t>
            </w:r>
          </w:p>
        </w:tc>
        <w:tc>
          <w:tcPr>
            <w:tcW w:w="1357" w:type="dxa"/>
            <w:shd w:val="clear" w:color="auto" w:fill="auto"/>
            <w:vAlign w:val="center"/>
            <w:hideMark/>
          </w:tcPr>
          <w:p w14:paraId="6A1E40B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565 </w:t>
            </w:r>
          </w:p>
        </w:tc>
        <w:tc>
          <w:tcPr>
            <w:tcW w:w="1257" w:type="dxa"/>
            <w:shd w:val="clear" w:color="auto" w:fill="auto"/>
            <w:vAlign w:val="center"/>
            <w:hideMark/>
          </w:tcPr>
          <w:p w14:paraId="25A5DB11"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3,955 </w:t>
            </w:r>
          </w:p>
        </w:tc>
        <w:tc>
          <w:tcPr>
            <w:tcW w:w="846" w:type="dxa"/>
            <w:shd w:val="clear" w:color="auto" w:fill="auto"/>
            <w:vAlign w:val="center"/>
            <w:hideMark/>
          </w:tcPr>
          <w:p w14:paraId="66D1D731"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791 </w:t>
            </w:r>
          </w:p>
        </w:tc>
        <w:tc>
          <w:tcPr>
            <w:tcW w:w="1230" w:type="dxa"/>
            <w:shd w:val="clear" w:color="auto" w:fill="auto"/>
            <w:vAlign w:val="center"/>
            <w:hideMark/>
          </w:tcPr>
          <w:p w14:paraId="1B395F9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46,090 </w:t>
            </w:r>
          </w:p>
        </w:tc>
        <w:tc>
          <w:tcPr>
            <w:tcW w:w="900" w:type="dxa"/>
            <w:shd w:val="clear" w:color="auto" w:fill="auto"/>
            <w:vAlign w:val="center"/>
            <w:hideMark/>
          </w:tcPr>
          <w:p w14:paraId="0315408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602 </w:t>
            </w:r>
          </w:p>
        </w:tc>
        <w:tc>
          <w:tcPr>
            <w:tcW w:w="1217" w:type="dxa"/>
            <w:shd w:val="clear" w:color="auto" w:fill="auto"/>
            <w:vAlign w:val="center"/>
            <w:hideMark/>
          </w:tcPr>
          <w:p w14:paraId="615973FA"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46,692 </w:t>
            </w:r>
          </w:p>
        </w:tc>
      </w:tr>
      <w:tr w:rsidR="00284484" w:rsidRPr="00CF1A53" w14:paraId="045E0BB0" w14:textId="77777777" w:rsidTr="004E4E65">
        <w:trPr>
          <w:trHeight w:val="428"/>
        </w:trPr>
        <w:tc>
          <w:tcPr>
            <w:tcW w:w="2781" w:type="dxa"/>
            <w:shd w:val="clear" w:color="auto" w:fill="auto"/>
            <w:vAlign w:val="center"/>
            <w:hideMark/>
          </w:tcPr>
          <w:p w14:paraId="3B66CBF3"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activity training providers / pre-training re-notification / reporting</w:t>
            </w:r>
          </w:p>
        </w:tc>
        <w:tc>
          <w:tcPr>
            <w:tcW w:w="1259" w:type="dxa"/>
            <w:shd w:val="clear" w:color="auto" w:fill="auto"/>
            <w:vAlign w:val="center"/>
            <w:hideMark/>
          </w:tcPr>
          <w:p w14:paraId="71AAF075"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N/A</w:t>
            </w:r>
          </w:p>
        </w:tc>
        <w:tc>
          <w:tcPr>
            <w:tcW w:w="1357" w:type="dxa"/>
            <w:shd w:val="clear" w:color="auto" w:fill="auto"/>
            <w:vAlign w:val="center"/>
            <w:hideMark/>
          </w:tcPr>
          <w:p w14:paraId="45D7A7C6"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565 </w:t>
            </w:r>
          </w:p>
        </w:tc>
        <w:tc>
          <w:tcPr>
            <w:tcW w:w="1257" w:type="dxa"/>
            <w:shd w:val="clear" w:color="auto" w:fill="auto"/>
            <w:vAlign w:val="center"/>
            <w:hideMark/>
          </w:tcPr>
          <w:p w14:paraId="7D4C26BA"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1,695 </w:t>
            </w:r>
          </w:p>
        </w:tc>
        <w:tc>
          <w:tcPr>
            <w:tcW w:w="846" w:type="dxa"/>
            <w:shd w:val="clear" w:color="auto" w:fill="auto"/>
            <w:vAlign w:val="center"/>
            <w:hideMark/>
          </w:tcPr>
          <w:p w14:paraId="6D769891"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339 </w:t>
            </w:r>
          </w:p>
        </w:tc>
        <w:tc>
          <w:tcPr>
            <w:tcW w:w="1230" w:type="dxa"/>
            <w:shd w:val="clear" w:color="auto" w:fill="auto"/>
            <w:vAlign w:val="center"/>
            <w:hideMark/>
          </w:tcPr>
          <w:p w14:paraId="79C7DB33"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19,753 </w:t>
            </w:r>
          </w:p>
        </w:tc>
        <w:tc>
          <w:tcPr>
            <w:tcW w:w="900" w:type="dxa"/>
            <w:shd w:val="clear" w:color="auto" w:fill="auto"/>
            <w:vAlign w:val="center"/>
            <w:hideMark/>
          </w:tcPr>
          <w:p w14:paraId="03311C5B"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258 </w:t>
            </w:r>
          </w:p>
        </w:tc>
        <w:tc>
          <w:tcPr>
            <w:tcW w:w="1217" w:type="dxa"/>
            <w:shd w:val="clear" w:color="auto" w:fill="auto"/>
            <w:vAlign w:val="center"/>
            <w:hideMark/>
          </w:tcPr>
          <w:p w14:paraId="0E19870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20,011 </w:t>
            </w:r>
          </w:p>
        </w:tc>
      </w:tr>
      <w:tr w:rsidR="00284484" w:rsidRPr="00CF1A53" w14:paraId="33CA5BD5" w14:textId="77777777" w:rsidTr="004E4E65">
        <w:trPr>
          <w:trHeight w:val="428"/>
        </w:trPr>
        <w:tc>
          <w:tcPr>
            <w:tcW w:w="2781" w:type="dxa"/>
            <w:shd w:val="clear" w:color="auto" w:fill="auto"/>
            <w:vAlign w:val="center"/>
            <w:hideMark/>
          </w:tcPr>
          <w:p w14:paraId="26F317E3"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activity training providers / post-training notification / reporting</w:t>
            </w:r>
          </w:p>
        </w:tc>
        <w:tc>
          <w:tcPr>
            <w:tcW w:w="1259" w:type="dxa"/>
            <w:shd w:val="clear" w:color="auto" w:fill="auto"/>
            <w:vAlign w:val="center"/>
            <w:hideMark/>
          </w:tcPr>
          <w:p w14:paraId="56E814BD"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Post-Training Notification</w:t>
            </w:r>
          </w:p>
        </w:tc>
        <w:tc>
          <w:tcPr>
            <w:tcW w:w="1357" w:type="dxa"/>
            <w:shd w:val="clear" w:color="auto" w:fill="auto"/>
            <w:vAlign w:val="center"/>
            <w:hideMark/>
          </w:tcPr>
          <w:p w14:paraId="2070761F"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565 </w:t>
            </w:r>
          </w:p>
        </w:tc>
        <w:tc>
          <w:tcPr>
            <w:tcW w:w="1257" w:type="dxa"/>
            <w:shd w:val="clear" w:color="auto" w:fill="auto"/>
            <w:vAlign w:val="center"/>
            <w:hideMark/>
          </w:tcPr>
          <w:p w14:paraId="1570467A"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2,260 </w:t>
            </w:r>
          </w:p>
        </w:tc>
        <w:tc>
          <w:tcPr>
            <w:tcW w:w="846" w:type="dxa"/>
            <w:shd w:val="clear" w:color="auto" w:fill="auto"/>
            <w:vAlign w:val="center"/>
            <w:hideMark/>
          </w:tcPr>
          <w:p w14:paraId="0F4C672D"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1,356 </w:t>
            </w:r>
          </w:p>
        </w:tc>
        <w:tc>
          <w:tcPr>
            <w:tcW w:w="1230" w:type="dxa"/>
            <w:shd w:val="clear" w:color="auto" w:fill="auto"/>
            <w:vAlign w:val="center"/>
            <w:hideMark/>
          </w:tcPr>
          <w:p w14:paraId="011EED50"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90,974 </w:t>
            </w:r>
          </w:p>
        </w:tc>
        <w:tc>
          <w:tcPr>
            <w:tcW w:w="900" w:type="dxa"/>
            <w:shd w:val="clear" w:color="auto" w:fill="auto"/>
            <w:vAlign w:val="center"/>
            <w:hideMark/>
          </w:tcPr>
          <w:p w14:paraId="1A82BFE0"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344 </w:t>
            </w:r>
          </w:p>
        </w:tc>
        <w:tc>
          <w:tcPr>
            <w:tcW w:w="1217" w:type="dxa"/>
            <w:shd w:val="clear" w:color="auto" w:fill="auto"/>
            <w:vAlign w:val="center"/>
            <w:hideMark/>
          </w:tcPr>
          <w:p w14:paraId="2507B57E"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91,318 </w:t>
            </w:r>
          </w:p>
        </w:tc>
      </w:tr>
      <w:tr w:rsidR="00284484" w:rsidRPr="00CF1A53" w14:paraId="2CE1EA6B" w14:textId="77777777" w:rsidTr="004E4E65">
        <w:trPr>
          <w:trHeight w:val="428"/>
        </w:trPr>
        <w:tc>
          <w:tcPr>
            <w:tcW w:w="2781" w:type="dxa"/>
            <w:shd w:val="clear" w:color="auto" w:fill="auto"/>
            <w:vAlign w:val="center"/>
            <w:hideMark/>
          </w:tcPr>
          <w:p w14:paraId="7531CD49"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training providers / recordkeeping</w:t>
            </w:r>
          </w:p>
        </w:tc>
        <w:tc>
          <w:tcPr>
            <w:tcW w:w="1259" w:type="dxa"/>
            <w:shd w:val="clear" w:color="auto" w:fill="auto"/>
            <w:vAlign w:val="center"/>
            <w:hideMark/>
          </w:tcPr>
          <w:p w14:paraId="129D55FB"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8500-25</w:t>
            </w:r>
          </w:p>
        </w:tc>
        <w:tc>
          <w:tcPr>
            <w:tcW w:w="1357" w:type="dxa"/>
            <w:shd w:val="clear" w:color="auto" w:fill="auto"/>
            <w:vAlign w:val="center"/>
            <w:hideMark/>
          </w:tcPr>
          <w:p w14:paraId="38F841FF"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565 </w:t>
            </w:r>
          </w:p>
        </w:tc>
        <w:tc>
          <w:tcPr>
            <w:tcW w:w="1257" w:type="dxa"/>
            <w:shd w:val="clear" w:color="auto" w:fill="auto"/>
            <w:vAlign w:val="center"/>
            <w:hideMark/>
          </w:tcPr>
          <w:p w14:paraId="270895E0"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565 </w:t>
            </w:r>
          </w:p>
        </w:tc>
        <w:tc>
          <w:tcPr>
            <w:tcW w:w="846" w:type="dxa"/>
            <w:shd w:val="clear" w:color="auto" w:fill="auto"/>
            <w:vAlign w:val="center"/>
            <w:hideMark/>
          </w:tcPr>
          <w:p w14:paraId="0F6A7BBC"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169 </w:t>
            </w:r>
          </w:p>
        </w:tc>
        <w:tc>
          <w:tcPr>
            <w:tcW w:w="1230" w:type="dxa"/>
            <w:shd w:val="clear" w:color="auto" w:fill="auto"/>
            <w:vAlign w:val="center"/>
            <w:hideMark/>
          </w:tcPr>
          <w:p w14:paraId="0319881C"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6,872 </w:t>
            </w:r>
          </w:p>
        </w:tc>
        <w:tc>
          <w:tcPr>
            <w:tcW w:w="900" w:type="dxa"/>
            <w:shd w:val="clear" w:color="auto" w:fill="auto"/>
            <w:vAlign w:val="center"/>
            <w:hideMark/>
          </w:tcPr>
          <w:p w14:paraId="05873F1E"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6 </w:t>
            </w:r>
          </w:p>
        </w:tc>
        <w:tc>
          <w:tcPr>
            <w:tcW w:w="1217" w:type="dxa"/>
            <w:shd w:val="clear" w:color="auto" w:fill="auto"/>
            <w:vAlign w:val="center"/>
            <w:hideMark/>
          </w:tcPr>
          <w:p w14:paraId="308D0412"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6,878 </w:t>
            </w:r>
          </w:p>
        </w:tc>
      </w:tr>
      <w:tr w:rsidR="00284484" w:rsidRPr="00CF1A53" w14:paraId="0B3E3817" w14:textId="77777777" w:rsidTr="004E4E65">
        <w:trPr>
          <w:trHeight w:val="428"/>
        </w:trPr>
        <w:tc>
          <w:tcPr>
            <w:tcW w:w="2781" w:type="dxa"/>
            <w:shd w:val="clear" w:color="auto" w:fill="auto"/>
            <w:vAlign w:val="center"/>
            <w:hideMark/>
          </w:tcPr>
          <w:p w14:paraId="71EAC4D3"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LBP Training Provider CDX registration and usage</w:t>
            </w:r>
          </w:p>
        </w:tc>
        <w:tc>
          <w:tcPr>
            <w:tcW w:w="1259" w:type="dxa"/>
            <w:shd w:val="clear" w:color="auto" w:fill="auto"/>
            <w:vAlign w:val="center"/>
            <w:hideMark/>
          </w:tcPr>
          <w:p w14:paraId="568DD2D1" w14:textId="77777777" w:rsidR="00CF1A53" w:rsidRPr="00CF1A53" w:rsidRDefault="00CF1A53" w:rsidP="00CF1A53">
            <w:pPr>
              <w:rPr>
                <w:rFonts w:eastAsia="Times New Roman" w:cs="Arial"/>
                <w:color w:val="000000"/>
                <w:sz w:val="18"/>
                <w:szCs w:val="18"/>
              </w:rPr>
            </w:pPr>
            <w:r w:rsidRPr="00CF1A53">
              <w:rPr>
                <w:rFonts w:eastAsia="Times New Roman" w:cs="Arial"/>
                <w:color w:val="000000"/>
                <w:sz w:val="18"/>
                <w:szCs w:val="18"/>
              </w:rPr>
              <w:t> </w:t>
            </w:r>
          </w:p>
        </w:tc>
        <w:tc>
          <w:tcPr>
            <w:tcW w:w="1357" w:type="dxa"/>
            <w:shd w:val="clear" w:color="auto" w:fill="auto"/>
            <w:vAlign w:val="center"/>
            <w:hideMark/>
          </w:tcPr>
          <w:p w14:paraId="19DD7D6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424 </w:t>
            </w:r>
          </w:p>
        </w:tc>
        <w:tc>
          <w:tcPr>
            <w:tcW w:w="1257" w:type="dxa"/>
            <w:shd w:val="clear" w:color="auto" w:fill="auto"/>
            <w:vAlign w:val="center"/>
            <w:hideMark/>
          </w:tcPr>
          <w:p w14:paraId="6120E4AF"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424 </w:t>
            </w:r>
          </w:p>
        </w:tc>
        <w:tc>
          <w:tcPr>
            <w:tcW w:w="846" w:type="dxa"/>
            <w:shd w:val="clear" w:color="auto" w:fill="auto"/>
            <w:vAlign w:val="center"/>
            <w:hideMark/>
          </w:tcPr>
          <w:p w14:paraId="45F1E89D"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1,060 </w:t>
            </w:r>
          </w:p>
        </w:tc>
        <w:tc>
          <w:tcPr>
            <w:tcW w:w="1230" w:type="dxa"/>
            <w:shd w:val="clear" w:color="auto" w:fill="auto"/>
            <w:vAlign w:val="center"/>
            <w:hideMark/>
          </w:tcPr>
          <w:p w14:paraId="6C759D1C"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71,115 </w:t>
            </w:r>
          </w:p>
        </w:tc>
        <w:tc>
          <w:tcPr>
            <w:tcW w:w="900" w:type="dxa"/>
            <w:shd w:val="clear" w:color="auto" w:fill="auto"/>
            <w:vAlign w:val="center"/>
            <w:hideMark/>
          </w:tcPr>
          <w:p w14:paraId="77191F59"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   </w:t>
            </w:r>
          </w:p>
        </w:tc>
        <w:tc>
          <w:tcPr>
            <w:tcW w:w="1217" w:type="dxa"/>
            <w:shd w:val="clear" w:color="auto" w:fill="auto"/>
            <w:vAlign w:val="center"/>
            <w:hideMark/>
          </w:tcPr>
          <w:p w14:paraId="19D493FE" w14:textId="77777777" w:rsidR="00CF1A53" w:rsidRPr="00CF1A53" w:rsidRDefault="00CF1A53" w:rsidP="00284484">
            <w:pPr>
              <w:jc w:val="right"/>
              <w:rPr>
                <w:rFonts w:eastAsia="Times New Roman" w:cs="Arial"/>
                <w:color w:val="000000"/>
                <w:sz w:val="18"/>
                <w:szCs w:val="18"/>
              </w:rPr>
            </w:pPr>
            <w:r w:rsidRPr="00CF1A53">
              <w:rPr>
                <w:rFonts w:eastAsia="Times New Roman" w:cs="Arial"/>
                <w:color w:val="000000"/>
                <w:sz w:val="18"/>
                <w:szCs w:val="18"/>
              </w:rPr>
              <w:t xml:space="preserve">            71,115 </w:t>
            </w:r>
          </w:p>
        </w:tc>
      </w:tr>
      <w:tr w:rsidR="00CF1A53" w:rsidRPr="00CF1A53" w14:paraId="49F3BD98" w14:textId="77777777" w:rsidTr="004E4E65">
        <w:trPr>
          <w:trHeight w:val="272"/>
        </w:trPr>
        <w:tc>
          <w:tcPr>
            <w:tcW w:w="4040" w:type="dxa"/>
            <w:gridSpan w:val="2"/>
            <w:shd w:val="clear" w:color="auto" w:fill="auto"/>
            <w:vAlign w:val="center"/>
            <w:hideMark/>
          </w:tcPr>
          <w:p w14:paraId="6CFA8266" w14:textId="77777777" w:rsidR="00CF1A53" w:rsidRPr="00CF1A53" w:rsidRDefault="00CF1A53" w:rsidP="00CF1A53">
            <w:pPr>
              <w:jc w:val="right"/>
              <w:rPr>
                <w:rFonts w:eastAsia="Times New Roman" w:cs="Arial"/>
                <w:b/>
                <w:bCs/>
                <w:color w:val="000000"/>
                <w:sz w:val="18"/>
                <w:szCs w:val="18"/>
              </w:rPr>
            </w:pPr>
            <w:r w:rsidRPr="00CF1A53">
              <w:rPr>
                <w:rFonts w:eastAsia="Times New Roman" w:cs="Arial"/>
                <w:b/>
                <w:bCs/>
                <w:color w:val="000000"/>
                <w:sz w:val="18"/>
                <w:szCs w:val="18"/>
              </w:rPr>
              <w:t xml:space="preserve">Total </w:t>
            </w:r>
          </w:p>
        </w:tc>
        <w:tc>
          <w:tcPr>
            <w:tcW w:w="1357" w:type="dxa"/>
            <w:shd w:val="clear" w:color="auto" w:fill="auto"/>
            <w:vAlign w:val="center"/>
            <w:hideMark/>
          </w:tcPr>
          <w:p w14:paraId="61697E29" w14:textId="0202A15F" w:rsidR="00CF1A53" w:rsidRPr="00CF1A53" w:rsidRDefault="00CF1A53" w:rsidP="00CF1A53">
            <w:pPr>
              <w:rPr>
                <w:rFonts w:eastAsia="Times New Roman" w:cs="Arial"/>
                <w:b/>
                <w:bCs/>
                <w:color w:val="000000"/>
                <w:sz w:val="18"/>
                <w:szCs w:val="18"/>
              </w:rPr>
            </w:pPr>
            <w:r w:rsidRPr="00CF1A53">
              <w:rPr>
                <w:rFonts w:eastAsia="Times New Roman" w:cs="Arial"/>
                <w:b/>
                <w:bCs/>
                <w:color w:val="000000"/>
                <w:sz w:val="18"/>
                <w:szCs w:val="18"/>
              </w:rPr>
              <w:t xml:space="preserve">              565 </w:t>
            </w:r>
          </w:p>
        </w:tc>
        <w:tc>
          <w:tcPr>
            <w:tcW w:w="1257" w:type="dxa"/>
            <w:shd w:val="clear" w:color="auto" w:fill="auto"/>
            <w:vAlign w:val="center"/>
            <w:hideMark/>
          </w:tcPr>
          <w:p w14:paraId="2719D585" w14:textId="49DBEEE9" w:rsidR="00CF1A53" w:rsidRPr="00CF1A53" w:rsidRDefault="00CF1A53" w:rsidP="00CF1A53">
            <w:pPr>
              <w:jc w:val="right"/>
              <w:rPr>
                <w:rFonts w:eastAsia="Times New Roman" w:cs="Arial"/>
                <w:b/>
                <w:bCs/>
                <w:color w:val="000000"/>
                <w:sz w:val="18"/>
                <w:szCs w:val="18"/>
              </w:rPr>
            </w:pPr>
            <w:r w:rsidRPr="00CF1A53">
              <w:rPr>
                <w:rFonts w:eastAsia="Times New Roman" w:cs="Arial"/>
                <w:b/>
                <w:bCs/>
                <w:color w:val="000000"/>
                <w:sz w:val="18"/>
                <w:szCs w:val="18"/>
              </w:rPr>
              <w:t xml:space="preserve">   9,217 </w:t>
            </w:r>
          </w:p>
        </w:tc>
        <w:tc>
          <w:tcPr>
            <w:tcW w:w="846" w:type="dxa"/>
            <w:shd w:val="clear" w:color="auto" w:fill="auto"/>
            <w:vAlign w:val="center"/>
            <w:hideMark/>
          </w:tcPr>
          <w:p w14:paraId="25211500" w14:textId="24A275C9" w:rsidR="00CF1A53" w:rsidRPr="00CF1A53" w:rsidRDefault="0035643D" w:rsidP="00CF1A53">
            <w:pPr>
              <w:jc w:val="right"/>
              <w:rPr>
                <w:rFonts w:eastAsia="Times New Roman" w:cs="Arial"/>
                <w:b/>
                <w:bCs/>
                <w:color w:val="000000"/>
                <w:sz w:val="18"/>
                <w:szCs w:val="18"/>
              </w:rPr>
            </w:pPr>
            <w:r>
              <w:rPr>
                <w:rFonts w:eastAsia="Times New Roman" w:cs="Arial"/>
                <w:b/>
                <w:bCs/>
                <w:color w:val="000000"/>
                <w:sz w:val="18"/>
                <w:szCs w:val="18"/>
              </w:rPr>
              <w:t xml:space="preserve"> </w:t>
            </w:r>
            <w:r w:rsidR="00CF1A53" w:rsidRPr="00CF1A53">
              <w:rPr>
                <w:rFonts w:eastAsia="Times New Roman" w:cs="Arial"/>
                <w:b/>
                <w:bCs/>
                <w:color w:val="000000"/>
                <w:sz w:val="18"/>
                <w:szCs w:val="18"/>
              </w:rPr>
              <w:t xml:space="preserve">7,474 </w:t>
            </w:r>
          </w:p>
        </w:tc>
        <w:tc>
          <w:tcPr>
            <w:tcW w:w="1230" w:type="dxa"/>
            <w:shd w:val="clear" w:color="auto" w:fill="auto"/>
            <w:vAlign w:val="center"/>
            <w:hideMark/>
          </w:tcPr>
          <w:p w14:paraId="012F77FF" w14:textId="1C89F767" w:rsidR="00CF1A53" w:rsidRPr="00CF1A53" w:rsidRDefault="00307BE6" w:rsidP="00CF1A53">
            <w:pPr>
              <w:jc w:val="right"/>
              <w:rPr>
                <w:rFonts w:eastAsia="Times New Roman" w:cs="Arial"/>
                <w:b/>
                <w:bCs/>
                <w:color w:val="000000"/>
                <w:sz w:val="18"/>
                <w:szCs w:val="18"/>
              </w:rPr>
            </w:pPr>
            <w:r>
              <w:rPr>
                <w:rFonts w:eastAsia="Times New Roman" w:cs="Arial"/>
                <w:b/>
                <w:bCs/>
                <w:color w:val="000000"/>
                <w:sz w:val="18"/>
                <w:szCs w:val="18"/>
              </w:rPr>
              <w:t xml:space="preserve"> $   </w:t>
            </w:r>
            <w:r w:rsidR="00CF1A53" w:rsidRPr="00CF1A53">
              <w:rPr>
                <w:rFonts w:eastAsia="Times New Roman" w:cs="Arial"/>
                <w:b/>
                <w:bCs/>
                <w:color w:val="000000"/>
                <w:sz w:val="18"/>
                <w:szCs w:val="18"/>
              </w:rPr>
              <w:t xml:space="preserve">467,373 </w:t>
            </w:r>
          </w:p>
        </w:tc>
        <w:tc>
          <w:tcPr>
            <w:tcW w:w="900" w:type="dxa"/>
            <w:shd w:val="clear" w:color="auto" w:fill="auto"/>
            <w:vAlign w:val="center"/>
            <w:hideMark/>
          </w:tcPr>
          <w:p w14:paraId="151B20B2" w14:textId="6BCCEA01" w:rsidR="00CF1A53" w:rsidRPr="00CF1A53" w:rsidRDefault="00307BE6" w:rsidP="00CF1A53">
            <w:pPr>
              <w:jc w:val="right"/>
              <w:rPr>
                <w:rFonts w:eastAsia="Times New Roman" w:cs="Arial"/>
                <w:b/>
                <w:bCs/>
                <w:color w:val="000000"/>
                <w:sz w:val="18"/>
                <w:szCs w:val="18"/>
              </w:rPr>
            </w:pPr>
            <w:r>
              <w:rPr>
                <w:rFonts w:eastAsia="Times New Roman" w:cs="Arial"/>
                <w:b/>
                <w:bCs/>
                <w:color w:val="000000"/>
                <w:sz w:val="18"/>
                <w:szCs w:val="18"/>
              </w:rPr>
              <w:t xml:space="preserve"> $ </w:t>
            </w:r>
            <w:r w:rsidR="00CF1A53" w:rsidRPr="00CF1A53">
              <w:rPr>
                <w:rFonts w:eastAsia="Times New Roman" w:cs="Arial"/>
                <w:b/>
                <w:bCs/>
                <w:color w:val="000000"/>
                <w:sz w:val="18"/>
                <w:szCs w:val="18"/>
              </w:rPr>
              <w:t xml:space="preserve">1,210 </w:t>
            </w:r>
          </w:p>
        </w:tc>
        <w:tc>
          <w:tcPr>
            <w:tcW w:w="1217" w:type="dxa"/>
            <w:shd w:val="clear" w:color="auto" w:fill="auto"/>
            <w:vAlign w:val="center"/>
            <w:hideMark/>
          </w:tcPr>
          <w:p w14:paraId="4CC202D7" w14:textId="3310EE55" w:rsidR="00CF1A53" w:rsidRPr="00CF1A53" w:rsidRDefault="00307BE6" w:rsidP="00CF1A53">
            <w:pPr>
              <w:jc w:val="right"/>
              <w:rPr>
                <w:rFonts w:eastAsia="Times New Roman" w:cs="Arial"/>
                <w:b/>
                <w:bCs/>
                <w:color w:val="000000"/>
                <w:sz w:val="18"/>
                <w:szCs w:val="18"/>
              </w:rPr>
            </w:pPr>
            <w:r>
              <w:rPr>
                <w:rFonts w:eastAsia="Times New Roman" w:cs="Arial"/>
                <w:b/>
                <w:bCs/>
                <w:color w:val="000000"/>
                <w:sz w:val="18"/>
                <w:szCs w:val="18"/>
              </w:rPr>
              <w:t xml:space="preserve"> $   </w:t>
            </w:r>
            <w:r w:rsidR="00CF1A53" w:rsidRPr="00CF1A53">
              <w:rPr>
                <w:rFonts w:eastAsia="Times New Roman" w:cs="Arial"/>
                <w:b/>
                <w:bCs/>
                <w:color w:val="000000"/>
                <w:sz w:val="18"/>
                <w:szCs w:val="18"/>
              </w:rPr>
              <w:t xml:space="preserve">468,583 </w:t>
            </w:r>
          </w:p>
        </w:tc>
      </w:tr>
    </w:tbl>
    <w:p w14:paraId="3B6BEA42" w14:textId="77777777" w:rsidR="0068414E" w:rsidRPr="0068414E" w:rsidRDefault="0068414E" w:rsidP="00284484">
      <w:pPr>
        <w:pStyle w:val="NoSpacing"/>
      </w:pPr>
    </w:p>
    <w:p w14:paraId="7D4BF138" w14:textId="77777777" w:rsidR="004C096D" w:rsidRPr="007919E5" w:rsidRDefault="004C096D" w:rsidP="004C096D">
      <w:pPr>
        <w:rPr>
          <w:u w:val="single"/>
        </w:rPr>
      </w:pPr>
    </w:p>
    <w:p w14:paraId="52B5E933" w14:textId="77777777" w:rsidR="004E7767" w:rsidRPr="007919E5" w:rsidRDefault="004E7767" w:rsidP="004E7767">
      <w:pPr>
        <w:pStyle w:val="ListParagraph"/>
        <w:ind w:left="1440"/>
      </w:pPr>
    </w:p>
    <w:p w14:paraId="27C03B1F" w14:textId="77777777" w:rsidR="00DB7F57" w:rsidRPr="007919E5" w:rsidRDefault="00DB7F57" w:rsidP="00842AA6">
      <w:pPr>
        <w:pStyle w:val="Heading2"/>
        <w:tabs>
          <w:tab w:val="left" w:pos="1080"/>
        </w:tabs>
        <w:ind w:left="360"/>
        <w:rPr>
          <w:lang w:bidi="en-US"/>
        </w:rPr>
      </w:pPr>
      <w:bookmarkStart w:id="33" w:name="_Toc501020185"/>
      <w:r w:rsidRPr="007919E5">
        <w:t xml:space="preserve">IC #2: </w:t>
      </w:r>
      <w:r w:rsidR="00CC2874" w:rsidRPr="007919E5">
        <w:t>LBP activity firm certification activities</w:t>
      </w:r>
      <w:bookmarkEnd w:id="33"/>
    </w:p>
    <w:p w14:paraId="14A8D5D4" w14:textId="77777777" w:rsidR="00DB7F57" w:rsidRPr="00C679EB" w:rsidRDefault="00F07228" w:rsidP="00F07228">
      <w:pPr>
        <w:rPr>
          <w:u w:val="single"/>
          <w:lang w:val="fr-FR"/>
        </w:rPr>
      </w:pPr>
      <w:r w:rsidRPr="00C679EB">
        <w:rPr>
          <w:u w:val="single"/>
          <w:lang w:val="fr-FR"/>
        </w:rPr>
        <w:t>Respondent</w:t>
      </w:r>
      <w:r w:rsidR="00DB7F57" w:rsidRPr="00C679EB">
        <w:rPr>
          <w:u w:val="single"/>
          <w:lang w:val="fr-FR"/>
        </w:rPr>
        <w:t xml:space="preserve"> NAICS Codes</w:t>
      </w:r>
    </w:p>
    <w:p w14:paraId="2C1FD705" w14:textId="77777777" w:rsidR="00F07228" w:rsidRPr="00C679EB" w:rsidRDefault="00F07228" w:rsidP="00C06E7A">
      <w:pPr>
        <w:pStyle w:val="ListParagraph"/>
        <w:ind w:left="1440"/>
        <w:rPr>
          <w:lang w:val="fr-FR"/>
        </w:rPr>
      </w:pPr>
    </w:p>
    <w:p w14:paraId="5C88ACB6" w14:textId="77777777" w:rsidR="00C06E7A" w:rsidRPr="00C679EB" w:rsidRDefault="00880280" w:rsidP="0053065B">
      <w:pPr>
        <w:rPr>
          <w:lang w:val="fr-FR"/>
        </w:rPr>
      </w:pPr>
      <w:r w:rsidRPr="00C679EB">
        <w:rPr>
          <w:lang w:val="fr-FR"/>
        </w:rPr>
        <w:t>562910</w:t>
      </w:r>
      <w:r w:rsidRPr="00C679EB">
        <w:rPr>
          <w:lang w:val="fr-FR"/>
        </w:rPr>
        <w:tab/>
        <w:t>Remediation Services</w:t>
      </w:r>
    </w:p>
    <w:p w14:paraId="0256B06A" w14:textId="77777777" w:rsidR="00880280" w:rsidRPr="00C679EB" w:rsidRDefault="00880280" w:rsidP="00C06E7A">
      <w:pPr>
        <w:pStyle w:val="ListParagraph"/>
        <w:ind w:left="1440"/>
        <w:rPr>
          <w:lang w:val="fr-FR"/>
        </w:rPr>
      </w:pPr>
    </w:p>
    <w:p w14:paraId="52BA945E" w14:textId="77777777" w:rsidR="00DB7F57" w:rsidRPr="00C679EB" w:rsidRDefault="00DB7F57" w:rsidP="00F07228">
      <w:pPr>
        <w:rPr>
          <w:u w:val="single"/>
          <w:lang w:val="fr-FR"/>
        </w:rPr>
      </w:pPr>
      <w:r w:rsidRPr="00C679EB">
        <w:rPr>
          <w:u w:val="single"/>
          <w:lang w:val="fr-FR"/>
        </w:rPr>
        <w:t>Information Collection Activities</w:t>
      </w:r>
    </w:p>
    <w:p w14:paraId="5ADACD64" w14:textId="77777777" w:rsidR="00F07228" w:rsidRPr="00C679EB" w:rsidRDefault="00F07228" w:rsidP="00F07228">
      <w:pPr>
        <w:pStyle w:val="NoSpacing"/>
        <w:rPr>
          <w:lang w:val="fr-FR"/>
        </w:rPr>
      </w:pPr>
    </w:p>
    <w:p w14:paraId="17064DBF" w14:textId="19D93C1D" w:rsidR="008226B6" w:rsidRPr="007919E5" w:rsidRDefault="008226B6" w:rsidP="00E51904">
      <w:r w:rsidRPr="007919E5">
        <w:t xml:space="preserve">To obtain firm certification to perform </w:t>
      </w:r>
      <w:r w:rsidR="00FE4221">
        <w:t>LBP</w:t>
      </w:r>
      <w:r w:rsidRPr="007919E5">
        <w:t xml:space="preserve"> activities in target housing or </w:t>
      </w:r>
      <w:r w:rsidR="00FE4221">
        <w:t>COFs</w:t>
      </w:r>
      <w:r w:rsidRPr="007919E5">
        <w:t xml:space="preserve">, firms must submit specific materials to </w:t>
      </w:r>
      <w:r w:rsidR="002A22F0">
        <w:t xml:space="preserve">the </w:t>
      </w:r>
      <w:r w:rsidRPr="007919E5">
        <w:t>EPA/state</w:t>
      </w:r>
      <w:r w:rsidR="00284B0F">
        <w:t>s</w:t>
      </w:r>
      <w:r w:rsidRPr="007919E5">
        <w:t xml:space="preserve">, using the </w:t>
      </w:r>
      <w:r w:rsidR="0016777D">
        <w:t>EPA</w:t>
      </w:r>
      <w:r w:rsidRPr="007919E5">
        <w:t xml:space="preserve">’s CDX, </w:t>
      </w:r>
      <w:r w:rsidR="00735492">
        <w:t xml:space="preserve">or </w:t>
      </w:r>
      <w:r w:rsidRPr="007919E5">
        <w:t>the EPA form “Application for Firms to Conduct Lead-based Paint Activities or Renovations” (EPA Form 850</w:t>
      </w:r>
      <w:r w:rsidRPr="00096E80">
        <w:t>0-27; see Attachment 4)</w:t>
      </w:r>
      <w:r w:rsidR="00E51904" w:rsidRPr="007919E5">
        <w:t>.</w:t>
      </w:r>
    </w:p>
    <w:p w14:paraId="67E158BF" w14:textId="77777777" w:rsidR="008226B6" w:rsidRPr="007919E5" w:rsidRDefault="008226B6" w:rsidP="008226B6"/>
    <w:p w14:paraId="4B1698B6" w14:textId="3DE3E4E6" w:rsidR="008226B6" w:rsidRPr="007919E5" w:rsidRDefault="008226B6" w:rsidP="00F07228">
      <w:r w:rsidRPr="0001733F">
        <w:t>Firms may later amend their applications to add or modify information.</w:t>
      </w:r>
      <w:r w:rsidR="00FE7F37" w:rsidRPr="0001733F">
        <w:t xml:space="preserve"> </w:t>
      </w:r>
      <w:r w:rsidR="00FE4221">
        <w:t>LBP</w:t>
      </w:r>
      <w:r w:rsidRPr="0001733F">
        <w:t xml:space="preserve"> activities firms must b</w:t>
      </w:r>
      <w:r w:rsidR="000D1990" w:rsidRPr="0001733F">
        <w:t>e recertified every three years.</w:t>
      </w:r>
    </w:p>
    <w:p w14:paraId="3CED6B97" w14:textId="77777777" w:rsidR="008226B6" w:rsidRPr="007919E5" w:rsidRDefault="008226B6" w:rsidP="008226B6"/>
    <w:p w14:paraId="7B4541CA" w14:textId="6AD12684" w:rsidR="001462BA" w:rsidRPr="007919E5" w:rsidRDefault="001462BA" w:rsidP="00F07228">
      <w:r w:rsidRPr="007919E5">
        <w:t xml:space="preserve">Firms seeking certification for </w:t>
      </w:r>
      <w:r w:rsidR="00FE4221">
        <w:t>LBP</w:t>
      </w:r>
      <w:r w:rsidRPr="007919E5">
        <w:t xml:space="preserve"> activities must perform the following activities:</w:t>
      </w:r>
    </w:p>
    <w:p w14:paraId="2AF9DC98" w14:textId="77777777" w:rsidR="001462BA" w:rsidRPr="007919E5" w:rsidRDefault="001462BA" w:rsidP="001462BA">
      <w:pPr>
        <w:numPr>
          <w:ilvl w:val="0"/>
          <w:numId w:val="9"/>
        </w:numPr>
        <w:tabs>
          <w:tab w:val="clear" w:pos="1440"/>
          <w:tab w:val="num" w:pos="1080"/>
        </w:tabs>
        <w:ind w:left="1080"/>
      </w:pPr>
      <w:r w:rsidRPr="007919E5">
        <w:t>Read the regulation</w:t>
      </w:r>
    </w:p>
    <w:p w14:paraId="4E907096" w14:textId="77777777" w:rsidR="001462BA" w:rsidRPr="007919E5" w:rsidRDefault="00735492" w:rsidP="001462BA">
      <w:pPr>
        <w:numPr>
          <w:ilvl w:val="0"/>
          <w:numId w:val="9"/>
        </w:numPr>
        <w:tabs>
          <w:tab w:val="clear" w:pos="1440"/>
          <w:tab w:val="num" w:pos="1080"/>
        </w:tabs>
        <w:ind w:left="1080"/>
      </w:pPr>
      <w:r>
        <w:t>Submit an application</w:t>
      </w:r>
    </w:p>
    <w:p w14:paraId="349BD410" w14:textId="74BF836C" w:rsidR="00CA7969" w:rsidRPr="00CA7969" w:rsidRDefault="001462BA" w:rsidP="00CA7969">
      <w:pPr>
        <w:numPr>
          <w:ilvl w:val="0"/>
          <w:numId w:val="9"/>
        </w:numPr>
        <w:tabs>
          <w:tab w:val="num" w:pos="1080"/>
        </w:tabs>
        <w:ind w:left="1080"/>
      </w:pPr>
      <w:r w:rsidRPr="007919E5">
        <w:t>Retain Record</w:t>
      </w:r>
      <w:r w:rsidR="00575F41" w:rsidRPr="007919E5">
        <w:t>s of i</w:t>
      </w:r>
      <w:r w:rsidRPr="007919E5">
        <w:t xml:space="preserve">ndividuals </w:t>
      </w:r>
      <w:r w:rsidR="00575F41" w:rsidRPr="007919E5">
        <w:t>that</w:t>
      </w:r>
      <w:r w:rsidRPr="007919E5">
        <w:t xml:space="preserve"> conduct </w:t>
      </w:r>
      <w:r w:rsidR="00FE4221">
        <w:t>LBP</w:t>
      </w:r>
      <w:r w:rsidRPr="007919E5">
        <w:t xml:space="preserve"> activities, and that the firm and its employees shall follow the work practice standards in 40 CFR 745.227.</w:t>
      </w:r>
    </w:p>
    <w:p w14:paraId="37D255E9" w14:textId="77777777" w:rsidR="00FB332F" w:rsidRPr="00FB332F" w:rsidRDefault="00FB332F" w:rsidP="00FB332F">
      <w:pPr>
        <w:pStyle w:val="NoSpacing"/>
      </w:pPr>
    </w:p>
    <w:p w14:paraId="16233234" w14:textId="77777777" w:rsidR="00673434" w:rsidRPr="007919E5" w:rsidRDefault="00673434" w:rsidP="00673434">
      <w:pPr>
        <w:pStyle w:val="ListParagraph"/>
        <w:ind w:left="1440"/>
      </w:pPr>
    </w:p>
    <w:tbl>
      <w:tblPr>
        <w:tblW w:w="106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150"/>
        <w:gridCol w:w="1357"/>
        <w:gridCol w:w="1254"/>
        <w:gridCol w:w="898"/>
        <w:gridCol w:w="1251"/>
        <w:gridCol w:w="1324"/>
        <w:gridCol w:w="1117"/>
      </w:tblGrid>
      <w:tr w:rsidR="004E4E65" w:rsidRPr="002D1C42" w14:paraId="0132BA82" w14:textId="77777777" w:rsidTr="00552EAD">
        <w:trPr>
          <w:trHeight w:val="798"/>
        </w:trPr>
        <w:tc>
          <w:tcPr>
            <w:tcW w:w="10649" w:type="dxa"/>
            <w:gridSpan w:val="8"/>
            <w:shd w:val="clear" w:color="auto" w:fill="4472C4"/>
            <w:vAlign w:val="center"/>
            <w:hideMark/>
          </w:tcPr>
          <w:p w14:paraId="39C08FA5"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IC# 2. LBP activity firm certification activities</w:t>
            </w:r>
          </w:p>
          <w:p w14:paraId="4A999695" w14:textId="2B538C67" w:rsidR="004E4E65" w:rsidRPr="004E4E65" w:rsidRDefault="004E4E65" w:rsidP="002D1C42">
            <w:pPr>
              <w:jc w:val="center"/>
              <w:rPr>
                <w:rFonts w:eastAsia="Times New Roman" w:cs="Arial"/>
                <w:b/>
                <w:bCs/>
                <w:color w:val="000000"/>
                <w:sz w:val="22"/>
              </w:rPr>
            </w:pPr>
            <w:r w:rsidRPr="002D1C42">
              <w:rPr>
                <w:rFonts w:eastAsia="Times New Roman" w:cs="Arial"/>
                <w:b/>
                <w:bCs/>
                <w:color w:val="000000"/>
                <w:sz w:val="22"/>
              </w:rPr>
              <w:t> </w:t>
            </w:r>
          </w:p>
        </w:tc>
      </w:tr>
      <w:tr w:rsidR="002D1C42" w:rsidRPr="002D1C42" w14:paraId="407FEDDD" w14:textId="77777777" w:rsidTr="004E4E65">
        <w:trPr>
          <w:trHeight w:val="394"/>
        </w:trPr>
        <w:tc>
          <w:tcPr>
            <w:tcW w:w="10649" w:type="dxa"/>
            <w:gridSpan w:val="8"/>
            <w:shd w:val="clear" w:color="auto" w:fill="4472C4"/>
            <w:vAlign w:val="center"/>
            <w:hideMark/>
          </w:tcPr>
          <w:p w14:paraId="4FC12A48" w14:textId="77777777" w:rsidR="002D1C42" w:rsidRPr="004E4E65" w:rsidRDefault="002D1C42">
            <w:pPr>
              <w:jc w:val="center"/>
              <w:rPr>
                <w:rFonts w:eastAsia="Times New Roman" w:cs="Arial"/>
                <w:b/>
                <w:bCs/>
                <w:color w:val="000000"/>
                <w:sz w:val="22"/>
              </w:rPr>
            </w:pPr>
            <w:r w:rsidRPr="7352B032">
              <w:rPr>
                <w:rFonts w:eastAsia="Times New Roman" w:cs="Arial"/>
                <w:b/>
                <w:bCs/>
                <w:color w:val="000000"/>
                <w:sz w:val="22"/>
              </w:rPr>
              <w:t>Citation: 40 CFR 745</w:t>
            </w:r>
          </w:p>
        </w:tc>
      </w:tr>
      <w:tr w:rsidR="002D1C42" w:rsidRPr="002D1C42" w14:paraId="7A7CE81A" w14:textId="77777777" w:rsidTr="004E4E65">
        <w:trPr>
          <w:trHeight w:val="413"/>
        </w:trPr>
        <w:tc>
          <w:tcPr>
            <w:tcW w:w="2298" w:type="dxa"/>
            <w:shd w:val="clear" w:color="auto" w:fill="4472C4"/>
            <w:vAlign w:val="center"/>
            <w:hideMark/>
          </w:tcPr>
          <w:p w14:paraId="06D50BBC"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Data Element</w:t>
            </w:r>
          </w:p>
        </w:tc>
        <w:tc>
          <w:tcPr>
            <w:tcW w:w="1150" w:type="dxa"/>
            <w:shd w:val="clear" w:color="auto" w:fill="4472C4"/>
            <w:vAlign w:val="center"/>
            <w:hideMark/>
          </w:tcPr>
          <w:p w14:paraId="362FD39C"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Form</w:t>
            </w:r>
          </w:p>
        </w:tc>
        <w:tc>
          <w:tcPr>
            <w:tcW w:w="1357" w:type="dxa"/>
            <w:shd w:val="clear" w:color="auto" w:fill="4472C4"/>
            <w:vAlign w:val="center"/>
            <w:hideMark/>
          </w:tcPr>
          <w:p w14:paraId="63D5D6DF"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Respondents</w:t>
            </w:r>
          </w:p>
        </w:tc>
        <w:tc>
          <w:tcPr>
            <w:tcW w:w="1254" w:type="dxa"/>
            <w:shd w:val="clear" w:color="auto" w:fill="4472C4"/>
            <w:vAlign w:val="center"/>
            <w:hideMark/>
          </w:tcPr>
          <w:p w14:paraId="1DA102A1"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Responses</w:t>
            </w:r>
          </w:p>
        </w:tc>
        <w:tc>
          <w:tcPr>
            <w:tcW w:w="898" w:type="dxa"/>
            <w:shd w:val="clear" w:color="auto" w:fill="4472C4"/>
            <w:vAlign w:val="center"/>
            <w:hideMark/>
          </w:tcPr>
          <w:p w14:paraId="44EE9741"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Burden</w:t>
            </w:r>
          </w:p>
        </w:tc>
        <w:tc>
          <w:tcPr>
            <w:tcW w:w="1251" w:type="dxa"/>
            <w:shd w:val="clear" w:color="auto" w:fill="4472C4"/>
            <w:vAlign w:val="center"/>
            <w:hideMark/>
          </w:tcPr>
          <w:p w14:paraId="102D7E5F"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Labor Cost</w:t>
            </w:r>
          </w:p>
        </w:tc>
        <w:tc>
          <w:tcPr>
            <w:tcW w:w="1324" w:type="dxa"/>
            <w:shd w:val="clear" w:color="auto" w:fill="4472C4"/>
            <w:vAlign w:val="center"/>
            <w:hideMark/>
          </w:tcPr>
          <w:p w14:paraId="3C55A940"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M &amp; O Cost</w:t>
            </w:r>
          </w:p>
        </w:tc>
        <w:tc>
          <w:tcPr>
            <w:tcW w:w="1117" w:type="dxa"/>
            <w:shd w:val="clear" w:color="auto" w:fill="4472C4"/>
            <w:vAlign w:val="center"/>
            <w:hideMark/>
          </w:tcPr>
          <w:p w14:paraId="3D4AD291" w14:textId="77777777" w:rsidR="002D1C42" w:rsidRPr="002D1C42" w:rsidRDefault="002D1C42" w:rsidP="002D1C42">
            <w:pPr>
              <w:rPr>
                <w:rFonts w:eastAsia="Times New Roman" w:cs="Arial"/>
                <w:b/>
                <w:bCs/>
                <w:color w:val="FFFFFF"/>
                <w:sz w:val="18"/>
                <w:szCs w:val="18"/>
              </w:rPr>
            </w:pPr>
            <w:r w:rsidRPr="002D1C42">
              <w:rPr>
                <w:rFonts w:eastAsia="Times New Roman" w:cs="Arial"/>
                <w:b/>
                <w:bCs/>
                <w:color w:val="FFFFFF"/>
                <w:sz w:val="18"/>
                <w:szCs w:val="18"/>
              </w:rPr>
              <w:t>Total Cost</w:t>
            </w:r>
          </w:p>
        </w:tc>
      </w:tr>
      <w:tr w:rsidR="002D1C42" w:rsidRPr="002D1C42" w14:paraId="01928217" w14:textId="77777777" w:rsidTr="004E4E65">
        <w:trPr>
          <w:trHeight w:val="650"/>
        </w:trPr>
        <w:tc>
          <w:tcPr>
            <w:tcW w:w="2298" w:type="dxa"/>
            <w:shd w:val="clear" w:color="auto" w:fill="auto"/>
            <w:vAlign w:val="center"/>
            <w:hideMark/>
          </w:tcPr>
          <w:p w14:paraId="24E12F13"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LBP activity firms / initial certification / reporting</w:t>
            </w:r>
          </w:p>
        </w:tc>
        <w:tc>
          <w:tcPr>
            <w:tcW w:w="1150" w:type="dxa"/>
            <w:shd w:val="clear" w:color="auto" w:fill="auto"/>
            <w:vAlign w:val="center"/>
            <w:hideMark/>
          </w:tcPr>
          <w:p w14:paraId="6DD7A8AB"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EPA Form 8500-27</w:t>
            </w:r>
          </w:p>
        </w:tc>
        <w:tc>
          <w:tcPr>
            <w:tcW w:w="1357" w:type="dxa"/>
            <w:shd w:val="clear" w:color="auto" w:fill="auto"/>
            <w:vAlign w:val="center"/>
            <w:hideMark/>
          </w:tcPr>
          <w:p w14:paraId="056E8DE1"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2,488 </w:t>
            </w:r>
          </w:p>
        </w:tc>
        <w:tc>
          <w:tcPr>
            <w:tcW w:w="1254" w:type="dxa"/>
            <w:shd w:val="clear" w:color="auto" w:fill="auto"/>
            <w:vAlign w:val="center"/>
            <w:hideMark/>
          </w:tcPr>
          <w:p w14:paraId="7D45979F"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2,488 </w:t>
            </w:r>
          </w:p>
        </w:tc>
        <w:tc>
          <w:tcPr>
            <w:tcW w:w="898" w:type="dxa"/>
            <w:shd w:val="clear" w:color="auto" w:fill="auto"/>
            <w:vAlign w:val="center"/>
            <w:hideMark/>
          </w:tcPr>
          <w:p w14:paraId="71D6B960"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18,660 </w:t>
            </w:r>
          </w:p>
        </w:tc>
        <w:tc>
          <w:tcPr>
            <w:tcW w:w="1251" w:type="dxa"/>
            <w:shd w:val="clear" w:color="auto" w:fill="auto"/>
            <w:vAlign w:val="center"/>
            <w:hideMark/>
          </w:tcPr>
          <w:p w14:paraId="55929993"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1,239,380 </w:t>
            </w:r>
          </w:p>
        </w:tc>
        <w:tc>
          <w:tcPr>
            <w:tcW w:w="1324" w:type="dxa"/>
            <w:shd w:val="clear" w:color="auto" w:fill="auto"/>
            <w:vAlign w:val="center"/>
            <w:hideMark/>
          </w:tcPr>
          <w:p w14:paraId="741A866C"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498 </w:t>
            </w:r>
          </w:p>
        </w:tc>
        <w:tc>
          <w:tcPr>
            <w:tcW w:w="1117" w:type="dxa"/>
            <w:shd w:val="clear" w:color="auto" w:fill="auto"/>
            <w:vAlign w:val="center"/>
            <w:hideMark/>
          </w:tcPr>
          <w:p w14:paraId="38A3DE43"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1,239,878 </w:t>
            </w:r>
          </w:p>
        </w:tc>
      </w:tr>
      <w:tr w:rsidR="002D1C42" w:rsidRPr="002D1C42" w14:paraId="1E8B5FFC" w14:textId="77777777" w:rsidTr="004E4E65">
        <w:trPr>
          <w:trHeight w:val="650"/>
        </w:trPr>
        <w:tc>
          <w:tcPr>
            <w:tcW w:w="2298" w:type="dxa"/>
            <w:shd w:val="clear" w:color="auto" w:fill="auto"/>
            <w:vAlign w:val="center"/>
            <w:hideMark/>
          </w:tcPr>
          <w:p w14:paraId="6C956659"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LBP activity firms / renewal certification / reporting</w:t>
            </w:r>
          </w:p>
        </w:tc>
        <w:tc>
          <w:tcPr>
            <w:tcW w:w="1150" w:type="dxa"/>
            <w:shd w:val="clear" w:color="auto" w:fill="auto"/>
            <w:vAlign w:val="center"/>
            <w:hideMark/>
          </w:tcPr>
          <w:p w14:paraId="3A8454CD"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EPA Form 8500-27</w:t>
            </w:r>
          </w:p>
        </w:tc>
        <w:tc>
          <w:tcPr>
            <w:tcW w:w="1357" w:type="dxa"/>
            <w:shd w:val="clear" w:color="auto" w:fill="auto"/>
            <w:vAlign w:val="center"/>
            <w:hideMark/>
          </w:tcPr>
          <w:p w14:paraId="01B61438"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1,571 </w:t>
            </w:r>
          </w:p>
        </w:tc>
        <w:tc>
          <w:tcPr>
            <w:tcW w:w="1254" w:type="dxa"/>
            <w:shd w:val="clear" w:color="auto" w:fill="auto"/>
            <w:vAlign w:val="center"/>
            <w:hideMark/>
          </w:tcPr>
          <w:p w14:paraId="4132505B"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1,571 </w:t>
            </w:r>
          </w:p>
        </w:tc>
        <w:tc>
          <w:tcPr>
            <w:tcW w:w="898" w:type="dxa"/>
            <w:shd w:val="clear" w:color="auto" w:fill="auto"/>
            <w:vAlign w:val="center"/>
            <w:hideMark/>
          </w:tcPr>
          <w:p w14:paraId="42418CC0"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2,357 </w:t>
            </w:r>
          </w:p>
        </w:tc>
        <w:tc>
          <w:tcPr>
            <w:tcW w:w="1251" w:type="dxa"/>
            <w:shd w:val="clear" w:color="auto" w:fill="auto"/>
            <w:vAlign w:val="center"/>
            <w:hideMark/>
          </w:tcPr>
          <w:p w14:paraId="67C17C7C"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150,194 </w:t>
            </w:r>
          </w:p>
        </w:tc>
        <w:tc>
          <w:tcPr>
            <w:tcW w:w="1324" w:type="dxa"/>
            <w:shd w:val="clear" w:color="auto" w:fill="auto"/>
            <w:vAlign w:val="center"/>
            <w:hideMark/>
          </w:tcPr>
          <w:p w14:paraId="04D19FFB"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314 </w:t>
            </w:r>
          </w:p>
        </w:tc>
        <w:tc>
          <w:tcPr>
            <w:tcW w:w="1117" w:type="dxa"/>
            <w:shd w:val="clear" w:color="auto" w:fill="auto"/>
            <w:vAlign w:val="center"/>
            <w:hideMark/>
          </w:tcPr>
          <w:p w14:paraId="78F3081E"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150,509 </w:t>
            </w:r>
          </w:p>
        </w:tc>
      </w:tr>
      <w:tr w:rsidR="002D1C42" w:rsidRPr="002D1C42" w14:paraId="1A743B36" w14:textId="77777777" w:rsidTr="004E4E65">
        <w:trPr>
          <w:trHeight w:val="650"/>
        </w:trPr>
        <w:tc>
          <w:tcPr>
            <w:tcW w:w="2298" w:type="dxa"/>
            <w:shd w:val="clear" w:color="auto" w:fill="auto"/>
            <w:vAlign w:val="center"/>
            <w:hideMark/>
          </w:tcPr>
          <w:p w14:paraId="63EE0E67"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LBP firms / certification / recordkeeping</w:t>
            </w:r>
          </w:p>
        </w:tc>
        <w:tc>
          <w:tcPr>
            <w:tcW w:w="1150" w:type="dxa"/>
            <w:shd w:val="clear" w:color="auto" w:fill="auto"/>
            <w:vAlign w:val="center"/>
            <w:hideMark/>
          </w:tcPr>
          <w:p w14:paraId="3EAB66AD"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EPA Form 8500-27</w:t>
            </w:r>
          </w:p>
        </w:tc>
        <w:tc>
          <w:tcPr>
            <w:tcW w:w="1357" w:type="dxa"/>
            <w:shd w:val="clear" w:color="auto" w:fill="auto"/>
            <w:vAlign w:val="center"/>
            <w:hideMark/>
          </w:tcPr>
          <w:p w14:paraId="508ECBD8"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4,059 </w:t>
            </w:r>
          </w:p>
        </w:tc>
        <w:tc>
          <w:tcPr>
            <w:tcW w:w="1254" w:type="dxa"/>
            <w:shd w:val="clear" w:color="auto" w:fill="auto"/>
            <w:vAlign w:val="center"/>
            <w:hideMark/>
          </w:tcPr>
          <w:p w14:paraId="112F04DF"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4,059 </w:t>
            </w:r>
          </w:p>
        </w:tc>
        <w:tc>
          <w:tcPr>
            <w:tcW w:w="898" w:type="dxa"/>
            <w:shd w:val="clear" w:color="auto" w:fill="auto"/>
            <w:vAlign w:val="center"/>
            <w:hideMark/>
          </w:tcPr>
          <w:p w14:paraId="53DAABF6"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41 </w:t>
            </w:r>
          </w:p>
        </w:tc>
        <w:tc>
          <w:tcPr>
            <w:tcW w:w="1251" w:type="dxa"/>
            <w:shd w:val="clear" w:color="auto" w:fill="auto"/>
            <w:vAlign w:val="center"/>
            <w:hideMark/>
          </w:tcPr>
          <w:p w14:paraId="0703EB1D"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1,288 </w:t>
            </w:r>
          </w:p>
        </w:tc>
        <w:tc>
          <w:tcPr>
            <w:tcW w:w="1324" w:type="dxa"/>
            <w:shd w:val="clear" w:color="auto" w:fill="auto"/>
            <w:vAlign w:val="center"/>
            <w:hideMark/>
          </w:tcPr>
          <w:p w14:paraId="3C5F7CD8" w14:textId="1DFA4E80"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w:t>
            </w:r>
            <w:r w:rsidR="21C19E9C" w:rsidRPr="002D1C42">
              <w:rPr>
                <w:rFonts w:eastAsia="Times New Roman" w:cs="Arial"/>
                <w:color w:val="000000"/>
                <w:sz w:val="18"/>
                <w:szCs w:val="18"/>
              </w:rPr>
              <w:t>1</w:t>
            </w:r>
            <w:r w:rsidR="0BC5C18A" w:rsidRPr="002D1C42">
              <w:rPr>
                <w:rFonts w:eastAsia="Times New Roman" w:cs="Arial"/>
                <w:color w:val="000000"/>
                <w:sz w:val="18"/>
                <w:szCs w:val="18"/>
              </w:rPr>
              <w:t>6</w:t>
            </w:r>
          </w:p>
        </w:tc>
        <w:tc>
          <w:tcPr>
            <w:tcW w:w="1117" w:type="dxa"/>
            <w:shd w:val="clear" w:color="auto" w:fill="auto"/>
            <w:vAlign w:val="center"/>
            <w:hideMark/>
          </w:tcPr>
          <w:p w14:paraId="364544FC" w14:textId="77777777" w:rsidR="002D1C42" w:rsidRPr="002D1C42" w:rsidRDefault="002D1C42" w:rsidP="0001469B">
            <w:pPr>
              <w:jc w:val="right"/>
              <w:rPr>
                <w:rFonts w:eastAsia="Times New Roman" w:cs="Arial"/>
                <w:color w:val="000000"/>
                <w:sz w:val="18"/>
                <w:szCs w:val="18"/>
              </w:rPr>
            </w:pPr>
            <w:r w:rsidRPr="002D1C42">
              <w:rPr>
                <w:rFonts w:eastAsia="Times New Roman" w:cs="Arial"/>
                <w:color w:val="000000"/>
                <w:sz w:val="18"/>
                <w:szCs w:val="18"/>
              </w:rPr>
              <w:t xml:space="preserve">              1,329 </w:t>
            </w:r>
          </w:p>
        </w:tc>
      </w:tr>
      <w:tr w:rsidR="002D1C42" w:rsidRPr="002D1C42" w14:paraId="6F6593C5" w14:textId="77777777" w:rsidTr="004E4E65">
        <w:trPr>
          <w:trHeight w:val="650"/>
        </w:trPr>
        <w:tc>
          <w:tcPr>
            <w:tcW w:w="2298" w:type="dxa"/>
            <w:shd w:val="clear" w:color="auto" w:fill="auto"/>
            <w:vAlign w:val="center"/>
            <w:hideMark/>
          </w:tcPr>
          <w:p w14:paraId="78103AEA"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LBP firms CDX registration and usage</w:t>
            </w:r>
          </w:p>
        </w:tc>
        <w:tc>
          <w:tcPr>
            <w:tcW w:w="1150" w:type="dxa"/>
            <w:shd w:val="clear" w:color="auto" w:fill="auto"/>
            <w:vAlign w:val="center"/>
            <w:hideMark/>
          </w:tcPr>
          <w:p w14:paraId="21B11AF8" w14:textId="77777777" w:rsidR="002D1C42" w:rsidRPr="002D1C42" w:rsidRDefault="002D1C42" w:rsidP="002D1C42">
            <w:pPr>
              <w:rPr>
                <w:rFonts w:eastAsia="Times New Roman" w:cs="Arial"/>
                <w:color w:val="000000"/>
                <w:sz w:val="18"/>
                <w:szCs w:val="18"/>
              </w:rPr>
            </w:pPr>
            <w:r w:rsidRPr="002D1C42">
              <w:rPr>
                <w:rFonts w:eastAsia="Times New Roman" w:cs="Arial"/>
                <w:color w:val="000000"/>
                <w:sz w:val="18"/>
                <w:szCs w:val="18"/>
              </w:rPr>
              <w:t> </w:t>
            </w:r>
          </w:p>
        </w:tc>
        <w:tc>
          <w:tcPr>
            <w:tcW w:w="1357" w:type="dxa"/>
            <w:shd w:val="clear" w:color="auto" w:fill="auto"/>
            <w:vAlign w:val="center"/>
            <w:hideMark/>
          </w:tcPr>
          <w:p w14:paraId="22646E98" w14:textId="77777777" w:rsidR="002D1C42" w:rsidRPr="002D1C42" w:rsidRDefault="002D1C42" w:rsidP="0001469B">
            <w:pPr>
              <w:rPr>
                <w:rFonts w:eastAsia="Times New Roman" w:cs="Arial"/>
                <w:color w:val="000000"/>
                <w:sz w:val="18"/>
                <w:szCs w:val="18"/>
              </w:rPr>
            </w:pPr>
            <w:r w:rsidRPr="002D1C42">
              <w:rPr>
                <w:rFonts w:eastAsia="Times New Roman" w:cs="Arial"/>
                <w:color w:val="000000"/>
                <w:sz w:val="18"/>
                <w:szCs w:val="18"/>
              </w:rPr>
              <w:t xml:space="preserve">              3,044 </w:t>
            </w:r>
          </w:p>
        </w:tc>
        <w:tc>
          <w:tcPr>
            <w:tcW w:w="1254" w:type="dxa"/>
            <w:shd w:val="clear" w:color="auto" w:fill="auto"/>
            <w:vAlign w:val="center"/>
            <w:hideMark/>
          </w:tcPr>
          <w:p w14:paraId="01F3702D" w14:textId="77777777" w:rsidR="002D1C42" w:rsidRPr="002D1C42" w:rsidRDefault="002D1C42" w:rsidP="0001469B">
            <w:pPr>
              <w:rPr>
                <w:rFonts w:eastAsia="Times New Roman" w:cs="Arial"/>
                <w:color w:val="000000"/>
                <w:sz w:val="18"/>
                <w:szCs w:val="18"/>
              </w:rPr>
            </w:pPr>
            <w:r w:rsidRPr="002D1C42">
              <w:rPr>
                <w:rFonts w:eastAsia="Times New Roman" w:cs="Arial"/>
                <w:color w:val="000000"/>
                <w:sz w:val="18"/>
                <w:szCs w:val="18"/>
              </w:rPr>
              <w:t xml:space="preserve">              3,044 </w:t>
            </w:r>
          </w:p>
        </w:tc>
        <w:tc>
          <w:tcPr>
            <w:tcW w:w="898" w:type="dxa"/>
            <w:shd w:val="clear" w:color="auto" w:fill="auto"/>
            <w:vAlign w:val="center"/>
            <w:hideMark/>
          </w:tcPr>
          <w:p w14:paraId="73230F3D" w14:textId="77777777" w:rsidR="002D1C42" w:rsidRPr="002D1C42" w:rsidRDefault="002D1C42" w:rsidP="0001469B">
            <w:pPr>
              <w:rPr>
                <w:rFonts w:eastAsia="Times New Roman" w:cs="Arial"/>
                <w:color w:val="000000"/>
                <w:sz w:val="18"/>
                <w:szCs w:val="18"/>
              </w:rPr>
            </w:pPr>
            <w:r w:rsidRPr="002D1C42">
              <w:rPr>
                <w:rFonts w:eastAsia="Times New Roman" w:cs="Arial"/>
                <w:color w:val="000000"/>
                <w:sz w:val="18"/>
                <w:szCs w:val="18"/>
              </w:rPr>
              <w:t xml:space="preserve">              7,610 </w:t>
            </w:r>
          </w:p>
        </w:tc>
        <w:tc>
          <w:tcPr>
            <w:tcW w:w="1251" w:type="dxa"/>
            <w:shd w:val="clear" w:color="auto" w:fill="auto"/>
            <w:vAlign w:val="center"/>
            <w:hideMark/>
          </w:tcPr>
          <w:p w14:paraId="230C8D67" w14:textId="77777777" w:rsidR="002D1C42" w:rsidRPr="002D1C42" w:rsidRDefault="002D1C42" w:rsidP="0001469B">
            <w:pPr>
              <w:rPr>
                <w:rFonts w:eastAsia="Times New Roman" w:cs="Arial"/>
                <w:color w:val="000000"/>
                <w:sz w:val="18"/>
                <w:szCs w:val="18"/>
              </w:rPr>
            </w:pPr>
            <w:r w:rsidRPr="002D1C42">
              <w:rPr>
                <w:rFonts w:eastAsia="Times New Roman" w:cs="Arial"/>
                <w:color w:val="000000"/>
                <w:sz w:val="18"/>
                <w:szCs w:val="18"/>
              </w:rPr>
              <w:t xml:space="preserve">         510,555 </w:t>
            </w:r>
          </w:p>
        </w:tc>
        <w:tc>
          <w:tcPr>
            <w:tcW w:w="1324" w:type="dxa"/>
            <w:shd w:val="clear" w:color="auto" w:fill="auto"/>
            <w:vAlign w:val="center"/>
            <w:hideMark/>
          </w:tcPr>
          <w:p w14:paraId="339964BD" w14:textId="77777777" w:rsidR="002D1C42" w:rsidRPr="002D1C42" w:rsidRDefault="002D1C42" w:rsidP="0001469B">
            <w:pPr>
              <w:rPr>
                <w:rFonts w:eastAsia="Times New Roman" w:cs="Arial"/>
                <w:color w:val="000000"/>
                <w:sz w:val="18"/>
                <w:szCs w:val="18"/>
              </w:rPr>
            </w:pPr>
            <w:r w:rsidRPr="002D1C42">
              <w:rPr>
                <w:rFonts w:eastAsia="Times New Roman" w:cs="Arial"/>
                <w:color w:val="000000"/>
                <w:sz w:val="18"/>
                <w:szCs w:val="18"/>
              </w:rPr>
              <w:t xml:space="preserve">                   -   </w:t>
            </w:r>
          </w:p>
        </w:tc>
        <w:tc>
          <w:tcPr>
            <w:tcW w:w="1117" w:type="dxa"/>
            <w:shd w:val="clear" w:color="auto" w:fill="auto"/>
            <w:vAlign w:val="center"/>
            <w:hideMark/>
          </w:tcPr>
          <w:p w14:paraId="1EBA629B" w14:textId="77777777" w:rsidR="002D1C42" w:rsidRPr="002D1C42" w:rsidRDefault="002D1C42" w:rsidP="0001469B">
            <w:pPr>
              <w:rPr>
                <w:rFonts w:eastAsia="Times New Roman" w:cs="Arial"/>
                <w:color w:val="000000"/>
                <w:sz w:val="18"/>
                <w:szCs w:val="18"/>
              </w:rPr>
            </w:pPr>
            <w:r w:rsidRPr="002D1C42">
              <w:rPr>
                <w:rFonts w:eastAsia="Times New Roman" w:cs="Arial"/>
                <w:color w:val="000000"/>
                <w:sz w:val="18"/>
                <w:szCs w:val="18"/>
              </w:rPr>
              <w:t xml:space="preserve">         510,555 </w:t>
            </w:r>
          </w:p>
        </w:tc>
      </w:tr>
      <w:tr w:rsidR="002D1C42" w:rsidRPr="002D1C42" w14:paraId="6390E1CB" w14:textId="77777777" w:rsidTr="004E4E65">
        <w:trPr>
          <w:trHeight w:val="413"/>
        </w:trPr>
        <w:tc>
          <w:tcPr>
            <w:tcW w:w="3448" w:type="dxa"/>
            <w:gridSpan w:val="2"/>
            <w:shd w:val="clear" w:color="auto" w:fill="auto"/>
            <w:vAlign w:val="center"/>
            <w:hideMark/>
          </w:tcPr>
          <w:p w14:paraId="26E2E700" w14:textId="77777777" w:rsidR="002D1C42" w:rsidRPr="002D1C42" w:rsidRDefault="002D1C42" w:rsidP="002D1C42">
            <w:pPr>
              <w:jc w:val="right"/>
              <w:rPr>
                <w:rFonts w:eastAsia="Times New Roman" w:cs="Arial"/>
                <w:b/>
                <w:bCs/>
                <w:color w:val="000000"/>
                <w:sz w:val="18"/>
                <w:szCs w:val="18"/>
              </w:rPr>
            </w:pPr>
            <w:r w:rsidRPr="002D1C42">
              <w:rPr>
                <w:rFonts w:eastAsia="Times New Roman" w:cs="Arial"/>
                <w:b/>
                <w:bCs/>
                <w:color w:val="000000"/>
                <w:sz w:val="18"/>
                <w:szCs w:val="18"/>
              </w:rPr>
              <w:t xml:space="preserve">Total </w:t>
            </w:r>
          </w:p>
        </w:tc>
        <w:tc>
          <w:tcPr>
            <w:tcW w:w="1357" w:type="dxa"/>
            <w:shd w:val="clear" w:color="auto" w:fill="auto"/>
            <w:vAlign w:val="center"/>
            <w:hideMark/>
          </w:tcPr>
          <w:p w14:paraId="69C4BD58" w14:textId="48EB5C66" w:rsidR="002D1C42" w:rsidRPr="002D1C42" w:rsidRDefault="002D1C42" w:rsidP="0001469B">
            <w:pPr>
              <w:jc w:val="right"/>
              <w:rPr>
                <w:rFonts w:eastAsia="Times New Roman" w:cs="Arial"/>
                <w:b/>
                <w:bCs/>
                <w:color w:val="000000"/>
                <w:sz w:val="18"/>
                <w:szCs w:val="18"/>
              </w:rPr>
            </w:pPr>
            <w:r w:rsidRPr="002D1C42">
              <w:rPr>
                <w:rFonts w:eastAsia="Times New Roman" w:cs="Arial"/>
                <w:b/>
                <w:bCs/>
                <w:color w:val="000000"/>
                <w:sz w:val="18"/>
                <w:szCs w:val="18"/>
              </w:rPr>
              <w:t xml:space="preserve">    4,059 </w:t>
            </w:r>
          </w:p>
        </w:tc>
        <w:tc>
          <w:tcPr>
            <w:tcW w:w="1254" w:type="dxa"/>
            <w:shd w:val="clear" w:color="auto" w:fill="auto"/>
            <w:vAlign w:val="center"/>
            <w:hideMark/>
          </w:tcPr>
          <w:p w14:paraId="3BA0CAB6" w14:textId="0BF63E7D" w:rsidR="002D1C42" w:rsidRPr="002D1C42" w:rsidRDefault="002D1C42" w:rsidP="00F13A83">
            <w:pPr>
              <w:jc w:val="right"/>
              <w:rPr>
                <w:rFonts w:eastAsia="Times New Roman" w:cs="Arial"/>
                <w:b/>
                <w:bCs/>
                <w:color w:val="000000"/>
                <w:sz w:val="18"/>
                <w:szCs w:val="18"/>
              </w:rPr>
            </w:pPr>
            <w:r w:rsidRPr="002D1C42">
              <w:rPr>
                <w:rFonts w:eastAsia="Times New Roman" w:cs="Arial"/>
                <w:b/>
                <w:bCs/>
                <w:color w:val="000000"/>
                <w:sz w:val="18"/>
                <w:szCs w:val="18"/>
              </w:rPr>
              <w:t xml:space="preserve">11,162 </w:t>
            </w:r>
          </w:p>
        </w:tc>
        <w:tc>
          <w:tcPr>
            <w:tcW w:w="898" w:type="dxa"/>
            <w:shd w:val="clear" w:color="auto" w:fill="auto"/>
            <w:vAlign w:val="center"/>
            <w:hideMark/>
          </w:tcPr>
          <w:p w14:paraId="228D779E" w14:textId="402A1BCD" w:rsidR="002D1C42" w:rsidRPr="002D1C42" w:rsidRDefault="002D1C42">
            <w:pPr>
              <w:jc w:val="right"/>
              <w:rPr>
                <w:rFonts w:eastAsia="Times New Roman" w:cs="Arial"/>
                <w:b/>
                <w:bCs/>
                <w:color w:val="000000"/>
                <w:sz w:val="18"/>
                <w:szCs w:val="18"/>
              </w:rPr>
            </w:pPr>
            <w:r w:rsidRPr="002D1C42">
              <w:rPr>
                <w:rFonts w:eastAsia="Times New Roman" w:cs="Arial"/>
                <w:b/>
                <w:bCs/>
                <w:color w:val="000000"/>
                <w:sz w:val="18"/>
                <w:szCs w:val="18"/>
              </w:rPr>
              <w:t xml:space="preserve"> 28,667 </w:t>
            </w:r>
          </w:p>
        </w:tc>
        <w:tc>
          <w:tcPr>
            <w:tcW w:w="1251" w:type="dxa"/>
            <w:shd w:val="clear" w:color="auto" w:fill="auto"/>
            <w:vAlign w:val="center"/>
            <w:hideMark/>
          </w:tcPr>
          <w:p w14:paraId="2832B786" w14:textId="568C91D4" w:rsidR="002D1C42" w:rsidRPr="002D1C42" w:rsidRDefault="002D1C42">
            <w:pPr>
              <w:jc w:val="right"/>
              <w:rPr>
                <w:rFonts w:eastAsia="Times New Roman" w:cs="Arial"/>
                <w:b/>
                <w:bCs/>
                <w:color w:val="000000"/>
                <w:sz w:val="18"/>
                <w:szCs w:val="18"/>
              </w:rPr>
            </w:pPr>
            <w:r>
              <w:rPr>
                <w:rFonts w:eastAsia="Times New Roman" w:cs="Arial"/>
                <w:b/>
                <w:bCs/>
                <w:color w:val="000000"/>
                <w:sz w:val="18"/>
                <w:szCs w:val="18"/>
              </w:rPr>
              <w:t xml:space="preserve"> $ </w:t>
            </w:r>
            <w:r w:rsidRPr="002D1C42">
              <w:rPr>
                <w:rFonts w:eastAsia="Times New Roman" w:cs="Arial"/>
                <w:b/>
                <w:bCs/>
                <w:color w:val="000000"/>
                <w:sz w:val="18"/>
                <w:szCs w:val="18"/>
              </w:rPr>
              <w:t xml:space="preserve">1,901,418 </w:t>
            </w:r>
          </w:p>
        </w:tc>
        <w:tc>
          <w:tcPr>
            <w:tcW w:w="1324" w:type="dxa"/>
            <w:shd w:val="clear" w:color="auto" w:fill="auto"/>
            <w:vAlign w:val="center"/>
            <w:hideMark/>
          </w:tcPr>
          <w:p w14:paraId="3CB76253" w14:textId="4FFDD9FF" w:rsidR="002D1C42" w:rsidRPr="002D1C42" w:rsidRDefault="002D1C42">
            <w:pPr>
              <w:jc w:val="right"/>
              <w:rPr>
                <w:rFonts w:eastAsia="Times New Roman" w:cs="Arial"/>
                <w:b/>
                <w:bCs/>
                <w:color w:val="000000"/>
                <w:sz w:val="18"/>
                <w:szCs w:val="18"/>
              </w:rPr>
            </w:pPr>
            <w:r>
              <w:rPr>
                <w:rFonts w:eastAsia="Times New Roman" w:cs="Arial"/>
                <w:b/>
                <w:bCs/>
                <w:color w:val="000000"/>
                <w:sz w:val="18"/>
                <w:szCs w:val="18"/>
              </w:rPr>
              <w:t xml:space="preserve"> $</w:t>
            </w:r>
            <w:r w:rsidRPr="002D1C42">
              <w:rPr>
                <w:rFonts w:eastAsia="Times New Roman" w:cs="Arial"/>
                <w:b/>
                <w:bCs/>
                <w:color w:val="000000"/>
                <w:sz w:val="18"/>
                <w:szCs w:val="18"/>
              </w:rPr>
              <w:t xml:space="preserve"> 82</w:t>
            </w:r>
            <w:r w:rsidR="7352B032" w:rsidRPr="002D1C42">
              <w:rPr>
                <w:rFonts w:eastAsia="Times New Roman" w:cs="Arial"/>
                <w:b/>
                <w:bCs/>
                <w:color w:val="000000"/>
                <w:sz w:val="18"/>
                <w:szCs w:val="18"/>
              </w:rPr>
              <w:t>8</w:t>
            </w:r>
            <w:r w:rsidRPr="002D1C42">
              <w:rPr>
                <w:rFonts w:eastAsia="Times New Roman" w:cs="Arial"/>
                <w:b/>
                <w:bCs/>
                <w:color w:val="000000"/>
                <w:sz w:val="18"/>
                <w:szCs w:val="18"/>
              </w:rPr>
              <w:t xml:space="preserve"> </w:t>
            </w:r>
          </w:p>
        </w:tc>
        <w:tc>
          <w:tcPr>
            <w:tcW w:w="1117" w:type="dxa"/>
            <w:shd w:val="clear" w:color="auto" w:fill="auto"/>
            <w:vAlign w:val="center"/>
            <w:hideMark/>
          </w:tcPr>
          <w:p w14:paraId="6243F167" w14:textId="08448A40" w:rsidR="002D1C42" w:rsidRPr="002D1C42" w:rsidRDefault="002D1C42">
            <w:pPr>
              <w:jc w:val="right"/>
              <w:rPr>
                <w:rFonts w:eastAsia="Times New Roman" w:cs="Arial"/>
                <w:b/>
                <w:bCs/>
                <w:color w:val="000000"/>
                <w:sz w:val="18"/>
                <w:szCs w:val="18"/>
              </w:rPr>
            </w:pPr>
            <w:r>
              <w:rPr>
                <w:rFonts w:eastAsia="Times New Roman" w:cs="Arial"/>
                <w:b/>
                <w:bCs/>
                <w:color w:val="000000"/>
                <w:sz w:val="18"/>
                <w:szCs w:val="18"/>
              </w:rPr>
              <w:t>$</w:t>
            </w:r>
            <w:r w:rsidRPr="002D1C42">
              <w:rPr>
                <w:rFonts w:eastAsia="Times New Roman" w:cs="Arial"/>
                <w:b/>
                <w:bCs/>
                <w:color w:val="000000"/>
                <w:sz w:val="18"/>
                <w:szCs w:val="18"/>
              </w:rPr>
              <w:t xml:space="preserve">1,902,270 </w:t>
            </w:r>
          </w:p>
        </w:tc>
      </w:tr>
    </w:tbl>
    <w:p w14:paraId="1C4568AA" w14:textId="77777777" w:rsidR="00FF4DFD" w:rsidRPr="007919E5" w:rsidRDefault="00FF4DFD" w:rsidP="00DB7F57">
      <w:pPr>
        <w:pStyle w:val="ListParagraph"/>
        <w:ind w:left="0"/>
        <w:rPr>
          <w:rFonts w:eastAsiaTheme="minorHAnsi"/>
          <w:lang w:bidi="ar-SA"/>
        </w:rPr>
      </w:pPr>
    </w:p>
    <w:p w14:paraId="719DDC4C" w14:textId="71633A5D" w:rsidR="00C11E60" w:rsidRPr="007919E5" w:rsidRDefault="00874232" w:rsidP="00874232">
      <w:pPr>
        <w:pStyle w:val="Heading2"/>
        <w:tabs>
          <w:tab w:val="left" w:pos="1080"/>
        </w:tabs>
        <w:ind w:left="360"/>
      </w:pPr>
      <w:bookmarkStart w:id="34" w:name="_Toc501020186"/>
      <w:r w:rsidRPr="007919E5">
        <w:t>IC #3</w:t>
      </w:r>
      <w:r w:rsidR="00C11E60" w:rsidRPr="007919E5">
        <w:t xml:space="preserve">: </w:t>
      </w:r>
      <w:r w:rsidRPr="007919E5">
        <w:t xml:space="preserve">Individuals performing LBP abatement activities; certification and </w:t>
      </w:r>
      <w:r w:rsidR="00733163" w:rsidRPr="007919E5">
        <w:t>a</w:t>
      </w:r>
      <w:r w:rsidRPr="007919E5">
        <w:t xml:space="preserve">ccreditation / reporting and recordkeeping </w:t>
      </w:r>
      <w:bookmarkEnd w:id="34"/>
    </w:p>
    <w:p w14:paraId="50194446" w14:textId="77777777" w:rsidR="00F07228" w:rsidRPr="00C679EB" w:rsidRDefault="00F07228" w:rsidP="00F07228">
      <w:pPr>
        <w:rPr>
          <w:lang w:val="fr-FR"/>
        </w:rPr>
      </w:pPr>
      <w:r w:rsidRPr="00C679EB">
        <w:rPr>
          <w:u w:val="single"/>
          <w:lang w:val="fr-FR"/>
        </w:rPr>
        <w:t>Respondent NAICS Codes</w:t>
      </w:r>
    </w:p>
    <w:p w14:paraId="745D0439" w14:textId="77777777" w:rsidR="00F07228" w:rsidRPr="00C679EB" w:rsidRDefault="00F07228" w:rsidP="00C11E60">
      <w:pPr>
        <w:pStyle w:val="ListParagraph"/>
        <w:ind w:left="1440"/>
        <w:rPr>
          <w:lang w:val="fr-FR"/>
        </w:rPr>
      </w:pPr>
    </w:p>
    <w:p w14:paraId="2F77F3E5" w14:textId="77777777" w:rsidR="00C11E60" w:rsidRPr="00C679EB" w:rsidRDefault="00BE5369" w:rsidP="000D1990">
      <w:pPr>
        <w:rPr>
          <w:lang w:val="fr-FR"/>
        </w:rPr>
      </w:pPr>
      <w:r w:rsidRPr="00C679EB">
        <w:rPr>
          <w:lang w:val="fr-FR"/>
        </w:rPr>
        <w:t>562910</w:t>
      </w:r>
      <w:r w:rsidRPr="00C679EB">
        <w:rPr>
          <w:lang w:val="fr-FR"/>
        </w:rPr>
        <w:tab/>
        <w:t>Remediation Services</w:t>
      </w:r>
    </w:p>
    <w:p w14:paraId="27D47554" w14:textId="77777777" w:rsidR="00BE5369" w:rsidRPr="00C679EB" w:rsidRDefault="00BE5369" w:rsidP="00C11E60">
      <w:pPr>
        <w:pStyle w:val="ListParagraph"/>
        <w:ind w:left="1440"/>
        <w:rPr>
          <w:lang w:val="fr-FR"/>
        </w:rPr>
      </w:pPr>
    </w:p>
    <w:p w14:paraId="1CA5E8E4" w14:textId="77777777" w:rsidR="00C11E60" w:rsidRPr="00C679EB" w:rsidRDefault="00C11E60" w:rsidP="00F07228">
      <w:pPr>
        <w:rPr>
          <w:u w:val="single"/>
          <w:lang w:val="fr-FR"/>
        </w:rPr>
      </w:pPr>
      <w:r w:rsidRPr="00C679EB">
        <w:rPr>
          <w:u w:val="single"/>
          <w:lang w:val="fr-FR"/>
        </w:rPr>
        <w:t>Information Collection Activities</w:t>
      </w:r>
    </w:p>
    <w:p w14:paraId="23E43059" w14:textId="77777777" w:rsidR="000525A8" w:rsidRPr="00C679EB" w:rsidRDefault="000525A8" w:rsidP="00C11E60">
      <w:pPr>
        <w:pStyle w:val="ListParagraph"/>
        <w:ind w:left="0"/>
        <w:rPr>
          <w:rFonts w:eastAsiaTheme="minorHAnsi"/>
          <w:lang w:val="fr-FR" w:bidi="ar-SA"/>
        </w:rPr>
      </w:pPr>
    </w:p>
    <w:p w14:paraId="041F7EAF" w14:textId="11347190" w:rsidR="00C11E60" w:rsidRPr="007919E5" w:rsidRDefault="00C11E60" w:rsidP="00835A3D">
      <w:r w:rsidRPr="007919E5">
        <w:t xml:space="preserve">Individuals who wish to perform </w:t>
      </w:r>
      <w:r w:rsidR="00FE4221">
        <w:t>LBP</w:t>
      </w:r>
      <w:r w:rsidRPr="007919E5">
        <w:t xml:space="preserve"> activities in target housing or </w:t>
      </w:r>
      <w:r w:rsidR="00FE4221">
        <w:t>COFs</w:t>
      </w:r>
      <w:r w:rsidRPr="007919E5">
        <w:t xml:space="preserve"> must also receive certification from </w:t>
      </w:r>
      <w:r w:rsidR="002A22F0">
        <w:t>the EPA/state</w:t>
      </w:r>
      <w:r w:rsidR="00284B0F">
        <w:t>s</w:t>
      </w:r>
      <w:r w:rsidRPr="007919E5">
        <w:t>.</w:t>
      </w:r>
      <w:r w:rsidR="00FE7F37" w:rsidRPr="007919E5">
        <w:t xml:space="preserve"> </w:t>
      </w:r>
      <w:r w:rsidRPr="007919E5">
        <w:t>To obtain certification, an individual must complete an accredited training course and receive a course completion certificate, pass a third-party certification exam, meet specific education/experience requirements, and demonstrate this to</w:t>
      </w:r>
      <w:r w:rsidR="002A22F0">
        <w:t xml:space="preserve"> the EPA/state</w:t>
      </w:r>
      <w:r w:rsidR="00284B0F">
        <w:t>s</w:t>
      </w:r>
      <w:r w:rsidRPr="007919E5">
        <w:t>.</w:t>
      </w:r>
    </w:p>
    <w:p w14:paraId="474BA377" w14:textId="77777777" w:rsidR="00C11E60" w:rsidRPr="007919E5" w:rsidRDefault="00C11E60" w:rsidP="00C11E60"/>
    <w:p w14:paraId="3BCAE64B" w14:textId="17AB4512" w:rsidR="00C11E60" w:rsidRPr="007919E5" w:rsidRDefault="00C11E60" w:rsidP="00835A3D">
      <w:r w:rsidRPr="0001733F">
        <w:t xml:space="preserve">Individuals certified to perform </w:t>
      </w:r>
      <w:r w:rsidR="00FE4221">
        <w:t>LBP</w:t>
      </w:r>
      <w:r w:rsidRPr="0001733F">
        <w:t xml:space="preserve"> activities must take a refresher course and apply for re-certification every three years (five for individuals who have passed a proficiency test as part of their training)</w:t>
      </w:r>
      <w:r w:rsidRPr="007919E5">
        <w:t>.</w:t>
      </w:r>
      <w:r w:rsidR="00FE7F37" w:rsidRPr="007919E5">
        <w:t xml:space="preserve"> </w:t>
      </w:r>
      <w:r w:rsidRPr="007919E5">
        <w:t xml:space="preserve">The rule also requires individuals to develop records of the </w:t>
      </w:r>
      <w:r w:rsidR="00FE4221">
        <w:t>LBP</w:t>
      </w:r>
      <w:r w:rsidRPr="007919E5">
        <w:t xml:space="preserve"> activities they undertake to demonstrate compliance with standards and provide a written record for future reference.</w:t>
      </w:r>
      <w:r w:rsidR="00FE7F37" w:rsidRPr="007919E5">
        <w:t xml:space="preserve"> </w:t>
      </w:r>
      <w:r w:rsidRPr="007919E5">
        <w:t>These notification and recordkeeping requirements are necessary to provide EPA compliance monitoring and enforcement personnel with information necessary to track compliance activity and to prioritize inspections.</w:t>
      </w:r>
    </w:p>
    <w:p w14:paraId="71F1B1D2" w14:textId="3888617C" w:rsidR="000525A8" w:rsidRDefault="000525A8" w:rsidP="000525A8"/>
    <w:tbl>
      <w:tblPr>
        <w:tblW w:w="108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104"/>
        <w:gridCol w:w="1436"/>
        <w:gridCol w:w="1177"/>
        <w:gridCol w:w="896"/>
        <w:gridCol w:w="1255"/>
        <w:gridCol w:w="917"/>
        <w:gridCol w:w="1470"/>
      </w:tblGrid>
      <w:tr w:rsidR="004E4E65" w:rsidRPr="009926AA" w14:paraId="49846064" w14:textId="77777777" w:rsidTr="00552EAD">
        <w:trPr>
          <w:trHeight w:val="1346"/>
        </w:trPr>
        <w:tc>
          <w:tcPr>
            <w:tcW w:w="10847" w:type="dxa"/>
            <w:gridSpan w:val="8"/>
            <w:shd w:val="clear" w:color="auto" w:fill="4472C4"/>
            <w:vAlign w:val="center"/>
            <w:hideMark/>
          </w:tcPr>
          <w:p w14:paraId="5E0A9B0B"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IC# 3. Individuals performing LBP abatement activities; certification and accreditation / reporting and recordkeeping</w:t>
            </w:r>
          </w:p>
          <w:p w14:paraId="07119B6D" w14:textId="57EACBFD" w:rsidR="004E4E65" w:rsidRPr="004E4E65" w:rsidRDefault="004E4E65" w:rsidP="009926AA">
            <w:pPr>
              <w:jc w:val="center"/>
              <w:rPr>
                <w:rFonts w:eastAsia="Times New Roman" w:cs="Arial"/>
                <w:b/>
                <w:bCs/>
                <w:color w:val="000000"/>
                <w:sz w:val="22"/>
              </w:rPr>
            </w:pPr>
            <w:r w:rsidRPr="009926AA">
              <w:rPr>
                <w:rFonts w:eastAsia="Times New Roman" w:cs="Arial"/>
                <w:b/>
                <w:bCs/>
                <w:color w:val="000000"/>
                <w:sz w:val="22"/>
              </w:rPr>
              <w:t> </w:t>
            </w:r>
          </w:p>
        </w:tc>
      </w:tr>
      <w:tr w:rsidR="009926AA" w:rsidRPr="009926AA" w14:paraId="186D3D2C" w14:textId="77777777" w:rsidTr="004E4E65">
        <w:trPr>
          <w:trHeight w:val="445"/>
        </w:trPr>
        <w:tc>
          <w:tcPr>
            <w:tcW w:w="10847" w:type="dxa"/>
            <w:gridSpan w:val="8"/>
            <w:shd w:val="clear" w:color="auto" w:fill="4472C4"/>
            <w:vAlign w:val="center"/>
            <w:hideMark/>
          </w:tcPr>
          <w:p w14:paraId="1451927B" w14:textId="77777777" w:rsidR="009926AA" w:rsidRPr="004E4E65" w:rsidRDefault="009926AA">
            <w:pPr>
              <w:jc w:val="center"/>
              <w:rPr>
                <w:rFonts w:eastAsia="Times New Roman" w:cs="Arial"/>
                <w:b/>
                <w:bCs/>
                <w:color w:val="000000"/>
                <w:sz w:val="22"/>
              </w:rPr>
            </w:pPr>
            <w:r w:rsidRPr="7352B032">
              <w:rPr>
                <w:rFonts w:eastAsia="Times New Roman" w:cs="Arial"/>
                <w:b/>
                <w:bCs/>
                <w:color w:val="000000"/>
                <w:sz w:val="22"/>
              </w:rPr>
              <w:t>Citation: 40 CFR 745</w:t>
            </w:r>
          </w:p>
        </w:tc>
      </w:tr>
      <w:tr w:rsidR="009926AA" w:rsidRPr="009926AA" w14:paraId="5F0EA39D" w14:textId="77777777" w:rsidTr="004E4E65">
        <w:trPr>
          <w:trHeight w:val="468"/>
        </w:trPr>
        <w:tc>
          <w:tcPr>
            <w:tcW w:w="2592" w:type="dxa"/>
            <w:shd w:val="clear" w:color="auto" w:fill="4472C4"/>
            <w:vAlign w:val="center"/>
            <w:hideMark/>
          </w:tcPr>
          <w:p w14:paraId="31D07536"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Data Element</w:t>
            </w:r>
          </w:p>
        </w:tc>
        <w:tc>
          <w:tcPr>
            <w:tcW w:w="1104" w:type="dxa"/>
            <w:shd w:val="clear" w:color="auto" w:fill="4472C4"/>
            <w:vAlign w:val="center"/>
            <w:hideMark/>
          </w:tcPr>
          <w:p w14:paraId="252D633F"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Form</w:t>
            </w:r>
          </w:p>
        </w:tc>
        <w:tc>
          <w:tcPr>
            <w:tcW w:w="1436" w:type="dxa"/>
            <w:shd w:val="clear" w:color="auto" w:fill="4472C4"/>
            <w:vAlign w:val="center"/>
            <w:hideMark/>
          </w:tcPr>
          <w:p w14:paraId="59453E6D"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Respondents</w:t>
            </w:r>
          </w:p>
        </w:tc>
        <w:tc>
          <w:tcPr>
            <w:tcW w:w="1177" w:type="dxa"/>
            <w:shd w:val="clear" w:color="auto" w:fill="4472C4"/>
            <w:vAlign w:val="center"/>
            <w:hideMark/>
          </w:tcPr>
          <w:p w14:paraId="5078D3EF"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Responses</w:t>
            </w:r>
          </w:p>
        </w:tc>
        <w:tc>
          <w:tcPr>
            <w:tcW w:w="896" w:type="dxa"/>
            <w:shd w:val="clear" w:color="auto" w:fill="4472C4"/>
            <w:vAlign w:val="center"/>
            <w:hideMark/>
          </w:tcPr>
          <w:p w14:paraId="466746B9"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Burden</w:t>
            </w:r>
          </w:p>
        </w:tc>
        <w:tc>
          <w:tcPr>
            <w:tcW w:w="1255" w:type="dxa"/>
            <w:shd w:val="clear" w:color="auto" w:fill="4472C4"/>
            <w:vAlign w:val="center"/>
            <w:hideMark/>
          </w:tcPr>
          <w:p w14:paraId="03110B51"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Labor Cost</w:t>
            </w:r>
          </w:p>
        </w:tc>
        <w:tc>
          <w:tcPr>
            <w:tcW w:w="917" w:type="dxa"/>
            <w:shd w:val="clear" w:color="auto" w:fill="4472C4"/>
            <w:vAlign w:val="center"/>
            <w:hideMark/>
          </w:tcPr>
          <w:p w14:paraId="3FEBC950"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M &amp; O Cost</w:t>
            </w:r>
          </w:p>
        </w:tc>
        <w:tc>
          <w:tcPr>
            <w:tcW w:w="1470" w:type="dxa"/>
            <w:shd w:val="clear" w:color="auto" w:fill="4472C4"/>
            <w:vAlign w:val="center"/>
            <w:hideMark/>
          </w:tcPr>
          <w:p w14:paraId="5396E651" w14:textId="77777777" w:rsidR="009926AA" w:rsidRPr="009926AA" w:rsidRDefault="009926AA" w:rsidP="009926AA">
            <w:pPr>
              <w:rPr>
                <w:rFonts w:eastAsia="Times New Roman" w:cs="Arial"/>
                <w:b/>
                <w:bCs/>
                <w:color w:val="FFFFFF"/>
                <w:sz w:val="18"/>
                <w:szCs w:val="18"/>
              </w:rPr>
            </w:pPr>
            <w:r w:rsidRPr="009926AA">
              <w:rPr>
                <w:rFonts w:eastAsia="Times New Roman" w:cs="Arial"/>
                <w:b/>
                <w:bCs/>
                <w:color w:val="FFFFFF"/>
                <w:sz w:val="18"/>
                <w:szCs w:val="18"/>
              </w:rPr>
              <w:t>Total Cost</w:t>
            </w:r>
          </w:p>
        </w:tc>
      </w:tr>
      <w:tr w:rsidR="009926AA" w:rsidRPr="009926AA" w14:paraId="1C4B4E1D" w14:textId="77777777" w:rsidTr="004E4E65">
        <w:trPr>
          <w:trHeight w:val="1448"/>
        </w:trPr>
        <w:tc>
          <w:tcPr>
            <w:tcW w:w="2592" w:type="dxa"/>
            <w:shd w:val="clear" w:color="auto" w:fill="auto"/>
            <w:vAlign w:val="center"/>
            <w:hideMark/>
          </w:tcPr>
          <w:p w14:paraId="4FA7B758" w14:textId="42247522" w:rsidR="009926AA" w:rsidRPr="009926AA" w:rsidRDefault="009926AA" w:rsidP="009926AA">
            <w:pPr>
              <w:rPr>
                <w:rFonts w:eastAsia="Times New Roman" w:cs="Arial"/>
                <w:color w:val="000000"/>
                <w:sz w:val="18"/>
                <w:szCs w:val="18"/>
              </w:rPr>
            </w:pPr>
            <w:r w:rsidRPr="009926AA">
              <w:rPr>
                <w:rFonts w:eastAsia="Times New Roman" w:cs="Arial"/>
                <w:color w:val="000000"/>
                <w:sz w:val="18"/>
                <w:szCs w:val="18"/>
              </w:rPr>
              <w:t xml:space="preserve">Individuals performing LBP abatement activities; certification and accreditation / reporting and recordkeeping &amp; CDX </w:t>
            </w:r>
            <w:r w:rsidR="00A5701C" w:rsidRPr="009926AA">
              <w:rPr>
                <w:rFonts w:eastAsia="Times New Roman" w:cs="Arial"/>
                <w:color w:val="000000"/>
                <w:sz w:val="18"/>
                <w:szCs w:val="18"/>
              </w:rPr>
              <w:t>registration</w:t>
            </w:r>
          </w:p>
        </w:tc>
        <w:tc>
          <w:tcPr>
            <w:tcW w:w="1104" w:type="dxa"/>
            <w:shd w:val="clear" w:color="auto" w:fill="auto"/>
            <w:vAlign w:val="center"/>
            <w:hideMark/>
          </w:tcPr>
          <w:p w14:paraId="703187BA" w14:textId="77777777" w:rsidR="009926AA" w:rsidRPr="009926AA" w:rsidRDefault="009926AA" w:rsidP="009926AA">
            <w:pPr>
              <w:rPr>
                <w:rFonts w:eastAsia="Times New Roman" w:cs="Arial"/>
                <w:color w:val="000000"/>
                <w:sz w:val="18"/>
                <w:szCs w:val="18"/>
              </w:rPr>
            </w:pPr>
            <w:r w:rsidRPr="009926AA">
              <w:rPr>
                <w:rFonts w:eastAsia="Times New Roman" w:cs="Arial"/>
                <w:color w:val="000000"/>
                <w:sz w:val="18"/>
                <w:szCs w:val="18"/>
              </w:rPr>
              <w:t>EPA 747-B-99-002</w:t>
            </w:r>
          </w:p>
        </w:tc>
        <w:tc>
          <w:tcPr>
            <w:tcW w:w="1436" w:type="dxa"/>
            <w:shd w:val="clear" w:color="auto" w:fill="auto"/>
            <w:vAlign w:val="center"/>
            <w:hideMark/>
          </w:tcPr>
          <w:p w14:paraId="3730E5D4" w14:textId="77777777" w:rsidR="009926AA" w:rsidRPr="009926AA" w:rsidRDefault="009926AA" w:rsidP="00A5701C">
            <w:pPr>
              <w:jc w:val="right"/>
              <w:rPr>
                <w:rFonts w:eastAsia="Times New Roman" w:cs="Arial"/>
                <w:color w:val="000000"/>
                <w:sz w:val="18"/>
                <w:szCs w:val="18"/>
              </w:rPr>
            </w:pPr>
            <w:r w:rsidRPr="009926AA">
              <w:rPr>
                <w:rFonts w:eastAsia="Times New Roman" w:cs="Arial"/>
                <w:color w:val="000000"/>
                <w:sz w:val="18"/>
                <w:szCs w:val="18"/>
              </w:rPr>
              <w:t>8,882</w:t>
            </w:r>
          </w:p>
        </w:tc>
        <w:tc>
          <w:tcPr>
            <w:tcW w:w="1177" w:type="dxa"/>
            <w:shd w:val="clear" w:color="auto" w:fill="auto"/>
            <w:vAlign w:val="center"/>
            <w:hideMark/>
          </w:tcPr>
          <w:p w14:paraId="69EDC836" w14:textId="77777777" w:rsidR="009926AA" w:rsidRPr="009926AA" w:rsidRDefault="009926AA" w:rsidP="00A5701C">
            <w:pPr>
              <w:jc w:val="right"/>
              <w:rPr>
                <w:rFonts w:eastAsia="Times New Roman" w:cs="Arial"/>
                <w:color w:val="000000"/>
                <w:sz w:val="18"/>
                <w:szCs w:val="18"/>
              </w:rPr>
            </w:pPr>
            <w:r w:rsidRPr="009926AA">
              <w:rPr>
                <w:rFonts w:eastAsia="Times New Roman" w:cs="Arial"/>
                <w:color w:val="000000"/>
                <w:sz w:val="18"/>
                <w:szCs w:val="18"/>
              </w:rPr>
              <w:t>8,882</w:t>
            </w:r>
          </w:p>
        </w:tc>
        <w:tc>
          <w:tcPr>
            <w:tcW w:w="896" w:type="dxa"/>
            <w:shd w:val="clear" w:color="auto" w:fill="auto"/>
            <w:vAlign w:val="center"/>
            <w:hideMark/>
          </w:tcPr>
          <w:p w14:paraId="6226A36B" w14:textId="77777777" w:rsidR="009926AA" w:rsidRPr="009926AA" w:rsidRDefault="009926AA" w:rsidP="00A5701C">
            <w:pPr>
              <w:jc w:val="right"/>
              <w:rPr>
                <w:rFonts w:eastAsia="Times New Roman" w:cs="Arial"/>
                <w:color w:val="000000"/>
                <w:sz w:val="18"/>
                <w:szCs w:val="18"/>
              </w:rPr>
            </w:pPr>
            <w:r w:rsidRPr="009926AA">
              <w:rPr>
                <w:rFonts w:eastAsia="Times New Roman" w:cs="Arial"/>
                <w:color w:val="000000"/>
                <w:sz w:val="18"/>
                <w:szCs w:val="18"/>
              </w:rPr>
              <w:t xml:space="preserve">            24,046 </w:t>
            </w:r>
          </w:p>
        </w:tc>
        <w:tc>
          <w:tcPr>
            <w:tcW w:w="1255" w:type="dxa"/>
            <w:shd w:val="clear" w:color="auto" w:fill="auto"/>
            <w:vAlign w:val="center"/>
            <w:hideMark/>
          </w:tcPr>
          <w:p w14:paraId="7F583DF9" w14:textId="677AE874" w:rsidR="009926AA" w:rsidRPr="009926AA" w:rsidRDefault="00A5701C" w:rsidP="00A5701C">
            <w:pPr>
              <w:jc w:val="right"/>
              <w:rPr>
                <w:rFonts w:eastAsia="Times New Roman" w:cs="Arial"/>
                <w:color w:val="000000"/>
                <w:sz w:val="18"/>
                <w:szCs w:val="18"/>
              </w:rPr>
            </w:pPr>
            <w:r>
              <w:rPr>
                <w:rFonts w:eastAsia="Times New Roman" w:cs="Arial"/>
                <w:color w:val="000000"/>
                <w:sz w:val="18"/>
                <w:szCs w:val="18"/>
              </w:rPr>
              <w:t xml:space="preserve"> $1</w:t>
            </w:r>
            <w:r w:rsidR="009926AA" w:rsidRPr="009926AA">
              <w:rPr>
                <w:rFonts w:eastAsia="Times New Roman" w:cs="Arial"/>
                <w:color w:val="000000"/>
                <w:sz w:val="18"/>
                <w:szCs w:val="18"/>
              </w:rPr>
              <w:t xml:space="preserve">,086,804 </w:t>
            </w:r>
          </w:p>
        </w:tc>
        <w:tc>
          <w:tcPr>
            <w:tcW w:w="917" w:type="dxa"/>
            <w:shd w:val="clear" w:color="auto" w:fill="auto"/>
            <w:vAlign w:val="center"/>
            <w:hideMark/>
          </w:tcPr>
          <w:p w14:paraId="774E6E31" w14:textId="32197EDA" w:rsidR="009926AA" w:rsidRPr="009926AA" w:rsidRDefault="009926AA" w:rsidP="00A5701C">
            <w:pPr>
              <w:jc w:val="right"/>
              <w:rPr>
                <w:rFonts w:eastAsia="Times New Roman" w:cs="Arial"/>
                <w:color w:val="000000"/>
                <w:sz w:val="18"/>
                <w:szCs w:val="18"/>
              </w:rPr>
            </w:pPr>
            <w:r w:rsidRPr="009926AA">
              <w:rPr>
                <w:rFonts w:eastAsia="Times New Roman" w:cs="Arial"/>
                <w:color w:val="000000"/>
                <w:sz w:val="18"/>
                <w:szCs w:val="18"/>
              </w:rPr>
              <w:t xml:space="preserve"> $         -   </w:t>
            </w:r>
          </w:p>
        </w:tc>
        <w:tc>
          <w:tcPr>
            <w:tcW w:w="1470" w:type="dxa"/>
            <w:shd w:val="clear" w:color="auto" w:fill="auto"/>
            <w:vAlign w:val="center"/>
            <w:hideMark/>
          </w:tcPr>
          <w:p w14:paraId="16E64E02" w14:textId="77777777" w:rsidR="009926AA" w:rsidRPr="009926AA" w:rsidRDefault="009926AA" w:rsidP="00A5701C">
            <w:pPr>
              <w:jc w:val="right"/>
              <w:rPr>
                <w:rFonts w:eastAsia="Times New Roman" w:cs="Arial"/>
                <w:color w:val="000000"/>
                <w:sz w:val="18"/>
                <w:szCs w:val="18"/>
              </w:rPr>
            </w:pPr>
            <w:r w:rsidRPr="009926AA">
              <w:rPr>
                <w:rFonts w:eastAsia="Times New Roman" w:cs="Arial"/>
                <w:color w:val="000000"/>
                <w:sz w:val="18"/>
                <w:szCs w:val="18"/>
              </w:rPr>
              <w:t xml:space="preserve"> $   1,086,804 </w:t>
            </w:r>
          </w:p>
        </w:tc>
      </w:tr>
    </w:tbl>
    <w:p w14:paraId="5C3EE191" w14:textId="77777777" w:rsidR="000525A8" w:rsidRPr="007919E5" w:rsidRDefault="000525A8" w:rsidP="000525A8">
      <w:pPr>
        <w:pStyle w:val="NoSpacing"/>
      </w:pPr>
    </w:p>
    <w:p w14:paraId="54967EEC" w14:textId="77777777" w:rsidR="00575F41" w:rsidRPr="007919E5" w:rsidRDefault="00575F41" w:rsidP="00575F41">
      <w:pPr>
        <w:pStyle w:val="Heading2"/>
        <w:tabs>
          <w:tab w:val="left" w:pos="1080"/>
        </w:tabs>
        <w:ind w:left="360"/>
      </w:pPr>
      <w:bookmarkStart w:id="35" w:name="_Toc501020187"/>
      <w:r w:rsidRPr="007919E5">
        <w:t>IC# 4: LBP activity firm pre-abatement reports and occupant protection plans, abatement activity notifications, post-abatement reports and recordkeeping</w:t>
      </w:r>
      <w:bookmarkEnd w:id="35"/>
    </w:p>
    <w:p w14:paraId="2C8FFE06" w14:textId="77777777" w:rsidR="00835A3D" w:rsidRPr="00C679EB" w:rsidRDefault="00835A3D" w:rsidP="00835A3D">
      <w:pPr>
        <w:rPr>
          <w:lang w:val="fr-FR"/>
        </w:rPr>
      </w:pPr>
      <w:r w:rsidRPr="00C679EB">
        <w:rPr>
          <w:u w:val="single"/>
          <w:lang w:val="fr-FR"/>
        </w:rPr>
        <w:t>Respondent NAICS Codes</w:t>
      </w:r>
    </w:p>
    <w:p w14:paraId="2B11014D" w14:textId="77777777" w:rsidR="00835A3D" w:rsidRPr="00C679EB" w:rsidRDefault="00835A3D" w:rsidP="00575F41">
      <w:pPr>
        <w:pStyle w:val="ListParagraph"/>
        <w:ind w:left="1440"/>
        <w:rPr>
          <w:lang w:val="fr-FR"/>
        </w:rPr>
      </w:pPr>
    </w:p>
    <w:p w14:paraId="466BA7A3" w14:textId="77777777" w:rsidR="00575F41" w:rsidRPr="00C679EB" w:rsidRDefault="000B24B3" w:rsidP="00C001AC">
      <w:pPr>
        <w:rPr>
          <w:lang w:val="fr-FR"/>
        </w:rPr>
      </w:pPr>
      <w:r w:rsidRPr="00C679EB">
        <w:rPr>
          <w:lang w:val="fr-FR"/>
        </w:rPr>
        <w:t>562910</w:t>
      </w:r>
      <w:r w:rsidRPr="00C679EB">
        <w:rPr>
          <w:lang w:val="fr-FR"/>
        </w:rPr>
        <w:tab/>
        <w:t>Remediation Services</w:t>
      </w:r>
    </w:p>
    <w:p w14:paraId="2B0AE8B0" w14:textId="77777777" w:rsidR="000B24B3" w:rsidRPr="00C679EB" w:rsidRDefault="000B24B3" w:rsidP="00575F41">
      <w:pPr>
        <w:pStyle w:val="ListParagraph"/>
        <w:ind w:left="1440"/>
        <w:rPr>
          <w:lang w:val="fr-FR"/>
        </w:rPr>
      </w:pPr>
    </w:p>
    <w:p w14:paraId="5C8D84EC" w14:textId="77777777" w:rsidR="00575F41" w:rsidRPr="00C679EB" w:rsidRDefault="00575F41" w:rsidP="00835A3D">
      <w:pPr>
        <w:rPr>
          <w:u w:val="single"/>
          <w:lang w:val="fr-FR"/>
        </w:rPr>
      </w:pPr>
      <w:r w:rsidRPr="00C679EB">
        <w:rPr>
          <w:u w:val="single"/>
          <w:lang w:val="fr-FR"/>
        </w:rPr>
        <w:t>Information Collection Activities</w:t>
      </w:r>
    </w:p>
    <w:p w14:paraId="3C313B89" w14:textId="77777777" w:rsidR="00835A3D" w:rsidRPr="00C679EB" w:rsidRDefault="00835A3D" w:rsidP="00835A3D">
      <w:pPr>
        <w:rPr>
          <w:lang w:val="fr-FR"/>
        </w:rPr>
      </w:pPr>
    </w:p>
    <w:p w14:paraId="47C5BC87" w14:textId="208592E4" w:rsidR="0050524A" w:rsidRPr="007919E5" w:rsidRDefault="0050524A" w:rsidP="00334380">
      <w:r w:rsidRPr="007919E5">
        <w:t xml:space="preserve">In the performance of </w:t>
      </w:r>
      <w:r w:rsidR="00FE4221">
        <w:t>LBP</w:t>
      </w:r>
      <w:r w:rsidRPr="007919E5">
        <w:t xml:space="preserve"> activities, firms/individuals must complete and retain a number of reports (contingent on the activity conducted), including</w:t>
      </w:r>
      <w:r w:rsidR="00334380" w:rsidRPr="007919E5">
        <w:t xml:space="preserve"> a</w:t>
      </w:r>
      <w:r w:rsidRPr="007919E5">
        <w:t>n inspection report</w:t>
      </w:r>
      <w:r w:rsidR="00334380" w:rsidRPr="007919E5">
        <w:t>, a</w:t>
      </w:r>
      <w:r w:rsidRPr="007919E5">
        <w:t xml:space="preserve"> lead hazard screen report, </w:t>
      </w:r>
      <w:r w:rsidR="00334380" w:rsidRPr="007919E5">
        <w:t xml:space="preserve">a </w:t>
      </w:r>
      <w:r w:rsidRPr="007919E5">
        <w:t xml:space="preserve">risk assessment report, </w:t>
      </w:r>
      <w:r w:rsidR="00334380" w:rsidRPr="007919E5">
        <w:t>an occupant protection plan, and an abatement report.</w:t>
      </w:r>
    </w:p>
    <w:p w14:paraId="07DE6502" w14:textId="77777777" w:rsidR="0050524A" w:rsidRPr="007919E5" w:rsidRDefault="0050524A" w:rsidP="0050524A"/>
    <w:p w14:paraId="79D5A8A8" w14:textId="3F60F604" w:rsidR="0050524A" w:rsidRDefault="0050524A" w:rsidP="00BF03AD">
      <w:r w:rsidRPr="007919E5">
        <w:t xml:space="preserve">Certified firms must notify </w:t>
      </w:r>
      <w:r w:rsidR="006F0D6F">
        <w:t xml:space="preserve">the </w:t>
      </w:r>
      <w:r w:rsidRPr="007919E5">
        <w:t xml:space="preserve">EPA prior to beginning </w:t>
      </w:r>
      <w:r w:rsidR="00FE4221">
        <w:t>LBP</w:t>
      </w:r>
      <w:r w:rsidRPr="007919E5">
        <w:t xml:space="preserve"> abatement activities (except in emergency situations) and provide an updated notice if needed, using either the sample </w:t>
      </w:r>
      <w:r w:rsidR="00125B5B">
        <w:t>f</w:t>
      </w:r>
      <w:r w:rsidRPr="007919E5">
        <w:t>orm entitled “Notification of Lead-Based Paint Abatement Activities” (see Attachment 8</w:t>
      </w:r>
      <w:r w:rsidR="00102480" w:rsidRPr="007919E5">
        <w:t xml:space="preserve">) or a </w:t>
      </w:r>
      <w:r w:rsidRPr="007919E5">
        <w:t>similar form containing the required information.</w:t>
      </w:r>
      <w:r w:rsidR="00FE7F37" w:rsidRPr="007919E5">
        <w:t xml:space="preserve"> </w:t>
      </w:r>
      <w:r w:rsidRPr="007919E5">
        <w:t xml:space="preserve">Certified firms may also provide electronic submissions using the </w:t>
      </w:r>
      <w:r w:rsidR="0016777D">
        <w:t>EPA</w:t>
      </w:r>
      <w:r w:rsidRPr="007919E5">
        <w:t>’s CDX.</w:t>
      </w:r>
      <w:r w:rsidR="00FE7F37" w:rsidRPr="007919E5">
        <w:t xml:space="preserve"> </w:t>
      </w:r>
    </w:p>
    <w:p w14:paraId="14B4384F" w14:textId="77777777" w:rsidR="00125B5B" w:rsidRDefault="00125B5B" w:rsidP="00125B5B">
      <w:pPr>
        <w:pStyle w:val="NoSpacing"/>
      </w:pPr>
    </w:p>
    <w:tbl>
      <w:tblPr>
        <w:tblW w:w="109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gridCol w:w="1414"/>
        <w:gridCol w:w="1196"/>
        <w:gridCol w:w="975"/>
        <w:gridCol w:w="1117"/>
        <w:gridCol w:w="975"/>
        <w:gridCol w:w="1220"/>
      </w:tblGrid>
      <w:tr w:rsidR="004E4E65" w:rsidRPr="00F13A83" w14:paraId="6C483ADD" w14:textId="77777777" w:rsidTr="00552EAD">
        <w:trPr>
          <w:trHeight w:val="1039"/>
        </w:trPr>
        <w:tc>
          <w:tcPr>
            <w:tcW w:w="10947" w:type="dxa"/>
            <w:gridSpan w:val="8"/>
            <w:shd w:val="clear" w:color="auto" w:fill="4472C4"/>
            <w:vAlign w:val="center"/>
            <w:hideMark/>
          </w:tcPr>
          <w:p w14:paraId="0BD74CB2"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 xml:space="preserve">IC# 4. LBP activity firm pre-abatement reports and occupant protection plans, abatement activity notifications, post-abatement reports and recordkeeping </w:t>
            </w:r>
          </w:p>
          <w:p w14:paraId="6F74BB74" w14:textId="5DA6091A" w:rsidR="004E4E65" w:rsidRPr="004E4E65" w:rsidRDefault="004E4E65" w:rsidP="00F13A83">
            <w:pPr>
              <w:jc w:val="center"/>
              <w:rPr>
                <w:rFonts w:eastAsia="Times New Roman" w:cs="Arial"/>
                <w:b/>
                <w:bCs/>
                <w:color w:val="000000"/>
                <w:sz w:val="22"/>
              </w:rPr>
            </w:pPr>
            <w:r w:rsidRPr="00F13A83">
              <w:rPr>
                <w:rFonts w:eastAsia="Times New Roman" w:cs="Arial"/>
                <w:b/>
                <w:bCs/>
                <w:color w:val="000000"/>
                <w:sz w:val="22"/>
              </w:rPr>
              <w:t> </w:t>
            </w:r>
          </w:p>
        </w:tc>
      </w:tr>
      <w:tr w:rsidR="00F13A83" w:rsidRPr="00F13A83" w14:paraId="642F7716" w14:textId="77777777" w:rsidTr="004E4E65">
        <w:trPr>
          <w:trHeight w:val="257"/>
        </w:trPr>
        <w:tc>
          <w:tcPr>
            <w:tcW w:w="10947" w:type="dxa"/>
            <w:gridSpan w:val="8"/>
            <w:shd w:val="clear" w:color="auto" w:fill="4472C4"/>
            <w:vAlign w:val="center"/>
            <w:hideMark/>
          </w:tcPr>
          <w:p w14:paraId="2F86DF40" w14:textId="77777777" w:rsidR="00F13A83" w:rsidRPr="004E4E65" w:rsidRDefault="00F13A83">
            <w:pPr>
              <w:jc w:val="center"/>
              <w:rPr>
                <w:rFonts w:eastAsia="Times New Roman" w:cs="Arial"/>
                <w:b/>
                <w:bCs/>
                <w:color w:val="000000"/>
                <w:sz w:val="22"/>
              </w:rPr>
            </w:pPr>
            <w:r w:rsidRPr="7352B032">
              <w:rPr>
                <w:rFonts w:eastAsia="Times New Roman" w:cs="Arial"/>
                <w:b/>
                <w:bCs/>
                <w:color w:val="000000"/>
                <w:sz w:val="22"/>
              </w:rPr>
              <w:t>Citation: 40 CFR 745</w:t>
            </w:r>
          </w:p>
        </w:tc>
      </w:tr>
      <w:tr w:rsidR="00F13A83" w:rsidRPr="00F13A83" w14:paraId="0DCC9EED" w14:textId="77777777" w:rsidTr="004E4E65">
        <w:trPr>
          <w:trHeight w:val="270"/>
        </w:trPr>
        <w:tc>
          <w:tcPr>
            <w:tcW w:w="1980" w:type="dxa"/>
            <w:shd w:val="clear" w:color="auto" w:fill="4472C4"/>
            <w:vAlign w:val="center"/>
            <w:hideMark/>
          </w:tcPr>
          <w:p w14:paraId="0BF862DC"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Data Element</w:t>
            </w:r>
          </w:p>
        </w:tc>
        <w:tc>
          <w:tcPr>
            <w:tcW w:w="2070" w:type="dxa"/>
            <w:shd w:val="clear" w:color="auto" w:fill="4472C4"/>
            <w:vAlign w:val="center"/>
            <w:hideMark/>
          </w:tcPr>
          <w:p w14:paraId="52F5398F"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Form</w:t>
            </w:r>
          </w:p>
        </w:tc>
        <w:tc>
          <w:tcPr>
            <w:tcW w:w="1414" w:type="dxa"/>
            <w:shd w:val="clear" w:color="auto" w:fill="4472C4"/>
            <w:vAlign w:val="center"/>
            <w:hideMark/>
          </w:tcPr>
          <w:p w14:paraId="24AE0029"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Respondents</w:t>
            </w:r>
          </w:p>
        </w:tc>
        <w:tc>
          <w:tcPr>
            <w:tcW w:w="1196" w:type="dxa"/>
            <w:shd w:val="clear" w:color="auto" w:fill="4472C4"/>
            <w:vAlign w:val="center"/>
            <w:hideMark/>
          </w:tcPr>
          <w:p w14:paraId="4248FD3C"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Responses</w:t>
            </w:r>
          </w:p>
        </w:tc>
        <w:tc>
          <w:tcPr>
            <w:tcW w:w="975" w:type="dxa"/>
            <w:shd w:val="clear" w:color="auto" w:fill="4472C4"/>
            <w:vAlign w:val="center"/>
            <w:hideMark/>
          </w:tcPr>
          <w:p w14:paraId="0527C68F"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Burden</w:t>
            </w:r>
          </w:p>
        </w:tc>
        <w:tc>
          <w:tcPr>
            <w:tcW w:w="1117" w:type="dxa"/>
            <w:shd w:val="clear" w:color="auto" w:fill="4472C4"/>
            <w:vAlign w:val="center"/>
            <w:hideMark/>
          </w:tcPr>
          <w:p w14:paraId="61F914AB"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Labor Cost</w:t>
            </w:r>
          </w:p>
        </w:tc>
        <w:tc>
          <w:tcPr>
            <w:tcW w:w="975" w:type="dxa"/>
            <w:shd w:val="clear" w:color="auto" w:fill="4472C4"/>
            <w:vAlign w:val="center"/>
            <w:hideMark/>
          </w:tcPr>
          <w:p w14:paraId="2B9AD138"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M &amp; O Cost</w:t>
            </w:r>
          </w:p>
        </w:tc>
        <w:tc>
          <w:tcPr>
            <w:tcW w:w="1220" w:type="dxa"/>
            <w:shd w:val="clear" w:color="auto" w:fill="4472C4"/>
            <w:vAlign w:val="center"/>
            <w:hideMark/>
          </w:tcPr>
          <w:p w14:paraId="6D5916CD" w14:textId="77777777" w:rsidR="00F13A83" w:rsidRPr="00F13A83" w:rsidRDefault="00F13A83" w:rsidP="00F13A83">
            <w:pPr>
              <w:rPr>
                <w:rFonts w:eastAsia="Times New Roman" w:cs="Arial"/>
                <w:b/>
                <w:bCs/>
                <w:color w:val="FFFFFF"/>
                <w:sz w:val="18"/>
                <w:szCs w:val="18"/>
              </w:rPr>
            </w:pPr>
            <w:r w:rsidRPr="00F13A83">
              <w:rPr>
                <w:rFonts w:eastAsia="Times New Roman" w:cs="Arial"/>
                <w:b/>
                <w:bCs/>
                <w:color w:val="FFFFFF"/>
                <w:sz w:val="18"/>
                <w:szCs w:val="18"/>
              </w:rPr>
              <w:t>Total Cost</w:t>
            </w:r>
          </w:p>
        </w:tc>
      </w:tr>
      <w:tr w:rsidR="00F13A83" w:rsidRPr="00F13A83" w14:paraId="69C3C2D3" w14:textId="77777777" w:rsidTr="004E4E65">
        <w:trPr>
          <w:trHeight w:val="424"/>
        </w:trPr>
        <w:tc>
          <w:tcPr>
            <w:tcW w:w="1980" w:type="dxa"/>
            <w:shd w:val="clear" w:color="auto" w:fill="auto"/>
            <w:vAlign w:val="center"/>
            <w:hideMark/>
          </w:tcPr>
          <w:p w14:paraId="7DF9A5AA"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activity firms / evaluation reports / reporting</w:t>
            </w:r>
          </w:p>
        </w:tc>
        <w:tc>
          <w:tcPr>
            <w:tcW w:w="2070" w:type="dxa"/>
            <w:shd w:val="clear" w:color="auto" w:fill="auto"/>
            <w:vAlign w:val="center"/>
            <w:hideMark/>
          </w:tcPr>
          <w:p w14:paraId="6D55541B"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EPA Form 8500-27</w:t>
            </w:r>
          </w:p>
        </w:tc>
        <w:tc>
          <w:tcPr>
            <w:tcW w:w="1414" w:type="dxa"/>
            <w:shd w:val="clear" w:color="auto" w:fill="auto"/>
            <w:vAlign w:val="center"/>
            <w:hideMark/>
          </w:tcPr>
          <w:p w14:paraId="7D8878A1"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1196" w:type="dxa"/>
            <w:shd w:val="clear" w:color="auto" w:fill="auto"/>
            <w:vAlign w:val="center"/>
            <w:hideMark/>
          </w:tcPr>
          <w:p w14:paraId="7788BD2F"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206,688 </w:t>
            </w:r>
          </w:p>
        </w:tc>
        <w:tc>
          <w:tcPr>
            <w:tcW w:w="975" w:type="dxa"/>
            <w:shd w:val="clear" w:color="auto" w:fill="auto"/>
            <w:vAlign w:val="center"/>
            <w:hideMark/>
          </w:tcPr>
          <w:p w14:paraId="53CEA84A"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375,138 </w:t>
            </w:r>
          </w:p>
        </w:tc>
        <w:tc>
          <w:tcPr>
            <w:tcW w:w="1117" w:type="dxa"/>
            <w:shd w:val="clear" w:color="auto" w:fill="auto"/>
            <w:vAlign w:val="center"/>
            <w:hideMark/>
          </w:tcPr>
          <w:p w14:paraId="3A1AEE3C"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25,168,025 </w:t>
            </w:r>
          </w:p>
        </w:tc>
        <w:tc>
          <w:tcPr>
            <w:tcW w:w="975" w:type="dxa"/>
            <w:shd w:val="clear" w:color="auto" w:fill="auto"/>
            <w:vAlign w:val="center"/>
            <w:hideMark/>
          </w:tcPr>
          <w:p w14:paraId="363234FC"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62,006 </w:t>
            </w:r>
          </w:p>
        </w:tc>
        <w:tc>
          <w:tcPr>
            <w:tcW w:w="1220" w:type="dxa"/>
            <w:shd w:val="clear" w:color="auto" w:fill="auto"/>
            <w:vAlign w:val="center"/>
            <w:hideMark/>
          </w:tcPr>
          <w:p w14:paraId="3F27826F"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25,230,031 </w:t>
            </w:r>
          </w:p>
        </w:tc>
      </w:tr>
      <w:tr w:rsidR="00F13A83" w:rsidRPr="00F13A83" w14:paraId="003F3388" w14:textId="77777777" w:rsidTr="004E4E65">
        <w:trPr>
          <w:trHeight w:val="837"/>
        </w:trPr>
        <w:tc>
          <w:tcPr>
            <w:tcW w:w="1980" w:type="dxa"/>
            <w:shd w:val="clear" w:color="auto" w:fill="auto"/>
            <w:vAlign w:val="center"/>
            <w:hideMark/>
          </w:tcPr>
          <w:p w14:paraId="16160514"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activity firms / post-abatement report / reporting</w:t>
            </w:r>
          </w:p>
        </w:tc>
        <w:tc>
          <w:tcPr>
            <w:tcW w:w="2070" w:type="dxa"/>
            <w:shd w:val="clear" w:color="auto" w:fill="auto"/>
            <w:vAlign w:val="center"/>
            <w:hideMark/>
          </w:tcPr>
          <w:p w14:paraId="65CD7D5F"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Sample Renovation Recordkeeping Checklist</w:t>
            </w:r>
          </w:p>
        </w:tc>
        <w:tc>
          <w:tcPr>
            <w:tcW w:w="1414" w:type="dxa"/>
            <w:shd w:val="clear" w:color="auto" w:fill="auto"/>
            <w:vAlign w:val="center"/>
            <w:hideMark/>
          </w:tcPr>
          <w:p w14:paraId="174F8CB1"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1196" w:type="dxa"/>
            <w:shd w:val="clear" w:color="auto" w:fill="auto"/>
            <w:vAlign w:val="center"/>
            <w:hideMark/>
          </w:tcPr>
          <w:p w14:paraId="61D51A58"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975" w:type="dxa"/>
            <w:shd w:val="clear" w:color="auto" w:fill="auto"/>
            <w:vAlign w:val="center"/>
            <w:hideMark/>
          </w:tcPr>
          <w:p w14:paraId="47609D13"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24,867 </w:t>
            </w:r>
          </w:p>
        </w:tc>
        <w:tc>
          <w:tcPr>
            <w:tcW w:w="1117" w:type="dxa"/>
            <w:shd w:val="clear" w:color="auto" w:fill="auto"/>
            <w:vAlign w:val="center"/>
            <w:hideMark/>
          </w:tcPr>
          <w:p w14:paraId="6076CC73"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1,668,334 </w:t>
            </w:r>
          </w:p>
        </w:tc>
        <w:tc>
          <w:tcPr>
            <w:tcW w:w="975" w:type="dxa"/>
            <w:shd w:val="clear" w:color="auto" w:fill="auto"/>
            <w:vAlign w:val="center"/>
            <w:hideMark/>
          </w:tcPr>
          <w:p w14:paraId="488E3CDB"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3,875 </w:t>
            </w:r>
          </w:p>
        </w:tc>
        <w:tc>
          <w:tcPr>
            <w:tcW w:w="1220" w:type="dxa"/>
            <w:shd w:val="clear" w:color="auto" w:fill="auto"/>
            <w:vAlign w:val="center"/>
            <w:hideMark/>
          </w:tcPr>
          <w:p w14:paraId="13C178AD"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1,672,209 </w:t>
            </w:r>
          </w:p>
        </w:tc>
      </w:tr>
      <w:tr w:rsidR="00F13A83" w:rsidRPr="00F13A83" w14:paraId="07307D20" w14:textId="77777777" w:rsidTr="004E4E65">
        <w:trPr>
          <w:trHeight w:val="424"/>
        </w:trPr>
        <w:tc>
          <w:tcPr>
            <w:tcW w:w="1980" w:type="dxa"/>
            <w:shd w:val="clear" w:color="auto" w:fill="auto"/>
            <w:vAlign w:val="center"/>
            <w:hideMark/>
          </w:tcPr>
          <w:p w14:paraId="13A8A21B"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activity firms / occupant protection plan / reporting</w:t>
            </w:r>
          </w:p>
        </w:tc>
        <w:tc>
          <w:tcPr>
            <w:tcW w:w="2070" w:type="dxa"/>
            <w:shd w:val="clear" w:color="auto" w:fill="auto"/>
            <w:vAlign w:val="center"/>
            <w:hideMark/>
          </w:tcPr>
          <w:p w14:paraId="475F940A"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None</w:t>
            </w:r>
          </w:p>
        </w:tc>
        <w:tc>
          <w:tcPr>
            <w:tcW w:w="1414" w:type="dxa"/>
            <w:shd w:val="clear" w:color="auto" w:fill="auto"/>
            <w:vAlign w:val="center"/>
            <w:hideMark/>
          </w:tcPr>
          <w:p w14:paraId="38BF2E9D"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1196" w:type="dxa"/>
            <w:shd w:val="clear" w:color="auto" w:fill="auto"/>
            <w:vAlign w:val="center"/>
            <w:hideMark/>
          </w:tcPr>
          <w:p w14:paraId="196C0711"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975" w:type="dxa"/>
            <w:shd w:val="clear" w:color="auto" w:fill="auto"/>
            <w:vAlign w:val="center"/>
            <w:hideMark/>
          </w:tcPr>
          <w:p w14:paraId="6057DC55"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11,949 </w:t>
            </w:r>
          </w:p>
        </w:tc>
        <w:tc>
          <w:tcPr>
            <w:tcW w:w="1117" w:type="dxa"/>
            <w:shd w:val="clear" w:color="auto" w:fill="auto"/>
            <w:vAlign w:val="center"/>
            <w:hideMark/>
          </w:tcPr>
          <w:p w14:paraId="25AC9BD2"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801,665 </w:t>
            </w:r>
          </w:p>
        </w:tc>
        <w:tc>
          <w:tcPr>
            <w:tcW w:w="975" w:type="dxa"/>
            <w:shd w:val="clear" w:color="auto" w:fill="auto"/>
            <w:vAlign w:val="center"/>
            <w:hideMark/>
          </w:tcPr>
          <w:p w14:paraId="69E29330"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3,875 </w:t>
            </w:r>
          </w:p>
        </w:tc>
        <w:tc>
          <w:tcPr>
            <w:tcW w:w="1220" w:type="dxa"/>
            <w:shd w:val="clear" w:color="auto" w:fill="auto"/>
            <w:vAlign w:val="center"/>
            <w:hideMark/>
          </w:tcPr>
          <w:p w14:paraId="343598B7"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805,541 </w:t>
            </w:r>
          </w:p>
        </w:tc>
      </w:tr>
      <w:tr w:rsidR="00F13A83" w:rsidRPr="00F13A83" w14:paraId="2B15EB1D" w14:textId="77777777" w:rsidTr="004E4E65">
        <w:trPr>
          <w:trHeight w:val="837"/>
        </w:trPr>
        <w:tc>
          <w:tcPr>
            <w:tcW w:w="1980" w:type="dxa"/>
            <w:shd w:val="clear" w:color="auto" w:fill="auto"/>
            <w:vAlign w:val="center"/>
            <w:hideMark/>
          </w:tcPr>
          <w:p w14:paraId="6A3CE387"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activity firms / pre-abatement notifications / reporting</w:t>
            </w:r>
          </w:p>
        </w:tc>
        <w:tc>
          <w:tcPr>
            <w:tcW w:w="2070" w:type="dxa"/>
            <w:shd w:val="clear" w:color="auto" w:fill="auto"/>
            <w:vAlign w:val="center"/>
            <w:hideMark/>
          </w:tcPr>
          <w:p w14:paraId="3CF1A702"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Notification of Lead-Based Paint Abatement Activities</w:t>
            </w:r>
          </w:p>
        </w:tc>
        <w:tc>
          <w:tcPr>
            <w:tcW w:w="1414" w:type="dxa"/>
            <w:shd w:val="clear" w:color="auto" w:fill="auto"/>
            <w:vAlign w:val="center"/>
            <w:hideMark/>
          </w:tcPr>
          <w:p w14:paraId="1DA0BFF6"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1196" w:type="dxa"/>
            <w:shd w:val="clear" w:color="auto" w:fill="auto"/>
            <w:vAlign w:val="center"/>
            <w:hideMark/>
          </w:tcPr>
          <w:p w14:paraId="3AF0F7BD"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975" w:type="dxa"/>
            <w:shd w:val="clear" w:color="auto" w:fill="auto"/>
            <w:vAlign w:val="center"/>
            <w:hideMark/>
          </w:tcPr>
          <w:p w14:paraId="495CF06A"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5,490 </w:t>
            </w:r>
          </w:p>
        </w:tc>
        <w:tc>
          <w:tcPr>
            <w:tcW w:w="1117" w:type="dxa"/>
            <w:shd w:val="clear" w:color="auto" w:fill="auto"/>
            <w:vAlign w:val="center"/>
            <w:hideMark/>
          </w:tcPr>
          <w:p w14:paraId="0D7FFBC9"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368,331 </w:t>
            </w:r>
          </w:p>
        </w:tc>
        <w:tc>
          <w:tcPr>
            <w:tcW w:w="975" w:type="dxa"/>
            <w:shd w:val="clear" w:color="auto" w:fill="auto"/>
            <w:vAlign w:val="center"/>
            <w:hideMark/>
          </w:tcPr>
          <w:p w14:paraId="01EB095E"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3,326 </w:t>
            </w:r>
          </w:p>
        </w:tc>
        <w:tc>
          <w:tcPr>
            <w:tcW w:w="1220" w:type="dxa"/>
            <w:shd w:val="clear" w:color="auto" w:fill="auto"/>
            <w:vAlign w:val="center"/>
            <w:hideMark/>
          </w:tcPr>
          <w:p w14:paraId="30D3093B"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371,657 </w:t>
            </w:r>
          </w:p>
        </w:tc>
      </w:tr>
      <w:tr w:rsidR="00F13A83" w:rsidRPr="00F13A83" w14:paraId="4CAEF23B" w14:textId="77777777" w:rsidTr="004E4E65">
        <w:trPr>
          <w:trHeight w:val="1455"/>
        </w:trPr>
        <w:tc>
          <w:tcPr>
            <w:tcW w:w="1980" w:type="dxa"/>
            <w:shd w:val="clear" w:color="auto" w:fill="auto"/>
            <w:vAlign w:val="center"/>
            <w:hideMark/>
          </w:tcPr>
          <w:p w14:paraId="02E97761"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firms / reports / recordkeeping</w:t>
            </w:r>
          </w:p>
        </w:tc>
        <w:tc>
          <w:tcPr>
            <w:tcW w:w="2070" w:type="dxa"/>
            <w:shd w:val="clear" w:color="auto" w:fill="auto"/>
            <w:vAlign w:val="center"/>
            <w:hideMark/>
          </w:tcPr>
          <w:p w14:paraId="51956E6C"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Notification of Lead-Based Paint Abatement Activities, Sample Renovation Recordkeeping Checklist</w:t>
            </w:r>
          </w:p>
        </w:tc>
        <w:tc>
          <w:tcPr>
            <w:tcW w:w="1414" w:type="dxa"/>
            <w:shd w:val="clear" w:color="auto" w:fill="auto"/>
            <w:vAlign w:val="center"/>
            <w:hideMark/>
          </w:tcPr>
          <w:p w14:paraId="6CBA0930"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12,918 </w:t>
            </w:r>
          </w:p>
        </w:tc>
        <w:tc>
          <w:tcPr>
            <w:tcW w:w="1196" w:type="dxa"/>
            <w:shd w:val="clear" w:color="auto" w:fill="auto"/>
            <w:vAlign w:val="center"/>
            <w:hideMark/>
          </w:tcPr>
          <w:p w14:paraId="37FF731E"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245,442 </w:t>
            </w:r>
          </w:p>
        </w:tc>
        <w:tc>
          <w:tcPr>
            <w:tcW w:w="975" w:type="dxa"/>
            <w:shd w:val="clear" w:color="auto" w:fill="auto"/>
            <w:vAlign w:val="center"/>
            <w:hideMark/>
          </w:tcPr>
          <w:p w14:paraId="5DF02954"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2,454 </w:t>
            </w:r>
          </w:p>
        </w:tc>
        <w:tc>
          <w:tcPr>
            <w:tcW w:w="1117" w:type="dxa"/>
            <w:shd w:val="clear" w:color="auto" w:fill="auto"/>
            <w:vAlign w:val="center"/>
            <w:hideMark/>
          </w:tcPr>
          <w:p w14:paraId="616E56C7"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   </w:t>
            </w:r>
          </w:p>
        </w:tc>
        <w:tc>
          <w:tcPr>
            <w:tcW w:w="975" w:type="dxa"/>
            <w:shd w:val="clear" w:color="auto" w:fill="auto"/>
            <w:vAlign w:val="center"/>
            <w:hideMark/>
          </w:tcPr>
          <w:p w14:paraId="6103F346"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2,454 </w:t>
            </w:r>
          </w:p>
        </w:tc>
        <w:tc>
          <w:tcPr>
            <w:tcW w:w="1220" w:type="dxa"/>
            <w:shd w:val="clear" w:color="auto" w:fill="auto"/>
            <w:vAlign w:val="center"/>
            <w:hideMark/>
          </w:tcPr>
          <w:p w14:paraId="6F989C3E"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2,454 </w:t>
            </w:r>
          </w:p>
        </w:tc>
      </w:tr>
      <w:tr w:rsidR="00F13A83" w:rsidRPr="00F13A83" w14:paraId="388BB714" w14:textId="77777777" w:rsidTr="004E4E65">
        <w:trPr>
          <w:trHeight w:val="837"/>
        </w:trPr>
        <w:tc>
          <w:tcPr>
            <w:tcW w:w="1980" w:type="dxa"/>
            <w:shd w:val="clear" w:color="auto" w:fill="auto"/>
            <w:vAlign w:val="center"/>
            <w:hideMark/>
          </w:tcPr>
          <w:p w14:paraId="6E8F9713"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activity firms / pre-abatement re-notifications / reporting</w:t>
            </w:r>
          </w:p>
        </w:tc>
        <w:tc>
          <w:tcPr>
            <w:tcW w:w="2070" w:type="dxa"/>
            <w:shd w:val="clear" w:color="auto" w:fill="auto"/>
            <w:vAlign w:val="center"/>
            <w:hideMark/>
          </w:tcPr>
          <w:p w14:paraId="15A3A559"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Notification of Lead-Based Paint Abatement Activities</w:t>
            </w:r>
          </w:p>
        </w:tc>
        <w:tc>
          <w:tcPr>
            <w:tcW w:w="1414" w:type="dxa"/>
            <w:shd w:val="clear" w:color="auto" w:fill="auto"/>
            <w:vAlign w:val="center"/>
            <w:hideMark/>
          </w:tcPr>
          <w:p w14:paraId="420AFB1C"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211 </w:t>
            </w:r>
          </w:p>
        </w:tc>
        <w:tc>
          <w:tcPr>
            <w:tcW w:w="1196" w:type="dxa"/>
            <w:shd w:val="clear" w:color="auto" w:fill="auto"/>
            <w:vAlign w:val="center"/>
            <w:hideMark/>
          </w:tcPr>
          <w:p w14:paraId="3A50285B"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211 </w:t>
            </w:r>
          </w:p>
        </w:tc>
        <w:tc>
          <w:tcPr>
            <w:tcW w:w="975" w:type="dxa"/>
            <w:shd w:val="clear" w:color="auto" w:fill="auto"/>
            <w:vAlign w:val="center"/>
            <w:hideMark/>
          </w:tcPr>
          <w:p w14:paraId="3028F3F7"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43 </w:t>
            </w:r>
          </w:p>
        </w:tc>
        <w:tc>
          <w:tcPr>
            <w:tcW w:w="1117" w:type="dxa"/>
            <w:shd w:val="clear" w:color="auto" w:fill="auto"/>
            <w:vAlign w:val="center"/>
            <w:hideMark/>
          </w:tcPr>
          <w:p w14:paraId="2E241A75"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2,902 </w:t>
            </w:r>
          </w:p>
        </w:tc>
        <w:tc>
          <w:tcPr>
            <w:tcW w:w="975" w:type="dxa"/>
            <w:shd w:val="clear" w:color="auto" w:fill="auto"/>
            <w:vAlign w:val="center"/>
            <w:hideMark/>
          </w:tcPr>
          <w:p w14:paraId="3A17B82C"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54 </w:t>
            </w:r>
          </w:p>
        </w:tc>
        <w:tc>
          <w:tcPr>
            <w:tcW w:w="1220" w:type="dxa"/>
            <w:shd w:val="clear" w:color="auto" w:fill="auto"/>
            <w:vAlign w:val="center"/>
            <w:hideMark/>
          </w:tcPr>
          <w:p w14:paraId="3B013645"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2,957 </w:t>
            </w:r>
          </w:p>
        </w:tc>
      </w:tr>
      <w:tr w:rsidR="00F13A83" w:rsidRPr="00F13A83" w14:paraId="02CCF44D" w14:textId="77777777" w:rsidTr="004E4E65">
        <w:trPr>
          <w:trHeight w:val="837"/>
        </w:trPr>
        <w:tc>
          <w:tcPr>
            <w:tcW w:w="1980" w:type="dxa"/>
            <w:shd w:val="clear" w:color="auto" w:fill="auto"/>
            <w:vAlign w:val="center"/>
            <w:hideMark/>
          </w:tcPr>
          <w:p w14:paraId="62FB5514"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LBP Firms / re-notifications / recordkeeping</w:t>
            </w:r>
          </w:p>
        </w:tc>
        <w:tc>
          <w:tcPr>
            <w:tcW w:w="2070" w:type="dxa"/>
            <w:shd w:val="clear" w:color="auto" w:fill="auto"/>
            <w:vAlign w:val="center"/>
            <w:hideMark/>
          </w:tcPr>
          <w:p w14:paraId="5EFBBFCC" w14:textId="77777777" w:rsidR="00F13A83" w:rsidRPr="00F13A83" w:rsidRDefault="00F13A83" w:rsidP="00F13A83">
            <w:pPr>
              <w:rPr>
                <w:rFonts w:eastAsia="Times New Roman" w:cs="Arial"/>
                <w:color w:val="000000"/>
                <w:sz w:val="18"/>
                <w:szCs w:val="18"/>
              </w:rPr>
            </w:pPr>
            <w:r w:rsidRPr="00F13A83">
              <w:rPr>
                <w:rFonts w:eastAsia="Times New Roman" w:cs="Arial"/>
                <w:color w:val="000000"/>
                <w:sz w:val="18"/>
                <w:szCs w:val="18"/>
              </w:rPr>
              <w:t>Notification of Lead-Based Paint Abatement Activities</w:t>
            </w:r>
          </w:p>
        </w:tc>
        <w:tc>
          <w:tcPr>
            <w:tcW w:w="1414" w:type="dxa"/>
            <w:shd w:val="clear" w:color="auto" w:fill="auto"/>
            <w:vAlign w:val="center"/>
            <w:hideMark/>
          </w:tcPr>
          <w:p w14:paraId="7AF9E5A6"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211 </w:t>
            </w:r>
          </w:p>
        </w:tc>
        <w:tc>
          <w:tcPr>
            <w:tcW w:w="1196" w:type="dxa"/>
            <w:shd w:val="clear" w:color="auto" w:fill="auto"/>
            <w:vAlign w:val="center"/>
            <w:hideMark/>
          </w:tcPr>
          <w:p w14:paraId="5FEC0AC3"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211 </w:t>
            </w:r>
          </w:p>
        </w:tc>
        <w:tc>
          <w:tcPr>
            <w:tcW w:w="975" w:type="dxa"/>
            <w:shd w:val="clear" w:color="auto" w:fill="auto"/>
            <w:vAlign w:val="center"/>
            <w:hideMark/>
          </w:tcPr>
          <w:p w14:paraId="7D65C59C"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 </w:t>
            </w:r>
          </w:p>
        </w:tc>
        <w:tc>
          <w:tcPr>
            <w:tcW w:w="1117" w:type="dxa"/>
            <w:shd w:val="clear" w:color="auto" w:fill="auto"/>
            <w:vAlign w:val="center"/>
            <w:hideMark/>
          </w:tcPr>
          <w:p w14:paraId="445AEBA8"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   </w:t>
            </w:r>
          </w:p>
        </w:tc>
        <w:tc>
          <w:tcPr>
            <w:tcW w:w="975" w:type="dxa"/>
            <w:shd w:val="clear" w:color="auto" w:fill="auto"/>
            <w:vAlign w:val="center"/>
            <w:hideMark/>
          </w:tcPr>
          <w:p w14:paraId="6F0F5AC7"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 </w:t>
            </w:r>
          </w:p>
        </w:tc>
        <w:tc>
          <w:tcPr>
            <w:tcW w:w="1220" w:type="dxa"/>
            <w:shd w:val="clear" w:color="auto" w:fill="auto"/>
            <w:vAlign w:val="center"/>
            <w:hideMark/>
          </w:tcPr>
          <w:p w14:paraId="3B1A80D3" w14:textId="77777777" w:rsidR="00F13A83" w:rsidRPr="00F13A83" w:rsidRDefault="00F13A83" w:rsidP="00555CB5">
            <w:pPr>
              <w:jc w:val="right"/>
              <w:rPr>
                <w:rFonts w:eastAsia="Times New Roman" w:cs="Arial"/>
                <w:color w:val="000000"/>
                <w:sz w:val="18"/>
                <w:szCs w:val="18"/>
              </w:rPr>
            </w:pPr>
            <w:r w:rsidRPr="00F13A83">
              <w:rPr>
                <w:rFonts w:eastAsia="Times New Roman" w:cs="Arial"/>
                <w:color w:val="000000"/>
                <w:sz w:val="18"/>
                <w:szCs w:val="18"/>
              </w:rPr>
              <w:t xml:space="preserve">                      2 </w:t>
            </w:r>
          </w:p>
        </w:tc>
      </w:tr>
      <w:tr w:rsidR="00F13A83" w:rsidRPr="00F13A83" w14:paraId="7E8415C1" w14:textId="77777777" w:rsidTr="004E4E65">
        <w:trPr>
          <w:trHeight w:val="270"/>
        </w:trPr>
        <w:tc>
          <w:tcPr>
            <w:tcW w:w="4050" w:type="dxa"/>
            <w:gridSpan w:val="2"/>
            <w:shd w:val="clear" w:color="auto" w:fill="auto"/>
            <w:vAlign w:val="center"/>
            <w:hideMark/>
          </w:tcPr>
          <w:p w14:paraId="0BC4D2B1" w14:textId="77777777" w:rsidR="00F13A83" w:rsidRPr="00F13A83" w:rsidRDefault="00F13A83" w:rsidP="00F13A83">
            <w:pPr>
              <w:jc w:val="right"/>
              <w:rPr>
                <w:rFonts w:eastAsia="Times New Roman" w:cs="Arial"/>
                <w:b/>
                <w:bCs/>
                <w:color w:val="000000"/>
                <w:sz w:val="18"/>
                <w:szCs w:val="18"/>
              </w:rPr>
            </w:pPr>
            <w:r w:rsidRPr="00F13A83">
              <w:rPr>
                <w:rFonts w:eastAsia="Times New Roman" w:cs="Arial"/>
                <w:b/>
                <w:bCs/>
                <w:color w:val="000000"/>
                <w:sz w:val="18"/>
                <w:szCs w:val="18"/>
              </w:rPr>
              <w:t>Total</w:t>
            </w:r>
          </w:p>
        </w:tc>
        <w:tc>
          <w:tcPr>
            <w:tcW w:w="1414" w:type="dxa"/>
            <w:shd w:val="clear" w:color="auto" w:fill="auto"/>
            <w:vAlign w:val="center"/>
            <w:hideMark/>
          </w:tcPr>
          <w:p w14:paraId="18D383EE" w14:textId="77777777" w:rsidR="00F13A83" w:rsidRPr="00F13A83" w:rsidRDefault="00F13A83" w:rsidP="00555CB5">
            <w:pPr>
              <w:jc w:val="right"/>
              <w:rPr>
                <w:rFonts w:eastAsia="Times New Roman" w:cs="Arial"/>
                <w:b/>
                <w:bCs/>
                <w:color w:val="000000"/>
                <w:sz w:val="18"/>
                <w:szCs w:val="18"/>
              </w:rPr>
            </w:pPr>
            <w:r w:rsidRPr="00F13A83">
              <w:rPr>
                <w:rFonts w:eastAsia="Times New Roman" w:cs="Arial"/>
                <w:b/>
                <w:bCs/>
                <w:color w:val="000000"/>
                <w:sz w:val="18"/>
                <w:szCs w:val="18"/>
              </w:rPr>
              <w:t xml:space="preserve">            12,918 </w:t>
            </w:r>
          </w:p>
        </w:tc>
        <w:tc>
          <w:tcPr>
            <w:tcW w:w="1196" w:type="dxa"/>
            <w:shd w:val="clear" w:color="auto" w:fill="auto"/>
            <w:vAlign w:val="center"/>
            <w:hideMark/>
          </w:tcPr>
          <w:p w14:paraId="057911B4" w14:textId="77777777" w:rsidR="00F13A83" w:rsidRPr="00F13A83" w:rsidRDefault="00F13A83">
            <w:pPr>
              <w:jc w:val="right"/>
              <w:rPr>
                <w:rFonts w:eastAsia="Times New Roman" w:cs="Arial"/>
                <w:b/>
                <w:bCs/>
                <w:color w:val="000000"/>
                <w:sz w:val="18"/>
                <w:szCs w:val="18"/>
              </w:rPr>
            </w:pPr>
            <w:r w:rsidRPr="00F13A83">
              <w:rPr>
                <w:rFonts w:eastAsia="Times New Roman" w:cs="Arial"/>
                <w:b/>
                <w:bCs/>
                <w:color w:val="000000"/>
                <w:sz w:val="18"/>
                <w:szCs w:val="18"/>
              </w:rPr>
              <w:t xml:space="preserve">         491,306 </w:t>
            </w:r>
          </w:p>
        </w:tc>
        <w:tc>
          <w:tcPr>
            <w:tcW w:w="975" w:type="dxa"/>
            <w:shd w:val="clear" w:color="auto" w:fill="auto"/>
            <w:vAlign w:val="center"/>
            <w:hideMark/>
          </w:tcPr>
          <w:p w14:paraId="10A8DF3A" w14:textId="77777777" w:rsidR="00F13A83" w:rsidRPr="00F13A83" w:rsidRDefault="00F13A83">
            <w:pPr>
              <w:jc w:val="right"/>
              <w:rPr>
                <w:rFonts w:eastAsia="Times New Roman" w:cs="Arial"/>
                <w:b/>
                <w:bCs/>
                <w:color w:val="000000"/>
                <w:sz w:val="18"/>
                <w:szCs w:val="18"/>
              </w:rPr>
            </w:pPr>
            <w:r w:rsidRPr="00F13A83">
              <w:rPr>
                <w:rFonts w:eastAsia="Times New Roman" w:cs="Arial"/>
                <w:b/>
                <w:bCs/>
                <w:color w:val="000000"/>
                <w:sz w:val="18"/>
                <w:szCs w:val="18"/>
              </w:rPr>
              <w:t xml:space="preserve">         419,944 </w:t>
            </w:r>
          </w:p>
        </w:tc>
        <w:tc>
          <w:tcPr>
            <w:tcW w:w="1117" w:type="dxa"/>
            <w:shd w:val="clear" w:color="auto" w:fill="auto"/>
            <w:vAlign w:val="center"/>
            <w:hideMark/>
          </w:tcPr>
          <w:p w14:paraId="39887213" w14:textId="77777777" w:rsidR="00F13A83" w:rsidRPr="00F13A83" w:rsidRDefault="00F13A83">
            <w:pPr>
              <w:jc w:val="right"/>
              <w:rPr>
                <w:rFonts w:eastAsia="Times New Roman" w:cs="Arial"/>
                <w:b/>
                <w:bCs/>
                <w:color w:val="000000"/>
                <w:sz w:val="18"/>
                <w:szCs w:val="18"/>
              </w:rPr>
            </w:pPr>
            <w:r w:rsidRPr="00F13A83">
              <w:rPr>
                <w:rFonts w:eastAsia="Times New Roman" w:cs="Arial"/>
                <w:b/>
                <w:bCs/>
                <w:color w:val="000000"/>
                <w:sz w:val="18"/>
                <w:szCs w:val="18"/>
              </w:rPr>
              <w:t xml:space="preserve">    28,009,257 </w:t>
            </w:r>
          </w:p>
        </w:tc>
        <w:tc>
          <w:tcPr>
            <w:tcW w:w="975" w:type="dxa"/>
            <w:shd w:val="clear" w:color="auto" w:fill="auto"/>
            <w:vAlign w:val="center"/>
            <w:hideMark/>
          </w:tcPr>
          <w:p w14:paraId="428D155C" w14:textId="77777777" w:rsidR="00F13A83" w:rsidRPr="00F13A83" w:rsidRDefault="00F13A83">
            <w:pPr>
              <w:jc w:val="right"/>
              <w:rPr>
                <w:rFonts w:eastAsia="Times New Roman" w:cs="Arial"/>
                <w:b/>
                <w:bCs/>
                <w:color w:val="000000"/>
                <w:sz w:val="18"/>
                <w:szCs w:val="18"/>
              </w:rPr>
            </w:pPr>
            <w:r w:rsidRPr="00F13A83">
              <w:rPr>
                <w:rFonts w:eastAsia="Times New Roman" w:cs="Arial"/>
                <w:b/>
                <w:bCs/>
                <w:color w:val="000000"/>
                <w:sz w:val="18"/>
                <w:szCs w:val="18"/>
              </w:rPr>
              <w:t xml:space="preserve">         75,594 </w:t>
            </w:r>
          </w:p>
        </w:tc>
        <w:tc>
          <w:tcPr>
            <w:tcW w:w="1220" w:type="dxa"/>
            <w:shd w:val="clear" w:color="auto" w:fill="auto"/>
            <w:vAlign w:val="center"/>
            <w:hideMark/>
          </w:tcPr>
          <w:p w14:paraId="39795379" w14:textId="77777777" w:rsidR="00F13A83" w:rsidRPr="00F13A83" w:rsidRDefault="00F13A83">
            <w:pPr>
              <w:jc w:val="right"/>
              <w:rPr>
                <w:rFonts w:eastAsia="Times New Roman" w:cs="Arial"/>
                <w:b/>
                <w:bCs/>
                <w:color w:val="000000"/>
                <w:sz w:val="18"/>
                <w:szCs w:val="18"/>
              </w:rPr>
            </w:pPr>
            <w:r w:rsidRPr="00F13A83">
              <w:rPr>
                <w:rFonts w:eastAsia="Times New Roman" w:cs="Arial"/>
                <w:b/>
                <w:bCs/>
                <w:color w:val="000000"/>
                <w:sz w:val="18"/>
                <w:szCs w:val="18"/>
              </w:rPr>
              <w:t xml:space="preserve">    28,084,851 </w:t>
            </w:r>
          </w:p>
        </w:tc>
      </w:tr>
    </w:tbl>
    <w:p w14:paraId="0B05D79C" w14:textId="77777777" w:rsidR="00A328FD" w:rsidRDefault="00A328FD" w:rsidP="00125B5B">
      <w:pPr>
        <w:pStyle w:val="NoSpacing"/>
      </w:pPr>
    </w:p>
    <w:p w14:paraId="32D29257" w14:textId="77777777" w:rsidR="009837C4" w:rsidRPr="007919E5" w:rsidRDefault="009837C4" w:rsidP="009837C4">
      <w:pPr>
        <w:pStyle w:val="Heading2"/>
        <w:tabs>
          <w:tab w:val="left" w:pos="1080"/>
        </w:tabs>
        <w:ind w:left="360"/>
      </w:pPr>
      <w:bookmarkStart w:id="36" w:name="_Toc501020188"/>
      <w:r w:rsidRPr="007919E5">
        <w:t xml:space="preserve">IC# 5: </w:t>
      </w:r>
      <w:r w:rsidR="0048229D" w:rsidRPr="007919E5">
        <w:t>RRP training provider accreditation applications, training notifications, and recordkeeping</w:t>
      </w:r>
      <w:bookmarkEnd w:id="36"/>
    </w:p>
    <w:p w14:paraId="5344DC5C" w14:textId="77777777" w:rsidR="00E24AB5" w:rsidRPr="007919E5" w:rsidRDefault="00E24AB5" w:rsidP="00E24AB5">
      <w:r w:rsidRPr="007919E5">
        <w:rPr>
          <w:u w:val="single"/>
        </w:rPr>
        <w:t>Respondent NAICS Codes</w:t>
      </w:r>
    </w:p>
    <w:p w14:paraId="13C69D93" w14:textId="77777777" w:rsidR="00E24AB5" w:rsidRPr="007919E5" w:rsidRDefault="00E24AB5" w:rsidP="00BB41F6">
      <w:pPr>
        <w:pStyle w:val="ListParagraph"/>
        <w:ind w:left="1440"/>
      </w:pPr>
    </w:p>
    <w:p w14:paraId="4597D64F" w14:textId="77777777" w:rsidR="00DC68F6" w:rsidRPr="007919E5" w:rsidRDefault="00DC68F6" w:rsidP="00DC68F6">
      <w:pPr>
        <w:pStyle w:val="NoSpacing"/>
      </w:pPr>
      <w:r w:rsidRPr="007919E5">
        <w:t>611513</w:t>
      </w:r>
      <w:r w:rsidRPr="007919E5">
        <w:tab/>
        <w:t>Apprenticeship Training</w:t>
      </w:r>
    </w:p>
    <w:p w14:paraId="6D058098" w14:textId="77777777" w:rsidR="00DC68F6" w:rsidRPr="007919E5" w:rsidRDefault="00DC68F6" w:rsidP="00DC68F6">
      <w:pPr>
        <w:pStyle w:val="NoSpacing"/>
      </w:pPr>
      <w:r w:rsidRPr="007919E5">
        <w:t>611519</w:t>
      </w:r>
      <w:r w:rsidRPr="007919E5">
        <w:tab/>
        <w:t>Other Technical and Trade Schools</w:t>
      </w:r>
    </w:p>
    <w:p w14:paraId="072336A4" w14:textId="77777777" w:rsidR="00DC68F6" w:rsidRPr="007919E5" w:rsidRDefault="00DC68F6" w:rsidP="00DC68F6">
      <w:pPr>
        <w:pStyle w:val="NoSpacing"/>
      </w:pPr>
      <w:r w:rsidRPr="007919E5">
        <w:t>611699</w:t>
      </w:r>
      <w:r w:rsidRPr="007919E5">
        <w:tab/>
        <w:t>All Other Miscellaneous Schools and Instruction</w:t>
      </w:r>
    </w:p>
    <w:p w14:paraId="6CF3E8F3" w14:textId="77777777" w:rsidR="000B24B3" w:rsidRPr="007919E5" w:rsidRDefault="000B24B3" w:rsidP="00BB41F6">
      <w:pPr>
        <w:pStyle w:val="ListParagraph"/>
        <w:ind w:left="1440"/>
      </w:pPr>
    </w:p>
    <w:p w14:paraId="643C9508" w14:textId="77777777" w:rsidR="00E706C3" w:rsidRPr="007919E5" w:rsidRDefault="00BB41F6" w:rsidP="00E24AB5">
      <w:pPr>
        <w:rPr>
          <w:u w:val="single"/>
        </w:rPr>
      </w:pPr>
      <w:r w:rsidRPr="007919E5">
        <w:rPr>
          <w:u w:val="single"/>
        </w:rPr>
        <w:t>Information Collection Activities</w:t>
      </w:r>
    </w:p>
    <w:p w14:paraId="032E3D56" w14:textId="77777777" w:rsidR="007C12EF" w:rsidRPr="007919E5" w:rsidRDefault="007C12EF" w:rsidP="007C12EF"/>
    <w:p w14:paraId="1FF3AF29" w14:textId="73DB4ACD" w:rsidR="00574A56" w:rsidRPr="007919E5" w:rsidRDefault="00BB41F6" w:rsidP="007B08F5">
      <w:r w:rsidRPr="007919E5">
        <w:t>Training programs seeking to offer training for renovators or dust sampling technicians must obtain EPA/state accreditation.</w:t>
      </w:r>
      <w:r w:rsidR="00FE7F37" w:rsidRPr="007919E5">
        <w:t xml:space="preserve"> </w:t>
      </w:r>
      <w:r w:rsidRPr="007919E5">
        <w:t>In order for</w:t>
      </w:r>
      <w:r w:rsidR="002A22F0">
        <w:t xml:space="preserve"> the EPA/state</w:t>
      </w:r>
      <w:r w:rsidR="00284B0F">
        <w:t>s</w:t>
      </w:r>
      <w:r w:rsidRPr="007919E5">
        <w:t xml:space="preserve"> to have the information necessary to evaluate and accredit the training programs, training providers must prepare and submit application packages (see Attachment 3).</w:t>
      </w:r>
      <w:r w:rsidR="00FE7F37" w:rsidRPr="007919E5">
        <w:t xml:space="preserve"> </w:t>
      </w:r>
      <w:r w:rsidRPr="007919E5">
        <w:t xml:space="preserve">Once accredited, if there are any changes in the information submitted on the application, the training provider must submit </w:t>
      </w:r>
      <w:r w:rsidR="00284B0F">
        <w:t>an amendment to the EPA or the s</w:t>
      </w:r>
      <w:r w:rsidRPr="007919E5">
        <w:t>tate, as applicable.</w:t>
      </w:r>
      <w:r w:rsidR="00FE7F37" w:rsidRPr="007919E5">
        <w:t xml:space="preserve"> </w:t>
      </w:r>
      <w:r w:rsidRPr="007919E5">
        <w:t xml:space="preserve">Training programs also must maintain certain records related to their students and the qualifications of their training personnel. Training programs are required to notify the </w:t>
      </w:r>
      <w:r w:rsidR="0016777D">
        <w:t>EPA</w:t>
      </w:r>
      <w:r w:rsidRPr="007919E5">
        <w:t xml:space="preserve"> (i) prior to providing training courses, and (ii) following completion of training courses.</w:t>
      </w:r>
      <w:r w:rsidR="00FE7F37" w:rsidRPr="007919E5">
        <w:t xml:space="preserve"> </w:t>
      </w:r>
      <w:r w:rsidRPr="007919E5">
        <w:t>Training programs must apply for re-accreditation every four years.</w:t>
      </w:r>
      <w:r w:rsidR="00FE7F37" w:rsidRPr="007919E5">
        <w:t xml:space="preserve"> </w:t>
      </w:r>
    </w:p>
    <w:p w14:paraId="48AB04A0" w14:textId="77777777" w:rsidR="00CB228A" w:rsidRPr="00CB228A" w:rsidRDefault="00CB228A" w:rsidP="00CB228A">
      <w:pPr>
        <w:pStyle w:val="NoSpacing"/>
      </w:pPr>
    </w:p>
    <w:tbl>
      <w:tblPr>
        <w:tblW w:w="110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439"/>
        <w:gridCol w:w="1357"/>
        <w:gridCol w:w="1257"/>
        <w:gridCol w:w="1170"/>
        <w:gridCol w:w="1080"/>
        <w:gridCol w:w="810"/>
        <w:gridCol w:w="1441"/>
      </w:tblGrid>
      <w:tr w:rsidR="004E4E65" w:rsidRPr="00786713" w14:paraId="4CF41164" w14:textId="77777777" w:rsidTr="00552EAD">
        <w:trPr>
          <w:trHeight w:val="1022"/>
        </w:trPr>
        <w:tc>
          <w:tcPr>
            <w:tcW w:w="11071" w:type="dxa"/>
            <w:gridSpan w:val="8"/>
            <w:shd w:val="clear" w:color="auto" w:fill="4472C4"/>
            <w:vAlign w:val="center"/>
            <w:hideMark/>
          </w:tcPr>
          <w:p w14:paraId="5B780217"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IC# 5. RRP training provider accreditation applications, training notifications, and recordkeeping</w:t>
            </w:r>
          </w:p>
          <w:p w14:paraId="0090C577" w14:textId="25F50080" w:rsidR="004E4E65" w:rsidRPr="004E4E65" w:rsidRDefault="004E4E65" w:rsidP="00786713">
            <w:pPr>
              <w:jc w:val="center"/>
              <w:rPr>
                <w:rFonts w:eastAsia="Times New Roman" w:cs="Arial"/>
                <w:b/>
                <w:bCs/>
                <w:color w:val="000000"/>
                <w:sz w:val="22"/>
              </w:rPr>
            </w:pPr>
            <w:r w:rsidRPr="00786713">
              <w:rPr>
                <w:rFonts w:eastAsia="Times New Roman" w:cs="Arial"/>
                <w:b/>
                <w:bCs/>
                <w:color w:val="000000"/>
                <w:sz w:val="22"/>
              </w:rPr>
              <w:t> </w:t>
            </w:r>
          </w:p>
        </w:tc>
      </w:tr>
      <w:tr w:rsidR="00786713" w:rsidRPr="00786713" w14:paraId="3B6D05C8" w14:textId="77777777" w:rsidTr="001E71A2">
        <w:trPr>
          <w:trHeight w:val="337"/>
        </w:trPr>
        <w:tc>
          <w:tcPr>
            <w:tcW w:w="11071" w:type="dxa"/>
            <w:gridSpan w:val="8"/>
            <w:shd w:val="clear" w:color="auto" w:fill="4472C4"/>
            <w:vAlign w:val="center"/>
            <w:hideMark/>
          </w:tcPr>
          <w:p w14:paraId="4AD729D7" w14:textId="77777777" w:rsidR="00786713" w:rsidRPr="004E4E65" w:rsidRDefault="00786713">
            <w:pPr>
              <w:jc w:val="center"/>
              <w:rPr>
                <w:rFonts w:eastAsia="Times New Roman" w:cs="Arial"/>
                <w:b/>
                <w:bCs/>
                <w:color w:val="000000"/>
                <w:sz w:val="22"/>
              </w:rPr>
            </w:pPr>
            <w:r w:rsidRPr="7352B032">
              <w:rPr>
                <w:rFonts w:eastAsia="Times New Roman" w:cs="Arial"/>
                <w:b/>
                <w:bCs/>
                <w:color w:val="000000"/>
                <w:sz w:val="22"/>
              </w:rPr>
              <w:t>Citation: 40 CFR 745</w:t>
            </w:r>
          </w:p>
        </w:tc>
      </w:tr>
      <w:tr w:rsidR="00786713" w:rsidRPr="00786713" w14:paraId="54D8BEF8" w14:textId="77777777" w:rsidTr="001E71A2">
        <w:trPr>
          <w:trHeight w:val="354"/>
        </w:trPr>
        <w:tc>
          <w:tcPr>
            <w:tcW w:w="2517" w:type="dxa"/>
            <w:shd w:val="clear" w:color="auto" w:fill="4472C4"/>
            <w:vAlign w:val="center"/>
            <w:hideMark/>
          </w:tcPr>
          <w:p w14:paraId="608399FA"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Data Element</w:t>
            </w:r>
          </w:p>
        </w:tc>
        <w:tc>
          <w:tcPr>
            <w:tcW w:w="1439" w:type="dxa"/>
            <w:shd w:val="clear" w:color="auto" w:fill="4472C4"/>
            <w:vAlign w:val="center"/>
            <w:hideMark/>
          </w:tcPr>
          <w:p w14:paraId="33B7013C"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Form</w:t>
            </w:r>
          </w:p>
        </w:tc>
        <w:tc>
          <w:tcPr>
            <w:tcW w:w="1357" w:type="dxa"/>
            <w:shd w:val="clear" w:color="auto" w:fill="4472C4"/>
            <w:vAlign w:val="center"/>
            <w:hideMark/>
          </w:tcPr>
          <w:p w14:paraId="0EB7267A"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Respondents</w:t>
            </w:r>
          </w:p>
        </w:tc>
        <w:tc>
          <w:tcPr>
            <w:tcW w:w="1257" w:type="dxa"/>
            <w:shd w:val="clear" w:color="auto" w:fill="4472C4"/>
            <w:vAlign w:val="center"/>
            <w:hideMark/>
          </w:tcPr>
          <w:p w14:paraId="234BDB55"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Responses</w:t>
            </w:r>
          </w:p>
        </w:tc>
        <w:tc>
          <w:tcPr>
            <w:tcW w:w="1170" w:type="dxa"/>
            <w:shd w:val="clear" w:color="auto" w:fill="4472C4"/>
            <w:vAlign w:val="center"/>
            <w:hideMark/>
          </w:tcPr>
          <w:p w14:paraId="302A0A85"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Burden</w:t>
            </w:r>
          </w:p>
        </w:tc>
        <w:tc>
          <w:tcPr>
            <w:tcW w:w="1080" w:type="dxa"/>
            <w:shd w:val="clear" w:color="auto" w:fill="4472C4"/>
            <w:vAlign w:val="center"/>
            <w:hideMark/>
          </w:tcPr>
          <w:p w14:paraId="57E26476"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Labor Cost</w:t>
            </w:r>
          </w:p>
        </w:tc>
        <w:tc>
          <w:tcPr>
            <w:tcW w:w="810" w:type="dxa"/>
            <w:shd w:val="clear" w:color="auto" w:fill="4472C4"/>
            <w:vAlign w:val="center"/>
            <w:hideMark/>
          </w:tcPr>
          <w:p w14:paraId="2334DC09"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M &amp; O Cost</w:t>
            </w:r>
          </w:p>
        </w:tc>
        <w:tc>
          <w:tcPr>
            <w:tcW w:w="1441" w:type="dxa"/>
            <w:shd w:val="clear" w:color="auto" w:fill="4472C4"/>
            <w:vAlign w:val="center"/>
            <w:hideMark/>
          </w:tcPr>
          <w:p w14:paraId="3DE9FE97" w14:textId="77777777" w:rsidR="00786713" w:rsidRPr="00786713" w:rsidRDefault="00786713" w:rsidP="00786713">
            <w:pPr>
              <w:rPr>
                <w:rFonts w:eastAsia="Times New Roman" w:cs="Arial"/>
                <w:b/>
                <w:bCs/>
                <w:color w:val="FFFFFF"/>
                <w:sz w:val="18"/>
                <w:szCs w:val="18"/>
              </w:rPr>
            </w:pPr>
            <w:r w:rsidRPr="00786713">
              <w:rPr>
                <w:rFonts w:eastAsia="Times New Roman" w:cs="Arial"/>
                <w:b/>
                <w:bCs/>
                <w:color w:val="FFFFFF"/>
                <w:sz w:val="18"/>
                <w:szCs w:val="18"/>
              </w:rPr>
              <w:t>Total Cost</w:t>
            </w:r>
          </w:p>
        </w:tc>
      </w:tr>
      <w:tr w:rsidR="00786713" w:rsidRPr="00786713" w14:paraId="04C79C88" w14:textId="77777777" w:rsidTr="001E71A2">
        <w:trPr>
          <w:trHeight w:val="557"/>
        </w:trPr>
        <w:tc>
          <w:tcPr>
            <w:tcW w:w="2517" w:type="dxa"/>
            <w:shd w:val="clear" w:color="auto" w:fill="auto"/>
            <w:vAlign w:val="center"/>
            <w:hideMark/>
          </w:tcPr>
          <w:p w14:paraId="1A232150"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RRP training providers / initial accreditation / reporting</w:t>
            </w:r>
          </w:p>
        </w:tc>
        <w:tc>
          <w:tcPr>
            <w:tcW w:w="1439" w:type="dxa"/>
            <w:shd w:val="clear" w:color="auto" w:fill="auto"/>
            <w:vAlign w:val="center"/>
            <w:hideMark/>
          </w:tcPr>
          <w:p w14:paraId="50C1BF25"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EPA Form 8500-25</w:t>
            </w:r>
          </w:p>
        </w:tc>
        <w:tc>
          <w:tcPr>
            <w:tcW w:w="1357" w:type="dxa"/>
            <w:shd w:val="clear" w:color="auto" w:fill="auto"/>
            <w:vAlign w:val="center"/>
            <w:hideMark/>
          </w:tcPr>
          <w:p w14:paraId="33CEDA6A"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46 </w:t>
            </w:r>
          </w:p>
        </w:tc>
        <w:tc>
          <w:tcPr>
            <w:tcW w:w="1257" w:type="dxa"/>
            <w:shd w:val="clear" w:color="auto" w:fill="auto"/>
            <w:vAlign w:val="center"/>
            <w:hideMark/>
          </w:tcPr>
          <w:p w14:paraId="219DE489"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46 </w:t>
            </w:r>
          </w:p>
        </w:tc>
        <w:tc>
          <w:tcPr>
            <w:tcW w:w="1170" w:type="dxa"/>
            <w:shd w:val="clear" w:color="auto" w:fill="auto"/>
            <w:vAlign w:val="center"/>
            <w:hideMark/>
          </w:tcPr>
          <w:p w14:paraId="41550EF2"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1,270 </w:t>
            </w:r>
          </w:p>
        </w:tc>
        <w:tc>
          <w:tcPr>
            <w:tcW w:w="1080" w:type="dxa"/>
            <w:shd w:val="clear" w:color="auto" w:fill="auto"/>
            <w:vAlign w:val="center"/>
            <w:hideMark/>
          </w:tcPr>
          <w:p w14:paraId="772B3613"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78,673 </w:t>
            </w:r>
          </w:p>
        </w:tc>
        <w:tc>
          <w:tcPr>
            <w:tcW w:w="810" w:type="dxa"/>
            <w:shd w:val="clear" w:color="auto" w:fill="auto"/>
            <w:vAlign w:val="center"/>
            <w:hideMark/>
          </w:tcPr>
          <w:p w14:paraId="4FC660C6"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   </w:t>
            </w:r>
          </w:p>
        </w:tc>
        <w:tc>
          <w:tcPr>
            <w:tcW w:w="1441" w:type="dxa"/>
            <w:shd w:val="clear" w:color="auto" w:fill="auto"/>
            <w:vAlign w:val="center"/>
            <w:hideMark/>
          </w:tcPr>
          <w:p w14:paraId="087B7F19"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78,673 </w:t>
            </w:r>
          </w:p>
        </w:tc>
      </w:tr>
      <w:tr w:rsidR="00786713" w:rsidRPr="00786713" w14:paraId="70C70C05" w14:textId="77777777" w:rsidTr="001E71A2">
        <w:trPr>
          <w:trHeight w:val="557"/>
        </w:trPr>
        <w:tc>
          <w:tcPr>
            <w:tcW w:w="2517" w:type="dxa"/>
            <w:shd w:val="clear" w:color="auto" w:fill="auto"/>
            <w:vAlign w:val="center"/>
            <w:hideMark/>
          </w:tcPr>
          <w:p w14:paraId="78CCB497"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RRP training providers / reaccreditation / reporting</w:t>
            </w:r>
          </w:p>
        </w:tc>
        <w:tc>
          <w:tcPr>
            <w:tcW w:w="1439" w:type="dxa"/>
            <w:shd w:val="clear" w:color="auto" w:fill="auto"/>
            <w:vAlign w:val="center"/>
            <w:hideMark/>
          </w:tcPr>
          <w:p w14:paraId="603904FB"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None</w:t>
            </w:r>
          </w:p>
        </w:tc>
        <w:tc>
          <w:tcPr>
            <w:tcW w:w="1357" w:type="dxa"/>
            <w:shd w:val="clear" w:color="auto" w:fill="auto"/>
            <w:vAlign w:val="center"/>
            <w:hideMark/>
          </w:tcPr>
          <w:p w14:paraId="06810267"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112 </w:t>
            </w:r>
          </w:p>
        </w:tc>
        <w:tc>
          <w:tcPr>
            <w:tcW w:w="1257" w:type="dxa"/>
            <w:shd w:val="clear" w:color="auto" w:fill="auto"/>
            <w:vAlign w:val="center"/>
            <w:hideMark/>
          </w:tcPr>
          <w:p w14:paraId="1E45EE81"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112 </w:t>
            </w:r>
          </w:p>
        </w:tc>
        <w:tc>
          <w:tcPr>
            <w:tcW w:w="1170" w:type="dxa"/>
            <w:shd w:val="clear" w:color="auto" w:fill="auto"/>
            <w:vAlign w:val="center"/>
            <w:hideMark/>
          </w:tcPr>
          <w:p w14:paraId="7BDB9078"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1,053 </w:t>
            </w:r>
          </w:p>
        </w:tc>
        <w:tc>
          <w:tcPr>
            <w:tcW w:w="1080" w:type="dxa"/>
            <w:shd w:val="clear" w:color="auto" w:fill="auto"/>
            <w:vAlign w:val="center"/>
            <w:hideMark/>
          </w:tcPr>
          <w:p w14:paraId="314241FB"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65,089 </w:t>
            </w:r>
          </w:p>
        </w:tc>
        <w:tc>
          <w:tcPr>
            <w:tcW w:w="810" w:type="dxa"/>
            <w:shd w:val="clear" w:color="auto" w:fill="auto"/>
            <w:vAlign w:val="center"/>
            <w:hideMark/>
          </w:tcPr>
          <w:p w14:paraId="55EA13B9"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   </w:t>
            </w:r>
          </w:p>
        </w:tc>
        <w:tc>
          <w:tcPr>
            <w:tcW w:w="1441" w:type="dxa"/>
            <w:shd w:val="clear" w:color="auto" w:fill="auto"/>
            <w:vAlign w:val="center"/>
            <w:hideMark/>
          </w:tcPr>
          <w:p w14:paraId="10037C5F"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65,089 </w:t>
            </w:r>
          </w:p>
        </w:tc>
      </w:tr>
      <w:tr w:rsidR="00786713" w:rsidRPr="00786713" w14:paraId="547F0732" w14:textId="77777777" w:rsidTr="001E71A2">
        <w:trPr>
          <w:trHeight w:val="557"/>
        </w:trPr>
        <w:tc>
          <w:tcPr>
            <w:tcW w:w="2517" w:type="dxa"/>
            <w:shd w:val="clear" w:color="auto" w:fill="auto"/>
            <w:vAlign w:val="center"/>
            <w:hideMark/>
          </w:tcPr>
          <w:p w14:paraId="1F250EE9"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Accredited Cohort Rule Familiarization Maintenance</w:t>
            </w:r>
          </w:p>
        </w:tc>
        <w:tc>
          <w:tcPr>
            <w:tcW w:w="1439" w:type="dxa"/>
            <w:shd w:val="clear" w:color="auto" w:fill="auto"/>
            <w:vAlign w:val="center"/>
            <w:hideMark/>
          </w:tcPr>
          <w:p w14:paraId="6BB9B41E"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None</w:t>
            </w:r>
          </w:p>
        </w:tc>
        <w:tc>
          <w:tcPr>
            <w:tcW w:w="1357" w:type="dxa"/>
            <w:shd w:val="clear" w:color="auto" w:fill="auto"/>
            <w:vAlign w:val="center"/>
            <w:hideMark/>
          </w:tcPr>
          <w:p w14:paraId="4E3FDAEF"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400 </w:t>
            </w:r>
          </w:p>
        </w:tc>
        <w:tc>
          <w:tcPr>
            <w:tcW w:w="1257" w:type="dxa"/>
            <w:shd w:val="clear" w:color="auto" w:fill="auto"/>
            <w:vAlign w:val="center"/>
            <w:hideMark/>
          </w:tcPr>
          <w:p w14:paraId="02BEDC5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329 </w:t>
            </w:r>
          </w:p>
        </w:tc>
        <w:tc>
          <w:tcPr>
            <w:tcW w:w="1170" w:type="dxa"/>
            <w:shd w:val="clear" w:color="auto" w:fill="auto"/>
            <w:vAlign w:val="center"/>
            <w:hideMark/>
          </w:tcPr>
          <w:p w14:paraId="6F18B7F2"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800 </w:t>
            </w:r>
          </w:p>
        </w:tc>
        <w:tc>
          <w:tcPr>
            <w:tcW w:w="1080" w:type="dxa"/>
            <w:shd w:val="clear" w:color="auto" w:fill="auto"/>
            <w:vAlign w:val="center"/>
            <w:hideMark/>
          </w:tcPr>
          <w:p w14:paraId="2255A8CB"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53,672 </w:t>
            </w:r>
          </w:p>
        </w:tc>
        <w:tc>
          <w:tcPr>
            <w:tcW w:w="810" w:type="dxa"/>
            <w:shd w:val="clear" w:color="auto" w:fill="auto"/>
            <w:vAlign w:val="center"/>
            <w:hideMark/>
          </w:tcPr>
          <w:p w14:paraId="4B39311D"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   </w:t>
            </w:r>
          </w:p>
        </w:tc>
        <w:tc>
          <w:tcPr>
            <w:tcW w:w="1441" w:type="dxa"/>
            <w:shd w:val="clear" w:color="auto" w:fill="auto"/>
            <w:vAlign w:val="center"/>
            <w:hideMark/>
          </w:tcPr>
          <w:p w14:paraId="6C1DF64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53,672 </w:t>
            </w:r>
          </w:p>
        </w:tc>
      </w:tr>
      <w:tr w:rsidR="00786713" w:rsidRPr="00786713" w14:paraId="0070FD45" w14:textId="77777777" w:rsidTr="001E71A2">
        <w:trPr>
          <w:trHeight w:val="557"/>
        </w:trPr>
        <w:tc>
          <w:tcPr>
            <w:tcW w:w="2517" w:type="dxa"/>
            <w:shd w:val="clear" w:color="auto" w:fill="auto"/>
            <w:vAlign w:val="center"/>
            <w:hideMark/>
          </w:tcPr>
          <w:p w14:paraId="2843E28E"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RRP training providers / pre-training notification / reporting</w:t>
            </w:r>
          </w:p>
        </w:tc>
        <w:tc>
          <w:tcPr>
            <w:tcW w:w="1439" w:type="dxa"/>
            <w:shd w:val="clear" w:color="auto" w:fill="auto"/>
            <w:vAlign w:val="center"/>
            <w:hideMark/>
          </w:tcPr>
          <w:p w14:paraId="4F572FCF"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Training Notification</w:t>
            </w:r>
          </w:p>
        </w:tc>
        <w:tc>
          <w:tcPr>
            <w:tcW w:w="1357" w:type="dxa"/>
            <w:shd w:val="clear" w:color="auto" w:fill="auto"/>
            <w:vAlign w:val="center"/>
            <w:hideMark/>
          </w:tcPr>
          <w:p w14:paraId="5ED20A50"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558 </w:t>
            </w:r>
          </w:p>
        </w:tc>
        <w:tc>
          <w:tcPr>
            <w:tcW w:w="1257" w:type="dxa"/>
            <w:shd w:val="clear" w:color="auto" w:fill="auto"/>
            <w:vAlign w:val="center"/>
            <w:hideMark/>
          </w:tcPr>
          <w:p w14:paraId="3AE29167"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7,812 </w:t>
            </w:r>
          </w:p>
        </w:tc>
        <w:tc>
          <w:tcPr>
            <w:tcW w:w="1170" w:type="dxa"/>
            <w:shd w:val="clear" w:color="auto" w:fill="auto"/>
            <w:vAlign w:val="center"/>
            <w:hideMark/>
          </w:tcPr>
          <w:p w14:paraId="20F0FD4D"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1,562 </w:t>
            </w:r>
          </w:p>
        </w:tc>
        <w:tc>
          <w:tcPr>
            <w:tcW w:w="1080" w:type="dxa"/>
            <w:shd w:val="clear" w:color="auto" w:fill="auto"/>
            <w:vAlign w:val="center"/>
            <w:hideMark/>
          </w:tcPr>
          <w:p w14:paraId="5832477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96,012 </w:t>
            </w:r>
          </w:p>
        </w:tc>
        <w:tc>
          <w:tcPr>
            <w:tcW w:w="810" w:type="dxa"/>
            <w:shd w:val="clear" w:color="auto" w:fill="auto"/>
            <w:vAlign w:val="center"/>
            <w:hideMark/>
          </w:tcPr>
          <w:p w14:paraId="1BED826B"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785 </w:t>
            </w:r>
          </w:p>
        </w:tc>
        <w:tc>
          <w:tcPr>
            <w:tcW w:w="1441" w:type="dxa"/>
            <w:shd w:val="clear" w:color="auto" w:fill="auto"/>
            <w:vAlign w:val="center"/>
            <w:hideMark/>
          </w:tcPr>
          <w:p w14:paraId="01B10DF4"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96,797 </w:t>
            </w:r>
          </w:p>
        </w:tc>
      </w:tr>
      <w:tr w:rsidR="00786713" w:rsidRPr="00786713" w14:paraId="1C0D3EC3" w14:textId="77777777" w:rsidTr="001E71A2">
        <w:trPr>
          <w:trHeight w:val="557"/>
        </w:trPr>
        <w:tc>
          <w:tcPr>
            <w:tcW w:w="2517" w:type="dxa"/>
            <w:shd w:val="clear" w:color="auto" w:fill="auto"/>
            <w:vAlign w:val="center"/>
            <w:hideMark/>
          </w:tcPr>
          <w:p w14:paraId="09B0F951"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RRP training providers / pre-training re-notification / reporting</w:t>
            </w:r>
          </w:p>
        </w:tc>
        <w:tc>
          <w:tcPr>
            <w:tcW w:w="1439" w:type="dxa"/>
            <w:shd w:val="clear" w:color="auto" w:fill="auto"/>
            <w:vAlign w:val="center"/>
            <w:hideMark/>
          </w:tcPr>
          <w:p w14:paraId="65595A34"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Training Notification</w:t>
            </w:r>
          </w:p>
        </w:tc>
        <w:tc>
          <w:tcPr>
            <w:tcW w:w="1357" w:type="dxa"/>
            <w:shd w:val="clear" w:color="auto" w:fill="auto"/>
            <w:vAlign w:val="center"/>
            <w:hideMark/>
          </w:tcPr>
          <w:p w14:paraId="2FE67C67"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558 </w:t>
            </w:r>
          </w:p>
        </w:tc>
        <w:tc>
          <w:tcPr>
            <w:tcW w:w="1257" w:type="dxa"/>
            <w:shd w:val="clear" w:color="auto" w:fill="auto"/>
            <w:vAlign w:val="center"/>
            <w:hideMark/>
          </w:tcPr>
          <w:p w14:paraId="383F3C9B"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1,116 </w:t>
            </w:r>
          </w:p>
        </w:tc>
        <w:tc>
          <w:tcPr>
            <w:tcW w:w="1170" w:type="dxa"/>
            <w:shd w:val="clear" w:color="auto" w:fill="auto"/>
            <w:vAlign w:val="center"/>
            <w:hideMark/>
          </w:tcPr>
          <w:p w14:paraId="6D04E132"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223 </w:t>
            </w:r>
          </w:p>
        </w:tc>
        <w:tc>
          <w:tcPr>
            <w:tcW w:w="1080" w:type="dxa"/>
            <w:shd w:val="clear" w:color="auto" w:fill="auto"/>
            <w:vAlign w:val="center"/>
            <w:hideMark/>
          </w:tcPr>
          <w:p w14:paraId="6F4021AA"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13,716 </w:t>
            </w:r>
          </w:p>
        </w:tc>
        <w:tc>
          <w:tcPr>
            <w:tcW w:w="810" w:type="dxa"/>
            <w:shd w:val="clear" w:color="auto" w:fill="auto"/>
            <w:vAlign w:val="center"/>
            <w:hideMark/>
          </w:tcPr>
          <w:p w14:paraId="0A58632F"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112 </w:t>
            </w:r>
          </w:p>
        </w:tc>
        <w:tc>
          <w:tcPr>
            <w:tcW w:w="1441" w:type="dxa"/>
            <w:shd w:val="clear" w:color="auto" w:fill="auto"/>
            <w:vAlign w:val="center"/>
            <w:hideMark/>
          </w:tcPr>
          <w:p w14:paraId="7BE1AF41"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13,828 </w:t>
            </w:r>
          </w:p>
        </w:tc>
      </w:tr>
      <w:tr w:rsidR="00786713" w:rsidRPr="00786713" w14:paraId="57E1BBC7" w14:textId="77777777" w:rsidTr="001E71A2">
        <w:trPr>
          <w:trHeight w:val="557"/>
        </w:trPr>
        <w:tc>
          <w:tcPr>
            <w:tcW w:w="2517" w:type="dxa"/>
            <w:shd w:val="clear" w:color="auto" w:fill="auto"/>
            <w:vAlign w:val="center"/>
            <w:hideMark/>
          </w:tcPr>
          <w:p w14:paraId="432D72EA"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RRP training providers / post-training notification / reporting</w:t>
            </w:r>
          </w:p>
        </w:tc>
        <w:tc>
          <w:tcPr>
            <w:tcW w:w="1439" w:type="dxa"/>
            <w:shd w:val="clear" w:color="auto" w:fill="auto"/>
            <w:vAlign w:val="center"/>
            <w:hideMark/>
          </w:tcPr>
          <w:p w14:paraId="419E5E10"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Post-Training Notification</w:t>
            </w:r>
          </w:p>
        </w:tc>
        <w:tc>
          <w:tcPr>
            <w:tcW w:w="1357" w:type="dxa"/>
            <w:shd w:val="clear" w:color="auto" w:fill="auto"/>
            <w:vAlign w:val="center"/>
            <w:hideMark/>
          </w:tcPr>
          <w:p w14:paraId="738B6A98"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558 </w:t>
            </w:r>
          </w:p>
        </w:tc>
        <w:tc>
          <w:tcPr>
            <w:tcW w:w="1257" w:type="dxa"/>
            <w:shd w:val="clear" w:color="auto" w:fill="auto"/>
            <w:vAlign w:val="center"/>
            <w:hideMark/>
          </w:tcPr>
          <w:p w14:paraId="468540C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7,812 </w:t>
            </w:r>
          </w:p>
        </w:tc>
        <w:tc>
          <w:tcPr>
            <w:tcW w:w="1170" w:type="dxa"/>
            <w:shd w:val="clear" w:color="auto" w:fill="auto"/>
            <w:vAlign w:val="center"/>
            <w:hideMark/>
          </w:tcPr>
          <w:p w14:paraId="0113F4C8"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4,687 </w:t>
            </w:r>
          </w:p>
        </w:tc>
        <w:tc>
          <w:tcPr>
            <w:tcW w:w="1080" w:type="dxa"/>
            <w:shd w:val="clear" w:color="auto" w:fill="auto"/>
            <w:vAlign w:val="center"/>
            <w:hideMark/>
          </w:tcPr>
          <w:p w14:paraId="75A25D3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314,464 </w:t>
            </w:r>
          </w:p>
        </w:tc>
        <w:tc>
          <w:tcPr>
            <w:tcW w:w="810" w:type="dxa"/>
            <w:shd w:val="clear" w:color="auto" w:fill="auto"/>
            <w:vAlign w:val="center"/>
            <w:hideMark/>
          </w:tcPr>
          <w:p w14:paraId="70E00364"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785 </w:t>
            </w:r>
          </w:p>
        </w:tc>
        <w:tc>
          <w:tcPr>
            <w:tcW w:w="1441" w:type="dxa"/>
            <w:shd w:val="clear" w:color="auto" w:fill="auto"/>
            <w:vAlign w:val="center"/>
            <w:hideMark/>
          </w:tcPr>
          <w:p w14:paraId="5CEF000C"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315,249 </w:t>
            </w:r>
          </w:p>
        </w:tc>
      </w:tr>
      <w:tr w:rsidR="00786713" w:rsidRPr="00786713" w14:paraId="1552A3DE" w14:textId="77777777" w:rsidTr="001E71A2">
        <w:trPr>
          <w:trHeight w:val="557"/>
        </w:trPr>
        <w:tc>
          <w:tcPr>
            <w:tcW w:w="2517" w:type="dxa"/>
            <w:shd w:val="clear" w:color="auto" w:fill="auto"/>
            <w:vAlign w:val="center"/>
            <w:hideMark/>
          </w:tcPr>
          <w:p w14:paraId="09ED9EF5"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RRP training providers / recordkeeping</w:t>
            </w:r>
          </w:p>
        </w:tc>
        <w:tc>
          <w:tcPr>
            <w:tcW w:w="1439" w:type="dxa"/>
            <w:shd w:val="clear" w:color="auto" w:fill="auto"/>
            <w:vAlign w:val="center"/>
            <w:hideMark/>
          </w:tcPr>
          <w:p w14:paraId="7BF7D26D"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EPA Form 8500-25</w:t>
            </w:r>
          </w:p>
        </w:tc>
        <w:tc>
          <w:tcPr>
            <w:tcW w:w="1357" w:type="dxa"/>
            <w:shd w:val="clear" w:color="auto" w:fill="auto"/>
            <w:vAlign w:val="center"/>
            <w:hideMark/>
          </w:tcPr>
          <w:p w14:paraId="6D508CF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469 </w:t>
            </w:r>
          </w:p>
        </w:tc>
        <w:tc>
          <w:tcPr>
            <w:tcW w:w="1257" w:type="dxa"/>
            <w:shd w:val="clear" w:color="auto" w:fill="auto"/>
            <w:vAlign w:val="center"/>
            <w:hideMark/>
          </w:tcPr>
          <w:p w14:paraId="463DCD9B"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558 </w:t>
            </w:r>
          </w:p>
        </w:tc>
        <w:tc>
          <w:tcPr>
            <w:tcW w:w="1170" w:type="dxa"/>
            <w:shd w:val="clear" w:color="auto" w:fill="auto"/>
            <w:vAlign w:val="center"/>
            <w:hideMark/>
          </w:tcPr>
          <w:p w14:paraId="4C058B59"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127 </w:t>
            </w:r>
          </w:p>
        </w:tc>
        <w:tc>
          <w:tcPr>
            <w:tcW w:w="1080" w:type="dxa"/>
            <w:shd w:val="clear" w:color="auto" w:fill="auto"/>
            <w:vAlign w:val="center"/>
            <w:hideMark/>
          </w:tcPr>
          <w:p w14:paraId="0BBFBF95"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5,689 </w:t>
            </w:r>
          </w:p>
        </w:tc>
        <w:tc>
          <w:tcPr>
            <w:tcW w:w="810" w:type="dxa"/>
            <w:shd w:val="clear" w:color="auto" w:fill="auto"/>
            <w:vAlign w:val="center"/>
            <w:hideMark/>
          </w:tcPr>
          <w:p w14:paraId="56258055"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6 </w:t>
            </w:r>
          </w:p>
        </w:tc>
        <w:tc>
          <w:tcPr>
            <w:tcW w:w="1441" w:type="dxa"/>
            <w:shd w:val="clear" w:color="auto" w:fill="auto"/>
            <w:vAlign w:val="center"/>
            <w:hideMark/>
          </w:tcPr>
          <w:p w14:paraId="77B92879"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5,694 </w:t>
            </w:r>
          </w:p>
        </w:tc>
      </w:tr>
      <w:tr w:rsidR="00786713" w:rsidRPr="00786713" w14:paraId="10449090" w14:textId="77777777" w:rsidTr="001E71A2">
        <w:trPr>
          <w:trHeight w:val="354"/>
        </w:trPr>
        <w:tc>
          <w:tcPr>
            <w:tcW w:w="2517" w:type="dxa"/>
            <w:shd w:val="clear" w:color="auto" w:fill="auto"/>
            <w:vAlign w:val="center"/>
            <w:hideMark/>
          </w:tcPr>
          <w:p w14:paraId="1E654382"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CDX Registration &amp; Usage</w:t>
            </w:r>
          </w:p>
        </w:tc>
        <w:tc>
          <w:tcPr>
            <w:tcW w:w="1439" w:type="dxa"/>
            <w:shd w:val="clear" w:color="auto" w:fill="auto"/>
            <w:vAlign w:val="center"/>
            <w:hideMark/>
          </w:tcPr>
          <w:p w14:paraId="2DDB8D1F" w14:textId="77777777" w:rsidR="00786713" w:rsidRPr="00786713" w:rsidRDefault="00786713" w:rsidP="00786713">
            <w:pPr>
              <w:rPr>
                <w:rFonts w:eastAsia="Times New Roman" w:cs="Arial"/>
                <w:color w:val="000000"/>
                <w:sz w:val="18"/>
                <w:szCs w:val="18"/>
              </w:rPr>
            </w:pPr>
            <w:r w:rsidRPr="00786713">
              <w:rPr>
                <w:rFonts w:eastAsia="Times New Roman" w:cs="Arial"/>
                <w:color w:val="000000"/>
                <w:sz w:val="18"/>
                <w:szCs w:val="18"/>
              </w:rPr>
              <w:t> </w:t>
            </w:r>
          </w:p>
        </w:tc>
        <w:tc>
          <w:tcPr>
            <w:tcW w:w="1357" w:type="dxa"/>
            <w:shd w:val="clear" w:color="auto" w:fill="auto"/>
            <w:vAlign w:val="center"/>
            <w:hideMark/>
          </w:tcPr>
          <w:p w14:paraId="5AC1AF42"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469 </w:t>
            </w:r>
          </w:p>
        </w:tc>
        <w:tc>
          <w:tcPr>
            <w:tcW w:w="1257" w:type="dxa"/>
            <w:shd w:val="clear" w:color="auto" w:fill="auto"/>
            <w:vAlign w:val="center"/>
            <w:hideMark/>
          </w:tcPr>
          <w:p w14:paraId="536D5E60"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467 </w:t>
            </w:r>
          </w:p>
        </w:tc>
        <w:tc>
          <w:tcPr>
            <w:tcW w:w="1170" w:type="dxa"/>
            <w:shd w:val="clear" w:color="auto" w:fill="auto"/>
            <w:vAlign w:val="center"/>
            <w:hideMark/>
          </w:tcPr>
          <w:p w14:paraId="25CA7C31"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1,173 </w:t>
            </w:r>
          </w:p>
        </w:tc>
        <w:tc>
          <w:tcPr>
            <w:tcW w:w="1080" w:type="dxa"/>
            <w:shd w:val="clear" w:color="auto" w:fill="auto"/>
            <w:vAlign w:val="center"/>
            <w:hideMark/>
          </w:tcPr>
          <w:p w14:paraId="640B2C2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78,663 </w:t>
            </w:r>
          </w:p>
        </w:tc>
        <w:tc>
          <w:tcPr>
            <w:tcW w:w="810" w:type="dxa"/>
            <w:shd w:val="clear" w:color="auto" w:fill="auto"/>
            <w:vAlign w:val="center"/>
            <w:hideMark/>
          </w:tcPr>
          <w:p w14:paraId="1BAACC63"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   </w:t>
            </w:r>
          </w:p>
        </w:tc>
        <w:tc>
          <w:tcPr>
            <w:tcW w:w="1441" w:type="dxa"/>
            <w:shd w:val="clear" w:color="auto" w:fill="auto"/>
            <w:vAlign w:val="center"/>
            <w:hideMark/>
          </w:tcPr>
          <w:p w14:paraId="026FA61E" w14:textId="77777777" w:rsidR="00786713" w:rsidRPr="00786713" w:rsidRDefault="00786713" w:rsidP="0072402C">
            <w:pPr>
              <w:jc w:val="right"/>
              <w:rPr>
                <w:rFonts w:eastAsia="Times New Roman" w:cs="Arial"/>
                <w:color w:val="000000"/>
                <w:sz w:val="18"/>
                <w:szCs w:val="18"/>
              </w:rPr>
            </w:pPr>
            <w:r w:rsidRPr="00786713">
              <w:rPr>
                <w:rFonts w:eastAsia="Times New Roman" w:cs="Arial"/>
                <w:color w:val="000000"/>
                <w:sz w:val="18"/>
                <w:szCs w:val="18"/>
              </w:rPr>
              <w:t xml:space="preserve">            78,663 </w:t>
            </w:r>
          </w:p>
        </w:tc>
      </w:tr>
      <w:tr w:rsidR="00786713" w:rsidRPr="00786713" w14:paraId="5F14D48C" w14:textId="77777777" w:rsidTr="001E71A2">
        <w:trPr>
          <w:trHeight w:val="354"/>
        </w:trPr>
        <w:tc>
          <w:tcPr>
            <w:tcW w:w="3956" w:type="dxa"/>
            <w:gridSpan w:val="2"/>
            <w:shd w:val="clear" w:color="auto" w:fill="auto"/>
            <w:vAlign w:val="center"/>
            <w:hideMark/>
          </w:tcPr>
          <w:p w14:paraId="316A989E" w14:textId="77777777" w:rsidR="00786713" w:rsidRPr="00786713" w:rsidRDefault="00786713" w:rsidP="00786713">
            <w:pPr>
              <w:jc w:val="right"/>
              <w:rPr>
                <w:rFonts w:eastAsia="Times New Roman" w:cs="Arial"/>
                <w:b/>
                <w:bCs/>
                <w:color w:val="000000"/>
                <w:sz w:val="18"/>
                <w:szCs w:val="18"/>
              </w:rPr>
            </w:pPr>
            <w:r w:rsidRPr="00786713">
              <w:rPr>
                <w:rFonts w:eastAsia="Times New Roman" w:cs="Arial"/>
                <w:b/>
                <w:bCs/>
                <w:color w:val="000000"/>
                <w:sz w:val="18"/>
                <w:szCs w:val="18"/>
              </w:rPr>
              <w:t>Total</w:t>
            </w:r>
          </w:p>
        </w:tc>
        <w:tc>
          <w:tcPr>
            <w:tcW w:w="1357" w:type="dxa"/>
            <w:shd w:val="clear" w:color="auto" w:fill="auto"/>
            <w:vAlign w:val="center"/>
            <w:hideMark/>
          </w:tcPr>
          <w:p w14:paraId="616DA7A2" w14:textId="77777777" w:rsidR="00786713" w:rsidRPr="00786713" w:rsidRDefault="00786713" w:rsidP="00786713">
            <w:pPr>
              <w:jc w:val="right"/>
              <w:rPr>
                <w:rFonts w:eastAsia="Times New Roman" w:cs="Arial"/>
                <w:b/>
                <w:bCs/>
                <w:color w:val="000000"/>
                <w:sz w:val="18"/>
                <w:szCs w:val="18"/>
              </w:rPr>
            </w:pPr>
            <w:r w:rsidRPr="00786713">
              <w:rPr>
                <w:rFonts w:eastAsia="Times New Roman" w:cs="Arial"/>
                <w:b/>
                <w:bCs/>
                <w:color w:val="000000"/>
                <w:sz w:val="18"/>
                <w:szCs w:val="18"/>
              </w:rPr>
              <w:t xml:space="preserve">                 558 </w:t>
            </w:r>
          </w:p>
        </w:tc>
        <w:tc>
          <w:tcPr>
            <w:tcW w:w="1257" w:type="dxa"/>
            <w:shd w:val="clear" w:color="auto" w:fill="auto"/>
            <w:vAlign w:val="center"/>
            <w:hideMark/>
          </w:tcPr>
          <w:p w14:paraId="46C4E192" w14:textId="77777777" w:rsidR="00786713" w:rsidRPr="00786713" w:rsidRDefault="00786713">
            <w:pPr>
              <w:jc w:val="right"/>
              <w:rPr>
                <w:rFonts w:eastAsia="Times New Roman" w:cs="Arial"/>
                <w:b/>
                <w:bCs/>
                <w:color w:val="000000"/>
                <w:sz w:val="18"/>
                <w:szCs w:val="18"/>
              </w:rPr>
            </w:pPr>
            <w:r w:rsidRPr="00786713">
              <w:rPr>
                <w:rFonts w:eastAsia="Times New Roman" w:cs="Arial"/>
                <w:b/>
                <w:bCs/>
                <w:color w:val="000000"/>
                <w:sz w:val="18"/>
                <w:szCs w:val="18"/>
              </w:rPr>
              <w:t xml:space="preserve">            18,252 </w:t>
            </w:r>
          </w:p>
        </w:tc>
        <w:tc>
          <w:tcPr>
            <w:tcW w:w="1170" w:type="dxa"/>
            <w:shd w:val="clear" w:color="auto" w:fill="auto"/>
            <w:vAlign w:val="center"/>
            <w:hideMark/>
          </w:tcPr>
          <w:p w14:paraId="0A0E7137" w14:textId="77777777" w:rsidR="00786713" w:rsidRPr="00786713" w:rsidRDefault="00786713">
            <w:pPr>
              <w:jc w:val="right"/>
              <w:rPr>
                <w:rFonts w:eastAsia="Times New Roman" w:cs="Arial"/>
                <w:b/>
                <w:bCs/>
                <w:color w:val="000000"/>
                <w:sz w:val="18"/>
                <w:szCs w:val="18"/>
              </w:rPr>
            </w:pPr>
            <w:r w:rsidRPr="00786713">
              <w:rPr>
                <w:rFonts w:eastAsia="Times New Roman" w:cs="Arial"/>
                <w:b/>
                <w:bCs/>
                <w:color w:val="000000"/>
                <w:sz w:val="18"/>
                <w:szCs w:val="18"/>
              </w:rPr>
              <w:t xml:space="preserve">            10,895 </w:t>
            </w:r>
          </w:p>
        </w:tc>
        <w:tc>
          <w:tcPr>
            <w:tcW w:w="1080" w:type="dxa"/>
            <w:shd w:val="clear" w:color="auto" w:fill="auto"/>
            <w:vAlign w:val="center"/>
            <w:hideMark/>
          </w:tcPr>
          <w:p w14:paraId="6719EFEB" w14:textId="77777777" w:rsidR="00786713" w:rsidRPr="00786713" w:rsidRDefault="00786713">
            <w:pPr>
              <w:jc w:val="right"/>
              <w:rPr>
                <w:rFonts w:eastAsia="Times New Roman" w:cs="Arial"/>
                <w:b/>
                <w:bCs/>
                <w:color w:val="000000"/>
                <w:sz w:val="18"/>
                <w:szCs w:val="18"/>
              </w:rPr>
            </w:pPr>
            <w:r w:rsidRPr="00786713">
              <w:rPr>
                <w:rFonts w:eastAsia="Times New Roman" w:cs="Arial"/>
                <w:b/>
                <w:bCs/>
                <w:color w:val="000000"/>
                <w:sz w:val="18"/>
                <w:szCs w:val="18"/>
              </w:rPr>
              <w:t xml:space="preserve">         705,979 </w:t>
            </w:r>
          </w:p>
        </w:tc>
        <w:tc>
          <w:tcPr>
            <w:tcW w:w="810" w:type="dxa"/>
            <w:shd w:val="clear" w:color="auto" w:fill="auto"/>
            <w:vAlign w:val="center"/>
            <w:hideMark/>
          </w:tcPr>
          <w:p w14:paraId="6915F943" w14:textId="77777777" w:rsidR="00786713" w:rsidRPr="00786713" w:rsidRDefault="00786713">
            <w:pPr>
              <w:jc w:val="right"/>
              <w:rPr>
                <w:rFonts w:eastAsia="Times New Roman" w:cs="Arial"/>
                <w:b/>
                <w:bCs/>
                <w:color w:val="000000"/>
                <w:sz w:val="18"/>
                <w:szCs w:val="18"/>
              </w:rPr>
            </w:pPr>
            <w:r w:rsidRPr="00786713">
              <w:rPr>
                <w:rFonts w:eastAsia="Times New Roman" w:cs="Arial"/>
                <w:b/>
                <w:bCs/>
                <w:color w:val="000000"/>
                <w:sz w:val="18"/>
                <w:szCs w:val="18"/>
              </w:rPr>
              <w:t xml:space="preserve">            1,688 </w:t>
            </w:r>
          </w:p>
        </w:tc>
        <w:tc>
          <w:tcPr>
            <w:tcW w:w="1441" w:type="dxa"/>
            <w:shd w:val="clear" w:color="auto" w:fill="auto"/>
            <w:vAlign w:val="center"/>
            <w:hideMark/>
          </w:tcPr>
          <w:p w14:paraId="0B0878F4" w14:textId="77777777" w:rsidR="00786713" w:rsidRPr="00786713" w:rsidRDefault="00786713">
            <w:pPr>
              <w:jc w:val="right"/>
              <w:rPr>
                <w:rFonts w:eastAsia="Times New Roman" w:cs="Arial"/>
                <w:b/>
                <w:bCs/>
                <w:color w:val="000000"/>
                <w:sz w:val="18"/>
                <w:szCs w:val="18"/>
              </w:rPr>
            </w:pPr>
            <w:r w:rsidRPr="00786713">
              <w:rPr>
                <w:rFonts w:eastAsia="Times New Roman" w:cs="Arial"/>
                <w:b/>
                <w:bCs/>
                <w:color w:val="000000"/>
                <w:sz w:val="18"/>
                <w:szCs w:val="18"/>
              </w:rPr>
              <w:t xml:space="preserve">         707,667 </w:t>
            </w:r>
          </w:p>
        </w:tc>
      </w:tr>
    </w:tbl>
    <w:p w14:paraId="503F9982" w14:textId="77777777" w:rsidR="00E971AF" w:rsidRDefault="00E971AF" w:rsidP="00E971AF">
      <w:pPr>
        <w:pStyle w:val="NoSpacing"/>
      </w:pPr>
    </w:p>
    <w:p w14:paraId="301FC23C" w14:textId="77777777" w:rsidR="00822D03" w:rsidRPr="007919E5" w:rsidRDefault="00822D03" w:rsidP="00822D03">
      <w:pPr>
        <w:pStyle w:val="Heading2"/>
        <w:tabs>
          <w:tab w:val="left" w:pos="1080"/>
        </w:tabs>
        <w:ind w:left="360"/>
      </w:pPr>
      <w:bookmarkStart w:id="37" w:name="_Toc501020189"/>
      <w:r w:rsidRPr="007919E5">
        <w:t xml:space="preserve">IC# 6: </w:t>
      </w:r>
      <w:r w:rsidR="00387F20" w:rsidRPr="007919E5">
        <w:t>Private RRP firm certification activities</w:t>
      </w:r>
      <w:bookmarkEnd w:id="37"/>
    </w:p>
    <w:p w14:paraId="4D6B3B28" w14:textId="77777777" w:rsidR="00884766" w:rsidRPr="007919E5" w:rsidRDefault="00884766" w:rsidP="00884766">
      <w:pPr>
        <w:rPr>
          <w:u w:val="single"/>
        </w:rPr>
      </w:pPr>
      <w:r w:rsidRPr="007919E5">
        <w:rPr>
          <w:u w:val="single"/>
        </w:rPr>
        <w:t>Respondent NAICS Codes</w:t>
      </w:r>
    </w:p>
    <w:p w14:paraId="25C952B0" w14:textId="77777777" w:rsidR="00884766" w:rsidRPr="007919E5" w:rsidRDefault="00884766" w:rsidP="00884766">
      <w:pPr>
        <w:pStyle w:val="NoSpacing"/>
      </w:pPr>
    </w:p>
    <w:p w14:paraId="3775E5A8" w14:textId="77777777" w:rsidR="002E0400" w:rsidRPr="007919E5" w:rsidRDefault="002E0400" w:rsidP="002E0400">
      <w:r w:rsidRPr="007919E5">
        <w:t>236115</w:t>
      </w:r>
      <w:r w:rsidRPr="007919E5">
        <w:tab/>
        <w:t>Single Family Housing Construction</w:t>
      </w:r>
    </w:p>
    <w:p w14:paraId="40F82EF4" w14:textId="77777777" w:rsidR="002E0400" w:rsidRPr="007919E5" w:rsidRDefault="002E0400" w:rsidP="002E0400">
      <w:r w:rsidRPr="007919E5">
        <w:t>236116</w:t>
      </w:r>
      <w:r w:rsidRPr="007919E5">
        <w:tab/>
        <w:t>Multifamily Housing Construction</w:t>
      </w:r>
    </w:p>
    <w:p w14:paraId="0C2E2714" w14:textId="77777777" w:rsidR="002E0400" w:rsidRPr="007919E5" w:rsidRDefault="002E0400" w:rsidP="002E0400">
      <w:r w:rsidRPr="007919E5">
        <w:t>236210</w:t>
      </w:r>
      <w:r w:rsidRPr="007919E5">
        <w:tab/>
        <w:t>Manufacturing and Industrial Building Construction</w:t>
      </w:r>
    </w:p>
    <w:p w14:paraId="619DD4F9" w14:textId="77777777" w:rsidR="002E0400" w:rsidRPr="007919E5" w:rsidRDefault="002E0400" w:rsidP="002E0400">
      <w:r w:rsidRPr="007919E5">
        <w:t>236220</w:t>
      </w:r>
      <w:r w:rsidRPr="007919E5">
        <w:tab/>
        <w:t>Commercial and Institutional Building Construction</w:t>
      </w:r>
    </w:p>
    <w:p w14:paraId="7F0042D3" w14:textId="77777777" w:rsidR="002E0400" w:rsidRPr="007919E5" w:rsidRDefault="002E0400" w:rsidP="002E0400">
      <w:r w:rsidRPr="007919E5">
        <w:t>238220</w:t>
      </w:r>
      <w:r w:rsidRPr="007919E5">
        <w:tab/>
        <w:t>Plumbing, Heating, and Air-Conditioning Contractors</w:t>
      </w:r>
    </w:p>
    <w:p w14:paraId="481087D9" w14:textId="77777777" w:rsidR="002E0400" w:rsidRPr="007919E5" w:rsidRDefault="002E0400" w:rsidP="002E0400">
      <w:r w:rsidRPr="007919E5">
        <w:t>238320</w:t>
      </w:r>
      <w:r w:rsidRPr="007919E5">
        <w:tab/>
        <w:t xml:space="preserve">Painting and </w:t>
      </w:r>
      <w:r w:rsidR="00E971AF">
        <w:t>W</w:t>
      </w:r>
      <w:r w:rsidRPr="007919E5">
        <w:t>allpapering</w:t>
      </w:r>
    </w:p>
    <w:p w14:paraId="3D385897" w14:textId="77777777" w:rsidR="002E0400" w:rsidRPr="007919E5" w:rsidRDefault="002E0400" w:rsidP="002E0400">
      <w:r w:rsidRPr="007919E5">
        <w:t>238210</w:t>
      </w:r>
      <w:r w:rsidRPr="007919E5">
        <w:tab/>
        <w:t>Electrical Contractors</w:t>
      </w:r>
    </w:p>
    <w:p w14:paraId="35AB5AA5" w14:textId="77777777" w:rsidR="002E0400" w:rsidRPr="007919E5" w:rsidRDefault="002E0400" w:rsidP="002E0400">
      <w:r w:rsidRPr="007919E5">
        <w:t>238140</w:t>
      </w:r>
      <w:r w:rsidRPr="007919E5">
        <w:tab/>
        <w:t>Masonry and Stone Contractors</w:t>
      </w:r>
    </w:p>
    <w:p w14:paraId="09C131DA" w14:textId="77777777" w:rsidR="002E0400" w:rsidRPr="007919E5" w:rsidRDefault="002E0400" w:rsidP="002E0400">
      <w:r w:rsidRPr="007919E5">
        <w:t>238310</w:t>
      </w:r>
      <w:r w:rsidRPr="007919E5">
        <w:tab/>
        <w:t>Drywall, Plastering, Acoustical, and Insulation Contractors</w:t>
      </w:r>
    </w:p>
    <w:p w14:paraId="53A23DBA" w14:textId="77777777" w:rsidR="002E0400" w:rsidRPr="007919E5" w:rsidRDefault="002E0400" w:rsidP="002E0400">
      <w:r w:rsidRPr="007919E5">
        <w:t>238340</w:t>
      </w:r>
      <w:r w:rsidRPr="007919E5">
        <w:tab/>
        <w:t xml:space="preserve">Tile (except resilient) </w:t>
      </w:r>
      <w:r w:rsidR="00E971AF">
        <w:t>C</w:t>
      </w:r>
      <w:r w:rsidRPr="007919E5">
        <w:t>ontractors</w:t>
      </w:r>
    </w:p>
    <w:p w14:paraId="1226F7FE" w14:textId="77777777" w:rsidR="002E0400" w:rsidRPr="007919E5" w:rsidRDefault="002E0400" w:rsidP="002E0400">
      <w:r w:rsidRPr="007919E5">
        <w:t>238350</w:t>
      </w:r>
      <w:r w:rsidRPr="007919E5">
        <w:tab/>
        <w:t>Carpentry Contractors</w:t>
      </w:r>
    </w:p>
    <w:p w14:paraId="7C048291" w14:textId="77777777" w:rsidR="002E0400" w:rsidRPr="007919E5" w:rsidRDefault="002E0400" w:rsidP="002E0400">
      <w:r w:rsidRPr="007919E5">
        <w:t>238330</w:t>
      </w:r>
      <w:r w:rsidRPr="007919E5">
        <w:tab/>
        <w:t>Floor Laying and Other Floor Contractors</w:t>
      </w:r>
    </w:p>
    <w:p w14:paraId="5411F6D3" w14:textId="77777777" w:rsidR="002E0400" w:rsidRPr="007919E5" w:rsidRDefault="002E0400" w:rsidP="002E0400">
      <w:r w:rsidRPr="007919E5">
        <w:t>238160</w:t>
      </w:r>
      <w:r w:rsidRPr="007919E5">
        <w:tab/>
        <w:t>Roofing, Siding, and Sheet Metal Contractors</w:t>
      </w:r>
    </w:p>
    <w:p w14:paraId="5036EA1F" w14:textId="77777777" w:rsidR="002E0400" w:rsidRPr="007919E5" w:rsidRDefault="002E0400" w:rsidP="002E0400">
      <w:r w:rsidRPr="007919E5">
        <w:t>238110</w:t>
      </w:r>
      <w:r w:rsidRPr="007919E5">
        <w:tab/>
        <w:t>Concrete Contractors</w:t>
      </w:r>
    </w:p>
    <w:p w14:paraId="65C08F8F" w14:textId="77777777" w:rsidR="002E0400" w:rsidRPr="007919E5" w:rsidRDefault="002E0400" w:rsidP="002E0400">
      <w:r w:rsidRPr="007919E5">
        <w:t>213111</w:t>
      </w:r>
      <w:r w:rsidRPr="007919E5">
        <w:tab/>
        <w:t>Water Well Drilling Contractors</w:t>
      </w:r>
    </w:p>
    <w:p w14:paraId="27505B29" w14:textId="77777777" w:rsidR="002E0400" w:rsidRPr="007919E5" w:rsidRDefault="002E0400" w:rsidP="002E0400">
      <w:r w:rsidRPr="007919E5">
        <w:t>238120</w:t>
      </w:r>
      <w:r w:rsidRPr="007919E5">
        <w:tab/>
        <w:t>Structural Steel Erection Contractors</w:t>
      </w:r>
    </w:p>
    <w:p w14:paraId="50C5F12F" w14:textId="77777777" w:rsidR="002E0400" w:rsidRPr="007919E5" w:rsidRDefault="002E0400" w:rsidP="002E0400">
      <w:r w:rsidRPr="007919E5">
        <w:t>238210</w:t>
      </w:r>
      <w:r w:rsidRPr="007919E5">
        <w:tab/>
        <w:t>Electrical Contractors and Other Wiring Installation Contractors</w:t>
      </w:r>
    </w:p>
    <w:p w14:paraId="54C2883E" w14:textId="77777777" w:rsidR="002E0400" w:rsidRPr="007919E5" w:rsidRDefault="002E0400" w:rsidP="002E0400">
      <w:r w:rsidRPr="007919E5">
        <w:t>238910</w:t>
      </w:r>
      <w:r w:rsidRPr="007919E5">
        <w:tab/>
        <w:t>Excavation Contractors</w:t>
      </w:r>
    </w:p>
    <w:p w14:paraId="45F18924" w14:textId="77777777" w:rsidR="002E0400" w:rsidRPr="007919E5" w:rsidRDefault="002E0400" w:rsidP="002E0400">
      <w:r w:rsidRPr="007919E5">
        <w:t>238910</w:t>
      </w:r>
      <w:r w:rsidRPr="007919E5">
        <w:tab/>
        <w:t>Wrecking and Demolition Contractors</w:t>
      </w:r>
    </w:p>
    <w:p w14:paraId="5E270304" w14:textId="77777777" w:rsidR="002E0400" w:rsidRPr="007919E5" w:rsidRDefault="002E0400" w:rsidP="002E0400">
      <w:r w:rsidRPr="007919E5">
        <w:t>238290</w:t>
      </w:r>
      <w:r w:rsidRPr="007919E5">
        <w:tab/>
        <w:t>Other Building Equipment Contractors</w:t>
      </w:r>
    </w:p>
    <w:p w14:paraId="19ABA199" w14:textId="77777777" w:rsidR="002E0400" w:rsidRPr="007919E5" w:rsidRDefault="002E0400" w:rsidP="002E0400">
      <w:r w:rsidRPr="007919E5">
        <w:t>238390</w:t>
      </w:r>
      <w:r w:rsidRPr="007919E5">
        <w:tab/>
        <w:t xml:space="preserve">Building </w:t>
      </w:r>
      <w:r w:rsidR="00E971AF">
        <w:t>F</w:t>
      </w:r>
      <w:r w:rsidRPr="007919E5">
        <w:t xml:space="preserve">ixture and </w:t>
      </w:r>
      <w:r w:rsidR="00E971AF">
        <w:t>F</w:t>
      </w:r>
      <w:r w:rsidRPr="007919E5">
        <w:t>itting (except mechanical equipment) installation</w:t>
      </w:r>
    </w:p>
    <w:p w14:paraId="686328B2" w14:textId="77777777" w:rsidR="002E0400" w:rsidRPr="007919E5" w:rsidRDefault="002E0400" w:rsidP="002E0400">
      <w:r w:rsidRPr="007919E5">
        <w:t>236118</w:t>
      </w:r>
      <w:r w:rsidRPr="007919E5">
        <w:tab/>
        <w:t>Residential Remodelers</w:t>
      </w:r>
    </w:p>
    <w:p w14:paraId="3F1D24C2" w14:textId="77777777" w:rsidR="002E0400" w:rsidRPr="007919E5" w:rsidRDefault="002E0400" w:rsidP="002E0400">
      <w:r w:rsidRPr="007919E5">
        <w:t>238150</w:t>
      </w:r>
      <w:r w:rsidRPr="007919E5">
        <w:tab/>
        <w:t>Glass and Glazing Contractors</w:t>
      </w:r>
    </w:p>
    <w:p w14:paraId="5C17F620" w14:textId="77777777" w:rsidR="002E0400" w:rsidRPr="007919E5" w:rsidRDefault="002E0400" w:rsidP="002E0400">
      <w:r w:rsidRPr="007919E5">
        <w:t>238170</w:t>
      </w:r>
      <w:r w:rsidRPr="007919E5">
        <w:tab/>
        <w:t>Siding Contractors</w:t>
      </w:r>
    </w:p>
    <w:p w14:paraId="1E4A06B0" w14:textId="77777777" w:rsidR="002E0400" w:rsidRPr="007919E5" w:rsidRDefault="002E0400" w:rsidP="002E0400">
      <w:r w:rsidRPr="007919E5">
        <w:t>238210</w:t>
      </w:r>
      <w:r w:rsidRPr="007919E5">
        <w:tab/>
        <w:t>Electrical Contractors</w:t>
      </w:r>
    </w:p>
    <w:p w14:paraId="18EF5858" w14:textId="77777777" w:rsidR="002E0400" w:rsidRPr="007919E5" w:rsidRDefault="002E0400" w:rsidP="002E0400">
      <w:r w:rsidRPr="007919E5">
        <w:t>238220</w:t>
      </w:r>
      <w:r w:rsidRPr="007919E5">
        <w:tab/>
        <w:t>Plumbing, Heating, and Air-Conditioning Contractors</w:t>
      </w:r>
    </w:p>
    <w:p w14:paraId="311CE99B" w14:textId="77777777" w:rsidR="002E0400" w:rsidRPr="007919E5" w:rsidRDefault="002E0400" w:rsidP="002E0400">
      <w:r w:rsidRPr="007919E5">
        <w:t>238290</w:t>
      </w:r>
      <w:r w:rsidRPr="007919E5">
        <w:tab/>
        <w:t>Other Building Equipment Contractors</w:t>
      </w:r>
    </w:p>
    <w:p w14:paraId="3D3ABDA5" w14:textId="77777777" w:rsidR="002E0400" w:rsidRPr="007919E5" w:rsidRDefault="002E0400" w:rsidP="002E0400">
      <w:r w:rsidRPr="007919E5">
        <w:t>238310</w:t>
      </w:r>
      <w:r w:rsidRPr="007919E5">
        <w:tab/>
        <w:t>Drywall and Insulation Contractors</w:t>
      </w:r>
    </w:p>
    <w:p w14:paraId="118A30B8" w14:textId="77777777" w:rsidR="002E0400" w:rsidRPr="007919E5" w:rsidRDefault="002E0400" w:rsidP="002E0400">
      <w:r w:rsidRPr="007919E5">
        <w:t>238340</w:t>
      </w:r>
      <w:r w:rsidRPr="007919E5">
        <w:tab/>
        <w:t>Tile and Terrazzo Contractors</w:t>
      </w:r>
    </w:p>
    <w:p w14:paraId="7D7BCB25" w14:textId="77777777" w:rsidR="002E0400" w:rsidRPr="007919E5" w:rsidRDefault="002E0400" w:rsidP="002E0400">
      <w:r w:rsidRPr="007919E5">
        <w:t>238350</w:t>
      </w:r>
      <w:r w:rsidRPr="007919E5">
        <w:tab/>
        <w:t>Finish Carpentry Contractors</w:t>
      </w:r>
    </w:p>
    <w:p w14:paraId="112D5583" w14:textId="77777777" w:rsidR="002E0400" w:rsidRPr="007919E5" w:rsidRDefault="002E0400" w:rsidP="002E0400">
      <w:r w:rsidRPr="007919E5">
        <w:t>238390</w:t>
      </w:r>
      <w:r w:rsidRPr="007919E5">
        <w:tab/>
        <w:t>Other Building Finishing Contractors</w:t>
      </w:r>
    </w:p>
    <w:p w14:paraId="13363ADD" w14:textId="77777777" w:rsidR="002E0400" w:rsidRPr="007919E5" w:rsidRDefault="002E0400" w:rsidP="002E0400">
      <w:r w:rsidRPr="007919E5">
        <w:t>531110</w:t>
      </w:r>
      <w:r w:rsidRPr="007919E5">
        <w:tab/>
        <w:t>Lessors of Residential Buildings and Dwellings</w:t>
      </w:r>
    </w:p>
    <w:p w14:paraId="227CF393" w14:textId="77777777" w:rsidR="002E0400" w:rsidRPr="007919E5" w:rsidRDefault="002E0400" w:rsidP="002E0400">
      <w:r w:rsidRPr="007919E5">
        <w:t>531190</w:t>
      </w:r>
      <w:r w:rsidRPr="007919E5">
        <w:tab/>
        <w:t>Lessors of Other Real Estate Property</w:t>
      </w:r>
    </w:p>
    <w:p w14:paraId="2E99063A" w14:textId="77777777" w:rsidR="002E0400" w:rsidRPr="007919E5" w:rsidRDefault="002E0400" w:rsidP="002E0400">
      <w:r w:rsidRPr="007919E5">
        <w:t>531311</w:t>
      </w:r>
      <w:r w:rsidRPr="007919E5">
        <w:tab/>
        <w:t>Residential Property Managers</w:t>
      </w:r>
    </w:p>
    <w:p w14:paraId="3F909EE9" w14:textId="77777777" w:rsidR="002E0400" w:rsidRPr="007919E5" w:rsidRDefault="002E0400" w:rsidP="002E0400">
      <w:r w:rsidRPr="007919E5">
        <w:t>531390</w:t>
      </w:r>
      <w:r w:rsidRPr="007919E5">
        <w:tab/>
        <w:t>Other Activities Related to Real Estate</w:t>
      </w:r>
    </w:p>
    <w:p w14:paraId="2A2D2132" w14:textId="77777777" w:rsidR="002E0400" w:rsidRPr="007919E5" w:rsidRDefault="002E0400" w:rsidP="002E0400">
      <w:r w:rsidRPr="007919E5">
        <w:t>541330</w:t>
      </w:r>
      <w:r w:rsidRPr="007919E5">
        <w:tab/>
        <w:t>Engineering Services</w:t>
      </w:r>
    </w:p>
    <w:p w14:paraId="205F38C2" w14:textId="77777777" w:rsidR="002E0400" w:rsidRPr="007919E5" w:rsidRDefault="002E0400" w:rsidP="002E0400">
      <w:r w:rsidRPr="007919E5">
        <w:t>541350</w:t>
      </w:r>
      <w:r w:rsidRPr="007919E5">
        <w:tab/>
        <w:t>Building Inspection Services</w:t>
      </w:r>
    </w:p>
    <w:p w14:paraId="001129CC" w14:textId="77777777" w:rsidR="002E0400" w:rsidRPr="007919E5" w:rsidRDefault="002E0400" w:rsidP="002E0400">
      <w:r w:rsidRPr="007919E5">
        <w:t>562910</w:t>
      </w:r>
      <w:r w:rsidRPr="007919E5">
        <w:tab/>
        <w:t>Remediation Services</w:t>
      </w:r>
    </w:p>
    <w:p w14:paraId="2D7D16E1" w14:textId="77777777" w:rsidR="002E0400" w:rsidRPr="007919E5" w:rsidRDefault="002E0400" w:rsidP="002E0400">
      <w:r w:rsidRPr="007919E5">
        <w:t>611110</w:t>
      </w:r>
      <w:r w:rsidRPr="007919E5">
        <w:tab/>
        <w:t>Elementary and Secondary Schools</w:t>
      </w:r>
    </w:p>
    <w:p w14:paraId="32E3902E" w14:textId="77777777" w:rsidR="002E0400" w:rsidRPr="007919E5" w:rsidRDefault="002E0400" w:rsidP="002E0400">
      <w:r w:rsidRPr="007919E5">
        <w:t>611699</w:t>
      </w:r>
      <w:r w:rsidRPr="007919E5">
        <w:tab/>
        <w:t>All Other Miscellaneous Schools and Instruction</w:t>
      </w:r>
    </w:p>
    <w:p w14:paraId="5F1EFF0A" w14:textId="77777777" w:rsidR="002E0400" w:rsidRPr="007919E5" w:rsidRDefault="002E0400" w:rsidP="002E0400">
      <w:r w:rsidRPr="007919E5">
        <w:t>624410</w:t>
      </w:r>
      <w:r w:rsidRPr="007919E5">
        <w:tab/>
        <w:t>Child Day Care Services</w:t>
      </w:r>
    </w:p>
    <w:p w14:paraId="432B03AA" w14:textId="77777777" w:rsidR="002E0400" w:rsidRPr="007919E5" w:rsidRDefault="002E0400" w:rsidP="002E0400">
      <w:pPr>
        <w:pStyle w:val="NoSpacing"/>
      </w:pPr>
    </w:p>
    <w:p w14:paraId="64387336" w14:textId="77777777" w:rsidR="00822D03" w:rsidRPr="007919E5" w:rsidRDefault="00822D03" w:rsidP="00884766">
      <w:pPr>
        <w:rPr>
          <w:u w:val="single"/>
        </w:rPr>
      </w:pPr>
      <w:r w:rsidRPr="007919E5">
        <w:rPr>
          <w:u w:val="single"/>
        </w:rPr>
        <w:t>Information Collection Activities</w:t>
      </w:r>
    </w:p>
    <w:p w14:paraId="64A8D261" w14:textId="77777777" w:rsidR="0048229D" w:rsidRPr="007919E5" w:rsidRDefault="0048229D" w:rsidP="000525A8">
      <w:pPr>
        <w:pStyle w:val="NoSpacing"/>
      </w:pPr>
    </w:p>
    <w:p w14:paraId="3B9BC56E" w14:textId="50F43A1B" w:rsidR="00FA1B57" w:rsidRDefault="009746B0" w:rsidP="00C32E01">
      <w:r w:rsidRPr="007919E5">
        <w:t xml:space="preserve">Firms that wish to engage in </w:t>
      </w:r>
      <w:r w:rsidR="00FE4221">
        <w:t>LBP</w:t>
      </w:r>
      <w:r w:rsidR="00121CD3">
        <w:t xml:space="preserve"> </w:t>
      </w:r>
      <w:r w:rsidRPr="007919E5">
        <w:t xml:space="preserve">renovations in target housing or </w:t>
      </w:r>
      <w:r w:rsidR="00FE4221">
        <w:t>COFs</w:t>
      </w:r>
      <w:r w:rsidRPr="007919E5">
        <w:t xml:space="preserve"> must obtain certification from </w:t>
      </w:r>
      <w:r w:rsidR="002A22F0">
        <w:t>the EPA/state</w:t>
      </w:r>
      <w:r w:rsidR="00284B0F">
        <w:t>s</w:t>
      </w:r>
      <w:r w:rsidRPr="007919E5">
        <w:t>.</w:t>
      </w:r>
      <w:r w:rsidR="00FE7F37" w:rsidRPr="007919E5">
        <w:t xml:space="preserve"> </w:t>
      </w:r>
      <w:r w:rsidRPr="007919E5">
        <w:t>This includes firms consisting only of one self-employed individual</w:t>
      </w:r>
      <w:r w:rsidR="00294C0D" w:rsidRPr="007919E5">
        <w:t xml:space="preserve">, </w:t>
      </w:r>
      <w:r w:rsidR="00B26B2F" w:rsidRPr="007919E5">
        <w:t xml:space="preserve">and </w:t>
      </w:r>
      <w:r w:rsidR="00294C0D" w:rsidRPr="007919E5">
        <w:t>property management companies</w:t>
      </w:r>
      <w:r w:rsidR="00B26B2F" w:rsidRPr="007919E5">
        <w:t>,</w:t>
      </w:r>
      <w:r w:rsidR="00294C0D" w:rsidRPr="007919E5">
        <w:t xml:space="preserve"> building owners</w:t>
      </w:r>
      <w:r w:rsidR="00B26B2F" w:rsidRPr="007919E5">
        <w:t>,</w:t>
      </w:r>
      <w:r w:rsidR="00294C0D" w:rsidRPr="007919E5">
        <w:t xml:space="preserve"> private schools and daycare centers performing work with their own employees</w:t>
      </w:r>
      <w:r w:rsidRPr="007919E5">
        <w:t>.</w:t>
      </w:r>
      <w:r w:rsidR="00121CD3">
        <w:t xml:space="preserve"> </w:t>
      </w:r>
      <w:r w:rsidRPr="007919E5">
        <w:t>To</w:t>
      </w:r>
      <w:r w:rsidR="00121CD3">
        <w:t xml:space="preserve"> obtain firm certification</w:t>
      </w:r>
      <w:r w:rsidRPr="007919E5">
        <w:t xml:space="preserve"> firms must submit specific materials to </w:t>
      </w:r>
      <w:r w:rsidR="002A22F0">
        <w:t xml:space="preserve">the </w:t>
      </w:r>
      <w:r w:rsidRPr="007919E5">
        <w:t>EPA/state</w:t>
      </w:r>
      <w:r w:rsidR="00284B0F">
        <w:t>s</w:t>
      </w:r>
      <w:r w:rsidRPr="007919E5">
        <w:t xml:space="preserve">, using the </w:t>
      </w:r>
      <w:r w:rsidR="0016777D">
        <w:t>EPA</w:t>
      </w:r>
      <w:r w:rsidRPr="007919E5">
        <w:t>’s CDX, the EPA form “Application for Firms to Conduct Lead-based Paint Activities or Renovations” (EPA Form 8500-27; see Attachment 4)</w:t>
      </w:r>
      <w:r w:rsidR="00053361" w:rsidRPr="007919E5">
        <w:t>.</w:t>
      </w:r>
    </w:p>
    <w:p w14:paraId="057DA45D" w14:textId="77777777" w:rsidR="003C6FC6" w:rsidRDefault="003C6FC6" w:rsidP="00FA1B57">
      <w:pPr>
        <w:pStyle w:val="NoSpacing"/>
      </w:pPr>
    </w:p>
    <w:tbl>
      <w:tblPr>
        <w:tblW w:w="110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752"/>
        <w:gridCol w:w="1357"/>
        <w:gridCol w:w="1177"/>
        <w:gridCol w:w="867"/>
        <w:gridCol w:w="1117"/>
        <w:gridCol w:w="767"/>
        <w:gridCol w:w="1117"/>
      </w:tblGrid>
      <w:tr w:rsidR="004E4E65" w:rsidRPr="00415AF0" w14:paraId="1196D6D6" w14:textId="77777777" w:rsidTr="00552EAD">
        <w:trPr>
          <w:trHeight w:val="570"/>
        </w:trPr>
        <w:tc>
          <w:tcPr>
            <w:tcW w:w="11021" w:type="dxa"/>
            <w:gridSpan w:val="8"/>
            <w:shd w:val="clear" w:color="auto" w:fill="4472C4"/>
            <w:vAlign w:val="center"/>
            <w:hideMark/>
          </w:tcPr>
          <w:p w14:paraId="35562EE6"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IC# 6. Private RRP firm certification activities</w:t>
            </w:r>
          </w:p>
          <w:p w14:paraId="7FEBBBF6" w14:textId="4651EB12" w:rsidR="004E4E65" w:rsidRPr="004E4E65" w:rsidRDefault="004E4E65" w:rsidP="00415AF0">
            <w:pPr>
              <w:jc w:val="center"/>
              <w:rPr>
                <w:rFonts w:eastAsia="Times New Roman" w:cs="Arial"/>
                <w:b/>
                <w:bCs/>
                <w:color w:val="000000"/>
                <w:sz w:val="22"/>
              </w:rPr>
            </w:pPr>
            <w:r w:rsidRPr="00415AF0">
              <w:rPr>
                <w:rFonts w:eastAsia="Times New Roman" w:cs="Arial"/>
                <w:b/>
                <w:bCs/>
                <w:color w:val="000000"/>
                <w:sz w:val="22"/>
              </w:rPr>
              <w:t> </w:t>
            </w:r>
          </w:p>
        </w:tc>
      </w:tr>
      <w:tr w:rsidR="00415AF0" w:rsidRPr="00415AF0" w14:paraId="40135185" w14:textId="77777777" w:rsidTr="001E71A2">
        <w:trPr>
          <w:trHeight w:val="280"/>
        </w:trPr>
        <w:tc>
          <w:tcPr>
            <w:tcW w:w="11021" w:type="dxa"/>
            <w:gridSpan w:val="8"/>
            <w:shd w:val="clear" w:color="auto" w:fill="4472C4"/>
            <w:vAlign w:val="center"/>
            <w:hideMark/>
          </w:tcPr>
          <w:p w14:paraId="361E363B" w14:textId="77777777" w:rsidR="00415AF0" w:rsidRPr="004E4E65" w:rsidRDefault="00415AF0">
            <w:pPr>
              <w:jc w:val="center"/>
              <w:rPr>
                <w:rFonts w:eastAsia="Times New Roman" w:cs="Arial"/>
                <w:b/>
                <w:bCs/>
                <w:color w:val="000000"/>
                <w:sz w:val="22"/>
              </w:rPr>
            </w:pPr>
            <w:r w:rsidRPr="7352B032">
              <w:rPr>
                <w:rFonts w:eastAsia="Times New Roman" w:cs="Arial"/>
                <w:b/>
                <w:bCs/>
                <w:color w:val="000000"/>
                <w:sz w:val="22"/>
              </w:rPr>
              <w:t>Citation: 40 CFR 745</w:t>
            </w:r>
          </w:p>
        </w:tc>
      </w:tr>
      <w:tr w:rsidR="001E71A2" w:rsidRPr="00415AF0" w14:paraId="169AB54E" w14:textId="77777777" w:rsidTr="001E71A2">
        <w:trPr>
          <w:trHeight w:val="294"/>
        </w:trPr>
        <w:tc>
          <w:tcPr>
            <w:tcW w:w="3867" w:type="dxa"/>
            <w:shd w:val="clear" w:color="auto" w:fill="4472C4"/>
            <w:vAlign w:val="center"/>
            <w:hideMark/>
          </w:tcPr>
          <w:p w14:paraId="402B3E39"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Data Element</w:t>
            </w:r>
          </w:p>
        </w:tc>
        <w:tc>
          <w:tcPr>
            <w:tcW w:w="752" w:type="dxa"/>
            <w:shd w:val="clear" w:color="auto" w:fill="4472C4"/>
            <w:vAlign w:val="center"/>
            <w:hideMark/>
          </w:tcPr>
          <w:p w14:paraId="55FEE18E"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Form</w:t>
            </w:r>
          </w:p>
        </w:tc>
        <w:tc>
          <w:tcPr>
            <w:tcW w:w="1357" w:type="dxa"/>
            <w:shd w:val="clear" w:color="auto" w:fill="4472C4"/>
            <w:vAlign w:val="center"/>
            <w:hideMark/>
          </w:tcPr>
          <w:p w14:paraId="2E1FDE0D"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Respondents</w:t>
            </w:r>
          </w:p>
        </w:tc>
        <w:tc>
          <w:tcPr>
            <w:tcW w:w="1177" w:type="dxa"/>
            <w:shd w:val="clear" w:color="auto" w:fill="4472C4"/>
            <w:vAlign w:val="center"/>
            <w:hideMark/>
          </w:tcPr>
          <w:p w14:paraId="17966DEB"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Responses</w:t>
            </w:r>
          </w:p>
        </w:tc>
        <w:tc>
          <w:tcPr>
            <w:tcW w:w="867" w:type="dxa"/>
            <w:shd w:val="clear" w:color="auto" w:fill="4472C4"/>
            <w:vAlign w:val="center"/>
            <w:hideMark/>
          </w:tcPr>
          <w:p w14:paraId="01039802"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Burden</w:t>
            </w:r>
          </w:p>
        </w:tc>
        <w:tc>
          <w:tcPr>
            <w:tcW w:w="1117" w:type="dxa"/>
            <w:shd w:val="clear" w:color="auto" w:fill="4472C4"/>
            <w:vAlign w:val="center"/>
            <w:hideMark/>
          </w:tcPr>
          <w:p w14:paraId="01EB2AB8"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Labor Cost</w:t>
            </w:r>
          </w:p>
        </w:tc>
        <w:tc>
          <w:tcPr>
            <w:tcW w:w="767" w:type="dxa"/>
            <w:shd w:val="clear" w:color="auto" w:fill="4472C4"/>
            <w:vAlign w:val="center"/>
            <w:hideMark/>
          </w:tcPr>
          <w:p w14:paraId="35D28BD8"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M &amp; O Cost</w:t>
            </w:r>
          </w:p>
        </w:tc>
        <w:tc>
          <w:tcPr>
            <w:tcW w:w="1117" w:type="dxa"/>
            <w:shd w:val="clear" w:color="auto" w:fill="4472C4"/>
            <w:vAlign w:val="center"/>
            <w:hideMark/>
          </w:tcPr>
          <w:p w14:paraId="694BA8E1" w14:textId="77777777" w:rsidR="00415AF0" w:rsidRPr="00415AF0" w:rsidRDefault="00415AF0" w:rsidP="00415AF0">
            <w:pPr>
              <w:rPr>
                <w:rFonts w:eastAsia="Times New Roman" w:cs="Arial"/>
                <w:b/>
                <w:bCs/>
                <w:color w:val="FFFFFF"/>
                <w:sz w:val="18"/>
                <w:szCs w:val="18"/>
              </w:rPr>
            </w:pPr>
            <w:r w:rsidRPr="00415AF0">
              <w:rPr>
                <w:rFonts w:eastAsia="Times New Roman" w:cs="Arial"/>
                <w:b/>
                <w:bCs/>
                <w:color w:val="FFFFFF"/>
                <w:sz w:val="18"/>
                <w:szCs w:val="18"/>
              </w:rPr>
              <w:t>Total Cost</w:t>
            </w:r>
          </w:p>
        </w:tc>
      </w:tr>
      <w:tr w:rsidR="00415AF0" w:rsidRPr="00415AF0" w14:paraId="011B23BD" w14:textId="77777777" w:rsidTr="001E71A2">
        <w:trPr>
          <w:trHeight w:val="463"/>
        </w:trPr>
        <w:tc>
          <w:tcPr>
            <w:tcW w:w="3867" w:type="dxa"/>
            <w:shd w:val="clear" w:color="auto" w:fill="auto"/>
            <w:vAlign w:val="center"/>
            <w:hideMark/>
          </w:tcPr>
          <w:p w14:paraId="482A2496"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Private RRP firms / initial certification / reporting</w:t>
            </w:r>
          </w:p>
        </w:tc>
        <w:tc>
          <w:tcPr>
            <w:tcW w:w="752" w:type="dxa"/>
            <w:shd w:val="clear" w:color="auto" w:fill="auto"/>
            <w:vAlign w:val="center"/>
            <w:hideMark/>
          </w:tcPr>
          <w:p w14:paraId="13CA71A0"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None</w:t>
            </w:r>
          </w:p>
        </w:tc>
        <w:tc>
          <w:tcPr>
            <w:tcW w:w="1357" w:type="dxa"/>
            <w:shd w:val="clear" w:color="auto" w:fill="auto"/>
            <w:vAlign w:val="center"/>
            <w:hideMark/>
          </w:tcPr>
          <w:p w14:paraId="5875C683"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32,961 </w:t>
            </w:r>
          </w:p>
        </w:tc>
        <w:tc>
          <w:tcPr>
            <w:tcW w:w="1177" w:type="dxa"/>
            <w:shd w:val="clear" w:color="auto" w:fill="auto"/>
            <w:vAlign w:val="center"/>
            <w:hideMark/>
          </w:tcPr>
          <w:p w14:paraId="394D830E"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32,961 </w:t>
            </w:r>
          </w:p>
        </w:tc>
        <w:tc>
          <w:tcPr>
            <w:tcW w:w="867" w:type="dxa"/>
            <w:shd w:val="clear" w:color="auto" w:fill="auto"/>
            <w:vAlign w:val="center"/>
            <w:hideMark/>
          </w:tcPr>
          <w:p w14:paraId="6DA98667"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115,364 </w:t>
            </w:r>
          </w:p>
        </w:tc>
        <w:tc>
          <w:tcPr>
            <w:tcW w:w="1117" w:type="dxa"/>
            <w:shd w:val="clear" w:color="auto" w:fill="auto"/>
            <w:vAlign w:val="center"/>
            <w:hideMark/>
          </w:tcPr>
          <w:p w14:paraId="1B9600DA"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6,522,652 </w:t>
            </w:r>
          </w:p>
        </w:tc>
        <w:tc>
          <w:tcPr>
            <w:tcW w:w="767" w:type="dxa"/>
            <w:shd w:val="clear" w:color="auto" w:fill="auto"/>
            <w:vAlign w:val="center"/>
            <w:hideMark/>
          </w:tcPr>
          <w:p w14:paraId="64AB602B"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20,106 </w:t>
            </w:r>
          </w:p>
        </w:tc>
        <w:tc>
          <w:tcPr>
            <w:tcW w:w="1117" w:type="dxa"/>
            <w:shd w:val="clear" w:color="auto" w:fill="auto"/>
            <w:vAlign w:val="center"/>
            <w:hideMark/>
          </w:tcPr>
          <w:p w14:paraId="1D953B92"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6,542,759 </w:t>
            </w:r>
          </w:p>
        </w:tc>
      </w:tr>
      <w:tr w:rsidR="00415AF0" w:rsidRPr="00415AF0" w14:paraId="2F574D36" w14:textId="77777777" w:rsidTr="001E71A2">
        <w:trPr>
          <w:trHeight w:val="463"/>
        </w:trPr>
        <w:tc>
          <w:tcPr>
            <w:tcW w:w="3867" w:type="dxa"/>
            <w:shd w:val="clear" w:color="auto" w:fill="auto"/>
            <w:vAlign w:val="center"/>
            <w:hideMark/>
          </w:tcPr>
          <w:p w14:paraId="0936B905"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Private RRP firms /recertification / reporting</w:t>
            </w:r>
          </w:p>
        </w:tc>
        <w:tc>
          <w:tcPr>
            <w:tcW w:w="752" w:type="dxa"/>
            <w:shd w:val="clear" w:color="auto" w:fill="auto"/>
            <w:vAlign w:val="center"/>
            <w:hideMark/>
          </w:tcPr>
          <w:p w14:paraId="1364A081"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None</w:t>
            </w:r>
          </w:p>
        </w:tc>
        <w:tc>
          <w:tcPr>
            <w:tcW w:w="1357" w:type="dxa"/>
            <w:shd w:val="clear" w:color="auto" w:fill="auto"/>
            <w:vAlign w:val="center"/>
            <w:hideMark/>
          </w:tcPr>
          <w:p w14:paraId="166E2FDF"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16,456 </w:t>
            </w:r>
          </w:p>
        </w:tc>
        <w:tc>
          <w:tcPr>
            <w:tcW w:w="1177" w:type="dxa"/>
            <w:shd w:val="clear" w:color="auto" w:fill="auto"/>
            <w:vAlign w:val="center"/>
            <w:hideMark/>
          </w:tcPr>
          <w:p w14:paraId="1C2F4648"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16,456 </w:t>
            </w:r>
          </w:p>
        </w:tc>
        <w:tc>
          <w:tcPr>
            <w:tcW w:w="867" w:type="dxa"/>
            <w:shd w:val="clear" w:color="auto" w:fill="auto"/>
            <w:vAlign w:val="center"/>
            <w:hideMark/>
          </w:tcPr>
          <w:p w14:paraId="5CA80631"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32,912 </w:t>
            </w:r>
          </w:p>
        </w:tc>
        <w:tc>
          <w:tcPr>
            <w:tcW w:w="1117" w:type="dxa"/>
            <w:shd w:val="clear" w:color="auto" w:fill="auto"/>
            <w:vAlign w:val="center"/>
            <w:hideMark/>
          </w:tcPr>
          <w:p w14:paraId="350279AE"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1,860,844 </w:t>
            </w:r>
          </w:p>
        </w:tc>
        <w:tc>
          <w:tcPr>
            <w:tcW w:w="767" w:type="dxa"/>
            <w:shd w:val="clear" w:color="auto" w:fill="auto"/>
            <w:vAlign w:val="center"/>
            <w:hideMark/>
          </w:tcPr>
          <w:p w14:paraId="3B02CB59"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10,038 </w:t>
            </w:r>
          </w:p>
        </w:tc>
        <w:tc>
          <w:tcPr>
            <w:tcW w:w="1117" w:type="dxa"/>
            <w:shd w:val="clear" w:color="auto" w:fill="auto"/>
            <w:vAlign w:val="center"/>
            <w:hideMark/>
          </w:tcPr>
          <w:p w14:paraId="753FE594"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1,870,883 </w:t>
            </w:r>
          </w:p>
        </w:tc>
      </w:tr>
      <w:tr w:rsidR="00415AF0" w:rsidRPr="00415AF0" w14:paraId="345CC2E6" w14:textId="77777777" w:rsidTr="001E71A2">
        <w:trPr>
          <w:trHeight w:val="463"/>
        </w:trPr>
        <w:tc>
          <w:tcPr>
            <w:tcW w:w="3867" w:type="dxa"/>
            <w:shd w:val="clear" w:color="auto" w:fill="auto"/>
            <w:vAlign w:val="center"/>
            <w:hideMark/>
          </w:tcPr>
          <w:p w14:paraId="4339E091"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Certified Cohort Rule Familiarization Maintenance</w:t>
            </w:r>
          </w:p>
        </w:tc>
        <w:tc>
          <w:tcPr>
            <w:tcW w:w="752" w:type="dxa"/>
            <w:shd w:val="clear" w:color="auto" w:fill="auto"/>
            <w:vAlign w:val="center"/>
            <w:hideMark/>
          </w:tcPr>
          <w:p w14:paraId="1E68ED40"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None</w:t>
            </w:r>
          </w:p>
        </w:tc>
        <w:tc>
          <w:tcPr>
            <w:tcW w:w="1357" w:type="dxa"/>
            <w:shd w:val="clear" w:color="auto" w:fill="auto"/>
            <w:vAlign w:val="center"/>
            <w:hideMark/>
          </w:tcPr>
          <w:p w14:paraId="3A626A2C"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88,780 </w:t>
            </w:r>
          </w:p>
        </w:tc>
        <w:tc>
          <w:tcPr>
            <w:tcW w:w="1177" w:type="dxa"/>
            <w:shd w:val="clear" w:color="auto" w:fill="auto"/>
            <w:vAlign w:val="center"/>
            <w:hideMark/>
          </w:tcPr>
          <w:p w14:paraId="6C8FDD1E"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88,780 </w:t>
            </w:r>
          </w:p>
        </w:tc>
        <w:tc>
          <w:tcPr>
            <w:tcW w:w="867" w:type="dxa"/>
            <w:shd w:val="clear" w:color="auto" w:fill="auto"/>
            <w:vAlign w:val="center"/>
            <w:hideMark/>
          </w:tcPr>
          <w:p w14:paraId="6622BE82"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88,780 </w:t>
            </w:r>
          </w:p>
        </w:tc>
        <w:tc>
          <w:tcPr>
            <w:tcW w:w="1117" w:type="dxa"/>
            <w:shd w:val="clear" w:color="auto" w:fill="auto"/>
            <w:vAlign w:val="center"/>
            <w:hideMark/>
          </w:tcPr>
          <w:p w14:paraId="5DF36FBF"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5,019,621 </w:t>
            </w:r>
          </w:p>
        </w:tc>
        <w:tc>
          <w:tcPr>
            <w:tcW w:w="767" w:type="dxa"/>
            <w:shd w:val="clear" w:color="auto" w:fill="auto"/>
            <w:vAlign w:val="center"/>
            <w:hideMark/>
          </w:tcPr>
          <w:p w14:paraId="5F12C927"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   </w:t>
            </w:r>
          </w:p>
        </w:tc>
        <w:tc>
          <w:tcPr>
            <w:tcW w:w="1117" w:type="dxa"/>
            <w:shd w:val="clear" w:color="auto" w:fill="auto"/>
            <w:vAlign w:val="center"/>
            <w:hideMark/>
          </w:tcPr>
          <w:p w14:paraId="6EBBC40B"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5,019,621 </w:t>
            </w:r>
          </w:p>
        </w:tc>
      </w:tr>
      <w:tr w:rsidR="00415AF0" w:rsidRPr="00415AF0" w14:paraId="326EBFBA" w14:textId="77777777" w:rsidTr="001E71A2">
        <w:trPr>
          <w:trHeight w:val="463"/>
        </w:trPr>
        <w:tc>
          <w:tcPr>
            <w:tcW w:w="3867" w:type="dxa"/>
            <w:shd w:val="clear" w:color="auto" w:fill="auto"/>
            <w:vAlign w:val="center"/>
            <w:hideMark/>
          </w:tcPr>
          <w:p w14:paraId="65ADB06B"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RRP firms / certification / recordkeeping</w:t>
            </w:r>
          </w:p>
        </w:tc>
        <w:tc>
          <w:tcPr>
            <w:tcW w:w="752" w:type="dxa"/>
            <w:shd w:val="clear" w:color="auto" w:fill="auto"/>
            <w:vAlign w:val="center"/>
            <w:hideMark/>
          </w:tcPr>
          <w:p w14:paraId="5355E1EB"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None</w:t>
            </w:r>
          </w:p>
        </w:tc>
        <w:tc>
          <w:tcPr>
            <w:tcW w:w="1357" w:type="dxa"/>
            <w:shd w:val="clear" w:color="auto" w:fill="auto"/>
            <w:vAlign w:val="center"/>
            <w:hideMark/>
          </w:tcPr>
          <w:p w14:paraId="20C8E78A"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49,417 </w:t>
            </w:r>
          </w:p>
        </w:tc>
        <w:tc>
          <w:tcPr>
            <w:tcW w:w="1177" w:type="dxa"/>
            <w:shd w:val="clear" w:color="auto" w:fill="auto"/>
            <w:vAlign w:val="center"/>
            <w:hideMark/>
          </w:tcPr>
          <w:p w14:paraId="56675393"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49,417 </w:t>
            </w:r>
          </w:p>
        </w:tc>
        <w:tc>
          <w:tcPr>
            <w:tcW w:w="867" w:type="dxa"/>
            <w:shd w:val="clear" w:color="auto" w:fill="auto"/>
            <w:vAlign w:val="center"/>
            <w:hideMark/>
          </w:tcPr>
          <w:p w14:paraId="54FE2251"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494 </w:t>
            </w:r>
          </w:p>
        </w:tc>
        <w:tc>
          <w:tcPr>
            <w:tcW w:w="1117" w:type="dxa"/>
            <w:shd w:val="clear" w:color="auto" w:fill="auto"/>
            <w:vAlign w:val="center"/>
            <w:hideMark/>
          </w:tcPr>
          <w:p w14:paraId="34775731"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15,685 </w:t>
            </w:r>
          </w:p>
        </w:tc>
        <w:tc>
          <w:tcPr>
            <w:tcW w:w="767" w:type="dxa"/>
            <w:shd w:val="clear" w:color="auto" w:fill="auto"/>
            <w:vAlign w:val="center"/>
            <w:hideMark/>
          </w:tcPr>
          <w:p w14:paraId="6158BD81"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494 </w:t>
            </w:r>
          </w:p>
        </w:tc>
        <w:tc>
          <w:tcPr>
            <w:tcW w:w="1117" w:type="dxa"/>
            <w:shd w:val="clear" w:color="auto" w:fill="auto"/>
            <w:vAlign w:val="center"/>
            <w:hideMark/>
          </w:tcPr>
          <w:p w14:paraId="246ADB60"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16,179 </w:t>
            </w:r>
          </w:p>
        </w:tc>
      </w:tr>
      <w:tr w:rsidR="00415AF0" w:rsidRPr="00415AF0" w14:paraId="76E9A90A" w14:textId="77777777" w:rsidTr="001E71A2">
        <w:trPr>
          <w:trHeight w:val="294"/>
        </w:trPr>
        <w:tc>
          <w:tcPr>
            <w:tcW w:w="3867" w:type="dxa"/>
            <w:shd w:val="clear" w:color="auto" w:fill="auto"/>
            <w:vAlign w:val="center"/>
            <w:hideMark/>
          </w:tcPr>
          <w:p w14:paraId="5DBE11D8"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CDX Registration &amp; Usage</w:t>
            </w:r>
          </w:p>
        </w:tc>
        <w:tc>
          <w:tcPr>
            <w:tcW w:w="752" w:type="dxa"/>
            <w:shd w:val="clear" w:color="auto" w:fill="auto"/>
            <w:vAlign w:val="center"/>
            <w:hideMark/>
          </w:tcPr>
          <w:p w14:paraId="5FBF6C0D"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None</w:t>
            </w:r>
          </w:p>
        </w:tc>
        <w:tc>
          <w:tcPr>
            <w:tcW w:w="1357" w:type="dxa"/>
            <w:shd w:val="clear" w:color="auto" w:fill="auto"/>
            <w:vAlign w:val="center"/>
            <w:hideMark/>
          </w:tcPr>
          <w:p w14:paraId="4DA10DBB"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41,510 </w:t>
            </w:r>
          </w:p>
        </w:tc>
        <w:tc>
          <w:tcPr>
            <w:tcW w:w="1177" w:type="dxa"/>
            <w:shd w:val="clear" w:color="auto" w:fill="auto"/>
            <w:vAlign w:val="center"/>
            <w:hideMark/>
          </w:tcPr>
          <w:p w14:paraId="3698A510"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41,510 </w:t>
            </w:r>
          </w:p>
        </w:tc>
        <w:tc>
          <w:tcPr>
            <w:tcW w:w="867" w:type="dxa"/>
            <w:shd w:val="clear" w:color="auto" w:fill="auto"/>
            <w:vAlign w:val="center"/>
            <w:hideMark/>
          </w:tcPr>
          <w:p w14:paraId="19012065"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103,776 </w:t>
            </w:r>
          </w:p>
        </w:tc>
        <w:tc>
          <w:tcPr>
            <w:tcW w:w="1117" w:type="dxa"/>
            <w:shd w:val="clear" w:color="auto" w:fill="auto"/>
            <w:vAlign w:val="center"/>
            <w:hideMark/>
          </w:tcPr>
          <w:p w14:paraId="5B448467"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7,417,887 </w:t>
            </w:r>
          </w:p>
        </w:tc>
        <w:tc>
          <w:tcPr>
            <w:tcW w:w="767" w:type="dxa"/>
            <w:shd w:val="clear" w:color="auto" w:fill="auto"/>
            <w:vAlign w:val="center"/>
            <w:hideMark/>
          </w:tcPr>
          <w:p w14:paraId="6E9848B8"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   </w:t>
            </w:r>
          </w:p>
        </w:tc>
        <w:tc>
          <w:tcPr>
            <w:tcW w:w="1117" w:type="dxa"/>
            <w:shd w:val="clear" w:color="auto" w:fill="auto"/>
            <w:vAlign w:val="center"/>
            <w:hideMark/>
          </w:tcPr>
          <w:p w14:paraId="632AAADC" w14:textId="77777777" w:rsidR="00415AF0" w:rsidRPr="00415AF0" w:rsidRDefault="00415AF0" w:rsidP="00415AF0">
            <w:pPr>
              <w:rPr>
                <w:rFonts w:eastAsia="Times New Roman" w:cs="Arial"/>
                <w:color w:val="000000"/>
                <w:sz w:val="18"/>
                <w:szCs w:val="18"/>
              </w:rPr>
            </w:pPr>
            <w:r w:rsidRPr="00415AF0">
              <w:rPr>
                <w:rFonts w:eastAsia="Times New Roman" w:cs="Arial"/>
                <w:color w:val="000000"/>
                <w:sz w:val="18"/>
                <w:szCs w:val="18"/>
              </w:rPr>
              <w:t xml:space="preserve">      7,417,887 </w:t>
            </w:r>
          </w:p>
        </w:tc>
      </w:tr>
      <w:tr w:rsidR="00415AF0" w:rsidRPr="00415AF0" w14:paraId="0D06EBDD" w14:textId="77777777" w:rsidTr="001E71A2">
        <w:trPr>
          <w:trHeight w:val="294"/>
        </w:trPr>
        <w:tc>
          <w:tcPr>
            <w:tcW w:w="4619" w:type="dxa"/>
            <w:gridSpan w:val="2"/>
            <w:shd w:val="clear" w:color="auto" w:fill="auto"/>
            <w:vAlign w:val="center"/>
            <w:hideMark/>
          </w:tcPr>
          <w:p w14:paraId="7D06CCC8"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Total</w:t>
            </w:r>
          </w:p>
        </w:tc>
        <w:tc>
          <w:tcPr>
            <w:tcW w:w="1357" w:type="dxa"/>
            <w:shd w:val="clear" w:color="auto" w:fill="auto"/>
            <w:vAlign w:val="center"/>
            <w:hideMark/>
          </w:tcPr>
          <w:p w14:paraId="08EB0115"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 xml:space="preserve">            88,780 </w:t>
            </w:r>
          </w:p>
        </w:tc>
        <w:tc>
          <w:tcPr>
            <w:tcW w:w="1177" w:type="dxa"/>
            <w:shd w:val="clear" w:color="auto" w:fill="auto"/>
            <w:vAlign w:val="center"/>
            <w:hideMark/>
          </w:tcPr>
          <w:p w14:paraId="3A952FD0"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 xml:space="preserve">         229,124 </w:t>
            </w:r>
          </w:p>
        </w:tc>
        <w:tc>
          <w:tcPr>
            <w:tcW w:w="867" w:type="dxa"/>
            <w:shd w:val="clear" w:color="auto" w:fill="auto"/>
            <w:vAlign w:val="center"/>
            <w:hideMark/>
          </w:tcPr>
          <w:p w14:paraId="08580659"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 xml:space="preserve">         341,325 </w:t>
            </w:r>
          </w:p>
        </w:tc>
        <w:tc>
          <w:tcPr>
            <w:tcW w:w="1117" w:type="dxa"/>
            <w:shd w:val="clear" w:color="auto" w:fill="auto"/>
            <w:vAlign w:val="center"/>
            <w:hideMark/>
          </w:tcPr>
          <w:p w14:paraId="33F83842"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 xml:space="preserve">    20,836,690 </w:t>
            </w:r>
          </w:p>
        </w:tc>
        <w:tc>
          <w:tcPr>
            <w:tcW w:w="767" w:type="dxa"/>
            <w:shd w:val="clear" w:color="auto" w:fill="auto"/>
            <w:vAlign w:val="center"/>
            <w:hideMark/>
          </w:tcPr>
          <w:p w14:paraId="54931118"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 xml:space="preserve">         30,639 </w:t>
            </w:r>
          </w:p>
        </w:tc>
        <w:tc>
          <w:tcPr>
            <w:tcW w:w="1117" w:type="dxa"/>
            <w:shd w:val="clear" w:color="auto" w:fill="auto"/>
            <w:vAlign w:val="center"/>
            <w:hideMark/>
          </w:tcPr>
          <w:p w14:paraId="2903ACBF" w14:textId="77777777" w:rsidR="00415AF0" w:rsidRPr="00415AF0" w:rsidRDefault="00415AF0" w:rsidP="00415AF0">
            <w:pPr>
              <w:jc w:val="right"/>
              <w:rPr>
                <w:rFonts w:eastAsia="Times New Roman" w:cs="Arial"/>
                <w:b/>
                <w:bCs/>
                <w:color w:val="000000"/>
                <w:sz w:val="18"/>
                <w:szCs w:val="18"/>
              </w:rPr>
            </w:pPr>
            <w:r w:rsidRPr="00415AF0">
              <w:rPr>
                <w:rFonts w:eastAsia="Times New Roman" w:cs="Arial"/>
                <w:b/>
                <w:bCs/>
                <w:color w:val="000000"/>
                <w:sz w:val="18"/>
                <w:szCs w:val="18"/>
              </w:rPr>
              <w:t xml:space="preserve">    20,867,329 </w:t>
            </w:r>
          </w:p>
        </w:tc>
      </w:tr>
    </w:tbl>
    <w:p w14:paraId="57E7F9AC" w14:textId="77777777" w:rsidR="004E4E65" w:rsidRDefault="004E4E65" w:rsidP="004E4E65">
      <w:pPr>
        <w:pStyle w:val="Heading2"/>
        <w:tabs>
          <w:tab w:val="left" w:pos="1080"/>
        </w:tabs>
      </w:pPr>
      <w:bookmarkStart w:id="38" w:name="_Toc501020190"/>
    </w:p>
    <w:p w14:paraId="52BFD201" w14:textId="411EDBED" w:rsidR="0089356F" w:rsidRPr="007919E5" w:rsidRDefault="0089356F" w:rsidP="004E4E65">
      <w:pPr>
        <w:pStyle w:val="Heading2"/>
        <w:tabs>
          <w:tab w:val="left" w:pos="1080"/>
        </w:tabs>
      </w:pPr>
      <w:r w:rsidRPr="007919E5">
        <w:t>IC# 7: Distribution of pre-renovation lead hazard information pamphlet and post</w:t>
      </w:r>
      <w:r w:rsidR="00D86DF5">
        <w:t xml:space="preserve">-renovation </w:t>
      </w:r>
      <w:r w:rsidRPr="007919E5">
        <w:t>checklists document</w:t>
      </w:r>
      <w:r w:rsidR="00334223" w:rsidRPr="007919E5">
        <w:t>ing lead-safe work practices</w:t>
      </w:r>
      <w:bookmarkEnd w:id="38"/>
    </w:p>
    <w:p w14:paraId="23E857D8" w14:textId="77777777" w:rsidR="0089356F" w:rsidRPr="007919E5" w:rsidRDefault="0089356F" w:rsidP="008E3649">
      <w:pPr>
        <w:rPr>
          <w:u w:val="single"/>
        </w:rPr>
      </w:pPr>
      <w:r w:rsidRPr="007919E5">
        <w:rPr>
          <w:u w:val="single"/>
        </w:rPr>
        <w:t>Respondents</w:t>
      </w:r>
      <w:r w:rsidR="00E7591A" w:rsidRPr="007919E5">
        <w:rPr>
          <w:u w:val="single"/>
        </w:rPr>
        <w:t xml:space="preserve"> </w:t>
      </w:r>
      <w:r w:rsidRPr="007919E5">
        <w:rPr>
          <w:u w:val="single"/>
        </w:rPr>
        <w:t>NAICS Codes</w:t>
      </w:r>
    </w:p>
    <w:p w14:paraId="237EBE08" w14:textId="77777777" w:rsidR="00E7591A" w:rsidRPr="007919E5" w:rsidRDefault="00E7591A" w:rsidP="00E67053">
      <w:pPr>
        <w:pStyle w:val="NoSpacing"/>
        <w:ind w:firstLine="720"/>
      </w:pPr>
    </w:p>
    <w:p w14:paraId="504CF419" w14:textId="77777777" w:rsidR="005D3611" w:rsidRPr="007919E5" w:rsidRDefault="005D3611" w:rsidP="005D3611">
      <w:r w:rsidRPr="007919E5">
        <w:t>236115</w:t>
      </w:r>
      <w:r w:rsidRPr="007919E5">
        <w:tab/>
        <w:t>Single Family Housing Construction</w:t>
      </w:r>
    </w:p>
    <w:p w14:paraId="333D4FF4" w14:textId="77777777" w:rsidR="005D3611" w:rsidRPr="007919E5" w:rsidRDefault="005D3611" w:rsidP="005D3611">
      <w:r w:rsidRPr="007919E5">
        <w:t>236116</w:t>
      </w:r>
      <w:r w:rsidRPr="007919E5">
        <w:tab/>
        <w:t>Multifamily Housing Construction</w:t>
      </w:r>
    </w:p>
    <w:p w14:paraId="52311A8F" w14:textId="77777777" w:rsidR="005D3611" w:rsidRPr="007919E5" w:rsidRDefault="005D3611" w:rsidP="005D3611">
      <w:r w:rsidRPr="007919E5">
        <w:t>236210</w:t>
      </w:r>
      <w:r w:rsidRPr="007919E5">
        <w:tab/>
        <w:t>Manufacturing and Industrial Building Construction</w:t>
      </w:r>
    </w:p>
    <w:p w14:paraId="40D4AE66" w14:textId="77777777" w:rsidR="005D3611" w:rsidRPr="007919E5" w:rsidRDefault="005D3611" w:rsidP="005D3611">
      <w:r w:rsidRPr="007919E5">
        <w:t>236220</w:t>
      </w:r>
      <w:r w:rsidRPr="007919E5">
        <w:tab/>
        <w:t>Commercial and Institutional Building Construction</w:t>
      </w:r>
    </w:p>
    <w:p w14:paraId="3A335FB6" w14:textId="77777777" w:rsidR="005D3611" w:rsidRPr="007919E5" w:rsidRDefault="005D3611" w:rsidP="005D3611">
      <w:r w:rsidRPr="007919E5">
        <w:t>238220</w:t>
      </w:r>
      <w:r w:rsidRPr="007919E5">
        <w:tab/>
        <w:t>Plumbing, Heating, and Air-Conditioning Contractors</w:t>
      </w:r>
    </w:p>
    <w:p w14:paraId="5FEBAF18" w14:textId="77777777" w:rsidR="005D3611" w:rsidRPr="007919E5" w:rsidRDefault="005D3611" w:rsidP="005D3611">
      <w:r w:rsidRPr="007919E5">
        <w:t>238320</w:t>
      </w:r>
      <w:r w:rsidRPr="007919E5">
        <w:tab/>
        <w:t xml:space="preserve">Painting and </w:t>
      </w:r>
      <w:r w:rsidR="00E971AF">
        <w:t>W</w:t>
      </w:r>
      <w:r w:rsidRPr="007919E5">
        <w:t>allpapering</w:t>
      </w:r>
    </w:p>
    <w:p w14:paraId="6FA90DB9" w14:textId="77777777" w:rsidR="005D3611" w:rsidRPr="007919E5" w:rsidRDefault="005D3611" w:rsidP="005D3611">
      <w:r w:rsidRPr="007919E5">
        <w:t>238210</w:t>
      </w:r>
      <w:r w:rsidRPr="007919E5">
        <w:tab/>
        <w:t>Electrical Contractors</w:t>
      </w:r>
    </w:p>
    <w:p w14:paraId="43806286" w14:textId="77777777" w:rsidR="005D3611" w:rsidRPr="007919E5" w:rsidRDefault="005D3611" w:rsidP="005D3611">
      <w:r w:rsidRPr="007919E5">
        <w:t>238140</w:t>
      </w:r>
      <w:r w:rsidRPr="007919E5">
        <w:tab/>
        <w:t>Masonry and Stone Contractors</w:t>
      </w:r>
    </w:p>
    <w:p w14:paraId="2F50934F" w14:textId="77777777" w:rsidR="005D3611" w:rsidRPr="007919E5" w:rsidRDefault="005D3611" w:rsidP="005D3611">
      <w:r w:rsidRPr="007919E5">
        <w:t>238310</w:t>
      </w:r>
      <w:r w:rsidRPr="007919E5">
        <w:tab/>
        <w:t>Drywall, Plastering, Acoustical, and Insulation Contractors</w:t>
      </w:r>
    </w:p>
    <w:p w14:paraId="4130155E" w14:textId="77777777" w:rsidR="005D3611" w:rsidRPr="007919E5" w:rsidRDefault="005D3611" w:rsidP="005D3611">
      <w:r w:rsidRPr="007919E5">
        <w:t>238340</w:t>
      </w:r>
      <w:r w:rsidRPr="007919E5">
        <w:tab/>
        <w:t xml:space="preserve">Tile (except resilient) </w:t>
      </w:r>
      <w:r w:rsidR="00E971AF">
        <w:t>C</w:t>
      </w:r>
      <w:r w:rsidRPr="007919E5">
        <w:t>ontractors</w:t>
      </w:r>
    </w:p>
    <w:p w14:paraId="6CB07E8D" w14:textId="77777777" w:rsidR="005D3611" w:rsidRPr="007919E5" w:rsidRDefault="005D3611" w:rsidP="005D3611">
      <w:r w:rsidRPr="007919E5">
        <w:t>238350</w:t>
      </w:r>
      <w:r w:rsidRPr="007919E5">
        <w:tab/>
        <w:t>Carpentry Contractors</w:t>
      </w:r>
    </w:p>
    <w:p w14:paraId="49F3EB65" w14:textId="77777777" w:rsidR="005D3611" w:rsidRPr="007919E5" w:rsidRDefault="005D3611" w:rsidP="005D3611">
      <w:r w:rsidRPr="007919E5">
        <w:t>238330</w:t>
      </w:r>
      <w:r w:rsidRPr="007919E5">
        <w:tab/>
        <w:t>Floor Laying and Other Floor Contractors</w:t>
      </w:r>
    </w:p>
    <w:p w14:paraId="2D9A6B6B" w14:textId="77777777" w:rsidR="005D3611" w:rsidRPr="007919E5" w:rsidRDefault="005D3611" w:rsidP="005D3611">
      <w:r w:rsidRPr="007919E5">
        <w:t>238160</w:t>
      </w:r>
      <w:r w:rsidRPr="007919E5">
        <w:tab/>
        <w:t>Roofing, Siding, and Sheet Metal Contractors</w:t>
      </w:r>
    </w:p>
    <w:p w14:paraId="1817A6AA" w14:textId="77777777" w:rsidR="005D3611" w:rsidRPr="007919E5" w:rsidRDefault="005D3611" w:rsidP="005D3611">
      <w:r w:rsidRPr="007919E5">
        <w:t>238110</w:t>
      </w:r>
      <w:r w:rsidRPr="007919E5">
        <w:tab/>
        <w:t>Concrete Contractors</w:t>
      </w:r>
    </w:p>
    <w:p w14:paraId="5E618379" w14:textId="77777777" w:rsidR="005D3611" w:rsidRPr="007919E5" w:rsidRDefault="005D3611" w:rsidP="005D3611">
      <w:r w:rsidRPr="007919E5">
        <w:t>213111</w:t>
      </w:r>
      <w:r w:rsidRPr="007919E5">
        <w:tab/>
        <w:t>Water Well Drilling Contractors</w:t>
      </w:r>
    </w:p>
    <w:p w14:paraId="5DFDB03E" w14:textId="77777777" w:rsidR="005D3611" w:rsidRPr="007919E5" w:rsidRDefault="005D3611" w:rsidP="005D3611">
      <w:r w:rsidRPr="007919E5">
        <w:t>238120</w:t>
      </w:r>
      <w:r w:rsidRPr="007919E5">
        <w:tab/>
        <w:t>Structural Steel Erection Contractors</w:t>
      </w:r>
    </w:p>
    <w:p w14:paraId="685F1AF4" w14:textId="77777777" w:rsidR="005D3611" w:rsidRPr="007919E5" w:rsidRDefault="005D3611" w:rsidP="005D3611">
      <w:r w:rsidRPr="007919E5">
        <w:t>238210</w:t>
      </w:r>
      <w:r w:rsidRPr="007919E5">
        <w:tab/>
        <w:t>Electrical Contractors and Other Wiring Installation Contractors</w:t>
      </w:r>
    </w:p>
    <w:p w14:paraId="2399FA14" w14:textId="77777777" w:rsidR="005D3611" w:rsidRPr="007919E5" w:rsidRDefault="005D3611" w:rsidP="005D3611">
      <w:r w:rsidRPr="007919E5">
        <w:t>238910</w:t>
      </w:r>
      <w:r w:rsidRPr="007919E5">
        <w:tab/>
        <w:t>Excavation Contractors</w:t>
      </w:r>
    </w:p>
    <w:p w14:paraId="651B9945" w14:textId="77777777" w:rsidR="005D3611" w:rsidRPr="007919E5" w:rsidRDefault="005D3611" w:rsidP="005D3611">
      <w:r w:rsidRPr="007919E5">
        <w:t>238910</w:t>
      </w:r>
      <w:r w:rsidRPr="007919E5">
        <w:tab/>
        <w:t>Wrecking and Demolition Contractors</w:t>
      </w:r>
    </w:p>
    <w:p w14:paraId="6ED3DB42" w14:textId="77777777" w:rsidR="005D3611" w:rsidRPr="007919E5" w:rsidRDefault="005D3611" w:rsidP="005D3611">
      <w:r w:rsidRPr="007919E5">
        <w:t>238290</w:t>
      </w:r>
      <w:r w:rsidRPr="007919E5">
        <w:tab/>
        <w:t>Other Building Equipment Contractors</w:t>
      </w:r>
    </w:p>
    <w:p w14:paraId="508F6218" w14:textId="77777777" w:rsidR="005D3611" w:rsidRPr="007919E5" w:rsidRDefault="005D3611" w:rsidP="005D3611">
      <w:r w:rsidRPr="007919E5">
        <w:t>238390</w:t>
      </w:r>
      <w:r w:rsidRPr="007919E5">
        <w:tab/>
        <w:t xml:space="preserve">Building </w:t>
      </w:r>
      <w:r w:rsidR="00E971AF">
        <w:t>F</w:t>
      </w:r>
      <w:r w:rsidRPr="007919E5">
        <w:t xml:space="preserve">ixture and </w:t>
      </w:r>
      <w:r w:rsidR="00E971AF">
        <w:t>F</w:t>
      </w:r>
      <w:r w:rsidRPr="007919E5">
        <w:t>itting (except mechanical equipment) installation</w:t>
      </w:r>
    </w:p>
    <w:p w14:paraId="27B31AF2" w14:textId="77777777" w:rsidR="005D3611" w:rsidRPr="007919E5" w:rsidRDefault="005D3611" w:rsidP="005D3611">
      <w:r w:rsidRPr="007919E5">
        <w:t>236118</w:t>
      </w:r>
      <w:r w:rsidRPr="007919E5">
        <w:tab/>
        <w:t>Residential Remodelers</w:t>
      </w:r>
    </w:p>
    <w:p w14:paraId="1D1D82CB" w14:textId="77777777" w:rsidR="005D3611" w:rsidRPr="007919E5" w:rsidRDefault="005D3611" w:rsidP="005D3611">
      <w:r w:rsidRPr="007919E5">
        <w:t>238150</w:t>
      </w:r>
      <w:r w:rsidRPr="007919E5">
        <w:tab/>
        <w:t>Glass and Glazing Contractors</w:t>
      </w:r>
    </w:p>
    <w:p w14:paraId="102F6729" w14:textId="77777777" w:rsidR="005D3611" w:rsidRPr="007919E5" w:rsidRDefault="005D3611" w:rsidP="005D3611">
      <w:r w:rsidRPr="007919E5">
        <w:t>238170</w:t>
      </w:r>
      <w:r w:rsidRPr="007919E5">
        <w:tab/>
        <w:t>Siding Contractors</w:t>
      </w:r>
    </w:p>
    <w:p w14:paraId="05955954" w14:textId="77777777" w:rsidR="005D3611" w:rsidRPr="007919E5" w:rsidRDefault="005D3611" w:rsidP="005D3611">
      <w:r w:rsidRPr="007919E5">
        <w:t>238210</w:t>
      </w:r>
      <w:r w:rsidRPr="007919E5">
        <w:tab/>
        <w:t>Electrical Contractors</w:t>
      </w:r>
    </w:p>
    <w:p w14:paraId="4D909F4A" w14:textId="77777777" w:rsidR="005D3611" w:rsidRPr="007919E5" w:rsidRDefault="005D3611" w:rsidP="005D3611">
      <w:r w:rsidRPr="007919E5">
        <w:t>238220</w:t>
      </w:r>
      <w:r w:rsidRPr="007919E5">
        <w:tab/>
        <w:t>Plumbing, Heating, and Air-Conditioning Contractors</w:t>
      </w:r>
    </w:p>
    <w:p w14:paraId="403BC76E" w14:textId="77777777" w:rsidR="005D3611" w:rsidRPr="007919E5" w:rsidRDefault="005D3611" w:rsidP="005D3611">
      <w:r w:rsidRPr="007919E5">
        <w:t>238290</w:t>
      </w:r>
      <w:r w:rsidRPr="007919E5">
        <w:tab/>
        <w:t>Other Building Equipment Contractors</w:t>
      </w:r>
    </w:p>
    <w:p w14:paraId="505E8FDE" w14:textId="77777777" w:rsidR="005D3611" w:rsidRPr="007919E5" w:rsidRDefault="005D3611" w:rsidP="005D3611">
      <w:r w:rsidRPr="007919E5">
        <w:t>238310</w:t>
      </w:r>
      <w:r w:rsidRPr="007919E5">
        <w:tab/>
        <w:t>Drywall and Insulation Contractors</w:t>
      </w:r>
    </w:p>
    <w:p w14:paraId="56C2075F" w14:textId="77777777" w:rsidR="005D3611" w:rsidRPr="007919E5" w:rsidRDefault="005D3611" w:rsidP="005D3611">
      <w:r w:rsidRPr="007919E5">
        <w:t>238340</w:t>
      </w:r>
      <w:r w:rsidRPr="007919E5">
        <w:tab/>
        <w:t>Tile and Terrazzo Contractors</w:t>
      </w:r>
    </w:p>
    <w:p w14:paraId="6CA1AB8A" w14:textId="77777777" w:rsidR="005D3611" w:rsidRPr="007919E5" w:rsidRDefault="005D3611" w:rsidP="005D3611">
      <w:r w:rsidRPr="007919E5">
        <w:t>238350</w:t>
      </w:r>
      <w:r w:rsidRPr="007919E5">
        <w:tab/>
        <w:t>Finish Carpentry Contractors</w:t>
      </w:r>
    </w:p>
    <w:p w14:paraId="113EB9C8" w14:textId="77777777" w:rsidR="005D3611" w:rsidRPr="007919E5" w:rsidRDefault="005D3611" w:rsidP="005D3611">
      <w:r w:rsidRPr="007919E5">
        <w:t>238390</w:t>
      </w:r>
      <w:r w:rsidRPr="007919E5">
        <w:tab/>
        <w:t>Other Building Finishing Contractors</w:t>
      </w:r>
    </w:p>
    <w:p w14:paraId="2E69EFD2" w14:textId="77777777" w:rsidR="005D3611" w:rsidRPr="007919E5" w:rsidRDefault="005D3611" w:rsidP="005D3611">
      <w:r w:rsidRPr="007919E5">
        <w:t>531110</w:t>
      </w:r>
      <w:r w:rsidRPr="007919E5">
        <w:tab/>
        <w:t>Lessors of Residential Buildings and Dwellings</w:t>
      </w:r>
    </w:p>
    <w:p w14:paraId="31220DAD" w14:textId="77777777" w:rsidR="005D3611" w:rsidRPr="007919E5" w:rsidRDefault="005D3611" w:rsidP="005D3611">
      <w:r w:rsidRPr="007919E5">
        <w:t>531190</w:t>
      </w:r>
      <w:r w:rsidRPr="007919E5">
        <w:tab/>
        <w:t>Lessors of Other Real Estate Property</w:t>
      </w:r>
    </w:p>
    <w:p w14:paraId="02737D25" w14:textId="77777777" w:rsidR="005D3611" w:rsidRPr="007919E5" w:rsidRDefault="005D3611" w:rsidP="005D3611">
      <w:r w:rsidRPr="007919E5">
        <w:t>531311</w:t>
      </w:r>
      <w:r w:rsidRPr="007919E5">
        <w:tab/>
        <w:t>Residential Property Managers</w:t>
      </w:r>
    </w:p>
    <w:p w14:paraId="23949902" w14:textId="77777777" w:rsidR="005D3611" w:rsidRPr="007919E5" w:rsidRDefault="005D3611" w:rsidP="005D3611">
      <w:r w:rsidRPr="007919E5">
        <w:t>531390</w:t>
      </w:r>
      <w:r w:rsidRPr="007919E5">
        <w:tab/>
        <w:t>Other Activities Related to Real Estate</w:t>
      </w:r>
    </w:p>
    <w:p w14:paraId="16BEADC9" w14:textId="77777777" w:rsidR="005D3611" w:rsidRPr="007919E5" w:rsidRDefault="005D3611" w:rsidP="005D3611">
      <w:r w:rsidRPr="007919E5">
        <w:t>541330</w:t>
      </w:r>
      <w:r w:rsidRPr="007919E5">
        <w:tab/>
        <w:t>Engineering Services</w:t>
      </w:r>
    </w:p>
    <w:p w14:paraId="2C1DAA26" w14:textId="77777777" w:rsidR="005D3611" w:rsidRPr="007919E5" w:rsidRDefault="005D3611" w:rsidP="005D3611">
      <w:r w:rsidRPr="007919E5">
        <w:t>541350</w:t>
      </w:r>
      <w:r w:rsidRPr="007919E5">
        <w:tab/>
        <w:t>Building Inspection Services</w:t>
      </w:r>
    </w:p>
    <w:p w14:paraId="09153B24" w14:textId="77777777" w:rsidR="005D3611" w:rsidRPr="007919E5" w:rsidRDefault="005D3611" w:rsidP="005D3611">
      <w:r w:rsidRPr="007919E5">
        <w:t>562910</w:t>
      </w:r>
      <w:r w:rsidRPr="007919E5">
        <w:tab/>
        <w:t>Remediation Services</w:t>
      </w:r>
    </w:p>
    <w:p w14:paraId="0E8A848F" w14:textId="77777777" w:rsidR="005D3611" w:rsidRPr="007919E5" w:rsidRDefault="005D3611" w:rsidP="005D3611">
      <w:r w:rsidRPr="007919E5">
        <w:t>611110</w:t>
      </w:r>
      <w:r w:rsidRPr="007919E5">
        <w:tab/>
        <w:t>Elementary and Secondary Schools</w:t>
      </w:r>
    </w:p>
    <w:p w14:paraId="730C296E" w14:textId="77777777" w:rsidR="005D3611" w:rsidRPr="007919E5" w:rsidRDefault="005D3611" w:rsidP="005D3611">
      <w:r w:rsidRPr="007919E5">
        <w:t>611699</w:t>
      </w:r>
      <w:r w:rsidRPr="007919E5">
        <w:tab/>
        <w:t>All Other Miscellaneous Schools and Instruction</w:t>
      </w:r>
    </w:p>
    <w:p w14:paraId="349E45BE" w14:textId="77777777" w:rsidR="00476F7F" w:rsidRPr="007919E5" w:rsidRDefault="005D3611" w:rsidP="005D3611">
      <w:r w:rsidRPr="007919E5">
        <w:t>624410</w:t>
      </w:r>
      <w:r w:rsidRPr="007919E5">
        <w:tab/>
        <w:t>Child Day Care Services</w:t>
      </w:r>
    </w:p>
    <w:p w14:paraId="36E64957" w14:textId="77777777" w:rsidR="00476F7F" w:rsidRPr="007919E5" w:rsidRDefault="00476F7F" w:rsidP="008E3649">
      <w:pPr>
        <w:pStyle w:val="NoSpacing"/>
      </w:pPr>
    </w:p>
    <w:p w14:paraId="3B9854BD" w14:textId="77777777" w:rsidR="0089356F" w:rsidRPr="007919E5" w:rsidRDefault="0089356F" w:rsidP="008E3649">
      <w:pPr>
        <w:rPr>
          <w:u w:val="single"/>
        </w:rPr>
      </w:pPr>
      <w:r w:rsidRPr="007919E5">
        <w:rPr>
          <w:u w:val="single"/>
        </w:rPr>
        <w:t>Information Collection Activities</w:t>
      </w:r>
    </w:p>
    <w:p w14:paraId="5DF7B119" w14:textId="77777777" w:rsidR="0048229D" w:rsidRPr="007919E5" w:rsidRDefault="0048229D" w:rsidP="000525A8">
      <w:pPr>
        <w:pStyle w:val="NoSpacing"/>
      </w:pPr>
    </w:p>
    <w:p w14:paraId="0251EF24" w14:textId="77777777" w:rsidR="0089356F" w:rsidRPr="007919E5" w:rsidRDefault="006A4CF9" w:rsidP="00334223">
      <w:pPr>
        <w:numPr>
          <w:ilvl w:val="12"/>
          <w:numId w:val="0"/>
        </w:numPr>
      </w:pPr>
      <w:r w:rsidRPr="007919E5">
        <w:t>N</w:t>
      </w:r>
      <w:r w:rsidR="0089356F" w:rsidRPr="007919E5">
        <w:t xml:space="preserve">o more than 60 days before beginning renovation activities in any </w:t>
      </w:r>
      <w:r w:rsidR="00334223" w:rsidRPr="007919E5">
        <w:t>residential dwelling unit of tar</w:t>
      </w:r>
      <w:r w:rsidR="0089356F" w:rsidRPr="007919E5">
        <w:t>get housing</w:t>
      </w:r>
      <w:r w:rsidR="00E8306D" w:rsidRPr="007919E5">
        <w:t xml:space="preserve"> or COF</w:t>
      </w:r>
      <w:r w:rsidR="0089356F" w:rsidRPr="007919E5">
        <w:t xml:space="preserve">, the firm performing renovations must provide the owner </w:t>
      </w:r>
      <w:r w:rsidR="00E8306D" w:rsidRPr="007919E5">
        <w:t xml:space="preserve">and or occupant(s) </w:t>
      </w:r>
      <w:r w:rsidR="0089356F" w:rsidRPr="007919E5">
        <w:t xml:space="preserve">of the </w:t>
      </w:r>
      <w:r w:rsidR="00E8306D" w:rsidRPr="007919E5">
        <w:t>building</w:t>
      </w:r>
      <w:r w:rsidR="0089356F" w:rsidRPr="007919E5">
        <w:t xml:space="preserve"> with the </w:t>
      </w:r>
      <w:r w:rsidRPr="007919E5">
        <w:t>pre-renovation lead hazard information pamphlet and comply with recordkeeping procedures. I</w:t>
      </w:r>
      <w:r w:rsidR="0089356F" w:rsidRPr="007919E5">
        <w:t>f the owner does not occupy the dwelling unit, the firm performing renovations must provide an adult occupant of the unit with the pamphlet.</w:t>
      </w:r>
      <w:r w:rsidRPr="007919E5">
        <w:t xml:space="preserve"> The firm must keep d</w:t>
      </w:r>
      <w:r w:rsidR="0089356F" w:rsidRPr="007919E5">
        <w:t>ocumentation providing proof that the pamphlet was provided to the owner and occupant or that an attempt was made to provide the pamphlet to the owner and occupant of the target housing (e.g., collect signed acknowledgment form, provide self-certification for failed deliveries, and document mailing the information).</w:t>
      </w:r>
      <w:r w:rsidRPr="007919E5">
        <w:t xml:space="preserve"> No more than 60 days before beginning renovation activities in common areas, the firm must provide the owner of the multi-unit housing </w:t>
      </w:r>
      <w:r w:rsidR="00F1637F" w:rsidRPr="007919E5">
        <w:t xml:space="preserve">or COF </w:t>
      </w:r>
      <w:r w:rsidRPr="007919E5">
        <w:t>with a lead hazard information pamphlet, and comply with recordkeeping procedures.</w:t>
      </w:r>
      <w:r w:rsidR="00FE7F37" w:rsidRPr="007919E5">
        <w:t xml:space="preserve"> </w:t>
      </w:r>
      <w:r w:rsidRPr="007919E5">
        <w:t xml:space="preserve">In addition, the firm performing renovations must notify in writing, or ensure written notification of, </w:t>
      </w:r>
      <w:r w:rsidR="0001558A">
        <w:t xml:space="preserve">occupant of </w:t>
      </w:r>
      <w:r w:rsidRPr="007919E5">
        <w:t>each affected unit and make the pamphlet available upon request prior to the start of the renovation.</w:t>
      </w:r>
      <w:r w:rsidR="00FE7F37" w:rsidRPr="007919E5">
        <w:t xml:space="preserve"> </w:t>
      </w:r>
      <w:r w:rsidRPr="007919E5">
        <w:t>Finally, the firm performing renovations must prepare, sign, and date a statement describing the steps performed to notify all occupants of the intended renovation activities and to pro</w:t>
      </w:r>
      <w:r w:rsidR="00AE4E19" w:rsidRPr="007919E5">
        <w:t>vide the pamphlet</w:t>
      </w:r>
      <w:r w:rsidRPr="007919E5">
        <w:t>.</w:t>
      </w:r>
    </w:p>
    <w:p w14:paraId="1C4FF080" w14:textId="1551FC82" w:rsidR="0089356F" w:rsidRPr="007919E5" w:rsidRDefault="0089356F" w:rsidP="004C7770">
      <w:pPr>
        <w:numPr>
          <w:ilvl w:val="12"/>
          <w:numId w:val="0"/>
        </w:numPr>
      </w:pPr>
    </w:p>
    <w:p w14:paraId="41CA2FBA" w14:textId="77777777" w:rsidR="0089356F" w:rsidRPr="007919E5" w:rsidRDefault="001E28DD" w:rsidP="00334223">
      <w:pPr>
        <w:numPr>
          <w:ilvl w:val="12"/>
          <w:numId w:val="0"/>
        </w:numPr>
      </w:pPr>
      <w:r w:rsidRPr="007919E5">
        <w:t>F</w:t>
      </w:r>
      <w:r w:rsidR="0089356F" w:rsidRPr="007919E5">
        <w:t>irms performing renovations must retain and, if requested, make available to EPA all records necessary to demonstrate compliance with the requirements of 40 CFR part 745, subpart E, for a period of three years following completion of the renovation activities in target housing.</w:t>
      </w:r>
      <w:r w:rsidR="004C7770" w:rsidRPr="007919E5">
        <w:t xml:space="preserve"> These requirements include the retention of the acknowledgement of receipt of the lead hazard information pamphlet, certifications of attempted delivery, and certifications of mailing.</w:t>
      </w:r>
    </w:p>
    <w:p w14:paraId="0495B928" w14:textId="77777777" w:rsidR="0089356F" w:rsidRPr="007919E5" w:rsidRDefault="0089356F" w:rsidP="000525A8">
      <w:pPr>
        <w:pStyle w:val="NoSpacing"/>
      </w:pPr>
    </w:p>
    <w:p w14:paraId="7EECEB0D" w14:textId="661A1E9F" w:rsidR="009B060F" w:rsidRDefault="009B060F" w:rsidP="009B060F">
      <w:r w:rsidRPr="007919E5">
        <w:t>In the performance of renovation activities, firms are required to maintain records demonstrating compliance with the final rule requirements for using certified renovators and properly trained workers, posting signs, containing and cleaning the renovation work area, and performing a post-renovation cleaning verification or dust clearance testing after renovation activity is finished.</w:t>
      </w:r>
    </w:p>
    <w:p w14:paraId="6202426A" w14:textId="77777777" w:rsidR="00C32E01" w:rsidRPr="00C32E01" w:rsidRDefault="00C32E01" w:rsidP="00C32E01">
      <w:pPr>
        <w:pStyle w:val="NoSpacing"/>
      </w:pPr>
    </w:p>
    <w:tbl>
      <w:tblPr>
        <w:tblW w:w="109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427"/>
        <w:gridCol w:w="1357"/>
        <w:gridCol w:w="1177"/>
        <w:gridCol w:w="1017"/>
        <w:gridCol w:w="1217"/>
        <w:gridCol w:w="1117"/>
        <w:gridCol w:w="1217"/>
      </w:tblGrid>
      <w:tr w:rsidR="004E4E65" w:rsidRPr="001974D0" w14:paraId="4C64F1CB" w14:textId="77777777" w:rsidTr="001E71A2">
        <w:trPr>
          <w:trHeight w:val="1025"/>
        </w:trPr>
        <w:tc>
          <w:tcPr>
            <w:tcW w:w="10971" w:type="dxa"/>
            <w:gridSpan w:val="8"/>
            <w:shd w:val="clear" w:color="auto" w:fill="4472C4"/>
            <w:vAlign w:val="center"/>
            <w:hideMark/>
          </w:tcPr>
          <w:p w14:paraId="2609433B" w14:textId="2600EA35" w:rsidR="004E4E65" w:rsidRPr="004E4E65" w:rsidRDefault="004E4E65" w:rsidP="004E4E65">
            <w:pPr>
              <w:jc w:val="center"/>
              <w:rPr>
                <w:rFonts w:eastAsia="Times New Roman" w:cs="Arial"/>
                <w:b/>
                <w:bCs/>
                <w:color w:val="000000"/>
                <w:sz w:val="22"/>
              </w:rPr>
            </w:pPr>
            <w:r w:rsidRPr="7352B032">
              <w:rPr>
                <w:rFonts w:eastAsia="Times New Roman" w:cs="Arial"/>
                <w:b/>
                <w:bCs/>
                <w:color w:val="000000"/>
                <w:sz w:val="22"/>
              </w:rPr>
              <w:t>IC# 7. Distribution of pre-renovation lead hazard information pamphlet and post-renovation and post-renovation checklists documenting lead-safe work practices -  residential facilities</w:t>
            </w:r>
          </w:p>
        </w:tc>
      </w:tr>
      <w:tr w:rsidR="001974D0" w:rsidRPr="001974D0" w14:paraId="1C67D726" w14:textId="77777777" w:rsidTr="001E71A2">
        <w:trPr>
          <w:trHeight w:val="310"/>
        </w:trPr>
        <w:tc>
          <w:tcPr>
            <w:tcW w:w="10971" w:type="dxa"/>
            <w:gridSpan w:val="8"/>
            <w:shd w:val="clear" w:color="auto" w:fill="4472C4"/>
            <w:vAlign w:val="center"/>
            <w:hideMark/>
          </w:tcPr>
          <w:p w14:paraId="7EE11822" w14:textId="77777777" w:rsidR="001974D0" w:rsidRPr="004E4E65" w:rsidRDefault="001974D0">
            <w:pPr>
              <w:jc w:val="center"/>
              <w:rPr>
                <w:rFonts w:eastAsia="Times New Roman" w:cs="Arial"/>
                <w:b/>
                <w:bCs/>
                <w:color w:val="000000"/>
                <w:sz w:val="22"/>
              </w:rPr>
            </w:pPr>
            <w:r w:rsidRPr="7352B032">
              <w:rPr>
                <w:rFonts w:eastAsia="Times New Roman" w:cs="Arial"/>
                <w:b/>
                <w:bCs/>
                <w:color w:val="000000"/>
                <w:sz w:val="22"/>
              </w:rPr>
              <w:t>Citation: 40 CFR 745 Subpart E</w:t>
            </w:r>
          </w:p>
        </w:tc>
      </w:tr>
      <w:tr w:rsidR="001E71A2" w:rsidRPr="001974D0" w14:paraId="1B28A9A6" w14:textId="77777777" w:rsidTr="001E71A2">
        <w:trPr>
          <w:trHeight w:val="310"/>
        </w:trPr>
        <w:tc>
          <w:tcPr>
            <w:tcW w:w="2442" w:type="dxa"/>
            <w:shd w:val="clear" w:color="auto" w:fill="4472C4"/>
            <w:vAlign w:val="center"/>
            <w:hideMark/>
          </w:tcPr>
          <w:p w14:paraId="56B59DF3"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Data Element</w:t>
            </w:r>
          </w:p>
        </w:tc>
        <w:tc>
          <w:tcPr>
            <w:tcW w:w="1427" w:type="dxa"/>
            <w:shd w:val="clear" w:color="auto" w:fill="4472C4"/>
            <w:vAlign w:val="center"/>
            <w:hideMark/>
          </w:tcPr>
          <w:p w14:paraId="1079689E"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Form</w:t>
            </w:r>
          </w:p>
        </w:tc>
        <w:tc>
          <w:tcPr>
            <w:tcW w:w="1357" w:type="dxa"/>
            <w:shd w:val="clear" w:color="auto" w:fill="4472C4"/>
            <w:vAlign w:val="center"/>
            <w:hideMark/>
          </w:tcPr>
          <w:p w14:paraId="1CAF3A1C"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Respondents</w:t>
            </w:r>
          </w:p>
        </w:tc>
        <w:tc>
          <w:tcPr>
            <w:tcW w:w="1177" w:type="dxa"/>
            <w:shd w:val="clear" w:color="auto" w:fill="4472C4"/>
            <w:vAlign w:val="center"/>
            <w:hideMark/>
          </w:tcPr>
          <w:p w14:paraId="09550D4E"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Responses</w:t>
            </w:r>
          </w:p>
        </w:tc>
        <w:tc>
          <w:tcPr>
            <w:tcW w:w="1017" w:type="dxa"/>
            <w:shd w:val="clear" w:color="auto" w:fill="4472C4"/>
            <w:vAlign w:val="center"/>
            <w:hideMark/>
          </w:tcPr>
          <w:p w14:paraId="1EEC279B"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Burden</w:t>
            </w:r>
          </w:p>
        </w:tc>
        <w:tc>
          <w:tcPr>
            <w:tcW w:w="1217" w:type="dxa"/>
            <w:shd w:val="clear" w:color="auto" w:fill="4472C4"/>
            <w:vAlign w:val="center"/>
            <w:hideMark/>
          </w:tcPr>
          <w:p w14:paraId="64B8169C"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Labor Cost</w:t>
            </w:r>
          </w:p>
        </w:tc>
        <w:tc>
          <w:tcPr>
            <w:tcW w:w="1117" w:type="dxa"/>
            <w:shd w:val="clear" w:color="auto" w:fill="4472C4"/>
            <w:vAlign w:val="center"/>
            <w:hideMark/>
          </w:tcPr>
          <w:p w14:paraId="05484C72"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M &amp; O Cost</w:t>
            </w:r>
          </w:p>
        </w:tc>
        <w:tc>
          <w:tcPr>
            <w:tcW w:w="1217" w:type="dxa"/>
            <w:shd w:val="clear" w:color="auto" w:fill="4472C4"/>
            <w:vAlign w:val="center"/>
            <w:hideMark/>
          </w:tcPr>
          <w:p w14:paraId="41A968DC" w14:textId="77777777" w:rsidR="001974D0" w:rsidRPr="001974D0" w:rsidRDefault="001974D0" w:rsidP="001974D0">
            <w:pPr>
              <w:rPr>
                <w:rFonts w:eastAsia="Times New Roman" w:cs="Arial"/>
                <w:b/>
                <w:bCs/>
                <w:color w:val="FFFFFF"/>
                <w:sz w:val="18"/>
                <w:szCs w:val="18"/>
              </w:rPr>
            </w:pPr>
            <w:r w:rsidRPr="001974D0">
              <w:rPr>
                <w:rFonts w:eastAsia="Times New Roman" w:cs="Arial"/>
                <w:b/>
                <w:bCs/>
                <w:color w:val="FFFFFF"/>
                <w:sz w:val="18"/>
                <w:szCs w:val="18"/>
              </w:rPr>
              <w:t>Total Cost</w:t>
            </w:r>
          </w:p>
        </w:tc>
      </w:tr>
      <w:tr w:rsidR="001974D0" w:rsidRPr="001974D0" w14:paraId="1A014E23" w14:textId="77777777" w:rsidTr="001E71A2">
        <w:trPr>
          <w:trHeight w:val="962"/>
        </w:trPr>
        <w:tc>
          <w:tcPr>
            <w:tcW w:w="2442" w:type="dxa"/>
            <w:shd w:val="clear" w:color="auto" w:fill="auto"/>
            <w:vAlign w:val="center"/>
            <w:hideMark/>
          </w:tcPr>
          <w:p w14:paraId="02010419"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Pre-Renovation Information Dissemination by Contractors Working in Occupied Target Housing Rental Units</w:t>
            </w:r>
          </w:p>
        </w:tc>
        <w:tc>
          <w:tcPr>
            <w:tcW w:w="1427" w:type="dxa"/>
            <w:shd w:val="clear" w:color="auto" w:fill="auto"/>
            <w:vAlign w:val="center"/>
            <w:hideMark/>
          </w:tcPr>
          <w:p w14:paraId="7C06EECC"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None</w:t>
            </w:r>
          </w:p>
        </w:tc>
        <w:tc>
          <w:tcPr>
            <w:tcW w:w="1357" w:type="dxa"/>
            <w:shd w:val="clear" w:color="auto" w:fill="auto"/>
            <w:vAlign w:val="center"/>
            <w:hideMark/>
          </w:tcPr>
          <w:p w14:paraId="3103FF66"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177" w:type="dxa"/>
            <w:shd w:val="clear" w:color="auto" w:fill="auto"/>
            <w:vAlign w:val="center"/>
            <w:hideMark/>
          </w:tcPr>
          <w:p w14:paraId="0169BD35"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1,376,410 </w:t>
            </w:r>
          </w:p>
        </w:tc>
        <w:tc>
          <w:tcPr>
            <w:tcW w:w="1017" w:type="dxa"/>
            <w:shd w:val="clear" w:color="auto" w:fill="auto"/>
            <w:vAlign w:val="center"/>
            <w:hideMark/>
          </w:tcPr>
          <w:p w14:paraId="508C42DD"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386,771 </w:t>
            </w:r>
          </w:p>
        </w:tc>
        <w:tc>
          <w:tcPr>
            <w:tcW w:w="1217" w:type="dxa"/>
            <w:shd w:val="clear" w:color="auto" w:fill="auto"/>
            <w:vAlign w:val="center"/>
            <w:hideMark/>
          </w:tcPr>
          <w:p w14:paraId="2FEE035C"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21,868,047 </w:t>
            </w:r>
          </w:p>
        </w:tc>
        <w:tc>
          <w:tcPr>
            <w:tcW w:w="1117" w:type="dxa"/>
            <w:shd w:val="clear" w:color="auto" w:fill="auto"/>
            <w:vAlign w:val="center"/>
            <w:hideMark/>
          </w:tcPr>
          <w:p w14:paraId="5903B50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1,789,333 </w:t>
            </w:r>
          </w:p>
        </w:tc>
        <w:tc>
          <w:tcPr>
            <w:tcW w:w="1217" w:type="dxa"/>
            <w:shd w:val="clear" w:color="auto" w:fill="auto"/>
            <w:vAlign w:val="center"/>
            <w:hideMark/>
          </w:tcPr>
          <w:p w14:paraId="7E44371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23,657,381 </w:t>
            </w:r>
          </w:p>
        </w:tc>
      </w:tr>
      <w:tr w:rsidR="001974D0" w:rsidRPr="001974D0" w14:paraId="5090B19F" w14:textId="77777777" w:rsidTr="001E71A2">
        <w:trPr>
          <w:trHeight w:val="962"/>
        </w:trPr>
        <w:tc>
          <w:tcPr>
            <w:tcW w:w="2442" w:type="dxa"/>
            <w:shd w:val="clear" w:color="auto" w:fill="auto"/>
            <w:vAlign w:val="center"/>
            <w:hideMark/>
          </w:tcPr>
          <w:p w14:paraId="3F1F48CA"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Pre-Renovation Information Dissemination by Contractors Working in Owner-Occupied Target Housing</w:t>
            </w:r>
          </w:p>
        </w:tc>
        <w:tc>
          <w:tcPr>
            <w:tcW w:w="1427" w:type="dxa"/>
            <w:shd w:val="clear" w:color="auto" w:fill="auto"/>
            <w:vAlign w:val="center"/>
            <w:hideMark/>
          </w:tcPr>
          <w:p w14:paraId="2E38507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None</w:t>
            </w:r>
          </w:p>
        </w:tc>
        <w:tc>
          <w:tcPr>
            <w:tcW w:w="1357" w:type="dxa"/>
            <w:shd w:val="clear" w:color="auto" w:fill="auto"/>
            <w:vAlign w:val="center"/>
            <w:hideMark/>
          </w:tcPr>
          <w:p w14:paraId="4172B779"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177" w:type="dxa"/>
            <w:shd w:val="clear" w:color="auto" w:fill="auto"/>
            <w:vAlign w:val="center"/>
            <w:hideMark/>
          </w:tcPr>
          <w:p w14:paraId="68F56E2D"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4,191,795 </w:t>
            </w:r>
          </w:p>
        </w:tc>
        <w:tc>
          <w:tcPr>
            <w:tcW w:w="1017" w:type="dxa"/>
            <w:shd w:val="clear" w:color="auto" w:fill="auto"/>
            <w:vAlign w:val="center"/>
            <w:hideMark/>
          </w:tcPr>
          <w:p w14:paraId="2A90B0A8"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762,907 </w:t>
            </w:r>
          </w:p>
        </w:tc>
        <w:tc>
          <w:tcPr>
            <w:tcW w:w="1217" w:type="dxa"/>
            <w:shd w:val="clear" w:color="auto" w:fill="auto"/>
            <w:vAlign w:val="center"/>
            <w:hideMark/>
          </w:tcPr>
          <w:p w14:paraId="0BD5DD9F"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43,134,741 </w:t>
            </w:r>
          </w:p>
        </w:tc>
        <w:tc>
          <w:tcPr>
            <w:tcW w:w="1117" w:type="dxa"/>
            <w:shd w:val="clear" w:color="auto" w:fill="auto"/>
            <w:vAlign w:val="center"/>
            <w:hideMark/>
          </w:tcPr>
          <w:p w14:paraId="26A3E645"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5,449,333 </w:t>
            </w:r>
          </w:p>
        </w:tc>
        <w:tc>
          <w:tcPr>
            <w:tcW w:w="1217" w:type="dxa"/>
            <w:shd w:val="clear" w:color="auto" w:fill="auto"/>
            <w:vAlign w:val="center"/>
            <w:hideMark/>
          </w:tcPr>
          <w:p w14:paraId="78C59FCF"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48,584,074 </w:t>
            </w:r>
          </w:p>
        </w:tc>
      </w:tr>
      <w:tr w:rsidR="001974D0" w:rsidRPr="001974D0" w14:paraId="57D74C1D" w14:textId="77777777" w:rsidTr="001E71A2">
        <w:trPr>
          <w:trHeight w:val="962"/>
        </w:trPr>
        <w:tc>
          <w:tcPr>
            <w:tcW w:w="2442" w:type="dxa"/>
            <w:shd w:val="clear" w:color="auto" w:fill="auto"/>
            <w:vAlign w:val="center"/>
            <w:hideMark/>
          </w:tcPr>
          <w:p w14:paraId="59FB107B"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Pre-Renovation Information Dissemination by Contractors Working in Vacant Target Housing Rental Units and Common Areas</w:t>
            </w:r>
          </w:p>
        </w:tc>
        <w:tc>
          <w:tcPr>
            <w:tcW w:w="1427" w:type="dxa"/>
            <w:shd w:val="clear" w:color="auto" w:fill="auto"/>
            <w:vAlign w:val="center"/>
            <w:hideMark/>
          </w:tcPr>
          <w:p w14:paraId="0FB411DB"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None</w:t>
            </w:r>
          </w:p>
        </w:tc>
        <w:tc>
          <w:tcPr>
            <w:tcW w:w="1357" w:type="dxa"/>
            <w:shd w:val="clear" w:color="auto" w:fill="auto"/>
            <w:vAlign w:val="center"/>
            <w:hideMark/>
          </w:tcPr>
          <w:p w14:paraId="0A1DC9DD"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177" w:type="dxa"/>
            <w:shd w:val="clear" w:color="auto" w:fill="auto"/>
            <w:vAlign w:val="center"/>
            <w:hideMark/>
          </w:tcPr>
          <w:p w14:paraId="33D5EBD1"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4,170,940 </w:t>
            </w:r>
          </w:p>
        </w:tc>
        <w:tc>
          <w:tcPr>
            <w:tcW w:w="1017" w:type="dxa"/>
            <w:shd w:val="clear" w:color="auto" w:fill="auto"/>
            <w:vAlign w:val="center"/>
            <w:hideMark/>
          </w:tcPr>
          <w:p w14:paraId="30C4842C"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1,105,299 </w:t>
            </w:r>
          </w:p>
        </w:tc>
        <w:tc>
          <w:tcPr>
            <w:tcW w:w="1217" w:type="dxa"/>
            <w:shd w:val="clear" w:color="auto" w:fill="auto"/>
            <w:vAlign w:val="center"/>
            <w:hideMark/>
          </w:tcPr>
          <w:p w14:paraId="7E0F5E41"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62,493,611 </w:t>
            </w:r>
          </w:p>
        </w:tc>
        <w:tc>
          <w:tcPr>
            <w:tcW w:w="1117" w:type="dxa"/>
            <w:shd w:val="clear" w:color="auto" w:fill="auto"/>
            <w:vAlign w:val="center"/>
            <w:hideMark/>
          </w:tcPr>
          <w:p w14:paraId="2E9FCE63"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5,422,222 </w:t>
            </w:r>
          </w:p>
        </w:tc>
        <w:tc>
          <w:tcPr>
            <w:tcW w:w="1217" w:type="dxa"/>
            <w:shd w:val="clear" w:color="auto" w:fill="auto"/>
            <w:vAlign w:val="center"/>
            <w:hideMark/>
          </w:tcPr>
          <w:p w14:paraId="43BD7FA9"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67,915,833 </w:t>
            </w:r>
          </w:p>
        </w:tc>
      </w:tr>
      <w:tr w:rsidR="001974D0" w:rsidRPr="001974D0" w14:paraId="20A4DB11" w14:textId="77777777" w:rsidTr="001E71A2">
        <w:trPr>
          <w:trHeight w:val="1435"/>
        </w:trPr>
        <w:tc>
          <w:tcPr>
            <w:tcW w:w="2442" w:type="dxa"/>
            <w:shd w:val="clear" w:color="auto" w:fill="auto"/>
            <w:vAlign w:val="center"/>
            <w:hideMark/>
          </w:tcPr>
          <w:p w14:paraId="798FC694" w14:textId="03424610"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Pre-Renovation Information Dissemination by Contractors Working in Owner-Occupied </w:t>
            </w:r>
            <w:r w:rsidR="00FE4221">
              <w:rPr>
                <w:rFonts w:eastAsia="Times New Roman" w:cs="Arial"/>
                <w:color w:val="000000"/>
                <w:sz w:val="18"/>
                <w:szCs w:val="18"/>
              </w:rPr>
              <w:t>COFs</w:t>
            </w:r>
            <w:r w:rsidRPr="001974D0">
              <w:rPr>
                <w:rFonts w:eastAsia="Times New Roman" w:cs="Arial"/>
                <w:color w:val="000000"/>
                <w:sz w:val="18"/>
                <w:szCs w:val="18"/>
              </w:rPr>
              <w:t xml:space="preserve"> and by Landlords Working in Rental </w:t>
            </w:r>
            <w:r w:rsidR="00FE4221">
              <w:rPr>
                <w:rFonts w:eastAsia="Times New Roman" w:cs="Arial"/>
                <w:color w:val="000000"/>
                <w:sz w:val="18"/>
                <w:szCs w:val="18"/>
              </w:rPr>
              <w:t>COFs</w:t>
            </w:r>
          </w:p>
        </w:tc>
        <w:tc>
          <w:tcPr>
            <w:tcW w:w="1427" w:type="dxa"/>
            <w:shd w:val="clear" w:color="auto" w:fill="auto"/>
            <w:vAlign w:val="center"/>
            <w:hideMark/>
          </w:tcPr>
          <w:p w14:paraId="1BC2180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None </w:t>
            </w:r>
          </w:p>
        </w:tc>
        <w:tc>
          <w:tcPr>
            <w:tcW w:w="1357" w:type="dxa"/>
            <w:shd w:val="clear" w:color="auto" w:fill="auto"/>
            <w:vAlign w:val="center"/>
            <w:hideMark/>
          </w:tcPr>
          <w:p w14:paraId="001F71C6"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16,367 </w:t>
            </w:r>
          </w:p>
        </w:tc>
        <w:tc>
          <w:tcPr>
            <w:tcW w:w="1177" w:type="dxa"/>
            <w:shd w:val="clear" w:color="auto" w:fill="auto"/>
            <w:vAlign w:val="center"/>
            <w:hideMark/>
          </w:tcPr>
          <w:p w14:paraId="515C6E21"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114,569 </w:t>
            </w:r>
          </w:p>
        </w:tc>
        <w:tc>
          <w:tcPr>
            <w:tcW w:w="1017" w:type="dxa"/>
            <w:shd w:val="clear" w:color="auto" w:fill="auto"/>
            <w:vAlign w:val="center"/>
            <w:hideMark/>
          </w:tcPr>
          <w:p w14:paraId="61F9C07A"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30,361 </w:t>
            </w:r>
          </w:p>
        </w:tc>
        <w:tc>
          <w:tcPr>
            <w:tcW w:w="1217" w:type="dxa"/>
            <w:shd w:val="clear" w:color="auto" w:fill="auto"/>
            <w:vAlign w:val="center"/>
            <w:hideMark/>
          </w:tcPr>
          <w:p w14:paraId="455A0467"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1,716,599 </w:t>
            </w:r>
          </w:p>
        </w:tc>
        <w:tc>
          <w:tcPr>
            <w:tcW w:w="1117" w:type="dxa"/>
            <w:shd w:val="clear" w:color="auto" w:fill="auto"/>
            <w:vAlign w:val="center"/>
            <w:hideMark/>
          </w:tcPr>
          <w:p w14:paraId="2967B577"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148,940 </w:t>
            </w:r>
          </w:p>
        </w:tc>
        <w:tc>
          <w:tcPr>
            <w:tcW w:w="1217" w:type="dxa"/>
            <w:shd w:val="clear" w:color="auto" w:fill="auto"/>
            <w:vAlign w:val="center"/>
            <w:hideMark/>
          </w:tcPr>
          <w:p w14:paraId="0AA96C1A"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1,865,538 </w:t>
            </w:r>
          </w:p>
        </w:tc>
      </w:tr>
      <w:tr w:rsidR="001974D0" w:rsidRPr="001974D0" w14:paraId="26A58E5D" w14:textId="77777777" w:rsidTr="001E71A2">
        <w:trPr>
          <w:trHeight w:val="962"/>
        </w:trPr>
        <w:tc>
          <w:tcPr>
            <w:tcW w:w="2442" w:type="dxa"/>
            <w:shd w:val="clear" w:color="auto" w:fill="auto"/>
            <w:vAlign w:val="center"/>
            <w:hideMark/>
          </w:tcPr>
          <w:p w14:paraId="6F74E8CD" w14:textId="20867DC6"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Pre-Renovation Information Dissemination by Contractors Working in Rental </w:t>
            </w:r>
            <w:r w:rsidR="00FE4221">
              <w:rPr>
                <w:rFonts w:eastAsia="Times New Roman" w:cs="Arial"/>
                <w:color w:val="000000"/>
                <w:sz w:val="18"/>
                <w:szCs w:val="18"/>
              </w:rPr>
              <w:t>COFs</w:t>
            </w:r>
          </w:p>
        </w:tc>
        <w:tc>
          <w:tcPr>
            <w:tcW w:w="1427" w:type="dxa"/>
            <w:shd w:val="clear" w:color="auto" w:fill="auto"/>
            <w:vAlign w:val="center"/>
            <w:hideMark/>
          </w:tcPr>
          <w:p w14:paraId="7313E13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None</w:t>
            </w:r>
          </w:p>
        </w:tc>
        <w:tc>
          <w:tcPr>
            <w:tcW w:w="1357" w:type="dxa"/>
            <w:shd w:val="clear" w:color="auto" w:fill="auto"/>
            <w:vAlign w:val="center"/>
            <w:hideMark/>
          </w:tcPr>
          <w:p w14:paraId="5CB374E9"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3,069 </w:t>
            </w:r>
          </w:p>
        </w:tc>
        <w:tc>
          <w:tcPr>
            <w:tcW w:w="1177" w:type="dxa"/>
            <w:shd w:val="clear" w:color="auto" w:fill="auto"/>
            <w:vAlign w:val="center"/>
            <w:hideMark/>
          </w:tcPr>
          <w:p w14:paraId="6B98F392"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6,138 </w:t>
            </w:r>
          </w:p>
        </w:tc>
        <w:tc>
          <w:tcPr>
            <w:tcW w:w="1017" w:type="dxa"/>
            <w:shd w:val="clear" w:color="auto" w:fill="auto"/>
            <w:vAlign w:val="center"/>
            <w:hideMark/>
          </w:tcPr>
          <w:p w14:paraId="65C51B9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2,271 </w:t>
            </w:r>
          </w:p>
        </w:tc>
        <w:tc>
          <w:tcPr>
            <w:tcW w:w="1217" w:type="dxa"/>
            <w:shd w:val="clear" w:color="auto" w:fill="auto"/>
            <w:vAlign w:val="center"/>
            <w:hideMark/>
          </w:tcPr>
          <w:p w14:paraId="55BFDA33"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128,406 </w:t>
            </w:r>
          </w:p>
        </w:tc>
        <w:tc>
          <w:tcPr>
            <w:tcW w:w="1117" w:type="dxa"/>
            <w:shd w:val="clear" w:color="auto" w:fill="auto"/>
            <w:vAlign w:val="center"/>
            <w:hideMark/>
          </w:tcPr>
          <w:p w14:paraId="3C22C3C6"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15,959 </w:t>
            </w:r>
          </w:p>
        </w:tc>
        <w:tc>
          <w:tcPr>
            <w:tcW w:w="1217" w:type="dxa"/>
            <w:shd w:val="clear" w:color="auto" w:fill="auto"/>
            <w:vAlign w:val="center"/>
            <w:hideMark/>
          </w:tcPr>
          <w:p w14:paraId="1CBD565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144,365 </w:t>
            </w:r>
          </w:p>
        </w:tc>
      </w:tr>
      <w:tr w:rsidR="001974D0" w:rsidRPr="001974D0" w14:paraId="63B7D9F2" w14:textId="77777777" w:rsidTr="001E71A2">
        <w:trPr>
          <w:trHeight w:val="962"/>
        </w:trPr>
        <w:tc>
          <w:tcPr>
            <w:tcW w:w="2442" w:type="dxa"/>
            <w:shd w:val="clear" w:color="auto" w:fill="auto"/>
            <w:vAlign w:val="center"/>
            <w:hideMark/>
          </w:tcPr>
          <w:p w14:paraId="385341F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RRP firm checklist / owner-occupied target housing / third party disclosure</w:t>
            </w:r>
          </w:p>
        </w:tc>
        <w:tc>
          <w:tcPr>
            <w:tcW w:w="1427" w:type="dxa"/>
            <w:shd w:val="clear" w:color="auto" w:fill="auto"/>
            <w:vAlign w:val="center"/>
            <w:hideMark/>
          </w:tcPr>
          <w:p w14:paraId="6D160202"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Sample Renovation Recordkeeping Checklist</w:t>
            </w:r>
          </w:p>
        </w:tc>
        <w:tc>
          <w:tcPr>
            <w:tcW w:w="1357" w:type="dxa"/>
            <w:shd w:val="clear" w:color="auto" w:fill="auto"/>
            <w:vAlign w:val="center"/>
            <w:hideMark/>
          </w:tcPr>
          <w:p w14:paraId="0057F4CD"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177" w:type="dxa"/>
            <w:shd w:val="clear" w:color="auto" w:fill="auto"/>
            <w:vAlign w:val="center"/>
            <w:hideMark/>
          </w:tcPr>
          <w:p w14:paraId="49570981"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5,839,316 </w:t>
            </w:r>
          </w:p>
        </w:tc>
        <w:tc>
          <w:tcPr>
            <w:tcW w:w="1017" w:type="dxa"/>
            <w:shd w:val="clear" w:color="auto" w:fill="auto"/>
            <w:vAlign w:val="center"/>
            <w:hideMark/>
          </w:tcPr>
          <w:p w14:paraId="2B147A13"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291,966 </w:t>
            </w:r>
          </w:p>
        </w:tc>
        <w:tc>
          <w:tcPr>
            <w:tcW w:w="1217" w:type="dxa"/>
            <w:shd w:val="clear" w:color="auto" w:fill="auto"/>
            <w:vAlign w:val="center"/>
            <w:hideMark/>
          </w:tcPr>
          <w:p w14:paraId="4B9BF575"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16,507,746 </w:t>
            </w:r>
          </w:p>
        </w:tc>
        <w:tc>
          <w:tcPr>
            <w:tcW w:w="1117" w:type="dxa"/>
            <w:shd w:val="clear" w:color="auto" w:fill="auto"/>
            <w:vAlign w:val="center"/>
            <w:hideMark/>
          </w:tcPr>
          <w:p w14:paraId="3924591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686,960 </w:t>
            </w:r>
          </w:p>
        </w:tc>
        <w:tc>
          <w:tcPr>
            <w:tcW w:w="1217" w:type="dxa"/>
            <w:shd w:val="clear" w:color="auto" w:fill="auto"/>
            <w:vAlign w:val="center"/>
            <w:hideMark/>
          </w:tcPr>
          <w:p w14:paraId="427A2A5C"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17,194,707 </w:t>
            </w:r>
          </w:p>
        </w:tc>
      </w:tr>
      <w:tr w:rsidR="001974D0" w:rsidRPr="001974D0" w14:paraId="1F84729B" w14:textId="77777777" w:rsidTr="001E71A2">
        <w:trPr>
          <w:trHeight w:val="962"/>
        </w:trPr>
        <w:tc>
          <w:tcPr>
            <w:tcW w:w="2442" w:type="dxa"/>
            <w:shd w:val="clear" w:color="auto" w:fill="auto"/>
            <w:vAlign w:val="center"/>
            <w:hideMark/>
          </w:tcPr>
          <w:p w14:paraId="1F31008B"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RRP firm checklist / renter-occupied target housing / third party disclosure</w:t>
            </w:r>
          </w:p>
        </w:tc>
        <w:tc>
          <w:tcPr>
            <w:tcW w:w="1427" w:type="dxa"/>
            <w:shd w:val="clear" w:color="auto" w:fill="auto"/>
            <w:vAlign w:val="center"/>
            <w:hideMark/>
          </w:tcPr>
          <w:p w14:paraId="35EE8FFD"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Sample Renovation Recordkeeping Checklist</w:t>
            </w:r>
          </w:p>
        </w:tc>
        <w:tc>
          <w:tcPr>
            <w:tcW w:w="1357" w:type="dxa"/>
            <w:shd w:val="clear" w:color="auto" w:fill="auto"/>
            <w:vAlign w:val="center"/>
            <w:hideMark/>
          </w:tcPr>
          <w:p w14:paraId="1C16BF4B"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177" w:type="dxa"/>
            <w:shd w:val="clear" w:color="auto" w:fill="auto"/>
            <w:vAlign w:val="center"/>
            <w:hideMark/>
          </w:tcPr>
          <w:p w14:paraId="2FB566AE"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6,256,410 </w:t>
            </w:r>
          </w:p>
        </w:tc>
        <w:tc>
          <w:tcPr>
            <w:tcW w:w="1017" w:type="dxa"/>
            <w:shd w:val="clear" w:color="auto" w:fill="auto"/>
            <w:vAlign w:val="center"/>
            <w:hideMark/>
          </w:tcPr>
          <w:p w14:paraId="5D30F128"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312,821 </w:t>
            </w:r>
          </w:p>
        </w:tc>
        <w:tc>
          <w:tcPr>
            <w:tcW w:w="1217" w:type="dxa"/>
            <w:shd w:val="clear" w:color="auto" w:fill="auto"/>
            <w:vAlign w:val="center"/>
            <w:hideMark/>
          </w:tcPr>
          <w:p w14:paraId="39A08477"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17,686,871 </w:t>
            </w:r>
          </w:p>
        </w:tc>
        <w:tc>
          <w:tcPr>
            <w:tcW w:w="1117" w:type="dxa"/>
            <w:shd w:val="clear" w:color="auto" w:fill="auto"/>
            <w:vAlign w:val="center"/>
            <w:hideMark/>
          </w:tcPr>
          <w:p w14:paraId="5E06A983"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1,472,058 </w:t>
            </w:r>
          </w:p>
        </w:tc>
        <w:tc>
          <w:tcPr>
            <w:tcW w:w="1217" w:type="dxa"/>
            <w:shd w:val="clear" w:color="auto" w:fill="auto"/>
            <w:vAlign w:val="center"/>
            <w:hideMark/>
          </w:tcPr>
          <w:p w14:paraId="40A1F017"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19,158,929 </w:t>
            </w:r>
          </w:p>
        </w:tc>
      </w:tr>
      <w:tr w:rsidR="001974D0" w:rsidRPr="001974D0" w14:paraId="6B4C6C3C" w14:textId="77777777" w:rsidTr="001E71A2">
        <w:trPr>
          <w:trHeight w:val="962"/>
        </w:trPr>
        <w:tc>
          <w:tcPr>
            <w:tcW w:w="2442" w:type="dxa"/>
            <w:shd w:val="clear" w:color="auto" w:fill="auto"/>
            <w:vAlign w:val="center"/>
            <w:hideMark/>
          </w:tcPr>
          <w:p w14:paraId="372D6C6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RRP firm checklist / in-house or landlord / third party disclosure</w:t>
            </w:r>
          </w:p>
        </w:tc>
        <w:tc>
          <w:tcPr>
            <w:tcW w:w="1427" w:type="dxa"/>
            <w:shd w:val="clear" w:color="auto" w:fill="auto"/>
            <w:vAlign w:val="center"/>
            <w:hideMark/>
          </w:tcPr>
          <w:p w14:paraId="64A4082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Sample Renovation Recordkeeping Checklist</w:t>
            </w:r>
          </w:p>
        </w:tc>
        <w:tc>
          <w:tcPr>
            <w:tcW w:w="1357" w:type="dxa"/>
            <w:shd w:val="clear" w:color="auto" w:fill="auto"/>
            <w:vAlign w:val="center"/>
            <w:hideMark/>
          </w:tcPr>
          <w:p w14:paraId="03D89EA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29,441 </w:t>
            </w:r>
          </w:p>
        </w:tc>
        <w:tc>
          <w:tcPr>
            <w:tcW w:w="1177" w:type="dxa"/>
            <w:shd w:val="clear" w:color="auto" w:fill="auto"/>
            <w:vAlign w:val="center"/>
            <w:hideMark/>
          </w:tcPr>
          <w:p w14:paraId="284A224A"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29,441 </w:t>
            </w:r>
          </w:p>
        </w:tc>
        <w:tc>
          <w:tcPr>
            <w:tcW w:w="1017" w:type="dxa"/>
            <w:shd w:val="clear" w:color="auto" w:fill="auto"/>
            <w:vAlign w:val="center"/>
            <w:hideMark/>
          </w:tcPr>
          <w:p w14:paraId="3F123345"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1,472 </w:t>
            </w:r>
          </w:p>
        </w:tc>
        <w:tc>
          <w:tcPr>
            <w:tcW w:w="1217" w:type="dxa"/>
            <w:shd w:val="clear" w:color="auto" w:fill="auto"/>
            <w:vAlign w:val="center"/>
            <w:hideMark/>
          </w:tcPr>
          <w:p w14:paraId="3845B55C"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83,230 </w:t>
            </w:r>
          </w:p>
        </w:tc>
        <w:tc>
          <w:tcPr>
            <w:tcW w:w="1117" w:type="dxa"/>
            <w:shd w:val="clear" w:color="auto" w:fill="auto"/>
            <w:vAlign w:val="center"/>
            <w:hideMark/>
          </w:tcPr>
          <w:p w14:paraId="654B5559"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2,944 </w:t>
            </w:r>
          </w:p>
        </w:tc>
        <w:tc>
          <w:tcPr>
            <w:tcW w:w="1217" w:type="dxa"/>
            <w:shd w:val="clear" w:color="auto" w:fill="auto"/>
            <w:vAlign w:val="center"/>
            <w:hideMark/>
          </w:tcPr>
          <w:p w14:paraId="161629C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86,174 </w:t>
            </w:r>
          </w:p>
        </w:tc>
      </w:tr>
      <w:tr w:rsidR="001974D0" w:rsidRPr="001974D0" w14:paraId="4C71D3E2" w14:textId="77777777" w:rsidTr="001E71A2">
        <w:trPr>
          <w:trHeight w:val="962"/>
        </w:trPr>
        <w:tc>
          <w:tcPr>
            <w:tcW w:w="2442" w:type="dxa"/>
            <w:shd w:val="clear" w:color="auto" w:fill="auto"/>
            <w:vAlign w:val="center"/>
            <w:hideMark/>
          </w:tcPr>
          <w:p w14:paraId="6DE1308E" w14:textId="5E9DF6DD"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RRP firm checklist / owner-occupied COF, contractor / third party disclosure</w:t>
            </w:r>
          </w:p>
        </w:tc>
        <w:tc>
          <w:tcPr>
            <w:tcW w:w="1427" w:type="dxa"/>
            <w:shd w:val="clear" w:color="auto" w:fill="auto"/>
            <w:vAlign w:val="center"/>
            <w:hideMark/>
          </w:tcPr>
          <w:p w14:paraId="7310B40A"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Sample Renovation Recordkeeping Checklist</w:t>
            </w:r>
          </w:p>
        </w:tc>
        <w:tc>
          <w:tcPr>
            <w:tcW w:w="1357" w:type="dxa"/>
            <w:shd w:val="clear" w:color="auto" w:fill="auto"/>
            <w:vAlign w:val="center"/>
            <w:hideMark/>
          </w:tcPr>
          <w:p w14:paraId="62D7D898"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208,542 </w:t>
            </w:r>
          </w:p>
        </w:tc>
        <w:tc>
          <w:tcPr>
            <w:tcW w:w="1177" w:type="dxa"/>
            <w:shd w:val="clear" w:color="auto" w:fill="auto"/>
            <w:vAlign w:val="center"/>
            <w:hideMark/>
          </w:tcPr>
          <w:p w14:paraId="0D9D2DE4"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208,542 </w:t>
            </w:r>
          </w:p>
        </w:tc>
        <w:tc>
          <w:tcPr>
            <w:tcW w:w="1017" w:type="dxa"/>
            <w:shd w:val="clear" w:color="auto" w:fill="auto"/>
            <w:vAlign w:val="center"/>
            <w:hideMark/>
          </w:tcPr>
          <w:p w14:paraId="61F6422B"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10,427 </w:t>
            </w:r>
          </w:p>
        </w:tc>
        <w:tc>
          <w:tcPr>
            <w:tcW w:w="1217" w:type="dxa"/>
            <w:shd w:val="clear" w:color="auto" w:fill="auto"/>
            <w:vAlign w:val="center"/>
            <w:hideMark/>
          </w:tcPr>
          <w:p w14:paraId="3F554A42"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589,548 </w:t>
            </w:r>
          </w:p>
        </w:tc>
        <w:tc>
          <w:tcPr>
            <w:tcW w:w="1117" w:type="dxa"/>
            <w:shd w:val="clear" w:color="auto" w:fill="auto"/>
            <w:vAlign w:val="center"/>
            <w:hideMark/>
          </w:tcPr>
          <w:p w14:paraId="460E8943"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 </w:t>
            </w:r>
          </w:p>
        </w:tc>
        <w:tc>
          <w:tcPr>
            <w:tcW w:w="1217" w:type="dxa"/>
            <w:shd w:val="clear" w:color="auto" w:fill="auto"/>
            <w:vAlign w:val="center"/>
            <w:hideMark/>
          </w:tcPr>
          <w:p w14:paraId="36B4AD87"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610,402 </w:t>
            </w:r>
          </w:p>
        </w:tc>
      </w:tr>
      <w:tr w:rsidR="001974D0" w:rsidRPr="001974D0" w14:paraId="00458310" w14:textId="77777777" w:rsidTr="001E71A2">
        <w:trPr>
          <w:trHeight w:val="725"/>
        </w:trPr>
        <w:tc>
          <w:tcPr>
            <w:tcW w:w="2442" w:type="dxa"/>
            <w:shd w:val="clear" w:color="auto" w:fill="auto"/>
            <w:vAlign w:val="center"/>
            <w:hideMark/>
          </w:tcPr>
          <w:p w14:paraId="45DA55A6" w14:textId="417DACAF"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RRP firm checklist / renter-occupied COF, contractor / third party disclosure</w:t>
            </w:r>
          </w:p>
        </w:tc>
        <w:tc>
          <w:tcPr>
            <w:tcW w:w="1427" w:type="dxa"/>
            <w:shd w:val="clear" w:color="auto" w:fill="auto"/>
            <w:vAlign w:val="center"/>
            <w:hideMark/>
          </w:tcPr>
          <w:p w14:paraId="6414A542"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None</w:t>
            </w:r>
          </w:p>
        </w:tc>
        <w:tc>
          <w:tcPr>
            <w:tcW w:w="1357" w:type="dxa"/>
            <w:shd w:val="clear" w:color="auto" w:fill="auto"/>
            <w:vAlign w:val="center"/>
            <w:hideMark/>
          </w:tcPr>
          <w:p w14:paraId="0714BAA8"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9,814 </w:t>
            </w:r>
          </w:p>
        </w:tc>
        <w:tc>
          <w:tcPr>
            <w:tcW w:w="1177" w:type="dxa"/>
            <w:shd w:val="clear" w:color="auto" w:fill="auto"/>
            <w:vAlign w:val="center"/>
            <w:hideMark/>
          </w:tcPr>
          <w:p w14:paraId="4149852A"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9,814 </w:t>
            </w:r>
          </w:p>
        </w:tc>
        <w:tc>
          <w:tcPr>
            <w:tcW w:w="1017" w:type="dxa"/>
            <w:shd w:val="clear" w:color="auto" w:fill="auto"/>
            <w:vAlign w:val="center"/>
            <w:hideMark/>
          </w:tcPr>
          <w:p w14:paraId="3C8676B2"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491 </w:t>
            </w:r>
          </w:p>
        </w:tc>
        <w:tc>
          <w:tcPr>
            <w:tcW w:w="1217" w:type="dxa"/>
            <w:shd w:val="clear" w:color="auto" w:fill="auto"/>
            <w:vAlign w:val="center"/>
            <w:hideMark/>
          </w:tcPr>
          <w:p w14:paraId="0D846DB9"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27,744 </w:t>
            </w:r>
          </w:p>
        </w:tc>
        <w:tc>
          <w:tcPr>
            <w:tcW w:w="1117" w:type="dxa"/>
            <w:shd w:val="clear" w:color="auto" w:fill="auto"/>
            <w:vAlign w:val="center"/>
            <w:hideMark/>
          </w:tcPr>
          <w:p w14:paraId="2C720AA1"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2,944 </w:t>
            </w:r>
          </w:p>
        </w:tc>
        <w:tc>
          <w:tcPr>
            <w:tcW w:w="1217" w:type="dxa"/>
            <w:shd w:val="clear" w:color="auto" w:fill="auto"/>
            <w:vAlign w:val="center"/>
            <w:hideMark/>
          </w:tcPr>
          <w:p w14:paraId="2E0E93B6"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30,688 </w:t>
            </w:r>
          </w:p>
        </w:tc>
      </w:tr>
      <w:tr w:rsidR="001974D0" w:rsidRPr="001974D0" w14:paraId="51636363" w14:textId="77777777" w:rsidTr="001E71A2">
        <w:trPr>
          <w:trHeight w:val="962"/>
        </w:trPr>
        <w:tc>
          <w:tcPr>
            <w:tcW w:w="2442" w:type="dxa"/>
            <w:shd w:val="clear" w:color="auto" w:fill="auto"/>
            <w:vAlign w:val="center"/>
            <w:hideMark/>
          </w:tcPr>
          <w:p w14:paraId="05C1BD68"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RRP Firms / recordkeeping / recordkeeping</w:t>
            </w:r>
          </w:p>
        </w:tc>
        <w:tc>
          <w:tcPr>
            <w:tcW w:w="1427" w:type="dxa"/>
            <w:shd w:val="clear" w:color="auto" w:fill="auto"/>
            <w:vAlign w:val="center"/>
            <w:hideMark/>
          </w:tcPr>
          <w:p w14:paraId="748BE1EC"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Sample Renovation Recordkeeping Checklist</w:t>
            </w:r>
          </w:p>
        </w:tc>
        <w:tc>
          <w:tcPr>
            <w:tcW w:w="1357" w:type="dxa"/>
            <w:shd w:val="clear" w:color="auto" w:fill="auto"/>
            <w:vAlign w:val="center"/>
            <w:hideMark/>
          </w:tcPr>
          <w:p w14:paraId="35670A37"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177" w:type="dxa"/>
            <w:shd w:val="clear" w:color="auto" w:fill="auto"/>
            <w:vAlign w:val="center"/>
            <w:hideMark/>
          </w:tcPr>
          <w:p w14:paraId="4CFFADD5"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208,547 </w:t>
            </w:r>
          </w:p>
        </w:tc>
        <w:tc>
          <w:tcPr>
            <w:tcW w:w="1017" w:type="dxa"/>
            <w:shd w:val="clear" w:color="auto" w:fill="auto"/>
            <w:vAlign w:val="center"/>
            <w:hideMark/>
          </w:tcPr>
          <w:p w14:paraId="07BC93A8"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1,001,026 </w:t>
            </w:r>
          </w:p>
        </w:tc>
        <w:tc>
          <w:tcPr>
            <w:tcW w:w="1217" w:type="dxa"/>
            <w:shd w:val="clear" w:color="auto" w:fill="auto"/>
            <w:vAlign w:val="center"/>
            <w:hideMark/>
          </w:tcPr>
          <w:p w14:paraId="68794E40"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40,821,824 </w:t>
            </w:r>
          </w:p>
        </w:tc>
        <w:tc>
          <w:tcPr>
            <w:tcW w:w="1117" w:type="dxa"/>
            <w:shd w:val="clear" w:color="auto" w:fill="auto"/>
            <w:vAlign w:val="center"/>
            <w:hideMark/>
          </w:tcPr>
          <w:p w14:paraId="10BBCC43"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2,453 </w:t>
            </w:r>
          </w:p>
        </w:tc>
        <w:tc>
          <w:tcPr>
            <w:tcW w:w="1217" w:type="dxa"/>
            <w:shd w:val="clear" w:color="auto" w:fill="auto"/>
            <w:vAlign w:val="center"/>
            <w:hideMark/>
          </w:tcPr>
          <w:p w14:paraId="0F97E61B" w14:textId="77777777" w:rsidR="001974D0" w:rsidRPr="001974D0" w:rsidRDefault="001974D0" w:rsidP="001974D0">
            <w:pPr>
              <w:rPr>
                <w:rFonts w:eastAsia="Times New Roman" w:cs="Arial"/>
                <w:color w:val="000000"/>
                <w:sz w:val="18"/>
                <w:szCs w:val="18"/>
              </w:rPr>
            </w:pPr>
            <w:r w:rsidRPr="001974D0">
              <w:rPr>
                <w:rFonts w:eastAsia="Times New Roman" w:cs="Arial"/>
                <w:color w:val="000000"/>
                <w:sz w:val="18"/>
                <w:szCs w:val="18"/>
              </w:rPr>
              <w:t xml:space="preserve">    40,824,277 </w:t>
            </w:r>
          </w:p>
        </w:tc>
      </w:tr>
      <w:tr w:rsidR="001974D0" w:rsidRPr="001974D0" w14:paraId="35BA662D" w14:textId="77777777" w:rsidTr="001E71A2">
        <w:trPr>
          <w:trHeight w:val="310"/>
        </w:trPr>
        <w:tc>
          <w:tcPr>
            <w:tcW w:w="3869" w:type="dxa"/>
            <w:gridSpan w:val="2"/>
            <w:shd w:val="clear" w:color="auto" w:fill="auto"/>
            <w:vAlign w:val="center"/>
            <w:hideMark/>
          </w:tcPr>
          <w:p w14:paraId="6CE8B50A"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Total</w:t>
            </w:r>
          </w:p>
        </w:tc>
        <w:tc>
          <w:tcPr>
            <w:tcW w:w="1357" w:type="dxa"/>
            <w:shd w:val="clear" w:color="auto" w:fill="auto"/>
            <w:vAlign w:val="center"/>
            <w:hideMark/>
          </w:tcPr>
          <w:p w14:paraId="367625F0"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 xml:space="preserve">         208,547 </w:t>
            </w:r>
          </w:p>
        </w:tc>
        <w:tc>
          <w:tcPr>
            <w:tcW w:w="1177" w:type="dxa"/>
            <w:shd w:val="clear" w:color="auto" w:fill="auto"/>
            <w:vAlign w:val="center"/>
            <w:hideMark/>
          </w:tcPr>
          <w:p w14:paraId="6D9A31D7"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 xml:space="preserve">    22,411,922 </w:t>
            </w:r>
          </w:p>
        </w:tc>
        <w:tc>
          <w:tcPr>
            <w:tcW w:w="1017" w:type="dxa"/>
            <w:shd w:val="clear" w:color="auto" w:fill="auto"/>
            <w:vAlign w:val="center"/>
            <w:hideMark/>
          </w:tcPr>
          <w:p w14:paraId="4F76F426"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 xml:space="preserve">      3,905,811 </w:t>
            </w:r>
          </w:p>
        </w:tc>
        <w:tc>
          <w:tcPr>
            <w:tcW w:w="1217" w:type="dxa"/>
            <w:shd w:val="clear" w:color="auto" w:fill="auto"/>
            <w:vAlign w:val="center"/>
            <w:hideMark/>
          </w:tcPr>
          <w:p w14:paraId="21813724"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 xml:space="preserve"> 205,058,368 </w:t>
            </w:r>
          </w:p>
        </w:tc>
        <w:tc>
          <w:tcPr>
            <w:tcW w:w="1117" w:type="dxa"/>
            <w:shd w:val="clear" w:color="auto" w:fill="auto"/>
            <w:vAlign w:val="center"/>
            <w:hideMark/>
          </w:tcPr>
          <w:p w14:paraId="752D11AE"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 xml:space="preserve"> 15,014,001 </w:t>
            </w:r>
          </w:p>
        </w:tc>
        <w:tc>
          <w:tcPr>
            <w:tcW w:w="1217" w:type="dxa"/>
            <w:shd w:val="clear" w:color="auto" w:fill="auto"/>
            <w:vAlign w:val="center"/>
            <w:hideMark/>
          </w:tcPr>
          <w:p w14:paraId="5D0C237D" w14:textId="77777777" w:rsidR="001974D0" w:rsidRPr="001974D0" w:rsidRDefault="001974D0" w:rsidP="001974D0">
            <w:pPr>
              <w:jc w:val="right"/>
              <w:rPr>
                <w:rFonts w:eastAsia="Times New Roman" w:cs="Arial"/>
                <w:b/>
                <w:bCs/>
                <w:color w:val="000000"/>
                <w:sz w:val="18"/>
                <w:szCs w:val="18"/>
              </w:rPr>
            </w:pPr>
            <w:r w:rsidRPr="001974D0">
              <w:rPr>
                <w:rFonts w:eastAsia="Times New Roman" w:cs="Arial"/>
                <w:b/>
                <w:bCs/>
                <w:color w:val="000000"/>
                <w:sz w:val="18"/>
                <w:szCs w:val="18"/>
              </w:rPr>
              <w:t xml:space="preserve"> 220,072,369 </w:t>
            </w:r>
          </w:p>
        </w:tc>
      </w:tr>
    </w:tbl>
    <w:p w14:paraId="7DF03F39" w14:textId="77777777" w:rsidR="008D2A4F" w:rsidRPr="007919E5" w:rsidRDefault="008D2A4F" w:rsidP="000525A8">
      <w:pPr>
        <w:pStyle w:val="NoSpacing"/>
      </w:pPr>
    </w:p>
    <w:p w14:paraId="04B65975" w14:textId="77777777" w:rsidR="002D371B" w:rsidRPr="007919E5" w:rsidRDefault="00B55D88" w:rsidP="002D371B">
      <w:pPr>
        <w:pStyle w:val="Heading2"/>
        <w:tabs>
          <w:tab w:val="left" w:pos="1080"/>
        </w:tabs>
        <w:ind w:left="360"/>
      </w:pPr>
      <w:bookmarkStart w:id="39" w:name="_Toc501020191"/>
      <w:r w:rsidRPr="007919E5">
        <w:t>IC# 8</w:t>
      </w:r>
      <w:r w:rsidR="002D371B" w:rsidRPr="007919E5">
        <w:t xml:space="preserve">: </w:t>
      </w:r>
      <w:r w:rsidR="002D371B" w:rsidRPr="007919E5">
        <w:rPr>
          <w:rFonts w:eastAsia="Times New Roman" w:cs="Arial"/>
          <w:color w:val="000000"/>
          <w:sz w:val="22"/>
        </w:rPr>
        <w:t>Government-employed RRP professional certification activities, distribution of lead hazard information pamphlet</w:t>
      </w:r>
      <w:r w:rsidR="00C0354B" w:rsidRPr="007919E5">
        <w:rPr>
          <w:rFonts w:eastAsia="Times New Roman" w:cs="Arial"/>
          <w:color w:val="000000"/>
          <w:sz w:val="22"/>
        </w:rPr>
        <w:t xml:space="preserve"> prior to renovation activities,</w:t>
      </w:r>
      <w:r w:rsidR="002D371B" w:rsidRPr="007919E5">
        <w:rPr>
          <w:rFonts w:eastAsia="Times New Roman" w:cs="Arial"/>
          <w:color w:val="000000"/>
          <w:sz w:val="22"/>
        </w:rPr>
        <w:t xml:space="preserve"> post-renovation checklists documenting lead-safe work practices, and recordkeeping</w:t>
      </w:r>
      <w:bookmarkEnd w:id="39"/>
    </w:p>
    <w:p w14:paraId="629298C5" w14:textId="77777777" w:rsidR="002D371B" w:rsidRPr="007919E5" w:rsidRDefault="002D371B" w:rsidP="00541D82">
      <w:pPr>
        <w:rPr>
          <w:u w:val="single"/>
        </w:rPr>
      </w:pPr>
      <w:r w:rsidRPr="007919E5">
        <w:rPr>
          <w:u w:val="single"/>
        </w:rPr>
        <w:t>Respondents NAICS Codes</w:t>
      </w:r>
    </w:p>
    <w:p w14:paraId="2CFBB168" w14:textId="77777777" w:rsidR="00334223" w:rsidRPr="007919E5" w:rsidRDefault="00334223" w:rsidP="00334223">
      <w:pPr>
        <w:pStyle w:val="NoSpacing"/>
      </w:pPr>
    </w:p>
    <w:p w14:paraId="4ED1B594" w14:textId="77777777" w:rsidR="000F0C52" w:rsidRPr="007919E5" w:rsidRDefault="000F0C52" w:rsidP="00541D82">
      <w:r w:rsidRPr="007919E5">
        <w:t>611110</w:t>
      </w:r>
      <w:r w:rsidRPr="007919E5">
        <w:tab/>
        <w:t>E</w:t>
      </w:r>
      <w:r w:rsidR="00847766" w:rsidRPr="007919E5">
        <w:t>lementary and Secondary Schools</w:t>
      </w:r>
    </w:p>
    <w:p w14:paraId="5E2FBD97" w14:textId="77777777" w:rsidR="000F0C52" w:rsidRPr="007919E5" w:rsidRDefault="000F0C52" w:rsidP="00541D82">
      <w:r w:rsidRPr="007919E5">
        <w:t>611699</w:t>
      </w:r>
      <w:r w:rsidRPr="007919E5">
        <w:tab/>
        <w:t>All Other Miscellaneous Schools and Instruction</w:t>
      </w:r>
    </w:p>
    <w:p w14:paraId="688926FD" w14:textId="77777777" w:rsidR="000F0C52" w:rsidRPr="007919E5" w:rsidRDefault="000F0C52" w:rsidP="00541D82">
      <w:r w:rsidRPr="007919E5">
        <w:t>923120</w:t>
      </w:r>
      <w:r w:rsidRPr="007919E5">
        <w:tab/>
        <w:t>Administration of Public Health Programs</w:t>
      </w:r>
    </w:p>
    <w:p w14:paraId="70A9AFA5" w14:textId="77777777" w:rsidR="000F0C52" w:rsidRPr="007919E5" w:rsidRDefault="000F0C52" w:rsidP="00541D82">
      <w:pPr>
        <w:ind w:left="1440" w:hanging="1440"/>
      </w:pPr>
      <w:r w:rsidRPr="007919E5">
        <w:t>924110</w:t>
      </w:r>
      <w:r w:rsidRPr="007919E5">
        <w:tab/>
        <w:t>Administration of Air and Water Resource and Solid Waste Management Programs</w:t>
      </w:r>
    </w:p>
    <w:p w14:paraId="38C430D2" w14:textId="77777777" w:rsidR="002D371B" w:rsidRPr="007919E5" w:rsidRDefault="000F0C52" w:rsidP="00541D82">
      <w:r w:rsidRPr="007919E5">
        <w:t>925110</w:t>
      </w:r>
      <w:r w:rsidRPr="007919E5">
        <w:tab/>
        <w:t>Administration of Housing Programs</w:t>
      </w:r>
    </w:p>
    <w:p w14:paraId="5991C712" w14:textId="77777777" w:rsidR="00334223" w:rsidRPr="007919E5" w:rsidRDefault="00334223" w:rsidP="00334223">
      <w:pPr>
        <w:ind w:firstLine="360"/>
        <w:rPr>
          <w:u w:val="single"/>
        </w:rPr>
      </w:pPr>
    </w:p>
    <w:p w14:paraId="488EF520" w14:textId="77777777" w:rsidR="002D371B" w:rsidRPr="007919E5" w:rsidRDefault="00334223" w:rsidP="00541D82">
      <w:pPr>
        <w:rPr>
          <w:u w:val="single"/>
        </w:rPr>
      </w:pPr>
      <w:r w:rsidRPr="007919E5">
        <w:rPr>
          <w:u w:val="single"/>
        </w:rPr>
        <w:t>I</w:t>
      </w:r>
      <w:r w:rsidR="002D371B" w:rsidRPr="007919E5">
        <w:rPr>
          <w:u w:val="single"/>
        </w:rPr>
        <w:t>nformation Collection Activities</w:t>
      </w:r>
    </w:p>
    <w:p w14:paraId="2F5EA292" w14:textId="77777777" w:rsidR="00334223" w:rsidRPr="007919E5" w:rsidRDefault="00334223" w:rsidP="00334223">
      <w:pPr>
        <w:numPr>
          <w:ilvl w:val="12"/>
          <w:numId w:val="0"/>
        </w:numPr>
      </w:pPr>
    </w:p>
    <w:p w14:paraId="5C8F7BA0" w14:textId="77777777" w:rsidR="00532AEF" w:rsidRPr="007919E5" w:rsidRDefault="00532AEF" w:rsidP="00532AEF">
      <w:pPr>
        <w:numPr>
          <w:ilvl w:val="12"/>
          <w:numId w:val="0"/>
        </w:numPr>
      </w:pPr>
      <w:r w:rsidRPr="007919E5">
        <w:t>No more than 60 days before beginning renovation activities in any residential dwelling unit of target housing or COF, the government entity performing renovations must provide the owner and or occupant(s) of the building with the pre-renovation lead hazard information pamphlet and comply with recordkeeping procedures. If the owner does not occupy the dwelling unit, the government entity performing renovations must provide an adult occupant of the unit with the pamphlet. The government entity must keep documentation providing proof that the pamphlet was provided to the owner and occupant or that an attempt was made to provide the pamphlet to the owner and occupant of the target housing (e.g., collect signed acknowledgment form, provide self-certification for failed deliveries, and document mailing the information). No more than 60 days before beginning renovation activities in common areas, the government entity must provide the owner of the multi-unit housing or COF with a lead hazard information pamphlet, and comply with recordkeeping procedures. In addition, the government entity performing renovations must notify in writing, or ensure written notification of, each affected unit and make the pamphlet available upon request prior to the start of the renovation. Finally, the government entity performing renovations must prepare, sign, and date a statement describing the steps performed to notify all occupants of the intended renovation activities and to provide the pamphlet.</w:t>
      </w:r>
    </w:p>
    <w:p w14:paraId="078698FF" w14:textId="77777777" w:rsidR="00532AEF" w:rsidRPr="007919E5" w:rsidRDefault="00532AEF" w:rsidP="00532AEF">
      <w:pPr>
        <w:pStyle w:val="NoSpacing"/>
      </w:pPr>
    </w:p>
    <w:p w14:paraId="51A82961" w14:textId="77777777" w:rsidR="00930BD3" w:rsidRPr="007919E5" w:rsidRDefault="00532AEF" w:rsidP="00930BD3">
      <w:pPr>
        <w:numPr>
          <w:ilvl w:val="12"/>
          <w:numId w:val="0"/>
        </w:numPr>
      </w:pPr>
      <w:r w:rsidRPr="007919E5">
        <w:t>Government entitie</w:t>
      </w:r>
      <w:r w:rsidR="00334223" w:rsidRPr="007919E5">
        <w:t>s performing renovations must retain and, if requested, make available to EPA all records necessary to demonstrate compliance with the requirements of 40 CFR part 745, subpart E, for a period of three years following completion of the renovation activities in target housing. These requirements include the retention of the acknowledgement of receipt of the lead hazard information pamphlet, certifications of attempted delivery, and certifications of mailing.</w:t>
      </w:r>
    </w:p>
    <w:p w14:paraId="3B4857AA" w14:textId="77777777" w:rsidR="00930BD3" w:rsidRPr="007919E5" w:rsidRDefault="00930BD3" w:rsidP="00930BD3">
      <w:pPr>
        <w:pStyle w:val="NoSpacing"/>
      </w:pPr>
    </w:p>
    <w:p w14:paraId="6157DE09" w14:textId="0D5689B9" w:rsidR="00334223" w:rsidRDefault="00532AEF" w:rsidP="00930BD3">
      <w:pPr>
        <w:pStyle w:val="NoSpacing"/>
      </w:pPr>
      <w:r w:rsidRPr="007919E5">
        <w:t>Government entities</w:t>
      </w:r>
      <w:r w:rsidR="00930BD3" w:rsidRPr="007919E5">
        <w:t xml:space="preserve"> that wish to engage in renovations in target housing or </w:t>
      </w:r>
      <w:r w:rsidR="00FE4221">
        <w:t>COFs</w:t>
      </w:r>
      <w:r w:rsidR="00930BD3" w:rsidRPr="007919E5">
        <w:t xml:space="preserve"> must obtain certification from </w:t>
      </w:r>
      <w:r w:rsidR="002A22F0">
        <w:t>the EPA/s</w:t>
      </w:r>
      <w:r w:rsidR="00930BD3" w:rsidRPr="007919E5">
        <w:t>tate</w:t>
      </w:r>
      <w:r w:rsidR="002A22F0">
        <w:t>s</w:t>
      </w:r>
      <w:r w:rsidR="00930BD3" w:rsidRPr="007919E5">
        <w:t>.</w:t>
      </w:r>
      <w:r w:rsidR="00FE7F37" w:rsidRPr="007919E5">
        <w:t xml:space="preserve"> </w:t>
      </w:r>
      <w:r w:rsidR="00930BD3" w:rsidRPr="007919E5">
        <w:t xml:space="preserve">This includes </w:t>
      </w:r>
      <w:r w:rsidRPr="007919E5">
        <w:t xml:space="preserve">government </w:t>
      </w:r>
      <w:r w:rsidR="00A20CE9" w:rsidRPr="007919E5">
        <w:t>entities</w:t>
      </w:r>
      <w:r w:rsidR="00930BD3" w:rsidRPr="007919E5">
        <w:t xml:space="preserve"> consisting only of one self-employed individual.</w:t>
      </w:r>
      <w:r w:rsidR="00FE7F37" w:rsidRPr="007919E5">
        <w:t xml:space="preserve"> </w:t>
      </w:r>
      <w:r w:rsidR="00930BD3" w:rsidRPr="007919E5">
        <w:t xml:space="preserve">To receive certification, a </w:t>
      </w:r>
      <w:r w:rsidRPr="007919E5">
        <w:t>government entity</w:t>
      </w:r>
      <w:r w:rsidR="00930BD3" w:rsidRPr="007919E5">
        <w:t xml:space="preserve"> must submit a</w:t>
      </w:r>
      <w:r w:rsidR="009779DE">
        <w:t xml:space="preserve">n application </w:t>
      </w:r>
      <w:r w:rsidR="00930BD3" w:rsidRPr="007919E5">
        <w:t xml:space="preserve">to </w:t>
      </w:r>
      <w:r w:rsidR="002A22F0">
        <w:t>the EPA/s</w:t>
      </w:r>
      <w:r w:rsidR="00930BD3" w:rsidRPr="007919E5">
        <w:t xml:space="preserve">tates </w:t>
      </w:r>
      <w:r w:rsidR="009779DE">
        <w:t xml:space="preserve">and </w:t>
      </w:r>
      <w:r w:rsidR="00975B75" w:rsidRPr="007919E5">
        <w:t xml:space="preserve">re-certify every five years. </w:t>
      </w:r>
      <w:r w:rsidR="00930BD3" w:rsidRPr="007919E5">
        <w:t xml:space="preserve">The rule also requires </w:t>
      </w:r>
      <w:r w:rsidRPr="007919E5">
        <w:t xml:space="preserve">government </w:t>
      </w:r>
      <w:r w:rsidR="00A20CE9" w:rsidRPr="007919E5">
        <w:t>entities</w:t>
      </w:r>
      <w:r w:rsidR="00930BD3" w:rsidRPr="007919E5">
        <w:t xml:space="preserve"> to develop and retain records of the renovation activities they undertake to demonstrate compliance with standards and provide a written record for future reference.</w:t>
      </w:r>
      <w:r w:rsidR="00FE7F37" w:rsidRPr="007919E5">
        <w:t xml:space="preserve"> </w:t>
      </w:r>
    </w:p>
    <w:p w14:paraId="34478CCD" w14:textId="77777777" w:rsidR="00BA5B7C" w:rsidRDefault="00BA5B7C" w:rsidP="00930BD3">
      <w:pPr>
        <w:pStyle w:val="NoSpacing"/>
      </w:pPr>
    </w:p>
    <w:tbl>
      <w:tblPr>
        <w:tblW w:w="109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891"/>
        <w:gridCol w:w="1357"/>
        <w:gridCol w:w="1177"/>
        <w:gridCol w:w="1127"/>
        <w:gridCol w:w="1260"/>
        <w:gridCol w:w="1269"/>
        <w:gridCol w:w="1218"/>
      </w:tblGrid>
      <w:tr w:rsidR="004E4E65" w:rsidRPr="00B42B60" w14:paraId="0A313F70" w14:textId="77777777" w:rsidTr="001E71A2">
        <w:trPr>
          <w:trHeight w:val="1007"/>
        </w:trPr>
        <w:tc>
          <w:tcPr>
            <w:tcW w:w="10947" w:type="dxa"/>
            <w:gridSpan w:val="8"/>
            <w:shd w:val="clear" w:color="auto" w:fill="4472C4"/>
            <w:vAlign w:val="center"/>
            <w:hideMark/>
          </w:tcPr>
          <w:p w14:paraId="24A339AA" w14:textId="77777777" w:rsidR="004E4E65" w:rsidRPr="004E4E65" w:rsidRDefault="004E4E65">
            <w:pPr>
              <w:jc w:val="center"/>
              <w:rPr>
                <w:rFonts w:eastAsia="Times New Roman" w:cs="Arial"/>
                <w:b/>
                <w:bCs/>
                <w:color w:val="000000"/>
                <w:sz w:val="22"/>
              </w:rPr>
            </w:pPr>
            <w:r w:rsidRPr="7352B032">
              <w:rPr>
                <w:rFonts w:eastAsia="Times New Roman" w:cs="Arial"/>
                <w:b/>
                <w:bCs/>
                <w:color w:val="000000"/>
                <w:sz w:val="22"/>
              </w:rPr>
              <w:t>IC# 9. Government-employed RRP professional certification activities, distribution of lead hazard information pamphlet prior to renovation activities in public schools and post-renovation checklists documenting lead-safe work practices, and recordkeeping</w:t>
            </w:r>
          </w:p>
          <w:p w14:paraId="4A751EF3" w14:textId="24E7EB3A" w:rsidR="004E4E65" w:rsidRPr="004E4E65" w:rsidRDefault="004E4E65" w:rsidP="00B42B60">
            <w:pPr>
              <w:jc w:val="center"/>
              <w:rPr>
                <w:rFonts w:eastAsia="Times New Roman" w:cs="Arial"/>
                <w:b/>
                <w:bCs/>
                <w:color w:val="000000"/>
                <w:sz w:val="22"/>
              </w:rPr>
            </w:pPr>
            <w:r w:rsidRPr="00B42B60">
              <w:rPr>
                <w:rFonts w:eastAsia="Times New Roman" w:cs="Arial"/>
                <w:b/>
                <w:bCs/>
                <w:color w:val="000000"/>
                <w:sz w:val="22"/>
              </w:rPr>
              <w:t> </w:t>
            </w:r>
          </w:p>
        </w:tc>
      </w:tr>
      <w:tr w:rsidR="00B42B60" w:rsidRPr="00B42B60" w14:paraId="7942F391" w14:textId="77777777" w:rsidTr="004E4E65">
        <w:trPr>
          <w:trHeight w:val="371"/>
        </w:trPr>
        <w:tc>
          <w:tcPr>
            <w:tcW w:w="10947" w:type="dxa"/>
            <w:gridSpan w:val="8"/>
            <w:shd w:val="clear" w:color="auto" w:fill="4472C4"/>
            <w:vAlign w:val="center"/>
            <w:hideMark/>
          </w:tcPr>
          <w:p w14:paraId="43F06AEE" w14:textId="77777777" w:rsidR="00B42B60" w:rsidRPr="004E4E65" w:rsidRDefault="00B42B60">
            <w:pPr>
              <w:jc w:val="center"/>
              <w:rPr>
                <w:rFonts w:eastAsia="Times New Roman" w:cs="Arial"/>
                <w:b/>
                <w:bCs/>
                <w:color w:val="000000"/>
                <w:sz w:val="22"/>
              </w:rPr>
            </w:pPr>
            <w:r w:rsidRPr="7352B032">
              <w:rPr>
                <w:rFonts w:eastAsia="Times New Roman" w:cs="Arial"/>
                <w:b/>
                <w:bCs/>
                <w:color w:val="000000"/>
                <w:sz w:val="22"/>
              </w:rPr>
              <w:t>Citation: 40 CFR 745</w:t>
            </w:r>
          </w:p>
        </w:tc>
      </w:tr>
      <w:tr w:rsidR="00B42B60" w:rsidRPr="00B42B60" w14:paraId="3D45DB50" w14:textId="77777777" w:rsidTr="004E4E65">
        <w:trPr>
          <w:trHeight w:val="390"/>
        </w:trPr>
        <w:tc>
          <w:tcPr>
            <w:tcW w:w="2648" w:type="dxa"/>
            <w:shd w:val="clear" w:color="auto" w:fill="4472C4"/>
            <w:vAlign w:val="center"/>
            <w:hideMark/>
          </w:tcPr>
          <w:p w14:paraId="1886E9FB"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Data Element</w:t>
            </w:r>
          </w:p>
        </w:tc>
        <w:tc>
          <w:tcPr>
            <w:tcW w:w="891" w:type="dxa"/>
            <w:shd w:val="clear" w:color="auto" w:fill="4472C4"/>
            <w:vAlign w:val="center"/>
            <w:hideMark/>
          </w:tcPr>
          <w:p w14:paraId="0ACAEFAB"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Form</w:t>
            </w:r>
          </w:p>
        </w:tc>
        <w:tc>
          <w:tcPr>
            <w:tcW w:w="1357" w:type="dxa"/>
            <w:shd w:val="clear" w:color="auto" w:fill="4472C4"/>
            <w:vAlign w:val="center"/>
            <w:hideMark/>
          </w:tcPr>
          <w:p w14:paraId="2659306A"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Respondents</w:t>
            </w:r>
          </w:p>
        </w:tc>
        <w:tc>
          <w:tcPr>
            <w:tcW w:w="1177" w:type="dxa"/>
            <w:shd w:val="clear" w:color="auto" w:fill="4472C4"/>
            <w:vAlign w:val="center"/>
            <w:hideMark/>
          </w:tcPr>
          <w:p w14:paraId="46A31C50"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Responses</w:t>
            </w:r>
          </w:p>
        </w:tc>
        <w:tc>
          <w:tcPr>
            <w:tcW w:w="1127" w:type="dxa"/>
            <w:shd w:val="clear" w:color="auto" w:fill="4472C4"/>
            <w:vAlign w:val="center"/>
            <w:hideMark/>
          </w:tcPr>
          <w:p w14:paraId="7A81FFAD"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Burden</w:t>
            </w:r>
          </w:p>
        </w:tc>
        <w:tc>
          <w:tcPr>
            <w:tcW w:w="1260" w:type="dxa"/>
            <w:shd w:val="clear" w:color="auto" w:fill="4472C4"/>
            <w:vAlign w:val="center"/>
            <w:hideMark/>
          </w:tcPr>
          <w:p w14:paraId="683A8F26"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Labor Cost</w:t>
            </w:r>
          </w:p>
        </w:tc>
        <w:tc>
          <w:tcPr>
            <w:tcW w:w="1269" w:type="dxa"/>
            <w:shd w:val="clear" w:color="auto" w:fill="4472C4"/>
            <w:vAlign w:val="center"/>
            <w:hideMark/>
          </w:tcPr>
          <w:p w14:paraId="29929606"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M &amp; O Cost</w:t>
            </w:r>
          </w:p>
        </w:tc>
        <w:tc>
          <w:tcPr>
            <w:tcW w:w="1218" w:type="dxa"/>
            <w:shd w:val="clear" w:color="auto" w:fill="4472C4"/>
            <w:vAlign w:val="center"/>
            <w:hideMark/>
          </w:tcPr>
          <w:p w14:paraId="77922943" w14:textId="77777777" w:rsidR="00B42B60" w:rsidRPr="00B42B60" w:rsidRDefault="00B42B60" w:rsidP="00B42B60">
            <w:pPr>
              <w:rPr>
                <w:rFonts w:eastAsia="Times New Roman" w:cs="Arial"/>
                <w:b/>
                <w:bCs/>
                <w:color w:val="FFFFFF"/>
                <w:sz w:val="18"/>
                <w:szCs w:val="18"/>
              </w:rPr>
            </w:pPr>
            <w:r w:rsidRPr="00B42B60">
              <w:rPr>
                <w:rFonts w:eastAsia="Times New Roman" w:cs="Arial"/>
                <w:b/>
                <w:bCs/>
                <w:color w:val="FFFFFF"/>
                <w:sz w:val="18"/>
                <w:szCs w:val="18"/>
              </w:rPr>
              <w:t>Total Cost</w:t>
            </w:r>
          </w:p>
        </w:tc>
      </w:tr>
      <w:tr w:rsidR="00B42B60" w:rsidRPr="00B42B60" w14:paraId="4C4310FC" w14:textId="77777777" w:rsidTr="004E4E65">
        <w:trPr>
          <w:trHeight w:val="390"/>
        </w:trPr>
        <w:tc>
          <w:tcPr>
            <w:tcW w:w="2648" w:type="dxa"/>
            <w:shd w:val="clear" w:color="auto" w:fill="auto"/>
            <w:vAlign w:val="center"/>
            <w:hideMark/>
          </w:tcPr>
          <w:p w14:paraId="3BFB5C29"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Initial Certification</w:t>
            </w:r>
          </w:p>
        </w:tc>
        <w:tc>
          <w:tcPr>
            <w:tcW w:w="891" w:type="dxa"/>
            <w:shd w:val="clear" w:color="auto" w:fill="auto"/>
            <w:vAlign w:val="center"/>
            <w:hideMark/>
          </w:tcPr>
          <w:p w14:paraId="350B7167"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w:t>
            </w:r>
          </w:p>
        </w:tc>
        <w:tc>
          <w:tcPr>
            <w:tcW w:w="1357" w:type="dxa"/>
            <w:shd w:val="clear" w:color="auto" w:fill="auto"/>
            <w:vAlign w:val="center"/>
            <w:hideMark/>
          </w:tcPr>
          <w:p w14:paraId="130A5476"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1,389 </w:t>
            </w:r>
          </w:p>
        </w:tc>
        <w:tc>
          <w:tcPr>
            <w:tcW w:w="1177" w:type="dxa"/>
            <w:shd w:val="clear" w:color="auto" w:fill="auto"/>
            <w:vAlign w:val="center"/>
            <w:hideMark/>
          </w:tcPr>
          <w:p w14:paraId="0E56F6C1"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1,389 </w:t>
            </w:r>
          </w:p>
        </w:tc>
        <w:tc>
          <w:tcPr>
            <w:tcW w:w="1127" w:type="dxa"/>
            <w:shd w:val="clear" w:color="auto" w:fill="auto"/>
            <w:vAlign w:val="center"/>
            <w:hideMark/>
          </w:tcPr>
          <w:p w14:paraId="39451352"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4,862 </w:t>
            </w:r>
          </w:p>
        </w:tc>
        <w:tc>
          <w:tcPr>
            <w:tcW w:w="1260" w:type="dxa"/>
            <w:shd w:val="clear" w:color="auto" w:fill="auto"/>
            <w:vAlign w:val="center"/>
            <w:hideMark/>
          </w:tcPr>
          <w:p w14:paraId="2A02F606"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326,158 </w:t>
            </w:r>
          </w:p>
        </w:tc>
        <w:tc>
          <w:tcPr>
            <w:tcW w:w="1269" w:type="dxa"/>
            <w:shd w:val="clear" w:color="auto" w:fill="auto"/>
            <w:vAlign w:val="center"/>
            <w:hideMark/>
          </w:tcPr>
          <w:p w14:paraId="4EA517B9"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847 </w:t>
            </w:r>
          </w:p>
        </w:tc>
        <w:tc>
          <w:tcPr>
            <w:tcW w:w="1218" w:type="dxa"/>
            <w:shd w:val="clear" w:color="auto" w:fill="auto"/>
            <w:vAlign w:val="center"/>
            <w:hideMark/>
          </w:tcPr>
          <w:p w14:paraId="2E8C025A"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327,005 </w:t>
            </w:r>
          </w:p>
        </w:tc>
      </w:tr>
      <w:tr w:rsidR="00B42B60" w:rsidRPr="00B42B60" w14:paraId="1FBEF451" w14:textId="77777777" w:rsidTr="004E4E65">
        <w:trPr>
          <w:trHeight w:val="390"/>
        </w:trPr>
        <w:tc>
          <w:tcPr>
            <w:tcW w:w="2648" w:type="dxa"/>
            <w:shd w:val="clear" w:color="auto" w:fill="auto"/>
            <w:vAlign w:val="center"/>
            <w:hideMark/>
          </w:tcPr>
          <w:p w14:paraId="43EF68AA"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Renewal Certification</w:t>
            </w:r>
          </w:p>
        </w:tc>
        <w:tc>
          <w:tcPr>
            <w:tcW w:w="891" w:type="dxa"/>
            <w:shd w:val="clear" w:color="auto" w:fill="auto"/>
            <w:vAlign w:val="center"/>
            <w:hideMark/>
          </w:tcPr>
          <w:p w14:paraId="528F28C9"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w:t>
            </w:r>
          </w:p>
        </w:tc>
        <w:tc>
          <w:tcPr>
            <w:tcW w:w="1357" w:type="dxa"/>
            <w:shd w:val="clear" w:color="auto" w:fill="auto"/>
            <w:vAlign w:val="center"/>
            <w:hideMark/>
          </w:tcPr>
          <w:p w14:paraId="591C777E"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1,597 </w:t>
            </w:r>
          </w:p>
        </w:tc>
        <w:tc>
          <w:tcPr>
            <w:tcW w:w="1177" w:type="dxa"/>
            <w:shd w:val="clear" w:color="auto" w:fill="auto"/>
            <w:vAlign w:val="center"/>
            <w:hideMark/>
          </w:tcPr>
          <w:p w14:paraId="3420F9C3"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1,597 </w:t>
            </w:r>
          </w:p>
        </w:tc>
        <w:tc>
          <w:tcPr>
            <w:tcW w:w="1127" w:type="dxa"/>
            <w:shd w:val="clear" w:color="auto" w:fill="auto"/>
            <w:vAlign w:val="center"/>
            <w:hideMark/>
          </w:tcPr>
          <w:p w14:paraId="701A7146"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8,624 </w:t>
            </w:r>
          </w:p>
        </w:tc>
        <w:tc>
          <w:tcPr>
            <w:tcW w:w="1260" w:type="dxa"/>
            <w:shd w:val="clear" w:color="auto" w:fill="auto"/>
            <w:vAlign w:val="center"/>
            <w:hideMark/>
          </w:tcPr>
          <w:p w14:paraId="4178768D"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578,571 </w:t>
            </w:r>
          </w:p>
        </w:tc>
        <w:tc>
          <w:tcPr>
            <w:tcW w:w="1269" w:type="dxa"/>
            <w:shd w:val="clear" w:color="auto" w:fill="auto"/>
            <w:vAlign w:val="center"/>
            <w:hideMark/>
          </w:tcPr>
          <w:p w14:paraId="4568DD42"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974 </w:t>
            </w:r>
          </w:p>
        </w:tc>
        <w:tc>
          <w:tcPr>
            <w:tcW w:w="1218" w:type="dxa"/>
            <w:shd w:val="clear" w:color="auto" w:fill="auto"/>
            <w:vAlign w:val="center"/>
            <w:hideMark/>
          </w:tcPr>
          <w:p w14:paraId="62FD053E"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579,545 </w:t>
            </w:r>
          </w:p>
        </w:tc>
      </w:tr>
      <w:tr w:rsidR="00B42B60" w:rsidRPr="00B42B60" w14:paraId="5AD9EC95" w14:textId="77777777" w:rsidTr="004E4E65">
        <w:trPr>
          <w:trHeight w:val="390"/>
        </w:trPr>
        <w:tc>
          <w:tcPr>
            <w:tcW w:w="2648" w:type="dxa"/>
            <w:shd w:val="clear" w:color="auto" w:fill="auto"/>
            <w:vAlign w:val="center"/>
            <w:hideMark/>
          </w:tcPr>
          <w:p w14:paraId="7BAF8444"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Government entities / recordkeeping</w:t>
            </w:r>
          </w:p>
        </w:tc>
        <w:tc>
          <w:tcPr>
            <w:tcW w:w="891" w:type="dxa"/>
            <w:shd w:val="clear" w:color="auto" w:fill="auto"/>
            <w:vAlign w:val="center"/>
            <w:hideMark/>
          </w:tcPr>
          <w:p w14:paraId="1772116D"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None</w:t>
            </w:r>
          </w:p>
        </w:tc>
        <w:tc>
          <w:tcPr>
            <w:tcW w:w="1357" w:type="dxa"/>
            <w:shd w:val="clear" w:color="auto" w:fill="auto"/>
            <w:vAlign w:val="center"/>
            <w:hideMark/>
          </w:tcPr>
          <w:p w14:paraId="0E134BA8"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6,670 </w:t>
            </w:r>
          </w:p>
        </w:tc>
        <w:tc>
          <w:tcPr>
            <w:tcW w:w="1177" w:type="dxa"/>
            <w:shd w:val="clear" w:color="auto" w:fill="auto"/>
            <w:vAlign w:val="center"/>
            <w:hideMark/>
          </w:tcPr>
          <w:p w14:paraId="154A2355"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6,670 </w:t>
            </w:r>
          </w:p>
        </w:tc>
        <w:tc>
          <w:tcPr>
            <w:tcW w:w="1127" w:type="dxa"/>
            <w:shd w:val="clear" w:color="auto" w:fill="auto"/>
            <w:vAlign w:val="center"/>
            <w:hideMark/>
          </w:tcPr>
          <w:p w14:paraId="583A294D"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32,016 </w:t>
            </w:r>
          </w:p>
        </w:tc>
        <w:tc>
          <w:tcPr>
            <w:tcW w:w="1260" w:type="dxa"/>
            <w:shd w:val="clear" w:color="auto" w:fill="auto"/>
            <w:vAlign w:val="center"/>
            <w:hideMark/>
          </w:tcPr>
          <w:p w14:paraId="4A4F5C5E"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2,637,158 </w:t>
            </w:r>
          </w:p>
        </w:tc>
        <w:tc>
          <w:tcPr>
            <w:tcW w:w="1269" w:type="dxa"/>
            <w:shd w:val="clear" w:color="auto" w:fill="auto"/>
            <w:vAlign w:val="center"/>
            <w:hideMark/>
          </w:tcPr>
          <w:p w14:paraId="6197637B"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67 </w:t>
            </w:r>
          </w:p>
        </w:tc>
        <w:tc>
          <w:tcPr>
            <w:tcW w:w="1218" w:type="dxa"/>
            <w:shd w:val="clear" w:color="auto" w:fill="auto"/>
            <w:vAlign w:val="center"/>
            <w:hideMark/>
          </w:tcPr>
          <w:p w14:paraId="07D03DA7"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2,637,158 </w:t>
            </w:r>
          </w:p>
        </w:tc>
      </w:tr>
      <w:tr w:rsidR="00B42B60" w:rsidRPr="00B42B60" w14:paraId="2E60DCB5" w14:textId="77777777" w:rsidTr="004E4E65">
        <w:trPr>
          <w:trHeight w:val="613"/>
        </w:trPr>
        <w:tc>
          <w:tcPr>
            <w:tcW w:w="2648" w:type="dxa"/>
            <w:shd w:val="clear" w:color="auto" w:fill="auto"/>
            <w:vAlign w:val="center"/>
            <w:hideMark/>
          </w:tcPr>
          <w:p w14:paraId="755603D1"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Government entities / in-house or landlord / third party disclosure</w:t>
            </w:r>
          </w:p>
        </w:tc>
        <w:tc>
          <w:tcPr>
            <w:tcW w:w="891" w:type="dxa"/>
            <w:shd w:val="clear" w:color="auto" w:fill="auto"/>
            <w:vAlign w:val="center"/>
            <w:hideMark/>
          </w:tcPr>
          <w:p w14:paraId="7FDD5425"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None</w:t>
            </w:r>
          </w:p>
        </w:tc>
        <w:tc>
          <w:tcPr>
            <w:tcW w:w="1357" w:type="dxa"/>
            <w:shd w:val="clear" w:color="auto" w:fill="auto"/>
            <w:vAlign w:val="center"/>
            <w:hideMark/>
          </w:tcPr>
          <w:p w14:paraId="68F20CF2"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6,670 </w:t>
            </w:r>
          </w:p>
        </w:tc>
        <w:tc>
          <w:tcPr>
            <w:tcW w:w="1177" w:type="dxa"/>
            <w:shd w:val="clear" w:color="auto" w:fill="auto"/>
            <w:vAlign w:val="center"/>
            <w:hideMark/>
          </w:tcPr>
          <w:p w14:paraId="28E78358"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53,360 </w:t>
            </w:r>
          </w:p>
        </w:tc>
        <w:tc>
          <w:tcPr>
            <w:tcW w:w="1127" w:type="dxa"/>
            <w:shd w:val="clear" w:color="auto" w:fill="auto"/>
            <w:vAlign w:val="center"/>
            <w:hideMark/>
          </w:tcPr>
          <w:p w14:paraId="54A6A23B"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2,668 </w:t>
            </w:r>
          </w:p>
        </w:tc>
        <w:tc>
          <w:tcPr>
            <w:tcW w:w="1260" w:type="dxa"/>
            <w:shd w:val="clear" w:color="auto" w:fill="auto"/>
            <w:vAlign w:val="center"/>
            <w:hideMark/>
          </w:tcPr>
          <w:p w14:paraId="17AA946B"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178,996 </w:t>
            </w:r>
          </w:p>
        </w:tc>
        <w:tc>
          <w:tcPr>
            <w:tcW w:w="1269" w:type="dxa"/>
            <w:shd w:val="clear" w:color="auto" w:fill="auto"/>
            <w:vAlign w:val="center"/>
            <w:hideMark/>
          </w:tcPr>
          <w:p w14:paraId="060C7E54"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69,368 </w:t>
            </w:r>
          </w:p>
        </w:tc>
        <w:tc>
          <w:tcPr>
            <w:tcW w:w="1218" w:type="dxa"/>
            <w:shd w:val="clear" w:color="auto" w:fill="auto"/>
            <w:vAlign w:val="center"/>
            <w:hideMark/>
          </w:tcPr>
          <w:p w14:paraId="28570B7F"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248,364 </w:t>
            </w:r>
          </w:p>
        </w:tc>
      </w:tr>
      <w:tr w:rsidR="00B42B60" w:rsidRPr="00B42B60" w14:paraId="35B45A8E" w14:textId="77777777" w:rsidTr="004E4E65">
        <w:trPr>
          <w:trHeight w:val="910"/>
        </w:trPr>
        <w:tc>
          <w:tcPr>
            <w:tcW w:w="2648" w:type="dxa"/>
            <w:shd w:val="clear" w:color="auto" w:fill="auto"/>
            <w:vAlign w:val="center"/>
            <w:hideMark/>
          </w:tcPr>
          <w:p w14:paraId="54FFCFDD"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Pre-Renovation Information Dissemination by Schools for In-House Renovation Activities</w:t>
            </w:r>
          </w:p>
        </w:tc>
        <w:tc>
          <w:tcPr>
            <w:tcW w:w="891" w:type="dxa"/>
            <w:shd w:val="clear" w:color="auto" w:fill="auto"/>
            <w:vAlign w:val="center"/>
            <w:hideMark/>
          </w:tcPr>
          <w:p w14:paraId="74D62F64"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None</w:t>
            </w:r>
          </w:p>
        </w:tc>
        <w:tc>
          <w:tcPr>
            <w:tcW w:w="1357" w:type="dxa"/>
            <w:shd w:val="clear" w:color="auto" w:fill="auto"/>
            <w:vAlign w:val="center"/>
            <w:hideMark/>
          </w:tcPr>
          <w:p w14:paraId="57E514ED"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7,718 </w:t>
            </w:r>
          </w:p>
        </w:tc>
        <w:tc>
          <w:tcPr>
            <w:tcW w:w="1177" w:type="dxa"/>
            <w:shd w:val="clear" w:color="auto" w:fill="auto"/>
            <w:vAlign w:val="center"/>
            <w:hideMark/>
          </w:tcPr>
          <w:p w14:paraId="0A609CD8"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36,275 </w:t>
            </w:r>
          </w:p>
        </w:tc>
        <w:tc>
          <w:tcPr>
            <w:tcW w:w="1127" w:type="dxa"/>
            <w:shd w:val="clear" w:color="auto" w:fill="auto"/>
            <w:vAlign w:val="center"/>
            <w:hideMark/>
          </w:tcPr>
          <w:p w14:paraId="376DCEA8"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7,255 </w:t>
            </w:r>
          </w:p>
        </w:tc>
        <w:tc>
          <w:tcPr>
            <w:tcW w:w="1260" w:type="dxa"/>
            <w:shd w:val="clear" w:color="auto" w:fill="auto"/>
            <w:vAlign w:val="center"/>
            <w:hideMark/>
          </w:tcPr>
          <w:p w14:paraId="0A9DC1C0"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486,733 </w:t>
            </w:r>
          </w:p>
        </w:tc>
        <w:tc>
          <w:tcPr>
            <w:tcW w:w="1269" w:type="dxa"/>
            <w:shd w:val="clear" w:color="auto" w:fill="auto"/>
            <w:vAlign w:val="center"/>
            <w:hideMark/>
          </w:tcPr>
          <w:p w14:paraId="611E977F"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47,157 </w:t>
            </w:r>
          </w:p>
        </w:tc>
        <w:tc>
          <w:tcPr>
            <w:tcW w:w="1218" w:type="dxa"/>
            <w:shd w:val="clear" w:color="auto" w:fill="auto"/>
            <w:vAlign w:val="center"/>
            <w:hideMark/>
          </w:tcPr>
          <w:p w14:paraId="6DA6DE8B"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533,890 </w:t>
            </w:r>
          </w:p>
        </w:tc>
      </w:tr>
      <w:tr w:rsidR="00B42B60" w:rsidRPr="00B42B60" w14:paraId="18D3ECA2" w14:textId="77777777" w:rsidTr="004E4E65">
        <w:trPr>
          <w:trHeight w:val="1207"/>
        </w:trPr>
        <w:tc>
          <w:tcPr>
            <w:tcW w:w="2648" w:type="dxa"/>
            <w:shd w:val="clear" w:color="auto" w:fill="auto"/>
            <w:vAlign w:val="center"/>
            <w:hideMark/>
          </w:tcPr>
          <w:p w14:paraId="6302CE54"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Pre-Renovation Information Dissemination by Private Schools and Daycare Centers for In-House Renovation Activities</w:t>
            </w:r>
          </w:p>
        </w:tc>
        <w:tc>
          <w:tcPr>
            <w:tcW w:w="891" w:type="dxa"/>
            <w:shd w:val="clear" w:color="auto" w:fill="auto"/>
            <w:vAlign w:val="center"/>
            <w:hideMark/>
          </w:tcPr>
          <w:p w14:paraId="7DB2570F"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None</w:t>
            </w:r>
          </w:p>
        </w:tc>
        <w:tc>
          <w:tcPr>
            <w:tcW w:w="1357" w:type="dxa"/>
            <w:shd w:val="clear" w:color="auto" w:fill="auto"/>
            <w:vAlign w:val="center"/>
            <w:hideMark/>
          </w:tcPr>
          <w:p w14:paraId="3DC2E5E4"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17,836 </w:t>
            </w:r>
          </w:p>
        </w:tc>
        <w:tc>
          <w:tcPr>
            <w:tcW w:w="1177" w:type="dxa"/>
            <w:shd w:val="clear" w:color="auto" w:fill="auto"/>
            <w:vAlign w:val="center"/>
            <w:hideMark/>
          </w:tcPr>
          <w:p w14:paraId="78FA3703"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24,970 </w:t>
            </w:r>
          </w:p>
        </w:tc>
        <w:tc>
          <w:tcPr>
            <w:tcW w:w="1127" w:type="dxa"/>
            <w:shd w:val="clear" w:color="auto" w:fill="auto"/>
            <w:vAlign w:val="center"/>
            <w:hideMark/>
          </w:tcPr>
          <w:p w14:paraId="321D7077"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4,994 </w:t>
            </w:r>
          </w:p>
        </w:tc>
        <w:tc>
          <w:tcPr>
            <w:tcW w:w="1260" w:type="dxa"/>
            <w:shd w:val="clear" w:color="auto" w:fill="auto"/>
            <w:vAlign w:val="center"/>
            <w:hideMark/>
          </w:tcPr>
          <w:p w14:paraId="2E70612B"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282,365 </w:t>
            </w:r>
          </w:p>
        </w:tc>
        <w:tc>
          <w:tcPr>
            <w:tcW w:w="1269" w:type="dxa"/>
            <w:shd w:val="clear" w:color="auto" w:fill="auto"/>
            <w:vAlign w:val="center"/>
            <w:hideMark/>
          </w:tcPr>
          <w:p w14:paraId="284C8397"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32,462 </w:t>
            </w:r>
          </w:p>
        </w:tc>
        <w:tc>
          <w:tcPr>
            <w:tcW w:w="1218" w:type="dxa"/>
            <w:shd w:val="clear" w:color="auto" w:fill="auto"/>
            <w:vAlign w:val="center"/>
            <w:hideMark/>
          </w:tcPr>
          <w:p w14:paraId="1A6110F3" w14:textId="77777777" w:rsidR="00B42B60" w:rsidRPr="00B42B60" w:rsidRDefault="00B42B60" w:rsidP="00B42B60">
            <w:pPr>
              <w:rPr>
                <w:rFonts w:eastAsia="Times New Roman" w:cs="Arial"/>
                <w:color w:val="000000"/>
                <w:sz w:val="18"/>
                <w:szCs w:val="18"/>
              </w:rPr>
            </w:pPr>
            <w:r w:rsidRPr="00B42B60">
              <w:rPr>
                <w:rFonts w:eastAsia="Times New Roman" w:cs="Arial"/>
                <w:color w:val="000000"/>
                <w:sz w:val="18"/>
                <w:szCs w:val="18"/>
              </w:rPr>
              <w:t xml:space="preserve">         314,827 </w:t>
            </w:r>
          </w:p>
        </w:tc>
      </w:tr>
      <w:tr w:rsidR="00B42B60" w:rsidRPr="00B42B60" w14:paraId="7C368334" w14:textId="77777777" w:rsidTr="004E4E65">
        <w:trPr>
          <w:trHeight w:val="390"/>
        </w:trPr>
        <w:tc>
          <w:tcPr>
            <w:tcW w:w="3539" w:type="dxa"/>
            <w:gridSpan w:val="2"/>
            <w:shd w:val="clear" w:color="auto" w:fill="auto"/>
            <w:vAlign w:val="center"/>
            <w:hideMark/>
          </w:tcPr>
          <w:p w14:paraId="1529B8BA"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Total</w:t>
            </w:r>
          </w:p>
        </w:tc>
        <w:tc>
          <w:tcPr>
            <w:tcW w:w="1357" w:type="dxa"/>
            <w:shd w:val="clear" w:color="auto" w:fill="auto"/>
            <w:vAlign w:val="center"/>
            <w:hideMark/>
          </w:tcPr>
          <w:p w14:paraId="7CA0820C"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 xml:space="preserve">            24,044 </w:t>
            </w:r>
          </w:p>
        </w:tc>
        <w:tc>
          <w:tcPr>
            <w:tcW w:w="1177" w:type="dxa"/>
            <w:shd w:val="clear" w:color="auto" w:fill="auto"/>
            <w:vAlign w:val="center"/>
            <w:hideMark/>
          </w:tcPr>
          <w:p w14:paraId="34A9F554"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 xml:space="preserve">            99,291 </w:t>
            </w:r>
          </w:p>
        </w:tc>
        <w:tc>
          <w:tcPr>
            <w:tcW w:w="1127" w:type="dxa"/>
            <w:shd w:val="clear" w:color="auto" w:fill="auto"/>
            <w:vAlign w:val="center"/>
            <w:hideMark/>
          </w:tcPr>
          <w:p w14:paraId="773571CD"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 xml:space="preserve">            55,424 </w:t>
            </w:r>
          </w:p>
        </w:tc>
        <w:tc>
          <w:tcPr>
            <w:tcW w:w="1260" w:type="dxa"/>
            <w:shd w:val="clear" w:color="auto" w:fill="auto"/>
            <w:vAlign w:val="center"/>
            <w:hideMark/>
          </w:tcPr>
          <w:p w14:paraId="585BC0F4"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 xml:space="preserve">      4,489,981 </w:t>
            </w:r>
          </w:p>
        </w:tc>
        <w:tc>
          <w:tcPr>
            <w:tcW w:w="1269" w:type="dxa"/>
            <w:shd w:val="clear" w:color="auto" w:fill="auto"/>
            <w:vAlign w:val="center"/>
            <w:hideMark/>
          </w:tcPr>
          <w:p w14:paraId="530637AB"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 xml:space="preserve">       150,875 </w:t>
            </w:r>
          </w:p>
        </w:tc>
        <w:tc>
          <w:tcPr>
            <w:tcW w:w="1218" w:type="dxa"/>
            <w:shd w:val="clear" w:color="auto" w:fill="auto"/>
            <w:vAlign w:val="center"/>
            <w:hideMark/>
          </w:tcPr>
          <w:p w14:paraId="30926B98" w14:textId="77777777" w:rsidR="00B42B60" w:rsidRPr="00B42B60" w:rsidRDefault="00B42B60" w:rsidP="00B42B60">
            <w:pPr>
              <w:jc w:val="right"/>
              <w:rPr>
                <w:rFonts w:eastAsia="Times New Roman" w:cs="Arial"/>
                <w:b/>
                <w:bCs/>
                <w:color w:val="000000"/>
                <w:sz w:val="18"/>
                <w:szCs w:val="18"/>
              </w:rPr>
            </w:pPr>
            <w:r w:rsidRPr="00B42B60">
              <w:rPr>
                <w:rFonts w:eastAsia="Times New Roman" w:cs="Arial"/>
                <w:b/>
                <w:bCs/>
                <w:color w:val="000000"/>
                <w:sz w:val="18"/>
                <w:szCs w:val="18"/>
              </w:rPr>
              <w:t xml:space="preserve">      4,640,789 </w:t>
            </w:r>
          </w:p>
        </w:tc>
      </w:tr>
    </w:tbl>
    <w:p w14:paraId="14B80A38" w14:textId="07CB1152" w:rsidR="0048229D" w:rsidRDefault="0048229D" w:rsidP="000525A8">
      <w:pPr>
        <w:pStyle w:val="NoSpacing"/>
      </w:pPr>
    </w:p>
    <w:p w14:paraId="736CC0DC" w14:textId="77777777" w:rsidR="00C85ED0" w:rsidRPr="007919E5" w:rsidRDefault="00C85ED0" w:rsidP="00C85ED0">
      <w:pPr>
        <w:pStyle w:val="Heading2"/>
        <w:tabs>
          <w:tab w:val="left" w:pos="1080"/>
        </w:tabs>
        <w:ind w:left="360"/>
      </w:pPr>
      <w:bookmarkStart w:id="40" w:name="_Toc501020192"/>
      <w:r w:rsidRPr="007919E5">
        <w:t xml:space="preserve">IC# </w:t>
      </w:r>
      <w:r>
        <w:t>9</w:t>
      </w:r>
      <w:r w:rsidRPr="007919E5">
        <w:t xml:space="preserve">: </w:t>
      </w:r>
      <w:r>
        <w:rPr>
          <w:rFonts w:eastAsia="Times New Roman" w:cs="Arial"/>
          <w:color w:val="000000"/>
          <w:sz w:val="22"/>
        </w:rPr>
        <w:t>RRP and LBP professionals classroom training time related to recordkeeping compliance</w:t>
      </w:r>
      <w:bookmarkEnd w:id="40"/>
    </w:p>
    <w:p w14:paraId="2E2FB2CE" w14:textId="77777777" w:rsidR="00C85ED0" w:rsidRPr="007919E5" w:rsidRDefault="00C85ED0" w:rsidP="00C85ED0">
      <w:pPr>
        <w:rPr>
          <w:u w:val="single"/>
        </w:rPr>
      </w:pPr>
      <w:r w:rsidRPr="007919E5">
        <w:rPr>
          <w:u w:val="single"/>
        </w:rPr>
        <w:t>Respondents NAICS Codes</w:t>
      </w:r>
    </w:p>
    <w:p w14:paraId="76EB5E7A" w14:textId="77777777" w:rsidR="00C85ED0" w:rsidRPr="007919E5" w:rsidRDefault="00C85ED0" w:rsidP="00C85ED0">
      <w:pPr>
        <w:pStyle w:val="NoSpacing"/>
      </w:pPr>
    </w:p>
    <w:p w14:paraId="3E945FC3" w14:textId="77777777" w:rsidR="00C85ED0" w:rsidRPr="007919E5" w:rsidRDefault="00C85ED0" w:rsidP="00C85ED0">
      <w:pPr>
        <w:pStyle w:val="NoSpacing"/>
      </w:pPr>
      <w:r w:rsidRPr="007919E5">
        <w:t>236115</w:t>
      </w:r>
      <w:r w:rsidRPr="007919E5">
        <w:tab/>
        <w:t>Single Family Housing Construction</w:t>
      </w:r>
    </w:p>
    <w:p w14:paraId="5D2A95FA" w14:textId="77777777" w:rsidR="00C85ED0" w:rsidRPr="007919E5" w:rsidRDefault="00C85ED0" w:rsidP="00C85ED0">
      <w:pPr>
        <w:pStyle w:val="NoSpacing"/>
      </w:pPr>
      <w:r w:rsidRPr="007919E5">
        <w:t>236116</w:t>
      </w:r>
      <w:r w:rsidRPr="007919E5">
        <w:tab/>
        <w:t>Multifamily Housing Construction</w:t>
      </w:r>
    </w:p>
    <w:p w14:paraId="45C8855E" w14:textId="77777777" w:rsidR="00C85ED0" w:rsidRPr="007919E5" w:rsidRDefault="00C85ED0" w:rsidP="00C85ED0">
      <w:pPr>
        <w:pStyle w:val="NoSpacing"/>
      </w:pPr>
      <w:r w:rsidRPr="007919E5">
        <w:t>236210</w:t>
      </w:r>
      <w:r w:rsidRPr="007919E5">
        <w:tab/>
        <w:t>Manufacturing and Industrial Building Construction</w:t>
      </w:r>
    </w:p>
    <w:p w14:paraId="38B1300E" w14:textId="77777777" w:rsidR="00C85ED0" w:rsidRPr="007919E5" w:rsidRDefault="00C85ED0" w:rsidP="00C85ED0">
      <w:pPr>
        <w:pStyle w:val="NoSpacing"/>
      </w:pPr>
      <w:r w:rsidRPr="007919E5">
        <w:t>236220</w:t>
      </w:r>
      <w:r w:rsidRPr="007919E5">
        <w:tab/>
        <w:t>Commercial and Institutional Building Construction</w:t>
      </w:r>
    </w:p>
    <w:p w14:paraId="008D58D0" w14:textId="77777777" w:rsidR="00C85ED0" w:rsidRPr="007919E5" w:rsidRDefault="00C85ED0" w:rsidP="00C85ED0">
      <w:pPr>
        <w:pStyle w:val="NoSpacing"/>
      </w:pPr>
      <w:r w:rsidRPr="007919E5">
        <w:t>238220</w:t>
      </w:r>
      <w:r w:rsidRPr="007919E5">
        <w:tab/>
        <w:t>Plumbing, Heating, and Air-Conditioning Contractors</w:t>
      </w:r>
    </w:p>
    <w:p w14:paraId="4994E13A" w14:textId="77777777" w:rsidR="00C85ED0" w:rsidRPr="007919E5" w:rsidRDefault="00C85ED0" w:rsidP="00C85ED0">
      <w:pPr>
        <w:pStyle w:val="NoSpacing"/>
      </w:pPr>
      <w:r w:rsidRPr="007919E5">
        <w:t>238320</w:t>
      </w:r>
      <w:r w:rsidRPr="007919E5">
        <w:tab/>
        <w:t xml:space="preserve">Painting and </w:t>
      </w:r>
      <w:r>
        <w:t>W</w:t>
      </w:r>
      <w:r w:rsidRPr="007919E5">
        <w:t>allpapering</w:t>
      </w:r>
    </w:p>
    <w:p w14:paraId="6F915AB7" w14:textId="77777777" w:rsidR="00C85ED0" w:rsidRPr="007919E5" w:rsidRDefault="00C85ED0" w:rsidP="00C85ED0">
      <w:pPr>
        <w:pStyle w:val="NoSpacing"/>
      </w:pPr>
      <w:r w:rsidRPr="007919E5">
        <w:t>238210</w:t>
      </w:r>
      <w:r w:rsidRPr="007919E5">
        <w:tab/>
        <w:t>Electrical Contractors</w:t>
      </w:r>
    </w:p>
    <w:p w14:paraId="36521252" w14:textId="77777777" w:rsidR="00C85ED0" w:rsidRPr="007919E5" w:rsidRDefault="00C85ED0" w:rsidP="00C85ED0">
      <w:pPr>
        <w:pStyle w:val="NoSpacing"/>
      </w:pPr>
      <w:r w:rsidRPr="007919E5">
        <w:t>238140</w:t>
      </w:r>
      <w:r w:rsidRPr="007919E5">
        <w:tab/>
        <w:t>Masonry and Stone Contractors</w:t>
      </w:r>
    </w:p>
    <w:p w14:paraId="0595A6BD" w14:textId="77777777" w:rsidR="00C85ED0" w:rsidRPr="007919E5" w:rsidRDefault="00C85ED0" w:rsidP="00C85ED0">
      <w:pPr>
        <w:pStyle w:val="NoSpacing"/>
      </w:pPr>
      <w:r w:rsidRPr="007919E5">
        <w:t>238310</w:t>
      </w:r>
      <w:r w:rsidRPr="007919E5">
        <w:tab/>
        <w:t>Drywall, Plastering, Acoustical, and Insulation Contractors</w:t>
      </w:r>
    </w:p>
    <w:p w14:paraId="592A570F" w14:textId="77777777" w:rsidR="00C85ED0" w:rsidRPr="007919E5" w:rsidRDefault="00C85ED0" w:rsidP="00C85ED0">
      <w:pPr>
        <w:pStyle w:val="NoSpacing"/>
      </w:pPr>
      <w:r w:rsidRPr="007919E5">
        <w:t>238340</w:t>
      </w:r>
      <w:r w:rsidRPr="007919E5">
        <w:tab/>
        <w:t xml:space="preserve">Tile (except resilient) </w:t>
      </w:r>
      <w:r>
        <w:t>C</w:t>
      </w:r>
      <w:r w:rsidRPr="007919E5">
        <w:t>ontractors</w:t>
      </w:r>
    </w:p>
    <w:p w14:paraId="485AAF58" w14:textId="77777777" w:rsidR="00C85ED0" w:rsidRPr="007919E5" w:rsidRDefault="00C85ED0" w:rsidP="00C85ED0">
      <w:pPr>
        <w:pStyle w:val="NoSpacing"/>
      </w:pPr>
      <w:r w:rsidRPr="007919E5">
        <w:t>238350</w:t>
      </w:r>
      <w:r w:rsidRPr="007919E5">
        <w:tab/>
        <w:t>Carpentry Contractors</w:t>
      </w:r>
    </w:p>
    <w:p w14:paraId="5A059517" w14:textId="77777777" w:rsidR="00C85ED0" w:rsidRPr="007919E5" w:rsidRDefault="00C85ED0" w:rsidP="00C85ED0">
      <w:pPr>
        <w:pStyle w:val="NoSpacing"/>
      </w:pPr>
      <w:r w:rsidRPr="007919E5">
        <w:t>238330</w:t>
      </w:r>
      <w:r w:rsidRPr="007919E5">
        <w:tab/>
        <w:t>Floor Laying and Other Floor Contractors</w:t>
      </w:r>
    </w:p>
    <w:p w14:paraId="23357032" w14:textId="77777777" w:rsidR="00C85ED0" w:rsidRPr="007919E5" w:rsidRDefault="00C85ED0" w:rsidP="00C85ED0">
      <w:pPr>
        <w:pStyle w:val="NoSpacing"/>
      </w:pPr>
      <w:r w:rsidRPr="007919E5">
        <w:t>238160</w:t>
      </w:r>
      <w:r w:rsidRPr="007919E5">
        <w:tab/>
        <w:t>Roofing, Siding, and Sheet Metal Contractors</w:t>
      </w:r>
    </w:p>
    <w:p w14:paraId="541DE3A9" w14:textId="77777777" w:rsidR="00C85ED0" w:rsidRPr="007919E5" w:rsidRDefault="00C85ED0" w:rsidP="00C85ED0">
      <w:pPr>
        <w:pStyle w:val="NoSpacing"/>
      </w:pPr>
      <w:r w:rsidRPr="007919E5">
        <w:t>238110</w:t>
      </w:r>
      <w:r w:rsidRPr="007919E5">
        <w:tab/>
        <w:t>Concrete Contractors</w:t>
      </w:r>
    </w:p>
    <w:p w14:paraId="19B3BEC3" w14:textId="77777777" w:rsidR="00C85ED0" w:rsidRPr="007919E5" w:rsidRDefault="00C85ED0" w:rsidP="00C85ED0">
      <w:pPr>
        <w:pStyle w:val="NoSpacing"/>
      </w:pPr>
      <w:r w:rsidRPr="007919E5">
        <w:t>213111</w:t>
      </w:r>
      <w:r w:rsidRPr="007919E5">
        <w:tab/>
        <w:t>Water Well Drilling Contractors</w:t>
      </w:r>
    </w:p>
    <w:p w14:paraId="1FA9F5B1" w14:textId="77777777" w:rsidR="00C85ED0" w:rsidRPr="007919E5" w:rsidRDefault="00C85ED0" w:rsidP="00C85ED0">
      <w:pPr>
        <w:pStyle w:val="NoSpacing"/>
      </w:pPr>
      <w:r w:rsidRPr="007919E5">
        <w:t>238120</w:t>
      </w:r>
      <w:r w:rsidRPr="007919E5">
        <w:tab/>
        <w:t>Structural Steel Erection Contractors</w:t>
      </w:r>
    </w:p>
    <w:p w14:paraId="56433947" w14:textId="77777777" w:rsidR="00C85ED0" w:rsidRPr="007919E5" w:rsidRDefault="00C85ED0" w:rsidP="00C85ED0">
      <w:pPr>
        <w:pStyle w:val="NoSpacing"/>
      </w:pPr>
      <w:r w:rsidRPr="007919E5">
        <w:t>238210</w:t>
      </w:r>
      <w:r w:rsidRPr="007919E5">
        <w:tab/>
        <w:t>Electrical Contractors and Other Wiring Installation Contractors</w:t>
      </w:r>
    </w:p>
    <w:p w14:paraId="6BF9388D" w14:textId="77777777" w:rsidR="00C85ED0" w:rsidRPr="007919E5" w:rsidRDefault="00C85ED0" w:rsidP="00C85ED0">
      <w:pPr>
        <w:pStyle w:val="NoSpacing"/>
      </w:pPr>
      <w:r w:rsidRPr="007919E5">
        <w:t>238910</w:t>
      </w:r>
      <w:r w:rsidRPr="007919E5">
        <w:tab/>
        <w:t>Excavation Contractors</w:t>
      </w:r>
    </w:p>
    <w:p w14:paraId="52FB584E" w14:textId="77777777" w:rsidR="00C85ED0" w:rsidRPr="007919E5" w:rsidRDefault="00C85ED0" w:rsidP="00C85ED0">
      <w:pPr>
        <w:pStyle w:val="NoSpacing"/>
      </w:pPr>
      <w:r w:rsidRPr="007919E5">
        <w:t>238910</w:t>
      </w:r>
      <w:r w:rsidRPr="007919E5">
        <w:tab/>
        <w:t>Wrecking and Demolition Contractors</w:t>
      </w:r>
    </w:p>
    <w:p w14:paraId="0F779582" w14:textId="77777777" w:rsidR="00C85ED0" w:rsidRPr="007919E5" w:rsidRDefault="00C85ED0" w:rsidP="00C85ED0">
      <w:pPr>
        <w:pStyle w:val="NoSpacing"/>
      </w:pPr>
      <w:r w:rsidRPr="007919E5">
        <w:t>238290</w:t>
      </w:r>
      <w:r w:rsidRPr="007919E5">
        <w:tab/>
        <w:t>Other Building Equipment Contractors</w:t>
      </w:r>
    </w:p>
    <w:p w14:paraId="79AF68A6" w14:textId="77777777" w:rsidR="00C85ED0" w:rsidRPr="007919E5" w:rsidRDefault="00C85ED0" w:rsidP="00C85ED0">
      <w:pPr>
        <w:pStyle w:val="NoSpacing"/>
      </w:pPr>
      <w:r w:rsidRPr="007919E5">
        <w:t>238390</w:t>
      </w:r>
      <w:r w:rsidRPr="007919E5">
        <w:tab/>
        <w:t xml:space="preserve">Building </w:t>
      </w:r>
      <w:r>
        <w:t>F</w:t>
      </w:r>
      <w:r w:rsidRPr="007919E5">
        <w:t xml:space="preserve">ixture and </w:t>
      </w:r>
      <w:r>
        <w:t>F</w:t>
      </w:r>
      <w:r w:rsidRPr="007919E5">
        <w:t>itting (except mechanical equipment) installation</w:t>
      </w:r>
    </w:p>
    <w:p w14:paraId="594EB2FF" w14:textId="77777777" w:rsidR="00C85ED0" w:rsidRPr="007919E5" w:rsidRDefault="00C85ED0" w:rsidP="00C85ED0">
      <w:pPr>
        <w:pStyle w:val="NoSpacing"/>
      </w:pPr>
      <w:r w:rsidRPr="007919E5">
        <w:t>236118</w:t>
      </w:r>
      <w:r w:rsidRPr="007919E5">
        <w:tab/>
        <w:t>Residential Remodelers</w:t>
      </w:r>
    </w:p>
    <w:p w14:paraId="3B35C2DE" w14:textId="77777777" w:rsidR="00C85ED0" w:rsidRPr="007919E5" w:rsidRDefault="00C85ED0" w:rsidP="00C85ED0">
      <w:pPr>
        <w:pStyle w:val="NoSpacing"/>
      </w:pPr>
      <w:r w:rsidRPr="007919E5">
        <w:t>238150</w:t>
      </w:r>
      <w:r w:rsidRPr="007919E5">
        <w:tab/>
        <w:t>Glass and Glazing Contractors</w:t>
      </w:r>
    </w:p>
    <w:p w14:paraId="18819D83" w14:textId="77777777" w:rsidR="00C85ED0" w:rsidRPr="007919E5" w:rsidRDefault="00C85ED0" w:rsidP="00C85ED0">
      <w:pPr>
        <w:pStyle w:val="NoSpacing"/>
      </w:pPr>
      <w:r w:rsidRPr="007919E5">
        <w:t>238170</w:t>
      </w:r>
      <w:r w:rsidRPr="007919E5">
        <w:tab/>
        <w:t>Siding Contractors</w:t>
      </w:r>
    </w:p>
    <w:p w14:paraId="3F845C6B" w14:textId="77777777" w:rsidR="00C85ED0" w:rsidRPr="007919E5" w:rsidRDefault="00C85ED0" w:rsidP="00C85ED0">
      <w:pPr>
        <w:pStyle w:val="NoSpacing"/>
      </w:pPr>
      <w:r w:rsidRPr="007919E5">
        <w:t>238210</w:t>
      </w:r>
      <w:r w:rsidRPr="007919E5">
        <w:tab/>
        <w:t>Electrical Contractors</w:t>
      </w:r>
    </w:p>
    <w:p w14:paraId="53DA46B1" w14:textId="77777777" w:rsidR="00C85ED0" w:rsidRPr="007919E5" w:rsidRDefault="00C85ED0" w:rsidP="00C85ED0">
      <w:pPr>
        <w:pStyle w:val="NoSpacing"/>
      </w:pPr>
      <w:r w:rsidRPr="007919E5">
        <w:t>238220</w:t>
      </w:r>
      <w:r w:rsidRPr="007919E5">
        <w:tab/>
        <w:t>Plumbing, Heating, and Air-Conditioning Contractors</w:t>
      </w:r>
    </w:p>
    <w:p w14:paraId="77D6DBA0" w14:textId="77777777" w:rsidR="00C85ED0" w:rsidRPr="007919E5" w:rsidRDefault="00C85ED0" w:rsidP="00C85ED0">
      <w:pPr>
        <w:pStyle w:val="NoSpacing"/>
      </w:pPr>
      <w:r w:rsidRPr="007919E5">
        <w:t>238290</w:t>
      </w:r>
      <w:r w:rsidRPr="007919E5">
        <w:tab/>
        <w:t>Other Building Equipment Contractors</w:t>
      </w:r>
    </w:p>
    <w:p w14:paraId="08B4757A" w14:textId="77777777" w:rsidR="00C85ED0" w:rsidRPr="007919E5" w:rsidRDefault="00C85ED0" w:rsidP="00C85ED0">
      <w:pPr>
        <w:pStyle w:val="NoSpacing"/>
      </w:pPr>
      <w:r w:rsidRPr="007919E5">
        <w:t>238310</w:t>
      </w:r>
      <w:r w:rsidRPr="007919E5">
        <w:tab/>
        <w:t>Drywall and Insulation Contractors</w:t>
      </w:r>
    </w:p>
    <w:p w14:paraId="0E0B6F9D" w14:textId="77777777" w:rsidR="00C85ED0" w:rsidRPr="007919E5" w:rsidRDefault="00C85ED0" w:rsidP="00C85ED0">
      <w:pPr>
        <w:pStyle w:val="NoSpacing"/>
      </w:pPr>
      <w:r w:rsidRPr="007919E5">
        <w:t>238340</w:t>
      </w:r>
      <w:r w:rsidRPr="007919E5">
        <w:tab/>
        <w:t>Tile and Terrazzo Contractors</w:t>
      </w:r>
    </w:p>
    <w:p w14:paraId="67C5868A" w14:textId="77777777" w:rsidR="00C85ED0" w:rsidRPr="007919E5" w:rsidRDefault="00C85ED0" w:rsidP="00C85ED0">
      <w:pPr>
        <w:pStyle w:val="NoSpacing"/>
      </w:pPr>
      <w:r w:rsidRPr="007919E5">
        <w:t>238350</w:t>
      </w:r>
      <w:r w:rsidRPr="007919E5">
        <w:tab/>
        <w:t>Finish Carpentry Contractors</w:t>
      </w:r>
    </w:p>
    <w:p w14:paraId="1FC7584B" w14:textId="77777777" w:rsidR="00C85ED0" w:rsidRPr="007919E5" w:rsidRDefault="00C85ED0" w:rsidP="00C85ED0">
      <w:pPr>
        <w:pStyle w:val="NoSpacing"/>
      </w:pPr>
      <w:r w:rsidRPr="007919E5">
        <w:t>238390</w:t>
      </w:r>
      <w:r w:rsidRPr="007919E5">
        <w:tab/>
        <w:t>Other Building Finishing Contractors</w:t>
      </w:r>
    </w:p>
    <w:p w14:paraId="3D92E7E6" w14:textId="77777777" w:rsidR="00C85ED0" w:rsidRPr="007919E5" w:rsidRDefault="00C85ED0" w:rsidP="00C85ED0">
      <w:pPr>
        <w:pStyle w:val="NoSpacing"/>
      </w:pPr>
      <w:r w:rsidRPr="007919E5">
        <w:t>531110</w:t>
      </w:r>
      <w:r w:rsidRPr="007919E5">
        <w:tab/>
        <w:t>Lessors of Residential Buildings and Dwellings</w:t>
      </w:r>
    </w:p>
    <w:p w14:paraId="47D7344D" w14:textId="77777777" w:rsidR="00C85ED0" w:rsidRPr="007919E5" w:rsidRDefault="00C85ED0" w:rsidP="00C85ED0">
      <w:pPr>
        <w:pStyle w:val="NoSpacing"/>
      </w:pPr>
      <w:r w:rsidRPr="007919E5">
        <w:t>531190</w:t>
      </w:r>
      <w:r w:rsidRPr="007919E5">
        <w:tab/>
        <w:t>Lessors of Other Real Estate Property</w:t>
      </w:r>
    </w:p>
    <w:p w14:paraId="25FE4E55" w14:textId="77777777" w:rsidR="00C85ED0" w:rsidRPr="007919E5" w:rsidRDefault="00C85ED0" w:rsidP="00C85ED0">
      <w:pPr>
        <w:pStyle w:val="NoSpacing"/>
      </w:pPr>
      <w:r w:rsidRPr="007919E5">
        <w:t>531210</w:t>
      </w:r>
      <w:r w:rsidRPr="007919E5">
        <w:tab/>
        <w:t>Offices of Real Estate Agents and Brokers</w:t>
      </w:r>
    </w:p>
    <w:p w14:paraId="280FDCFC" w14:textId="77777777" w:rsidR="00C85ED0" w:rsidRPr="007919E5" w:rsidRDefault="00C85ED0" w:rsidP="00C85ED0">
      <w:pPr>
        <w:pStyle w:val="NoSpacing"/>
      </w:pPr>
      <w:r w:rsidRPr="007919E5">
        <w:t>531311</w:t>
      </w:r>
      <w:r w:rsidRPr="007919E5">
        <w:tab/>
        <w:t>Residential Property Managers</w:t>
      </w:r>
    </w:p>
    <w:p w14:paraId="039D7BAE" w14:textId="77777777" w:rsidR="00C85ED0" w:rsidRPr="007919E5" w:rsidRDefault="00C85ED0" w:rsidP="00C85ED0">
      <w:pPr>
        <w:pStyle w:val="NoSpacing"/>
      </w:pPr>
      <w:r w:rsidRPr="007919E5">
        <w:t>531320</w:t>
      </w:r>
      <w:r w:rsidRPr="007919E5">
        <w:tab/>
        <w:t>Offices of Real Estate Appraisers</w:t>
      </w:r>
    </w:p>
    <w:p w14:paraId="4B9E644E" w14:textId="77777777" w:rsidR="00C85ED0" w:rsidRPr="007919E5" w:rsidRDefault="00C85ED0" w:rsidP="00C85ED0">
      <w:pPr>
        <w:pStyle w:val="NoSpacing"/>
      </w:pPr>
      <w:r w:rsidRPr="007919E5">
        <w:t>531390</w:t>
      </w:r>
      <w:r w:rsidRPr="007919E5">
        <w:tab/>
        <w:t>Other Activities Related to Real Estate</w:t>
      </w:r>
    </w:p>
    <w:p w14:paraId="167AD09E" w14:textId="77777777" w:rsidR="00C85ED0" w:rsidRPr="007919E5" w:rsidRDefault="00C85ED0" w:rsidP="00C85ED0">
      <w:pPr>
        <w:pStyle w:val="NoSpacing"/>
      </w:pPr>
      <w:r w:rsidRPr="007919E5">
        <w:t>541330</w:t>
      </w:r>
      <w:r w:rsidRPr="007919E5">
        <w:tab/>
        <w:t>Engineering Services</w:t>
      </w:r>
    </w:p>
    <w:p w14:paraId="00A1ED6F" w14:textId="77777777" w:rsidR="00C85ED0" w:rsidRPr="007919E5" w:rsidRDefault="00C85ED0" w:rsidP="00C85ED0">
      <w:pPr>
        <w:pStyle w:val="NoSpacing"/>
      </w:pPr>
      <w:r w:rsidRPr="007919E5">
        <w:t>541350</w:t>
      </w:r>
      <w:r w:rsidRPr="007919E5">
        <w:tab/>
        <w:t>Building Inspection Services</w:t>
      </w:r>
    </w:p>
    <w:p w14:paraId="5F1E58FF" w14:textId="77777777" w:rsidR="00C85ED0" w:rsidRPr="007919E5" w:rsidRDefault="00C85ED0" w:rsidP="00C85ED0">
      <w:pPr>
        <w:pStyle w:val="NoSpacing"/>
      </w:pPr>
      <w:r w:rsidRPr="007919E5">
        <w:t>562910</w:t>
      </w:r>
      <w:r w:rsidRPr="007919E5">
        <w:tab/>
        <w:t>Remediation Services</w:t>
      </w:r>
    </w:p>
    <w:p w14:paraId="2A4905C8" w14:textId="77777777" w:rsidR="00C85ED0" w:rsidRPr="007919E5" w:rsidRDefault="00C85ED0" w:rsidP="00C85ED0">
      <w:pPr>
        <w:ind w:firstLine="360"/>
        <w:rPr>
          <w:u w:val="single"/>
        </w:rPr>
      </w:pPr>
    </w:p>
    <w:p w14:paraId="4E6F921D" w14:textId="77777777" w:rsidR="00C85ED0" w:rsidRPr="007919E5" w:rsidRDefault="00C85ED0" w:rsidP="00C85ED0">
      <w:pPr>
        <w:rPr>
          <w:u w:val="single"/>
        </w:rPr>
      </w:pPr>
      <w:r w:rsidRPr="007919E5">
        <w:rPr>
          <w:u w:val="single"/>
        </w:rPr>
        <w:t>Information Collection Activities</w:t>
      </w:r>
    </w:p>
    <w:p w14:paraId="29452ED0" w14:textId="77777777" w:rsidR="00C85ED0" w:rsidRPr="007919E5" w:rsidRDefault="00C85ED0" w:rsidP="00C85ED0">
      <w:pPr>
        <w:numPr>
          <w:ilvl w:val="12"/>
          <w:numId w:val="0"/>
        </w:numPr>
      </w:pPr>
    </w:p>
    <w:p w14:paraId="5E21B7F4" w14:textId="35923A92" w:rsidR="00C85ED0" w:rsidRDefault="00C85ED0" w:rsidP="00C85ED0">
      <w:pPr>
        <w:pStyle w:val="NoSpacing"/>
      </w:pPr>
      <w:r>
        <w:t xml:space="preserve">RRP and LBP professionals are required to take initial or renewal training courses as part of obtaining or maintaining their certifications. </w:t>
      </w:r>
      <w:r w:rsidR="003857D8">
        <w:t>The entire class time for each initial and renewal training class is included in the table for IC #9. Average round trip travel time to the training class of 1.8 hours is included in the burden hours</w:t>
      </w:r>
      <w:r w:rsidR="00BA5B7C">
        <w:t xml:space="preserve">, except for the RRP refresher training </w:t>
      </w:r>
      <w:r w:rsidR="00072227">
        <w:t xml:space="preserve">without a hands-on component, </w:t>
      </w:r>
      <w:r w:rsidR="00BA5B7C">
        <w:t>which would not have applicable travel time</w:t>
      </w:r>
      <w:r w:rsidR="003857D8">
        <w:t>.</w:t>
      </w:r>
    </w:p>
    <w:p w14:paraId="4E9AF60A" w14:textId="77777777" w:rsidR="00C85ED0" w:rsidRDefault="00C85ED0" w:rsidP="00C85ED0">
      <w:pPr>
        <w:pStyle w:val="NoSpacing"/>
      </w:pPr>
    </w:p>
    <w:p w14:paraId="29DDB4C7" w14:textId="6BDA702B" w:rsidR="00FA1B57" w:rsidRDefault="00C85ED0" w:rsidP="00C85ED0">
      <w:pPr>
        <w:pStyle w:val="NoSpacing"/>
      </w:pPr>
      <w:r>
        <w:t xml:space="preserve">EPA maintains a database </w:t>
      </w:r>
      <w:r w:rsidR="001812EA">
        <w:t xml:space="preserve">that includes </w:t>
      </w:r>
      <w:r>
        <w:t xml:space="preserve">the number of students per class and the number of </w:t>
      </w:r>
      <w:r w:rsidR="00662811">
        <w:t xml:space="preserve">times </w:t>
      </w:r>
      <w:r>
        <w:t xml:space="preserve">each class </w:t>
      </w:r>
      <w:r w:rsidR="00662811">
        <w:t xml:space="preserve">is taught </w:t>
      </w:r>
      <w:r>
        <w:t>per year.</w:t>
      </w:r>
    </w:p>
    <w:p w14:paraId="360E22F3" w14:textId="77777777" w:rsidR="00FA1B57" w:rsidRDefault="00FA1B57" w:rsidP="00FA1B57">
      <w:pPr>
        <w:pStyle w:val="NoSpacing"/>
      </w:pPr>
      <w:r>
        <w:br w:type="page"/>
      </w:r>
    </w:p>
    <w:p w14:paraId="078DF41B" w14:textId="77777777" w:rsidR="00C85ED0" w:rsidRDefault="00C85ED0" w:rsidP="00C85ED0">
      <w:pPr>
        <w:pStyle w:val="NoSpacing"/>
      </w:pPr>
    </w:p>
    <w:p w14:paraId="396CF349" w14:textId="77777777" w:rsidR="00C85ED0" w:rsidRDefault="00C85ED0" w:rsidP="00C85ED0">
      <w:pPr>
        <w:pStyle w:val="NoSpacing"/>
      </w:pPr>
    </w:p>
    <w:tbl>
      <w:tblPr>
        <w:tblW w:w="10897" w:type="dxa"/>
        <w:tblInd w:w="-10" w:type="dxa"/>
        <w:tblLook w:val="04A0" w:firstRow="1" w:lastRow="0" w:firstColumn="1" w:lastColumn="0" w:noHBand="0" w:noVBand="1"/>
      </w:tblPr>
      <w:tblGrid>
        <w:gridCol w:w="3894"/>
        <w:gridCol w:w="752"/>
        <w:gridCol w:w="1357"/>
        <w:gridCol w:w="1177"/>
        <w:gridCol w:w="867"/>
        <w:gridCol w:w="1117"/>
        <w:gridCol w:w="616"/>
        <w:gridCol w:w="1117"/>
      </w:tblGrid>
      <w:tr w:rsidR="001D42A8" w:rsidRPr="001D42A8" w14:paraId="670860FB" w14:textId="77777777" w:rsidTr="004E4E65">
        <w:trPr>
          <w:trHeight w:val="259"/>
        </w:trPr>
        <w:tc>
          <w:tcPr>
            <w:tcW w:w="10897" w:type="dxa"/>
            <w:gridSpan w:val="8"/>
            <w:tcBorders>
              <w:top w:val="nil"/>
              <w:left w:val="single" w:sz="8" w:space="0" w:color="auto"/>
              <w:bottom w:val="nil"/>
              <w:right w:val="nil"/>
            </w:tcBorders>
            <w:shd w:val="clear" w:color="auto" w:fill="4472C4"/>
            <w:vAlign w:val="center"/>
            <w:hideMark/>
          </w:tcPr>
          <w:p w14:paraId="795B9B2A" w14:textId="77777777" w:rsidR="004E4E65" w:rsidRDefault="004E4E65">
            <w:pPr>
              <w:jc w:val="center"/>
              <w:rPr>
                <w:rFonts w:eastAsia="Times New Roman" w:cs="Arial"/>
                <w:b/>
                <w:bCs/>
                <w:color w:val="000000"/>
                <w:sz w:val="22"/>
              </w:rPr>
            </w:pPr>
          </w:p>
          <w:p w14:paraId="5D35764D" w14:textId="652FE470" w:rsidR="001D42A8" w:rsidRPr="004E4E65" w:rsidRDefault="001D42A8">
            <w:pPr>
              <w:jc w:val="center"/>
              <w:rPr>
                <w:rFonts w:eastAsia="Times New Roman" w:cs="Arial"/>
                <w:b/>
                <w:bCs/>
                <w:color w:val="000000"/>
                <w:sz w:val="22"/>
              </w:rPr>
            </w:pPr>
            <w:r w:rsidRPr="7352B032">
              <w:rPr>
                <w:rFonts w:eastAsia="Times New Roman" w:cs="Arial"/>
                <w:b/>
                <w:bCs/>
                <w:color w:val="000000"/>
                <w:sz w:val="22"/>
              </w:rPr>
              <w:t>IC# 9. RRP &amp; LBP training class time dedicated to recordkeeping</w:t>
            </w:r>
          </w:p>
        </w:tc>
      </w:tr>
      <w:tr w:rsidR="001D42A8" w:rsidRPr="001D42A8" w14:paraId="3082DBB4" w14:textId="77777777" w:rsidTr="004E4E65">
        <w:trPr>
          <w:trHeight w:val="259"/>
        </w:trPr>
        <w:tc>
          <w:tcPr>
            <w:tcW w:w="10897" w:type="dxa"/>
            <w:gridSpan w:val="8"/>
            <w:tcBorders>
              <w:top w:val="nil"/>
              <w:left w:val="single" w:sz="8" w:space="0" w:color="auto"/>
              <w:bottom w:val="nil"/>
              <w:right w:val="nil"/>
            </w:tcBorders>
            <w:shd w:val="clear" w:color="auto" w:fill="4472C4"/>
            <w:vAlign w:val="center"/>
            <w:hideMark/>
          </w:tcPr>
          <w:p w14:paraId="477D646F" w14:textId="77777777" w:rsidR="001D42A8" w:rsidRPr="001D42A8" w:rsidRDefault="001D42A8" w:rsidP="001D42A8">
            <w:pPr>
              <w:jc w:val="center"/>
              <w:rPr>
                <w:rFonts w:eastAsia="Times New Roman" w:cs="Arial"/>
                <w:b/>
                <w:bCs/>
                <w:color w:val="000000"/>
                <w:sz w:val="22"/>
              </w:rPr>
            </w:pPr>
            <w:r w:rsidRPr="001D42A8">
              <w:rPr>
                <w:rFonts w:eastAsia="Times New Roman" w:cs="Arial"/>
                <w:b/>
                <w:bCs/>
                <w:color w:val="000000"/>
                <w:sz w:val="22"/>
              </w:rPr>
              <w:t> </w:t>
            </w:r>
          </w:p>
        </w:tc>
      </w:tr>
      <w:tr w:rsidR="001D42A8" w:rsidRPr="001D42A8" w14:paraId="77EAB302" w14:textId="77777777" w:rsidTr="004E4E65">
        <w:trPr>
          <w:trHeight w:val="80"/>
        </w:trPr>
        <w:tc>
          <w:tcPr>
            <w:tcW w:w="10897" w:type="dxa"/>
            <w:gridSpan w:val="8"/>
            <w:tcBorders>
              <w:top w:val="nil"/>
              <w:left w:val="single" w:sz="8" w:space="0" w:color="auto"/>
              <w:bottom w:val="single" w:sz="4" w:space="0" w:color="auto"/>
              <w:right w:val="nil"/>
            </w:tcBorders>
            <w:shd w:val="clear" w:color="auto" w:fill="4472C4"/>
            <w:vAlign w:val="center"/>
            <w:hideMark/>
          </w:tcPr>
          <w:p w14:paraId="27335904" w14:textId="77777777" w:rsidR="001D42A8" w:rsidRPr="001D42A8" w:rsidRDefault="001D42A8" w:rsidP="001D42A8">
            <w:pPr>
              <w:jc w:val="center"/>
              <w:rPr>
                <w:rFonts w:eastAsia="Times New Roman" w:cs="Arial"/>
                <w:b/>
                <w:bCs/>
                <w:color w:val="000000"/>
                <w:sz w:val="22"/>
              </w:rPr>
            </w:pPr>
            <w:r w:rsidRPr="001D42A8">
              <w:rPr>
                <w:rFonts w:eastAsia="Times New Roman" w:cs="Arial"/>
                <w:b/>
                <w:bCs/>
                <w:color w:val="000000"/>
                <w:sz w:val="22"/>
              </w:rPr>
              <w:t> </w:t>
            </w:r>
          </w:p>
        </w:tc>
      </w:tr>
      <w:tr w:rsidR="001D42A8" w:rsidRPr="001D42A8" w14:paraId="4A126867"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4472C4"/>
            <w:vAlign w:val="center"/>
            <w:hideMark/>
          </w:tcPr>
          <w:p w14:paraId="01E25BA7"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Data Element</w:t>
            </w:r>
          </w:p>
        </w:tc>
        <w:tc>
          <w:tcPr>
            <w:tcW w:w="826" w:type="dxa"/>
            <w:tcBorders>
              <w:top w:val="nil"/>
              <w:left w:val="nil"/>
              <w:bottom w:val="single" w:sz="8" w:space="0" w:color="auto"/>
              <w:right w:val="single" w:sz="8" w:space="0" w:color="auto"/>
            </w:tcBorders>
            <w:shd w:val="clear" w:color="auto" w:fill="4472C4"/>
            <w:vAlign w:val="center"/>
            <w:hideMark/>
          </w:tcPr>
          <w:p w14:paraId="63E2B5F6"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Form</w:t>
            </w:r>
          </w:p>
        </w:tc>
        <w:tc>
          <w:tcPr>
            <w:tcW w:w="704" w:type="dxa"/>
            <w:tcBorders>
              <w:top w:val="nil"/>
              <w:left w:val="nil"/>
              <w:bottom w:val="single" w:sz="8" w:space="0" w:color="auto"/>
              <w:right w:val="single" w:sz="8" w:space="0" w:color="auto"/>
            </w:tcBorders>
            <w:shd w:val="clear" w:color="auto" w:fill="4472C4"/>
            <w:vAlign w:val="center"/>
            <w:hideMark/>
          </w:tcPr>
          <w:p w14:paraId="0B6B833A"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Respondents</w:t>
            </w:r>
          </w:p>
        </w:tc>
        <w:tc>
          <w:tcPr>
            <w:tcW w:w="642" w:type="dxa"/>
            <w:tcBorders>
              <w:top w:val="nil"/>
              <w:left w:val="nil"/>
              <w:bottom w:val="single" w:sz="8" w:space="0" w:color="auto"/>
              <w:right w:val="single" w:sz="8" w:space="0" w:color="auto"/>
            </w:tcBorders>
            <w:shd w:val="clear" w:color="auto" w:fill="4472C4"/>
            <w:vAlign w:val="center"/>
            <w:hideMark/>
          </w:tcPr>
          <w:p w14:paraId="3695FEEB"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Responses</w:t>
            </w:r>
          </w:p>
        </w:tc>
        <w:tc>
          <w:tcPr>
            <w:tcW w:w="641" w:type="dxa"/>
            <w:tcBorders>
              <w:top w:val="nil"/>
              <w:left w:val="nil"/>
              <w:bottom w:val="single" w:sz="8" w:space="0" w:color="auto"/>
              <w:right w:val="single" w:sz="8" w:space="0" w:color="auto"/>
            </w:tcBorders>
            <w:shd w:val="clear" w:color="auto" w:fill="4472C4"/>
            <w:vAlign w:val="center"/>
            <w:hideMark/>
          </w:tcPr>
          <w:p w14:paraId="336155B6"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Burden</w:t>
            </w:r>
          </w:p>
        </w:tc>
        <w:tc>
          <w:tcPr>
            <w:tcW w:w="642" w:type="dxa"/>
            <w:tcBorders>
              <w:top w:val="nil"/>
              <w:left w:val="nil"/>
              <w:bottom w:val="single" w:sz="8" w:space="0" w:color="auto"/>
              <w:right w:val="single" w:sz="8" w:space="0" w:color="auto"/>
            </w:tcBorders>
            <w:shd w:val="clear" w:color="auto" w:fill="4472C4"/>
            <w:vAlign w:val="center"/>
            <w:hideMark/>
          </w:tcPr>
          <w:p w14:paraId="382206E0"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Labor Cost</w:t>
            </w:r>
          </w:p>
        </w:tc>
        <w:tc>
          <w:tcPr>
            <w:tcW w:w="578" w:type="dxa"/>
            <w:tcBorders>
              <w:top w:val="nil"/>
              <w:left w:val="nil"/>
              <w:bottom w:val="single" w:sz="8" w:space="0" w:color="auto"/>
              <w:right w:val="single" w:sz="8" w:space="0" w:color="auto"/>
            </w:tcBorders>
            <w:shd w:val="clear" w:color="auto" w:fill="4472C4"/>
            <w:vAlign w:val="center"/>
            <w:hideMark/>
          </w:tcPr>
          <w:p w14:paraId="0C6E9E76"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M &amp; O Cost</w:t>
            </w:r>
          </w:p>
        </w:tc>
        <w:tc>
          <w:tcPr>
            <w:tcW w:w="642" w:type="dxa"/>
            <w:tcBorders>
              <w:top w:val="nil"/>
              <w:left w:val="nil"/>
              <w:bottom w:val="single" w:sz="8" w:space="0" w:color="auto"/>
              <w:right w:val="single" w:sz="8" w:space="0" w:color="auto"/>
            </w:tcBorders>
            <w:shd w:val="clear" w:color="auto" w:fill="4472C4"/>
            <w:vAlign w:val="center"/>
            <w:hideMark/>
          </w:tcPr>
          <w:p w14:paraId="0AC1DB9A" w14:textId="77777777" w:rsidR="001D42A8" w:rsidRPr="001D42A8" w:rsidRDefault="001D42A8" w:rsidP="001D42A8">
            <w:pPr>
              <w:rPr>
                <w:rFonts w:eastAsia="Times New Roman" w:cs="Arial"/>
                <w:b/>
                <w:bCs/>
                <w:color w:val="FFFFFF"/>
                <w:sz w:val="18"/>
                <w:szCs w:val="18"/>
              </w:rPr>
            </w:pPr>
            <w:r w:rsidRPr="001D42A8">
              <w:rPr>
                <w:rFonts w:eastAsia="Times New Roman" w:cs="Arial"/>
                <w:b/>
                <w:bCs/>
                <w:color w:val="FFFFFF"/>
                <w:sz w:val="18"/>
                <w:szCs w:val="18"/>
              </w:rPr>
              <w:t>Total Cost</w:t>
            </w:r>
          </w:p>
        </w:tc>
      </w:tr>
      <w:tr w:rsidR="001D42A8" w:rsidRPr="001D42A8" w14:paraId="7178BFB3"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3F3C1FDE"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RRP Training</w:t>
            </w:r>
          </w:p>
        </w:tc>
        <w:tc>
          <w:tcPr>
            <w:tcW w:w="826" w:type="dxa"/>
            <w:tcBorders>
              <w:top w:val="nil"/>
              <w:left w:val="nil"/>
              <w:bottom w:val="single" w:sz="8" w:space="0" w:color="auto"/>
              <w:right w:val="single" w:sz="8" w:space="0" w:color="auto"/>
            </w:tcBorders>
            <w:shd w:val="clear" w:color="auto" w:fill="auto"/>
            <w:vAlign w:val="center"/>
            <w:hideMark/>
          </w:tcPr>
          <w:p w14:paraId="009F696F"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7E9C7C5F"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30,947 </w:t>
            </w:r>
          </w:p>
        </w:tc>
        <w:tc>
          <w:tcPr>
            <w:tcW w:w="642" w:type="dxa"/>
            <w:tcBorders>
              <w:top w:val="nil"/>
              <w:left w:val="nil"/>
              <w:bottom w:val="single" w:sz="8" w:space="0" w:color="auto"/>
              <w:right w:val="single" w:sz="8" w:space="0" w:color="auto"/>
            </w:tcBorders>
            <w:shd w:val="clear" w:color="auto" w:fill="auto"/>
            <w:vAlign w:val="center"/>
            <w:hideMark/>
          </w:tcPr>
          <w:p w14:paraId="545C396E"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30,947 </w:t>
            </w:r>
          </w:p>
        </w:tc>
        <w:tc>
          <w:tcPr>
            <w:tcW w:w="641" w:type="dxa"/>
            <w:tcBorders>
              <w:top w:val="nil"/>
              <w:left w:val="nil"/>
              <w:bottom w:val="single" w:sz="8" w:space="0" w:color="auto"/>
              <w:right w:val="single" w:sz="8" w:space="0" w:color="auto"/>
            </w:tcBorders>
            <w:shd w:val="clear" w:color="auto" w:fill="auto"/>
            <w:vAlign w:val="center"/>
            <w:hideMark/>
          </w:tcPr>
          <w:p w14:paraId="71140C2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303,281 </w:t>
            </w:r>
          </w:p>
        </w:tc>
        <w:tc>
          <w:tcPr>
            <w:tcW w:w="642" w:type="dxa"/>
            <w:tcBorders>
              <w:top w:val="nil"/>
              <w:left w:val="nil"/>
              <w:bottom w:val="single" w:sz="8" w:space="0" w:color="auto"/>
              <w:right w:val="single" w:sz="8" w:space="0" w:color="auto"/>
            </w:tcBorders>
            <w:shd w:val="clear" w:color="auto" w:fill="auto"/>
            <w:vAlign w:val="center"/>
            <w:hideMark/>
          </w:tcPr>
          <w:p w14:paraId="2922E9D1"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17,147,485 </w:t>
            </w:r>
          </w:p>
        </w:tc>
        <w:tc>
          <w:tcPr>
            <w:tcW w:w="578" w:type="dxa"/>
            <w:tcBorders>
              <w:top w:val="nil"/>
              <w:left w:val="nil"/>
              <w:bottom w:val="single" w:sz="8" w:space="0" w:color="auto"/>
              <w:right w:val="single" w:sz="8" w:space="0" w:color="auto"/>
            </w:tcBorders>
            <w:shd w:val="clear" w:color="auto" w:fill="auto"/>
            <w:vAlign w:val="center"/>
            <w:hideMark/>
          </w:tcPr>
          <w:p w14:paraId="3B70D2D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72563D40"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17,147,485 </w:t>
            </w:r>
          </w:p>
        </w:tc>
      </w:tr>
      <w:tr w:rsidR="001D42A8" w:rsidRPr="001D42A8" w14:paraId="352BC349"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405F352E"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 xml:space="preserve">LBP Abatement Worker </w:t>
            </w:r>
          </w:p>
        </w:tc>
        <w:tc>
          <w:tcPr>
            <w:tcW w:w="826" w:type="dxa"/>
            <w:tcBorders>
              <w:top w:val="nil"/>
              <w:left w:val="nil"/>
              <w:bottom w:val="single" w:sz="8" w:space="0" w:color="auto"/>
              <w:right w:val="single" w:sz="8" w:space="0" w:color="auto"/>
            </w:tcBorders>
            <w:shd w:val="clear" w:color="auto" w:fill="auto"/>
            <w:vAlign w:val="center"/>
            <w:hideMark/>
          </w:tcPr>
          <w:p w14:paraId="1F8808FE"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40CDC59A"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912 </w:t>
            </w:r>
          </w:p>
        </w:tc>
        <w:tc>
          <w:tcPr>
            <w:tcW w:w="642" w:type="dxa"/>
            <w:tcBorders>
              <w:top w:val="nil"/>
              <w:left w:val="nil"/>
              <w:bottom w:val="single" w:sz="8" w:space="0" w:color="auto"/>
              <w:right w:val="single" w:sz="8" w:space="0" w:color="auto"/>
            </w:tcBorders>
            <w:shd w:val="clear" w:color="auto" w:fill="auto"/>
            <w:vAlign w:val="center"/>
            <w:hideMark/>
          </w:tcPr>
          <w:p w14:paraId="312269CE"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912 </w:t>
            </w:r>
          </w:p>
        </w:tc>
        <w:tc>
          <w:tcPr>
            <w:tcW w:w="641" w:type="dxa"/>
            <w:tcBorders>
              <w:top w:val="nil"/>
              <w:left w:val="nil"/>
              <w:bottom w:val="single" w:sz="8" w:space="0" w:color="auto"/>
              <w:right w:val="single" w:sz="8" w:space="0" w:color="auto"/>
            </w:tcBorders>
            <w:shd w:val="clear" w:color="auto" w:fill="auto"/>
            <w:vAlign w:val="center"/>
            <w:hideMark/>
          </w:tcPr>
          <w:p w14:paraId="1041DAE8"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23,530 </w:t>
            </w:r>
          </w:p>
        </w:tc>
        <w:tc>
          <w:tcPr>
            <w:tcW w:w="642" w:type="dxa"/>
            <w:tcBorders>
              <w:top w:val="nil"/>
              <w:left w:val="nil"/>
              <w:bottom w:val="single" w:sz="8" w:space="0" w:color="auto"/>
              <w:right w:val="single" w:sz="8" w:space="0" w:color="auto"/>
            </w:tcBorders>
            <w:shd w:val="clear" w:color="auto" w:fill="auto"/>
            <w:vAlign w:val="center"/>
            <w:hideMark/>
          </w:tcPr>
          <w:p w14:paraId="4977AC4E"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959,537 </w:t>
            </w:r>
          </w:p>
        </w:tc>
        <w:tc>
          <w:tcPr>
            <w:tcW w:w="578" w:type="dxa"/>
            <w:tcBorders>
              <w:top w:val="nil"/>
              <w:left w:val="nil"/>
              <w:bottom w:val="single" w:sz="8" w:space="0" w:color="auto"/>
              <w:right w:val="single" w:sz="8" w:space="0" w:color="auto"/>
            </w:tcBorders>
            <w:shd w:val="clear" w:color="auto" w:fill="auto"/>
            <w:vAlign w:val="center"/>
            <w:hideMark/>
          </w:tcPr>
          <w:p w14:paraId="0F1A04C1"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74352079"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959,537 </w:t>
            </w:r>
          </w:p>
        </w:tc>
      </w:tr>
      <w:tr w:rsidR="001D42A8" w:rsidRPr="001D42A8" w14:paraId="6AEE0803"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6AEF8EC6"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Abatement Supervisor</w:t>
            </w:r>
          </w:p>
        </w:tc>
        <w:tc>
          <w:tcPr>
            <w:tcW w:w="826" w:type="dxa"/>
            <w:tcBorders>
              <w:top w:val="nil"/>
              <w:left w:val="nil"/>
              <w:bottom w:val="single" w:sz="8" w:space="0" w:color="auto"/>
              <w:right w:val="single" w:sz="8" w:space="0" w:color="auto"/>
            </w:tcBorders>
            <w:shd w:val="clear" w:color="auto" w:fill="auto"/>
            <w:vAlign w:val="center"/>
            <w:hideMark/>
          </w:tcPr>
          <w:p w14:paraId="0345382C"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11889560"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536 </w:t>
            </w:r>
          </w:p>
        </w:tc>
        <w:tc>
          <w:tcPr>
            <w:tcW w:w="642" w:type="dxa"/>
            <w:tcBorders>
              <w:top w:val="nil"/>
              <w:left w:val="nil"/>
              <w:bottom w:val="single" w:sz="8" w:space="0" w:color="auto"/>
              <w:right w:val="single" w:sz="8" w:space="0" w:color="auto"/>
            </w:tcBorders>
            <w:shd w:val="clear" w:color="auto" w:fill="auto"/>
            <w:vAlign w:val="center"/>
            <w:hideMark/>
          </w:tcPr>
          <w:p w14:paraId="3FD74FDB"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536 </w:t>
            </w:r>
          </w:p>
        </w:tc>
        <w:tc>
          <w:tcPr>
            <w:tcW w:w="641" w:type="dxa"/>
            <w:tcBorders>
              <w:top w:val="nil"/>
              <w:left w:val="nil"/>
              <w:bottom w:val="single" w:sz="8" w:space="0" w:color="auto"/>
              <w:right w:val="single" w:sz="8" w:space="0" w:color="auto"/>
            </w:tcBorders>
            <w:shd w:val="clear" w:color="auto" w:fill="auto"/>
            <w:vAlign w:val="center"/>
            <w:hideMark/>
          </w:tcPr>
          <w:p w14:paraId="421F561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18,117 </w:t>
            </w:r>
          </w:p>
        </w:tc>
        <w:tc>
          <w:tcPr>
            <w:tcW w:w="642" w:type="dxa"/>
            <w:tcBorders>
              <w:top w:val="nil"/>
              <w:left w:val="nil"/>
              <w:bottom w:val="single" w:sz="8" w:space="0" w:color="auto"/>
              <w:right w:val="single" w:sz="8" w:space="0" w:color="auto"/>
            </w:tcBorders>
            <w:shd w:val="clear" w:color="auto" w:fill="auto"/>
            <w:vAlign w:val="center"/>
            <w:hideMark/>
          </w:tcPr>
          <w:p w14:paraId="47362F1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1,024,324 </w:t>
            </w:r>
          </w:p>
        </w:tc>
        <w:tc>
          <w:tcPr>
            <w:tcW w:w="578" w:type="dxa"/>
            <w:tcBorders>
              <w:top w:val="nil"/>
              <w:left w:val="nil"/>
              <w:bottom w:val="single" w:sz="8" w:space="0" w:color="auto"/>
              <w:right w:val="single" w:sz="8" w:space="0" w:color="auto"/>
            </w:tcBorders>
            <w:shd w:val="clear" w:color="auto" w:fill="auto"/>
            <w:vAlign w:val="center"/>
            <w:hideMark/>
          </w:tcPr>
          <w:p w14:paraId="04B90F1A"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4A84FD1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1,024,324 </w:t>
            </w:r>
          </w:p>
        </w:tc>
      </w:tr>
      <w:tr w:rsidR="001D42A8" w:rsidRPr="001D42A8" w14:paraId="7F9FDFB5"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48B63ED2"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Project Designer</w:t>
            </w:r>
          </w:p>
        </w:tc>
        <w:tc>
          <w:tcPr>
            <w:tcW w:w="826" w:type="dxa"/>
            <w:tcBorders>
              <w:top w:val="nil"/>
              <w:left w:val="nil"/>
              <w:bottom w:val="single" w:sz="8" w:space="0" w:color="auto"/>
              <w:right w:val="single" w:sz="8" w:space="0" w:color="auto"/>
            </w:tcBorders>
            <w:shd w:val="clear" w:color="auto" w:fill="auto"/>
            <w:vAlign w:val="center"/>
            <w:hideMark/>
          </w:tcPr>
          <w:p w14:paraId="1294CF24"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71DB4B2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8 </w:t>
            </w:r>
          </w:p>
        </w:tc>
        <w:tc>
          <w:tcPr>
            <w:tcW w:w="642" w:type="dxa"/>
            <w:tcBorders>
              <w:top w:val="nil"/>
              <w:left w:val="nil"/>
              <w:bottom w:val="single" w:sz="8" w:space="0" w:color="auto"/>
              <w:right w:val="single" w:sz="8" w:space="0" w:color="auto"/>
            </w:tcBorders>
            <w:shd w:val="clear" w:color="auto" w:fill="auto"/>
            <w:vAlign w:val="center"/>
            <w:hideMark/>
          </w:tcPr>
          <w:p w14:paraId="04DFF8E9"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8 </w:t>
            </w:r>
          </w:p>
        </w:tc>
        <w:tc>
          <w:tcPr>
            <w:tcW w:w="641" w:type="dxa"/>
            <w:tcBorders>
              <w:top w:val="nil"/>
              <w:left w:val="nil"/>
              <w:bottom w:val="single" w:sz="8" w:space="0" w:color="auto"/>
              <w:right w:val="single" w:sz="8" w:space="0" w:color="auto"/>
            </w:tcBorders>
            <w:shd w:val="clear" w:color="auto" w:fill="auto"/>
            <w:vAlign w:val="center"/>
            <w:hideMark/>
          </w:tcPr>
          <w:p w14:paraId="1F5CA3F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78 </w:t>
            </w:r>
          </w:p>
        </w:tc>
        <w:tc>
          <w:tcPr>
            <w:tcW w:w="642" w:type="dxa"/>
            <w:tcBorders>
              <w:top w:val="nil"/>
              <w:left w:val="nil"/>
              <w:bottom w:val="single" w:sz="8" w:space="0" w:color="auto"/>
              <w:right w:val="single" w:sz="8" w:space="0" w:color="auto"/>
            </w:tcBorders>
            <w:shd w:val="clear" w:color="auto" w:fill="auto"/>
            <w:vAlign w:val="center"/>
            <w:hideMark/>
          </w:tcPr>
          <w:p w14:paraId="400BF43B"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5,604 </w:t>
            </w:r>
          </w:p>
        </w:tc>
        <w:tc>
          <w:tcPr>
            <w:tcW w:w="578" w:type="dxa"/>
            <w:tcBorders>
              <w:top w:val="nil"/>
              <w:left w:val="nil"/>
              <w:bottom w:val="single" w:sz="8" w:space="0" w:color="auto"/>
              <w:right w:val="single" w:sz="8" w:space="0" w:color="auto"/>
            </w:tcBorders>
            <w:shd w:val="clear" w:color="auto" w:fill="auto"/>
            <w:vAlign w:val="center"/>
            <w:hideMark/>
          </w:tcPr>
          <w:p w14:paraId="25A554A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52AE312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5,604 </w:t>
            </w:r>
          </w:p>
        </w:tc>
      </w:tr>
      <w:tr w:rsidR="001D42A8" w:rsidRPr="001D42A8" w14:paraId="1668B7B2"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33561459"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Risk Assessor</w:t>
            </w:r>
          </w:p>
        </w:tc>
        <w:tc>
          <w:tcPr>
            <w:tcW w:w="826" w:type="dxa"/>
            <w:tcBorders>
              <w:top w:val="nil"/>
              <w:left w:val="nil"/>
              <w:bottom w:val="single" w:sz="8" w:space="0" w:color="auto"/>
              <w:right w:val="single" w:sz="8" w:space="0" w:color="auto"/>
            </w:tcBorders>
            <w:shd w:val="clear" w:color="auto" w:fill="auto"/>
            <w:vAlign w:val="center"/>
            <w:hideMark/>
          </w:tcPr>
          <w:p w14:paraId="08575BE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1A6D378F"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480 </w:t>
            </w:r>
          </w:p>
        </w:tc>
        <w:tc>
          <w:tcPr>
            <w:tcW w:w="642" w:type="dxa"/>
            <w:tcBorders>
              <w:top w:val="nil"/>
              <w:left w:val="nil"/>
              <w:bottom w:val="single" w:sz="8" w:space="0" w:color="auto"/>
              <w:right w:val="single" w:sz="8" w:space="0" w:color="auto"/>
            </w:tcBorders>
            <w:shd w:val="clear" w:color="auto" w:fill="auto"/>
            <w:vAlign w:val="center"/>
            <w:hideMark/>
          </w:tcPr>
          <w:p w14:paraId="6AF93AD8"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480 </w:t>
            </w:r>
          </w:p>
        </w:tc>
        <w:tc>
          <w:tcPr>
            <w:tcW w:w="641" w:type="dxa"/>
            <w:tcBorders>
              <w:top w:val="nil"/>
              <w:left w:val="nil"/>
              <w:bottom w:val="single" w:sz="8" w:space="0" w:color="auto"/>
              <w:right w:val="single" w:sz="8" w:space="0" w:color="auto"/>
            </w:tcBorders>
            <w:shd w:val="clear" w:color="auto" w:fill="auto"/>
            <w:vAlign w:val="center"/>
            <w:hideMark/>
          </w:tcPr>
          <w:p w14:paraId="76535EC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8,544 </w:t>
            </w:r>
          </w:p>
        </w:tc>
        <w:tc>
          <w:tcPr>
            <w:tcW w:w="642" w:type="dxa"/>
            <w:tcBorders>
              <w:top w:val="nil"/>
              <w:left w:val="nil"/>
              <w:bottom w:val="single" w:sz="8" w:space="0" w:color="auto"/>
              <w:right w:val="single" w:sz="8" w:space="0" w:color="auto"/>
            </w:tcBorders>
            <w:shd w:val="clear" w:color="auto" w:fill="auto"/>
            <w:vAlign w:val="center"/>
            <w:hideMark/>
          </w:tcPr>
          <w:p w14:paraId="77674710"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483,078 </w:t>
            </w:r>
          </w:p>
        </w:tc>
        <w:tc>
          <w:tcPr>
            <w:tcW w:w="578" w:type="dxa"/>
            <w:tcBorders>
              <w:top w:val="nil"/>
              <w:left w:val="nil"/>
              <w:bottom w:val="single" w:sz="8" w:space="0" w:color="auto"/>
              <w:right w:val="single" w:sz="8" w:space="0" w:color="auto"/>
            </w:tcBorders>
            <w:shd w:val="clear" w:color="auto" w:fill="auto"/>
            <w:vAlign w:val="center"/>
            <w:hideMark/>
          </w:tcPr>
          <w:p w14:paraId="501E2420"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2F5CCE72"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483,078 </w:t>
            </w:r>
          </w:p>
        </w:tc>
      </w:tr>
      <w:tr w:rsidR="001D42A8" w:rsidRPr="001D42A8" w14:paraId="47572DE2"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4A5BD7B1"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Inspector</w:t>
            </w:r>
          </w:p>
        </w:tc>
        <w:tc>
          <w:tcPr>
            <w:tcW w:w="826" w:type="dxa"/>
            <w:tcBorders>
              <w:top w:val="nil"/>
              <w:left w:val="nil"/>
              <w:bottom w:val="single" w:sz="8" w:space="0" w:color="auto"/>
              <w:right w:val="single" w:sz="8" w:space="0" w:color="auto"/>
            </w:tcBorders>
            <w:shd w:val="clear" w:color="auto" w:fill="auto"/>
            <w:vAlign w:val="center"/>
            <w:hideMark/>
          </w:tcPr>
          <w:p w14:paraId="406E8BB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6BF2292B"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560 </w:t>
            </w:r>
          </w:p>
        </w:tc>
        <w:tc>
          <w:tcPr>
            <w:tcW w:w="642" w:type="dxa"/>
            <w:tcBorders>
              <w:top w:val="nil"/>
              <w:left w:val="nil"/>
              <w:bottom w:val="single" w:sz="8" w:space="0" w:color="auto"/>
              <w:right w:val="single" w:sz="8" w:space="0" w:color="auto"/>
            </w:tcBorders>
            <w:shd w:val="clear" w:color="auto" w:fill="auto"/>
            <w:vAlign w:val="center"/>
            <w:hideMark/>
          </w:tcPr>
          <w:p w14:paraId="442239FA"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560 </w:t>
            </w:r>
          </w:p>
        </w:tc>
        <w:tc>
          <w:tcPr>
            <w:tcW w:w="641" w:type="dxa"/>
            <w:tcBorders>
              <w:top w:val="nil"/>
              <w:left w:val="nil"/>
              <w:bottom w:val="single" w:sz="8" w:space="0" w:color="auto"/>
              <w:right w:val="single" w:sz="8" w:space="0" w:color="auto"/>
            </w:tcBorders>
            <w:shd w:val="clear" w:color="auto" w:fill="auto"/>
            <w:vAlign w:val="center"/>
            <w:hideMark/>
          </w:tcPr>
          <w:p w14:paraId="7017004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14,448 </w:t>
            </w:r>
          </w:p>
        </w:tc>
        <w:tc>
          <w:tcPr>
            <w:tcW w:w="642" w:type="dxa"/>
            <w:tcBorders>
              <w:top w:val="nil"/>
              <w:left w:val="nil"/>
              <w:bottom w:val="single" w:sz="8" w:space="0" w:color="auto"/>
              <w:right w:val="single" w:sz="8" w:space="0" w:color="auto"/>
            </w:tcBorders>
            <w:shd w:val="clear" w:color="auto" w:fill="auto"/>
            <w:vAlign w:val="center"/>
            <w:hideMark/>
          </w:tcPr>
          <w:p w14:paraId="3D71FF61"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618,808 </w:t>
            </w:r>
          </w:p>
        </w:tc>
        <w:tc>
          <w:tcPr>
            <w:tcW w:w="578" w:type="dxa"/>
            <w:tcBorders>
              <w:top w:val="nil"/>
              <w:left w:val="nil"/>
              <w:bottom w:val="single" w:sz="8" w:space="0" w:color="auto"/>
              <w:right w:val="single" w:sz="8" w:space="0" w:color="auto"/>
            </w:tcBorders>
            <w:shd w:val="clear" w:color="auto" w:fill="auto"/>
            <w:vAlign w:val="center"/>
            <w:hideMark/>
          </w:tcPr>
          <w:p w14:paraId="595EFB9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2BE6910B"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618,808 </w:t>
            </w:r>
          </w:p>
        </w:tc>
      </w:tr>
      <w:tr w:rsidR="001D42A8" w:rsidRPr="001D42A8" w14:paraId="63B62713"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76881D9A"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RRP Training Refresher</w:t>
            </w:r>
          </w:p>
        </w:tc>
        <w:tc>
          <w:tcPr>
            <w:tcW w:w="826" w:type="dxa"/>
            <w:tcBorders>
              <w:top w:val="nil"/>
              <w:left w:val="nil"/>
              <w:bottom w:val="single" w:sz="8" w:space="0" w:color="auto"/>
              <w:right w:val="single" w:sz="8" w:space="0" w:color="auto"/>
            </w:tcBorders>
            <w:shd w:val="clear" w:color="auto" w:fill="auto"/>
            <w:vAlign w:val="center"/>
            <w:hideMark/>
          </w:tcPr>
          <w:p w14:paraId="5EE4895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0076AEB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12,124 </w:t>
            </w:r>
          </w:p>
        </w:tc>
        <w:tc>
          <w:tcPr>
            <w:tcW w:w="642" w:type="dxa"/>
            <w:tcBorders>
              <w:top w:val="nil"/>
              <w:left w:val="nil"/>
              <w:bottom w:val="single" w:sz="8" w:space="0" w:color="auto"/>
              <w:right w:val="single" w:sz="8" w:space="0" w:color="auto"/>
            </w:tcBorders>
            <w:shd w:val="clear" w:color="auto" w:fill="auto"/>
            <w:vAlign w:val="center"/>
            <w:hideMark/>
          </w:tcPr>
          <w:p w14:paraId="6418AA72"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12,124 </w:t>
            </w:r>
          </w:p>
        </w:tc>
        <w:tc>
          <w:tcPr>
            <w:tcW w:w="641" w:type="dxa"/>
            <w:tcBorders>
              <w:top w:val="nil"/>
              <w:left w:val="nil"/>
              <w:bottom w:val="single" w:sz="8" w:space="0" w:color="auto"/>
              <w:right w:val="single" w:sz="8" w:space="0" w:color="auto"/>
            </w:tcBorders>
            <w:shd w:val="clear" w:color="auto" w:fill="auto"/>
            <w:vAlign w:val="center"/>
            <w:hideMark/>
          </w:tcPr>
          <w:p w14:paraId="214FB1B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70,319 </w:t>
            </w:r>
          </w:p>
        </w:tc>
        <w:tc>
          <w:tcPr>
            <w:tcW w:w="642" w:type="dxa"/>
            <w:tcBorders>
              <w:top w:val="nil"/>
              <w:left w:val="nil"/>
              <w:bottom w:val="single" w:sz="8" w:space="0" w:color="auto"/>
              <w:right w:val="single" w:sz="8" w:space="0" w:color="auto"/>
            </w:tcBorders>
            <w:shd w:val="clear" w:color="auto" w:fill="auto"/>
            <w:vAlign w:val="center"/>
            <w:hideMark/>
          </w:tcPr>
          <w:p w14:paraId="096126FA"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3,975,848 </w:t>
            </w:r>
          </w:p>
        </w:tc>
        <w:tc>
          <w:tcPr>
            <w:tcW w:w="578" w:type="dxa"/>
            <w:tcBorders>
              <w:top w:val="nil"/>
              <w:left w:val="nil"/>
              <w:bottom w:val="single" w:sz="8" w:space="0" w:color="auto"/>
              <w:right w:val="single" w:sz="8" w:space="0" w:color="auto"/>
            </w:tcBorders>
            <w:shd w:val="clear" w:color="auto" w:fill="auto"/>
            <w:vAlign w:val="center"/>
            <w:hideMark/>
          </w:tcPr>
          <w:p w14:paraId="6F20FD77"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5FA8A45B"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3,975,848 </w:t>
            </w:r>
          </w:p>
        </w:tc>
      </w:tr>
      <w:tr w:rsidR="001D42A8" w:rsidRPr="001D42A8" w14:paraId="78D9FB97" w14:textId="77777777" w:rsidTr="004E4E65">
        <w:trPr>
          <w:trHeight w:val="53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5E05F2F2"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RRP Training Refresher - No Hands On</w:t>
            </w:r>
          </w:p>
        </w:tc>
        <w:tc>
          <w:tcPr>
            <w:tcW w:w="826" w:type="dxa"/>
            <w:tcBorders>
              <w:top w:val="nil"/>
              <w:left w:val="nil"/>
              <w:bottom w:val="single" w:sz="8" w:space="0" w:color="auto"/>
              <w:right w:val="single" w:sz="8" w:space="0" w:color="auto"/>
            </w:tcBorders>
            <w:shd w:val="clear" w:color="auto" w:fill="auto"/>
            <w:vAlign w:val="center"/>
            <w:hideMark/>
          </w:tcPr>
          <w:p w14:paraId="25460F19"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0BBDFC1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915 </w:t>
            </w:r>
          </w:p>
        </w:tc>
        <w:tc>
          <w:tcPr>
            <w:tcW w:w="642" w:type="dxa"/>
            <w:tcBorders>
              <w:top w:val="nil"/>
              <w:left w:val="nil"/>
              <w:bottom w:val="single" w:sz="8" w:space="0" w:color="auto"/>
              <w:right w:val="single" w:sz="8" w:space="0" w:color="auto"/>
            </w:tcBorders>
            <w:shd w:val="clear" w:color="auto" w:fill="auto"/>
            <w:vAlign w:val="center"/>
            <w:hideMark/>
          </w:tcPr>
          <w:p w14:paraId="127DA9B2"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915 </w:t>
            </w:r>
          </w:p>
        </w:tc>
        <w:tc>
          <w:tcPr>
            <w:tcW w:w="641" w:type="dxa"/>
            <w:tcBorders>
              <w:top w:val="nil"/>
              <w:left w:val="nil"/>
              <w:bottom w:val="single" w:sz="8" w:space="0" w:color="auto"/>
              <w:right w:val="single" w:sz="8" w:space="0" w:color="auto"/>
            </w:tcBorders>
            <w:shd w:val="clear" w:color="auto" w:fill="auto"/>
            <w:vAlign w:val="center"/>
            <w:hideMark/>
          </w:tcPr>
          <w:p w14:paraId="79E3DE3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1,830 </w:t>
            </w:r>
          </w:p>
        </w:tc>
        <w:tc>
          <w:tcPr>
            <w:tcW w:w="642" w:type="dxa"/>
            <w:tcBorders>
              <w:top w:val="nil"/>
              <w:left w:val="nil"/>
              <w:bottom w:val="single" w:sz="8" w:space="0" w:color="auto"/>
              <w:right w:val="single" w:sz="8" w:space="0" w:color="auto"/>
            </w:tcBorders>
            <w:shd w:val="clear" w:color="auto" w:fill="auto"/>
            <w:vAlign w:val="center"/>
            <w:hideMark/>
          </w:tcPr>
          <w:p w14:paraId="35D1BC6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103,468 </w:t>
            </w:r>
          </w:p>
        </w:tc>
        <w:tc>
          <w:tcPr>
            <w:tcW w:w="578" w:type="dxa"/>
            <w:tcBorders>
              <w:top w:val="nil"/>
              <w:left w:val="nil"/>
              <w:bottom w:val="single" w:sz="8" w:space="0" w:color="auto"/>
              <w:right w:val="single" w:sz="8" w:space="0" w:color="auto"/>
            </w:tcBorders>
            <w:shd w:val="clear" w:color="auto" w:fill="auto"/>
            <w:vAlign w:val="center"/>
            <w:hideMark/>
          </w:tcPr>
          <w:p w14:paraId="4A367B9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2730091A"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103,468 </w:t>
            </w:r>
          </w:p>
        </w:tc>
      </w:tr>
      <w:tr w:rsidR="001D42A8" w:rsidRPr="001D42A8" w14:paraId="27284E64" w14:textId="77777777" w:rsidTr="004E4E65">
        <w:trPr>
          <w:trHeight w:val="53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5D95C531"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Abatement Worker Refresher</w:t>
            </w:r>
          </w:p>
        </w:tc>
        <w:tc>
          <w:tcPr>
            <w:tcW w:w="826" w:type="dxa"/>
            <w:tcBorders>
              <w:top w:val="nil"/>
              <w:left w:val="nil"/>
              <w:bottom w:val="single" w:sz="8" w:space="0" w:color="auto"/>
              <w:right w:val="single" w:sz="8" w:space="0" w:color="auto"/>
            </w:tcBorders>
            <w:shd w:val="clear" w:color="auto" w:fill="auto"/>
            <w:vAlign w:val="center"/>
            <w:hideMark/>
          </w:tcPr>
          <w:p w14:paraId="55BAD40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7B64C13E"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245 </w:t>
            </w:r>
          </w:p>
        </w:tc>
        <w:tc>
          <w:tcPr>
            <w:tcW w:w="642" w:type="dxa"/>
            <w:tcBorders>
              <w:top w:val="nil"/>
              <w:left w:val="nil"/>
              <w:bottom w:val="single" w:sz="8" w:space="0" w:color="auto"/>
              <w:right w:val="single" w:sz="8" w:space="0" w:color="auto"/>
            </w:tcBorders>
            <w:shd w:val="clear" w:color="auto" w:fill="auto"/>
            <w:vAlign w:val="center"/>
            <w:hideMark/>
          </w:tcPr>
          <w:p w14:paraId="63566A4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245 </w:t>
            </w:r>
          </w:p>
        </w:tc>
        <w:tc>
          <w:tcPr>
            <w:tcW w:w="641" w:type="dxa"/>
            <w:tcBorders>
              <w:top w:val="nil"/>
              <w:left w:val="nil"/>
              <w:bottom w:val="single" w:sz="8" w:space="0" w:color="auto"/>
              <w:right w:val="single" w:sz="8" w:space="0" w:color="auto"/>
            </w:tcBorders>
            <w:shd w:val="clear" w:color="auto" w:fill="auto"/>
            <w:vAlign w:val="center"/>
            <w:hideMark/>
          </w:tcPr>
          <w:p w14:paraId="0537D7E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2,401 </w:t>
            </w:r>
          </w:p>
        </w:tc>
        <w:tc>
          <w:tcPr>
            <w:tcW w:w="642" w:type="dxa"/>
            <w:tcBorders>
              <w:top w:val="nil"/>
              <w:left w:val="nil"/>
              <w:bottom w:val="single" w:sz="8" w:space="0" w:color="auto"/>
              <w:right w:val="single" w:sz="8" w:space="0" w:color="auto"/>
            </w:tcBorders>
            <w:shd w:val="clear" w:color="auto" w:fill="auto"/>
            <w:vAlign w:val="center"/>
            <w:hideMark/>
          </w:tcPr>
          <w:p w14:paraId="4A634011"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97,913 </w:t>
            </w:r>
          </w:p>
        </w:tc>
        <w:tc>
          <w:tcPr>
            <w:tcW w:w="578" w:type="dxa"/>
            <w:tcBorders>
              <w:top w:val="nil"/>
              <w:left w:val="nil"/>
              <w:bottom w:val="single" w:sz="8" w:space="0" w:color="auto"/>
              <w:right w:val="single" w:sz="8" w:space="0" w:color="auto"/>
            </w:tcBorders>
            <w:shd w:val="clear" w:color="auto" w:fill="auto"/>
            <w:vAlign w:val="center"/>
            <w:hideMark/>
          </w:tcPr>
          <w:p w14:paraId="5C9DA304"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2683BE4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97,913 </w:t>
            </w:r>
          </w:p>
        </w:tc>
      </w:tr>
      <w:tr w:rsidR="001D42A8" w:rsidRPr="001D42A8" w14:paraId="76A88BBF" w14:textId="77777777" w:rsidTr="004E4E65">
        <w:trPr>
          <w:trHeight w:val="53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50541191"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Abatement Supervisor Refresher</w:t>
            </w:r>
          </w:p>
        </w:tc>
        <w:tc>
          <w:tcPr>
            <w:tcW w:w="826" w:type="dxa"/>
            <w:tcBorders>
              <w:top w:val="nil"/>
              <w:left w:val="nil"/>
              <w:bottom w:val="single" w:sz="8" w:space="0" w:color="auto"/>
              <w:right w:val="single" w:sz="8" w:space="0" w:color="auto"/>
            </w:tcBorders>
            <w:shd w:val="clear" w:color="auto" w:fill="auto"/>
            <w:vAlign w:val="center"/>
            <w:hideMark/>
          </w:tcPr>
          <w:p w14:paraId="4432CD34"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6BF7227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340 </w:t>
            </w:r>
          </w:p>
        </w:tc>
        <w:tc>
          <w:tcPr>
            <w:tcW w:w="642" w:type="dxa"/>
            <w:tcBorders>
              <w:top w:val="nil"/>
              <w:left w:val="nil"/>
              <w:bottom w:val="single" w:sz="8" w:space="0" w:color="auto"/>
              <w:right w:val="single" w:sz="8" w:space="0" w:color="auto"/>
            </w:tcBorders>
            <w:shd w:val="clear" w:color="auto" w:fill="auto"/>
            <w:vAlign w:val="center"/>
            <w:hideMark/>
          </w:tcPr>
          <w:p w14:paraId="02F1787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340 </w:t>
            </w:r>
          </w:p>
        </w:tc>
        <w:tc>
          <w:tcPr>
            <w:tcW w:w="641" w:type="dxa"/>
            <w:tcBorders>
              <w:top w:val="nil"/>
              <w:left w:val="nil"/>
              <w:bottom w:val="single" w:sz="8" w:space="0" w:color="auto"/>
              <w:right w:val="single" w:sz="8" w:space="0" w:color="auto"/>
            </w:tcBorders>
            <w:shd w:val="clear" w:color="auto" w:fill="auto"/>
            <w:vAlign w:val="center"/>
            <w:hideMark/>
          </w:tcPr>
          <w:p w14:paraId="04A702E4"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3,332 </w:t>
            </w:r>
          </w:p>
        </w:tc>
        <w:tc>
          <w:tcPr>
            <w:tcW w:w="642" w:type="dxa"/>
            <w:tcBorders>
              <w:top w:val="nil"/>
              <w:left w:val="nil"/>
              <w:bottom w:val="single" w:sz="8" w:space="0" w:color="auto"/>
              <w:right w:val="single" w:sz="8" w:space="0" w:color="auto"/>
            </w:tcBorders>
            <w:shd w:val="clear" w:color="auto" w:fill="auto"/>
            <w:vAlign w:val="center"/>
            <w:hideMark/>
          </w:tcPr>
          <w:p w14:paraId="162684E7"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188,391 </w:t>
            </w:r>
          </w:p>
        </w:tc>
        <w:tc>
          <w:tcPr>
            <w:tcW w:w="578" w:type="dxa"/>
            <w:tcBorders>
              <w:top w:val="nil"/>
              <w:left w:val="nil"/>
              <w:bottom w:val="single" w:sz="8" w:space="0" w:color="auto"/>
              <w:right w:val="single" w:sz="8" w:space="0" w:color="auto"/>
            </w:tcBorders>
            <w:shd w:val="clear" w:color="auto" w:fill="auto"/>
            <w:vAlign w:val="center"/>
            <w:hideMark/>
          </w:tcPr>
          <w:p w14:paraId="5EC5527F"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52FAB2C2"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188,391 </w:t>
            </w:r>
          </w:p>
        </w:tc>
      </w:tr>
      <w:tr w:rsidR="001D42A8" w:rsidRPr="001D42A8" w14:paraId="7DEAE01D"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3B062555"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Project Designer Refresher</w:t>
            </w:r>
          </w:p>
        </w:tc>
        <w:tc>
          <w:tcPr>
            <w:tcW w:w="826" w:type="dxa"/>
            <w:tcBorders>
              <w:top w:val="nil"/>
              <w:left w:val="nil"/>
              <w:bottom w:val="single" w:sz="8" w:space="0" w:color="auto"/>
              <w:right w:val="single" w:sz="8" w:space="0" w:color="auto"/>
            </w:tcBorders>
            <w:shd w:val="clear" w:color="auto" w:fill="auto"/>
            <w:vAlign w:val="center"/>
            <w:hideMark/>
          </w:tcPr>
          <w:p w14:paraId="75D30CF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3CA52677"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10 </w:t>
            </w:r>
          </w:p>
        </w:tc>
        <w:tc>
          <w:tcPr>
            <w:tcW w:w="642" w:type="dxa"/>
            <w:tcBorders>
              <w:top w:val="nil"/>
              <w:left w:val="nil"/>
              <w:bottom w:val="single" w:sz="8" w:space="0" w:color="auto"/>
              <w:right w:val="single" w:sz="8" w:space="0" w:color="auto"/>
            </w:tcBorders>
            <w:shd w:val="clear" w:color="auto" w:fill="auto"/>
            <w:vAlign w:val="center"/>
            <w:hideMark/>
          </w:tcPr>
          <w:p w14:paraId="26C168B1"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10 </w:t>
            </w:r>
          </w:p>
        </w:tc>
        <w:tc>
          <w:tcPr>
            <w:tcW w:w="641" w:type="dxa"/>
            <w:tcBorders>
              <w:top w:val="nil"/>
              <w:left w:val="nil"/>
              <w:bottom w:val="single" w:sz="8" w:space="0" w:color="auto"/>
              <w:right w:val="single" w:sz="8" w:space="0" w:color="auto"/>
            </w:tcBorders>
            <w:shd w:val="clear" w:color="auto" w:fill="auto"/>
            <w:vAlign w:val="center"/>
            <w:hideMark/>
          </w:tcPr>
          <w:p w14:paraId="64DA106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98 </w:t>
            </w:r>
          </w:p>
        </w:tc>
        <w:tc>
          <w:tcPr>
            <w:tcW w:w="642" w:type="dxa"/>
            <w:tcBorders>
              <w:top w:val="nil"/>
              <w:left w:val="nil"/>
              <w:bottom w:val="single" w:sz="8" w:space="0" w:color="auto"/>
              <w:right w:val="single" w:sz="8" w:space="0" w:color="auto"/>
            </w:tcBorders>
            <w:shd w:val="clear" w:color="auto" w:fill="auto"/>
            <w:vAlign w:val="center"/>
            <w:hideMark/>
          </w:tcPr>
          <w:p w14:paraId="1CB387C0"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7,005 </w:t>
            </w:r>
          </w:p>
        </w:tc>
        <w:tc>
          <w:tcPr>
            <w:tcW w:w="578" w:type="dxa"/>
            <w:tcBorders>
              <w:top w:val="nil"/>
              <w:left w:val="nil"/>
              <w:bottom w:val="single" w:sz="8" w:space="0" w:color="auto"/>
              <w:right w:val="single" w:sz="8" w:space="0" w:color="auto"/>
            </w:tcBorders>
            <w:shd w:val="clear" w:color="auto" w:fill="auto"/>
            <w:vAlign w:val="center"/>
            <w:hideMark/>
          </w:tcPr>
          <w:p w14:paraId="2E6B85C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6DF8D40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7,005 </w:t>
            </w:r>
          </w:p>
        </w:tc>
      </w:tr>
      <w:tr w:rsidR="001D42A8" w:rsidRPr="001D42A8" w14:paraId="0C254BAE"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36A4B524"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Risk Assessor Refresher</w:t>
            </w:r>
          </w:p>
        </w:tc>
        <w:tc>
          <w:tcPr>
            <w:tcW w:w="826" w:type="dxa"/>
            <w:tcBorders>
              <w:top w:val="nil"/>
              <w:left w:val="nil"/>
              <w:bottom w:val="single" w:sz="8" w:space="0" w:color="auto"/>
              <w:right w:val="single" w:sz="8" w:space="0" w:color="auto"/>
            </w:tcBorders>
            <w:shd w:val="clear" w:color="auto" w:fill="auto"/>
            <w:vAlign w:val="center"/>
            <w:hideMark/>
          </w:tcPr>
          <w:p w14:paraId="67C6029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325F2763"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395 </w:t>
            </w:r>
          </w:p>
        </w:tc>
        <w:tc>
          <w:tcPr>
            <w:tcW w:w="642" w:type="dxa"/>
            <w:tcBorders>
              <w:top w:val="nil"/>
              <w:left w:val="nil"/>
              <w:bottom w:val="single" w:sz="8" w:space="0" w:color="auto"/>
              <w:right w:val="single" w:sz="8" w:space="0" w:color="auto"/>
            </w:tcBorders>
            <w:shd w:val="clear" w:color="auto" w:fill="auto"/>
            <w:vAlign w:val="center"/>
            <w:hideMark/>
          </w:tcPr>
          <w:p w14:paraId="0776DF74"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395 </w:t>
            </w:r>
          </w:p>
        </w:tc>
        <w:tc>
          <w:tcPr>
            <w:tcW w:w="641" w:type="dxa"/>
            <w:tcBorders>
              <w:top w:val="nil"/>
              <w:left w:val="nil"/>
              <w:bottom w:val="single" w:sz="8" w:space="0" w:color="auto"/>
              <w:right w:val="single" w:sz="8" w:space="0" w:color="auto"/>
            </w:tcBorders>
            <w:shd w:val="clear" w:color="auto" w:fill="auto"/>
            <w:vAlign w:val="center"/>
            <w:hideMark/>
          </w:tcPr>
          <w:p w14:paraId="76671A7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3,871 </w:t>
            </w:r>
          </w:p>
        </w:tc>
        <w:tc>
          <w:tcPr>
            <w:tcW w:w="642" w:type="dxa"/>
            <w:tcBorders>
              <w:top w:val="nil"/>
              <w:left w:val="nil"/>
              <w:bottom w:val="single" w:sz="8" w:space="0" w:color="auto"/>
              <w:right w:val="single" w:sz="8" w:space="0" w:color="auto"/>
            </w:tcBorders>
            <w:shd w:val="clear" w:color="auto" w:fill="auto"/>
            <w:vAlign w:val="center"/>
            <w:hideMark/>
          </w:tcPr>
          <w:p w14:paraId="6C7013D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218,866 </w:t>
            </w:r>
          </w:p>
        </w:tc>
        <w:tc>
          <w:tcPr>
            <w:tcW w:w="578" w:type="dxa"/>
            <w:tcBorders>
              <w:top w:val="nil"/>
              <w:left w:val="nil"/>
              <w:bottom w:val="single" w:sz="8" w:space="0" w:color="auto"/>
              <w:right w:val="single" w:sz="8" w:space="0" w:color="auto"/>
            </w:tcBorders>
            <w:shd w:val="clear" w:color="auto" w:fill="auto"/>
            <w:vAlign w:val="center"/>
            <w:hideMark/>
          </w:tcPr>
          <w:p w14:paraId="22B5DE46"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361CDBB4"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218,866 </w:t>
            </w:r>
          </w:p>
        </w:tc>
      </w:tr>
      <w:tr w:rsidR="001D42A8" w:rsidRPr="001D42A8" w14:paraId="2D0BE863" w14:textId="77777777" w:rsidTr="004E4E65">
        <w:trPr>
          <w:trHeight w:val="271"/>
        </w:trPr>
        <w:tc>
          <w:tcPr>
            <w:tcW w:w="6217" w:type="dxa"/>
            <w:tcBorders>
              <w:top w:val="nil"/>
              <w:left w:val="single" w:sz="8" w:space="0" w:color="auto"/>
              <w:bottom w:val="single" w:sz="8" w:space="0" w:color="auto"/>
              <w:right w:val="single" w:sz="8" w:space="0" w:color="auto"/>
            </w:tcBorders>
            <w:shd w:val="clear" w:color="auto" w:fill="auto"/>
            <w:vAlign w:val="center"/>
            <w:hideMark/>
          </w:tcPr>
          <w:p w14:paraId="0DD50A09" w14:textId="77777777" w:rsidR="001D42A8" w:rsidRPr="004E4E65" w:rsidRDefault="001D42A8">
            <w:pPr>
              <w:rPr>
                <w:rFonts w:ascii="Calibri" w:eastAsia="Times New Roman" w:hAnsi="Calibri" w:cs="Calibri"/>
                <w:sz w:val="22"/>
              </w:rPr>
            </w:pPr>
            <w:r w:rsidRPr="7352B032">
              <w:rPr>
                <w:rFonts w:ascii="Calibri" w:eastAsia="Times New Roman" w:hAnsi="Calibri" w:cs="Calibri"/>
                <w:sz w:val="22"/>
              </w:rPr>
              <w:t>LBP Inspector Refresher</w:t>
            </w:r>
          </w:p>
        </w:tc>
        <w:tc>
          <w:tcPr>
            <w:tcW w:w="826" w:type="dxa"/>
            <w:tcBorders>
              <w:top w:val="nil"/>
              <w:left w:val="nil"/>
              <w:bottom w:val="single" w:sz="8" w:space="0" w:color="auto"/>
              <w:right w:val="single" w:sz="8" w:space="0" w:color="auto"/>
            </w:tcBorders>
            <w:shd w:val="clear" w:color="auto" w:fill="auto"/>
            <w:vAlign w:val="center"/>
            <w:hideMark/>
          </w:tcPr>
          <w:p w14:paraId="40EEBB1C"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None</w:t>
            </w:r>
          </w:p>
        </w:tc>
        <w:tc>
          <w:tcPr>
            <w:tcW w:w="704" w:type="dxa"/>
            <w:tcBorders>
              <w:top w:val="nil"/>
              <w:left w:val="nil"/>
              <w:bottom w:val="single" w:sz="8" w:space="0" w:color="auto"/>
              <w:right w:val="single" w:sz="8" w:space="0" w:color="auto"/>
            </w:tcBorders>
            <w:shd w:val="clear" w:color="auto" w:fill="auto"/>
            <w:vAlign w:val="center"/>
            <w:hideMark/>
          </w:tcPr>
          <w:p w14:paraId="218CF1B9"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295 </w:t>
            </w:r>
          </w:p>
        </w:tc>
        <w:tc>
          <w:tcPr>
            <w:tcW w:w="642" w:type="dxa"/>
            <w:tcBorders>
              <w:top w:val="nil"/>
              <w:left w:val="nil"/>
              <w:bottom w:val="single" w:sz="8" w:space="0" w:color="auto"/>
              <w:right w:val="single" w:sz="8" w:space="0" w:color="auto"/>
            </w:tcBorders>
            <w:shd w:val="clear" w:color="auto" w:fill="auto"/>
            <w:vAlign w:val="center"/>
            <w:hideMark/>
          </w:tcPr>
          <w:p w14:paraId="372203CD"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295 </w:t>
            </w:r>
          </w:p>
        </w:tc>
        <w:tc>
          <w:tcPr>
            <w:tcW w:w="641" w:type="dxa"/>
            <w:tcBorders>
              <w:top w:val="nil"/>
              <w:left w:val="nil"/>
              <w:bottom w:val="single" w:sz="8" w:space="0" w:color="auto"/>
              <w:right w:val="single" w:sz="8" w:space="0" w:color="auto"/>
            </w:tcBorders>
            <w:shd w:val="clear" w:color="auto" w:fill="auto"/>
            <w:vAlign w:val="center"/>
            <w:hideMark/>
          </w:tcPr>
          <w:p w14:paraId="2EF88ECA"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2,891 </w:t>
            </w:r>
          </w:p>
        </w:tc>
        <w:tc>
          <w:tcPr>
            <w:tcW w:w="642" w:type="dxa"/>
            <w:tcBorders>
              <w:top w:val="nil"/>
              <w:left w:val="nil"/>
              <w:bottom w:val="single" w:sz="8" w:space="0" w:color="auto"/>
              <w:right w:val="single" w:sz="8" w:space="0" w:color="auto"/>
            </w:tcBorders>
            <w:shd w:val="clear" w:color="auto" w:fill="auto"/>
            <w:vAlign w:val="center"/>
            <w:hideMark/>
          </w:tcPr>
          <w:p w14:paraId="108AA18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123,822 </w:t>
            </w:r>
          </w:p>
        </w:tc>
        <w:tc>
          <w:tcPr>
            <w:tcW w:w="578" w:type="dxa"/>
            <w:tcBorders>
              <w:top w:val="nil"/>
              <w:left w:val="nil"/>
              <w:bottom w:val="single" w:sz="8" w:space="0" w:color="auto"/>
              <w:right w:val="single" w:sz="8" w:space="0" w:color="auto"/>
            </w:tcBorders>
            <w:shd w:val="clear" w:color="auto" w:fill="auto"/>
            <w:vAlign w:val="center"/>
            <w:hideMark/>
          </w:tcPr>
          <w:p w14:paraId="31631F65"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42B82262" w14:textId="77777777" w:rsidR="001D42A8" w:rsidRPr="001D42A8" w:rsidRDefault="001D42A8" w:rsidP="001D42A8">
            <w:pPr>
              <w:rPr>
                <w:rFonts w:eastAsia="Times New Roman" w:cs="Arial"/>
                <w:color w:val="000000"/>
                <w:sz w:val="18"/>
                <w:szCs w:val="18"/>
              </w:rPr>
            </w:pPr>
            <w:r w:rsidRPr="001D42A8">
              <w:rPr>
                <w:rFonts w:eastAsia="Times New Roman" w:cs="Arial"/>
                <w:color w:val="000000"/>
                <w:sz w:val="18"/>
                <w:szCs w:val="18"/>
              </w:rPr>
              <w:t xml:space="preserve">         123,822 </w:t>
            </w:r>
          </w:p>
        </w:tc>
      </w:tr>
      <w:tr w:rsidR="001D42A8" w:rsidRPr="001D42A8" w14:paraId="53A86526" w14:textId="77777777" w:rsidTr="004E4E65">
        <w:trPr>
          <w:trHeight w:val="271"/>
        </w:trPr>
        <w:tc>
          <w:tcPr>
            <w:tcW w:w="7043"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3CDEEF30"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Total</w:t>
            </w:r>
          </w:p>
        </w:tc>
        <w:tc>
          <w:tcPr>
            <w:tcW w:w="704" w:type="dxa"/>
            <w:tcBorders>
              <w:top w:val="nil"/>
              <w:left w:val="nil"/>
              <w:bottom w:val="single" w:sz="8" w:space="0" w:color="auto"/>
              <w:right w:val="single" w:sz="8" w:space="0" w:color="auto"/>
            </w:tcBorders>
            <w:shd w:val="clear" w:color="auto" w:fill="auto"/>
            <w:vAlign w:val="center"/>
            <w:hideMark/>
          </w:tcPr>
          <w:p w14:paraId="4F8ADA61"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 xml:space="preserve">            47,767 </w:t>
            </w:r>
          </w:p>
        </w:tc>
        <w:tc>
          <w:tcPr>
            <w:tcW w:w="642" w:type="dxa"/>
            <w:tcBorders>
              <w:top w:val="nil"/>
              <w:left w:val="nil"/>
              <w:bottom w:val="single" w:sz="8" w:space="0" w:color="auto"/>
              <w:right w:val="single" w:sz="8" w:space="0" w:color="auto"/>
            </w:tcBorders>
            <w:shd w:val="clear" w:color="auto" w:fill="auto"/>
            <w:vAlign w:val="center"/>
            <w:hideMark/>
          </w:tcPr>
          <w:p w14:paraId="1CE8A231"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 xml:space="preserve">            47,767 </w:t>
            </w:r>
          </w:p>
        </w:tc>
        <w:tc>
          <w:tcPr>
            <w:tcW w:w="641" w:type="dxa"/>
            <w:tcBorders>
              <w:top w:val="nil"/>
              <w:left w:val="nil"/>
              <w:bottom w:val="single" w:sz="8" w:space="0" w:color="auto"/>
              <w:right w:val="single" w:sz="8" w:space="0" w:color="auto"/>
            </w:tcBorders>
            <w:shd w:val="clear" w:color="auto" w:fill="auto"/>
            <w:vAlign w:val="center"/>
            <w:hideMark/>
          </w:tcPr>
          <w:p w14:paraId="23A2FB4F"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 xml:space="preserve">         452,740 </w:t>
            </w:r>
          </w:p>
        </w:tc>
        <w:tc>
          <w:tcPr>
            <w:tcW w:w="642" w:type="dxa"/>
            <w:tcBorders>
              <w:top w:val="nil"/>
              <w:left w:val="nil"/>
              <w:bottom w:val="single" w:sz="8" w:space="0" w:color="auto"/>
              <w:right w:val="single" w:sz="8" w:space="0" w:color="auto"/>
            </w:tcBorders>
            <w:shd w:val="clear" w:color="auto" w:fill="auto"/>
            <w:vAlign w:val="center"/>
            <w:hideMark/>
          </w:tcPr>
          <w:p w14:paraId="3E8FC072"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 xml:space="preserve">    24,954,148 </w:t>
            </w:r>
          </w:p>
        </w:tc>
        <w:tc>
          <w:tcPr>
            <w:tcW w:w="578" w:type="dxa"/>
            <w:tcBorders>
              <w:top w:val="nil"/>
              <w:left w:val="nil"/>
              <w:bottom w:val="single" w:sz="8" w:space="0" w:color="auto"/>
              <w:right w:val="single" w:sz="8" w:space="0" w:color="auto"/>
            </w:tcBorders>
            <w:shd w:val="clear" w:color="auto" w:fill="auto"/>
            <w:vAlign w:val="center"/>
            <w:hideMark/>
          </w:tcPr>
          <w:p w14:paraId="2BD6987A"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 xml:space="preserve">                   -   </w:t>
            </w:r>
          </w:p>
        </w:tc>
        <w:tc>
          <w:tcPr>
            <w:tcW w:w="642" w:type="dxa"/>
            <w:tcBorders>
              <w:top w:val="nil"/>
              <w:left w:val="nil"/>
              <w:bottom w:val="single" w:sz="8" w:space="0" w:color="auto"/>
              <w:right w:val="single" w:sz="8" w:space="0" w:color="auto"/>
            </w:tcBorders>
            <w:shd w:val="clear" w:color="auto" w:fill="auto"/>
            <w:vAlign w:val="center"/>
            <w:hideMark/>
          </w:tcPr>
          <w:p w14:paraId="62A44999" w14:textId="77777777" w:rsidR="001D42A8" w:rsidRPr="001D42A8" w:rsidRDefault="001D42A8" w:rsidP="001D42A8">
            <w:pPr>
              <w:jc w:val="right"/>
              <w:rPr>
                <w:rFonts w:eastAsia="Times New Roman" w:cs="Arial"/>
                <w:b/>
                <w:bCs/>
                <w:color w:val="000000"/>
                <w:sz w:val="18"/>
                <w:szCs w:val="18"/>
              </w:rPr>
            </w:pPr>
            <w:r w:rsidRPr="001D42A8">
              <w:rPr>
                <w:rFonts w:eastAsia="Times New Roman" w:cs="Arial"/>
                <w:b/>
                <w:bCs/>
                <w:color w:val="000000"/>
                <w:sz w:val="18"/>
                <w:szCs w:val="18"/>
              </w:rPr>
              <w:t xml:space="preserve">    24,954,148 </w:t>
            </w:r>
          </w:p>
        </w:tc>
      </w:tr>
    </w:tbl>
    <w:p w14:paraId="58FD08FF" w14:textId="77777777" w:rsidR="00C85ED0" w:rsidRDefault="00C85ED0" w:rsidP="00C85ED0">
      <w:pPr>
        <w:pStyle w:val="Heading2"/>
        <w:tabs>
          <w:tab w:val="left" w:pos="1080"/>
        </w:tabs>
        <w:ind w:left="360"/>
        <w:rPr>
          <w:lang w:bidi="en-US"/>
        </w:rPr>
      </w:pPr>
    </w:p>
    <w:p w14:paraId="7E4EFC12" w14:textId="77777777" w:rsidR="00DB7F57" w:rsidRPr="007919E5" w:rsidRDefault="00DB7F57" w:rsidP="00660CEA">
      <w:pPr>
        <w:pStyle w:val="Heading2"/>
        <w:numPr>
          <w:ilvl w:val="1"/>
          <w:numId w:val="3"/>
        </w:numPr>
        <w:tabs>
          <w:tab w:val="left" w:pos="1080"/>
        </w:tabs>
        <w:rPr>
          <w:lang w:bidi="en-US"/>
        </w:rPr>
      </w:pPr>
      <w:bookmarkStart w:id="41" w:name="_Toc501020193"/>
      <w:r w:rsidRPr="007919E5">
        <w:t>Total Estimated Respondent Burden and Costs</w:t>
      </w:r>
      <w:bookmarkEnd w:id="41"/>
    </w:p>
    <w:tbl>
      <w:tblPr>
        <w:tblW w:w="9720" w:type="dxa"/>
        <w:tblInd w:w="-10" w:type="dxa"/>
        <w:tblLook w:val="04A0" w:firstRow="1" w:lastRow="0" w:firstColumn="1" w:lastColumn="0" w:noHBand="0" w:noVBand="1"/>
      </w:tblPr>
      <w:tblGrid>
        <w:gridCol w:w="4017"/>
        <w:gridCol w:w="1705"/>
        <w:gridCol w:w="1436"/>
        <w:gridCol w:w="1345"/>
        <w:gridCol w:w="1217"/>
      </w:tblGrid>
      <w:tr w:rsidR="00884428" w:rsidRPr="00884428" w14:paraId="5BF17B2E" w14:textId="77777777" w:rsidTr="004E4E65">
        <w:trPr>
          <w:trHeight w:val="404"/>
        </w:trPr>
        <w:tc>
          <w:tcPr>
            <w:tcW w:w="9720" w:type="dxa"/>
            <w:gridSpan w:val="5"/>
            <w:tcBorders>
              <w:top w:val="nil"/>
              <w:left w:val="single" w:sz="8" w:space="0" w:color="auto"/>
              <w:bottom w:val="single" w:sz="4" w:space="0" w:color="auto"/>
              <w:right w:val="nil"/>
            </w:tcBorders>
            <w:shd w:val="clear" w:color="auto" w:fill="4472C4"/>
            <w:vAlign w:val="center"/>
            <w:hideMark/>
          </w:tcPr>
          <w:p w14:paraId="35F3903E" w14:textId="77777777" w:rsidR="00884428" w:rsidRPr="004E4E65" w:rsidRDefault="00884428">
            <w:pPr>
              <w:jc w:val="center"/>
              <w:rPr>
                <w:rFonts w:eastAsia="Times New Roman" w:cs="Arial"/>
                <w:b/>
                <w:bCs/>
                <w:color w:val="000000"/>
                <w:sz w:val="22"/>
              </w:rPr>
            </w:pPr>
            <w:r w:rsidRPr="7352B032">
              <w:rPr>
                <w:rFonts w:eastAsia="Times New Roman" w:cs="Arial"/>
                <w:b/>
                <w:bCs/>
                <w:color w:val="000000"/>
                <w:sz w:val="22"/>
              </w:rPr>
              <w:t>IC Summary Table</w:t>
            </w:r>
          </w:p>
        </w:tc>
      </w:tr>
      <w:tr w:rsidR="00884428" w:rsidRPr="00884428" w14:paraId="25A44363"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4472C4"/>
            <w:vAlign w:val="center"/>
            <w:hideMark/>
          </w:tcPr>
          <w:p w14:paraId="5A0F79B0" w14:textId="77777777" w:rsidR="00884428" w:rsidRPr="00884428" w:rsidRDefault="00884428" w:rsidP="00884428">
            <w:pPr>
              <w:rPr>
                <w:rFonts w:eastAsia="Times New Roman" w:cs="Arial"/>
                <w:b/>
                <w:bCs/>
                <w:color w:val="FFFFFF"/>
                <w:sz w:val="18"/>
                <w:szCs w:val="18"/>
              </w:rPr>
            </w:pPr>
            <w:r w:rsidRPr="00884428">
              <w:rPr>
                <w:rFonts w:eastAsia="Times New Roman" w:cs="Arial"/>
                <w:b/>
                <w:bCs/>
                <w:color w:val="FFFFFF"/>
                <w:sz w:val="18"/>
                <w:szCs w:val="18"/>
              </w:rPr>
              <w:t>IC Category</w:t>
            </w:r>
          </w:p>
        </w:tc>
        <w:tc>
          <w:tcPr>
            <w:tcW w:w="1710" w:type="dxa"/>
            <w:tcBorders>
              <w:top w:val="nil"/>
              <w:left w:val="nil"/>
              <w:bottom w:val="single" w:sz="8" w:space="0" w:color="auto"/>
              <w:right w:val="single" w:sz="8" w:space="0" w:color="auto"/>
            </w:tcBorders>
            <w:shd w:val="clear" w:color="auto" w:fill="4472C4"/>
            <w:vAlign w:val="center"/>
            <w:hideMark/>
          </w:tcPr>
          <w:p w14:paraId="1EBC36F2" w14:textId="77777777" w:rsidR="00884428" w:rsidRPr="00884428" w:rsidRDefault="00884428" w:rsidP="00884428">
            <w:pPr>
              <w:rPr>
                <w:rFonts w:eastAsia="Times New Roman" w:cs="Arial"/>
                <w:b/>
                <w:bCs/>
                <w:color w:val="FFFFFF"/>
                <w:sz w:val="18"/>
                <w:szCs w:val="18"/>
              </w:rPr>
            </w:pPr>
            <w:r w:rsidRPr="00884428">
              <w:rPr>
                <w:rFonts w:eastAsia="Times New Roman" w:cs="Arial"/>
                <w:b/>
                <w:bCs/>
                <w:color w:val="FFFFFF"/>
                <w:sz w:val="18"/>
                <w:szCs w:val="18"/>
              </w:rPr>
              <w:t>Respondents</w:t>
            </w:r>
          </w:p>
        </w:tc>
        <w:tc>
          <w:tcPr>
            <w:tcW w:w="1440" w:type="dxa"/>
            <w:tcBorders>
              <w:top w:val="nil"/>
              <w:left w:val="nil"/>
              <w:bottom w:val="single" w:sz="8" w:space="0" w:color="auto"/>
              <w:right w:val="single" w:sz="8" w:space="0" w:color="auto"/>
            </w:tcBorders>
            <w:shd w:val="clear" w:color="auto" w:fill="4472C4"/>
            <w:vAlign w:val="center"/>
            <w:hideMark/>
          </w:tcPr>
          <w:p w14:paraId="3594ABDF" w14:textId="77777777" w:rsidR="00884428" w:rsidRPr="00884428" w:rsidRDefault="00884428" w:rsidP="00884428">
            <w:pPr>
              <w:rPr>
                <w:rFonts w:eastAsia="Times New Roman" w:cs="Arial"/>
                <w:b/>
                <w:bCs/>
                <w:color w:val="FFFFFF"/>
                <w:sz w:val="18"/>
                <w:szCs w:val="18"/>
              </w:rPr>
            </w:pPr>
            <w:r w:rsidRPr="00884428">
              <w:rPr>
                <w:rFonts w:eastAsia="Times New Roman" w:cs="Arial"/>
                <w:b/>
                <w:bCs/>
                <w:color w:val="FFFFFF"/>
                <w:sz w:val="18"/>
                <w:szCs w:val="18"/>
              </w:rPr>
              <w:t>Responses</w:t>
            </w:r>
          </w:p>
        </w:tc>
        <w:tc>
          <w:tcPr>
            <w:tcW w:w="1350" w:type="dxa"/>
            <w:tcBorders>
              <w:top w:val="nil"/>
              <w:left w:val="nil"/>
              <w:bottom w:val="single" w:sz="8" w:space="0" w:color="auto"/>
              <w:right w:val="single" w:sz="8" w:space="0" w:color="auto"/>
            </w:tcBorders>
            <w:shd w:val="clear" w:color="auto" w:fill="4472C4"/>
            <w:vAlign w:val="center"/>
            <w:hideMark/>
          </w:tcPr>
          <w:p w14:paraId="23924834" w14:textId="77777777" w:rsidR="00884428" w:rsidRPr="00884428" w:rsidRDefault="00884428" w:rsidP="00884428">
            <w:pPr>
              <w:rPr>
                <w:rFonts w:eastAsia="Times New Roman" w:cs="Arial"/>
                <w:b/>
                <w:bCs/>
                <w:color w:val="FFFFFF"/>
                <w:sz w:val="18"/>
                <w:szCs w:val="18"/>
              </w:rPr>
            </w:pPr>
            <w:r w:rsidRPr="00884428">
              <w:rPr>
                <w:rFonts w:eastAsia="Times New Roman" w:cs="Arial"/>
                <w:b/>
                <w:bCs/>
                <w:color w:val="FFFFFF"/>
                <w:sz w:val="18"/>
                <w:szCs w:val="18"/>
              </w:rPr>
              <w:t>Burden</w:t>
            </w:r>
          </w:p>
        </w:tc>
        <w:tc>
          <w:tcPr>
            <w:tcW w:w="1170" w:type="dxa"/>
            <w:tcBorders>
              <w:top w:val="nil"/>
              <w:left w:val="nil"/>
              <w:bottom w:val="single" w:sz="8" w:space="0" w:color="auto"/>
              <w:right w:val="single" w:sz="8" w:space="0" w:color="auto"/>
            </w:tcBorders>
            <w:shd w:val="clear" w:color="auto" w:fill="4472C4"/>
            <w:vAlign w:val="center"/>
            <w:hideMark/>
          </w:tcPr>
          <w:p w14:paraId="3DE8C397" w14:textId="77777777" w:rsidR="00884428" w:rsidRPr="00884428" w:rsidRDefault="00884428" w:rsidP="00884428">
            <w:pPr>
              <w:rPr>
                <w:rFonts w:eastAsia="Times New Roman" w:cs="Arial"/>
                <w:b/>
                <w:bCs/>
                <w:color w:val="FFFFFF"/>
                <w:sz w:val="18"/>
                <w:szCs w:val="18"/>
              </w:rPr>
            </w:pPr>
            <w:r w:rsidRPr="00884428">
              <w:rPr>
                <w:rFonts w:eastAsia="Times New Roman" w:cs="Arial"/>
                <w:b/>
                <w:bCs/>
                <w:color w:val="FFFFFF"/>
                <w:sz w:val="18"/>
                <w:szCs w:val="18"/>
              </w:rPr>
              <w:t>Cost</w:t>
            </w:r>
          </w:p>
        </w:tc>
      </w:tr>
      <w:tr w:rsidR="00884428" w:rsidRPr="00884428" w14:paraId="503E4520"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29B9E40A"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1: LBP Training Providers</w:t>
            </w:r>
          </w:p>
        </w:tc>
        <w:tc>
          <w:tcPr>
            <w:tcW w:w="1710" w:type="dxa"/>
            <w:tcBorders>
              <w:top w:val="nil"/>
              <w:left w:val="nil"/>
              <w:bottom w:val="single" w:sz="8" w:space="0" w:color="auto"/>
              <w:right w:val="single" w:sz="8" w:space="0" w:color="auto"/>
            </w:tcBorders>
            <w:shd w:val="clear" w:color="auto" w:fill="auto"/>
            <w:vAlign w:val="center"/>
            <w:hideMark/>
          </w:tcPr>
          <w:p w14:paraId="5B6E1A83"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565 </w:t>
            </w:r>
          </w:p>
        </w:tc>
        <w:tc>
          <w:tcPr>
            <w:tcW w:w="1440" w:type="dxa"/>
            <w:tcBorders>
              <w:top w:val="nil"/>
              <w:left w:val="nil"/>
              <w:bottom w:val="single" w:sz="8" w:space="0" w:color="auto"/>
              <w:right w:val="single" w:sz="8" w:space="0" w:color="auto"/>
            </w:tcBorders>
            <w:shd w:val="clear" w:color="auto" w:fill="auto"/>
            <w:vAlign w:val="center"/>
            <w:hideMark/>
          </w:tcPr>
          <w:p w14:paraId="29FC0D5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9,217 </w:t>
            </w:r>
          </w:p>
        </w:tc>
        <w:tc>
          <w:tcPr>
            <w:tcW w:w="1350" w:type="dxa"/>
            <w:tcBorders>
              <w:top w:val="nil"/>
              <w:left w:val="nil"/>
              <w:bottom w:val="single" w:sz="8" w:space="0" w:color="auto"/>
              <w:right w:val="single" w:sz="8" w:space="0" w:color="auto"/>
            </w:tcBorders>
            <w:shd w:val="clear" w:color="auto" w:fill="auto"/>
            <w:vAlign w:val="center"/>
            <w:hideMark/>
          </w:tcPr>
          <w:p w14:paraId="4598EF8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7,474 </w:t>
            </w:r>
          </w:p>
        </w:tc>
        <w:tc>
          <w:tcPr>
            <w:tcW w:w="1170" w:type="dxa"/>
            <w:tcBorders>
              <w:top w:val="nil"/>
              <w:left w:val="nil"/>
              <w:bottom w:val="single" w:sz="8" w:space="0" w:color="auto"/>
              <w:right w:val="single" w:sz="8" w:space="0" w:color="auto"/>
            </w:tcBorders>
            <w:shd w:val="clear" w:color="auto" w:fill="auto"/>
            <w:vAlign w:val="center"/>
            <w:hideMark/>
          </w:tcPr>
          <w:p w14:paraId="172A63AB"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468,583 </w:t>
            </w:r>
          </w:p>
        </w:tc>
      </w:tr>
      <w:tr w:rsidR="00884428" w:rsidRPr="00884428" w14:paraId="3316D5EA"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7FEECAB1"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2: LBP firm activities</w:t>
            </w:r>
          </w:p>
        </w:tc>
        <w:tc>
          <w:tcPr>
            <w:tcW w:w="1710" w:type="dxa"/>
            <w:tcBorders>
              <w:top w:val="nil"/>
              <w:left w:val="nil"/>
              <w:bottom w:val="single" w:sz="8" w:space="0" w:color="auto"/>
              <w:right w:val="single" w:sz="8" w:space="0" w:color="auto"/>
            </w:tcBorders>
            <w:shd w:val="clear" w:color="auto" w:fill="auto"/>
            <w:vAlign w:val="center"/>
            <w:hideMark/>
          </w:tcPr>
          <w:p w14:paraId="06E2E1FD"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4,059 </w:t>
            </w:r>
          </w:p>
        </w:tc>
        <w:tc>
          <w:tcPr>
            <w:tcW w:w="1440" w:type="dxa"/>
            <w:tcBorders>
              <w:top w:val="nil"/>
              <w:left w:val="nil"/>
              <w:bottom w:val="single" w:sz="8" w:space="0" w:color="auto"/>
              <w:right w:val="single" w:sz="8" w:space="0" w:color="auto"/>
            </w:tcBorders>
            <w:shd w:val="clear" w:color="auto" w:fill="auto"/>
            <w:vAlign w:val="center"/>
            <w:hideMark/>
          </w:tcPr>
          <w:p w14:paraId="490459C9"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11,162 </w:t>
            </w:r>
          </w:p>
        </w:tc>
        <w:tc>
          <w:tcPr>
            <w:tcW w:w="1350" w:type="dxa"/>
            <w:tcBorders>
              <w:top w:val="nil"/>
              <w:left w:val="nil"/>
              <w:bottom w:val="single" w:sz="8" w:space="0" w:color="auto"/>
              <w:right w:val="single" w:sz="8" w:space="0" w:color="auto"/>
            </w:tcBorders>
            <w:shd w:val="clear" w:color="auto" w:fill="auto"/>
            <w:vAlign w:val="center"/>
            <w:hideMark/>
          </w:tcPr>
          <w:p w14:paraId="46F55AAC"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28,667 </w:t>
            </w:r>
          </w:p>
        </w:tc>
        <w:tc>
          <w:tcPr>
            <w:tcW w:w="1170" w:type="dxa"/>
            <w:tcBorders>
              <w:top w:val="nil"/>
              <w:left w:val="nil"/>
              <w:bottom w:val="single" w:sz="8" w:space="0" w:color="auto"/>
              <w:right w:val="single" w:sz="8" w:space="0" w:color="auto"/>
            </w:tcBorders>
            <w:shd w:val="clear" w:color="auto" w:fill="auto"/>
            <w:vAlign w:val="center"/>
            <w:hideMark/>
          </w:tcPr>
          <w:p w14:paraId="4DA44C7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1,902,270 </w:t>
            </w:r>
          </w:p>
        </w:tc>
      </w:tr>
      <w:tr w:rsidR="00884428" w:rsidRPr="00884428" w14:paraId="71D2451A"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0E193393"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3: LBP individual activities</w:t>
            </w:r>
          </w:p>
        </w:tc>
        <w:tc>
          <w:tcPr>
            <w:tcW w:w="1710" w:type="dxa"/>
            <w:tcBorders>
              <w:top w:val="nil"/>
              <w:left w:val="nil"/>
              <w:bottom w:val="single" w:sz="8" w:space="0" w:color="auto"/>
              <w:right w:val="single" w:sz="8" w:space="0" w:color="auto"/>
            </w:tcBorders>
            <w:shd w:val="clear" w:color="auto" w:fill="auto"/>
            <w:vAlign w:val="center"/>
            <w:hideMark/>
          </w:tcPr>
          <w:p w14:paraId="77DC3F67"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8,882 </w:t>
            </w:r>
          </w:p>
        </w:tc>
        <w:tc>
          <w:tcPr>
            <w:tcW w:w="1440" w:type="dxa"/>
            <w:tcBorders>
              <w:top w:val="nil"/>
              <w:left w:val="nil"/>
              <w:bottom w:val="single" w:sz="8" w:space="0" w:color="auto"/>
              <w:right w:val="single" w:sz="8" w:space="0" w:color="auto"/>
            </w:tcBorders>
            <w:shd w:val="clear" w:color="auto" w:fill="auto"/>
            <w:vAlign w:val="center"/>
            <w:hideMark/>
          </w:tcPr>
          <w:p w14:paraId="57794AAD"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8,882 </w:t>
            </w:r>
          </w:p>
        </w:tc>
        <w:tc>
          <w:tcPr>
            <w:tcW w:w="1350" w:type="dxa"/>
            <w:tcBorders>
              <w:top w:val="nil"/>
              <w:left w:val="nil"/>
              <w:bottom w:val="single" w:sz="8" w:space="0" w:color="auto"/>
              <w:right w:val="single" w:sz="8" w:space="0" w:color="auto"/>
            </w:tcBorders>
            <w:shd w:val="clear" w:color="auto" w:fill="auto"/>
            <w:vAlign w:val="center"/>
            <w:hideMark/>
          </w:tcPr>
          <w:p w14:paraId="6332BD37"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24,046 </w:t>
            </w:r>
          </w:p>
        </w:tc>
        <w:tc>
          <w:tcPr>
            <w:tcW w:w="1170" w:type="dxa"/>
            <w:tcBorders>
              <w:top w:val="nil"/>
              <w:left w:val="nil"/>
              <w:bottom w:val="single" w:sz="8" w:space="0" w:color="auto"/>
              <w:right w:val="single" w:sz="8" w:space="0" w:color="auto"/>
            </w:tcBorders>
            <w:shd w:val="clear" w:color="auto" w:fill="auto"/>
            <w:vAlign w:val="center"/>
            <w:hideMark/>
          </w:tcPr>
          <w:p w14:paraId="2C91D62D"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1,086,804 </w:t>
            </w:r>
          </w:p>
        </w:tc>
      </w:tr>
      <w:tr w:rsidR="00884428" w:rsidRPr="00884428" w14:paraId="251AFE75" w14:textId="77777777" w:rsidTr="004E4E65">
        <w:trPr>
          <w:trHeight w:val="870"/>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2AB1DE99"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4: LBP Reports, Plans, Notifications and Recordkeeping</w:t>
            </w:r>
          </w:p>
        </w:tc>
        <w:tc>
          <w:tcPr>
            <w:tcW w:w="1710" w:type="dxa"/>
            <w:tcBorders>
              <w:top w:val="nil"/>
              <w:left w:val="nil"/>
              <w:bottom w:val="single" w:sz="8" w:space="0" w:color="auto"/>
              <w:right w:val="single" w:sz="8" w:space="0" w:color="auto"/>
            </w:tcBorders>
            <w:shd w:val="clear" w:color="auto" w:fill="auto"/>
            <w:vAlign w:val="center"/>
            <w:hideMark/>
          </w:tcPr>
          <w:p w14:paraId="04B559A5"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12,918 </w:t>
            </w:r>
          </w:p>
        </w:tc>
        <w:tc>
          <w:tcPr>
            <w:tcW w:w="1440" w:type="dxa"/>
            <w:tcBorders>
              <w:top w:val="nil"/>
              <w:left w:val="nil"/>
              <w:bottom w:val="single" w:sz="8" w:space="0" w:color="auto"/>
              <w:right w:val="single" w:sz="8" w:space="0" w:color="auto"/>
            </w:tcBorders>
            <w:shd w:val="clear" w:color="auto" w:fill="auto"/>
            <w:vAlign w:val="center"/>
            <w:hideMark/>
          </w:tcPr>
          <w:p w14:paraId="3C3CBC0C"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491,306 </w:t>
            </w:r>
          </w:p>
        </w:tc>
        <w:tc>
          <w:tcPr>
            <w:tcW w:w="1350" w:type="dxa"/>
            <w:tcBorders>
              <w:top w:val="nil"/>
              <w:left w:val="nil"/>
              <w:bottom w:val="single" w:sz="8" w:space="0" w:color="auto"/>
              <w:right w:val="single" w:sz="8" w:space="0" w:color="auto"/>
            </w:tcBorders>
            <w:shd w:val="clear" w:color="auto" w:fill="auto"/>
            <w:vAlign w:val="center"/>
            <w:hideMark/>
          </w:tcPr>
          <w:p w14:paraId="0106FF8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419,944 </w:t>
            </w:r>
          </w:p>
        </w:tc>
        <w:tc>
          <w:tcPr>
            <w:tcW w:w="1170" w:type="dxa"/>
            <w:tcBorders>
              <w:top w:val="nil"/>
              <w:left w:val="nil"/>
              <w:bottom w:val="single" w:sz="8" w:space="0" w:color="auto"/>
              <w:right w:val="single" w:sz="8" w:space="0" w:color="auto"/>
            </w:tcBorders>
            <w:shd w:val="clear" w:color="auto" w:fill="auto"/>
            <w:vAlign w:val="center"/>
            <w:hideMark/>
          </w:tcPr>
          <w:p w14:paraId="0486092F"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28,084,851 </w:t>
            </w:r>
          </w:p>
        </w:tc>
      </w:tr>
      <w:tr w:rsidR="00884428" w:rsidRPr="00884428" w14:paraId="44A7C7E5"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17A09E30"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5: RRP Training Providers</w:t>
            </w:r>
          </w:p>
        </w:tc>
        <w:tc>
          <w:tcPr>
            <w:tcW w:w="1710" w:type="dxa"/>
            <w:tcBorders>
              <w:top w:val="nil"/>
              <w:left w:val="nil"/>
              <w:bottom w:val="single" w:sz="8" w:space="0" w:color="auto"/>
              <w:right w:val="single" w:sz="8" w:space="0" w:color="auto"/>
            </w:tcBorders>
            <w:shd w:val="clear" w:color="auto" w:fill="auto"/>
            <w:vAlign w:val="center"/>
            <w:hideMark/>
          </w:tcPr>
          <w:p w14:paraId="07E15D29"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558 </w:t>
            </w:r>
          </w:p>
        </w:tc>
        <w:tc>
          <w:tcPr>
            <w:tcW w:w="1440" w:type="dxa"/>
            <w:tcBorders>
              <w:top w:val="nil"/>
              <w:left w:val="nil"/>
              <w:bottom w:val="single" w:sz="8" w:space="0" w:color="auto"/>
              <w:right w:val="single" w:sz="8" w:space="0" w:color="auto"/>
            </w:tcBorders>
            <w:shd w:val="clear" w:color="auto" w:fill="auto"/>
            <w:vAlign w:val="center"/>
            <w:hideMark/>
          </w:tcPr>
          <w:p w14:paraId="6BBFB530"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18,252 </w:t>
            </w:r>
          </w:p>
        </w:tc>
        <w:tc>
          <w:tcPr>
            <w:tcW w:w="1350" w:type="dxa"/>
            <w:tcBorders>
              <w:top w:val="nil"/>
              <w:left w:val="nil"/>
              <w:bottom w:val="single" w:sz="8" w:space="0" w:color="auto"/>
              <w:right w:val="single" w:sz="8" w:space="0" w:color="auto"/>
            </w:tcBorders>
            <w:shd w:val="clear" w:color="auto" w:fill="auto"/>
            <w:vAlign w:val="center"/>
            <w:hideMark/>
          </w:tcPr>
          <w:p w14:paraId="3496D8F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10,895 </w:t>
            </w:r>
          </w:p>
        </w:tc>
        <w:tc>
          <w:tcPr>
            <w:tcW w:w="1170" w:type="dxa"/>
            <w:tcBorders>
              <w:top w:val="nil"/>
              <w:left w:val="nil"/>
              <w:bottom w:val="single" w:sz="8" w:space="0" w:color="auto"/>
              <w:right w:val="single" w:sz="8" w:space="0" w:color="auto"/>
            </w:tcBorders>
            <w:shd w:val="clear" w:color="auto" w:fill="auto"/>
            <w:vAlign w:val="center"/>
            <w:hideMark/>
          </w:tcPr>
          <w:p w14:paraId="1A0ECBA9"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707,667 </w:t>
            </w:r>
          </w:p>
        </w:tc>
      </w:tr>
      <w:tr w:rsidR="00884428" w:rsidRPr="00884428" w14:paraId="2D05CF45"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73AC6A30"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6: RRP Firm Activities</w:t>
            </w:r>
          </w:p>
        </w:tc>
        <w:tc>
          <w:tcPr>
            <w:tcW w:w="1710" w:type="dxa"/>
            <w:tcBorders>
              <w:top w:val="nil"/>
              <w:left w:val="nil"/>
              <w:bottom w:val="single" w:sz="8" w:space="0" w:color="auto"/>
              <w:right w:val="single" w:sz="8" w:space="0" w:color="auto"/>
            </w:tcBorders>
            <w:shd w:val="clear" w:color="auto" w:fill="auto"/>
            <w:vAlign w:val="center"/>
            <w:hideMark/>
          </w:tcPr>
          <w:p w14:paraId="3872B703"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88,780 </w:t>
            </w:r>
          </w:p>
        </w:tc>
        <w:tc>
          <w:tcPr>
            <w:tcW w:w="1440" w:type="dxa"/>
            <w:tcBorders>
              <w:top w:val="nil"/>
              <w:left w:val="nil"/>
              <w:bottom w:val="single" w:sz="8" w:space="0" w:color="auto"/>
              <w:right w:val="single" w:sz="8" w:space="0" w:color="auto"/>
            </w:tcBorders>
            <w:shd w:val="clear" w:color="auto" w:fill="auto"/>
            <w:vAlign w:val="center"/>
            <w:hideMark/>
          </w:tcPr>
          <w:p w14:paraId="23E3C66F"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229,124 </w:t>
            </w:r>
          </w:p>
        </w:tc>
        <w:tc>
          <w:tcPr>
            <w:tcW w:w="1350" w:type="dxa"/>
            <w:tcBorders>
              <w:top w:val="nil"/>
              <w:left w:val="nil"/>
              <w:bottom w:val="single" w:sz="8" w:space="0" w:color="auto"/>
              <w:right w:val="single" w:sz="8" w:space="0" w:color="auto"/>
            </w:tcBorders>
            <w:shd w:val="clear" w:color="auto" w:fill="auto"/>
            <w:vAlign w:val="center"/>
            <w:hideMark/>
          </w:tcPr>
          <w:p w14:paraId="744049B7"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341,325 </w:t>
            </w:r>
          </w:p>
        </w:tc>
        <w:tc>
          <w:tcPr>
            <w:tcW w:w="1170" w:type="dxa"/>
            <w:tcBorders>
              <w:top w:val="nil"/>
              <w:left w:val="nil"/>
              <w:bottom w:val="single" w:sz="8" w:space="0" w:color="auto"/>
              <w:right w:val="single" w:sz="8" w:space="0" w:color="auto"/>
            </w:tcBorders>
            <w:shd w:val="clear" w:color="auto" w:fill="auto"/>
            <w:vAlign w:val="center"/>
            <w:hideMark/>
          </w:tcPr>
          <w:p w14:paraId="6158F6ED"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20,867,329 </w:t>
            </w:r>
          </w:p>
        </w:tc>
      </w:tr>
      <w:tr w:rsidR="00884428" w:rsidRPr="00884428" w14:paraId="053BDE51" w14:textId="77777777" w:rsidTr="004E4E65">
        <w:trPr>
          <w:trHeight w:val="829"/>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52ED567E"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7: RRP Pamphlet and Checklists</w:t>
            </w:r>
          </w:p>
        </w:tc>
        <w:tc>
          <w:tcPr>
            <w:tcW w:w="1710" w:type="dxa"/>
            <w:tcBorders>
              <w:top w:val="nil"/>
              <w:left w:val="nil"/>
              <w:bottom w:val="single" w:sz="8" w:space="0" w:color="auto"/>
              <w:right w:val="single" w:sz="8" w:space="0" w:color="auto"/>
            </w:tcBorders>
            <w:shd w:val="clear" w:color="auto" w:fill="auto"/>
            <w:vAlign w:val="center"/>
            <w:hideMark/>
          </w:tcPr>
          <w:p w14:paraId="761C0419"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208,547 </w:t>
            </w:r>
          </w:p>
        </w:tc>
        <w:tc>
          <w:tcPr>
            <w:tcW w:w="1440" w:type="dxa"/>
            <w:tcBorders>
              <w:top w:val="nil"/>
              <w:left w:val="nil"/>
              <w:bottom w:val="single" w:sz="8" w:space="0" w:color="auto"/>
              <w:right w:val="single" w:sz="8" w:space="0" w:color="auto"/>
            </w:tcBorders>
            <w:shd w:val="clear" w:color="auto" w:fill="auto"/>
            <w:vAlign w:val="center"/>
            <w:hideMark/>
          </w:tcPr>
          <w:p w14:paraId="2BD63B9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22,436,892 </w:t>
            </w:r>
          </w:p>
        </w:tc>
        <w:tc>
          <w:tcPr>
            <w:tcW w:w="1350" w:type="dxa"/>
            <w:tcBorders>
              <w:top w:val="nil"/>
              <w:left w:val="nil"/>
              <w:bottom w:val="single" w:sz="8" w:space="0" w:color="auto"/>
              <w:right w:val="single" w:sz="8" w:space="0" w:color="auto"/>
            </w:tcBorders>
            <w:shd w:val="clear" w:color="auto" w:fill="auto"/>
            <w:vAlign w:val="center"/>
            <w:hideMark/>
          </w:tcPr>
          <w:p w14:paraId="54B95AFC"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3,910,805 </w:t>
            </w:r>
          </w:p>
        </w:tc>
        <w:tc>
          <w:tcPr>
            <w:tcW w:w="1170" w:type="dxa"/>
            <w:tcBorders>
              <w:top w:val="nil"/>
              <w:left w:val="nil"/>
              <w:bottom w:val="single" w:sz="8" w:space="0" w:color="auto"/>
              <w:right w:val="single" w:sz="8" w:space="0" w:color="auto"/>
            </w:tcBorders>
            <w:shd w:val="clear" w:color="auto" w:fill="auto"/>
            <w:vAlign w:val="center"/>
            <w:hideMark/>
          </w:tcPr>
          <w:p w14:paraId="65E45FCB"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220,387,196 </w:t>
            </w:r>
          </w:p>
        </w:tc>
      </w:tr>
      <w:tr w:rsidR="00884428" w:rsidRPr="00884428" w14:paraId="6D132BAF" w14:textId="77777777" w:rsidTr="004E4E65">
        <w:trPr>
          <w:trHeight w:val="425"/>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64CC8EA8"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IC 8: RRP Government Firms</w:t>
            </w:r>
          </w:p>
        </w:tc>
        <w:tc>
          <w:tcPr>
            <w:tcW w:w="1710" w:type="dxa"/>
            <w:tcBorders>
              <w:top w:val="nil"/>
              <w:left w:val="nil"/>
              <w:bottom w:val="single" w:sz="8" w:space="0" w:color="auto"/>
              <w:right w:val="single" w:sz="8" w:space="0" w:color="auto"/>
            </w:tcBorders>
            <w:shd w:val="clear" w:color="auto" w:fill="auto"/>
            <w:vAlign w:val="center"/>
            <w:hideMark/>
          </w:tcPr>
          <w:p w14:paraId="1689BCF1"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24,044 </w:t>
            </w:r>
          </w:p>
        </w:tc>
        <w:tc>
          <w:tcPr>
            <w:tcW w:w="1440" w:type="dxa"/>
            <w:tcBorders>
              <w:top w:val="nil"/>
              <w:left w:val="nil"/>
              <w:bottom w:val="single" w:sz="8" w:space="0" w:color="auto"/>
              <w:right w:val="single" w:sz="8" w:space="0" w:color="auto"/>
            </w:tcBorders>
            <w:shd w:val="clear" w:color="auto" w:fill="auto"/>
            <w:vAlign w:val="center"/>
            <w:hideMark/>
          </w:tcPr>
          <w:p w14:paraId="3D223155"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99,291 </w:t>
            </w:r>
          </w:p>
        </w:tc>
        <w:tc>
          <w:tcPr>
            <w:tcW w:w="1350" w:type="dxa"/>
            <w:tcBorders>
              <w:top w:val="nil"/>
              <w:left w:val="nil"/>
              <w:bottom w:val="single" w:sz="8" w:space="0" w:color="auto"/>
              <w:right w:val="single" w:sz="8" w:space="0" w:color="auto"/>
            </w:tcBorders>
            <w:shd w:val="clear" w:color="auto" w:fill="auto"/>
            <w:vAlign w:val="center"/>
            <w:hideMark/>
          </w:tcPr>
          <w:p w14:paraId="63CB642A"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55,424 </w:t>
            </w:r>
          </w:p>
        </w:tc>
        <w:tc>
          <w:tcPr>
            <w:tcW w:w="1170" w:type="dxa"/>
            <w:tcBorders>
              <w:top w:val="nil"/>
              <w:left w:val="nil"/>
              <w:bottom w:val="single" w:sz="8" w:space="0" w:color="auto"/>
              <w:right w:val="single" w:sz="8" w:space="0" w:color="auto"/>
            </w:tcBorders>
            <w:shd w:val="clear" w:color="auto" w:fill="auto"/>
            <w:vAlign w:val="center"/>
            <w:hideMark/>
          </w:tcPr>
          <w:p w14:paraId="0CCE9ABE"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4,640,789 </w:t>
            </w:r>
          </w:p>
        </w:tc>
      </w:tr>
      <w:tr w:rsidR="00884428" w:rsidRPr="00884428" w14:paraId="5F7ECCAB" w14:textId="77777777" w:rsidTr="004E4E65">
        <w:trPr>
          <w:trHeight w:val="829"/>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137FCF6A" w14:textId="77777777" w:rsidR="00884428" w:rsidRPr="004E4E65" w:rsidRDefault="00884428">
            <w:pPr>
              <w:rPr>
                <w:rFonts w:ascii="Calibri" w:eastAsia="Times New Roman" w:hAnsi="Calibri" w:cs="Calibri"/>
                <w:sz w:val="22"/>
              </w:rPr>
            </w:pPr>
            <w:r w:rsidRPr="7352B032">
              <w:rPr>
                <w:rFonts w:ascii="Calibri" w:eastAsia="Times New Roman" w:hAnsi="Calibri" w:cs="Calibri"/>
                <w:sz w:val="22"/>
              </w:rPr>
              <w:t xml:space="preserve">IC 9: </w:t>
            </w:r>
            <w:bookmarkStart w:id="42" w:name="_Hlk532888197"/>
            <w:r w:rsidRPr="7352B032">
              <w:rPr>
                <w:rFonts w:ascii="Calibri" w:eastAsia="Times New Roman" w:hAnsi="Calibri" w:cs="Calibri"/>
                <w:sz w:val="22"/>
              </w:rPr>
              <w:t>RRP &amp; LBP Training Class time</w:t>
            </w:r>
            <w:bookmarkEnd w:id="42"/>
          </w:p>
        </w:tc>
        <w:tc>
          <w:tcPr>
            <w:tcW w:w="1710" w:type="dxa"/>
            <w:tcBorders>
              <w:top w:val="nil"/>
              <w:left w:val="nil"/>
              <w:bottom w:val="single" w:sz="8" w:space="0" w:color="auto"/>
              <w:right w:val="single" w:sz="8" w:space="0" w:color="auto"/>
            </w:tcBorders>
            <w:shd w:val="clear" w:color="auto" w:fill="auto"/>
            <w:vAlign w:val="center"/>
            <w:hideMark/>
          </w:tcPr>
          <w:p w14:paraId="2944CC48"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47,767 </w:t>
            </w:r>
          </w:p>
        </w:tc>
        <w:tc>
          <w:tcPr>
            <w:tcW w:w="1440" w:type="dxa"/>
            <w:tcBorders>
              <w:top w:val="nil"/>
              <w:left w:val="nil"/>
              <w:bottom w:val="single" w:sz="8" w:space="0" w:color="auto"/>
              <w:right w:val="single" w:sz="8" w:space="0" w:color="auto"/>
            </w:tcBorders>
            <w:shd w:val="clear" w:color="auto" w:fill="auto"/>
            <w:vAlign w:val="center"/>
            <w:hideMark/>
          </w:tcPr>
          <w:p w14:paraId="4F5DB787"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47,767 </w:t>
            </w:r>
          </w:p>
        </w:tc>
        <w:tc>
          <w:tcPr>
            <w:tcW w:w="1350" w:type="dxa"/>
            <w:tcBorders>
              <w:top w:val="nil"/>
              <w:left w:val="nil"/>
              <w:bottom w:val="single" w:sz="8" w:space="0" w:color="auto"/>
              <w:right w:val="single" w:sz="8" w:space="0" w:color="auto"/>
            </w:tcBorders>
            <w:shd w:val="clear" w:color="auto" w:fill="auto"/>
            <w:vAlign w:val="center"/>
            <w:hideMark/>
          </w:tcPr>
          <w:p w14:paraId="595699EC"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452,740 </w:t>
            </w:r>
          </w:p>
        </w:tc>
        <w:tc>
          <w:tcPr>
            <w:tcW w:w="1170" w:type="dxa"/>
            <w:tcBorders>
              <w:top w:val="nil"/>
              <w:left w:val="nil"/>
              <w:bottom w:val="single" w:sz="8" w:space="0" w:color="auto"/>
              <w:right w:val="single" w:sz="8" w:space="0" w:color="auto"/>
            </w:tcBorders>
            <w:shd w:val="clear" w:color="auto" w:fill="auto"/>
            <w:vAlign w:val="center"/>
            <w:hideMark/>
          </w:tcPr>
          <w:p w14:paraId="6A5BD171" w14:textId="77777777" w:rsidR="00884428" w:rsidRPr="00884428" w:rsidRDefault="00884428" w:rsidP="00074203">
            <w:pPr>
              <w:jc w:val="right"/>
              <w:rPr>
                <w:rFonts w:eastAsia="Times New Roman" w:cs="Arial"/>
                <w:color w:val="000000"/>
                <w:sz w:val="18"/>
                <w:szCs w:val="18"/>
              </w:rPr>
            </w:pPr>
            <w:r w:rsidRPr="00884428">
              <w:rPr>
                <w:rFonts w:eastAsia="Times New Roman" w:cs="Arial"/>
                <w:color w:val="000000"/>
                <w:sz w:val="18"/>
                <w:szCs w:val="18"/>
              </w:rPr>
              <w:t xml:space="preserve">    24,954,148 </w:t>
            </w:r>
          </w:p>
        </w:tc>
      </w:tr>
      <w:tr w:rsidR="00884428" w:rsidRPr="00884428" w14:paraId="4B143A9E" w14:textId="77777777" w:rsidTr="004E4E65">
        <w:trPr>
          <w:trHeight w:val="425"/>
        </w:trPr>
        <w:tc>
          <w:tcPr>
            <w:tcW w:w="4050" w:type="dxa"/>
            <w:tcBorders>
              <w:top w:val="nil"/>
              <w:left w:val="single" w:sz="8" w:space="0" w:color="auto"/>
              <w:bottom w:val="single" w:sz="8" w:space="0" w:color="auto"/>
              <w:right w:val="nil"/>
            </w:tcBorders>
            <w:shd w:val="clear" w:color="auto" w:fill="auto"/>
            <w:vAlign w:val="center"/>
            <w:hideMark/>
          </w:tcPr>
          <w:p w14:paraId="1E7E9630" w14:textId="77777777" w:rsidR="00884428" w:rsidRPr="00884428" w:rsidRDefault="00884428" w:rsidP="00884428">
            <w:pPr>
              <w:rPr>
                <w:rFonts w:eastAsia="Times New Roman" w:cs="Arial"/>
                <w:b/>
                <w:bCs/>
                <w:color w:val="000000"/>
                <w:sz w:val="18"/>
                <w:szCs w:val="18"/>
              </w:rPr>
            </w:pPr>
            <w:r w:rsidRPr="00884428">
              <w:rPr>
                <w:rFonts w:eastAsia="Times New Roman" w:cs="Arial"/>
                <w:b/>
                <w:bCs/>
                <w:color w:val="000000"/>
                <w:sz w:val="18"/>
                <w:szCs w:val="18"/>
              </w:rPr>
              <w:t>Total</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14:paraId="79546FA6" w14:textId="77777777" w:rsidR="00884428" w:rsidRPr="00884428" w:rsidRDefault="00884428" w:rsidP="00884428">
            <w:pPr>
              <w:jc w:val="right"/>
              <w:rPr>
                <w:rFonts w:eastAsia="Times New Roman" w:cs="Arial"/>
                <w:b/>
                <w:bCs/>
                <w:color w:val="000000"/>
                <w:sz w:val="18"/>
                <w:szCs w:val="18"/>
              </w:rPr>
            </w:pPr>
            <w:r w:rsidRPr="00884428">
              <w:rPr>
                <w:rFonts w:eastAsia="Times New Roman" w:cs="Arial"/>
                <w:b/>
                <w:bCs/>
                <w:color w:val="000000"/>
                <w:sz w:val="18"/>
                <w:szCs w:val="18"/>
              </w:rPr>
              <w:t xml:space="preserve">                  396,120 </w:t>
            </w:r>
          </w:p>
        </w:tc>
        <w:tc>
          <w:tcPr>
            <w:tcW w:w="1440" w:type="dxa"/>
            <w:tcBorders>
              <w:top w:val="nil"/>
              <w:left w:val="nil"/>
              <w:bottom w:val="single" w:sz="8" w:space="0" w:color="auto"/>
              <w:right w:val="single" w:sz="8" w:space="0" w:color="auto"/>
            </w:tcBorders>
            <w:shd w:val="clear" w:color="auto" w:fill="auto"/>
            <w:vAlign w:val="center"/>
            <w:hideMark/>
          </w:tcPr>
          <w:p w14:paraId="374C26B2" w14:textId="77777777" w:rsidR="00884428" w:rsidRPr="00884428" w:rsidRDefault="00884428" w:rsidP="00884428">
            <w:pPr>
              <w:jc w:val="right"/>
              <w:rPr>
                <w:rFonts w:eastAsia="Times New Roman" w:cs="Arial"/>
                <w:b/>
                <w:bCs/>
                <w:color w:val="000000"/>
                <w:sz w:val="18"/>
                <w:szCs w:val="18"/>
              </w:rPr>
            </w:pPr>
            <w:r w:rsidRPr="00884428">
              <w:rPr>
                <w:rFonts w:eastAsia="Times New Roman" w:cs="Arial"/>
                <w:b/>
                <w:bCs/>
                <w:color w:val="000000"/>
                <w:sz w:val="18"/>
                <w:szCs w:val="18"/>
              </w:rPr>
              <w:t xml:space="preserve">    23,351,893 </w:t>
            </w:r>
          </w:p>
        </w:tc>
        <w:tc>
          <w:tcPr>
            <w:tcW w:w="1350" w:type="dxa"/>
            <w:tcBorders>
              <w:top w:val="nil"/>
              <w:left w:val="nil"/>
              <w:bottom w:val="single" w:sz="8" w:space="0" w:color="auto"/>
              <w:right w:val="single" w:sz="8" w:space="0" w:color="auto"/>
            </w:tcBorders>
            <w:shd w:val="clear" w:color="auto" w:fill="auto"/>
            <w:vAlign w:val="center"/>
            <w:hideMark/>
          </w:tcPr>
          <w:p w14:paraId="7F754A02" w14:textId="77777777" w:rsidR="00884428" w:rsidRPr="00884428" w:rsidRDefault="00884428" w:rsidP="00884428">
            <w:pPr>
              <w:jc w:val="right"/>
              <w:rPr>
                <w:rFonts w:eastAsia="Times New Roman" w:cs="Arial"/>
                <w:b/>
                <w:bCs/>
                <w:color w:val="000000"/>
                <w:sz w:val="18"/>
                <w:szCs w:val="18"/>
              </w:rPr>
            </w:pPr>
            <w:r w:rsidRPr="00884428">
              <w:rPr>
                <w:rFonts w:eastAsia="Times New Roman" w:cs="Arial"/>
                <w:b/>
                <w:bCs/>
                <w:color w:val="000000"/>
                <w:sz w:val="18"/>
                <w:szCs w:val="18"/>
              </w:rPr>
              <w:t xml:space="preserve">      5,251,320 </w:t>
            </w:r>
          </w:p>
        </w:tc>
        <w:tc>
          <w:tcPr>
            <w:tcW w:w="1170" w:type="dxa"/>
            <w:tcBorders>
              <w:top w:val="nil"/>
              <w:left w:val="nil"/>
              <w:bottom w:val="single" w:sz="8" w:space="0" w:color="auto"/>
              <w:right w:val="single" w:sz="8" w:space="0" w:color="auto"/>
            </w:tcBorders>
            <w:shd w:val="clear" w:color="auto" w:fill="auto"/>
            <w:vAlign w:val="center"/>
            <w:hideMark/>
          </w:tcPr>
          <w:p w14:paraId="51A53CA4" w14:textId="77777777" w:rsidR="00884428" w:rsidRPr="00884428" w:rsidRDefault="00884428" w:rsidP="00074203">
            <w:pPr>
              <w:jc w:val="right"/>
              <w:rPr>
                <w:rFonts w:eastAsia="Times New Roman" w:cs="Arial"/>
                <w:b/>
                <w:bCs/>
                <w:color w:val="000000"/>
                <w:sz w:val="18"/>
                <w:szCs w:val="18"/>
              </w:rPr>
            </w:pPr>
            <w:r w:rsidRPr="00884428">
              <w:rPr>
                <w:rFonts w:eastAsia="Times New Roman" w:cs="Arial"/>
                <w:b/>
                <w:bCs/>
                <w:color w:val="000000"/>
                <w:sz w:val="18"/>
                <w:szCs w:val="18"/>
              </w:rPr>
              <w:t xml:space="preserve"> 303,099,637 </w:t>
            </w:r>
          </w:p>
        </w:tc>
      </w:tr>
    </w:tbl>
    <w:p w14:paraId="6E74687F" w14:textId="3CB39B0E" w:rsidR="00DB7F57" w:rsidRDefault="00DB7F57" w:rsidP="00DB7F57">
      <w:pPr>
        <w:pStyle w:val="ListParagraph"/>
        <w:ind w:left="0"/>
      </w:pPr>
    </w:p>
    <w:p w14:paraId="5E4BC099" w14:textId="3673FAC6" w:rsidR="00FA1B57" w:rsidRDefault="00FA1B57" w:rsidP="00DB7F57">
      <w:pPr>
        <w:pStyle w:val="ListParagraph"/>
        <w:ind w:left="0"/>
      </w:pPr>
    </w:p>
    <w:p w14:paraId="02D9D0CB" w14:textId="77777777" w:rsidR="00F44411" w:rsidRPr="007919E5" w:rsidRDefault="00EC3C02" w:rsidP="00660CEA">
      <w:pPr>
        <w:pStyle w:val="Heading1"/>
        <w:numPr>
          <w:ilvl w:val="0"/>
          <w:numId w:val="3"/>
        </w:numPr>
      </w:pPr>
      <w:bookmarkStart w:id="43" w:name="_Toc501020194"/>
      <w:r>
        <w:t>PRA Burden Statement</w:t>
      </w:r>
      <w:bookmarkEnd w:id="43"/>
    </w:p>
    <w:p w14:paraId="792BAA93" w14:textId="77777777" w:rsidR="00EC3C02" w:rsidRPr="007919E5" w:rsidRDefault="00EC3C02" w:rsidP="002C66D1">
      <w:pPr>
        <w:pStyle w:val="NoSpacing"/>
        <w:rPr>
          <w:lang w:bidi="en-US"/>
        </w:rPr>
      </w:pPr>
      <w:r w:rsidRPr="007919E5">
        <w:t>Under the PRA, b</w:t>
      </w:r>
      <w:r w:rsidRPr="007919E5">
        <w:rPr>
          <w:lang w:bidi="en-US"/>
        </w:rPr>
        <w:t xml:space="preserve">urden is defined at </w:t>
      </w:r>
      <w:hyperlink r:id="rId13" w:anchor="5:3.0.2.3.9.0.48.3" w:history="1">
        <w:r w:rsidRPr="007919E5">
          <w:rPr>
            <w:rStyle w:val="Hyperlink"/>
            <w:lang w:bidi="en-US"/>
          </w:rPr>
          <w:t>5 CFR 1320.3(b)</w:t>
        </w:r>
      </w:hyperlink>
      <w:r w:rsidRPr="007919E5">
        <w:rPr>
          <w:lang w:bidi="en-US"/>
        </w:rPr>
        <w:t>.</w:t>
      </w:r>
    </w:p>
    <w:p w14:paraId="1B3BB767" w14:textId="77777777" w:rsidR="00EC3C02" w:rsidRDefault="00EC3C02" w:rsidP="00902078">
      <w:pPr>
        <w:rPr>
          <w:color w:val="000000" w:themeColor="text1"/>
        </w:rPr>
      </w:pPr>
    </w:p>
    <w:p w14:paraId="5CF7A77C" w14:textId="5AAE1882" w:rsidR="00902078" w:rsidRPr="007919E5" w:rsidRDefault="00902078" w:rsidP="00902078">
      <w:pPr>
        <w:rPr>
          <w:color w:val="000000" w:themeColor="text1"/>
        </w:rPr>
      </w:pPr>
      <w:r w:rsidRPr="007919E5">
        <w:rPr>
          <w:color w:val="000000" w:themeColor="text1"/>
        </w:rPr>
        <w:t xml:space="preserve">This information collection </w:t>
      </w:r>
      <w:r w:rsidR="009E1D0C">
        <w:rPr>
          <w:color w:val="000000" w:themeColor="text1"/>
        </w:rPr>
        <w:t xml:space="preserve">is a renewal of previously approved EPA ICR No. 2507.01 (OMB Control No. 2070-0195) and incorporates revisions to the previous ICR which occurred </w:t>
      </w:r>
      <w:r w:rsidR="000B5A0A">
        <w:rPr>
          <w:color w:val="000000" w:themeColor="text1"/>
        </w:rPr>
        <w:t>due to the finalization of the Minor Amendments Rule.</w:t>
      </w:r>
      <w:r w:rsidR="00FE7F37" w:rsidRPr="007919E5">
        <w:rPr>
          <w:color w:val="000000" w:themeColor="text1"/>
        </w:rPr>
        <w:t xml:space="preserve"> </w:t>
      </w:r>
      <w:r w:rsidRPr="007919E5">
        <w:rPr>
          <w:color w:val="000000" w:themeColor="text1"/>
        </w:rPr>
        <w:t xml:space="preserve">The total </w:t>
      </w:r>
      <w:r w:rsidR="009156D8">
        <w:rPr>
          <w:color w:val="000000" w:themeColor="text1"/>
        </w:rPr>
        <w:t xml:space="preserve">from </w:t>
      </w:r>
      <w:r w:rsidR="000B5A0A">
        <w:rPr>
          <w:color w:val="000000" w:themeColor="text1"/>
        </w:rPr>
        <w:t>the</w:t>
      </w:r>
      <w:r w:rsidRPr="007919E5">
        <w:rPr>
          <w:color w:val="000000" w:themeColor="text1"/>
        </w:rPr>
        <w:t xml:space="preserve"> previously approved ICR was </w:t>
      </w:r>
      <w:r w:rsidR="000B5A0A">
        <w:rPr>
          <w:color w:val="000000" w:themeColor="text1"/>
        </w:rPr>
        <w:t>6,463,297</w:t>
      </w:r>
      <w:r w:rsidRPr="007919E5">
        <w:rPr>
          <w:color w:val="000000" w:themeColor="text1"/>
        </w:rPr>
        <w:t xml:space="preserve"> hours.</w:t>
      </w:r>
      <w:r w:rsidR="00FE7F37" w:rsidRPr="007919E5">
        <w:rPr>
          <w:color w:val="000000" w:themeColor="text1"/>
        </w:rPr>
        <w:t xml:space="preserve"> </w:t>
      </w:r>
      <w:r w:rsidRPr="007919E5">
        <w:rPr>
          <w:color w:val="000000" w:themeColor="text1"/>
        </w:rPr>
        <w:t xml:space="preserve">The total burden requested for this ICR is </w:t>
      </w:r>
      <w:r w:rsidR="000B5A0A">
        <w:rPr>
          <w:color w:val="000000" w:themeColor="text1"/>
        </w:rPr>
        <w:t>5,251,320</w:t>
      </w:r>
      <w:r w:rsidRPr="007919E5">
        <w:rPr>
          <w:color w:val="000000" w:themeColor="text1"/>
        </w:rPr>
        <w:t xml:space="preserve"> hours, or </w:t>
      </w:r>
      <w:r w:rsidR="001177DE">
        <w:rPr>
          <w:color w:val="000000" w:themeColor="text1"/>
        </w:rPr>
        <w:t xml:space="preserve">a </w:t>
      </w:r>
      <w:r w:rsidR="000B5A0A">
        <w:rPr>
          <w:color w:val="000000" w:themeColor="text1"/>
        </w:rPr>
        <w:t>decrease</w:t>
      </w:r>
      <w:r w:rsidRPr="007919E5">
        <w:rPr>
          <w:color w:val="000000" w:themeColor="text1"/>
        </w:rPr>
        <w:t xml:space="preserve"> of </w:t>
      </w:r>
      <w:r w:rsidR="000B5A0A">
        <w:rPr>
          <w:color w:val="000000" w:themeColor="text1"/>
          <w:lang w:val="en-CA"/>
        </w:rPr>
        <w:t>1,211,977</w:t>
      </w:r>
      <w:r w:rsidRPr="007919E5">
        <w:rPr>
          <w:color w:val="000000" w:themeColor="text1"/>
          <w:lang w:val="en-CA"/>
        </w:rPr>
        <w:t xml:space="preserve"> hours from the previous total burden</w:t>
      </w:r>
      <w:r w:rsidRPr="007919E5">
        <w:rPr>
          <w:color w:val="000000" w:themeColor="text1"/>
        </w:rPr>
        <w:t xml:space="preserve">. </w:t>
      </w:r>
      <w:bookmarkStart w:id="44" w:name="_Hlk531855497"/>
      <w:r w:rsidR="00E946AD">
        <w:rPr>
          <w:color w:val="000000" w:themeColor="text1"/>
        </w:rPr>
        <w:t xml:space="preserve">This represents a decrease of 19 percent in the total burden hours. </w:t>
      </w:r>
      <w:r w:rsidRPr="007919E5">
        <w:rPr>
          <w:color w:val="000000" w:themeColor="text1"/>
        </w:rPr>
        <w:t>The difference between the current burden request and the previously approved requests are due to adjustments in EPA’s estimates of the burden.</w:t>
      </w:r>
      <w:r w:rsidR="00FE7F37" w:rsidRPr="007919E5">
        <w:rPr>
          <w:color w:val="000000" w:themeColor="text1"/>
        </w:rPr>
        <w:t xml:space="preserve"> </w:t>
      </w:r>
      <w:r w:rsidRPr="007919E5">
        <w:rPr>
          <w:color w:val="000000" w:themeColor="text1"/>
        </w:rPr>
        <w:t>Several adjustments to the estimates were made, including:</w:t>
      </w:r>
    </w:p>
    <w:p w14:paraId="23E11B50" w14:textId="77777777" w:rsidR="00902078" w:rsidRPr="007919E5" w:rsidRDefault="00902078" w:rsidP="00902078">
      <w:pPr>
        <w:ind w:firstLine="720"/>
        <w:rPr>
          <w:color w:val="000000" w:themeColor="text1"/>
        </w:rPr>
      </w:pPr>
    </w:p>
    <w:p w14:paraId="0DE188AF" w14:textId="28E21E1E" w:rsidR="00902078" w:rsidRPr="00B75F79" w:rsidRDefault="00902078" w:rsidP="00B75F79">
      <w:pPr>
        <w:numPr>
          <w:ilvl w:val="0"/>
          <w:numId w:val="6"/>
        </w:numPr>
        <w:rPr>
          <w:color w:val="000000" w:themeColor="text1"/>
        </w:rPr>
      </w:pPr>
      <w:r w:rsidRPr="007919E5">
        <w:rPr>
          <w:color w:val="000000" w:themeColor="text1"/>
        </w:rPr>
        <w:t>Revisions to the estimated number of respondents based on the number of respondents reporting to EPA for t</w:t>
      </w:r>
      <w:r w:rsidR="00B75F79">
        <w:rPr>
          <w:color w:val="000000" w:themeColor="text1"/>
        </w:rPr>
        <w:t>he prior information collection.; and</w:t>
      </w:r>
    </w:p>
    <w:p w14:paraId="20455307" w14:textId="2B4CE9B1" w:rsidR="00696F15" w:rsidRDefault="00B75F79" w:rsidP="00696F15">
      <w:pPr>
        <w:numPr>
          <w:ilvl w:val="0"/>
          <w:numId w:val="6"/>
        </w:numPr>
        <w:rPr>
          <w:color w:val="000000" w:themeColor="text1"/>
        </w:rPr>
      </w:pPr>
      <w:r>
        <w:rPr>
          <w:color w:val="000000" w:themeColor="text1"/>
        </w:rPr>
        <w:t>Revi</w:t>
      </w:r>
      <w:r w:rsidR="00EE19CE">
        <w:rPr>
          <w:color w:val="000000" w:themeColor="text1"/>
        </w:rPr>
        <w:t>sions based on market factors.</w:t>
      </w:r>
    </w:p>
    <w:bookmarkEnd w:id="44"/>
    <w:p w14:paraId="7054C208" w14:textId="54FF248A" w:rsidR="00902078" w:rsidRDefault="00902078" w:rsidP="00902078">
      <w:pPr>
        <w:ind w:left="720"/>
        <w:rPr>
          <w:color w:val="000000" w:themeColor="text1"/>
        </w:rPr>
      </w:pPr>
    </w:p>
    <w:p w14:paraId="69F4C73A" w14:textId="3E61AA89" w:rsidR="00E946AD" w:rsidRPr="001E2F84" w:rsidRDefault="00E946AD" w:rsidP="7352B032">
      <w:pPr>
        <w:pStyle w:val="NoSpacing"/>
      </w:pPr>
      <w:r>
        <w:t xml:space="preserve">While some changes in burden may be a result of changes within the housing renovation market, by far the changes in burden are driven by changes in the number of respondents. Specifically, the decrease in burden </w:t>
      </w:r>
      <w:r w:rsidR="00C60E7A">
        <w:t>is</w:t>
      </w:r>
      <w:r>
        <w:t xml:space="preserve"> a result of decreases in the number of respondents in the RRP program. Primarily decreases are found in the number of certified renovators performing lead renovation activities. In the previous ICR, the number of renovators used came from estimates used in the Lead Minor Amendments Final Rule. </w:t>
      </w:r>
      <w:bookmarkStart w:id="45" w:name="_Hlk532888168"/>
      <w:r w:rsidR="007341F1" w:rsidRPr="007341F1">
        <w:t xml:space="preserve">Calculations for this ICR renewal used numbers reported in EPA’s FLLP database </w:t>
      </w:r>
      <w:r w:rsidR="004E4E65">
        <w:t xml:space="preserve">for </w:t>
      </w:r>
      <w:r w:rsidR="004E4E65" w:rsidRPr="007919E5">
        <w:t>Private RRP firm certification activities</w:t>
      </w:r>
      <w:r w:rsidR="004E4E65" w:rsidRPr="007341F1">
        <w:t xml:space="preserve"> </w:t>
      </w:r>
      <w:r w:rsidR="004E4E65">
        <w:t xml:space="preserve">(IC #6) </w:t>
      </w:r>
      <w:r w:rsidR="007341F1" w:rsidRPr="007341F1">
        <w:t xml:space="preserve">which resulted in a burden decrease of approximately 50 percent (484,000 burden hours to 229,124 burden hours). Also, the number of respondents attending training classes decreased by a marked amount, with </w:t>
      </w:r>
      <w:r w:rsidR="004E4E65" w:rsidRPr="004E4E65">
        <w:t>RRP &amp; LBP training class time dedicated to recordkeeping</w:t>
      </w:r>
      <w:r w:rsidR="004E4E65" w:rsidRPr="004E4E65" w:rsidDel="004E4E65">
        <w:t xml:space="preserve"> </w:t>
      </w:r>
      <w:r w:rsidR="004E4E65">
        <w:t>(IC #9)</w:t>
      </w:r>
      <w:r w:rsidR="00552EAD">
        <w:t xml:space="preserve"> </w:t>
      </w:r>
      <w:r w:rsidR="007341F1" w:rsidRPr="007341F1">
        <w:t>decreasing from a burden of 102,719 hours to 47,767 hours (approximately 50 percent decrease). EPA determined that the previous ICR significantly overestimated the number of respondents engaging training activities. Despite this overestimate, EPA is not aware of a shortage of certified renovators or firms; certified renovators and firms are in a staggered, periodic refresher training/recertification mode following the initial certification effort.</w:t>
      </w:r>
      <w:bookmarkEnd w:id="45"/>
    </w:p>
    <w:p w14:paraId="5B29B43F" w14:textId="77777777" w:rsidR="00E946AD" w:rsidRPr="00E946AD" w:rsidRDefault="00E946AD" w:rsidP="00E946AD">
      <w:pPr>
        <w:pStyle w:val="NoSpacing"/>
      </w:pPr>
    </w:p>
    <w:p w14:paraId="7EA49760" w14:textId="31A39B29" w:rsidR="00EA7743" w:rsidRPr="007919E5" w:rsidRDefault="00902078" w:rsidP="00902078">
      <w:pPr>
        <w:rPr>
          <w:color w:val="000000" w:themeColor="text1"/>
        </w:rPr>
      </w:pPr>
      <w:r w:rsidRPr="007919E5">
        <w:rPr>
          <w:color w:val="000000" w:themeColor="text1"/>
        </w:rPr>
        <w:t xml:space="preserve">The total combined cost burden from </w:t>
      </w:r>
      <w:r w:rsidR="000B5A0A">
        <w:rPr>
          <w:color w:val="000000" w:themeColor="text1"/>
        </w:rPr>
        <w:t>the</w:t>
      </w:r>
      <w:r w:rsidRPr="007919E5">
        <w:rPr>
          <w:color w:val="000000" w:themeColor="text1"/>
        </w:rPr>
        <w:t xml:space="preserve"> previously approved ICR was $</w:t>
      </w:r>
      <w:r w:rsidR="000B5A0A">
        <w:rPr>
          <w:color w:val="000000" w:themeColor="text1"/>
        </w:rPr>
        <w:t>315,179,997</w:t>
      </w:r>
      <w:r w:rsidRPr="007919E5">
        <w:rPr>
          <w:color w:val="000000" w:themeColor="text1"/>
        </w:rPr>
        <w:t>.</w:t>
      </w:r>
      <w:r w:rsidR="00FE7F37" w:rsidRPr="007919E5">
        <w:rPr>
          <w:color w:val="000000" w:themeColor="text1"/>
        </w:rPr>
        <w:t xml:space="preserve"> </w:t>
      </w:r>
      <w:r w:rsidRPr="007919E5">
        <w:rPr>
          <w:color w:val="000000" w:themeColor="text1"/>
        </w:rPr>
        <w:t>The total cost burden requested for this ICR is $</w:t>
      </w:r>
      <w:r w:rsidR="000B5A0A">
        <w:rPr>
          <w:color w:val="000000" w:themeColor="text1"/>
        </w:rPr>
        <w:t>303,099,637, a decrease of $12,080,360</w:t>
      </w:r>
      <w:r w:rsidRPr="007919E5">
        <w:rPr>
          <w:color w:val="000000" w:themeColor="text1"/>
        </w:rPr>
        <w:t>.</w:t>
      </w:r>
      <w:r w:rsidR="00FE7F37" w:rsidRPr="007919E5">
        <w:rPr>
          <w:color w:val="000000" w:themeColor="text1"/>
        </w:rPr>
        <w:t xml:space="preserve"> </w:t>
      </w:r>
      <w:r w:rsidRPr="007919E5">
        <w:rPr>
          <w:color w:val="000000" w:themeColor="text1"/>
        </w:rPr>
        <w:t>The difference between the current cost burden request and the previously approved requests are due only to adjustments in EPA’s estimates of the burden.</w:t>
      </w:r>
      <w:r w:rsidR="00FE7F37" w:rsidRPr="007919E5">
        <w:rPr>
          <w:color w:val="000000" w:themeColor="text1"/>
        </w:rPr>
        <w:t xml:space="preserve"> </w:t>
      </w:r>
      <w:r w:rsidRPr="007919E5">
        <w:rPr>
          <w:color w:val="000000" w:themeColor="text1"/>
        </w:rPr>
        <w:t xml:space="preserve">In addition to the adjustments listed above, the wage rates and material costs were revised to reflect </w:t>
      </w:r>
      <w:r w:rsidR="000B5A0A" w:rsidRPr="007919E5">
        <w:rPr>
          <w:color w:val="000000" w:themeColor="text1"/>
        </w:rPr>
        <w:t>201</w:t>
      </w:r>
      <w:r w:rsidR="000B5A0A">
        <w:rPr>
          <w:color w:val="000000" w:themeColor="text1"/>
        </w:rPr>
        <w:t>6</w:t>
      </w:r>
      <w:r w:rsidR="000B5A0A" w:rsidRPr="007919E5">
        <w:rPr>
          <w:color w:val="000000" w:themeColor="text1"/>
        </w:rPr>
        <w:t xml:space="preserve"> </w:t>
      </w:r>
      <w:r w:rsidRPr="007919E5">
        <w:rPr>
          <w:color w:val="000000" w:themeColor="text1"/>
        </w:rPr>
        <w:t>dollars for this information collection request.</w:t>
      </w:r>
      <w:r w:rsidR="00FE7F37" w:rsidRPr="007919E5">
        <w:rPr>
          <w:color w:val="000000" w:themeColor="text1"/>
        </w:rPr>
        <w:t xml:space="preserve"> </w:t>
      </w:r>
      <w:r w:rsidRPr="007919E5">
        <w:rPr>
          <w:color w:val="000000" w:themeColor="text1"/>
        </w:rPr>
        <w:t>In certain disciplines, wage rates actually decreased</w:t>
      </w:r>
      <w:r w:rsidR="000B5A0A">
        <w:rPr>
          <w:color w:val="000000" w:themeColor="text1"/>
        </w:rPr>
        <w:t xml:space="preserve"> for calculations in the previous ICR</w:t>
      </w:r>
      <w:r w:rsidRPr="007919E5">
        <w:rPr>
          <w:color w:val="000000" w:themeColor="text1"/>
        </w:rPr>
        <w:t xml:space="preserve">, likely due to the depressed housing market and overall economy. </w:t>
      </w:r>
      <w:r w:rsidR="0033644F">
        <w:rPr>
          <w:color w:val="000000" w:themeColor="text1"/>
        </w:rPr>
        <w:t xml:space="preserve">However, </w:t>
      </w:r>
      <w:r w:rsidR="000B5A0A">
        <w:rPr>
          <w:color w:val="000000" w:themeColor="text1"/>
        </w:rPr>
        <w:t>wage rates in these industries have begun to recover from the drop in the housing market so while the burden in many ICs decreased, cost did not always decrease by the same proportion due to the increase in industry wages.</w:t>
      </w:r>
    </w:p>
    <w:p w14:paraId="21110F84" w14:textId="77777777" w:rsidR="002B34A0" w:rsidRPr="007919E5" w:rsidRDefault="002B34A0" w:rsidP="002B34A0">
      <w:pPr>
        <w:rPr>
          <w:lang w:bidi="en-US"/>
        </w:rPr>
      </w:pPr>
    </w:p>
    <w:p w14:paraId="471DAFEC" w14:textId="77777777" w:rsidR="00855BD9" w:rsidRDefault="00855BD9">
      <w:pPr>
        <w:spacing w:after="200" w:line="276" w:lineRule="auto"/>
        <w:rPr>
          <w:rFonts w:eastAsiaTheme="majorEastAsia" w:cstheme="majorBidi"/>
          <w:b/>
          <w:bCs/>
          <w:sz w:val="28"/>
          <w:szCs w:val="28"/>
          <w:lang w:bidi="en-US"/>
        </w:rPr>
      </w:pPr>
      <w:bookmarkStart w:id="46" w:name="_Toc501020195"/>
      <w:r>
        <w:rPr>
          <w:lang w:bidi="en-US"/>
        </w:rPr>
        <w:br w:type="page"/>
      </w:r>
    </w:p>
    <w:p w14:paraId="268CEC1C" w14:textId="16F4C45C" w:rsidR="002B34A0" w:rsidRPr="007919E5" w:rsidRDefault="002B34A0" w:rsidP="00660CEA">
      <w:pPr>
        <w:pStyle w:val="Heading1"/>
        <w:numPr>
          <w:ilvl w:val="0"/>
          <w:numId w:val="3"/>
        </w:numPr>
        <w:rPr>
          <w:lang w:bidi="en-US"/>
        </w:rPr>
      </w:pPr>
      <w:r w:rsidRPr="007919E5">
        <w:rPr>
          <w:lang w:bidi="en-US"/>
        </w:rPr>
        <w:t>ATTACHMENTS TO THE SUPPORTING STATEMENT</w:t>
      </w:r>
      <w:bookmarkEnd w:id="46"/>
    </w:p>
    <w:p w14:paraId="074AA7A5" w14:textId="315DE5D7" w:rsidR="002B34A0" w:rsidRPr="007919E5" w:rsidRDefault="002B34A0" w:rsidP="002B34A0">
      <w:pPr>
        <w:rPr>
          <w:lang w:bidi="en-US"/>
        </w:rPr>
      </w:pPr>
      <w:r w:rsidRPr="007919E5">
        <w:rPr>
          <w:lang w:bidi="en-US"/>
        </w:rPr>
        <w:t xml:space="preserve">Attachments to the supporting statement are available in the public docket established for this ICR under docket identification number </w:t>
      </w:r>
      <w:r w:rsidRPr="00855BD9">
        <w:rPr>
          <w:b/>
          <w:lang w:bidi="en-US"/>
        </w:rPr>
        <w:t>EPA-HQ-OPP</w:t>
      </w:r>
      <w:r w:rsidR="00A468E2" w:rsidRPr="00855BD9">
        <w:rPr>
          <w:b/>
          <w:lang w:bidi="en-US"/>
        </w:rPr>
        <w:t>T</w:t>
      </w:r>
      <w:r w:rsidRPr="00855BD9">
        <w:rPr>
          <w:b/>
          <w:lang w:bidi="en-US"/>
        </w:rPr>
        <w:t>-201</w:t>
      </w:r>
      <w:r w:rsidR="007E160C" w:rsidRPr="00855BD9">
        <w:rPr>
          <w:b/>
          <w:lang w:bidi="en-US"/>
        </w:rPr>
        <w:t>7</w:t>
      </w:r>
      <w:r w:rsidRPr="00855BD9">
        <w:rPr>
          <w:b/>
          <w:lang w:bidi="en-US"/>
        </w:rPr>
        <w:t>-</w:t>
      </w:r>
      <w:r w:rsidR="00855BD9">
        <w:rPr>
          <w:b/>
          <w:lang w:bidi="en-US"/>
        </w:rPr>
        <w:t>0692</w:t>
      </w:r>
      <w:r w:rsidRPr="007919E5">
        <w:rPr>
          <w:b/>
          <w:lang w:bidi="en-US"/>
        </w:rPr>
        <w:t>.</w:t>
      </w:r>
      <w:r w:rsidR="00FE7F37" w:rsidRPr="007919E5">
        <w:rPr>
          <w:b/>
          <w:lang w:bidi="en-US"/>
        </w:rPr>
        <w:t xml:space="preserve"> </w:t>
      </w:r>
      <w:r w:rsidRPr="007919E5">
        <w:rPr>
          <w:lang w:bidi="en-US"/>
        </w:rPr>
        <w:t xml:space="preserve">These attachments are available for online viewing at </w:t>
      </w:r>
      <w:hyperlink r:id="rId14" w:history="1">
        <w:r w:rsidRPr="007919E5">
          <w:rPr>
            <w:rStyle w:val="Hyperlink"/>
            <w:lang w:bidi="en-US"/>
          </w:rPr>
          <w:t>www.regulations.gov</w:t>
        </w:r>
      </w:hyperlink>
      <w:r w:rsidRPr="007919E5">
        <w:rPr>
          <w:lang w:bidi="en-US"/>
        </w:rPr>
        <w:t xml:space="preserve"> or otherwise accessed as described in th</w:t>
      </w:r>
      <w:r w:rsidR="00A468E2" w:rsidRPr="007919E5">
        <w:rPr>
          <w:lang w:bidi="en-US"/>
        </w:rPr>
        <w:t xml:space="preserve">e following listing. </w:t>
      </w:r>
    </w:p>
    <w:p w14:paraId="560E24A1" w14:textId="77777777" w:rsidR="002B34A0" w:rsidRPr="007919E5"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C656B4" w:rsidRPr="007919E5" w14:paraId="454F5EBE" w14:textId="77777777" w:rsidTr="7352B032">
        <w:tc>
          <w:tcPr>
            <w:tcW w:w="2084" w:type="dxa"/>
          </w:tcPr>
          <w:p w14:paraId="77A01D76" w14:textId="77777777" w:rsidR="00C656B4" w:rsidRPr="007919E5" w:rsidRDefault="00C656B4" w:rsidP="00A468E2">
            <w:pPr>
              <w:rPr>
                <w:b/>
                <w:bCs/>
                <w:lang w:bidi="en-US"/>
              </w:rPr>
            </w:pPr>
            <w:r w:rsidRPr="007919E5">
              <w:rPr>
                <w:b/>
                <w:bCs/>
                <w:lang w:bidi="en-US"/>
              </w:rPr>
              <w:t xml:space="preserve">Attachment </w:t>
            </w:r>
            <w:r w:rsidR="00A468E2" w:rsidRPr="007919E5">
              <w:rPr>
                <w:b/>
                <w:bCs/>
                <w:lang w:bidi="en-US"/>
              </w:rPr>
              <w:t>1</w:t>
            </w:r>
            <w:r w:rsidRPr="007919E5">
              <w:rPr>
                <w:b/>
                <w:bCs/>
                <w:lang w:bidi="en-US"/>
              </w:rPr>
              <w:t>:</w:t>
            </w:r>
          </w:p>
        </w:tc>
        <w:tc>
          <w:tcPr>
            <w:tcW w:w="7668" w:type="dxa"/>
          </w:tcPr>
          <w:p w14:paraId="54972410" w14:textId="768317D6" w:rsidR="00C656B4" w:rsidRPr="007919E5" w:rsidRDefault="00A468E2" w:rsidP="00A83C98">
            <w:pPr>
              <w:spacing w:after="120"/>
              <w:rPr>
                <w:bCs/>
                <w:lang w:bidi="en-US"/>
              </w:rPr>
            </w:pPr>
            <w:r w:rsidRPr="007919E5">
              <w:rPr>
                <w:lang w:bidi="en-US"/>
              </w:rPr>
              <w:t>Toxic Substances Control Act (TSCA)</w:t>
            </w:r>
            <w:r w:rsidR="00C610C4">
              <w:rPr>
                <w:lang w:bidi="en-US"/>
              </w:rPr>
              <w:t xml:space="preserve"> Title IV</w:t>
            </w:r>
            <w:r w:rsidRPr="007919E5">
              <w:rPr>
                <w:lang w:bidi="en-US"/>
              </w:rPr>
              <w:t>, 15 U.S.C. 26</w:t>
            </w:r>
            <w:r w:rsidR="00A83C98">
              <w:rPr>
                <w:lang w:bidi="en-US"/>
              </w:rPr>
              <w:t>8</w:t>
            </w:r>
            <w:r w:rsidRPr="007919E5">
              <w:rPr>
                <w:lang w:bidi="en-US"/>
              </w:rPr>
              <w:t>1 et seq.</w:t>
            </w:r>
          </w:p>
        </w:tc>
      </w:tr>
      <w:tr w:rsidR="00C656B4" w:rsidRPr="007919E5" w14:paraId="58D7B3DF" w14:textId="77777777" w:rsidTr="7352B032">
        <w:tc>
          <w:tcPr>
            <w:tcW w:w="2084" w:type="dxa"/>
          </w:tcPr>
          <w:p w14:paraId="10F26C34" w14:textId="77777777" w:rsidR="00C656B4" w:rsidRPr="007919E5" w:rsidRDefault="00C656B4" w:rsidP="00A468E2">
            <w:pPr>
              <w:rPr>
                <w:b/>
                <w:bCs/>
                <w:lang w:bidi="en-US"/>
              </w:rPr>
            </w:pPr>
            <w:r w:rsidRPr="007919E5">
              <w:rPr>
                <w:b/>
                <w:bCs/>
                <w:lang w:bidi="en-US"/>
              </w:rPr>
              <w:t xml:space="preserve">Attachment </w:t>
            </w:r>
            <w:r w:rsidR="00A468E2" w:rsidRPr="007919E5">
              <w:rPr>
                <w:b/>
                <w:bCs/>
                <w:lang w:bidi="en-US"/>
              </w:rPr>
              <w:t>2</w:t>
            </w:r>
            <w:r w:rsidRPr="007919E5">
              <w:rPr>
                <w:b/>
                <w:bCs/>
                <w:lang w:bidi="en-US"/>
              </w:rPr>
              <w:t>:</w:t>
            </w:r>
          </w:p>
        </w:tc>
        <w:tc>
          <w:tcPr>
            <w:tcW w:w="7668" w:type="dxa"/>
          </w:tcPr>
          <w:p w14:paraId="3F2DBDD0" w14:textId="77777777" w:rsidR="00C656B4" w:rsidRPr="007919E5" w:rsidRDefault="006D33FB" w:rsidP="00EA7743">
            <w:pPr>
              <w:spacing w:after="120"/>
              <w:rPr>
                <w:bCs/>
                <w:lang w:bidi="en-US"/>
              </w:rPr>
            </w:pPr>
            <w:r w:rsidRPr="007919E5">
              <w:t>40 CFR 745, Subparts E, L and Q</w:t>
            </w:r>
          </w:p>
        </w:tc>
      </w:tr>
      <w:tr w:rsidR="00C656B4" w:rsidRPr="007919E5" w14:paraId="164BFA6B" w14:textId="77777777" w:rsidTr="7352B032">
        <w:tc>
          <w:tcPr>
            <w:tcW w:w="2084" w:type="dxa"/>
          </w:tcPr>
          <w:p w14:paraId="661C4DA6" w14:textId="77777777" w:rsidR="00C656B4" w:rsidRPr="007919E5" w:rsidRDefault="00C656B4" w:rsidP="00A468E2">
            <w:pPr>
              <w:rPr>
                <w:b/>
                <w:bCs/>
                <w:lang w:bidi="en-US"/>
              </w:rPr>
            </w:pPr>
            <w:r w:rsidRPr="007919E5">
              <w:rPr>
                <w:b/>
                <w:bCs/>
                <w:lang w:bidi="en-US"/>
              </w:rPr>
              <w:t xml:space="preserve">Attachment </w:t>
            </w:r>
            <w:r w:rsidR="00A468E2" w:rsidRPr="007919E5">
              <w:rPr>
                <w:b/>
                <w:bCs/>
                <w:lang w:bidi="en-US"/>
              </w:rPr>
              <w:t>3</w:t>
            </w:r>
            <w:r w:rsidRPr="007919E5">
              <w:rPr>
                <w:b/>
                <w:bCs/>
                <w:lang w:bidi="en-US"/>
              </w:rPr>
              <w:t>:</w:t>
            </w:r>
          </w:p>
        </w:tc>
        <w:tc>
          <w:tcPr>
            <w:tcW w:w="7668" w:type="dxa"/>
          </w:tcPr>
          <w:p w14:paraId="66DBB8C3" w14:textId="77777777" w:rsidR="00C656B4" w:rsidRPr="007919E5" w:rsidRDefault="006D33FB" w:rsidP="00EA7743">
            <w:pPr>
              <w:spacing w:after="120"/>
              <w:rPr>
                <w:bCs/>
                <w:lang w:bidi="en-US"/>
              </w:rPr>
            </w:pPr>
            <w:r w:rsidRPr="007919E5">
              <w:rPr>
                <w:lang w:bidi="en-US"/>
              </w:rPr>
              <w:t>E</w:t>
            </w:r>
            <w:r w:rsidR="00BA1CD4">
              <w:rPr>
                <w:lang w:bidi="en-US"/>
              </w:rPr>
              <w:t>PA Form 8500-25</w:t>
            </w:r>
            <w:r w:rsidRPr="007919E5">
              <w:rPr>
                <w:lang w:bidi="en-US"/>
              </w:rPr>
              <w:t>: Application and Instructions for Training Providers Applying for Accreditation of Lead-Based Paint Activity and Renovation Training Programs</w:t>
            </w:r>
          </w:p>
        </w:tc>
      </w:tr>
      <w:tr w:rsidR="00C656B4" w:rsidRPr="007919E5" w14:paraId="5F048BA7" w14:textId="77777777" w:rsidTr="7352B032">
        <w:tc>
          <w:tcPr>
            <w:tcW w:w="2084" w:type="dxa"/>
          </w:tcPr>
          <w:p w14:paraId="7BD28BB9" w14:textId="7B03767B" w:rsidR="00C656B4" w:rsidRPr="007919E5" w:rsidRDefault="00C656B4" w:rsidP="00A468E2">
            <w:pPr>
              <w:rPr>
                <w:b/>
                <w:bCs/>
                <w:lang w:bidi="en-US"/>
              </w:rPr>
            </w:pPr>
            <w:r w:rsidRPr="007919E5">
              <w:rPr>
                <w:b/>
                <w:bCs/>
                <w:lang w:bidi="en-US"/>
              </w:rPr>
              <w:t xml:space="preserve">Attachment </w:t>
            </w:r>
            <w:r w:rsidR="00A468E2" w:rsidRPr="007919E5">
              <w:rPr>
                <w:b/>
                <w:bCs/>
                <w:lang w:bidi="en-US"/>
              </w:rPr>
              <w:t>4</w:t>
            </w:r>
            <w:r w:rsidRPr="007919E5">
              <w:rPr>
                <w:b/>
                <w:bCs/>
                <w:lang w:bidi="en-US"/>
              </w:rPr>
              <w:t>:</w:t>
            </w:r>
          </w:p>
        </w:tc>
        <w:tc>
          <w:tcPr>
            <w:tcW w:w="7668" w:type="dxa"/>
          </w:tcPr>
          <w:p w14:paraId="57472287" w14:textId="77777777" w:rsidR="00C656B4" w:rsidRPr="007919E5" w:rsidRDefault="00FA3C69" w:rsidP="007D36AF">
            <w:pPr>
              <w:spacing w:after="120"/>
              <w:rPr>
                <w:lang w:bidi="en-US"/>
              </w:rPr>
            </w:pPr>
            <w:r w:rsidRPr="007919E5">
              <w:rPr>
                <w:lang w:bidi="en-US"/>
              </w:rPr>
              <w:t>EPA Form 8500-27: Application and</w:t>
            </w:r>
            <w:r w:rsidR="007D36AF" w:rsidRPr="007919E5">
              <w:rPr>
                <w:lang w:bidi="en-US"/>
              </w:rPr>
              <w:t xml:space="preserve"> </w:t>
            </w:r>
            <w:r w:rsidRPr="007919E5">
              <w:rPr>
                <w:lang w:bidi="en-US"/>
              </w:rPr>
              <w:t>Instructions for Firms</w:t>
            </w:r>
            <w:r w:rsidR="007D36AF" w:rsidRPr="007919E5">
              <w:rPr>
                <w:lang w:bidi="en-US"/>
              </w:rPr>
              <w:t xml:space="preserve"> </w:t>
            </w:r>
            <w:r w:rsidRPr="007919E5">
              <w:rPr>
                <w:lang w:bidi="en-US"/>
              </w:rPr>
              <w:t>Applying for Certification to Conduct Lead-Based</w:t>
            </w:r>
            <w:r w:rsidR="007D36AF" w:rsidRPr="007919E5">
              <w:rPr>
                <w:lang w:bidi="en-US"/>
              </w:rPr>
              <w:t xml:space="preserve"> </w:t>
            </w:r>
            <w:r w:rsidRPr="007919E5">
              <w:rPr>
                <w:lang w:bidi="en-US"/>
              </w:rPr>
              <w:t>Paint Activities and/or</w:t>
            </w:r>
            <w:r w:rsidR="007D36AF" w:rsidRPr="007919E5">
              <w:rPr>
                <w:lang w:bidi="en-US"/>
              </w:rPr>
              <w:t xml:space="preserve"> </w:t>
            </w:r>
            <w:r w:rsidRPr="007919E5">
              <w:rPr>
                <w:lang w:bidi="en-US"/>
              </w:rPr>
              <w:t>Renovations</w:t>
            </w:r>
          </w:p>
        </w:tc>
      </w:tr>
      <w:tr w:rsidR="005A31BA" w:rsidRPr="007919E5" w14:paraId="16A243E1" w14:textId="77777777" w:rsidTr="7352B032">
        <w:tc>
          <w:tcPr>
            <w:tcW w:w="2084" w:type="dxa"/>
          </w:tcPr>
          <w:p w14:paraId="4C6E741D" w14:textId="77777777" w:rsidR="005A31BA" w:rsidRPr="007919E5" w:rsidRDefault="005A31BA" w:rsidP="00A468E2">
            <w:pPr>
              <w:rPr>
                <w:b/>
                <w:bCs/>
                <w:lang w:bidi="en-US"/>
              </w:rPr>
            </w:pPr>
            <w:r w:rsidRPr="007919E5">
              <w:rPr>
                <w:b/>
                <w:bCs/>
                <w:lang w:bidi="en-US"/>
              </w:rPr>
              <w:t xml:space="preserve">Attachment </w:t>
            </w:r>
            <w:r w:rsidR="00A468E2" w:rsidRPr="007919E5">
              <w:rPr>
                <w:b/>
                <w:bCs/>
                <w:lang w:bidi="en-US"/>
              </w:rPr>
              <w:t>5</w:t>
            </w:r>
            <w:r w:rsidRPr="007919E5">
              <w:rPr>
                <w:b/>
                <w:bCs/>
                <w:lang w:bidi="en-US"/>
              </w:rPr>
              <w:t>:</w:t>
            </w:r>
          </w:p>
        </w:tc>
        <w:tc>
          <w:tcPr>
            <w:tcW w:w="7668" w:type="dxa"/>
          </w:tcPr>
          <w:p w14:paraId="44694C55" w14:textId="77777777" w:rsidR="005A31BA" w:rsidRPr="007919E5" w:rsidRDefault="009F5C14" w:rsidP="00EA7743">
            <w:pPr>
              <w:spacing w:after="120"/>
              <w:rPr>
                <w:bCs/>
                <w:lang w:bidi="en-US"/>
              </w:rPr>
            </w:pPr>
            <w:r w:rsidRPr="007919E5">
              <w:rPr>
                <w:lang w:bidi="en-US"/>
              </w:rPr>
              <w:t>EPA Form 747-B-99-002: Application and Instructions for Individuals Applying for Certification to Conduct Lead-Based Paint Activities</w:t>
            </w:r>
          </w:p>
        </w:tc>
      </w:tr>
      <w:tr w:rsidR="00C656B4" w:rsidRPr="007919E5" w14:paraId="5FE3B7A0" w14:textId="77777777" w:rsidTr="7352B032">
        <w:tc>
          <w:tcPr>
            <w:tcW w:w="2084" w:type="dxa"/>
          </w:tcPr>
          <w:p w14:paraId="6A12D0E6" w14:textId="77777777" w:rsidR="00FA3C69" w:rsidRPr="007919E5" w:rsidRDefault="00C656B4" w:rsidP="0032236E">
            <w:pPr>
              <w:rPr>
                <w:b/>
                <w:bCs/>
                <w:lang w:bidi="en-US"/>
              </w:rPr>
            </w:pPr>
            <w:r w:rsidRPr="007919E5">
              <w:rPr>
                <w:b/>
                <w:bCs/>
                <w:lang w:bidi="en-US"/>
              </w:rPr>
              <w:t xml:space="preserve">Attachment </w:t>
            </w:r>
            <w:r w:rsidR="00A468E2" w:rsidRPr="007919E5">
              <w:rPr>
                <w:b/>
                <w:bCs/>
                <w:lang w:bidi="en-US"/>
              </w:rPr>
              <w:t>6</w:t>
            </w:r>
            <w:r w:rsidRPr="007919E5">
              <w:rPr>
                <w:b/>
                <w:bCs/>
                <w:lang w:bidi="en-US"/>
              </w:rPr>
              <w:t>:</w:t>
            </w:r>
          </w:p>
        </w:tc>
        <w:tc>
          <w:tcPr>
            <w:tcW w:w="7668" w:type="dxa"/>
          </w:tcPr>
          <w:p w14:paraId="6EE4F04D" w14:textId="77777777" w:rsidR="00C656B4" w:rsidRPr="007919E5" w:rsidRDefault="0032236E" w:rsidP="0032236E">
            <w:pPr>
              <w:spacing w:after="120"/>
              <w:rPr>
                <w:lang w:bidi="en-US"/>
              </w:rPr>
            </w:pPr>
            <w:r w:rsidRPr="007919E5">
              <w:rPr>
                <w:bCs/>
                <w:lang w:bidi="en-US"/>
              </w:rPr>
              <w:t xml:space="preserve">Lead-Based Paint Activities and Renovation </w:t>
            </w:r>
            <w:r w:rsidR="006B6ABE">
              <w:rPr>
                <w:bCs/>
                <w:lang w:bidi="en-US"/>
              </w:rPr>
              <w:t>Pre-</w:t>
            </w:r>
            <w:r w:rsidRPr="007919E5">
              <w:rPr>
                <w:bCs/>
                <w:lang w:bidi="en-US"/>
              </w:rPr>
              <w:t>Training Notification</w:t>
            </w:r>
          </w:p>
        </w:tc>
      </w:tr>
      <w:tr w:rsidR="0032236E" w:rsidRPr="007919E5" w14:paraId="2C4DC97A" w14:textId="77777777" w:rsidTr="7352B032">
        <w:tc>
          <w:tcPr>
            <w:tcW w:w="2084" w:type="dxa"/>
          </w:tcPr>
          <w:p w14:paraId="3E08667E" w14:textId="77777777" w:rsidR="0032236E" w:rsidRPr="007919E5" w:rsidRDefault="0032236E" w:rsidP="0032236E">
            <w:pPr>
              <w:pStyle w:val="NoSpacing"/>
              <w:rPr>
                <w:b/>
                <w:bCs/>
                <w:lang w:bidi="en-US"/>
              </w:rPr>
            </w:pPr>
            <w:r w:rsidRPr="007919E5">
              <w:rPr>
                <w:b/>
                <w:bCs/>
                <w:lang w:bidi="en-US"/>
              </w:rPr>
              <w:t>Attachment 7:</w:t>
            </w:r>
          </w:p>
        </w:tc>
        <w:tc>
          <w:tcPr>
            <w:tcW w:w="7668" w:type="dxa"/>
          </w:tcPr>
          <w:p w14:paraId="6350C2CB" w14:textId="77777777" w:rsidR="0032236E" w:rsidRPr="007919E5" w:rsidRDefault="0032236E" w:rsidP="00ED4B4E">
            <w:pPr>
              <w:spacing w:after="120"/>
              <w:rPr>
                <w:bCs/>
                <w:lang w:bidi="en-US"/>
              </w:rPr>
            </w:pPr>
            <w:r w:rsidRPr="007919E5">
              <w:rPr>
                <w:bCs/>
                <w:lang w:bidi="en-US"/>
              </w:rPr>
              <w:t>Lead-Based Paint Activities and Renovation Post-Training Notification</w:t>
            </w:r>
          </w:p>
        </w:tc>
      </w:tr>
      <w:tr w:rsidR="0032236E" w:rsidRPr="007919E5" w14:paraId="155A844C" w14:textId="77777777" w:rsidTr="7352B032">
        <w:tc>
          <w:tcPr>
            <w:tcW w:w="2084" w:type="dxa"/>
          </w:tcPr>
          <w:p w14:paraId="3F371E18" w14:textId="77777777" w:rsidR="0032236E" w:rsidRPr="007919E5" w:rsidRDefault="0032236E" w:rsidP="0032236E">
            <w:pPr>
              <w:pStyle w:val="NoSpacing"/>
              <w:rPr>
                <w:b/>
                <w:bCs/>
                <w:lang w:bidi="en-US"/>
              </w:rPr>
            </w:pPr>
            <w:r w:rsidRPr="007919E5">
              <w:rPr>
                <w:b/>
                <w:bCs/>
                <w:lang w:bidi="en-US"/>
              </w:rPr>
              <w:t>Attachment 8:</w:t>
            </w:r>
          </w:p>
        </w:tc>
        <w:tc>
          <w:tcPr>
            <w:tcW w:w="7668" w:type="dxa"/>
          </w:tcPr>
          <w:p w14:paraId="408A5137" w14:textId="77777777" w:rsidR="0032236E" w:rsidRPr="007919E5" w:rsidRDefault="002C5DC6" w:rsidP="00ED4B4E">
            <w:pPr>
              <w:spacing w:after="120"/>
              <w:rPr>
                <w:bCs/>
                <w:lang w:bidi="en-US"/>
              </w:rPr>
            </w:pPr>
            <w:r w:rsidRPr="007919E5">
              <w:rPr>
                <w:bCs/>
                <w:lang w:bidi="en-US"/>
              </w:rPr>
              <w:t>Notification of Lead-Based Paint Abatement Activities</w:t>
            </w:r>
          </w:p>
        </w:tc>
      </w:tr>
      <w:tr w:rsidR="0032236E" w:rsidRPr="007919E5" w14:paraId="32B5B249" w14:textId="77777777" w:rsidTr="7352B032">
        <w:tc>
          <w:tcPr>
            <w:tcW w:w="2084" w:type="dxa"/>
          </w:tcPr>
          <w:p w14:paraId="4C921EDE" w14:textId="77777777" w:rsidR="0032236E" w:rsidRPr="007919E5" w:rsidRDefault="0032236E" w:rsidP="0032236E">
            <w:pPr>
              <w:pStyle w:val="NoSpacing"/>
              <w:rPr>
                <w:b/>
                <w:bCs/>
                <w:lang w:bidi="en-US"/>
              </w:rPr>
            </w:pPr>
            <w:r w:rsidRPr="007919E5">
              <w:rPr>
                <w:b/>
                <w:bCs/>
                <w:lang w:bidi="en-US"/>
              </w:rPr>
              <w:t>Attachment 9:</w:t>
            </w:r>
          </w:p>
        </w:tc>
        <w:tc>
          <w:tcPr>
            <w:tcW w:w="7668" w:type="dxa"/>
          </w:tcPr>
          <w:p w14:paraId="1CB6FA86" w14:textId="77777777" w:rsidR="0032236E" w:rsidRPr="007919E5" w:rsidRDefault="002C5DC6" w:rsidP="00ED4B4E">
            <w:pPr>
              <w:spacing w:after="120"/>
              <w:rPr>
                <w:bCs/>
                <w:lang w:bidi="en-US"/>
              </w:rPr>
            </w:pPr>
            <w:r w:rsidRPr="007919E5">
              <w:rPr>
                <w:bCs/>
                <w:lang w:bidi="en-US"/>
              </w:rPr>
              <w:t>Sample Renovation Recordkeeping Checklist</w:t>
            </w:r>
          </w:p>
        </w:tc>
      </w:tr>
      <w:tr w:rsidR="0032236E" w:rsidRPr="002B34A0" w14:paraId="491D5FBF" w14:textId="77777777" w:rsidTr="7352B032">
        <w:tc>
          <w:tcPr>
            <w:tcW w:w="2084" w:type="dxa"/>
          </w:tcPr>
          <w:p w14:paraId="7F85588E" w14:textId="77777777" w:rsidR="0032236E" w:rsidRPr="007919E5" w:rsidRDefault="0032236E" w:rsidP="00A468E2">
            <w:pPr>
              <w:rPr>
                <w:b/>
                <w:bCs/>
                <w:lang w:bidi="en-US"/>
              </w:rPr>
            </w:pPr>
            <w:r w:rsidRPr="007919E5">
              <w:rPr>
                <w:b/>
                <w:bCs/>
                <w:lang w:bidi="en-US"/>
              </w:rPr>
              <w:t>Attachment 10:</w:t>
            </w:r>
          </w:p>
        </w:tc>
        <w:tc>
          <w:tcPr>
            <w:tcW w:w="7668" w:type="dxa"/>
          </w:tcPr>
          <w:p w14:paraId="39A34F13" w14:textId="77777777" w:rsidR="0032236E" w:rsidRPr="0032236E" w:rsidRDefault="002C5DC6" w:rsidP="00ED4B4E">
            <w:pPr>
              <w:spacing w:after="120"/>
              <w:rPr>
                <w:bCs/>
                <w:lang w:bidi="en-US"/>
              </w:rPr>
            </w:pPr>
            <w:r w:rsidRPr="007919E5">
              <w:rPr>
                <w:bCs/>
                <w:lang w:bidi="en-US"/>
              </w:rPr>
              <w:t>The Lead-Safe Certified Guide to Renovate Right</w:t>
            </w:r>
          </w:p>
        </w:tc>
      </w:tr>
      <w:tr w:rsidR="00050D01" w:rsidRPr="002B34A0" w14:paraId="13418AED" w14:textId="77777777" w:rsidTr="7352B032">
        <w:tc>
          <w:tcPr>
            <w:tcW w:w="2084" w:type="dxa"/>
          </w:tcPr>
          <w:p w14:paraId="729A3DC2" w14:textId="5478BE96" w:rsidR="00050D01" w:rsidRPr="007919E5" w:rsidRDefault="00050D01" w:rsidP="00A468E2">
            <w:pPr>
              <w:rPr>
                <w:b/>
                <w:bCs/>
                <w:lang w:bidi="en-US"/>
              </w:rPr>
            </w:pPr>
            <w:r>
              <w:rPr>
                <w:b/>
                <w:bCs/>
                <w:lang w:bidi="en-US"/>
              </w:rPr>
              <w:t>Attachment 11:</w:t>
            </w:r>
          </w:p>
        </w:tc>
        <w:tc>
          <w:tcPr>
            <w:tcW w:w="7668" w:type="dxa"/>
          </w:tcPr>
          <w:p w14:paraId="22402E6B" w14:textId="2230DAC1" w:rsidR="00050D01" w:rsidRPr="007919E5" w:rsidRDefault="00050D01" w:rsidP="00ED4B4E">
            <w:pPr>
              <w:spacing w:after="120"/>
              <w:rPr>
                <w:bCs/>
                <w:lang w:bidi="en-US"/>
              </w:rPr>
            </w:pPr>
            <w:r>
              <w:rPr>
                <w:bCs/>
                <w:lang w:bidi="en-US"/>
              </w:rPr>
              <w:t>Sample Pre-Renovation Disclosure Form</w:t>
            </w:r>
          </w:p>
        </w:tc>
      </w:tr>
      <w:tr w:rsidR="00F63250" w:rsidRPr="002B34A0" w14:paraId="2F7623F6" w14:textId="77777777" w:rsidTr="7352B032">
        <w:tc>
          <w:tcPr>
            <w:tcW w:w="2084" w:type="dxa"/>
          </w:tcPr>
          <w:p w14:paraId="71499A8C" w14:textId="11389C61" w:rsidR="00967836" w:rsidRPr="00967836" w:rsidRDefault="00F63250" w:rsidP="00967836">
            <w:pPr>
              <w:rPr>
                <w:b/>
                <w:bCs/>
                <w:lang w:bidi="en-US"/>
              </w:rPr>
            </w:pPr>
            <w:r>
              <w:rPr>
                <w:b/>
                <w:bCs/>
                <w:lang w:bidi="en-US"/>
              </w:rPr>
              <w:t>Attachment 12</w:t>
            </w:r>
            <w:r w:rsidR="003D4AC2">
              <w:rPr>
                <w:b/>
                <w:bCs/>
                <w:lang w:bidi="en-US"/>
              </w:rPr>
              <w:t>:</w:t>
            </w:r>
          </w:p>
        </w:tc>
        <w:tc>
          <w:tcPr>
            <w:tcW w:w="7668" w:type="dxa"/>
          </w:tcPr>
          <w:p w14:paraId="2FBAE1D3" w14:textId="33BF120A" w:rsidR="00967836" w:rsidRPr="00967836" w:rsidRDefault="00F63250" w:rsidP="00967836">
            <w:pPr>
              <w:spacing w:after="120"/>
              <w:rPr>
                <w:bCs/>
                <w:lang w:bidi="en-US"/>
              </w:rPr>
            </w:pPr>
            <w:r>
              <w:rPr>
                <w:bCs/>
                <w:lang w:bidi="en-US"/>
              </w:rPr>
              <w:t xml:space="preserve">National Association of Home Builders. Comment </w:t>
            </w:r>
            <w:r w:rsidRPr="00F63250">
              <w:rPr>
                <w:bCs/>
                <w:lang w:bidi="en-US"/>
              </w:rPr>
              <w:t>Re: Agency Information Collection Activities; Proposed Renewal of an Existing Collection (EPA ICR No. 2507.02); Comment Request</w:t>
            </w:r>
            <w:r>
              <w:rPr>
                <w:bCs/>
                <w:lang w:bidi="en-US"/>
              </w:rPr>
              <w:t>. October 1, 2018.</w:t>
            </w:r>
          </w:p>
        </w:tc>
      </w:tr>
      <w:tr w:rsidR="00967836" w:rsidRPr="002B34A0" w14:paraId="3BF6BF73" w14:textId="77777777" w:rsidTr="7352B032">
        <w:tc>
          <w:tcPr>
            <w:tcW w:w="2084" w:type="dxa"/>
          </w:tcPr>
          <w:p w14:paraId="5B8BE81C" w14:textId="43D3FE71" w:rsidR="00967836" w:rsidRDefault="00967836" w:rsidP="00967836">
            <w:pPr>
              <w:rPr>
                <w:b/>
                <w:bCs/>
                <w:lang w:bidi="en-US"/>
              </w:rPr>
            </w:pPr>
            <w:r>
              <w:rPr>
                <w:b/>
                <w:bCs/>
                <w:lang w:bidi="en-US"/>
              </w:rPr>
              <w:t>Attachment 13</w:t>
            </w:r>
            <w:r w:rsidR="003D4AC2">
              <w:rPr>
                <w:b/>
                <w:bCs/>
                <w:lang w:bidi="en-US"/>
              </w:rPr>
              <w:t>:</w:t>
            </w:r>
          </w:p>
        </w:tc>
        <w:tc>
          <w:tcPr>
            <w:tcW w:w="7668" w:type="dxa"/>
          </w:tcPr>
          <w:p w14:paraId="21545968" w14:textId="30E4B066" w:rsidR="00967836" w:rsidRPr="0005095D" w:rsidRDefault="00967836" w:rsidP="004E4E65">
            <w:pPr>
              <w:spacing w:after="120"/>
              <w:rPr>
                <w:lang w:bidi="en-US"/>
              </w:rPr>
            </w:pPr>
            <w:r w:rsidRPr="00CC7F1C">
              <w:rPr>
                <w:lang w:bidi="en-US"/>
              </w:rPr>
              <w:t>EPA. Memorandum response to public comment, ICR 2507.02 Lead Training, Certification, Accreditation, and Authorization Activities. October 23, 2018.</w:t>
            </w:r>
          </w:p>
        </w:tc>
      </w:tr>
      <w:tr w:rsidR="00F63250" w:rsidRPr="002B34A0" w14:paraId="23172F6A" w14:textId="77777777" w:rsidTr="7352B032">
        <w:tc>
          <w:tcPr>
            <w:tcW w:w="2084" w:type="dxa"/>
          </w:tcPr>
          <w:p w14:paraId="7C4D7C57" w14:textId="4EE547CA" w:rsidR="00F63250" w:rsidRDefault="00F63250" w:rsidP="00A468E2">
            <w:pPr>
              <w:rPr>
                <w:b/>
                <w:bCs/>
                <w:lang w:bidi="en-US"/>
              </w:rPr>
            </w:pPr>
            <w:r>
              <w:rPr>
                <w:b/>
                <w:bCs/>
                <w:lang w:bidi="en-US"/>
              </w:rPr>
              <w:t xml:space="preserve">Attachment </w:t>
            </w:r>
            <w:r w:rsidR="00967836">
              <w:rPr>
                <w:b/>
                <w:bCs/>
                <w:lang w:bidi="en-US"/>
              </w:rPr>
              <w:t>14</w:t>
            </w:r>
            <w:r w:rsidR="003D4AC2">
              <w:rPr>
                <w:b/>
                <w:bCs/>
                <w:lang w:bidi="en-US"/>
              </w:rPr>
              <w:t>:</w:t>
            </w:r>
          </w:p>
        </w:tc>
        <w:tc>
          <w:tcPr>
            <w:tcW w:w="7668" w:type="dxa"/>
          </w:tcPr>
          <w:p w14:paraId="43A81AC1" w14:textId="1CBAF384" w:rsidR="00F63250" w:rsidRDefault="00F63250" w:rsidP="00ED4B4E">
            <w:pPr>
              <w:spacing w:after="120"/>
              <w:rPr>
                <w:bCs/>
                <w:lang w:bidi="en-US"/>
              </w:rPr>
            </w:pPr>
            <w:r>
              <w:rPr>
                <w:bCs/>
                <w:lang w:bidi="en-US"/>
              </w:rPr>
              <w:t xml:space="preserve">EPA. Consultation messages sent in accordance with </w:t>
            </w:r>
            <w:r w:rsidRPr="0061130E">
              <w:rPr>
                <w:bCs/>
                <w:lang w:bidi="en-US"/>
              </w:rPr>
              <w:t>5 CFR 1320.8(d)(1). July 31, 2018.</w:t>
            </w:r>
          </w:p>
        </w:tc>
      </w:tr>
    </w:tbl>
    <w:p w14:paraId="06EF060C" w14:textId="77777777" w:rsidR="00FA3C69" w:rsidRPr="00FA3C69" w:rsidRDefault="00FA3C69" w:rsidP="00FA3C69">
      <w:pPr>
        <w:pStyle w:val="NoSpacing"/>
        <w:rPr>
          <w:lang w:bidi="en-US"/>
        </w:rPr>
      </w:pPr>
    </w:p>
    <w:sectPr w:rsidR="00FA3C69" w:rsidRPr="00FA3C69" w:rsidSect="00CC7F1C">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CD47" w14:textId="77777777" w:rsidR="00FF6315" w:rsidRDefault="00FF6315" w:rsidP="002B34A0">
      <w:r>
        <w:separator/>
      </w:r>
    </w:p>
  </w:endnote>
  <w:endnote w:type="continuationSeparator" w:id="0">
    <w:p w14:paraId="414A6736" w14:textId="77777777" w:rsidR="00FF6315" w:rsidRDefault="00FF6315" w:rsidP="002B34A0">
      <w:r>
        <w:continuationSeparator/>
      </w:r>
    </w:p>
  </w:endnote>
  <w:endnote w:type="continuationNotice" w:id="1">
    <w:p w14:paraId="178B6AF7" w14:textId="77777777" w:rsidR="00FF6315" w:rsidRDefault="00FF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AF14C32" w14:textId="11423C7D" w:rsidR="00817AFD" w:rsidRDefault="00817AFD" w:rsidP="001177DE">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1B2167">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1B2167">
              <w:rPr>
                <w:noProof/>
                <w:sz w:val="20"/>
                <w:szCs w:val="20"/>
              </w:rPr>
              <w:t>3</w:t>
            </w:r>
            <w:r w:rsidRPr="002B34A0">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C013F" w14:textId="77777777" w:rsidR="00FF6315" w:rsidRDefault="00FF6315" w:rsidP="002B34A0">
      <w:r>
        <w:separator/>
      </w:r>
    </w:p>
  </w:footnote>
  <w:footnote w:type="continuationSeparator" w:id="0">
    <w:p w14:paraId="2A4AA1DD" w14:textId="77777777" w:rsidR="00FF6315" w:rsidRDefault="00FF6315" w:rsidP="002B34A0">
      <w:r>
        <w:continuationSeparator/>
      </w:r>
    </w:p>
  </w:footnote>
  <w:footnote w:type="continuationNotice" w:id="1">
    <w:p w14:paraId="37D3D7C6" w14:textId="77777777" w:rsidR="00FF6315" w:rsidRDefault="00FF6315"/>
  </w:footnote>
  <w:footnote w:id="2">
    <w:p w14:paraId="56C18890" w14:textId="77777777" w:rsidR="00817AFD" w:rsidRPr="00AA7F62" w:rsidRDefault="00817AFD" w:rsidP="00176685">
      <w:pPr>
        <w:pStyle w:val="FootnoteText"/>
        <w:rPr>
          <w:sz w:val="18"/>
          <w:szCs w:val="18"/>
        </w:rPr>
      </w:pPr>
      <w:r>
        <w:rPr>
          <w:rStyle w:val="FootnoteReference"/>
        </w:rPr>
        <w:footnoteRef/>
      </w:r>
      <w:r>
        <w:t xml:space="preserve"> </w:t>
      </w:r>
      <w:r w:rsidRPr="00AA7F62">
        <w:t>Burdens were rounded to the nearest significant two digits and burdens less than 0.01 were rounded up to 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134B7E"/>
    <w:multiLevelType w:val="hybridMultilevel"/>
    <w:tmpl w:val="BA58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19">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17"/>
  </w:num>
  <w:num w:numId="5">
    <w:abstractNumId w:val="19"/>
  </w:num>
  <w:num w:numId="6">
    <w:abstractNumId w:val="14"/>
  </w:num>
  <w:num w:numId="7">
    <w:abstractNumId w:val="21"/>
  </w:num>
  <w:num w:numId="8">
    <w:abstractNumId w:val="13"/>
  </w:num>
  <w:num w:numId="9">
    <w:abstractNumId w:val="22"/>
  </w:num>
  <w:num w:numId="10">
    <w:abstractNumId w:val="9"/>
  </w:num>
  <w:num w:numId="11">
    <w:abstractNumId w:val="8"/>
  </w:num>
  <w:num w:numId="12">
    <w:abstractNumId w:val="6"/>
  </w:num>
  <w:num w:numId="13">
    <w:abstractNumId w:val="10"/>
  </w:num>
  <w:num w:numId="14">
    <w:abstractNumId w:val="20"/>
  </w:num>
  <w:num w:numId="15">
    <w:abstractNumId w:val="12"/>
  </w:num>
  <w:num w:numId="16">
    <w:abstractNumId w:val="16"/>
  </w:num>
  <w:num w:numId="17">
    <w:abstractNumId w:val="11"/>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fr-FR" w:vendorID="64" w:dllVersion="6" w:nlCheck="1" w:checkStyle="0"/>
  <w:activeWritingStyle w:appName="MSWord" w:lang="en-CA"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4096"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0"/>
    <w:rsid w:val="00003C59"/>
    <w:rsid w:val="00003EFE"/>
    <w:rsid w:val="00005662"/>
    <w:rsid w:val="000069E3"/>
    <w:rsid w:val="00007CA4"/>
    <w:rsid w:val="00012C7C"/>
    <w:rsid w:val="0001469B"/>
    <w:rsid w:val="0001558A"/>
    <w:rsid w:val="000155C4"/>
    <w:rsid w:val="0001733F"/>
    <w:rsid w:val="0002070E"/>
    <w:rsid w:val="00021D3D"/>
    <w:rsid w:val="0002255B"/>
    <w:rsid w:val="000244E2"/>
    <w:rsid w:val="00024BB6"/>
    <w:rsid w:val="00025468"/>
    <w:rsid w:val="0002702D"/>
    <w:rsid w:val="00032FBE"/>
    <w:rsid w:val="00035C5E"/>
    <w:rsid w:val="000441D5"/>
    <w:rsid w:val="00044476"/>
    <w:rsid w:val="0005095D"/>
    <w:rsid w:val="00050D01"/>
    <w:rsid w:val="000525A8"/>
    <w:rsid w:val="000529FD"/>
    <w:rsid w:val="000530F2"/>
    <w:rsid w:val="00053361"/>
    <w:rsid w:val="00053D9D"/>
    <w:rsid w:val="00055451"/>
    <w:rsid w:val="00070ACE"/>
    <w:rsid w:val="00070BCF"/>
    <w:rsid w:val="00071069"/>
    <w:rsid w:val="00071571"/>
    <w:rsid w:val="00072227"/>
    <w:rsid w:val="00074203"/>
    <w:rsid w:val="0007580F"/>
    <w:rsid w:val="00077910"/>
    <w:rsid w:val="0008007A"/>
    <w:rsid w:val="00080514"/>
    <w:rsid w:val="000812A8"/>
    <w:rsid w:val="000836DB"/>
    <w:rsid w:val="00086F52"/>
    <w:rsid w:val="0009259F"/>
    <w:rsid w:val="00096E80"/>
    <w:rsid w:val="00097B26"/>
    <w:rsid w:val="000A02BA"/>
    <w:rsid w:val="000A185F"/>
    <w:rsid w:val="000A22C8"/>
    <w:rsid w:val="000A2F92"/>
    <w:rsid w:val="000A409C"/>
    <w:rsid w:val="000A522E"/>
    <w:rsid w:val="000B24B3"/>
    <w:rsid w:val="000B424E"/>
    <w:rsid w:val="000B5A0A"/>
    <w:rsid w:val="000C0990"/>
    <w:rsid w:val="000C3F81"/>
    <w:rsid w:val="000C42F1"/>
    <w:rsid w:val="000D0374"/>
    <w:rsid w:val="000D1990"/>
    <w:rsid w:val="000D3066"/>
    <w:rsid w:val="000D5722"/>
    <w:rsid w:val="000E19FB"/>
    <w:rsid w:val="000E1C35"/>
    <w:rsid w:val="000E244E"/>
    <w:rsid w:val="000E4E91"/>
    <w:rsid w:val="000E7B38"/>
    <w:rsid w:val="000F0C52"/>
    <w:rsid w:val="000F17F0"/>
    <w:rsid w:val="000F1CB0"/>
    <w:rsid w:val="00102480"/>
    <w:rsid w:val="00102BD7"/>
    <w:rsid w:val="00103F89"/>
    <w:rsid w:val="00105F59"/>
    <w:rsid w:val="00106623"/>
    <w:rsid w:val="00110EB7"/>
    <w:rsid w:val="00115B16"/>
    <w:rsid w:val="001177DE"/>
    <w:rsid w:val="0011790C"/>
    <w:rsid w:val="001203BA"/>
    <w:rsid w:val="00121CD3"/>
    <w:rsid w:val="001220B5"/>
    <w:rsid w:val="00122858"/>
    <w:rsid w:val="00125B5B"/>
    <w:rsid w:val="00125D3F"/>
    <w:rsid w:val="00126EAC"/>
    <w:rsid w:val="00133FE4"/>
    <w:rsid w:val="00136D8F"/>
    <w:rsid w:val="00140471"/>
    <w:rsid w:val="001417FF"/>
    <w:rsid w:val="001462BA"/>
    <w:rsid w:val="0015601E"/>
    <w:rsid w:val="001606AF"/>
    <w:rsid w:val="001635AE"/>
    <w:rsid w:val="001652AC"/>
    <w:rsid w:val="00165581"/>
    <w:rsid w:val="00166142"/>
    <w:rsid w:val="0016777D"/>
    <w:rsid w:val="00171D01"/>
    <w:rsid w:val="0017447C"/>
    <w:rsid w:val="00176015"/>
    <w:rsid w:val="00176685"/>
    <w:rsid w:val="001774AE"/>
    <w:rsid w:val="00177E97"/>
    <w:rsid w:val="001812EA"/>
    <w:rsid w:val="0018203B"/>
    <w:rsid w:val="0018440A"/>
    <w:rsid w:val="00185866"/>
    <w:rsid w:val="00186309"/>
    <w:rsid w:val="00191899"/>
    <w:rsid w:val="0019305C"/>
    <w:rsid w:val="0019470B"/>
    <w:rsid w:val="001974D0"/>
    <w:rsid w:val="001A11AE"/>
    <w:rsid w:val="001A2515"/>
    <w:rsid w:val="001A42FB"/>
    <w:rsid w:val="001A65B2"/>
    <w:rsid w:val="001B0698"/>
    <w:rsid w:val="001B2167"/>
    <w:rsid w:val="001B2877"/>
    <w:rsid w:val="001B4037"/>
    <w:rsid w:val="001C145F"/>
    <w:rsid w:val="001C3BC2"/>
    <w:rsid w:val="001C4A80"/>
    <w:rsid w:val="001D3125"/>
    <w:rsid w:val="001D3543"/>
    <w:rsid w:val="001D41E1"/>
    <w:rsid w:val="001D42A8"/>
    <w:rsid w:val="001E01CF"/>
    <w:rsid w:val="001E06E3"/>
    <w:rsid w:val="001E28DD"/>
    <w:rsid w:val="001E6980"/>
    <w:rsid w:val="001E7129"/>
    <w:rsid w:val="001E71A2"/>
    <w:rsid w:val="001F271E"/>
    <w:rsid w:val="001F7511"/>
    <w:rsid w:val="00200219"/>
    <w:rsid w:val="002011E3"/>
    <w:rsid w:val="00204C29"/>
    <w:rsid w:val="00205530"/>
    <w:rsid w:val="00207473"/>
    <w:rsid w:val="00211C99"/>
    <w:rsid w:val="002132E5"/>
    <w:rsid w:val="00215F6B"/>
    <w:rsid w:val="0022191B"/>
    <w:rsid w:val="0022489B"/>
    <w:rsid w:val="00225462"/>
    <w:rsid w:val="002255AE"/>
    <w:rsid w:val="002321AA"/>
    <w:rsid w:val="00234047"/>
    <w:rsid w:val="002406C5"/>
    <w:rsid w:val="00243ED3"/>
    <w:rsid w:val="002457BB"/>
    <w:rsid w:val="00247F31"/>
    <w:rsid w:val="00250322"/>
    <w:rsid w:val="002529E5"/>
    <w:rsid w:val="00260275"/>
    <w:rsid w:val="00270944"/>
    <w:rsid w:val="00280301"/>
    <w:rsid w:val="00282443"/>
    <w:rsid w:val="002840C6"/>
    <w:rsid w:val="00284484"/>
    <w:rsid w:val="00284B0F"/>
    <w:rsid w:val="00286682"/>
    <w:rsid w:val="00290C31"/>
    <w:rsid w:val="00294C0D"/>
    <w:rsid w:val="002951E5"/>
    <w:rsid w:val="00295A23"/>
    <w:rsid w:val="002964A1"/>
    <w:rsid w:val="002964F6"/>
    <w:rsid w:val="00296D25"/>
    <w:rsid w:val="002A0BEE"/>
    <w:rsid w:val="002A13C4"/>
    <w:rsid w:val="002A22F0"/>
    <w:rsid w:val="002A3E6D"/>
    <w:rsid w:val="002A6476"/>
    <w:rsid w:val="002B1FDC"/>
    <w:rsid w:val="002B34A0"/>
    <w:rsid w:val="002C395B"/>
    <w:rsid w:val="002C5DC6"/>
    <w:rsid w:val="002C66D1"/>
    <w:rsid w:val="002D00BA"/>
    <w:rsid w:val="002D04A7"/>
    <w:rsid w:val="002D0FCC"/>
    <w:rsid w:val="002D1C42"/>
    <w:rsid w:val="002D212D"/>
    <w:rsid w:val="002D2665"/>
    <w:rsid w:val="002D3008"/>
    <w:rsid w:val="002D371B"/>
    <w:rsid w:val="002D7E5B"/>
    <w:rsid w:val="002E0400"/>
    <w:rsid w:val="002E1819"/>
    <w:rsid w:val="002E389B"/>
    <w:rsid w:val="002E3969"/>
    <w:rsid w:val="002E51C6"/>
    <w:rsid w:val="002E58DE"/>
    <w:rsid w:val="002E798A"/>
    <w:rsid w:val="002F01B9"/>
    <w:rsid w:val="002F409D"/>
    <w:rsid w:val="002F5C6B"/>
    <w:rsid w:val="00300831"/>
    <w:rsid w:val="00301205"/>
    <w:rsid w:val="00304F9B"/>
    <w:rsid w:val="00307BE6"/>
    <w:rsid w:val="00310CD3"/>
    <w:rsid w:val="00311000"/>
    <w:rsid w:val="00320755"/>
    <w:rsid w:val="0032236E"/>
    <w:rsid w:val="0032425B"/>
    <w:rsid w:val="003269AC"/>
    <w:rsid w:val="00326BA2"/>
    <w:rsid w:val="00327C9E"/>
    <w:rsid w:val="00327CF3"/>
    <w:rsid w:val="00330422"/>
    <w:rsid w:val="003337F9"/>
    <w:rsid w:val="00334223"/>
    <w:rsid w:val="00334380"/>
    <w:rsid w:val="0033540C"/>
    <w:rsid w:val="0033644F"/>
    <w:rsid w:val="0033668C"/>
    <w:rsid w:val="0034411C"/>
    <w:rsid w:val="003446C0"/>
    <w:rsid w:val="0034717C"/>
    <w:rsid w:val="00352760"/>
    <w:rsid w:val="0035280E"/>
    <w:rsid w:val="003552E0"/>
    <w:rsid w:val="00355DA6"/>
    <w:rsid w:val="0035643D"/>
    <w:rsid w:val="00356731"/>
    <w:rsid w:val="00360250"/>
    <w:rsid w:val="0036061B"/>
    <w:rsid w:val="00360761"/>
    <w:rsid w:val="00363116"/>
    <w:rsid w:val="0036340C"/>
    <w:rsid w:val="0036430D"/>
    <w:rsid w:val="00364D69"/>
    <w:rsid w:val="00371C40"/>
    <w:rsid w:val="003750C6"/>
    <w:rsid w:val="003768B1"/>
    <w:rsid w:val="0038462B"/>
    <w:rsid w:val="003857D8"/>
    <w:rsid w:val="00387F20"/>
    <w:rsid w:val="00396F7B"/>
    <w:rsid w:val="003A0BE5"/>
    <w:rsid w:val="003A1E25"/>
    <w:rsid w:val="003A21DC"/>
    <w:rsid w:val="003A268B"/>
    <w:rsid w:val="003A2D1D"/>
    <w:rsid w:val="003A5E99"/>
    <w:rsid w:val="003A7FD9"/>
    <w:rsid w:val="003B1154"/>
    <w:rsid w:val="003B5154"/>
    <w:rsid w:val="003C148D"/>
    <w:rsid w:val="003C26C1"/>
    <w:rsid w:val="003C30C1"/>
    <w:rsid w:val="003C68EB"/>
    <w:rsid w:val="003C6FC6"/>
    <w:rsid w:val="003C76C7"/>
    <w:rsid w:val="003D08A0"/>
    <w:rsid w:val="003D180B"/>
    <w:rsid w:val="003D2F08"/>
    <w:rsid w:val="003D4AC2"/>
    <w:rsid w:val="003D6181"/>
    <w:rsid w:val="003E0F28"/>
    <w:rsid w:val="003E14CD"/>
    <w:rsid w:val="003E39A7"/>
    <w:rsid w:val="003E50C1"/>
    <w:rsid w:val="003E530C"/>
    <w:rsid w:val="003E6143"/>
    <w:rsid w:val="003E75A8"/>
    <w:rsid w:val="003F1086"/>
    <w:rsid w:val="003F7286"/>
    <w:rsid w:val="00403490"/>
    <w:rsid w:val="00403955"/>
    <w:rsid w:val="00403F39"/>
    <w:rsid w:val="00406130"/>
    <w:rsid w:val="004124F7"/>
    <w:rsid w:val="00412D81"/>
    <w:rsid w:val="00413204"/>
    <w:rsid w:val="00415AF0"/>
    <w:rsid w:val="00416D2C"/>
    <w:rsid w:val="00417349"/>
    <w:rsid w:val="00423275"/>
    <w:rsid w:val="004236AE"/>
    <w:rsid w:val="00423A88"/>
    <w:rsid w:val="00426B87"/>
    <w:rsid w:val="00430D9C"/>
    <w:rsid w:val="0043426C"/>
    <w:rsid w:val="00437482"/>
    <w:rsid w:val="00441E72"/>
    <w:rsid w:val="00441F7E"/>
    <w:rsid w:val="00446301"/>
    <w:rsid w:val="00453FB9"/>
    <w:rsid w:val="00456B2D"/>
    <w:rsid w:val="0046257F"/>
    <w:rsid w:val="00476F7F"/>
    <w:rsid w:val="0047703D"/>
    <w:rsid w:val="00480B1F"/>
    <w:rsid w:val="0048229D"/>
    <w:rsid w:val="004842E9"/>
    <w:rsid w:val="00484B2B"/>
    <w:rsid w:val="00490245"/>
    <w:rsid w:val="004965C5"/>
    <w:rsid w:val="00496B5E"/>
    <w:rsid w:val="00497233"/>
    <w:rsid w:val="004A239F"/>
    <w:rsid w:val="004A492D"/>
    <w:rsid w:val="004B3889"/>
    <w:rsid w:val="004B7815"/>
    <w:rsid w:val="004C096D"/>
    <w:rsid w:val="004C7770"/>
    <w:rsid w:val="004D0875"/>
    <w:rsid w:val="004D2C4A"/>
    <w:rsid w:val="004E1DF2"/>
    <w:rsid w:val="004E2E71"/>
    <w:rsid w:val="004E33E1"/>
    <w:rsid w:val="004E341A"/>
    <w:rsid w:val="004E3826"/>
    <w:rsid w:val="004E4981"/>
    <w:rsid w:val="004E4E65"/>
    <w:rsid w:val="004E61F0"/>
    <w:rsid w:val="004E62E0"/>
    <w:rsid w:val="004E7767"/>
    <w:rsid w:val="004F3DFD"/>
    <w:rsid w:val="004F4446"/>
    <w:rsid w:val="004F4EE5"/>
    <w:rsid w:val="004F7598"/>
    <w:rsid w:val="005017EF"/>
    <w:rsid w:val="00501DF2"/>
    <w:rsid w:val="005034E6"/>
    <w:rsid w:val="00503C49"/>
    <w:rsid w:val="0050524A"/>
    <w:rsid w:val="0051135E"/>
    <w:rsid w:val="0051161C"/>
    <w:rsid w:val="00512823"/>
    <w:rsid w:val="0053065B"/>
    <w:rsid w:val="00532AEF"/>
    <w:rsid w:val="00532B03"/>
    <w:rsid w:val="00534C3E"/>
    <w:rsid w:val="005357E6"/>
    <w:rsid w:val="00536EBE"/>
    <w:rsid w:val="00537DD1"/>
    <w:rsid w:val="00541D82"/>
    <w:rsid w:val="00544CF7"/>
    <w:rsid w:val="005508AE"/>
    <w:rsid w:val="00551F16"/>
    <w:rsid w:val="00552EAD"/>
    <w:rsid w:val="00555CB5"/>
    <w:rsid w:val="00556801"/>
    <w:rsid w:val="00556CC3"/>
    <w:rsid w:val="00562036"/>
    <w:rsid w:val="005641DE"/>
    <w:rsid w:val="0056584C"/>
    <w:rsid w:val="005666FA"/>
    <w:rsid w:val="00570FC3"/>
    <w:rsid w:val="00574388"/>
    <w:rsid w:val="00574A56"/>
    <w:rsid w:val="00575F41"/>
    <w:rsid w:val="005777B9"/>
    <w:rsid w:val="0058198B"/>
    <w:rsid w:val="005824C2"/>
    <w:rsid w:val="005827DE"/>
    <w:rsid w:val="0058325F"/>
    <w:rsid w:val="0058456A"/>
    <w:rsid w:val="00590CE1"/>
    <w:rsid w:val="005914B3"/>
    <w:rsid w:val="00591996"/>
    <w:rsid w:val="005A1E50"/>
    <w:rsid w:val="005A30AA"/>
    <w:rsid w:val="005A31BA"/>
    <w:rsid w:val="005A411B"/>
    <w:rsid w:val="005A566C"/>
    <w:rsid w:val="005A7AEA"/>
    <w:rsid w:val="005B0214"/>
    <w:rsid w:val="005B0C89"/>
    <w:rsid w:val="005B1BE2"/>
    <w:rsid w:val="005B4F77"/>
    <w:rsid w:val="005B641F"/>
    <w:rsid w:val="005C13FE"/>
    <w:rsid w:val="005C72EA"/>
    <w:rsid w:val="005D1CE4"/>
    <w:rsid w:val="005D283C"/>
    <w:rsid w:val="005D3611"/>
    <w:rsid w:val="005D7BD1"/>
    <w:rsid w:val="005E7B92"/>
    <w:rsid w:val="005E7D3F"/>
    <w:rsid w:val="005F0447"/>
    <w:rsid w:val="005F22F7"/>
    <w:rsid w:val="005F7651"/>
    <w:rsid w:val="00605066"/>
    <w:rsid w:val="006055E1"/>
    <w:rsid w:val="00605607"/>
    <w:rsid w:val="0061130E"/>
    <w:rsid w:val="0061240D"/>
    <w:rsid w:val="00614B8F"/>
    <w:rsid w:val="00624051"/>
    <w:rsid w:val="006253F1"/>
    <w:rsid w:val="0063117D"/>
    <w:rsid w:val="00637AAC"/>
    <w:rsid w:val="006407F8"/>
    <w:rsid w:val="00640E29"/>
    <w:rsid w:val="00641732"/>
    <w:rsid w:val="006417CB"/>
    <w:rsid w:val="00641E2C"/>
    <w:rsid w:val="006424A7"/>
    <w:rsid w:val="00644659"/>
    <w:rsid w:val="0064488E"/>
    <w:rsid w:val="00646FFB"/>
    <w:rsid w:val="0064799A"/>
    <w:rsid w:val="00654445"/>
    <w:rsid w:val="00654E8E"/>
    <w:rsid w:val="0066065C"/>
    <w:rsid w:val="00660CEA"/>
    <w:rsid w:val="00662811"/>
    <w:rsid w:val="00667805"/>
    <w:rsid w:val="00672040"/>
    <w:rsid w:val="00673434"/>
    <w:rsid w:val="00675BAE"/>
    <w:rsid w:val="00680F94"/>
    <w:rsid w:val="0068224E"/>
    <w:rsid w:val="006830F0"/>
    <w:rsid w:val="0068414E"/>
    <w:rsid w:val="00687CF7"/>
    <w:rsid w:val="00690CBF"/>
    <w:rsid w:val="0069338C"/>
    <w:rsid w:val="00694FCA"/>
    <w:rsid w:val="00696C3C"/>
    <w:rsid w:val="00696F15"/>
    <w:rsid w:val="006A29BC"/>
    <w:rsid w:val="006A3133"/>
    <w:rsid w:val="006A4CF9"/>
    <w:rsid w:val="006A6E98"/>
    <w:rsid w:val="006B0CC4"/>
    <w:rsid w:val="006B4509"/>
    <w:rsid w:val="006B51CE"/>
    <w:rsid w:val="006B6ABE"/>
    <w:rsid w:val="006C018F"/>
    <w:rsid w:val="006C3E6F"/>
    <w:rsid w:val="006C41FB"/>
    <w:rsid w:val="006C5EE9"/>
    <w:rsid w:val="006C7C07"/>
    <w:rsid w:val="006D33FB"/>
    <w:rsid w:val="006D7B41"/>
    <w:rsid w:val="006E10DE"/>
    <w:rsid w:val="006E1930"/>
    <w:rsid w:val="006F0D6F"/>
    <w:rsid w:val="00702929"/>
    <w:rsid w:val="00707599"/>
    <w:rsid w:val="00710086"/>
    <w:rsid w:val="007171BB"/>
    <w:rsid w:val="00717FB8"/>
    <w:rsid w:val="00721F73"/>
    <w:rsid w:val="00722434"/>
    <w:rsid w:val="0072402C"/>
    <w:rsid w:val="00724348"/>
    <w:rsid w:val="00727AD1"/>
    <w:rsid w:val="00731F56"/>
    <w:rsid w:val="00733163"/>
    <w:rsid w:val="007341F1"/>
    <w:rsid w:val="00735492"/>
    <w:rsid w:val="00735A14"/>
    <w:rsid w:val="007363B2"/>
    <w:rsid w:val="00736998"/>
    <w:rsid w:val="007454D1"/>
    <w:rsid w:val="0075081D"/>
    <w:rsid w:val="00761599"/>
    <w:rsid w:val="0076331C"/>
    <w:rsid w:val="00763D58"/>
    <w:rsid w:val="00767352"/>
    <w:rsid w:val="00774041"/>
    <w:rsid w:val="007756F8"/>
    <w:rsid w:val="00776AFC"/>
    <w:rsid w:val="0077708F"/>
    <w:rsid w:val="00777F53"/>
    <w:rsid w:val="00786713"/>
    <w:rsid w:val="007919E5"/>
    <w:rsid w:val="00792DDB"/>
    <w:rsid w:val="00793390"/>
    <w:rsid w:val="00795329"/>
    <w:rsid w:val="00796AA3"/>
    <w:rsid w:val="007A1F72"/>
    <w:rsid w:val="007A5FD4"/>
    <w:rsid w:val="007A7EB2"/>
    <w:rsid w:val="007B075C"/>
    <w:rsid w:val="007B08F5"/>
    <w:rsid w:val="007B1F69"/>
    <w:rsid w:val="007B5D06"/>
    <w:rsid w:val="007B621D"/>
    <w:rsid w:val="007C12EF"/>
    <w:rsid w:val="007C1397"/>
    <w:rsid w:val="007D36AF"/>
    <w:rsid w:val="007E160C"/>
    <w:rsid w:val="007E3DA7"/>
    <w:rsid w:val="007E5075"/>
    <w:rsid w:val="007E52A3"/>
    <w:rsid w:val="007E6CD9"/>
    <w:rsid w:val="007F0A36"/>
    <w:rsid w:val="007F3A74"/>
    <w:rsid w:val="007F4564"/>
    <w:rsid w:val="007F50C4"/>
    <w:rsid w:val="007F5223"/>
    <w:rsid w:val="007F773B"/>
    <w:rsid w:val="0080337B"/>
    <w:rsid w:val="008103AF"/>
    <w:rsid w:val="00812F00"/>
    <w:rsid w:val="00817AFD"/>
    <w:rsid w:val="008226B6"/>
    <w:rsid w:val="00822D03"/>
    <w:rsid w:val="00827FB8"/>
    <w:rsid w:val="00830A50"/>
    <w:rsid w:val="00832CEF"/>
    <w:rsid w:val="00835A3D"/>
    <w:rsid w:val="0084021C"/>
    <w:rsid w:val="008410E7"/>
    <w:rsid w:val="008427A3"/>
    <w:rsid w:val="00842AA6"/>
    <w:rsid w:val="00842C8C"/>
    <w:rsid w:val="00843F2F"/>
    <w:rsid w:val="008444CB"/>
    <w:rsid w:val="00844D1C"/>
    <w:rsid w:val="00847766"/>
    <w:rsid w:val="00855BD9"/>
    <w:rsid w:val="008569D9"/>
    <w:rsid w:val="00856B14"/>
    <w:rsid w:val="00857C49"/>
    <w:rsid w:val="008648B5"/>
    <w:rsid w:val="00865AE8"/>
    <w:rsid w:val="008660C5"/>
    <w:rsid w:val="008671CE"/>
    <w:rsid w:val="008675BB"/>
    <w:rsid w:val="00871E19"/>
    <w:rsid w:val="00874232"/>
    <w:rsid w:val="0087637A"/>
    <w:rsid w:val="008763E7"/>
    <w:rsid w:val="008766FD"/>
    <w:rsid w:val="00877899"/>
    <w:rsid w:val="00880280"/>
    <w:rsid w:val="00884428"/>
    <w:rsid w:val="00884766"/>
    <w:rsid w:val="00884EBB"/>
    <w:rsid w:val="0088633C"/>
    <w:rsid w:val="0089356F"/>
    <w:rsid w:val="008A7DC4"/>
    <w:rsid w:val="008B2652"/>
    <w:rsid w:val="008B4785"/>
    <w:rsid w:val="008B7176"/>
    <w:rsid w:val="008C0919"/>
    <w:rsid w:val="008D1213"/>
    <w:rsid w:val="008D1C9F"/>
    <w:rsid w:val="008D26A9"/>
    <w:rsid w:val="008D2A4F"/>
    <w:rsid w:val="008D7033"/>
    <w:rsid w:val="008E138B"/>
    <w:rsid w:val="008E2771"/>
    <w:rsid w:val="008E3649"/>
    <w:rsid w:val="008E3797"/>
    <w:rsid w:val="008E4D1D"/>
    <w:rsid w:val="008E63B5"/>
    <w:rsid w:val="008E6C60"/>
    <w:rsid w:val="008F167E"/>
    <w:rsid w:val="008F24D5"/>
    <w:rsid w:val="008F2519"/>
    <w:rsid w:val="008F3996"/>
    <w:rsid w:val="008F3DD7"/>
    <w:rsid w:val="008F4003"/>
    <w:rsid w:val="00901041"/>
    <w:rsid w:val="00902078"/>
    <w:rsid w:val="00902B29"/>
    <w:rsid w:val="00904514"/>
    <w:rsid w:val="009072BE"/>
    <w:rsid w:val="009103F9"/>
    <w:rsid w:val="0091244B"/>
    <w:rsid w:val="00914485"/>
    <w:rsid w:val="009156D8"/>
    <w:rsid w:val="00915CA6"/>
    <w:rsid w:val="00916BA4"/>
    <w:rsid w:val="0091773D"/>
    <w:rsid w:val="00924C72"/>
    <w:rsid w:val="00930BD3"/>
    <w:rsid w:val="00930FCC"/>
    <w:rsid w:val="0093149D"/>
    <w:rsid w:val="009377D8"/>
    <w:rsid w:val="00941034"/>
    <w:rsid w:val="00942BAB"/>
    <w:rsid w:val="00943756"/>
    <w:rsid w:val="00944D8B"/>
    <w:rsid w:val="00952831"/>
    <w:rsid w:val="00953144"/>
    <w:rsid w:val="00956FF7"/>
    <w:rsid w:val="0095717E"/>
    <w:rsid w:val="00957E5C"/>
    <w:rsid w:val="00961018"/>
    <w:rsid w:val="00963C71"/>
    <w:rsid w:val="00967836"/>
    <w:rsid w:val="0096786C"/>
    <w:rsid w:val="00970007"/>
    <w:rsid w:val="009746B0"/>
    <w:rsid w:val="00975B75"/>
    <w:rsid w:val="009779DE"/>
    <w:rsid w:val="009837C4"/>
    <w:rsid w:val="00984C87"/>
    <w:rsid w:val="0098584B"/>
    <w:rsid w:val="00990D16"/>
    <w:rsid w:val="009920C4"/>
    <w:rsid w:val="009926AA"/>
    <w:rsid w:val="009A44A9"/>
    <w:rsid w:val="009A7344"/>
    <w:rsid w:val="009B060F"/>
    <w:rsid w:val="009B24C2"/>
    <w:rsid w:val="009B6B48"/>
    <w:rsid w:val="009C196B"/>
    <w:rsid w:val="009C4AC6"/>
    <w:rsid w:val="009C4C7C"/>
    <w:rsid w:val="009C4CAC"/>
    <w:rsid w:val="009C6F48"/>
    <w:rsid w:val="009D1478"/>
    <w:rsid w:val="009D16EA"/>
    <w:rsid w:val="009D3FC5"/>
    <w:rsid w:val="009D497D"/>
    <w:rsid w:val="009D529B"/>
    <w:rsid w:val="009D77E6"/>
    <w:rsid w:val="009E1D0C"/>
    <w:rsid w:val="009F5C14"/>
    <w:rsid w:val="00A05BD4"/>
    <w:rsid w:val="00A06B35"/>
    <w:rsid w:val="00A07236"/>
    <w:rsid w:val="00A12976"/>
    <w:rsid w:val="00A131BF"/>
    <w:rsid w:val="00A1513C"/>
    <w:rsid w:val="00A20CE9"/>
    <w:rsid w:val="00A21DAA"/>
    <w:rsid w:val="00A26C0E"/>
    <w:rsid w:val="00A322C3"/>
    <w:rsid w:val="00A328FD"/>
    <w:rsid w:val="00A37E70"/>
    <w:rsid w:val="00A412C0"/>
    <w:rsid w:val="00A4169D"/>
    <w:rsid w:val="00A446D1"/>
    <w:rsid w:val="00A46202"/>
    <w:rsid w:val="00A468E2"/>
    <w:rsid w:val="00A47F95"/>
    <w:rsid w:val="00A5122C"/>
    <w:rsid w:val="00A5188E"/>
    <w:rsid w:val="00A53759"/>
    <w:rsid w:val="00A5495D"/>
    <w:rsid w:val="00A5701C"/>
    <w:rsid w:val="00A57D08"/>
    <w:rsid w:val="00A60878"/>
    <w:rsid w:val="00A63AA3"/>
    <w:rsid w:val="00A66927"/>
    <w:rsid w:val="00A70995"/>
    <w:rsid w:val="00A77513"/>
    <w:rsid w:val="00A802A1"/>
    <w:rsid w:val="00A82C34"/>
    <w:rsid w:val="00A83C98"/>
    <w:rsid w:val="00A84026"/>
    <w:rsid w:val="00A87112"/>
    <w:rsid w:val="00A93298"/>
    <w:rsid w:val="00A93F77"/>
    <w:rsid w:val="00AA2090"/>
    <w:rsid w:val="00AA36A9"/>
    <w:rsid w:val="00AA6F17"/>
    <w:rsid w:val="00AA73A3"/>
    <w:rsid w:val="00AA777E"/>
    <w:rsid w:val="00AB0AA4"/>
    <w:rsid w:val="00AB1434"/>
    <w:rsid w:val="00AB22ED"/>
    <w:rsid w:val="00AB5C53"/>
    <w:rsid w:val="00AC0031"/>
    <w:rsid w:val="00AC1FC3"/>
    <w:rsid w:val="00AC225C"/>
    <w:rsid w:val="00AC2D0F"/>
    <w:rsid w:val="00AC4B2F"/>
    <w:rsid w:val="00AC71EB"/>
    <w:rsid w:val="00AD6505"/>
    <w:rsid w:val="00AD70A9"/>
    <w:rsid w:val="00AE3BE9"/>
    <w:rsid w:val="00AE4E19"/>
    <w:rsid w:val="00AE5001"/>
    <w:rsid w:val="00AE5D54"/>
    <w:rsid w:val="00AF4CFB"/>
    <w:rsid w:val="00AF62A4"/>
    <w:rsid w:val="00AF7321"/>
    <w:rsid w:val="00B0057B"/>
    <w:rsid w:val="00B025D6"/>
    <w:rsid w:val="00B12414"/>
    <w:rsid w:val="00B1466B"/>
    <w:rsid w:val="00B2037A"/>
    <w:rsid w:val="00B26B2F"/>
    <w:rsid w:val="00B302C6"/>
    <w:rsid w:val="00B35FC9"/>
    <w:rsid w:val="00B40059"/>
    <w:rsid w:val="00B42B60"/>
    <w:rsid w:val="00B4755C"/>
    <w:rsid w:val="00B54463"/>
    <w:rsid w:val="00B55D88"/>
    <w:rsid w:val="00B6074A"/>
    <w:rsid w:val="00B60E1D"/>
    <w:rsid w:val="00B61994"/>
    <w:rsid w:val="00B628D9"/>
    <w:rsid w:val="00B63384"/>
    <w:rsid w:val="00B6613E"/>
    <w:rsid w:val="00B71800"/>
    <w:rsid w:val="00B7315B"/>
    <w:rsid w:val="00B737CA"/>
    <w:rsid w:val="00B7437D"/>
    <w:rsid w:val="00B75F79"/>
    <w:rsid w:val="00B80F41"/>
    <w:rsid w:val="00B82C26"/>
    <w:rsid w:val="00B95B29"/>
    <w:rsid w:val="00BA0426"/>
    <w:rsid w:val="00BA099B"/>
    <w:rsid w:val="00BA1CD4"/>
    <w:rsid w:val="00BA318E"/>
    <w:rsid w:val="00BA5B7C"/>
    <w:rsid w:val="00BB37BD"/>
    <w:rsid w:val="00BB41F6"/>
    <w:rsid w:val="00BC2963"/>
    <w:rsid w:val="00BC3373"/>
    <w:rsid w:val="00BC4C5F"/>
    <w:rsid w:val="00BC7078"/>
    <w:rsid w:val="00BD0085"/>
    <w:rsid w:val="00BD0819"/>
    <w:rsid w:val="00BD1D8D"/>
    <w:rsid w:val="00BD46DF"/>
    <w:rsid w:val="00BD5CAA"/>
    <w:rsid w:val="00BD6CBA"/>
    <w:rsid w:val="00BD757F"/>
    <w:rsid w:val="00BE066E"/>
    <w:rsid w:val="00BE3201"/>
    <w:rsid w:val="00BE5369"/>
    <w:rsid w:val="00BE5F80"/>
    <w:rsid w:val="00BE64E0"/>
    <w:rsid w:val="00BF03AD"/>
    <w:rsid w:val="00BF1A35"/>
    <w:rsid w:val="00C001AC"/>
    <w:rsid w:val="00C02207"/>
    <w:rsid w:val="00C0354B"/>
    <w:rsid w:val="00C03D33"/>
    <w:rsid w:val="00C04A72"/>
    <w:rsid w:val="00C05D21"/>
    <w:rsid w:val="00C06E7A"/>
    <w:rsid w:val="00C10FBB"/>
    <w:rsid w:val="00C11E60"/>
    <w:rsid w:val="00C15D3D"/>
    <w:rsid w:val="00C2660B"/>
    <w:rsid w:val="00C267CB"/>
    <w:rsid w:val="00C31803"/>
    <w:rsid w:val="00C32E01"/>
    <w:rsid w:val="00C35E29"/>
    <w:rsid w:val="00C406B7"/>
    <w:rsid w:val="00C54579"/>
    <w:rsid w:val="00C57C9E"/>
    <w:rsid w:val="00C60E7A"/>
    <w:rsid w:val="00C610C4"/>
    <w:rsid w:val="00C622B8"/>
    <w:rsid w:val="00C62F93"/>
    <w:rsid w:val="00C63425"/>
    <w:rsid w:val="00C656B4"/>
    <w:rsid w:val="00C65750"/>
    <w:rsid w:val="00C6615B"/>
    <w:rsid w:val="00C662CD"/>
    <w:rsid w:val="00C679EB"/>
    <w:rsid w:val="00C74440"/>
    <w:rsid w:val="00C74E75"/>
    <w:rsid w:val="00C76F17"/>
    <w:rsid w:val="00C85C0B"/>
    <w:rsid w:val="00C85ED0"/>
    <w:rsid w:val="00C85F64"/>
    <w:rsid w:val="00C87678"/>
    <w:rsid w:val="00C8772F"/>
    <w:rsid w:val="00C944E8"/>
    <w:rsid w:val="00CA3D19"/>
    <w:rsid w:val="00CA4D5A"/>
    <w:rsid w:val="00CA7969"/>
    <w:rsid w:val="00CB228A"/>
    <w:rsid w:val="00CB4A57"/>
    <w:rsid w:val="00CB57C9"/>
    <w:rsid w:val="00CB754D"/>
    <w:rsid w:val="00CC11EF"/>
    <w:rsid w:val="00CC2874"/>
    <w:rsid w:val="00CC7F1C"/>
    <w:rsid w:val="00CD1CF1"/>
    <w:rsid w:val="00CD1DA9"/>
    <w:rsid w:val="00CD5437"/>
    <w:rsid w:val="00CD5980"/>
    <w:rsid w:val="00CD5A48"/>
    <w:rsid w:val="00CE12C8"/>
    <w:rsid w:val="00CE293D"/>
    <w:rsid w:val="00CE4300"/>
    <w:rsid w:val="00CF1A53"/>
    <w:rsid w:val="00CF1F3F"/>
    <w:rsid w:val="00CF4847"/>
    <w:rsid w:val="00D049C2"/>
    <w:rsid w:val="00D21819"/>
    <w:rsid w:val="00D24E7A"/>
    <w:rsid w:val="00D2572E"/>
    <w:rsid w:val="00D33DD6"/>
    <w:rsid w:val="00D346EF"/>
    <w:rsid w:val="00D358D9"/>
    <w:rsid w:val="00D3733D"/>
    <w:rsid w:val="00D421B9"/>
    <w:rsid w:val="00D4574B"/>
    <w:rsid w:val="00D4779C"/>
    <w:rsid w:val="00D5015E"/>
    <w:rsid w:val="00D6235C"/>
    <w:rsid w:val="00D63126"/>
    <w:rsid w:val="00D64260"/>
    <w:rsid w:val="00D651D2"/>
    <w:rsid w:val="00D672FE"/>
    <w:rsid w:val="00D677F9"/>
    <w:rsid w:val="00D70814"/>
    <w:rsid w:val="00D71846"/>
    <w:rsid w:val="00D74614"/>
    <w:rsid w:val="00D764A0"/>
    <w:rsid w:val="00D83F2E"/>
    <w:rsid w:val="00D8631D"/>
    <w:rsid w:val="00D867BE"/>
    <w:rsid w:val="00D86DF5"/>
    <w:rsid w:val="00D8782F"/>
    <w:rsid w:val="00D95B40"/>
    <w:rsid w:val="00DA1962"/>
    <w:rsid w:val="00DA47BE"/>
    <w:rsid w:val="00DA4D51"/>
    <w:rsid w:val="00DA5385"/>
    <w:rsid w:val="00DA598B"/>
    <w:rsid w:val="00DA5BF1"/>
    <w:rsid w:val="00DA7608"/>
    <w:rsid w:val="00DA7E07"/>
    <w:rsid w:val="00DB17AB"/>
    <w:rsid w:val="00DB2598"/>
    <w:rsid w:val="00DB65B3"/>
    <w:rsid w:val="00DB7F57"/>
    <w:rsid w:val="00DC08B3"/>
    <w:rsid w:val="00DC2121"/>
    <w:rsid w:val="00DC2E81"/>
    <w:rsid w:val="00DC685D"/>
    <w:rsid w:val="00DC68F6"/>
    <w:rsid w:val="00DC722E"/>
    <w:rsid w:val="00DD5D7D"/>
    <w:rsid w:val="00DD66CB"/>
    <w:rsid w:val="00DE3EB7"/>
    <w:rsid w:val="00DE60A0"/>
    <w:rsid w:val="00DF1214"/>
    <w:rsid w:val="00DF1387"/>
    <w:rsid w:val="00DF5836"/>
    <w:rsid w:val="00DF7BF6"/>
    <w:rsid w:val="00E01C78"/>
    <w:rsid w:val="00E043DF"/>
    <w:rsid w:val="00E07EAA"/>
    <w:rsid w:val="00E1095D"/>
    <w:rsid w:val="00E14FD4"/>
    <w:rsid w:val="00E24AB5"/>
    <w:rsid w:val="00E25D46"/>
    <w:rsid w:val="00E33A13"/>
    <w:rsid w:val="00E4051F"/>
    <w:rsid w:val="00E40B93"/>
    <w:rsid w:val="00E422FE"/>
    <w:rsid w:val="00E43D8B"/>
    <w:rsid w:val="00E50CF3"/>
    <w:rsid w:val="00E51904"/>
    <w:rsid w:val="00E62F2E"/>
    <w:rsid w:val="00E643DA"/>
    <w:rsid w:val="00E650C2"/>
    <w:rsid w:val="00E65DB2"/>
    <w:rsid w:val="00E66C66"/>
    <w:rsid w:val="00E67053"/>
    <w:rsid w:val="00E6784A"/>
    <w:rsid w:val="00E67A0A"/>
    <w:rsid w:val="00E67B3B"/>
    <w:rsid w:val="00E706C3"/>
    <w:rsid w:val="00E708FD"/>
    <w:rsid w:val="00E73CDA"/>
    <w:rsid w:val="00E7591A"/>
    <w:rsid w:val="00E8306D"/>
    <w:rsid w:val="00E8384A"/>
    <w:rsid w:val="00E8468E"/>
    <w:rsid w:val="00E90A67"/>
    <w:rsid w:val="00E946AD"/>
    <w:rsid w:val="00E94DDB"/>
    <w:rsid w:val="00E96D6A"/>
    <w:rsid w:val="00E971AF"/>
    <w:rsid w:val="00E97E4F"/>
    <w:rsid w:val="00EA0E84"/>
    <w:rsid w:val="00EA260A"/>
    <w:rsid w:val="00EA2C44"/>
    <w:rsid w:val="00EA374B"/>
    <w:rsid w:val="00EA7743"/>
    <w:rsid w:val="00EB0CBA"/>
    <w:rsid w:val="00EB2F29"/>
    <w:rsid w:val="00EB3B66"/>
    <w:rsid w:val="00EB62F7"/>
    <w:rsid w:val="00EB6901"/>
    <w:rsid w:val="00EC0D20"/>
    <w:rsid w:val="00EC2628"/>
    <w:rsid w:val="00EC3C02"/>
    <w:rsid w:val="00EC5C0D"/>
    <w:rsid w:val="00ED23D1"/>
    <w:rsid w:val="00ED38D8"/>
    <w:rsid w:val="00ED48B9"/>
    <w:rsid w:val="00ED4B4E"/>
    <w:rsid w:val="00EE19CE"/>
    <w:rsid w:val="00EE2AE9"/>
    <w:rsid w:val="00EE6696"/>
    <w:rsid w:val="00EF0B41"/>
    <w:rsid w:val="00EF45B5"/>
    <w:rsid w:val="00F0035E"/>
    <w:rsid w:val="00F03904"/>
    <w:rsid w:val="00F05914"/>
    <w:rsid w:val="00F06B4C"/>
    <w:rsid w:val="00F07228"/>
    <w:rsid w:val="00F078CB"/>
    <w:rsid w:val="00F11847"/>
    <w:rsid w:val="00F13A83"/>
    <w:rsid w:val="00F1407C"/>
    <w:rsid w:val="00F1637F"/>
    <w:rsid w:val="00F20628"/>
    <w:rsid w:val="00F22AFD"/>
    <w:rsid w:val="00F24D66"/>
    <w:rsid w:val="00F31976"/>
    <w:rsid w:val="00F31A4C"/>
    <w:rsid w:val="00F31B27"/>
    <w:rsid w:val="00F32607"/>
    <w:rsid w:val="00F3647A"/>
    <w:rsid w:val="00F40219"/>
    <w:rsid w:val="00F41FE8"/>
    <w:rsid w:val="00F44411"/>
    <w:rsid w:val="00F4454E"/>
    <w:rsid w:val="00F53D76"/>
    <w:rsid w:val="00F5691D"/>
    <w:rsid w:val="00F631E8"/>
    <w:rsid w:val="00F63250"/>
    <w:rsid w:val="00F65E1C"/>
    <w:rsid w:val="00F748A8"/>
    <w:rsid w:val="00F75CCA"/>
    <w:rsid w:val="00F82757"/>
    <w:rsid w:val="00F854A7"/>
    <w:rsid w:val="00F90D38"/>
    <w:rsid w:val="00F9195B"/>
    <w:rsid w:val="00F93707"/>
    <w:rsid w:val="00FA1B57"/>
    <w:rsid w:val="00FA36AC"/>
    <w:rsid w:val="00FA3C69"/>
    <w:rsid w:val="00FA6BBA"/>
    <w:rsid w:val="00FB077A"/>
    <w:rsid w:val="00FB0FC4"/>
    <w:rsid w:val="00FB1C04"/>
    <w:rsid w:val="00FB332F"/>
    <w:rsid w:val="00FB5A65"/>
    <w:rsid w:val="00FB617E"/>
    <w:rsid w:val="00FC1A70"/>
    <w:rsid w:val="00FC6D19"/>
    <w:rsid w:val="00FD5AA7"/>
    <w:rsid w:val="00FE1363"/>
    <w:rsid w:val="00FE2D27"/>
    <w:rsid w:val="00FE4221"/>
    <w:rsid w:val="00FE6240"/>
    <w:rsid w:val="00FE7149"/>
    <w:rsid w:val="00FE7432"/>
    <w:rsid w:val="00FE7F37"/>
    <w:rsid w:val="00FF362D"/>
    <w:rsid w:val="00FF4DFD"/>
    <w:rsid w:val="00FF6315"/>
    <w:rsid w:val="00FF67CA"/>
    <w:rsid w:val="00FF6973"/>
    <w:rsid w:val="0BC5C18A"/>
    <w:rsid w:val="21C19E9C"/>
    <w:rsid w:val="7352B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7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semiHidden/>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044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semiHidden/>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04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527">
      <w:bodyDiv w:val="1"/>
      <w:marLeft w:val="0"/>
      <w:marRight w:val="0"/>
      <w:marTop w:val="0"/>
      <w:marBottom w:val="0"/>
      <w:divBdr>
        <w:top w:val="none" w:sz="0" w:space="0" w:color="auto"/>
        <w:left w:val="none" w:sz="0" w:space="0" w:color="auto"/>
        <w:bottom w:val="none" w:sz="0" w:space="0" w:color="auto"/>
        <w:right w:val="none" w:sz="0" w:space="0" w:color="auto"/>
      </w:divBdr>
    </w:div>
    <w:div w:id="68620008">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24219585">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136930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332614004">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35056432">
      <w:bodyDiv w:val="1"/>
      <w:marLeft w:val="0"/>
      <w:marRight w:val="0"/>
      <w:marTop w:val="0"/>
      <w:marBottom w:val="0"/>
      <w:divBdr>
        <w:top w:val="none" w:sz="0" w:space="0" w:color="auto"/>
        <w:left w:val="none" w:sz="0" w:space="0" w:color="auto"/>
        <w:bottom w:val="none" w:sz="0" w:space="0" w:color="auto"/>
        <w:right w:val="none" w:sz="0" w:space="0" w:color="auto"/>
      </w:divBdr>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477385023">
      <w:bodyDiv w:val="1"/>
      <w:marLeft w:val="0"/>
      <w:marRight w:val="0"/>
      <w:marTop w:val="0"/>
      <w:marBottom w:val="0"/>
      <w:divBdr>
        <w:top w:val="none" w:sz="0" w:space="0" w:color="auto"/>
        <w:left w:val="none" w:sz="0" w:space="0" w:color="auto"/>
        <w:bottom w:val="none" w:sz="0" w:space="0" w:color="auto"/>
        <w:right w:val="none" w:sz="0" w:space="0" w:color="auto"/>
      </w:divBdr>
    </w:div>
    <w:div w:id="567501816">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672535028">
      <w:bodyDiv w:val="1"/>
      <w:marLeft w:val="0"/>
      <w:marRight w:val="0"/>
      <w:marTop w:val="0"/>
      <w:marBottom w:val="0"/>
      <w:divBdr>
        <w:top w:val="none" w:sz="0" w:space="0" w:color="auto"/>
        <w:left w:val="none" w:sz="0" w:space="0" w:color="auto"/>
        <w:bottom w:val="none" w:sz="0" w:space="0" w:color="auto"/>
        <w:right w:val="none" w:sz="0" w:space="0" w:color="auto"/>
      </w:divBdr>
    </w:div>
    <w:div w:id="729690886">
      <w:bodyDiv w:val="1"/>
      <w:marLeft w:val="0"/>
      <w:marRight w:val="0"/>
      <w:marTop w:val="0"/>
      <w:marBottom w:val="0"/>
      <w:divBdr>
        <w:top w:val="none" w:sz="0" w:space="0" w:color="auto"/>
        <w:left w:val="none" w:sz="0" w:space="0" w:color="auto"/>
        <w:bottom w:val="none" w:sz="0" w:space="0" w:color="auto"/>
        <w:right w:val="none" w:sz="0" w:space="0" w:color="auto"/>
      </w:divBdr>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57742096">
      <w:bodyDiv w:val="1"/>
      <w:marLeft w:val="0"/>
      <w:marRight w:val="0"/>
      <w:marTop w:val="0"/>
      <w:marBottom w:val="0"/>
      <w:divBdr>
        <w:top w:val="none" w:sz="0" w:space="0" w:color="auto"/>
        <w:left w:val="none" w:sz="0" w:space="0" w:color="auto"/>
        <w:bottom w:val="none" w:sz="0" w:space="0" w:color="auto"/>
        <w:right w:val="none" w:sz="0" w:space="0" w:color="auto"/>
      </w:divBdr>
    </w:div>
    <w:div w:id="876359101">
      <w:bodyDiv w:val="1"/>
      <w:marLeft w:val="0"/>
      <w:marRight w:val="0"/>
      <w:marTop w:val="0"/>
      <w:marBottom w:val="0"/>
      <w:divBdr>
        <w:top w:val="none" w:sz="0" w:space="0" w:color="auto"/>
        <w:left w:val="none" w:sz="0" w:space="0" w:color="auto"/>
        <w:bottom w:val="none" w:sz="0" w:space="0" w:color="auto"/>
        <w:right w:val="none" w:sz="0" w:space="0" w:color="auto"/>
      </w:divBdr>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027147040">
      <w:bodyDiv w:val="1"/>
      <w:marLeft w:val="0"/>
      <w:marRight w:val="0"/>
      <w:marTop w:val="0"/>
      <w:marBottom w:val="0"/>
      <w:divBdr>
        <w:top w:val="none" w:sz="0" w:space="0" w:color="auto"/>
        <w:left w:val="none" w:sz="0" w:space="0" w:color="auto"/>
        <w:bottom w:val="none" w:sz="0" w:space="0" w:color="auto"/>
        <w:right w:val="none" w:sz="0" w:space="0" w:color="auto"/>
      </w:divBdr>
    </w:div>
    <w:div w:id="1210342581">
      <w:bodyDiv w:val="1"/>
      <w:marLeft w:val="0"/>
      <w:marRight w:val="0"/>
      <w:marTop w:val="0"/>
      <w:marBottom w:val="0"/>
      <w:divBdr>
        <w:top w:val="none" w:sz="0" w:space="0" w:color="auto"/>
        <w:left w:val="none" w:sz="0" w:space="0" w:color="auto"/>
        <w:bottom w:val="none" w:sz="0" w:space="0" w:color="auto"/>
        <w:right w:val="none" w:sz="0" w:space="0" w:color="auto"/>
      </w:divBdr>
    </w:div>
    <w:div w:id="130816501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339112408">
      <w:bodyDiv w:val="1"/>
      <w:marLeft w:val="0"/>
      <w:marRight w:val="0"/>
      <w:marTop w:val="0"/>
      <w:marBottom w:val="0"/>
      <w:divBdr>
        <w:top w:val="none" w:sz="0" w:space="0" w:color="auto"/>
        <w:left w:val="none" w:sz="0" w:space="0" w:color="auto"/>
        <w:bottom w:val="none" w:sz="0" w:space="0" w:color="auto"/>
        <w:right w:val="none" w:sz="0" w:space="0" w:color="auto"/>
      </w:divBdr>
    </w:div>
    <w:div w:id="1389065466">
      <w:bodyDiv w:val="1"/>
      <w:marLeft w:val="0"/>
      <w:marRight w:val="0"/>
      <w:marTop w:val="0"/>
      <w:marBottom w:val="0"/>
      <w:divBdr>
        <w:top w:val="none" w:sz="0" w:space="0" w:color="auto"/>
        <w:left w:val="none" w:sz="0" w:space="0" w:color="auto"/>
        <w:bottom w:val="none" w:sz="0" w:space="0" w:color="auto"/>
        <w:right w:val="none" w:sz="0" w:space="0" w:color="auto"/>
      </w:divBdr>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61731472">
      <w:bodyDiv w:val="1"/>
      <w:marLeft w:val="0"/>
      <w:marRight w:val="0"/>
      <w:marTop w:val="0"/>
      <w:marBottom w:val="0"/>
      <w:divBdr>
        <w:top w:val="none" w:sz="0" w:space="0" w:color="auto"/>
        <w:left w:val="none" w:sz="0" w:space="0" w:color="auto"/>
        <w:bottom w:val="none" w:sz="0" w:space="0" w:color="auto"/>
        <w:right w:val="none" w:sz="0" w:space="0" w:color="auto"/>
      </w:divBdr>
    </w:div>
    <w:div w:id="1479153483">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27008740">
      <w:bodyDiv w:val="1"/>
      <w:marLeft w:val="0"/>
      <w:marRight w:val="0"/>
      <w:marTop w:val="0"/>
      <w:marBottom w:val="0"/>
      <w:divBdr>
        <w:top w:val="none" w:sz="0" w:space="0" w:color="auto"/>
        <w:left w:val="none" w:sz="0" w:space="0" w:color="auto"/>
        <w:bottom w:val="none" w:sz="0" w:space="0" w:color="auto"/>
        <w:right w:val="none" w:sz="0" w:space="0" w:color="auto"/>
      </w:divBdr>
    </w:div>
    <w:div w:id="1639535231">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728869682">
      <w:bodyDiv w:val="1"/>
      <w:marLeft w:val="0"/>
      <w:marRight w:val="0"/>
      <w:marTop w:val="0"/>
      <w:marBottom w:val="0"/>
      <w:divBdr>
        <w:top w:val="none" w:sz="0" w:space="0" w:color="auto"/>
        <w:left w:val="none" w:sz="0" w:space="0" w:color="auto"/>
        <w:bottom w:val="none" w:sz="0" w:space="0" w:color="auto"/>
        <w:right w:val="none" w:sz="0" w:space="0" w:color="auto"/>
      </w:divBdr>
    </w:div>
    <w:div w:id="179786791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606850">
      <w:bodyDiv w:val="1"/>
      <w:marLeft w:val="0"/>
      <w:marRight w:val="0"/>
      <w:marTop w:val="0"/>
      <w:marBottom w:val="0"/>
      <w:divBdr>
        <w:top w:val="none" w:sz="0" w:space="0" w:color="auto"/>
        <w:left w:val="none" w:sz="0" w:space="0" w:color="auto"/>
        <w:bottom w:val="none" w:sz="0" w:space="0" w:color="auto"/>
        <w:right w:val="none" w:sz="0" w:space="0" w:color="auto"/>
      </w:divBdr>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9145425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1978605907">
      <w:bodyDiv w:val="1"/>
      <w:marLeft w:val="0"/>
      <w:marRight w:val="0"/>
      <w:marTop w:val="0"/>
      <w:marBottom w:val="0"/>
      <w:divBdr>
        <w:top w:val="none" w:sz="0" w:space="0" w:color="auto"/>
        <w:left w:val="none" w:sz="0" w:space="0" w:color="auto"/>
        <w:bottom w:val="none" w:sz="0" w:space="0" w:color="auto"/>
        <w:right w:val="none" w:sz="0" w:space="0" w:color="auto"/>
      </w:divBdr>
    </w:div>
    <w:div w:id="2046127432">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retrieveECFR?gp=1&amp;SID=67b7f8b06cce47cf338b3b52057016a4&amp;ty=HTML&amp;h=L&amp;n=5y3.0.2.3.9&amp;r=PA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le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retrieveECFR?gp=1&amp;SID=67b7f8b06cce47cf338b3b52057016a4&amp;ty=HTML&amp;h=L&amp;n=5y3.0.2.3.9&amp;r=PA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cfr.gov/cgi-bin/retrieveECFR?gp=1&amp;SID=67b7f8b06cce47cf338b3b52057016a4&amp;ty=HTML&amp;h=L&amp;n=5y3.0.2.3.9&amp;r=PART" TargetMode="External"/><Relationship Id="rId4" Type="http://schemas.microsoft.com/office/2007/relationships/stylesWithEffects" Target="stylesWithEffects.xml"/><Relationship Id="rId9" Type="http://schemas.openxmlformats.org/officeDocument/2006/relationships/hyperlink" Target="http://www.epa.gov/dockets"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C280-4BDB-412E-83D2-0BE63EE5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11378</Words>
  <Characters>64860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Yowell, John</dc:creator>
  <cp:lastModifiedBy>SYSTEM</cp:lastModifiedBy>
  <cp:revision>2</cp:revision>
  <cp:lastPrinted>2018-12-10T16:04:00Z</cp:lastPrinted>
  <dcterms:created xsi:type="dcterms:W3CDTF">2019-06-20T15:33:00Z</dcterms:created>
  <dcterms:modified xsi:type="dcterms:W3CDTF">2019-06-20T15:33:00Z</dcterms:modified>
</cp:coreProperties>
</file>