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D8FE9" w14:textId="08896191" w:rsidR="0010670F" w:rsidRDefault="0010670F" w:rsidP="006E6D73">
      <w:pPr>
        <w:pStyle w:val="Heading2"/>
        <w:tabs>
          <w:tab w:val="left" w:pos="900"/>
        </w:tabs>
        <w:ind w:right="-180"/>
        <w:rPr>
          <w:sz w:val="28"/>
        </w:rPr>
      </w:pPr>
      <w:bookmarkStart w:id="0" w:name="_GoBack"/>
      <w:bookmarkEnd w:id="0"/>
      <w:r w:rsidRPr="001B379E">
        <w:rPr>
          <w:sz w:val="28"/>
        </w:rPr>
        <w:t>Request for Approval under the “Generic Clearance for Citizen Science and Crowdsourcing Projects” (</w:t>
      </w:r>
      <w:r w:rsidR="00CD5A3F">
        <w:rPr>
          <w:sz w:val="28"/>
        </w:rPr>
        <w:t>OMB Control Number:</w:t>
      </w:r>
      <w:r w:rsidRPr="001B379E">
        <w:rPr>
          <w:sz w:val="28"/>
        </w:rPr>
        <w:t xml:space="preserve"> 2080-0083)</w:t>
      </w:r>
    </w:p>
    <w:p w14:paraId="2FC68C07" w14:textId="77777777" w:rsidR="00CF4438" w:rsidRPr="00CF4438" w:rsidRDefault="00CF4438" w:rsidP="00CF4438">
      <w:pPr>
        <w:spacing w:after="0"/>
      </w:pPr>
    </w:p>
    <w:p w14:paraId="6EF6ACBA" w14:textId="77777777" w:rsidR="00CF4438" w:rsidRDefault="0010670F" w:rsidP="00CF4438">
      <w:pPr>
        <w:spacing w:after="0"/>
        <w:ind w:firstLine="720"/>
        <w:rPr>
          <w:rFonts w:ascii="Times New Roman" w:hAnsi="Times New Roman" w:cs="Times New Roman"/>
          <w:b/>
          <w:bCs/>
        </w:rPr>
      </w:pPr>
      <w:r w:rsidRPr="001B379E">
        <w:rPr>
          <w:rFonts w:ascii="Times New Roman" w:hAnsi="Times New Roman" w:cs="Times New Roman"/>
          <w:b/>
          <w:noProof/>
        </w:rPr>
        <mc:AlternateContent>
          <mc:Choice Requires="wps">
            <w:drawing>
              <wp:anchor distT="0" distB="0" distL="114300" distR="114300" simplePos="0" relativeHeight="251659264" behindDoc="0" locked="0" layoutInCell="0" allowOverlap="1" wp14:anchorId="536B84CC" wp14:editId="5ED27560">
                <wp:simplePos x="0" y="0"/>
                <wp:positionH relativeFrom="column">
                  <wp:posOffset>0</wp:posOffset>
                </wp:positionH>
                <wp:positionV relativeFrom="paragraph">
                  <wp:posOffset>0</wp:posOffset>
                </wp:positionV>
                <wp:extent cx="5943600" cy="0"/>
                <wp:effectExtent l="9525" t="12700" r="9525" b="1587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4B263C"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FK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HSJEO&#10;JHoWiqNp6ExvXAEBldrZUBs9qxfzrOl3h5SuWqIOPDJ8vRhIy0JG8iYlbJwB/H3/WTOIIUevY5vO&#10;je0CJDQAnaMal7sa/OwRhcPZMp/OUxCNDr6EFEOisc5/4rpDwSixBM4RmJyenQ9ESDGEhHuU3gop&#10;o9hSoR7YLtNZGjOcloIFb4hz9rCvpEUnEuYlfrEs8DyGWX1ULKK1nLDNzfZEyKsNt0sV8KAW4HOz&#10;rgPxY5kuN4vNIh/lk/lmlKd1Pfq4rfLRfJt9mNXTuqrq7GegluVFKxjjKrAbhjPL/0782zO5jtV9&#10;PO99SN6ix4YB2eEfSUcxg37XSdhrdtnZQWSYxxh8ezth4B/3YD++8PUvAAAA//8DAFBLAwQUAAYA&#10;CAAAACEAdPJdtNYAAAACAQAADwAAAGRycy9kb3ducmV2LnhtbEyPTU/DMAyG70j8h8hI3FjK19SV&#10;phNM4rIbZQKOXmPaisapmqxr/z0eF3ax9Oq1Hj/O15Pr1EhDaD0buF0koIgrb1uuDezeX29SUCEi&#10;W+w8k4GZAqyLy4scM+uP/EZjGWslEA4ZGmhi7DOtQ9WQw7DwPbF0335wGCUOtbYDHgXuOn2XJEvt&#10;sGW50GBPm4aqn/LghPL4mb5sMd3Nc1d+rR42H9uRnTHXV9PzE6hIU/xfhpO+qEMhTnt/YBtUZ0Ae&#10;iX9TutX9UuL+FHWR63P14hcAAP//AwBQSwECLQAUAAYACAAAACEAtoM4kv4AAADhAQAAEwAAAAAA&#10;AAAAAAAAAAAAAAAAW0NvbnRlbnRfVHlwZXNdLnhtbFBLAQItABQABgAIAAAAIQA4/SH/1gAAAJQB&#10;AAALAAAAAAAAAAAAAAAAAC8BAABfcmVscy8ucmVsc1BLAQItABQABgAIAAAAIQBIqdFKEgIAACkE&#10;AAAOAAAAAAAAAAAAAAAAAC4CAABkcnMvZTJvRG9jLnhtbFBLAQItABQABgAIAAAAIQB08l201gAA&#10;AAIBAAAPAAAAAAAAAAAAAAAAAGwEAABkcnMvZG93bnJldi54bWxQSwUGAAAAAAQABADzAAAAbwUA&#10;AAAA&#10;" o:allowincell="f" strokeweight="1.5pt"/>
            </w:pict>
          </mc:Fallback>
        </mc:AlternateContent>
      </w:r>
    </w:p>
    <w:p w14:paraId="084D40A7" w14:textId="77777777" w:rsidR="001B51B3" w:rsidRDefault="00CD5A3F" w:rsidP="0010670F">
      <w:pPr>
        <w:rPr>
          <w:rFonts w:ascii="Times New Roman" w:hAnsi="Times New Roman" w:cs="Times New Roman"/>
          <w:b/>
          <w:bCs/>
        </w:rPr>
      </w:pPr>
      <w:r>
        <w:rPr>
          <w:rFonts w:ascii="Times New Roman" w:hAnsi="Times New Roman" w:cs="Times New Roman"/>
          <w:b/>
          <w:bCs/>
        </w:rPr>
        <w:t>TITLE OF INFORMATION COLLECTION</w:t>
      </w:r>
      <w:r w:rsidR="008952AA" w:rsidRPr="00F1189E">
        <w:rPr>
          <w:rFonts w:ascii="Times New Roman" w:hAnsi="Times New Roman" w:cs="Times New Roman"/>
          <w:b/>
          <w:bCs/>
        </w:rPr>
        <w:t>:</w:t>
      </w:r>
      <w:r w:rsidR="001B51B3">
        <w:rPr>
          <w:rFonts w:ascii="Times New Roman" w:hAnsi="Times New Roman" w:cs="Times New Roman"/>
          <w:b/>
          <w:bCs/>
        </w:rPr>
        <w:t xml:space="preserve"> </w:t>
      </w:r>
    </w:p>
    <w:p w14:paraId="16B5FB7F" w14:textId="77777777" w:rsidR="008952AA" w:rsidRDefault="008B005E" w:rsidP="0010670F">
      <w:pPr>
        <w:contextualSpacing/>
        <w:rPr>
          <w:rFonts w:ascii="Times New Roman" w:hAnsi="Times New Roman" w:cs="Times New Roman"/>
          <w:bCs/>
        </w:rPr>
      </w:pPr>
      <w:r w:rsidRPr="008B005E">
        <w:rPr>
          <w:rFonts w:ascii="Times New Roman" w:hAnsi="Times New Roman" w:cs="Times New Roman"/>
          <w:bCs/>
        </w:rPr>
        <w:t>CyanoScope:</w:t>
      </w:r>
      <w:r>
        <w:rPr>
          <w:rFonts w:ascii="Times New Roman" w:hAnsi="Times New Roman" w:cs="Times New Roman"/>
          <w:b/>
          <w:bCs/>
        </w:rPr>
        <w:t xml:space="preserve"> </w:t>
      </w:r>
      <w:r w:rsidRPr="00F96D6A">
        <w:rPr>
          <w:rFonts w:ascii="Times New Roman" w:hAnsi="Times New Roman" w:cs="Times New Roman"/>
          <w:bCs/>
        </w:rPr>
        <w:t xml:space="preserve">Mapping </w:t>
      </w:r>
      <w:r w:rsidR="00980DCE">
        <w:rPr>
          <w:rFonts w:ascii="Times New Roman" w:hAnsi="Times New Roman" w:cs="Times New Roman"/>
          <w:bCs/>
        </w:rPr>
        <w:t>C</w:t>
      </w:r>
      <w:r w:rsidRPr="00F96D6A">
        <w:rPr>
          <w:rFonts w:ascii="Times New Roman" w:hAnsi="Times New Roman" w:cs="Times New Roman"/>
          <w:bCs/>
        </w:rPr>
        <w:t xml:space="preserve">yanobacteria </w:t>
      </w:r>
      <w:r w:rsidR="00980DCE">
        <w:rPr>
          <w:rFonts w:ascii="Times New Roman" w:hAnsi="Times New Roman" w:cs="Times New Roman"/>
          <w:bCs/>
        </w:rPr>
        <w:t>O</w:t>
      </w:r>
      <w:r w:rsidRPr="00F96D6A">
        <w:rPr>
          <w:rFonts w:ascii="Times New Roman" w:hAnsi="Times New Roman" w:cs="Times New Roman"/>
          <w:bCs/>
        </w:rPr>
        <w:t xml:space="preserve">ne </w:t>
      </w:r>
      <w:r w:rsidR="00980DCE">
        <w:rPr>
          <w:rFonts w:ascii="Times New Roman" w:hAnsi="Times New Roman" w:cs="Times New Roman"/>
          <w:bCs/>
        </w:rPr>
        <w:t>S</w:t>
      </w:r>
      <w:r w:rsidRPr="00F96D6A">
        <w:rPr>
          <w:rFonts w:ascii="Times New Roman" w:hAnsi="Times New Roman" w:cs="Times New Roman"/>
          <w:bCs/>
        </w:rPr>
        <w:t xml:space="preserve">lide at a </w:t>
      </w:r>
      <w:r w:rsidR="00980DCE">
        <w:rPr>
          <w:rFonts w:ascii="Times New Roman" w:hAnsi="Times New Roman" w:cs="Times New Roman"/>
          <w:bCs/>
        </w:rPr>
        <w:t>T</w:t>
      </w:r>
      <w:r w:rsidRPr="00F96D6A">
        <w:rPr>
          <w:rFonts w:ascii="Times New Roman" w:hAnsi="Times New Roman" w:cs="Times New Roman"/>
          <w:bCs/>
        </w:rPr>
        <w:t>ime</w:t>
      </w:r>
    </w:p>
    <w:p w14:paraId="5E7DECC9" w14:textId="77777777" w:rsidR="001B51B3" w:rsidRPr="00F1189E" w:rsidRDefault="001B51B3" w:rsidP="0010670F">
      <w:pPr>
        <w:contextualSpacing/>
        <w:rPr>
          <w:rFonts w:ascii="Times New Roman" w:hAnsi="Times New Roman" w:cs="Times New Roman"/>
          <w:b/>
        </w:rPr>
      </w:pPr>
    </w:p>
    <w:p w14:paraId="1FF1B6F5" w14:textId="77777777" w:rsidR="00F1189E" w:rsidRDefault="00CD5A3F" w:rsidP="0010670F">
      <w:pPr>
        <w:rPr>
          <w:rFonts w:ascii="Times New Roman" w:hAnsi="Times New Roman" w:cs="Times New Roman"/>
        </w:rPr>
      </w:pPr>
      <w:r>
        <w:rPr>
          <w:rFonts w:ascii="Times New Roman" w:hAnsi="Times New Roman" w:cs="Times New Roman"/>
          <w:b/>
          <w:bCs/>
        </w:rPr>
        <w:t>PURPOSE</w:t>
      </w:r>
      <w:r w:rsidR="008952AA" w:rsidRPr="00F1189E">
        <w:rPr>
          <w:rFonts w:ascii="Times New Roman" w:hAnsi="Times New Roman" w:cs="Times New Roman"/>
          <w:b/>
          <w:bCs/>
        </w:rPr>
        <w:t>:</w:t>
      </w:r>
      <w:r w:rsidR="00F1189E" w:rsidRPr="00F1189E">
        <w:rPr>
          <w:rFonts w:ascii="Times New Roman" w:hAnsi="Times New Roman" w:cs="Times New Roman"/>
          <w:b/>
          <w:bCs/>
        </w:rPr>
        <w:t xml:space="preserve"> </w:t>
      </w:r>
    </w:p>
    <w:p w14:paraId="1704A9FA" w14:textId="77777777" w:rsidR="00F1189E" w:rsidRDefault="008B005E" w:rsidP="0010670F">
      <w:pPr>
        <w:contextualSpacing/>
        <w:rPr>
          <w:rFonts w:ascii="Times New Roman" w:hAnsi="Times New Roman" w:cs="Times New Roman"/>
        </w:rPr>
      </w:pPr>
      <w:r w:rsidRPr="0041751E">
        <w:rPr>
          <w:rFonts w:ascii="Times New Roman" w:hAnsi="Times New Roman" w:cs="Times New Roman"/>
        </w:rPr>
        <w:t xml:space="preserve">The main scientific goal of this </w:t>
      </w:r>
      <w:r w:rsidR="00F40DD6">
        <w:rPr>
          <w:rFonts w:ascii="Times New Roman" w:hAnsi="Times New Roman" w:cs="Times New Roman"/>
        </w:rPr>
        <w:t xml:space="preserve">ongoing </w:t>
      </w:r>
      <w:r w:rsidRPr="0041751E">
        <w:rPr>
          <w:rFonts w:ascii="Times New Roman" w:hAnsi="Times New Roman" w:cs="Times New Roman"/>
        </w:rPr>
        <w:t>project is to develop a national library of identified cyanobacteria photographs that can be used for spatial distribution and occurrence modeling.</w:t>
      </w:r>
    </w:p>
    <w:p w14:paraId="28F98E8C" w14:textId="77777777" w:rsidR="001B51B3" w:rsidRPr="00F1189E" w:rsidRDefault="001B51B3" w:rsidP="0010670F">
      <w:pPr>
        <w:contextualSpacing/>
        <w:rPr>
          <w:rFonts w:ascii="Times New Roman" w:hAnsi="Times New Roman" w:cs="Times New Roman"/>
        </w:rPr>
      </w:pPr>
    </w:p>
    <w:p w14:paraId="08DE6994" w14:textId="77777777" w:rsidR="00F1189E" w:rsidRDefault="00CD5A3F" w:rsidP="007B5BA7">
      <w:pPr>
        <w:numPr>
          <w:ilvl w:val="12"/>
          <w:numId w:val="0"/>
        </w:numP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4"/>
        <w:rPr>
          <w:rFonts w:ascii="Times New Roman" w:hAnsi="Times New Roman" w:cs="Times New Roman"/>
          <w:b/>
          <w:bCs/>
        </w:rPr>
      </w:pPr>
      <w:r>
        <w:rPr>
          <w:rFonts w:ascii="Times New Roman" w:hAnsi="Times New Roman" w:cs="Times New Roman"/>
          <w:b/>
          <w:bCs/>
        </w:rPr>
        <w:t>NEED AND AUTHORITY FOR COLLECTION</w:t>
      </w:r>
      <w:r w:rsidR="003F0593" w:rsidRPr="00F1189E">
        <w:rPr>
          <w:rFonts w:ascii="Times New Roman" w:hAnsi="Times New Roman" w:cs="Times New Roman"/>
          <w:b/>
          <w:bCs/>
        </w:rPr>
        <w:t>:</w:t>
      </w:r>
      <w:r w:rsidR="007B5BA7" w:rsidRPr="00F1189E">
        <w:rPr>
          <w:rFonts w:ascii="Times New Roman" w:hAnsi="Times New Roman" w:cs="Times New Roman"/>
          <w:b/>
          <w:bCs/>
        </w:rPr>
        <w:t xml:space="preserve"> </w:t>
      </w:r>
    </w:p>
    <w:p w14:paraId="578508A3" w14:textId="77777777" w:rsidR="001B51B3" w:rsidRDefault="00B0638E" w:rsidP="001B51B3">
      <w:pPr>
        <w:numPr>
          <w:ilvl w:val="12"/>
          <w:numId w:val="0"/>
        </w:numP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contextualSpacing/>
        <w:rPr>
          <w:rFonts w:ascii="Times New Roman" w:hAnsi="Times New Roman" w:cs="Times New Roman"/>
        </w:rPr>
      </w:pPr>
      <w:r w:rsidRPr="00B0638E">
        <w:rPr>
          <w:rFonts w:ascii="Times New Roman" w:hAnsi="Times New Roman" w:cs="Times New Roman"/>
        </w:rPr>
        <w:t xml:space="preserve">Safe Drinking Water Act § 1442, 42 U.S.C. § 300j-1, authorizes the Administrator to conduct research, studies, and demonstrations relating to the causes, diagnosis, treatment, control, and prevention of risks to human health related to drinking water supply, and to share information and make recommendations based on this research and </w:t>
      </w:r>
      <w:r>
        <w:rPr>
          <w:rFonts w:ascii="Times New Roman" w:hAnsi="Times New Roman" w:cs="Times New Roman"/>
        </w:rPr>
        <w:t>investigation.</w:t>
      </w:r>
    </w:p>
    <w:p w14:paraId="25A9460F" w14:textId="77777777" w:rsidR="001B51B3" w:rsidRDefault="001B51B3" w:rsidP="001B51B3">
      <w:pPr>
        <w:numPr>
          <w:ilvl w:val="12"/>
          <w:numId w:val="0"/>
        </w:numP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contextualSpacing/>
        <w:rPr>
          <w:rFonts w:ascii="Times New Roman" w:hAnsi="Times New Roman" w:cs="Times New Roman"/>
        </w:rPr>
      </w:pPr>
    </w:p>
    <w:p w14:paraId="69F1760D" w14:textId="77777777" w:rsidR="008952AA" w:rsidRDefault="00CD5A3F" w:rsidP="007B5BA7">
      <w:pPr>
        <w:numPr>
          <w:ilvl w:val="12"/>
          <w:numId w:val="0"/>
        </w:numP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4"/>
        <w:rPr>
          <w:rFonts w:ascii="Times New Roman" w:hAnsi="Times New Roman" w:cs="Times New Roman"/>
          <w:b/>
          <w:bCs/>
        </w:rPr>
      </w:pPr>
      <w:r>
        <w:rPr>
          <w:rFonts w:ascii="Times New Roman" w:hAnsi="Times New Roman" w:cs="Times New Roman"/>
          <w:b/>
          <w:bCs/>
        </w:rPr>
        <w:t>USES OF RESULTING DATA</w:t>
      </w:r>
      <w:r w:rsidR="008952AA" w:rsidRPr="00F1189E">
        <w:rPr>
          <w:rFonts w:ascii="Times New Roman" w:hAnsi="Times New Roman" w:cs="Times New Roman"/>
          <w:b/>
          <w:bCs/>
        </w:rPr>
        <w:t>:</w:t>
      </w:r>
      <w:r w:rsidR="007B5BA7" w:rsidRPr="00F1189E">
        <w:rPr>
          <w:rFonts w:ascii="Times New Roman" w:hAnsi="Times New Roman" w:cs="Times New Roman"/>
          <w:b/>
          <w:bCs/>
        </w:rPr>
        <w:t xml:space="preserve"> </w:t>
      </w:r>
    </w:p>
    <w:p w14:paraId="6F4AD14C" w14:textId="77777777" w:rsidR="001B51B3" w:rsidRDefault="008B005E" w:rsidP="001B51B3">
      <w:pPr>
        <w:numPr>
          <w:ilvl w:val="12"/>
          <w:numId w:val="0"/>
        </w:numP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contextualSpacing/>
        <w:rPr>
          <w:rFonts w:ascii="Times New Roman" w:hAnsi="Times New Roman" w:cs="Times New Roman"/>
          <w:bCs/>
        </w:rPr>
      </w:pPr>
      <w:r>
        <w:rPr>
          <w:rFonts w:ascii="Times New Roman" w:hAnsi="Times New Roman" w:cs="Times New Roman"/>
          <w:bCs/>
        </w:rPr>
        <w:t>The data will be used for spatial distribution and occurrence modeling.</w:t>
      </w:r>
    </w:p>
    <w:p w14:paraId="244C4520" w14:textId="77777777" w:rsidR="00F361D0" w:rsidRPr="008B005E" w:rsidRDefault="008B005E" w:rsidP="001B51B3">
      <w:pPr>
        <w:numPr>
          <w:ilvl w:val="12"/>
          <w:numId w:val="0"/>
        </w:numP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contextualSpacing/>
        <w:rPr>
          <w:rFonts w:ascii="Times New Roman" w:hAnsi="Times New Roman" w:cs="Times New Roman"/>
          <w:bCs/>
        </w:rPr>
      </w:pPr>
      <w:r>
        <w:rPr>
          <w:rFonts w:ascii="Times New Roman" w:hAnsi="Times New Roman" w:cs="Times New Roman"/>
          <w:bCs/>
        </w:rPr>
        <w:t xml:space="preserve"> </w:t>
      </w:r>
    </w:p>
    <w:p w14:paraId="1D04A17D" w14:textId="77777777" w:rsidR="00F361D0" w:rsidRDefault="00F361D0" w:rsidP="007B5BA7">
      <w:pPr>
        <w:numPr>
          <w:ilvl w:val="12"/>
          <w:numId w:val="0"/>
        </w:numPr>
        <w:tabs>
          <w:tab w:val="left" w:pos="-4"/>
          <w:tab w:val="left" w:pos="716"/>
          <w:tab w:val="left" w:pos="1436"/>
          <w:tab w:val="left" w:pos="2156"/>
          <w:tab w:val="left" w:pos="2876"/>
          <w:tab w:val="left" w:pos="3596"/>
          <w:tab w:val="left" w:pos="4316"/>
          <w:tab w:val="left" w:pos="5036"/>
          <w:tab w:val="left" w:pos="5756"/>
          <w:tab w:val="left" w:pos="6476"/>
          <w:tab w:val="left" w:pos="7196"/>
          <w:tab w:val="left" w:pos="7916"/>
          <w:tab w:val="left" w:pos="8636"/>
          <w:tab w:val="left" w:pos="9356"/>
        </w:tabs>
        <w:ind w:left="-4"/>
        <w:rPr>
          <w:rFonts w:ascii="Times New Roman" w:hAnsi="Times New Roman" w:cs="Times New Roman"/>
        </w:rPr>
      </w:pPr>
      <w:r>
        <w:rPr>
          <w:rFonts w:ascii="Times New Roman" w:hAnsi="Times New Roman" w:cs="Times New Roman"/>
          <w:b/>
          <w:bCs/>
        </w:rPr>
        <w:t>DATA COLLECTION METHODS</w:t>
      </w:r>
      <w:r w:rsidRPr="005433C5">
        <w:rPr>
          <w:rFonts w:ascii="Times New Roman" w:hAnsi="Times New Roman" w:cs="Times New Roman"/>
        </w:rPr>
        <w:t>:</w:t>
      </w:r>
    </w:p>
    <w:p w14:paraId="55B3E91D" w14:textId="77777777" w:rsidR="00F1189E" w:rsidRDefault="008B005E" w:rsidP="001B51B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cs="Times New Roman"/>
        </w:rPr>
      </w:pPr>
      <w:r w:rsidRPr="0041751E">
        <w:rPr>
          <w:rFonts w:ascii="Times New Roman" w:hAnsi="Times New Roman" w:cs="Times New Roman"/>
        </w:rPr>
        <w:t>After training and obt</w:t>
      </w:r>
      <w:r>
        <w:rPr>
          <w:rFonts w:ascii="Times New Roman" w:hAnsi="Times New Roman" w:cs="Times New Roman"/>
        </w:rPr>
        <w:t xml:space="preserve">aining a digital microscope kit, </w:t>
      </w:r>
      <w:r w:rsidRPr="0041751E">
        <w:rPr>
          <w:rFonts w:ascii="Times New Roman" w:hAnsi="Times New Roman" w:cs="Times New Roman"/>
        </w:rPr>
        <w:t xml:space="preserve">citizen scientists collect water samples from local lakes or ponds and then take microscope photos of the cyanobacteria present in the samples. These photos are then shared on the cyanoScope project of iNaturalist (www.inaturalist.org/projects/cyanoscope). The iNaturalist site allows participants to interact with the cyanoScope community and have experts assist with </w:t>
      </w:r>
      <w:r w:rsidR="00F40DD6">
        <w:rPr>
          <w:rFonts w:ascii="Times New Roman" w:hAnsi="Times New Roman" w:cs="Times New Roman"/>
        </w:rPr>
        <w:t xml:space="preserve">genus and </w:t>
      </w:r>
      <w:r w:rsidRPr="0041751E">
        <w:rPr>
          <w:rFonts w:ascii="Times New Roman" w:hAnsi="Times New Roman" w:cs="Times New Roman"/>
        </w:rPr>
        <w:t xml:space="preserve">species </w:t>
      </w:r>
      <w:r w:rsidR="00F40DD6">
        <w:rPr>
          <w:rFonts w:ascii="Times New Roman" w:hAnsi="Times New Roman" w:cs="Times New Roman"/>
        </w:rPr>
        <w:t xml:space="preserve">level </w:t>
      </w:r>
      <w:r w:rsidRPr="0041751E">
        <w:rPr>
          <w:rFonts w:ascii="Times New Roman" w:hAnsi="Times New Roman" w:cs="Times New Roman"/>
        </w:rPr>
        <w:t>identification.</w:t>
      </w:r>
    </w:p>
    <w:p w14:paraId="7202D9EB" w14:textId="77777777" w:rsidR="001B51B3" w:rsidRDefault="001B51B3" w:rsidP="001B51B3">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cs="Times New Roman"/>
        </w:rPr>
      </w:pPr>
    </w:p>
    <w:p w14:paraId="726F0B26" w14:textId="77777777" w:rsidR="00F1189E" w:rsidRPr="00F1189E" w:rsidRDefault="006163ED" w:rsidP="0010670F">
      <w:pPr>
        <w:rPr>
          <w:rFonts w:ascii="Times New Roman" w:hAnsi="Times New Roman" w:cs="Times New Roman"/>
          <w:b/>
          <w:bCs/>
        </w:rPr>
      </w:pPr>
      <w:r>
        <w:rPr>
          <w:rFonts w:ascii="Times New Roman" w:hAnsi="Times New Roman" w:cs="Times New Roman"/>
          <w:b/>
          <w:bCs/>
        </w:rPr>
        <w:t>PARTICIPANT UNIVERSE</w:t>
      </w:r>
      <w:r w:rsidR="008952AA" w:rsidRPr="00F1189E">
        <w:rPr>
          <w:rFonts w:ascii="Times New Roman" w:hAnsi="Times New Roman" w:cs="Times New Roman"/>
          <w:b/>
          <w:bCs/>
        </w:rPr>
        <w:t>:</w:t>
      </w:r>
    </w:p>
    <w:tbl>
      <w:tblPr>
        <w:tblStyle w:val="TableGrid"/>
        <w:tblW w:w="10027" w:type="dxa"/>
        <w:tblLook w:val="04A0" w:firstRow="1" w:lastRow="0" w:firstColumn="1" w:lastColumn="0" w:noHBand="0" w:noVBand="1"/>
      </w:tblPr>
      <w:tblGrid>
        <w:gridCol w:w="2065"/>
        <w:gridCol w:w="1980"/>
        <w:gridCol w:w="1980"/>
        <w:gridCol w:w="1980"/>
        <w:gridCol w:w="2022"/>
      </w:tblGrid>
      <w:tr w:rsidR="008952AA" w:rsidRPr="00F1189E" w14:paraId="2358470A" w14:textId="77777777" w:rsidTr="00FF7215">
        <w:trPr>
          <w:trHeight w:val="703"/>
        </w:trPr>
        <w:tc>
          <w:tcPr>
            <w:tcW w:w="2065" w:type="dxa"/>
          </w:tcPr>
          <w:p w14:paraId="290B9788" w14:textId="77777777" w:rsidR="008952AA" w:rsidRPr="00F1189E" w:rsidRDefault="008952AA" w:rsidP="00FF7215">
            <w:pPr>
              <w:jc w:val="center"/>
              <w:rPr>
                <w:sz w:val="22"/>
                <w:szCs w:val="22"/>
              </w:rPr>
            </w:pPr>
            <w:r w:rsidRPr="00F1189E">
              <w:rPr>
                <w:sz w:val="22"/>
                <w:szCs w:val="22"/>
              </w:rPr>
              <w:t>Category of Respondent</w:t>
            </w:r>
          </w:p>
        </w:tc>
        <w:tc>
          <w:tcPr>
            <w:tcW w:w="1980" w:type="dxa"/>
          </w:tcPr>
          <w:p w14:paraId="3CC11772" w14:textId="77777777" w:rsidR="008952AA" w:rsidRPr="00F1189E" w:rsidRDefault="008952AA" w:rsidP="00FF7215">
            <w:pPr>
              <w:jc w:val="center"/>
              <w:rPr>
                <w:sz w:val="22"/>
                <w:szCs w:val="22"/>
              </w:rPr>
            </w:pPr>
            <w:r w:rsidRPr="00F1189E">
              <w:rPr>
                <w:sz w:val="22"/>
                <w:szCs w:val="22"/>
              </w:rPr>
              <w:t>No. of Respondents</w:t>
            </w:r>
          </w:p>
        </w:tc>
        <w:tc>
          <w:tcPr>
            <w:tcW w:w="1980" w:type="dxa"/>
          </w:tcPr>
          <w:p w14:paraId="56AD3E7D" w14:textId="77777777" w:rsidR="008952AA" w:rsidRPr="00F1189E" w:rsidRDefault="008952AA" w:rsidP="00FF7215">
            <w:pPr>
              <w:jc w:val="center"/>
              <w:rPr>
                <w:sz w:val="22"/>
                <w:szCs w:val="22"/>
              </w:rPr>
            </w:pPr>
            <w:r w:rsidRPr="00F1189E">
              <w:rPr>
                <w:sz w:val="22"/>
                <w:szCs w:val="22"/>
              </w:rPr>
              <w:t>Number of responses per respondent</w:t>
            </w:r>
          </w:p>
        </w:tc>
        <w:tc>
          <w:tcPr>
            <w:tcW w:w="1980" w:type="dxa"/>
          </w:tcPr>
          <w:p w14:paraId="4F432597" w14:textId="77777777" w:rsidR="008952AA" w:rsidRPr="00F1189E" w:rsidRDefault="008952AA" w:rsidP="00FF7215">
            <w:pPr>
              <w:jc w:val="center"/>
              <w:rPr>
                <w:sz w:val="22"/>
                <w:szCs w:val="22"/>
              </w:rPr>
            </w:pPr>
            <w:r w:rsidRPr="00F1189E">
              <w:rPr>
                <w:sz w:val="22"/>
                <w:szCs w:val="22"/>
              </w:rPr>
              <w:t>Participation Time</w:t>
            </w:r>
            <w:r w:rsidR="006163ED">
              <w:rPr>
                <w:sz w:val="22"/>
                <w:szCs w:val="22"/>
              </w:rPr>
              <w:t xml:space="preserve"> per response</w:t>
            </w:r>
          </w:p>
        </w:tc>
        <w:tc>
          <w:tcPr>
            <w:tcW w:w="2022" w:type="dxa"/>
          </w:tcPr>
          <w:p w14:paraId="5E05E613" w14:textId="77777777" w:rsidR="008952AA" w:rsidRPr="00F1189E" w:rsidRDefault="008952AA" w:rsidP="00FF7215">
            <w:pPr>
              <w:jc w:val="center"/>
              <w:rPr>
                <w:sz w:val="22"/>
                <w:szCs w:val="22"/>
              </w:rPr>
            </w:pPr>
            <w:r w:rsidRPr="00F1189E">
              <w:rPr>
                <w:sz w:val="22"/>
                <w:szCs w:val="22"/>
              </w:rPr>
              <w:t>Burden Hours</w:t>
            </w:r>
          </w:p>
        </w:tc>
      </w:tr>
      <w:tr w:rsidR="008952AA" w:rsidRPr="00F1189E" w14:paraId="4190C7ED" w14:textId="77777777" w:rsidTr="00FF7215">
        <w:trPr>
          <w:trHeight w:val="259"/>
        </w:trPr>
        <w:tc>
          <w:tcPr>
            <w:tcW w:w="2065" w:type="dxa"/>
          </w:tcPr>
          <w:p w14:paraId="0CA9FFD6" w14:textId="77777777" w:rsidR="008952AA" w:rsidRPr="00F1189E" w:rsidRDefault="008B005E" w:rsidP="00FF7215">
            <w:pPr>
              <w:rPr>
                <w:sz w:val="22"/>
                <w:szCs w:val="22"/>
              </w:rPr>
            </w:pPr>
            <w:r>
              <w:rPr>
                <w:sz w:val="22"/>
                <w:szCs w:val="22"/>
              </w:rPr>
              <w:t>Participant</w:t>
            </w:r>
          </w:p>
        </w:tc>
        <w:tc>
          <w:tcPr>
            <w:tcW w:w="1980" w:type="dxa"/>
          </w:tcPr>
          <w:p w14:paraId="70C866DE" w14:textId="77777777" w:rsidR="008952AA" w:rsidRPr="00F1189E" w:rsidRDefault="008B005E" w:rsidP="00FF7215">
            <w:pPr>
              <w:rPr>
                <w:sz w:val="22"/>
                <w:szCs w:val="22"/>
              </w:rPr>
            </w:pPr>
            <w:r>
              <w:rPr>
                <w:sz w:val="22"/>
                <w:szCs w:val="22"/>
              </w:rPr>
              <w:t>1000</w:t>
            </w:r>
          </w:p>
        </w:tc>
        <w:tc>
          <w:tcPr>
            <w:tcW w:w="1980" w:type="dxa"/>
          </w:tcPr>
          <w:p w14:paraId="531F4058" w14:textId="77777777" w:rsidR="008952AA" w:rsidRPr="00F1189E" w:rsidRDefault="008B005E" w:rsidP="00FF7215">
            <w:pPr>
              <w:rPr>
                <w:sz w:val="22"/>
                <w:szCs w:val="22"/>
              </w:rPr>
            </w:pPr>
            <w:r>
              <w:rPr>
                <w:sz w:val="22"/>
                <w:szCs w:val="22"/>
              </w:rPr>
              <w:t>10</w:t>
            </w:r>
          </w:p>
        </w:tc>
        <w:tc>
          <w:tcPr>
            <w:tcW w:w="1980" w:type="dxa"/>
          </w:tcPr>
          <w:p w14:paraId="70F446CF" w14:textId="77777777" w:rsidR="008952AA" w:rsidRPr="00F1189E" w:rsidRDefault="008B005E" w:rsidP="00FF7215">
            <w:pPr>
              <w:rPr>
                <w:sz w:val="22"/>
                <w:szCs w:val="22"/>
              </w:rPr>
            </w:pPr>
            <w:r>
              <w:rPr>
                <w:sz w:val="22"/>
                <w:szCs w:val="22"/>
              </w:rPr>
              <w:t>1 hour</w:t>
            </w:r>
          </w:p>
        </w:tc>
        <w:tc>
          <w:tcPr>
            <w:tcW w:w="2022" w:type="dxa"/>
          </w:tcPr>
          <w:p w14:paraId="664D610B" w14:textId="77777777" w:rsidR="008952AA" w:rsidRPr="00F1189E" w:rsidRDefault="008B005E" w:rsidP="00FF7215">
            <w:pPr>
              <w:rPr>
                <w:sz w:val="22"/>
                <w:szCs w:val="22"/>
              </w:rPr>
            </w:pPr>
            <w:r>
              <w:rPr>
                <w:sz w:val="22"/>
                <w:szCs w:val="22"/>
              </w:rPr>
              <w:t>10,000</w:t>
            </w:r>
          </w:p>
        </w:tc>
      </w:tr>
    </w:tbl>
    <w:p w14:paraId="6A529C46" w14:textId="77777777" w:rsidR="008952AA" w:rsidRPr="00F1189E" w:rsidRDefault="008952AA" w:rsidP="0010670F">
      <w:pPr>
        <w:rPr>
          <w:rFonts w:ascii="Times New Roman" w:hAnsi="Times New Roman" w:cs="Times New Roman"/>
          <w:b/>
          <w:bCs/>
        </w:rPr>
      </w:pPr>
    </w:p>
    <w:p w14:paraId="7E4206B6" w14:textId="77777777" w:rsidR="00680794" w:rsidRPr="008B005E" w:rsidRDefault="005433C5" w:rsidP="009B3B3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cs="Times New Roman"/>
          <w:bCs/>
        </w:rPr>
      </w:pPr>
      <w:r>
        <w:rPr>
          <w:rFonts w:ascii="Times New Roman" w:hAnsi="Times New Roman"/>
          <w:b/>
          <w:bCs/>
        </w:rPr>
        <w:t>AGENCY</w:t>
      </w:r>
      <w:r w:rsidR="006163ED">
        <w:rPr>
          <w:rFonts w:ascii="Times New Roman" w:hAnsi="Times New Roman"/>
          <w:b/>
          <w:bCs/>
        </w:rPr>
        <w:t xml:space="preserve"> COST</w:t>
      </w:r>
      <w:r w:rsidR="00680794">
        <w:rPr>
          <w:rFonts w:ascii="Times New Roman" w:hAnsi="Times New Roman"/>
          <w:b/>
          <w:bCs/>
        </w:rPr>
        <w:t xml:space="preserve">:  </w:t>
      </w:r>
      <w:r w:rsidR="00DE38C9" w:rsidRPr="00AD5CDC">
        <w:rPr>
          <w:rFonts w:ascii="Times New Roman" w:hAnsi="Times New Roman" w:cs="Times New Roman"/>
        </w:rPr>
        <w:t>EPA labor costs are calculated using an hourly rate for a GS-14 (step 1) based in Washington, DC</w:t>
      </w:r>
      <w:r w:rsidR="00DE38C9" w:rsidRPr="00AD5CDC">
        <w:rPr>
          <w:rStyle w:val="FootnoteReference"/>
          <w:rFonts w:ascii="Times New Roman" w:hAnsi="Times New Roman" w:cs="Times New Roman"/>
        </w:rPr>
        <w:footnoteReference w:id="1"/>
      </w:r>
      <w:r w:rsidR="00DE38C9" w:rsidRPr="00AD5CDC">
        <w:rPr>
          <w:rFonts w:ascii="Times New Roman" w:hAnsi="Times New Roman" w:cs="Times New Roman"/>
        </w:rPr>
        <w:t xml:space="preserve"> including an additional 60% for overhead and benefits. This project is estimated to occupy approximately </w:t>
      </w:r>
      <w:r w:rsidR="00DE38C9">
        <w:rPr>
          <w:rFonts w:ascii="Times New Roman" w:hAnsi="Times New Roman" w:cs="Times New Roman"/>
        </w:rPr>
        <w:t xml:space="preserve">50 hours of </w:t>
      </w:r>
      <w:r w:rsidR="00DE38C9" w:rsidRPr="00AD5CDC">
        <w:rPr>
          <w:rFonts w:ascii="Times New Roman" w:hAnsi="Times New Roman" w:cs="Times New Roman"/>
        </w:rPr>
        <w:t xml:space="preserve">an FTE annually </w:t>
      </w:r>
      <w:r w:rsidR="00DE38C9">
        <w:rPr>
          <w:rFonts w:ascii="Times New Roman" w:hAnsi="Times New Roman" w:cs="Times New Roman"/>
        </w:rPr>
        <w:t xml:space="preserve">at a cost of </w:t>
      </w:r>
      <w:r w:rsidR="00B0638E" w:rsidRPr="00CF4438">
        <w:rPr>
          <w:rFonts w:ascii="Times New Roman" w:hAnsi="Times New Roman"/>
        </w:rPr>
        <w:t>$</w:t>
      </w:r>
      <w:r w:rsidR="00DE38C9" w:rsidRPr="00CF4438">
        <w:rPr>
          <w:rFonts w:ascii="Times New Roman" w:hAnsi="Times New Roman"/>
        </w:rPr>
        <w:t>3,952</w:t>
      </w:r>
      <w:r w:rsidR="00680794">
        <w:rPr>
          <w:rFonts w:ascii="Times New Roman" w:hAnsi="Times New Roman"/>
        </w:rPr>
        <w:t>.</w:t>
      </w:r>
    </w:p>
    <w:p w14:paraId="659A9D46" w14:textId="77777777" w:rsidR="00B0638E" w:rsidRDefault="00B0638E" w:rsidP="00F118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b/>
          <w:bCs/>
        </w:rPr>
      </w:pPr>
    </w:p>
    <w:p w14:paraId="77907000" w14:textId="77777777" w:rsidR="008952AA" w:rsidRDefault="006163ED" w:rsidP="00F1189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b/>
          <w:bCs/>
        </w:rPr>
        <w:t>STATISTICAL ANALYSIS</w:t>
      </w:r>
      <w:r w:rsidR="008952AA" w:rsidRPr="00F1189E">
        <w:rPr>
          <w:rFonts w:ascii="Times New Roman" w:hAnsi="Times New Roman" w:cs="Times New Roman"/>
          <w:b/>
          <w:bCs/>
        </w:rPr>
        <w:t>:</w:t>
      </w:r>
      <w:r w:rsidR="00F1189E" w:rsidRPr="00F1189E">
        <w:rPr>
          <w:rFonts w:ascii="Times New Roman" w:hAnsi="Times New Roman" w:cs="Times New Roman"/>
          <w:b/>
          <w:bCs/>
        </w:rPr>
        <w:t xml:space="preserve"> </w:t>
      </w:r>
    </w:p>
    <w:p w14:paraId="7B25AD94" w14:textId="77777777" w:rsidR="00F361D0" w:rsidRPr="003E584B" w:rsidRDefault="00B0638E" w:rsidP="003E584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
        <w:rPr>
          <w:rFonts w:ascii="Times New Roman" w:hAnsi="Times New Roman" w:cs="Times New Roman"/>
          <w:bCs/>
        </w:rPr>
      </w:pPr>
      <w:r>
        <w:rPr>
          <w:rFonts w:ascii="Times New Roman" w:hAnsi="Times New Roman" w:cs="Times New Roman"/>
          <w:bCs/>
        </w:rPr>
        <w:t xml:space="preserve">The data collected will be analyzed with spatial distribution and occurrence modeling. </w:t>
      </w:r>
      <w:r w:rsidR="003E584B">
        <w:rPr>
          <w:rFonts w:ascii="Times New Roman" w:hAnsi="Times New Roman" w:cs="Times New Roman"/>
          <w:bCs/>
        </w:rPr>
        <w:t xml:space="preserve">No contractor will be used for the survey. </w:t>
      </w:r>
    </w:p>
    <w:p w14:paraId="6F80F116" w14:textId="77777777" w:rsidR="00F361D0" w:rsidRDefault="00A43588" w:rsidP="00B0638E">
      <w:pPr>
        <w:rPr>
          <w:rFonts w:ascii="Times New Roman" w:hAnsi="Times New Roman" w:cs="Times New Roman"/>
          <w:b/>
          <w:bCs/>
        </w:rPr>
      </w:pPr>
      <w:r>
        <w:rPr>
          <w:rFonts w:ascii="Times New Roman" w:hAnsi="Times New Roman" w:cs="Times New Roman"/>
          <w:b/>
          <w:bCs/>
        </w:rPr>
        <w:lastRenderedPageBreak/>
        <w:t>DATA QUALITY ASSESSMENT PROCEDURES</w:t>
      </w:r>
      <w:r w:rsidR="008952AA" w:rsidRPr="00F1189E">
        <w:rPr>
          <w:rFonts w:ascii="Times New Roman" w:hAnsi="Times New Roman" w:cs="Times New Roman"/>
          <w:b/>
          <w:bCs/>
        </w:rPr>
        <w:t>:</w:t>
      </w:r>
    </w:p>
    <w:p w14:paraId="40ADCF9B" w14:textId="77777777" w:rsidR="00F361D0" w:rsidRDefault="00F40DD6" w:rsidP="00A23D9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rPr>
          <w:rFonts w:ascii="Times New Roman" w:hAnsi="Times New Roman" w:cs="Times New Roman"/>
          <w:bCs/>
        </w:rPr>
      </w:pPr>
      <w:r>
        <w:rPr>
          <w:rFonts w:ascii="Times New Roman" w:hAnsi="Times New Roman" w:cs="Times New Roman"/>
          <w:bCs/>
        </w:rPr>
        <w:t>This project falls under an EPA approved QAPP that has been operable since the inception of the project. Details regarding data collection, taxonomic verification and reconciliation, and enumeration are all covered within the approved QAPP and within the crowdsourcing database of iNaturalist.</w:t>
      </w:r>
    </w:p>
    <w:p w14:paraId="67023576" w14:textId="77777777" w:rsidR="00F40DD6" w:rsidRPr="00F40DD6" w:rsidRDefault="00F40DD6"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bCs/>
        </w:rPr>
      </w:pPr>
    </w:p>
    <w:p w14:paraId="5AC9ECFF" w14:textId="77777777" w:rsidR="006163ED" w:rsidRDefault="006163ED"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b/>
          <w:bCs/>
        </w:rPr>
        <w:t>ADMINISTRATION OF THE INSTRUMENT</w:t>
      </w:r>
      <w:r w:rsidRPr="00F1189E">
        <w:rPr>
          <w:rFonts w:ascii="Times New Roman" w:hAnsi="Times New Roman" w:cs="Times New Roman"/>
          <w:b/>
          <w:bCs/>
        </w:rPr>
        <w:t>:</w:t>
      </w:r>
      <w:r>
        <w:rPr>
          <w:rFonts w:ascii="Times New Roman" w:hAnsi="Times New Roman" w:cs="Times New Roman"/>
          <w:b/>
          <w:bCs/>
        </w:rPr>
        <w:t xml:space="preserve"> </w:t>
      </w:r>
      <w:r w:rsidRPr="00A65AD0">
        <w:rPr>
          <w:rFonts w:ascii="Times New Roman" w:hAnsi="Times New Roman" w:cs="Times New Roman"/>
          <w:bCs/>
        </w:rPr>
        <w:t xml:space="preserve">(Check </w:t>
      </w:r>
      <w:r>
        <w:rPr>
          <w:rFonts w:ascii="Times New Roman" w:hAnsi="Times New Roman" w:cs="Times New Roman"/>
          <w:bCs/>
        </w:rPr>
        <w:t>all that apply</w:t>
      </w:r>
      <w:r w:rsidRPr="00A65AD0">
        <w:rPr>
          <w:rFonts w:ascii="Times New Roman" w:hAnsi="Times New Roman" w:cs="Times New Roman"/>
          <w:bCs/>
        </w:rPr>
        <w:t>)</w:t>
      </w:r>
      <w:r w:rsidRPr="00F1189E">
        <w:rPr>
          <w:rFonts w:ascii="Times New Roman" w:hAnsi="Times New Roman" w:cs="Times New Roman"/>
          <w:b/>
          <w:bCs/>
        </w:rPr>
        <w:t xml:space="preserve"> </w:t>
      </w:r>
    </w:p>
    <w:p w14:paraId="0F95D984" w14:textId="77777777" w:rsidR="005433C5" w:rsidRDefault="005433C5"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sectPr w:rsidR="005433C5">
          <w:pgSz w:w="12240" w:h="15840"/>
          <w:pgMar w:top="1440" w:right="1440" w:bottom="1440" w:left="1440" w:header="720" w:footer="720" w:gutter="0"/>
          <w:cols w:space="720"/>
          <w:docGrid w:linePitch="360"/>
        </w:sectPr>
      </w:pPr>
    </w:p>
    <w:p w14:paraId="02C65F7E" w14:textId="77777777" w:rsidR="006163ED" w:rsidRDefault="008B005E"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rPr>
        <w:lastRenderedPageBreak/>
        <w:t>[x</w:t>
      </w:r>
      <w:r w:rsidR="006163ED">
        <w:rPr>
          <w:rFonts w:ascii="Times New Roman" w:hAnsi="Times New Roman" w:cs="Times New Roman"/>
        </w:rPr>
        <w:t>] Web-based or Social Media</w:t>
      </w:r>
    </w:p>
    <w:p w14:paraId="0F4A23A4" w14:textId="77777777" w:rsidR="006163ED" w:rsidRDefault="006163ED"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rPr>
        <w:t>[  ] Telephone</w:t>
      </w:r>
    </w:p>
    <w:p w14:paraId="2A460D45" w14:textId="77777777" w:rsidR="006163ED" w:rsidRDefault="006163ED"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rPr>
        <w:t>[  ] In-person</w:t>
      </w:r>
    </w:p>
    <w:p w14:paraId="5C77CD82" w14:textId="77777777" w:rsidR="006163ED" w:rsidRDefault="006163ED"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rPr>
        <w:lastRenderedPageBreak/>
        <w:t>[  ] Mail</w:t>
      </w:r>
    </w:p>
    <w:p w14:paraId="7B13CBF7" w14:textId="77777777" w:rsidR="006163ED" w:rsidRDefault="006163ED" w:rsidP="006163E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rPr>
        <w:t>[  ] Other, Explain</w:t>
      </w:r>
    </w:p>
    <w:p w14:paraId="4184B778" w14:textId="77777777" w:rsidR="005433C5" w:rsidRDefault="005433C5" w:rsidP="005433C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b/>
          <w:bCs/>
        </w:rPr>
        <w:sectPr w:rsidR="005433C5" w:rsidSect="005433C5">
          <w:type w:val="continuous"/>
          <w:pgSz w:w="12240" w:h="15840"/>
          <w:pgMar w:top="1440" w:right="1440" w:bottom="1440" w:left="1440" w:header="720" w:footer="720" w:gutter="0"/>
          <w:cols w:num="2" w:space="720"/>
          <w:docGrid w:linePitch="360"/>
        </w:sectPr>
      </w:pPr>
    </w:p>
    <w:p w14:paraId="1B7F506F" w14:textId="77777777" w:rsidR="005433C5" w:rsidRDefault="005433C5" w:rsidP="00A23D9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s="Times New Roman"/>
          <w:b/>
          <w:bCs/>
        </w:rPr>
      </w:pPr>
    </w:p>
    <w:p w14:paraId="7E3D83FE" w14:textId="77777777" w:rsidR="005433C5" w:rsidRPr="00F1189E" w:rsidRDefault="005433C5" w:rsidP="005433C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rPr>
          <w:rFonts w:ascii="Times New Roman" w:hAnsi="Times New Roman" w:cs="Times New Roman"/>
        </w:rPr>
      </w:pPr>
      <w:r>
        <w:rPr>
          <w:rFonts w:ascii="Times New Roman" w:hAnsi="Times New Roman" w:cs="Times New Roman"/>
          <w:b/>
          <w:bCs/>
        </w:rPr>
        <w:t xml:space="preserve">INSTRUMENT: </w:t>
      </w:r>
      <w:r w:rsidR="00980DCE">
        <w:rPr>
          <w:rFonts w:ascii="Times New Roman" w:hAnsi="Times New Roman" w:cs="Times New Roman"/>
        </w:rPr>
        <w:t xml:space="preserve">See screen shots documenting survey below. </w:t>
      </w:r>
    </w:p>
    <w:p w14:paraId="18FDA707" w14:textId="77777777" w:rsidR="00B0638E" w:rsidRDefault="00B0638E" w:rsidP="004C4C64">
      <w:pPr>
        <w:contextualSpacing/>
        <w:rPr>
          <w:rFonts w:ascii="Times New Roman" w:hAnsi="Times New Roman" w:cs="Times New Roman"/>
          <w:b/>
        </w:rPr>
      </w:pPr>
    </w:p>
    <w:p w14:paraId="55FD85D8" w14:textId="77777777" w:rsidR="00D11ED9" w:rsidRDefault="00D11ED9" w:rsidP="004C4C64">
      <w:pPr>
        <w:rPr>
          <w:rFonts w:ascii="Times New Roman" w:hAnsi="Times New Roman" w:cs="Times New Roman"/>
        </w:rPr>
      </w:pPr>
      <w:r>
        <w:rPr>
          <w:rFonts w:ascii="Times New Roman" w:hAnsi="Times New Roman" w:cs="Times New Roman"/>
          <w:b/>
        </w:rPr>
        <w:t xml:space="preserve">CONTACT NAME: </w:t>
      </w:r>
      <w:r w:rsidR="00B0638E" w:rsidRPr="00B0638E">
        <w:rPr>
          <w:rFonts w:ascii="Times New Roman" w:hAnsi="Times New Roman" w:cs="Times New Roman"/>
        </w:rPr>
        <w:t>Alison Parker</w:t>
      </w:r>
      <w:r>
        <w:rPr>
          <w:rFonts w:ascii="Times New Roman" w:hAnsi="Times New Roman" w:cs="Times New Roman"/>
          <w:b/>
        </w:rPr>
        <w:t xml:space="preserve">   EMAIL: </w:t>
      </w:r>
      <w:hyperlink r:id="rId8" w:history="1">
        <w:r w:rsidR="00B0638E" w:rsidRPr="00266A27">
          <w:rPr>
            <w:rStyle w:val="Hyperlink"/>
            <w:rFonts w:ascii="Times New Roman" w:hAnsi="Times New Roman" w:cs="Times New Roman"/>
          </w:rPr>
          <w:t>Parker.Alison@epa.gov</w:t>
        </w:r>
      </w:hyperlink>
    </w:p>
    <w:p w14:paraId="7A048230" w14:textId="77777777" w:rsidR="00B0638E" w:rsidRDefault="00B0638E" w:rsidP="004C4C64">
      <w:pPr>
        <w:rPr>
          <w:rFonts w:ascii="Times New Roman" w:hAnsi="Times New Roman" w:cs="Times New Roman"/>
        </w:rPr>
      </w:pPr>
    </w:p>
    <w:p w14:paraId="1A0359A9" w14:textId="77777777" w:rsidR="00B0638E" w:rsidRDefault="00B0638E" w:rsidP="004C4C64">
      <w:pPr>
        <w:rPr>
          <w:rFonts w:ascii="Times New Roman" w:hAnsi="Times New Roman" w:cs="Times New Roman"/>
        </w:rPr>
      </w:pPr>
    </w:p>
    <w:p w14:paraId="0D93635E" w14:textId="77777777" w:rsidR="00B0638E" w:rsidRDefault="00B0638E" w:rsidP="004C4C64">
      <w:pPr>
        <w:rPr>
          <w:rFonts w:ascii="Times New Roman" w:hAnsi="Times New Roman" w:cs="Times New Roman"/>
          <w:b/>
        </w:rPr>
      </w:pPr>
      <w:r>
        <w:rPr>
          <w:noProof/>
        </w:rPr>
        <w:drawing>
          <wp:inline distT="0" distB="0" distL="0" distR="0" wp14:anchorId="4AEDD9F6" wp14:editId="21CF9666">
            <wp:extent cx="5554980" cy="3381292"/>
            <wp:effectExtent l="133350" t="114300" r="140970" b="1625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385" t="8357" r="1282" b="22507"/>
                    <a:stretch/>
                  </pic:blipFill>
                  <pic:spPr bwMode="auto">
                    <a:xfrm>
                      <a:off x="0" y="0"/>
                      <a:ext cx="5558749" cy="33835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A57BEC0" w14:textId="77777777" w:rsidR="00B0638E" w:rsidRDefault="00B0638E" w:rsidP="004C4C64">
      <w:pPr>
        <w:rPr>
          <w:rFonts w:ascii="Times New Roman" w:hAnsi="Times New Roman" w:cs="Times New Roman"/>
          <w:b/>
        </w:rPr>
      </w:pPr>
    </w:p>
    <w:p w14:paraId="433DAF08" w14:textId="77777777" w:rsidR="00B0638E" w:rsidRDefault="00B0638E" w:rsidP="004C4C64">
      <w:pPr>
        <w:rPr>
          <w:rFonts w:ascii="Times New Roman" w:hAnsi="Times New Roman" w:cs="Times New Roman"/>
          <w:b/>
        </w:rPr>
      </w:pPr>
      <w:r>
        <w:rPr>
          <w:noProof/>
        </w:rPr>
        <w:lastRenderedPageBreak/>
        <w:drawing>
          <wp:inline distT="0" distB="0" distL="0" distR="0" wp14:anchorId="33C98D57" wp14:editId="5640049E">
            <wp:extent cx="5455920" cy="3249916"/>
            <wp:effectExtent l="114300" t="114300" r="144780" b="141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333" t="9117" r="1154" b="28205"/>
                    <a:stretch/>
                  </pic:blipFill>
                  <pic:spPr bwMode="auto">
                    <a:xfrm>
                      <a:off x="0" y="0"/>
                      <a:ext cx="5460843" cy="3252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70933C" w14:textId="77777777" w:rsidR="003E584B" w:rsidRDefault="003E584B" w:rsidP="004C4C64">
      <w:pPr>
        <w:rPr>
          <w:rFonts w:ascii="Times New Roman" w:hAnsi="Times New Roman" w:cs="Times New Roman"/>
          <w:b/>
        </w:rPr>
      </w:pPr>
    </w:p>
    <w:p w14:paraId="69CD29A7" w14:textId="77777777" w:rsidR="003E584B" w:rsidRDefault="003E584B" w:rsidP="004C4C64">
      <w:pPr>
        <w:rPr>
          <w:rFonts w:ascii="Times New Roman" w:hAnsi="Times New Roman" w:cs="Times New Roman"/>
          <w:b/>
        </w:rPr>
      </w:pPr>
    </w:p>
    <w:p w14:paraId="7EC3E918" w14:textId="77777777" w:rsidR="003E584B" w:rsidRPr="003E584B" w:rsidRDefault="003E584B" w:rsidP="004C4C64">
      <w:pPr>
        <w:rPr>
          <w:rFonts w:ascii="Times New Roman" w:hAnsi="Times New Roman" w:cs="Times New Roman"/>
          <w:b/>
        </w:rPr>
      </w:pPr>
      <w:r>
        <w:rPr>
          <w:noProof/>
        </w:rPr>
        <w:drawing>
          <wp:inline distT="0" distB="0" distL="0" distR="0" wp14:anchorId="70FDFC35" wp14:editId="5AC18326">
            <wp:extent cx="5789437" cy="2484120"/>
            <wp:effectExtent l="133350" t="114300" r="154305" b="1638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949" t="36468" r="897" b="17568"/>
                    <a:stretch/>
                  </pic:blipFill>
                  <pic:spPr bwMode="auto">
                    <a:xfrm>
                      <a:off x="0" y="0"/>
                      <a:ext cx="5790514" cy="2484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D24078" w14:textId="77777777" w:rsidR="005433C5" w:rsidRPr="00F91234" w:rsidRDefault="005433C5" w:rsidP="00F1189E">
      <w:pPr>
        <w:rPr>
          <w:rFonts w:ascii="Times New Roman" w:hAnsi="Times New Roman" w:cs="Times New Roman"/>
          <w:b/>
        </w:rPr>
      </w:pPr>
    </w:p>
    <w:sectPr w:rsidR="005433C5" w:rsidRPr="00F91234" w:rsidSect="005433C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6D277" w14:textId="77777777" w:rsidR="00CE7F85" w:rsidRDefault="00CE7F85" w:rsidP="000F0A3C">
      <w:pPr>
        <w:spacing w:after="0" w:line="240" w:lineRule="auto"/>
      </w:pPr>
      <w:r>
        <w:separator/>
      </w:r>
    </w:p>
  </w:endnote>
  <w:endnote w:type="continuationSeparator" w:id="0">
    <w:p w14:paraId="4877C770" w14:textId="77777777" w:rsidR="00CE7F85" w:rsidRDefault="00CE7F85" w:rsidP="000F0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271DFC" w14:textId="77777777" w:rsidR="00CE7F85" w:rsidRDefault="00CE7F85" w:rsidP="000F0A3C">
      <w:pPr>
        <w:spacing w:after="0" w:line="240" w:lineRule="auto"/>
      </w:pPr>
      <w:r>
        <w:separator/>
      </w:r>
    </w:p>
  </w:footnote>
  <w:footnote w:type="continuationSeparator" w:id="0">
    <w:p w14:paraId="15DFF628" w14:textId="77777777" w:rsidR="00CE7F85" w:rsidRDefault="00CE7F85" w:rsidP="000F0A3C">
      <w:pPr>
        <w:spacing w:after="0" w:line="240" w:lineRule="auto"/>
      </w:pPr>
      <w:r>
        <w:continuationSeparator/>
      </w:r>
    </w:p>
  </w:footnote>
  <w:footnote w:id="1">
    <w:p w14:paraId="3E95E1FF" w14:textId="77777777" w:rsidR="00DE38C9" w:rsidRDefault="00DE38C9" w:rsidP="00DE38C9">
      <w:pPr>
        <w:pStyle w:val="FootnoteText"/>
      </w:pPr>
      <w:r w:rsidRPr="00C95DAF">
        <w:rPr>
          <w:rStyle w:val="FootnoteReference"/>
          <w:sz w:val="16"/>
        </w:rPr>
        <w:footnoteRef/>
      </w:r>
      <w:r w:rsidRPr="00C95DAF">
        <w:rPr>
          <w:sz w:val="16"/>
        </w:rPr>
        <w:t xml:space="preserve"> https://www.opm.gov/policy-data-oversight/pay-leave/salaries-wages/salary-tables/18Tables/html/DCB_h.aspx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55CE3"/>
    <w:multiLevelType w:val="hybridMultilevel"/>
    <w:tmpl w:val="65AAB2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70F"/>
    <w:rsid w:val="00022E28"/>
    <w:rsid w:val="00090DE0"/>
    <w:rsid w:val="00094D80"/>
    <w:rsid w:val="0009575E"/>
    <w:rsid w:val="000C1445"/>
    <w:rsid w:val="000E36DF"/>
    <w:rsid w:val="000F0A3C"/>
    <w:rsid w:val="000F0E98"/>
    <w:rsid w:val="00100FB5"/>
    <w:rsid w:val="0010670F"/>
    <w:rsid w:val="00106C4F"/>
    <w:rsid w:val="001132A6"/>
    <w:rsid w:val="0016530E"/>
    <w:rsid w:val="0017476F"/>
    <w:rsid w:val="001B51B3"/>
    <w:rsid w:val="00205D5C"/>
    <w:rsid w:val="002403CD"/>
    <w:rsid w:val="0025273D"/>
    <w:rsid w:val="002A686C"/>
    <w:rsid w:val="002C6BD5"/>
    <w:rsid w:val="002D0D2B"/>
    <w:rsid w:val="002D465F"/>
    <w:rsid w:val="002D5104"/>
    <w:rsid w:val="00325FD6"/>
    <w:rsid w:val="00331310"/>
    <w:rsid w:val="00392DB6"/>
    <w:rsid w:val="003951E6"/>
    <w:rsid w:val="003D4E32"/>
    <w:rsid w:val="003E584B"/>
    <w:rsid w:val="003F0593"/>
    <w:rsid w:val="00463787"/>
    <w:rsid w:val="004A5F9F"/>
    <w:rsid w:val="004C4C64"/>
    <w:rsid w:val="004F0EA9"/>
    <w:rsid w:val="0050284F"/>
    <w:rsid w:val="005055B0"/>
    <w:rsid w:val="00530C67"/>
    <w:rsid w:val="005433C5"/>
    <w:rsid w:val="005E4066"/>
    <w:rsid w:val="00615274"/>
    <w:rsid w:val="006163ED"/>
    <w:rsid w:val="00673386"/>
    <w:rsid w:val="00680794"/>
    <w:rsid w:val="006E6D73"/>
    <w:rsid w:val="006F58B3"/>
    <w:rsid w:val="00700E39"/>
    <w:rsid w:val="0072773C"/>
    <w:rsid w:val="007456BC"/>
    <w:rsid w:val="007B07EF"/>
    <w:rsid w:val="007B5BA7"/>
    <w:rsid w:val="007E7043"/>
    <w:rsid w:val="007F18E0"/>
    <w:rsid w:val="008277E9"/>
    <w:rsid w:val="008952AA"/>
    <w:rsid w:val="008B005E"/>
    <w:rsid w:val="008B6441"/>
    <w:rsid w:val="008D0174"/>
    <w:rsid w:val="009012B9"/>
    <w:rsid w:val="00930D04"/>
    <w:rsid w:val="00980DCE"/>
    <w:rsid w:val="009B3B35"/>
    <w:rsid w:val="009D241B"/>
    <w:rsid w:val="00A23D9B"/>
    <w:rsid w:val="00A43588"/>
    <w:rsid w:val="00A50FEA"/>
    <w:rsid w:val="00AB5E35"/>
    <w:rsid w:val="00AB6DA6"/>
    <w:rsid w:val="00AC146B"/>
    <w:rsid w:val="00B0464E"/>
    <w:rsid w:val="00B0638E"/>
    <w:rsid w:val="00B66305"/>
    <w:rsid w:val="00B821E1"/>
    <w:rsid w:val="00BC13ED"/>
    <w:rsid w:val="00BD5312"/>
    <w:rsid w:val="00C2638C"/>
    <w:rsid w:val="00C26C54"/>
    <w:rsid w:val="00C34C3A"/>
    <w:rsid w:val="00C76DB9"/>
    <w:rsid w:val="00CD5A3F"/>
    <w:rsid w:val="00CE68B6"/>
    <w:rsid w:val="00CE7F85"/>
    <w:rsid w:val="00CF4438"/>
    <w:rsid w:val="00D11ED9"/>
    <w:rsid w:val="00D3444E"/>
    <w:rsid w:val="00D86DD6"/>
    <w:rsid w:val="00D95252"/>
    <w:rsid w:val="00DA16EA"/>
    <w:rsid w:val="00DC7508"/>
    <w:rsid w:val="00DE38C9"/>
    <w:rsid w:val="00E0013E"/>
    <w:rsid w:val="00E75B28"/>
    <w:rsid w:val="00EB2A60"/>
    <w:rsid w:val="00EC2074"/>
    <w:rsid w:val="00EC4F9B"/>
    <w:rsid w:val="00ED02C1"/>
    <w:rsid w:val="00EE0B75"/>
    <w:rsid w:val="00F00A47"/>
    <w:rsid w:val="00F1189E"/>
    <w:rsid w:val="00F361D0"/>
    <w:rsid w:val="00F40DD6"/>
    <w:rsid w:val="00F422F8"/>
    <w:rsid w:val="00F679D3"/>
    <w:rsid w:val="00F91234"/>
    <w:rsid w:val="00FC6E9E"/>
    <w:rsid w:val="00FD0AB4"/>
  </w:rsids>
  <m:mathPr>
    <m:mathFont m:val="Cambria Math"/>
    <m:brkBin m:val="before"/>
    <m:brkBinSub m:val="--"/>
    <m:smallFrac m:val="0"/>
    <m:dispDef/>
    <m:lMargin m:val="0"/>
    <m:rMargin m:val="0"/>
    <m:defJc m:val="centerGroup"/>
    <m:wrapIndent m:val="1440"/>
    <m:intLim m:val="subSup"/>
    <m:naryLim m:val="undOvr"/>
  </m:mathPr>
  <w:themeFontLang w:val="en-US" w:eastAsia="ii-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C6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70F"/>
  </w:style>
  <w:style w:type="paragraph" w:styleId="Heading2">
    <w:name w:val="heading 2"/>
    <w:basedOn w:val="Normal"/>
    <w:next w:val="Normal"/>
    <w:link w:val="Heading2Char"/>
    <w:qFormat/>
    <w:rsid w:val="0010670F"/>
    <w:pPr>
      <w:keepNext/>
      <w:spacing w:after="0" w:line="240" w:lineRule="auto"/>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0670F"/>
    <w:rPr>
      <w:rFonts w:ascii="Times New Roman" w:eastAsia="Times New Roman" w:hAnsi="Times New Roman" w:cs="Times New Roman"/>
      <w:b/>
      <w:bCs/>
      <w:sz w:val="24"/>
      <w:szCs w:val="24"/>
    </w:rPr>
  </w:style>
  <w:style w:type="table" w:styleId="TableGrid">
    <w:name w:val="Table Grid"/>
    <w:basedOn w:val="TableNormal"/>
    <w:uiPriority w:val="39"/>
    <w:rsid w:val="001067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0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A3C"/>
  </w:style>
  <w:style w:type="paragraph" w:styleId="Footer">
    <w:name w:val="footer"/>
    <w:basedOn w:val="Normal"/>
    <w:link w:val="FooterChar"/>
    <w:uiPriority w:val="99"/>
    <w:unhideWhenUsed/>
    <w:rsid w:val="000F0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A3C"/>
  </w:style>
  <w:style w:type="paragraph" w:styleId="ListParagraph">
    <w:name w:val="List Paragraph"/>
    <w:basedOn w:val="Normal"/>
    <w:uiPriority w:val="34"/>
    <w:qFormat/>
    <w:rsid w:val="00392DB6"/>
    <w:pPr>
      <w:ind w:left="720"/>
      <w:contextualSpacing/>
    </w:pPr>
  </w:style>
  <w:style w:type="paragraph" w:styleId="BodyTextIndent">
    <w:name w:val="Body Text Indent"/>
    <w:basedOn w:val="Normal"/>
    <w:link w:val="BodyTextIndentChar"/>
    <w:rsid w:val="00392DB6"/>
    <w:pPr>
      <w:spacing w:after="0" w:line="240" w:lineRule="auto"/>
      <w:ind w:left="288"/>
    </w:pPr>
    <w:rPr>
      <w:rFonts w:ascii="Times New Roman" w:eastAsia="Times New Roman" w:hAnsi="Times New Roman" w:cs="Times New Roman"/>
      <w:sz w:val="20"/>
      <w:szCs w:val="20"/>
      <w:lang w:eastAsia="zh-CN"/>
    </w:rPr>
  </w:style>
  <w:style w:type="character" w:customStyle="1" w:styleId="BodyTextIndentChar">
    <w:name w:val="Body Text Indent Char"/>
    <w:basedOn w:val="DefaultParagraphFont"/>
    <w:link w:val="BodyTextIndent"/>
    <w:rsid w:val="00392DB6"/>
    <w:rPr>
      <w:rFonts w:ascii="Times New Roman" w:eastAsia="Times New Roman" w:hAnsi="Times New Roman" w:cs="Times New Roman"/>
      <w:sz w:val="20"/>
      <w:szCs w:val="20"/>
      <w:lang w:eastAsia="zh-CN"/>
    </w:rPr>
  </w:style>
  <w:style w:type="paragraph" w:styleId="NormalWeb">
    <w:name w:val="Normal (Web)"/>
    <w:basedOn w:val="Normal"/>
    <w:rsid w:val="00392DB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92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DB6"/>
    <w:rPr>
      <w:rFonts w:ascii="Segoe UI" w:hAnsi="Segoe UI" w:cs="Segoe UI"/>
      <w:sz w:val="18"/>
      <w:szCs w:val="18"/>
    </w:rPr>
  </w:style>
  <w:style w:type="character" w:styleId="CommentReference">
    <w:name w:val="annotation reference"/>
    <w:basedOn w:val="DefaultParagraphFont"/>
    <w:uiPriority w:val="99"/>
    <w:semiHidden/>
    <w:unhideWhenUsed/>
    <w:rsid w:val="00F1189E"/>
    <w:rPr>
      <w:sz w:val="16"/>
      <w:szCs w:val="16"/>
    </w:rPr>
  </w:style>
  <w:style w:type="paragraph" w:styleId="CommentText">
    <w:name w:val="annotation text"/>
    <w:basedOn w:val="Normal"/>
    <w:link w:val="CommentTextChar"/>
    <w:uiPriority w:val="99"/>
    <w:semiHidden/>
    <w:unhideWhenUsed/>
    <w:rsid w:val="00F1189E"/>
    <w:pPr>
      <w:spacing w:line="240" w:lineRule="auto"/>
    </w:pPr>
    <w:rPr>
      <w:sz w:val="20"/>
      <w:szCs w:val="20"/>
    </w:rPr>
  </w:style>
  <w:style w:type="character" w:customStyle="1" w:styleId="CommentTextChar">
    <w:name w:val="Comment Text Char"/>
    <w:basedOn w:val="DefaultParagraphFont"/>
    <w:link w:val="CommentText"/>
    <w:uiPriority w:val="99"/>
    <w:semiHidden/>
    <w:rsid w:val="00F1189E"/>
    <w:rPr>
      <w:sz w:val="20"/>
      <w:szCs w:val="20"/>
    </w:rPr>
  </w:style>
  <w:style w:type="paragraph" w:styleId="CommentSubject">
    <w:name w:val="annotation subject"/>
    <w:basedOn w:val="CommentText"/>
    <w:next w:val="CommentText"/>
    <w:link w:val="CommentSubjectChar"/>
    <w:uiPriority w:val="99"/>
    <w:semiHidden/>
    <w:unhideWhenUsed/>
    <w:rsid w:val="00F1189E"/>
    <w:rPr>
      <w:b/>
      <w:bCs/>
    </w:rPr>
  </w:style>
  <w:style w:type="character" w:customStyle="1" w:styleId="CommentSubjectChar">
    <w:name w:val="Comment Subject Char"/>
    <w:basedOn w:val="CommentTextChar"/>
    <w:link w:val="CommentSubject"/>
    <w:uiPriority w:val="99"/>
    <w:semiHidden/>
    <w:rsid w:val="00F1189E"/>
    <w:rPr>
      <w:b/>
      <w:bCs/>
      <w:sz w:val="20"/>
      <w:szCs w:val="20"/>
    </w:rPr>
  </w:style>
  <w:style w:type="paragraph" w:styleId="Revision">
    <w:name w:val="Revision"/>
    <w:hidden/>
    <w:uiPriority w:val="99"/>
    <w:semiHidden/>
    <w:rsid w:val="006163ED"/>
    <w:pPr>
      <w:spacing w:after="0" w:line="240" w:lineRule="auto"/>
    </w:pPr>
  </w:style>
  <w:style w:type="character" w:styleId="Hyperlink">
    <w:name w:val="Hyperlink"/>
    <w:basedOn w:val="DefaultParagraphFont"/>
    <w:uiPriority w:val="99"/>
    <w:unhideWhenUsed/>
    <w:rsid w:val="00B0638E"/>
    <w:rPr>
      <w:color w:val="0563C1" w:themeColor="hyperlink"/>
      <w:u w:val="single"/>
    </w:rPr>
  </w:style>
  <w:style w:type="character" w:customStyle="1" w:styleId="UnresolvedMention">
    <w:name w:val="Unresolved Mention"/>
    <w:basedOn w:val="DefaultParagraphFont"/>
    <w:uiPriority w:val="99"/>
    <w:semiHidden/>
    <w:unhideWhenUsed/>
    <w:rsid w:val="0025273D"/>
    <w:rPr>
      <w:color w:val="605E5C"/>
      <w:shd w:val="clear" w:color="auto" w:fill="E1DFDD"/>
    </w:rPr>
  </w:style>
  <w:style w:type="paragraph" w:styleId="FootnoteText">
    <w:name w:val="footnote text"/>
    <w:basedOn w:val="Normal"/>
    <w:link w:val="FootnoteTextChar"/>
    <w:uiPriority w:val="99"/>
    <w:semiHidden/>
    <w:unhideWhenUsed/>
    <w:rsid w:val="00DE38C9"/>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DE38C9"/>
    <w:rPr>
      <w:rFonts w:eastAsiaTheme="minorEastAsia"/>
      <w:sz w:val="20"/>
      <w:szCs w:val="20"/>
    </w:rPr>
  </w:style>
  <w:style w:type="character" w:styleId="FootnoteReference">
    <w:name w:val="footnote reference"/>
    <w:basedOn w:val="DefaultParagraphFont"/>
    <w:uiPriority w:val="99"/>
    <w:semiHidden/>
    <w:unhideWhenUsed/>
    <w:rsid w:val="00DE38C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70F"/>
  </w:style>
  <w:style w:type="paragraph" w:styleId="Heading2">
    <w:name w:val="heading 2"/>
    <w:basedOn w:val="Normal"/>
    <w:next w:val="Normal"/>
    <w:link w:val="Heading2Char"/>
    <w:qFormat/>
    <w:rsid w:val="0010670F"/>
    <w:pPr>
      <w:keepNext/>
      <w:spacing w:after="0" w:line="240" w:lineRule="auto"/>
      <w:jc w:val="center"/>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0670F"/>
    <w:rPr>
      <w:rFonts w:ascii="Times New Roman" w:eastAsia="Times New Roman" w:hAnsi="Times New Roman" w:cs="Times New Roman"/>
      <w:b/>
      <w:bCs/>
      <w:sz w:val="24"/>
      <w:szCs w:val="24"/>
    </w:rPr>
  </w:style>
  <w:style w:type="table" w:styleId="TableGrid">
    <w:name w:val="Table Grid"/>
    <w:basedOn w:val="TableNormal"/>
    <w:uiPriority w:val="39"/>
    <w:rsid w:val="001067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0A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0A3C"/>
  </w:style>
  <w:style w:type="paragraph" w:styleId="Footer">
    <w:name w:val="footer"/>
    <w:basedOn w:val="Normal"/>
    <w:link w:val="FooterChar"/>
    <w:uiPriority w:val="99"/>
    <w:unhideWhenUsed/>
    <w:rsid w:val="000F0A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0A3C"/>
  </w:style>
  <w:style w:type="paragraph" w:styleId="ListParagraph">
    <w:name w:val="List Paragraph"/>
    <w:basedOn w:val="Normal"/>
    <w:uiPriority w:val="34"/>
    <w:qFormat/>
    <w:rsid w:val="00392DB6"/>
    <w:pPr>
      <w:ind w:left="720"/>
      <w:contextualSpacing/>
    </w:pPr>
  </w:style>
  <w:style w:type="paragraph" w:styleId="BodyTextIndent">
    <w:name w:val="Body Text Indent"/>
    <w:basedOn w:val="Normal"/>
    <w:link w:val="BodyTextIndentChar"/>
    <w:rsid w:val="00392DB6"/>
    <w:pPr>
      <w:spacing w:after="0" w:line="240" w:lineRule="auto"/>
      <w:ind w:left="288"/>
    </w:pPr>
    <w:rPr>
      <w:rFonts w:ascii="Times New Roman" w:eastAsia="Times New Roman" w:hAnsi="Times New Roman" w:cs="Times New Roman"/>
      <w:sz w:val="20"/>
      <w:szCs w:val="20"/>
      <w:lang w:eastAsia="zh-CN"/>
    </w:rPr>
  </w:style>
  <w:style w:type="character" w:customStyle="1" w:styleId="BodyTextIndentChar">
    <w:name w:val="Body Text Indent Char"/>
    <w:basedOn w:val="DefaultParagraphFont"/>
    <w:link w:val="BodyTextIndent"/>
    <w:rsid w:val="00392DB6"/>
    <w:rPr>
      <w:rFonts w:ascii="Times New Roman" w:eastAsia="Times New Roman" w:hAnsi="Times New Roman" w:cs="Times New Roman"/>
      <w:sz w:val="20"/>
      <w:szCs w:val="20"/>
      <w:lang w:eastAsia="zh-CN"/>
    </w:rPr>
  </w:style>
  <w:style w:type="paragraph" w:styleId="NormalWeb">
    <w:name w:val="Normal (Web)"/>
    <w:basedOn w:val="Normal"/>
    <w:rsid w:val="00392DB6"/>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92D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DB6"/>
    <w:rPr>
      <w:rFonts w:ascii="Segoe UI" w:hAnsi="Segoe UI" w:cs="Segoe UI"/>
      <w:sz w:val="18"/>
      <w:szCs w:val="18"/>
    </w:rPr>
  </w:style>
  <w:style w:type="character" w:styleId="CommentReference">
    <w:name w:val="annotation reference"/>
    <w:basedOn w:val="DefaultParagraphFont"/>
    <w:uiPriority w:val="99"/>
    <w:semiHidden/>
    <w:unhideWhenUsed/>
    <w:rsid w:val="00F1189E"/>
    <w:rPr>
      <w:sz w:val="16"/>
      <w:szCs w:val="16"/>
    </w:rPr>
  </w:style>
  <w:style w:type="paragraph" w:styleId="CommentText">
    <w:name w:val="annotation text"/>
    <w:basedOn w:val="Normal"/>
    <w:link w:val="CommentTextChar"/>
    <w:uiPriority w:val="99"/>
    <w:semiHidden/>
    <w:unhideWhenUsed/>
    <w:rsid w:val="00F1189E"/>
    <w:pPr>
      <w:spacing w:line="240" w:lineRule="auto"/>
    </w:pPr>
    <w:rPr>
      <w:sz w:val="20"/>
      <w:szCs w:val="20"/>
    </w:rPr>
  </w:style>
  <w:style w:type="character" w:customStyle="1" w:styleId="CommentTextChar">
    <w:name w:val="Comment Text Char"/>
    <w:basedOn w:val="DefaultParagraphFont"/>
    <w:link w:val="CommentText"/>
    <w:uiPriority w:val="99"/>
    <w:semiHidden/>
    <w:rsid w:val="00F1189E"/>
    <w:rPr>
      <w:sz w:val="20"/>
      <w:szCs w:val="20"/>
    </w:rPr>
  </w:style>
  <w:style w:type="paragraph" w:styleId="CommentSubject">
    <w:name w:val="annotation subject"/>
    <w:basedOn w:val="CommentText"/>
    <w:next w:val="CommentText"/>
    <w:link w:val="CommentSubjectChar"/>
    <w:uiPriority w:val="99"/>
    <w:semiHidden/>
    <w:unhideWhenUsed/>
    <w:rsid w:val="00F1189E"/>
    <w:rPr>
      <w:b/>
      <w:bCs/>
    </w:rPr>
  </w:style>
  <w:style w:type="character" w:customStyle="1" w:styleId="CommentSubjectChar">
    <w:name w:val="Comment Subject Char"/>
    <w:basedOn w:val="CommentTextChar"/>
    <w:link w:val="CommentSubject"/>
    <w:uiPriority w:val="99"/>
    <w:semiHidden/>
    <w:rsid w:val="00F1189E"/>
    <w:rPr>
      <w:b/>
      <w:bCs/>
      <w:sz w:val="20"/>
      <w:szCs w:val="20"/>
    </w:rPr>
  </w:style>
  <w:style w:type="paragraph" w:styleId="Revision">
    <w:name w:val="Revision"/>
    <w:hidden/>
    <w:uiPriority w:val="99"/>
    <w:semiHidden/>
    <w:rsid w:val="006163ED"/>
    <w:pPr>
      <w:spacing w:after="0" w:line="240" w:lineRule="auto"/>
    </w:pPr>
  </w:style>
  <w:style w:type="character" w:styleId="Hyperlink">
    <w:name w:val="Hyperlink"/>
    <w:basedOn w:val="DefaultParagraphFont"/>
    <w:uiPriority w:val="99"/>
    <w:unhideWhenUsed/>
    <w:rsid w:val="00B0638E"/>
    <w:rPr>
      <w:color w:val="0563C1" w:themeColor="hyperlink"/>
      <w:u w:val="single"/>
    </w:rPr>
  </w:style>
  <w:style w:type="character" w:customStyle="1" w:styleId="UnresolvedMention">
    <w:name w:val="Unresolved Mention"/>
    <w:basedOn w:val="DefaultParagraphFont"/>
    <w:uiPriority w:val="99"/>
    <w:semiHidden/>
    <w:unhideWhenUsed/>
    <w:rsid w:val="0025273D"/>
    <w:rPr>
      <w:color w:val="605E5C"/>
      <w:shd w:val="clear" w:color="auto" w:fill="E1DFDD"/>
    </w:rPr>
  </w:style>
  <w:style w:type="paragraph" w:styleId="FootnoteText">
    <w:name w:val="footnote text"/>
    <w:basedOn w:val="Normal"/>
    <w:link w:val="FootnoteTextChar"/>
    <w:uiPriority w:val="99"/>
    <w:semiHidden/>
    <w:unhideWhenUsed/>
    <w:rsid w:val="00DE38C9"/>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DE38C9"/>
    <w:rPr>
      <w:rFonts w:eastAsiaTheme="minorEastAsia"/>
      <w:sz w:val="20"/>
      <w:szCs w:val="20"/>
    </w:rPr>
  </w:style>
  <w:style w:type="character" w:styleId="FootnoteReference">
    <w:name w:val="footnote reference"/>
    <w:basedOn w:val="DefaultParagraphFont"/>
    <w:uiPriority w:val="99"/>
    <w:semiHidden/>
    <w:unhideWhenUsed/>
    <w:rsid w:val="00DE38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ker.Alison@epa.gov"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2260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Alison</dc:creator>
  <cp:keywords/>
  <dc:description/>
  <cp:lastModifiedBy>SYSTEM</cp:lastModifiedBy>
  <cp:revision>2</cp:revision>
  <cp:lastPrinted>2016-06-27T18:45:00Z</cp:lastPrinted>
  <dcterms:created xsi:type="dcterms:W3CDTF">2019-04-29T22:48:00Z</dcterms:created>
  <dcterms:modified xsi:type="dcterms:W3CDTF">2019-04-29T22:48:00Z</dcterms:modified>
</cp:coreProperties>
</file>