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7AB03" w14:textId="77777777" w:rsidR="000E3B94" w:rsidRDefault="000E3B94" w:rsidP="000E3B94">
      <w:pPr>
        <w:pStyle w:val="Heading2"/>
      </w:pPr>
      <w:bookmarkStart w:id="0" w:name="_GoBack"/>
      <w:bookmarkEnd w:id="0"/>
      <w:r>
        <w:t>Section B</w:t>
      </w:r>
    </w:p>
    <w:p w14:paraId="481E0F70" w14:textId="77777777" w:rsidR="000E3B94" w:rsidRDefault="000E3B94" w:rsidP="000E3B94">
      <w:pPr>
        <w:pStyle w:val="Heading3"/>
      </w:pPr>
      <w:r>
        <w:t>B.1. Respondent Universe and Sampling Methods</w:t>
      </w:r>
    </w:p>
    <w:p w14:paraId="597D1912" w14:textId="6D52750C" w:rsidR="000E3B94" w:rsidRDefault="000E3B94" w:rsidP="00861CD5">
      <w:pPr>
        <w:jc w:val="both"/>
        <w:rPr>
          <w:rFonts w:ascii="Times New Roman" w:hAnsi="Times New Roman"/>
          <w:sz w:val="24"/>
          <w:szCs w:val="24"/>
        </w:rPr>
      </w:pPr>
      <w:r>
        <w:rPr>
          <w:rFonts w:ascii="Times New Roman" w:hAnsi="Times New Roman"/>
          <w:sz w:val="24"/>
          <w:szCs w:val="24"/>
        </w:rPr>
        <w:t xml:space="preserve">The EHR </w:t>
      </w:r>
      <w:r w:rsidR="00861CD5">
        <w:rPr>
          <w:rFonts w:ascii="Times New Roman" w:hAnsi="Times New Roman"/>
          <w:sz w:val="24"/>
          <w:szCs w:val="24"/>
        </w:rPr>
        <w:t>p</w:t>
      </w:r>
      <w:r>
        <w:rPr>
          <w:rFonts w:ascii="Times New Roman" w:hAnsi="Times New Roman"/>
          <w:sz w:val="24"/>
          <w:szCs w:val="24"/>
        </w:rPr>
        <w:t xml:space="preserve">rogram </w:t>
      </w:r>
      <w:r w:rsidR="00861CD5">
        <w:rPr>
          <w:rFonts w:ascii="Times New Roman" w:hAnsi="Times New Roman"/>
          <w:sz w:val="24"/>
          <w:szCs w:val="24"/>
        </w:rPr>
        <w:t>m</w:t>
      </w:r>
      <w:r>
        <w:rPr>
          <w:rFonts w:ascii="Times New Roman" w:hAnsi="Times New Roman"/>
          <w:sz w:val="24"/>
          <w:szCs w:val="24"/>
        </w:rPr>
        <w:t xml:space="preserve">onitoring </w:t>
      </w:r>
      <w:r w:rsidR="00861CD5">
        <w:rPr>
          <w:rFonts w:ascii="Times New Roman" w:hAnsi="Times New Roman"/>
          <w:sz w:val="24"/>
          <w:szCs w:val="24"/>
        </w:rPr>
        <w:t>c</w:t>
      </w:r>
      <w:r>
        <w:rPr>
          <w:rFonts w:ascii="Times New Roman" w:hAnsi="Times New Roman"/>
          <w:sz w:val="24"/>
          <w:szCs w:val="24"/>
        </w:rPr>
        <w:t xml:space="preserve">learance’s goal is a portfolio of individual collections used to count and describe the universe of NSF-funded or NSF-partnered education and training projects. The statistical method employed in all </w:t>
      </w:r>
      <w:r w:rsidR="00580B49">
        <w:rPr>
          <w:rFonts w:ascii="Times New Roman" w:hAnsi="Times New Roman"/>
          <w:sz w:val="24"/>
          <w:szCs w:val="24"/>
        </w:rPr>
        <w:t>seven</w:t>
      </w:r>
      <w:r>
        <w:rPr>
          <w:rFonts w:ascii="Times New Roman" w:hAnsi="Times New Roman"/>
          <w:sz w:val="24"/>
          <w:szCs w:val="24"/>
        </w:rPr>
        <w:t xml:space="preserve"> collections is that of a census of NSF-funded projects. Some projects have only one respondent type, typically a PI; others have several types of respondents.</w:t>
      </w:r>
      <w:r w:rsidR="00580B49">
        <w:rPr>
          <w:rFonts w:ascii="Times New Roman" w:hAnsi="Times New Roman"/>
          <w:sz w:val="24"/>
          <w:szCs w:val="24"/>
        </w:rPr>
        <w:t xml:space="preserve"> </w:t>
      </w:r>
      <w:r>
        <w:rPr>
          <w:rFonts w:ascii="Times New Roman" w:hAnsi="Times New Roman"/>
          <w:sz w:val="24"/>
          <w:szCs w:val="24"/>
        </w:rPr>
        <w:t xml:space="preserve">Data collection involves all awardees in the </w:t>
      </w:r>
      <w:r w:rsidR="00580B49">
        <w:rPr>
          <w:rFonts w:ascii="Times New Roman" w:hAnsi="Times New Roman"/>
          <w:sz w:val="24"/>
          <w:szCs w:val="24"/>
        </w:rPr>
        <w:t xml:space="preserve">respective </w:t>
      </w:r>
      <w:r>
        <w:rPr>
          <w:rFonts w:ascii="Times New Roman" w:hAnsi="Times New Roman"/>
          <w:sz w:val="24"/>
          <w:szCs w:val="24"/>
        </w:rPr>
        <w:t xml:space="preserve">programs. </w:t>
      </w:r>
      <w:r w:rsidR="00580B49">
        <w:rPr>
          <w:rFonts w:ascii="Times New Roman" w:hAnsi="Times New Roman"/>
          <w:sz w:val="24"/>
          <w:szCs w:val="24"/>
        </w:rPr>
        <w:t>Exhibit 10</w:t>
      </w:r>
      <w:r>
        <w:rPr>
          <w:rFonts w:ascii="Times New Roman" w:hAnsi="Times New Roman"/>
          <w:sz w:val="24"/>
          <w:szCs w:val="24"/>
        </w:rPr>
        <w:t xml:space="preserve"> shows the total universe </w:t>
      </w:r>
      <w:r w:rsidR="002A6ADC">
        <w:rPr>
          <w:rFonts w:ascii="Times New Roman" w:hAnsi="Times New Roman"/>
          <w:sz w:val="24"/>
          <w:szCs w:val="24"/>
        </w:rPr>
        <w:t xml:space="preserve">(respondent population) </w:t>
      </w:r>
      <w:r>
        <w:rPr>
          <w:rFonts w:ascii="Times New Roman" w:hAnsi="Times New Roman"/>
          <w:sz w:val="24"/>
          <w:szCs w:val="24"/>
        </w:rPr>
        <w:t xml:space="preserve">and sample size </w:t>
      </w:r>
      <w:r w:rsidR="002A6ADC">
        <w:rPr>
          <w:rFonts w:ascii="Times New Roman" w:hAnsi="Times New Roman"/>
          <w:sz w:val="24"/>
          <w:szCs w:val="24"/>
        </w:rPr>
        <w:t xml:space="preserve">(equal to the population, as there is no sampling) </w:t>
      </w:r>
      <w:r>
        <w:rPr>
          <w:rFonts w:ascii="Times New Roman" w:hAnsi="Times New Roman"/>
          <w:sz w:val="24"/>
          <w:szCs w:val="24"/>
        </w:rPr>
        <w:t>for each of the collections.</w:t>
      </w:r>
    </w:p>
    <w:p w14:paraId="6C934E0B" w14:textId="77777777" w:rsidR="00861CD5" w:rsidRDefault="00861CD5" w:rsidP="00861CD5">
      <w:pPr>
        <w:jc w:val="both"/>
      </w:pPr>
    </w:p>
    <w:p w14:paraId="2F37A008" w14:textId="1A0E5521" w:rsidR="000E3B94" w:rsidRPr="00861CD5" w:rsidRDefault="00861CD5" w:rsidP="00861CD5">
      <w:pPr>
        <w:pStyle w:val="NormalWeb"/>
        <w:spacing w:before="0" w:beforeAutospacing="0" w:after="0" w:afterAutospacing="0"/>
        <w:jc w:val="both"/>
        <w:rPr>
          <w:sz w:val="20"/>
          <w:szCs w:val="20"/>
        </w:rPr>
      </w:pPr>
      <w:r w:rsidRPr="00861CD5">
        <w:rPr>
          <w:rStyle w:val="Strong"/>
          <w:sz w:val="20"/>
          <w:szCs w:val="20"/>
        </w:rPr>
        <w:t xml:space="preserve">Exhibit 10: </w:t>
      </w:r>
      <w:r w:rsidR="000E3B94" w:rsidRPr="00861CD5">
        <w:rPr>
          <w:rStyle w:val="Strong"/>
          <w:sz w:val="20"/>
          <w:szCs w:val="20"/>
        </w:rPr>
        <w:t xml:space="preserve">Respondent </w:t>
      </w:r>
      <w:r w:rsidR="00E26CCD">
        <w:rPr>
          <w:rStyle w:val="Strong"/>
          <w:sz w:val="20"/>
          <w:szCs w:val="20"/>
        </w:rPr>
        <w:t>u</w:t>
      </w:r>
      <w:r w:rsidR="000E3B94" w:rsidRPr="00861CD5">
        <w:rPr>
          <w:rStyle w:val="Strong"/>
          <w:sz w:val="20"/>
          <w:szCs w:val="20"/>
        </w:rPr>
        <w:t xml:space="preserve">niverse and </w:t>
      </w:r>
      <w:r w:rsidR="00E26CCD">
        <w:rPr>
          <w:rStyle w:val="Strong"/>
          <w:sz w:val="20"/>
          <w:szCs w:val="20"/>
        </w:rPr>
        <w:t>s</w:t>
      </w:r>
      <w:r w:rsidR="000E3B94" w:rsidRPr="00861CD5">
        <w:rPr>
          <w:rStyle w:val="Strong"/>
          <w:sz w:val="20"/>
          <w:szCs w:val="20"/>
        </w:rPr>
        <w:t xml:space="preserve">ample </w:t>
      </w:r>
      <w:r w:rsidR="00E26CCD">
        <w:rPr>
          <w:rStyle w:val="Strong"/>
          <w:sz w:val="20"/>
          <w:szCs w:val="20"/>
        </w:rPr>
        <w:t>s</w:t>
      </w:r>
      <w:r w:rsidR="000E3B94" w:rsidRPr="00861CD5">
        <w:rPr>
          <w:rStyle w:val="Strong"/>
          <w:sz w:val="20"/>
          <w:szCs w:val="20"/>
        </w:rPr>
        <w:t xml:space="preserve">ize of EHR </w:t>
      </w:r>
      <w:r w:rsidR="00E26CCD">
        <w:rPr>
          <w:rStyle w:val="Strong"/>
          <w:sz w:val="20"/>
          <w:szCs w:val="20"/>
        </w:rPr>
        <w:t>p</w:t>
      </w:r>
      <w:r w:rsidR="000E3B94" w:rsidRPr="00861CD5">
        <w:rPr>
          <w:rStyle w:val="Strong"/>
          <w:sz w:val="20"/>
          <w:szCs w:val="20"/>
        </w:rPr>
        <w:t xml:space="preserve">rogram </w:t>
      </w:r>
      <w:r w:rsidR="00E26CCD">
        <w:rPr>
          <w:rStyle w:val="Strong"/>
          <w:sz w:val="20"/>
          <w:szCs w:val="20"/>
        </w:rPr>
        <w:t>m</w:t>
      </w:r>
      <w:r w:rsidR="000E3B94" w:rsidRPr="00861CD5">
        <w:rPr>
          <w:rStyle w:val="Strong"/>
          <w:sz w:val="20"/>
          <w:szCs w:val="20"/>
        </w:rPr>
        <w:t xml:space="preserve">onitoring </w:t>
      </w:r>
      <w:r w:rsidR="00E26CCD">
        <w:rPr>
          <w:rStyle w:val="Strong"/>
          <w:sz w:val="20"/>
          <w:szCs w:val="20"/>
        </w:rPr>
        <w:t>c</w:t>
      </w:r>
      <w:r w:rsidR="000E3B94" w:rsidRPr="00861CD5">
        <w:rPr>
          <w:rStyle w:val="Strong"/>
          <w:sz w:val="20"/>
          <w:szCs w:val="20"/>
        </w:rPr>
        <w:t xml:space="preserve">learance </w:t>
      </w:r>
      <w:r w:rsidR="00E26CCD">
        <w:rPr>
          <w:rStyle w:val="Strong"/>
          <w:sz w:val="20"/>
          <w:szCs w:val="20"/>
        </w:rPr>
        <w:t>c</w:t>
      </w:r>
      <w:r w:rsidR="000E3B94" w:rsidRPr="00861CD5">
        <w:rPr>
          <w:rStyle w:val="Strong"/>
          <w:sz w:val="20"/>
          <w:szCs w:val="20"/>
        </w:rPr>
        <w:t>ollections</w:t>
      </w:r>
    </w:p>
    <w:tbl>
      <w:tblPr>
        <w:tblW w:w="0" w:type="auto"/>
        <w:tblCellMar>
          <w:left w:w="0" w:type="dxa"/>
          <w:right w:w="0" w:type="dxa"/>
        </w:tblCellMar>
        <w:tblLook w:val="04A0" w:firstRow="1" w:lastRow="0" w:firstColumn="1" w:lastColumn="0" w:noHBand="0" w:noVBand="1"/>
      </w:tblPr>
      <w:tblGrid>
        <w:gridCol w:w="1447"/>
        <w:gridCol w:w="3443"/>
        <w:gridCol w:w="1818"/>
        <w:gridCol w:w="1912"/>
      </w:tblGrid>
      <w:tr w:rsidR="000E3B94" w14:paraId="281CE37E" w14:textId="77777777" w:rsidTr="00EB1FDA">
        <w:trPr>
          <w:tblHeader/>
        </w:trPr>
        <w:tc>
          <w:tcPr>
            <w:tcW w:w="1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031A3E" w14:textId="77777777" w:rsidR="000E3B94" w:rsidRPr="00AE64F5" w:rsidRDefault="000E3B94" w:rsidP="00DF7860">
            <w:pPr>
              <w:jc w:val="center"/>
              <w:rPr>
                <w:rFonts w:ascii="Times New Roman" w:eastAsia="Times New Roman" w:hAnsi="Times New Roman"/>
              </w:rPr>
            </w:pPr>
            <w:r w:rsidRPr="00AE64F5">
              <w:rPr>
                <w:rStyle w:val="Strong"/>
                <w:rFonts w:ascii="Times New Roman" w:eastAsia="Times New Roman" w:hAnsi="Times New Roman"/>
              </w:rPr>
              <w:t>Attachment</w:t>
            </w:r>
          </w:p>
        </w:tc>
        <w:tc>
          <w:tcPr>
            <w:tcW w:w="34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126D02" w14:textId="77777777" w:rsidR="000E3B94" w:rsidRPr="00AE64F5" w:rsidRDefault="000E3B94" w:rsidP="00DF7860">
            <w:pPr>
              <w:pStyle w:val="NormalWeb"/>
              <w:spacing w:after="0" w:afterAutospacing="0"/>
              <w:jc w:val="center"/>
              <w:rPr>
                <w:sz w:val="20"/>
                <w:szCs w:val="20"/>
              </w:rPr>
            </w:pPr>
            <w:r w:rsidRPr="00AE64F5">
              <w:rPr>
                <w:rStyle w:val="Strong"/>
                <w:sz w:val="20"/>
                <w:szCs w:val="20"/>
              </w:rPr>
              <w:t>Collection Title</w:t>
            </w:r>
          </w:p>
        </w:tc>
        <w:tc>
          <w:tcPr>
            <w:tcW w:w="1818" w:type="dxa"/>
            <w:tcBorders>
              <w:top w:val="single" w:sz="8" w:space="0" w:color="auto"/>
              <w:left w:val="nil"/>
              <w:bottom w:val="single" w:sz="8" w:space="0" w:color="auto"/>
              <w:right w:val="single" w:sz="8" w:space="0" w:color="auto"/>
            </w:tcBorders>
            <w:vAlign w:val="center"/>
            <w:hideMark/>
          </w:tcPr>
          <w:p w14:paraId="0BEC86D9" w14:textId="77777777" w:rsidR="000E3B94" w:rsidRPr="00AE64F5" w:rsidRDefault="000E3B94" w:rsidP="00DF7860">
            <w:pPr>
              <w:pStyle w:val="NormalWeb"/>
              <w:spacing w:after="0" w:afterAutospacing="0"/>
              <w:jc w:val="center"/>
              <w:rPr>
                <w:sz w:val="20"/>
                <w:szCs w:val="20"/>
              </w:rPr>
            </w:pPr>
            <w:r w:rsidRPr="00AE64F5">
              <w:rPr>
                <w:rStyle w:val="Strong"/>
                <w:sz w:val="20"/>
                <w:szCs w:val="20"/>
              </w:rPr>
              <w:t>Universe of Respondents</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FDF140" w14:textId="77777777" w:rsidR="000E3B94" w:rsidRPr="00AE64F5" w:rsidRDefault="000E3B94" w:rsidP="00DF7860">
            <w:pPr>
              <w:pStyle w:val="NormalWeb"/>
              <w:spacing w:after="0" w:afterAutospacing="0"/>
              <w:jc w:val="center"/>
              <w:rPr>
                <w:sz w:val="20"/>
                <w:szCs w:val="20"/>
              </w:rPr>
            </w:pPr>
            <w:r w:rsidRPr="00AE64F5">
              <w:rPr>
                <w:rStyle w:val="Strong"/>
                <w:sz w:val="20"/>
                <w:szCs w:val="20"/>
              </w:rPr>
              <w:t>Sample Size</w:t>
            </w:r>
          </w:p>
        </w:tc>
      </w:tr>
      <w:tr w:rsidR="000E3B94" w14:paraId="5E4A43EF" w14:textId="77777777" w:rsidTr="00EB1FDA">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FB210" w14:textId="06D1C7C0" w:rsidR="000E3B94" w:rsidRPr="00AE64F5" w:rsidRDefault="00EB1FDA" w:rsidP="00DF7860">
            <w:pPr>
              <w:pStyle w:val="NormalWeb"/>
              <w:jc w:val="center"/>
              <w:rPr>
                <w:sz w:val="20"/>
                <w:szCs w:val="20"/>
              </w:rPr>
            </w:pPr>
            <w:r w:rsidRPr="00AE64F5">
              <w:rPr>
                <w:rStyle w:val="Strong"/>
                <w:sz w:val="20"/>
                <w:szCs w:val="20"/>
              </w:rPr>
              <w:t>A</w:t>
            </w:r>
            <w:r w:rsidR="000E3B94" w:rsidRPr="00AE64F5">
              <w:rPr>
                <w:rStyle w:val="Strong"/>
                <w:sz w:val="20"/>
                <w:szCs w:val="20"/>
              </w:rPr>
              <w:t>1</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F0154" w14:textId="77777777" w:rsidR="000E3B94" w:rsidRPr="00AE64F5" w:rsidRDefault="000E3B94" w:rsidP="00DF7860">
            <w:pPr>
              <w:pStyle w:val="NormalWeb"/>
              <w:spacing w:after="0" w:afterAutospacing="0"/>
              <w:rPr>
                <w:sz w:val="20"/>
                <w:szCs w:val="20"/>
              </w:rPr>
            </w:pPr>
            <w:r w:rsidRPr="00AE64F5">
              <w:rPr>
                <w:sz w:val="20"/>
                <w:szCs w:val="20"/>
              </w:rPr>
              <w:t>Centers of Research Excellence in Science and Technology (CREST) and Historically Black Colleges and Universities Research Infrastructure for Science and Engineering (HBCU-RISE) Monitoring System</w:t>
            </w:r>
          </w:p>
        </w:tc>
        <w:tc>
          <w:tcPr>
            <w:tcW w:w="1818" w:type="dxa"/>
            <w:tcBorders>
              <w:top w:val="nil"/>
              <w:left w:val="nil"/>
              <w:bottom w:val="single" w:sz="8" w:space="0" w:color="auto"/>
              <w:right w:val="single" w:sz="8" w:space="0" w:color="auto"/>
            </w:tcBorders>
            <w:vAlign w:val="center"/>
            <w:hideMark/>
          </w:tcPr>
          <w:p w14:paraId="05A2D47A" w14:textId="38E8D469" w:rsidR="000E3B94" w:rsidRPr="00AE64F5" w:rsidRDefault="000E3B94" w:rsidP="00DF7860">
            <w:pPr>
              <w:pStyle w:val="NormalWeb"/>
              <w:jc w:val="center"/>
              <w:rPr>
                <w:sz w:val="20"/>
                <w:szCs w:val="20"/>
              </w:rPr>
            </w:pPr>
            <w:r w:rsidRPr="00AE64F5">
              <w:rPr>
                <w:sz w:val="20"/>
                <w:szCs w:val="20"/>
              </w:rPr>
              <w:t>4</w:t>
            </w:r>
            <w:r w:rsidR="002A6ADC" w:rsidRPr="00AE64F5">
              <w:rPr>
                <w:sz w:val="20"/>
                <w:szCs w:val="20"/>
              </w:rPr>
              <w:t>2</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E0172" w14:textId="57299ACF" w:rsidR="000E3B94" w:rsidRPr="00AE64F5" w:rsidRDefault="000E3B94" w:rsidP="00DF7860">
            <w:pPr>
              <w:pStyle w:val="NormalWeb"/>
              <w:jc w:val="center"/>
              <w:rPr>
                <w:sz w:val="20"/>
                <w:szCs w:val="20"/>
              </w:rPr>
            </w:pPr>
            <w:r w:rsidRPr="00AE64F5">
              <w:rPr>
                <w:sz w:val="20"/>
                <w:szCs w:val="20"/>
              </w:rPr>
              <w:t>4</w:t>
            </w:r>
            <w:r w:rsidR="002A6ADC" w:rsidRPr="00AE64F5">
              <w:rPr>
                <w:sz w:val="20"/>
                <w:szCs w:val="20"/>
              </w:rPr>
              <w:t>2</w:t>
            </w:r>
          </w:p>
        </w:tc>
      </w:tr>
      <w:tr w:rsidR="000E3B94" w14:paraId="4DD2B847" w14:textId="77777777" w:rsidTr="00EB1FDA">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EF973" w14:textId="0C0C2723" w:rsidR="000E3B94" w:rsidRPr="00AE64F5" w:rsidRDefault="000707A4" w:rsidP="00DF7860">
            <w:pPr>
              <w:pStyle w:val="NormalWeb"/>
              <w:jc w:val="center"/>
              <w:rPr>
                <w:sz w:val="20"/>
                <w:szCs w:val="20"/>
              </w:rPr>
            </w:pPr>
            <w:r w:rsidRPr="00AE64F5">
              <w:rPr>
                <w:rStyle w:val="Strong"/>
                <w:sz w:val="20"/>
                <w:szCs w:val="20"/>
              </w:rPr>
              <w:t>B</w:t>
            </w:r>
            <w:r w:rsidR="000E3B94" w:rsidRPr="00AE64F5">
              <w:rPr>
                <w:rStyle w:val="Strong"/>
                <w:sz w:val="20"/>
                <w:szCs w:val="20"/>
              </w:rPr>
              <w:t>1</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48347" w14:textId="77777777" w:rsidR="000E3B94" w:rsidRPr="00AE64F5" w:rsidRDefault="000E3B94" w:rsidP="00DF7860">
            <w:pPr>
              <w:pStyle w:val="NormalWeb"/>
              <w:spacing w:after="0" w:afterAutospacing="0"/>
              <w:rPr>
                <w:sz w:val="20"/>
                <w:szCs w:val="20"/>
              </w:rPr>
            </w:pPr>
            <w:r w:rsidRPr="00AE64F5">
              <w:rPr>
                <w:sz w:val="20"/>
                <w:szCs w:val="20"/>
              </w:rPr>
              <w:t>Integrative Graduate Education and Research Traineeship Program (IGERT) Monitoring System</w:t>
            </w:r>
          </w:p>
        </w:tc>
        <w:tc>
          <w:tcPr>
            <w:tcW w:w="1818" w:type="dxa"/>
            <w:tcBorders>
              <w:top w:val="nil"/>
              <w:left w:val="nil"/>
              <w:bottom w:val="single" w:sz="8" w:space="0" w:color="auto"/>
              <w:right w:val="single" w:sz="8" w:space="0" w:color="auto"/>
            </w:tcBorders>
            <w:vAlign w:val="center"/>
            <w:hideMark/>
          </w:tcPr>
          <w:p w14:paraId="3C6CEDBF" w14:textId="2264AC44" w:rsidR="000E3B94" w:rsidRPr="00AE64F5" w:rsidRDefault="00E26CCD" w:rsidP="00E26CCD">
            <w:pPr>
              <w:pStyle w:val="NormalWeb"/>
              <w:jc w:val="center"/>
              <w:rPr>
                <w:sz w:val="20"/>
                <w:szCs w:val="20"/>
              </w:rPr>
            </w:pPr>
            <w:r w:rsidRPr="00AE64F5">
              <w:rPr>
                <w:sz w:val="20"/>
                <w:szCs w:val="20"/>
              </w:rPr>
              <w:t>513</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97FA5" w14:textId="050C1F4B" w:rsidR="000E3B94" w:rsidRPr="00AE64F5" w:rsidRDefault="00E26CCD" w:rsidP="00E26CCD">
            <w:pPr>
              <w:pStyle w:val="NormalWeb"/>
              <w:jc w:val="center"/>
              <w:rPr>
                <w:sz w:val="20"/>
                <w:szCs w:val="20"/>
              </w:rPr>
            </w:pPr>
            <w:r w:rsidRPr="00AE64F5">
              <w:rPr>
                <w:sz w:val="20"/>
                <w:szCs w:val="20"/>
              </w:rPr>
              <w:t>513</w:t>
            </w:r>
          </w:p>
        </w:tc>
      </w:tr>
      <w:tr w:rsidR="000E3B94" w14:paraId="5397464A" w14:textId="77777777" w:rsidTr="00EB1FDA">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465BE" w14:textId="3D193C6A" w:rsidR="000E3B94" w:rsidRPr="00AE64F5" w:rsidRDefault="000707A4" w:rsidP="00DF7860">
            <w:pPr>
              <w:pStyle w:val="NormalWeb"/>
              <w:jc w:val="center"/>
              <w:rPr>
                <w:sz w:val="20"/>
                <w:szCs w:val="20"/>
              </w:rPr>
            </w:pPr>
            <w:r w:rsidRPr="00AE64F5">
              <w:rPr>
                <w:rStyle w:val="Strong"/>
                <w:sz w:val="20"/>
                <w:szCs w:val="20"/>
              </w:rPr>
              <w:t>C</w:t>
            </w:r>
            <w:r w:rsidR="000E3B94" w:rsidRPr="00AE64F5">
              <w:rPr>
                <w:rStyle w:val="Strong"/>
                <w:sz w:val="20"/>
                <w:szCs w:val="20"/>
              </w:rPr>
              <w:t>1</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FFDB7" w14:textId="77777777" w:rsidR="000E3B94" w:rsidRPr="00AE64F5" w:rsidRDefault="000E3B94" w:rsidP="00DF7860">
            <w:pPr>
              <w:pStyle w:val="NormalWeb"/>
              <w:spacing w:after="0" w:afterAutospacing="0"/>
              <w:rPr>
                <w:sz w:val="20"/>
                <w:szCs w:val="20"/>
              </w:rPr>
            </w:pPr>
            <w:r w:rsidRPr="00AE64F5">
              <w:rPr>
                <w:sz w:val="20"/>
                <w:szCs w:val="20"/>
              </w:rPr>
              <w:t>Louis Stokes Alliances for Minority Participation (LSAMP) Monitoring System</w:t>
            </w:r>
          </w:p>
        </w:tc>
        <w:tc>
          <w:tcPr>
            <w:tcW w:w="1818" w:type="dxa"/>
            <w:tcBorders>
              <w:top w:val="nil"/>
              <w:left w:val="nil"/>
              <w:bottom w:val="single" w:sz="8" w:space="0" w:color="auto"/>
              <w:right w:val="single" w:sz="8" w:space="0" w:color="auto"/>
            </w:tcBorders>
            <w:vAlign w:val="center"/>
            <w:hideMark/>
          </w:tcPr>
          <w:p w14:paraId="42E55190" w14:textId="15BCB973" w:rsidR="000E3B94" w:rsidRPr="00AE64F5" w:rsidRDefault="002A6ADC" w:rsidP="00DF7860">
            <w:pPr>
              <w:pStyle w:val="NormalWeb"/>
              <w:jc w:val="center"/>
              <w:rPr>
                <w:sz w:val="20"/>
                <w:szCs w:val="20"/>
              </w:rPr>
            </w:pPr>
            <w:r w:rsidRPr="00AE64F5">
              <w:rPr>
                <w:sz w:val="20"/>
                <w:szCs w:val="20"/>
              </w:rPr>
              <w:t>625</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6D35B" w14:textId="04231DBD" w:rsidR="000E3B94" w:rsidRPr="00AE64F5" w:rsidRDefault="002A6ADC" w:rsidP="00DF7860">
            <w:pPr>
              <w:pStyle w:val="NormalWeb"/>
              <w:jc w:val="center"/>
              <w:rPr>
                <w:sz w:val="20"/>
                <w:szCs w:val="20"/>
              </w:rPr>
            </w:pPr>
            <w:r w:rsidRPr="00AE64F5">
              <w:rPr>
                <w:sz w:val="20"/>
                <w:szCs w:val="20"/>
              </w:rPr>
              <w:t>625</w:t>
            </w:r>
          </w:p>
        </w:tc>
      </w:tr>
      <w:tr w:rsidR="000E3B94" w14:paraId="44219183" w14:textId="77777777" w:rsidTr="00EB1FDA">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06503" w14:textId="52388E89" w:rsidR="000E3B94" w:rsidRPr="00AE64F5" w:rsidRDefault="000707A4" w:rsidP="00DF7860">
            <w:pPr>
              <w:pStyle w:val="NormalWeb"/>
              <w:jc w:val="center"/>
              <w:rPr>
                <w:sz w:val="20"/>
                <w:szCs w:val="20"/>
              </w:rPr>
            </w:pPr>
            <w:r w:rsidRPr="00AE64F5">
              <w:rPr>
                <w:rStyle w:val="Strong"/>
                <w:sz w:val="20"/>
                <w:szCs w:val="20"/>
              </w:rPr>
              <w:t>D</w:t>
            </w:r>
            <w:r w:rsidR="000E3B94" w:rsidRPr="00AE64F5">
              <w:rPr>
                <w:rStyle w:val="Strong"/>
                <w:sz w:val="20"/>
                <w:szCs w:val="20"/>
              </w:rPr>
              <w:t>1</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02605" w14:textId="77777777" w:rsidR="000E3B94" w:rsidRPr="00AE64F5" w:rsidRDefault="000E3B94" w:rsidP="00DF7860">
            <w:pPr>
              <w:pStyle w:val="NormalWeb"/>
              <w:spacing w:after="0" w:afterAutospacing="0"/>
              <w:rPr>
                <w:sz w:val="20"/>
                <w:szCs w:val="20"/>
              </w:rPr>
            </w:pPr>
            <w:r w:rsidRPr="00AE64F5">
              <w:rPr>
                <w:sz w:val="20"/>
                <w:szCs w:val="20"/>
              </w:rPr>
              <w:t>Louis Stokes Alliances for Minority Participation Bridge to the Doctorate (LSAMP-BD) Monitoring System</w:t>
            </w:r>
          </w:p>
        </w:tc>
        <w:tc>
          <w:tcPr>
            <w:tcW w:w="1818" w:type="dxa"/>
            <w:tcBorders>
              <w:top w:val="nil"/>
              <w:left w:val="nil"/>
              <w:bottom w:val="single" w:sz="8" w:space="0" w:color="auto"/>
              <w:right w:val="single" w:sz="8" w:space="0" w:color="auto"/>
            </w:tcBorders>
            <w:vAlign w:val="center"/>
            <w:hideMark/>
          </w:tcPr>
          <w:p w14:paraId="311F4018" w14:textId="5EC1046B" w:rsidR="000E3B94" w:rsidRPr="00AE64F5" w:rsidRDefault="000E3B94" w:rsidP="00DF7860">
            <w:pPr>
              <w:pStyle w:val="NormalWeb"/>
              <w:jc w:val="center"/>
              <w:rPr>
                <w:sz w:val="20"/>
                <w:szCs w:val="20"/>
              </w:rPr>
            </w:pPr>
            <w:r w:rsidRPr="00AE64F5">
              <w:rPr>
                <w:sz w:val="20"/>
                <w:szCs w:val="20"/>
              </w:rPr>
              <w:t>5</w:t>
            </w:r>
            <w:r w:rsidR="002A6ADC" w:rsidRPr="00AE64F5">
              <w:rPr>
                <w:sz w:val="20"/>
                <w:szCs w:val="20"/>
              </w:rPr>
              <w:t>6</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AADFD" w14:textId="2DD3773B" w:rsidR="000E3B94" w:rsidRPr="00AE64F5" w:rsidRDefault="000E3B94" w:rsidP="00DF7860">
            <w:pPr>
              <w:pStyle w:val="NormalWeb"/>
              <w:jc w:val="center"/>
              <w:rPr>
                <w:sz w:val="20"/>
                <w:szCs w:val="20"/>
              </w:rPr>
            </w:pPr>
            <w:r w:rsidRPr="00AE64F5">
              <w:rPr>
                <w:sz w:val="20"/>
                <w:szCs w:val="20"/>
              </w:rPr>
              <w:t>5</w:t>
            </w:r>
            <w:r w:rsidR="002A6ADC" w:rsidRPr="00AE64F5">
              <w:rPr>
                <w:sz w:val="20"/>
                <w:szCs w:val="20"/>
              </w:rPr>
              <w:t>6</w:t>
            </w:r>
          </w:p>
        </w:tc>
      </w:tr>
      <w:tr w:rsidR="000E3B94" w14:paraId="7E2BDEC9" w14:textId="77777777" w:rsidTr="00EB1FDA">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816D2" w14:textId="2491DDAA" w:rsidR="000E3B94" w:rsidRPr="00AE64F5" w:rsidRDefault="000707A4" w:rsidP="00DF7860">
            <w:pPr>
              <w:pStyle w:val="NormalWeb"/>
              <w:jc w:val="center"/>
              <w:rPr>
                <w:sz w:val="20"/>
                <w:szCs w:val="20"/>
              </w:rPr>
            </w:pPr>
            <w:r w:rsidRPr="00AE64F5">
              <w:rPr>
                <w:rStyle w:val="Strong"/>
                <w:sz w:val="20"/>
                <w:szCs w:val="20"/>
              </w:rPr>
              <w:t>E</w:t>
            </w:r>
            <w:r w:rsidR="000E3B94" w:rsidRPr="00AE64F5">
              <w:rPr>
                <w:rStyle w:val="Strong"/>
                <w:sz w:val="20"/>
                <w:szCs w:val="20"/>
              </w:rPr>
              <w:t>1</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05406" w14:textId="77777777" w:rsidR="000E3B94" w:rsidRPr="00AE64F5" w:rsidRDefault="000E3B94" w:rsidP="00DF7860">
            <w:pPr>
              <w:pStyle w:val="NormalWeb"/>
              <w:spacing w:after="0" w:afterAutospacing="0"/>
              <w:rPr>
                <w:sz w:val="20"/>
                <w:szCs w:val="20"/>
              </w:rPr>
            </w:pPr>
            <w:r w:rsidRPr="00AE64F5">
              <w:rPr>
                <w:sz w:val="20"/>
                <w:szCs w:val="20"/>
              </w:rPr>
              <w:t>Robert Noyce Teacher Scholarship Program (Noyce) Monitoring System</w:t>
            </w:r>
          </w:p>
        </w:tc>
        <w:tc>
          <w:tcPr>
            <w:tcW w:w="1818" w:type="dxa"/>
            <w:tcBorders>
              <w:top w:val="nil"/>
              <w:left w:val="nil"/>
              <w:bottom w:val="single" w:sz="8" w:space="0" w:color="auto"/>
              <w:right w:val="single" w:sz="8" w:space="0" w:color="auto"/>
            </w:tcBorders>
            <w:vAlign w:val="center"/>
            <w:hideMark/>
          </w:tcPr>
          <w:p w14:paraId="30D44CF0" w14:textId="0AF18453" w:rsidR="000E3B94" w:rsidRPr="00AE64F5" w:rsidRDefault="002A6ADC" w:rsidP="00DF7860">
            <w:pPr>
              <w:pStyle w:val="NormalWeb"/>
              <w:jc w:val="center"/>
              <w:rPr>
                <w:sz w:val="20"/>
                <w:szCs w:val="20"/>
              </w:rPr>
            </w:pPr>
            <w:r w:rsidRPr="00AE64F5">
              <w:rPr>
                <w:sz w:val="20"/>
                <w:szCs w:val="20"/>
              </w:rPr>
              <w:t>550</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85619" w14:textId="6E6E1527" w:rsidR="000E3B94" w:rsidRPr="00AE64F5" w:rsidRDefault="002A6ADC" w:rsidP="00DF7860">
            <w:pPr>
              <w:pStyle w:val="NormalWeb"/>
              <w:jc w:val="center"/>
              <w:rPr>
                <w:sz w:val="20"/>
                <w:szCs w:val="20"/>
              </w:rPr>
            </w:pPr>
            <w:r w:rsidRPr="00AE64F5">
              <w:rPr>
                <w:sz w:val="20"/>
                <w:szCs w:val="20"/>
              </w:rPr>
              <w:t>550</w:t>
            </w:r>
          </w:p>
        </w:tc>
      </w:tr>
      <w:tr w:rsidR="000E3B94" w14:paraId="3AC24697" w14:textId="77777777" w:rsidTr="00EB1FDA">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0D26F9" w14:textId="7EE9319F" w:rsidR="000E3B94" w:rsidRPr="00AE64F5" w:rsidRDefault="000707A4" w:rsidP="00DF7860">
            <w:pPr>
              <w:pStyle w:val="NormalWeb"/>
              <w:jc w:val="center"/>
              <w:rPr>
                <w:sz w:val="20"/>
                <w:szCs w:val="20"/>
              </w:rPr>
            </w:pPr>
            <w:r w:rsidRPr="00AE64F5">
              <w:rPr>
                <w:rStyle w:val="Strong"/>
                <w:sz w:val="20"/>
                <w:szCs w:val="20"/>
              </w:rPr>
              <w:t>F</w:t>
            </w:r>
            <w:r w:rsidR="000E3B94" w:rsidRPr="00AE64F5">
              <w:rPr>
                <w:rStyle w:val="Strong"/>
                <w:sz w:val="20"/>
                <w:szCs w:val="20"/>
              </w:rPr>
              <w:t>1</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CFA2D" w14:textId="77777777" w:rsidR="000E3B94" w:rsidRPr="00AE64F5" w:rsidRDefault="000E3B94" w:rsidP="00DF7860">
            <w:pPr>
              <w:pStyle w:val="NormalWeb"/>
              <w:spacing w:after="0" w:afterAutospacing="0"/>
              <w:rPr>
                <w:sz w:val="20"/>
                <w:szCs w:val="20"/>
              </w:rPr>
            </w:pPr>
            <w:r w:rsidRPr="00AE64F5">
              <w:rPr>
                <w:sz w:val="20"/>
                <w:szCs w:val="20"/>
              </w:rPr>
              <w:t>Scholarships in Science, Technology, Engineering, and Mathematics (S-STEM) Monitoring System</w:t>
            </w:r>
          </w:p>
        </w:tc>
        <w:tc>
          <w:tcPr>
            <w:tcW w:w="1818" w:type="dxa"/>
            <w:tcBorders>
              <w:top w:val="nil"/>
              <w:left w:val="nil"/>
              <w:bottom w:val="single" w:sz="8" w:space="0" w:color="auto"/>
              <w:right w:val="single" w:sz="8" w:space="0" w:color="auto"/>
            </w:tcBorders>
            <w:vAlign w:val="center"/>
            <w:hideMark/>
          </w:tcPr>
          <w:p w14:paraId="5936410D" w14:textId="4D48688B" w:rsidR="000E3B94" w:rsidRPr="00AE64F5" w:rsidRDefault="00E26CCD" w:rsidP="00E26CCD">
            <w:pPr>
              <w:pStyle w:val="NormalWeb"/>
              <w:jc w:val="center"/>
              <w:rPr>
                <w:sz w:val="20"/>
                <w:szCs w:val="20"/>
              </w:rPr>
            </w:pPr>
            <w:r w:rsidRPr="00AE64F5">
              <w:rPr>
                <w:sz w:val="20"/>
                <w:szCs w:val="20"/>
              </w:rPr>
              <w:t>700</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A6C1D" w14:textId="33411698" w:rsidR="000E3B94" w:rsidRPr="00AE64F5" w:rsidRDefault="00E26CCD" w:rsidP="00E26CCD">
            <w:pPr>
              <w:pStyle w:val="NormalWeb"/>
              <w:jc w:val="center"/>
              <w:rPr>
                <w:sz w:val="20"/>
                <w:szCs w:val="20"/>
              </w:rPr>
            </w:pPr>
            <w:r w:rsidRPr="00AE64F5">
              <w:rPr>
                <w:sz w:val="20"/>
                <w:szCs w:val="20"/>
              </w:rPr>
              <w:t>700</w:t>
            </w:r>
          </w:p>
        </w:tc>
      </w:tr>
      <w:tr w:rsidR="000E3B94" w14:paraId="458DE80E" w14:textId="77777777" w:rsidTr="00EB1FDA">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ACF38" w14:textId="630C8A87" w:rsidR="000E3B94" w:rsidRPr="00AE64F5" w:rsidRDefault="000707A4" w:rsidP="00DF7860">
            <w:pPr>
              <w:pStyle w:val="NormalWeb"/>
              <w:jc w:val="center"/>
              <w:rPr>
                <w:sz w:val="20"/>
                <w:szCs w:val="20"/>
              </w:rPr>
            </w:pPr>
            <w:r w:rsidRPr="00AE64F5">
              <w:rPr>
                <w:rStyle w:val="Strong"/>
                <w:sz w:val="20"/>
                <w:szCs w:val="20"/>
              </w:rPr>
              <w:t>G</w:t>
            </w:r>
            <w:r w:rsidR="000E3B94" w:rsidRPr="00AE64F5">
              <w:rPr>
                <w:rStyle w:val="Strong"/>
                <w:sz w:val="20"/>
                <w:szCs w:val="20"/>
              </w:rPr>
              <w:t>1</w:t>
            </w:r>
          </w:p>
        </w:tc>
        <w:tc>
          <w:tcPr>
            <w:tcW w:w="3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C7250" w14:textId="77777777" w:rsidR="000E3B94" w:rsidRPr="00AE64F5" w:rsidRDefault="000E3B94" w:rsidP="00DF7860">
            <w:pPr>
              <w:pStyle w:val="NormalWeb"/>
              <w:spacing w:after="0" w:afterAutospacing="0"/>
              <w:rPr>
                <w:sz w:val="20"/>
                <w:szCs w:val="20"/>
              </w:rPr>
            </w:pPr>
            <w:r w:rsidRPr="00AE64F5">
              <w:rPr>
                <w:sz w:val="20"/>
                <w:szCs w:val="20"/>
              </w:rPr>
              <w:t>Science, Technology, Engineering, and Mathematics Talent Expansion Program (STEP) Monitoring System</w:t>
            </w:r>
          </w:p>
        </w:tc>
        <w:tc>
          <w:tcPr>
            <w:tcW w:w="1818" w:type="dxa"/>
            <w:tcBorders>
              <w:top w:val="nil"/>
              <w:left w:val="nil"/>
              <w:bottom w:val="single" w:sz="8" w:space="0" w:color="auto"/>
              <w:right w:val="single" w:sz="8" w:space="0" w:color="auto"/>
            </w:tcBorders>
            <w:vAlign w:val="center"/>
            <w:hideMark/>
          </w:tcPr>
          <w:p w14:paraId="040A07CF" w14:textId="5BFF2C9C" w:rsidR="000E3B94" w:rsidRPr="00AE64F5" w:rsidRDefault="00E26CCD" w:rsidP="00E26CCD">
            <w:pPr>
              <w:pStyle w:val="NormalWeb"/>
              <w:jc w:val="center"/>
              <w:rPr>
                <w:sz w:val="20"/>
                <w:szCs w:val="20"/>
              </w:rPr>
            </w:pPr>
            <w:r w:rsidRPr="00AE64F5">
              <w:rPr>
                <w:sz w:val="20"/>
                <w:szCs w:val="20"/>
              </w:rPr>
              <w:t>25</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A5224" w14:textId="4ADD8FB6" w:rsidR="000E3B94" w:rsidRPr="00AE64F5" w:rsidRDefault="00E26CCD" w:rsidP="00E26CCD">
            <w:pPr>
              <w:pStyle w:val="NormalWeb"/>
              <w:jc w:val="center"/>
              <w:rPr>
                <w:sz w:val="20"/>
                <w:szCs w:val="20"/>
              </w:rPr>
            </w:pPr>
            <w:r w:rsidRPr="00AE64F5">
              <w:rPr>
                <w:sz w:val="20"/>
                <w:szCs w:val="20"/>
              </w:rPr>
              <w:t>25</w:t>
            </w:r>
          </w:p>
        </w:tc>
      </w:tr>
    </w:tbl>
    <w:p w14:paraId="5F7A017A" w14:textId="1F8F5E95" w:rsidR="000E3B94" w:rsidRDefault="000E3B94" w:rsidP="000E3B94">
      <w:pPr>
        <w:pStyle w:val="Heading3"/>
      </w:pPr>
      <w:r>
        <w:t>B.2. Information Collection Procedures/Limitations of the Study</w:t>
      </w:r>
    </w:p>
    <w:p w14:paraId="66979CD4" w14:textId="55A06EE8" w:rsidR="000E3B94" w:rsidRPr="00AE64F5" w:rsidRDefault="000E3B94" w:rsidP="00861CD5">
      <w:pPr>
        <w:jc w:val="both"/>
        <w:rPr>
          <w:rFonts w:ascii="Times New Roman" w:hAnsi="Times New Roman"/>
          <w:sz w:val="24"/>
          <w:szCs w:val="24"/>
        </w:rPr>
      </w:pPr>
      <w:r>
        <w:rPr>
          <w:rFonts w:ascii="Times New Roman" w:hAnsi="Times New Roman"/>
          <w:sz w:val="24"/>
          <w:szCs w:val="24"/>
        </w:rPr>
        <w:t xml:space="preserve">The data collections in this clearance use Web-based instruments. Each respondent will provide answers once a year, with the exception of respondents to the </w:t>
      </w:r>
      <w:r w:rsidR="007814FE">
        <w:rPr>
          <w:rFonts w:ascii="Times New Roman" w:hAnsi="Times New Roman"/>
          <w:sz w:val="24"/>
          <w:szCs w:val="24"/>
        </w:rPr>
        <w:t xml:space="preserve">IGERT data collection (attachments B1 and B2), who submit both an annual and final report in their final year, and </w:t>
      </w:r>
      <w:r w:rsidR="001136BF">
        <w:rPr>
          <w:rFonts w:ascii="Times New Roman" w:hAnsi="Times New Roman"/>
          <w:sz w:val="24"/>
          <w:szCs w:val="24"/>
        </w:rPr>
        <w:t xml:space="preserve">respondents to </w:t>
      </w:r>
      <w:r w:rsidR="007814FE">
        <w:rPr>
          <w:rFonts w:ascii="Times New Roman" w:hAnsi="Times New Roman"/>
          <w:sz w:val="24"/>
          <w:szCs w:val="24"/>
        </w:rPr>
        <w:t xml:space="preserve">the </w:t>
      </w:r>
      <w:r>
        <w:rPr>
          <w:rFonts w:ascii="Times New Roman" w:hAnsi="Times New Roman"/>
          <w:sz w:val="24"/>
          <w:szCs w:val="24"/>
        </w:rPr>
        <w:t xml:space="preserve">S-STEM data collection (attachments </w:t>
      </w:r>
      <w:r w:rsidR="00B35208">
        <w:rPr>
          <w:rFonts w:ascii="Times New Roman" w:hAnsi="Times New Roman"/>
          <w:sz w:val="24"/>
          <w:szCs w:val="24"/>
        </w:rPr>
        <w:t>F</w:t>
      </w:r>
      <w:r>
        <w:rPr>
          <w:rFonts w:ascii="Times New Roman" w:hAnsi="Times New Roman"/>
          <w:sz w:val="24"/>
          <w:szCs w:val="24"/>
        </w:rPr>
        <w:t xml:space="preserve">1 and </w:t>
      </w:r>
      <w:r w:rsidR="00B35208">
        <w:rPr>
          <w:rFonts w:ascii="Times New Roman" w:hAnsi="Times New Roman"/>
          <w:sz w:val="24"/>
          <w:szCs w:val="24"/>
        </w:rPr>
        <w:t>F</w:t>
      </w:r>
      <w:r>
        <w:rPr>
          <w:rFonts w:ascii="Times New Roman" w:hAnsi="Times New Roman"/>
          <w:sz w:val="24"/>
          <w:szCs w:val="24"/>
        </w:rPr>
        <w:t>2), who enter data each semester/quarter, for an average of two times a year.</w:t>
      </w:r>
    </w:p>
    <w:p w14:paraId="6168665A" w14:textId="77777777" w:rsidR="000E3B94" w:rsidRPr="00AE64F5" w:rsidRDefault="000E3B94" w:rsidP="000E3B94">
      <w:pPr>
        <w:rPr>
          <w:rFonts w:ascii="Times New Roman" w:hAnsi="Times New Roman"/>
          <w:sz w:val="24"/>
          <w:szCs w:val="24"/>
        </w:rPr>
      </w:pPr>
    </w:p>
    <w:p w14:paraId="7D2B75C4" w14:textId="4E62F157" w:rsidR="000E3B94" w:rsidRPr="00AE64F5" w:rsidRDefault="000E3B94" w:rsidP="00861CD5">
      <w:pPr>
        <w:jc w:val="both"/>
        <w:rPr>
          <w:rFonts w:ascii="Times New Roman" w:hAnsi="Times New Roman"/>
          <w:sz w:val="24"/>
          <w:szCs w:val="24"/>
        </w:rPr>
      </w:pPr>
      <w:r>
        <w:rPr>
          <w:rFonts w:ascii="Times New Roman" w:hAnsi="Times New Roman"/>
          <w:sz w:val="24"/>
          <w:szCs w:val="24"/>
        </w:rPr>
        <w:t xml:space="preserve">EHR understands the limitations of the </w:t>
      </w:r>
      <w:r w:rsidR="00B35208">
        <w:rPr>
          <w:rFonts w:ascii="Times New Roman" w:hAnsi="Times New Roman"/>
          <w:sz w:val="24"/>
          <w:szCs w:val="24"/>
        </w:rPr>
        <w:t>p</w:t>
      </w:r>
      <w:r>
        <w:rPr>
          <w:rFonts w:ascii="Times New Roman" w:hAnsi="Times New Roman"/>
          <w:sz w:val="24"/>
          <w:szCs w:val="24"/>
        </w:rPr>
        <w:t xml:space="preserve">rogram </w:t>
      </w:r>
      <w:r w:rsidR="00B35208">
        <w:rPr>
          <w:rFonts w:ascii="Times New Roman" w:hAnsi="Times New Roman"/>
          <w:sz w:val="24"/>
          <w:szCs w:val="24"/>
        </w:rPr>
        <w:t>m</w:t>
      </w:r>
      <w:r>
        <w:rPr>
          <w:rFonts w:ascii="Times New Roman" w:hAnsi="Times New Roman"/>
          <w:sz w:val="24"/>
          <w:szCs w:val="24"/>
        </w:rPr>
        <w:t xml:space="preserve">onitoring </w:t>
      </w:r>
      <w:r w:rsidR="00B35208">
        <w:rPr>
          <w:rFonts w:ascii="Times New Roman" w:hAnsi="Times New Roman"/>
          <w:sz w:val="24"/>
          <w:szCs w:val="24"/>
        </w:rPr>
        <w:t>data collected under this c</w:t>
      </w:r>
      <w:r>
        <w:rPr>
          <w:rFonts w:ascii="Times New Roman" w:hAnsi="Times New Roman"/>
          <w:sz w:val="24"/>
          <w:szCs w:val="24"/>
        </w:rPr>
        <w:t xml:space="preserve">learance, particularly in terms of using the data to determine program effectiveness. Data collected under this clearance are for monitoring purposes; evaluation studies are </w:t>
      </w:r>
      <w:r>
        <w:rPr>
          <w:rFonts w:ascii="Times New Roman" w:hAnsi="Times New Roman"/>
          <w:sz w:val="24"/>
          <w:szCs w:val="24"/>
        </w:rPr>
        <w:lastRenderedPageBreak/>
        <w:t xml:space="preserve">cleared under separate OMB requests. However, OMB 3145-0226 data are explicitly identified as a source of data for independent program evaluations. EHR </w:t>
      </w:r>
      <w:r w:rsidR="00B35208">
        <w:rPr>
          <w:rFonts w:ascii="Times New Roman" w:hAnsi="Times New Roman"/>
          <w:sz w:val="24"/>
          <w:szCs w:val="24"/>
        </w:rPr>
        <w:t>p</w:t>
      </w:r>
      <w:r>
        <w:rPr>
          <w:rFonts w:ascii="Times New Roman" w:hAnsi="Times New Roman"/>
          <w:sz w:val="24"/>
          <w:szCs w:val="24"/>
        </w:rPr>
        <w:t xml:space="preserve">rogram </w:t>
      </w:r>
      <w:r w:rsidR="00B35208">
        <w:rPr>
          <w:rFonts w:ascii="Times New Roman" w:hAnsi="Times New Roman"/>
          <w:sz w:val="24"/>
          <w:szCs w:val="24"/>
        </w:rPr>
        <w:t>m</w:t>
      </w:r>
      <w:r>
        <w:rPr>
          <w:rFonts w:ascii="Times New Roman" w:hAnsi="Times New Roman"/>
          <w:sz w:val="24"/>
          <w:szCs w:val="24"/>
        </w:rPr>
        <w:t xml:space="preserve">onitoring </w:t>
      </w:r>
      <w:r w:rsidR="00B35208">
        <w:rPr>
          <w:rFonts w:ascii="Times New Roman" w:hAnsi="Times New Roman"/>
          <w:sz w:val="24"/>
          <w:szCs w:val="24"/>
        </w:rPr>
        <w:t>c</w:t>
      </w:r>
      <w:r>
        <w:rPr>
          <w:rFonts w:ascii="Times New Roman" w:hAnsi="Times New Roman"/>
          <w:sz w:val="24"/>
          <w:szCs w:val="24"/>
        </w:rPr>
        <w:t>learance data are not used to determine the ultimate effectiveness of STEM educational interventions, but they are a key element in EHR’s efforts to manage its program portfolio</w:t>
      </w:r>
      <w:r w:rsidR="00B35208">
        <w:rPr>
          <w:rFonts w:ascii="Times New Roman" w:hAnsi="Times New Roman"/>
          <w:sz w:val="24"/>
          <w:szCs w:val="24"/>
        </w:rPr>
        <w:t>s</w:t>
      </w:r>
      <w:r>
        <w:rPr>
          <w:rFonts w:ascii="Times New Roman" w:hAnsi="Times New Roman"/>
          <w:sz w:val="24"/>
          <w:szCs w:val="24"/>
        </w:rPr>
        <w:t>, report on agency activities and goals, and lay the groundwork for future evaluations.</w:t>
      </w:r>
    </w:p>
    <w:p w14:paraId="0751CFB3" w14:textId="77777777" w:rsidR="000E3B94" w:rsidRDefault="000E3B94" w:rsidP="000E3B94">
      <w:pPr>
        <w:pStyle w:val="Heading3"/>
      </w:pPr>
      <w:r>
        <w:t>B.2.1. Statistical Methodology for Stratification and Sample Selection</w:t>
      </w:r>
    </w:p>
    <w:p w14:paraId="6899C44A" w14:textId="33CAA074" w:rsidR="000E3B94" w:rsidRDefault="000E3B94" w:rsidP="00861CD5">
      <w:pPr>
        <w:pStyle w:val="NormalWeb"/>
        <w:spacing w:before="0" w:beforeAutospacing="0" w:after="0" w:afterAutospacing="0"/>
        <w:jc w:val="both"/>
      </w:pPr>
      <w:r>
        <w:t xml:space="preserve">Each of the </w:t>
      </w:r>
      <w:r w:rsidR="00B35208">
        <w:t>seven</w:t>
      </w:r>
      <w:r>
        <w:t xml:space="preserve"> collections for which clearance is requested is a census, in which the sample size is the universe. Details on the size of the universe in each collection are included in the burden estimate and in </w:t>
      </w:r>
      <w:r w:rsidR="007814FE">
        <w:t>S</w:t>
      </w:r>
      <w:r>
        <w:t>ection B.1. above.</w:t>
      </w:r>
    </w:p>
    <w:p w14:paraId="6E0C48E9" w14:textId="77777777" w:rsidR="000E3B94" w:rsidRDefault="000E3B94" w:rsidP="000E3B94">
      <w:pPr>
        <w:pStyle w:val="Heading3"/>
      </w:pPr>
      <w:r>
        <w:t>B.2.2. Estimation Procedure</w:t>
      </w:r>
    </w:p>
    <w:p w14:paraId="6856006A" w14:textId="77777777" w:rsidR="000E3B94" w:rsidRDefault="000E3B94" w:rsidP="000E3B94">
      <w:pPr>
        <w:pStyle w:val="NormalWeb"/>
      </w:pPr>
      <w:r>
        <w:t>Not applicable</w:t>
      </w:r>
    </w:p>
    <w:p w14:paraId="465AC065" w14:textId="77777777" w:rsidR="000E3B94" w:rsidRDefault="000E3B94" w:rsidP="000E3B94">
      <w:pPr>
        <w:pStyle w:val="Heading3"/>
      </w:pPr>
      <w:r>
        <w:t>B.2.3. Degree of Accuracy Needed for the Purpose Described in the Justification</w:t>
      </w:r>
    </w:p>
    <w:p w14:paraId="2293AD06" w14:textId="77777777" w:rsidR="000E3B94" w:rsidRDefault="000E3B94" w:rsidP="000E3B94">
      <w:pPr>
        <w:pStyle w:val="NormalWeb"/>
      </w:pPr>
      <w:r>
        <w:t>Not applicable</w:t>
      </w:r>
    </w:p>
    <w:p w14:paraId="166179DA" w14:textId="77777777" w:rsidR="000E3B94" w:rsidRDefault="000E3B94" w:rsidP="000E3B94">
      <w:pPr>
        <w:pStyle w:val="Heading3"/>
      </w:pPr>
      <w:r>
        <w:t>B.2.4. Unusual Problems Requiring Specialized Sampling Procedures</w:t>
      </w:r>
    </w:p>
    <w:p w14:paraId="348C5C4A" w14:textId="77777777" w:rsidR="000E3B94" w:rsidRDefault="000E3B94" w:rsidP="000E3B94">
      <w:pPr>
        <w:pStyle w:val="NormalWeb"/>
      </w:pPr>
      <w:r>
        <w:t>Not applicable</w:t>
      </w:r>
    </w:p>
    <w:p w14:paraId="07BD504A" w14:textId="77777777" w:rsidR="000E3B94" w:rsidRDefault="000E3B94" w:rsidP="000E3B94">
      <w:pPr>
        <w:pStyle w:val="Heading3"/>
      </w:pPr>
      <w:r>
        <w:t>B.2.5. Use of Periodic (Less Frequent Than Annual) Data Collection Cycles</w:t>
      </w:r>
    </w:p>
    <w:p w14:paraId="04BDCC5A" w14:textId="77777777" w:rsidR="000E3B94" w:rsidRDefault="000E3B94" w:rsidP="000E3B94">
      <w:pPr>
        <w:pStyle w:val="NormalWeb"/>
      </w:pPr>
      <w:r>
        <w:t>Not applicable</w:t>
      </w:r>
    </w:p>
    <w:p w14:paraId="00554548" w14:textId="77777777" w:rsidR="000E3B94" w:rsidRDefault="000E3B94" w:rsidP="000E3B94">
      <w:pPr>
        <w:pStyle w:val="Heading3"/>
      </w:pPr>
      <w:r>
        <w:t>B.3. Methods for Maximizing the Response Rate and Addressing Issues of Nonresponse</w:t>
      </w:r>
    </w:p>
    <w:p w14:paraId="624F918D" w14:textId="24E31416" w:rsidR="000E3B94" w:rsidRDefault="000E3B94" w:rsidP="00861CD5">
      <w:pPr>
        <w:jc w:val="both"/>
        <w:rPr>
          <w:rFonts w:ascii="Times New Roman" w:hAnsi="Times New Roman"/>
          <w:sz w:val="24"/>
          <w:szCs w:val="24"/>
        </w:rPr>
      </w:pPr>
      <w:r>
        <w:rPr>
          <w:rFonts w:ascii="Times New Roman" w:hAnsi="Times New Roman"/>
          <w:sz w:val="24"/>
          <w:szCs w:val="24"/>
        </w:rPr>
        <w:t xml:space="preserve">All collections in this clearance are a part of the reporting required of awardees, so a high response rate is expected. </w:t>
      </w:r>
      <w:r w:rsidR="009435F2">
        <w:rPr>
          <w:rFonts w:ascii="Times New Roman" w:hAnsi="Times New Roman"/>
          <w:sz w:val="24"/>
          <w:szCs w:val="24"/>
        </w:rPr>
        <w:t xml:space="preserve">Exhibit 11 </w:t>
      </w:r>
      <w:r>
        <w:rPr>
          <w:rFonts w:ascii="Times New Roman" w:hAnsi="Times New Roman"/>
          <w:sz w:val="24"/>
          <w:szCs w:val="24"/>
        </w:rPr>
        <w:t>shows the expected response rates for each of the individual collections.</w:t>
      </w:r>
    </w:p>
    <w:p w14:paraId="59564338" w14:textId="3E32C115" w:rsidR="00D45E8A" w:rsidRPr="00AE64F5" w:rsidRDefault="00D45E8A" w:rsidP="00861CD5">
      <w:pPr>
        <w:jc w:val="both"/>
        <w:rPr>
          <w:rFonts w:ascii="Times New Roman" w:hAnsi="Times New Roman"/>
          <w:sz w:val="24"/>
          <w:szCs w:val="24"/>
        </w:rPr>
      </w:pPr>
    </w:p>
    <w:p w14:paraId="24315431" w14:textId="6ED51A80" w:rsidR="000E3B94" w:rsidRPr="00861CD5" w:rsidRDefault="00861CD5" w:rsidP="000E3B94">
      <w:r w:rsidRPr="00861CD5">
        <w:rPr>
          <w:rStyle w:val="Strong"/>
          <w:rFonts w:ascii="Times New Roman" w:hAnsi="Times New Roman"/>
        </w:rPr>
        <w:t xml:space="preserve">Exhibit 11: </w:t>
      </w:r>
      <w:r w:rsidR="000E3B94" w:rsidRPr="00861CD5">
        <w:rPr>
          <w:rStyle w:val="Strong"/>
          <w:rFonts w:ascii="Times New Roman" w:hAnsi="Times New Roman"/>
        </w:rPr>
        <w:t xml:space="preserve">Response </w:t>
      </w:r>
      <w:r w:rsidR="007814FE">
        <w:rPr>
          <w:rStyle w:val="Strong"/>
          <w:rFonts w:ascii="Times New Roman" w:hAnsi="Times New Roman"/>
        </w:rPr>
        <w:t>r</w:t>
      </w:r>
      <w:r w:rsidR="000E3B94" w:rsidRPr="00861CD5">
        <w:rPr>
          <w:rStyle w:val="Strong"/>
          <w:rFonts w:ascii="Times New Roman" w:hAnsi="Times New Roman"/>
        </w:rPr>
        <w:t xml:space="preserve">ates for EHR </w:t>
      </w:r>
      <w:r w:rsidR="007814FE">
        <w:rPr>
          <w:rStyle w:val="Strong"/>
          <w:rFonts w:ascii="Times New Roman" w:hAnsi="Times New Roman"/>
        </w:rPr>
        <w:t>p</w:t>
      </w:r>
      <w:r w:rsidR="000E3B94" w:rsidRPr="00861CD5">
        <w:rPr>
          <w:rStyle w:val="Strong"/>
          <w:rFonts w:ascii="Times New Roman" w:hAnsi="Times New Roman"/>
        </w:rPr>
        <w:t xml:space="preserve">rogram </w:t>
      </w:r>
      <w:r w:rsidR="007814FE">
        <w:rPr>
          <w:rStyle w:val="Strong"/>
          <w:rFonts w:ascii="Times New Roman" w:hAnsi="Times New Roman"/>
        </w:rPr>
        <w:t>m</w:t>
      </w:r>
      <w:r w:rsidR="000E3B94" w:rsidRPr="00861CD5">
        <w:rPr>
          <w:rStyle w:val="Strong"/>
          <w:rFonts w:ascii="Times New Roman" w:hAnsi="Times New Roman"/>
        </w:rPr>
        <w:t xml:space="preserve">onitoring </w:t>
      </w:r>
      <w:r w:rsidR="007814FE">
        <w:rPr>
          <w:rStyle w:val="Strong"/>
          <w:rFonts w:ascii="Times New Roman" w:hAnsi="Times New Roman"/>
        </w:rPr>
        <w:t>c</w:t>
      </w:r>
      <w:r w:rsidR="000E3B94" w:rsidRPr="00861CD5">
        <w:rPr>
          <w:rStyle w:val="Strong"/>
          <w:rFonts w:ascii="Times New Roman" w:hAnsi="Times New Roman"/>
        </w:rPr>
        <w:t xml:space="preserve">learance </w:t>
      </w:r>
      <w:r w:rsidR="007814FE">
        <w:rPr>
          <w:rStyle w:val="Strong"/>
          <w:rFonts w:ascii="Times New Roman" w:hAnsi="Times New Roman"/>
        </w:rPr>
        <w:t>c</w:t>
      </w:r>
      <w:r w:rsidR="000E3B94" w:rsidRPr="00861CD5">
        <w:rPr>
          <w:rStyle w:val="Strong"/>
          <w:rFonts w:ascii="Times New Roman" w:hAnsi="Times New Roman"/>
        </w:rPr>
        <w:t>ollections</w:t>
      </w:r>
    </w:p>
    <w:tbl>
      <w:tblPr>
        <w:tblW w:w="0" w:type="auto"/>
        <w:tblLook w:val="04A0" w:firstRow="1" w:lastRow="0" w:firstColumn="1" w:lastColumn="0" w:noHBand="0" w:noVBand="1"/>
      </w:tblPr>
      <w:tblGrid>
        <w:gridCol w:w="1523"/>
        <w:gridCol w:w="6027"/>
        <w:gridCol w:w="1070"/>
      </w:tblGrid>
      <w:tr w:rsidR="000E3B94" w14:paraId="54706303" w14:textId="77777777" w:rsidTr="00B35208">
        <w:trPr>
          <w:tblHeader/>
        </w:trPr>
        <w:tc>
          <w:tcPr>
            <w:tcW w:w="1523" w:type="dxa"/>
            <w:tcBorders>
              <w:top w:val="single" w:sz="8" w:space="0" w:color="000000"/>
              <w:left w:val="single" w:sz="8" w:space="0" w:color="000000"/>
              <w:bottom w:val="single" w:sz="8" w:space="0" w:color="000000"/>
              <w:right w:val="single" w:sz="8" w:space="0" w:color="000000"/>
            </w:tcBorders>
            <w:vAlign w:val="center"/>
            <w:hideMark/>
          </w:tcPr>
          <w:p w14:paraId="1377B3D8" w14:textId="77777777" w:rsidR="000E3B94" w:rsidRPr="007814FE" w:rsidRDefault="000E3B94" w:rsidP="00DF7860">
            <w:pPr>
              <w:jc w:val="center"/>
            </w:pPr>
            <w:r w:rsidRPr="00AE64F5">
              <w:rPr>
                <w:rStyle w:val="Strong"/>
                <w:rFonts w:ascii="Times New Roman" w:hAnsi="Times New Roman"/>
              </w:rPr>
              <w:t>Attachments</w:t>
            </w:r>
          </w:p>
        </w:tc>
        <w:tc>
          <w:tcPr>
            <w:tcW w:w="6027" w:type="dxa"/>
            <w:tcBorders>
              <w:top w:val="single" w:sz="8" w:space="0" w:color="auto"/>
              <w:left w:val="nil"/>
              <w:bottom w:val="single" w:sz="8" w:space="0" w:color="auto"/>
              <w:right w:val="single" w:sz="8" w:space="0" w:color="auto"/>
            </w:tcBorders>
            <w:vAlign w:val="center"/>
            <w:hideMark/>
          </w:tcPr>
          <w:p w14:paraId="723B295A" w14:textId="77777777" w:rsidR="000E3B94" w:rsidRPr="007814FE" w:rsidRDefault="000E3B94" w:rsidP="00DF7860">
            <w:pPr>
              <w:jc w:val="center"/>
            </w:pPr>
            <w:r w:rsidRPr="00AE64F5">
              <w:rPr>
                <w:rStyle w:val="Strong"/>
                <w:rFonts w:ascii="Times New Roman" w:hAnsi="Times New Roman"/>
              </w:rPr>
              <w:t>Collection Title</w:t>
            </w:r>
          </w:p>
        </w:tc>
        <w:tc>
          <w:tcPr>
            <w:tcW w:w="1070" w:type="dxa"/>
            <w:tcBorders>
              <w:top w:val="single" w:sz="8" w:space="0" w:color="auto"/>
              <w:left w:val="nil"/>
              <w:bottom w:val="single" w:sz="8" w:space="0" w:color="auto"/>
              <w:right w:val="single" w:sz="8" w:space="0" w:color="auto"/>
            </w:tcBorders>
            <w:vAlign w:val="center"/>
            <w:hideMark/>
          </w:tcPr>
          <w:p w14:paraId="62AE5143" w14:textId="77777777" w:rsidR="000E3B94" w:rsidRPr="007814FE" w:rsidRDefault="000E3B94" w:rsidP="00DF7860">
            <w:pPr>
              <w:jc w:val="center"/>
            </w:pPr>
            <w:r w:rsidRPr="00AE64F5">
              <w:rPr>
                <w:rStyle w:val="Strong"/>
                <w:rFonts w:ascii="Times New Roman" w:hAnsi="Times New Roman"/>
              </w:rPr>
              <w:t>Response Rate</w:t>
            </w:r>
          </w:p>
        </w:tc>
      </w:tr>
      <w:tr w:rsidR="000E3B94" w14:paraId="7534F308" w14:textId="77777777" w:rsidTr="00B35208">
        <w:tc>
          <w:tcPr>
            <w:tcW w:w="1523" w:type="dxa"/>
            <w:tcBorders>
              <w:top w:val="nil"/>
              <w:left w:val="single" w:sz="8" w:space="0" w:color="auto"/>
              <w:bottom w:val="single" w:sz="8" w:space="0" w:color="auto"/>
              <w:right w:val="single" w:sz="8" w:space="0" w:color="auto"/>
            </w:tcBorders>
            <w:vAlign w:val="center"/>
            <w:hideMark/>
          </w:tcPr>
          <w:p w14:paraId="1D918237" w14:textId="2F26A917" w:rsidR="000E3B94" w:rsidRPr="007814FE" w:rsidRDefault="00B35208" w:rsidP="00DF7860">
            <w:pPr>
              <w:jc w:val="center"/>
            </w:pPr>
            <w:r w:rsidRPr="00AE64F5">
              <w:rPr>
                <w:rStyle w:val="Strong"/>
                <w:rFonts w:ascii="Times New Roman" w:hAnsi="Times New Roman"/>
              </w:rPr>
              <w:t>A</w:t>
            </w:r>
            <w:r w:rsidR="000E3B94" w:rsidRPr="00AE64F5">
              <w:rPr>
                <w:rStyle w:val="Strong"/>
                <w:rFonts w:ascii="Times New Roman" w:hAnsi="Times New Roman"/>
              </w:rPr>
              <w:t>1-</w:t>
            </w:r>
            <w:r w:rsidRPr="00AE64F5">
              <w:rPr>
                <w:rStyle w:val="Strong"/>
                <w:rFonts w:ascii="Times New Roman" w:hAnsi="Times New Roman"/>
              </w:rPr>
              <w:t>A</w:t>
            </w:r>
            <w:r w:rsidR="000E3B94" w:rsidRPr="00AE64F5">
              <w:rPr>
                <w:rStyle w:val="Strong"/>
                <w:rFonts w:ascii="Times New Roman" w:hAnsi="Times New Roman"/>
              </w:rPr>
              <w:t>2</w:t>
            </w:r>
          </w:p>
        </w:tc>
        <w:tc>
          <w:tcPr>
            <w:tcW w:w="6027" w:type="dxa"/>
            <w:tcBorders>
              <w:top w:val="nil"/>
              <w:left w:val="nil"/>
              <w:bottom w:val="single" w:sz="8" w:space="0" w:color="auto"/>
              <w:right w:val="single" w:sz="8" w:space="0" w:color="auto"/>
            </w:tcBorders>
            <w:vAlign w:val="center"/>
            <w:hideMark/>
          </w:tcPr>
          <w:p w14:paraId="723D4AC6" w14:textId="77777777" w:rsidR="000E3B94" w:rsidRPr="007814FE" w:rsidRDefault="000E3B94" w:rsidP="00DF7860">
            <w:r w:rsidRPr="00AE64F5">
              <w:rPr>
                <w:rFonts w:ascii="Times New Roman" w:hAnsi="Times New Roman"/>
              </w:rPr>
              <w:t>Centers of Research Excellence in Science and Technology (CREST) and Historically Black Colleges and Universities Research Infrastructure for Science and Engineering (HBCU-RISE) Monitoring System</w:t>
            </w:r>
          </w:p>
        </w:tc>
        <w:tc>
          <w:tcPr>
            <w:tcW w:w="1070" w:type="dxa"/>
            <w:tcBorders>
              <w:top w:val="nil"/>
              <w:left w:val="nil"/>
              <w:bottom w:val="single" w:sz="8" w:space="0" w:color="auto"/>
              <w:right w:val="single" w:sz="8" w:space="0" w:color="auto"/>
            </w:tcBorders>
            <w:vAlign w:val="center"/>
            <w:hideMark/>
          </w:tcPr>
          <w:p w14:paraId="346A831E" w14:textId="77777777" w:rsidR="000E3B94" w:rsidRPr="007814FE" w:rsidRDefault="000E3B94" w:rsidP="00DF7860">
            <w:pPr>
              <w:jc w:val="center"/>
            </w:pPr>
            <w:r w:rsidRPr="00AE64F5">
              <w:rPr>
                <w:rFonts w:ascii="Times New Roman" w:hAnsi="Times New Roman"/>
              </w:rPr>
              <w:t>100%</w:t>
            </w:r>
          </w:p>
        </w:tc>
      </w:tr>
      <w:tr w:rsidR="000E3B94" w14:paraId="122247BB" w14:textId="77777777" w:rsidTr="00B35208">
        <w:tc>
          <w:tcPr>
            <w:tcW w:w="1523" w:type="dxa"/>
            <w:tcBorders>
              <w:top w:val="nil"/>
              <w:left w:val="single" w:sz="8" w:space="0" w:color="auto"/>
              <w:bottom w:val="single" w:sz="8" w:space="0" w:color="auto"/>
              <w:right w:val="single" w:sz="8" w:space="0" w:color="auto"/>
            </w:tcBorders>
            <w:vAlign w:val="center"/>
            <w:hideMark/>
          </w:tcPr>
          <w:p w14:paraId="5B589685" w14:textId="47E134CA" w:rsidR="000E3B94" w:rsidRPr="007814FE" w:rsidRDefault="00B35208" w:rsidP="00DF7860">
            <w:pPr>
              <w:jc w:val="center"/>
            </w:pPr>
            <w:r w:rsidRPr="00AE64F5">
              <w:rPr>
                <w:rStyle w:val="Strong"/>
                <w:rFonts w:ascii="Times New Roman" w:hAnsi="Times New Roman"/>
              </w:rPr>
              <w:t>B</w:t>
            </w:r>
            <w:r w:rsidR="000E3B94" w:rsidRPr="00AE64F5">
              <w:rPr>
                <w:rStyle w:val="Strong"/>
                <w:rFonts w:ascii="Times New Roman" w:hAnsi="Times New Roman"/>
              </w:rPr>
              <w:t>1-</w:t>
            </w:r>
            <w:r w:rsidRPr="00AE64F5">
              <w:rPr>
                <w:rStyle w:val="Strong"/>
                <w:rFonts w:ascii="Times New Roman" w:hAnsi="Times New Roman"/>
              </w:rPr>
              <w:t>B2</w:t>
            </w:r>
          </w:p>
        </w:tc>
        <w:tc>
          <w:tcPr>
            <w:tcW w:w="6027" w:type="dxa"/>
            <w:tcBorders>
              <w:top w:val="nil"/>
              <w:left w:val="nil"/>
              <w:bottom w:val="single" w:sz="8" w:space="0" w:color="auto"/>
              <w:right w:val="single" w:sz="8" w:space="0" w:color="auto"/>
            </w:tcBorders>
            <w:vAlign w:val="center"/>
            <w:hideMark/>
          </w:tcPr>
          <w:p w14:paraId="709345E4" w14:textId="77777777" w:rsidR="000E3B94" w:rsidRPr="007814FE" w:rsidRDefault="000E3B94" w:rsidP="00DF7860">
            <w:r w:rsidRPr="00AE64F5">
              <w:rPr>
                <w:rFonts w:ascii="Times New Roman" w:hAnsi="Times New Roman"/>
              </w:rPr>
              <w:t>Integrative Graduate Education and Research Traineeship Program (IGERT) Monitoring System</w:t>
            </w:r>
          </w:p>
        </w:tc>
        <w:tc>
          <w:tcPr>
            <w:tcW w:w="1070" w:type="dxa"/>
            <w:tcBorders>
              <w:top w:val="nil"/>
              <w:left w:val="nil"/>
              <w:bottom w:val="single" w:sz="8" w:space="0" w:color="auto"/>
              <w:right w:val="single" w:sz="8" w:space="0" w:color="auto"/>
            </w:tcBorders>
            <w:vAlign w:val="center"/>
            <w:hideMark/>
          </w:tcPr>
          <w:p w14:paraId="5CED2E9E" w14:textId="77777777" w:rsidR="000E3B94" w:rsidRPr="007814FE" w:rsidRDefault="000E3B94" w:rsidP="00DF7860">
            <w:pPr>
              <w:jc w:val="center"/>
            </w:pPr>
            <w:r w:rsidRPr="00AE64F5">
              <w:rPr>
                <w:rFonts w:ascii="Times New Roman" w:hAnsi="Times New Roman"/>
              </w:rPr>
              <w:t>100%</w:t>
            </w:r>
          </w:p>
        </w:tc>
      </w:tr>
      <w:tr w:rsidR="000E3B94" w14:paraId="5301A028" w14:textId="77777777" w:rsidTr="00B35208">
        <w:tc>
          <w:tcPr>
            <w:tcW w:w="1523" w:type="dxa"/>
            <w:tcBorders>
              <w:top w:val="nil"/>
              <w:left w:val="single" w:sz="8" w:space="0" w:color="auto"/>
              <w:bottom w:val="single" w:sz="8" w:space="0" w:color="auto"/>
              <w:right w:val="single" w:sz="8" w:space="0" w:color="auto"/>
            </w:tcBorders>
            <w:vAlign w:val="center"/>
            <w:hideMark/>
          </w:tcPr>
          <w:p w14:paraId="48268CBA" w14:textId="5DBAE875" w:rsidR="000E3B94" w:rsidRPr="007814FE" w:rsidRDefault="00B35208" w:rsidP="00DF7860">
            <w:pPr>
              <w:jc w:val="center"/>
            </w:pPr>
            <w:r w:rsidRPr="00AE64F5">
              <w:rPr>
                <w:rStyle w:val="Strong"/>
                <w:rFonts w:ascii="Times New Roman" w:hAnsi="Times New Roman"/>
              </w:rPr>
              <w:t>C</w:t>
            </w:r>
            <w:r w:rsidR="000E3B94" w:rsidRPr="00AE64F5">
              <w:rPr>
                <w:rStyle w:val="Strong"/>
                <w:rFonts w:ascii="Times New Roman" w:hAnsi="Times New Roman"/>
              </w:rPr>
              <w:t>1-</w:t>
            </w:r>
            <w:r w:rsidRPr="00AE64F5">
              <w:rPr>
                <w:rStyle w:val="Strong"/>
                <w:rFonts w:ascii="Times New Roman" w:hAnsi="Times New Roman"/>
              </w:rPr>
              <w:t>C</w:t>
            </w:r>
            <w:r w:rsidR="000E3B94" w:rsidRPr="00AE64F5">
              <w:rPr>
                <w:rStyle w:val="Strong"/>
                <w:rFonts w:ascii="Times New Roman" w:hAnsi="Times New Roman"/>
              </w:rPr>
              <w:t>2</w:t>
            </w:r>
          </w:p>
        </w:tc>
        <w:tc>
          <w:tcPr>
            <w:tcW w:w="6027" w:type="dxa"/>
            <w:tcBorders>
              <w:top w:val="nil"/>
              <w:left w:val="nil"/>
              <w:bottom w:val="single" w:sz="8" w:space="0" w:color="auto"/>
              <w:right w:val="single" w:sz="8" w:space="0" w:color="auto"/>
            </w:tcBorders>
            <w:vAlign w:val="center"/>
            <w:hideMark/>
          </w:tcPr>
          <w:p w14:paraId="09F19377" w14:textId="77777777" w:rsidR="000E3B94" w:rsidRPr="007814FE" w:rsidRDefault="000E3B94" w:rsidP="00DF7860">
            <w:r w:rsidRPr="00AE64F5">
              <w:rPr>
                <w:rFonts w:ascii="Times New Roman" w:hAnsi="Times New Roman"/>
              </w:rPr>
              <w:t>Louis Stokes Alliances for Minority Participation (LSAMP) Monitoring System</w:t>
            </w:r>
          </w:p>
        </w:tc>
        <w:tc>
          <w:tcPr>
            <w:tcW w:w="1070" w:type="dxa"/>
            <w:tcBorders>
              <w:top w:val="nil"/>
              <w:left w:val="nil"/>
              <w:bottom w:val="single" w:sz="8" w:space="0" w:color="auto"/>
              <w:right w:val="single" w:sz="8" w:space="0" w:color="auto"/>
            </w:tcBorders>
            <w:vAlign w:val="center"/>
            <w:hideMark/>
          </w:tcPr>
          <w:p w14:paraId="13B2F22F" w14:textId="77777777" w:rsidR="000E3B94" w:rsidRPr="007814FE" w:rsidRDefault="000E3B94" w:rsidP="00DF7860">
            <w:pPr>
              <w:jc w:val="center"/>
            </w:pPr>
            <w:r w:rsidRPr="00AE64F5">
              <w:rPr>
                <w:rFonts w:ascii="Times New Roman" w:hAnsi="Times New Roman"/>
              </w:rPr>
              <w:t>100%</w:t>
            </w:r>
          </w:p>
        </w:tc>
      </w:tr>
      <w:tr w:rsidR="000E3B94" w14:paraId="394179DF" w14:textId="77777777" w:rsidTr="00B35208">
        <w:tc>
          <w:tcPr>
            <w:tcW w:w="1523" w:type="dxa"/>
            <w:tcBorders>
              <w:top w:val="nil"/>
              <w:left w:val="single" w:sz="8" w:space="0" w:color="auto"/>
              <w:bottom w:val="single" w:sz="8" w:space="0" w:color="auto"/>
              <w:right w:val="single" w:sz="8" w:space="0" w:color="auto"/>
            </w:tcBorders>
            <w:vAlign w:val="center"/>
            <w:hideMark/>
          </w:tcPr>
          <w:p w14:paraId="006A0962" w14:textId="2794C2AA" w:rsidR="000E3B94" w:rsidRPr="007814FE" w:rsidRDefault="00B35208" w:rsidP="00DF7860">
            <w:pPr>
              <w:jc w:val="center"/>
            </w:pPr>
            <w:r w:rsidRPr="00AE64F5">
              <w:rPr>
                <w:rStyle w:val="Strong"/>
                <w:rFonts w:ascii="Times New Roman" w:hAnsi="Times New Roman"/>
              </w:rPr>
              <w:t>D</w:t>
            </w:r>
            <w:r w:rsidR="000E3B94" w:rsidRPr="00AE64F5">
              <w:rPr>
                <w:rStyle w:val="Strong"/>
                <w:rFonts w:ascii="Times New Roman" w:hAnsi="Times New Roman"/>
              </w:rPr>
              <w:t>1-</w:t>
            </w:r>
            <w:r w:rsidRPr="00AE64F5">
              <w:rPr>
                <w:rStyle w:val="Strong"/>
                <w:rFonts w:ascii="Times New Roman" w:hAnsi="Times New Roman"/>
              </w:rPr>
              <w:t>D</w:t>
            </w:r>
            <w:r w:rsidR="000E3B94" w:rsidRPr="00AE64F5">
              <w:rPr>
                <w:rStyle w:val="Strong"/>
                <w:rFonts w:ascii="Times New Roman" w:hAnsi="Times New Roman"/>
              </w:rPr>
              <w:t>2</w:t>
            </w:r>
          </w:p>
        </w:tc>
        <w:tc>
          <w:tcPr>
            <w:tcW w:w="6027" w:type="dxa"/>
            <w:tcBorders>
              <w:top w:val="nil"/>
              <w:left w:val="nil"/>
              <w:bottom w:val="single" w:sz="8" w:space="0" w:color="auto"/>
              <w:right w:val="single" w:sz="8" w:space="0" w:color="auto"/>
            </w:tcBorders>
            <w:vAlign w:val="center"/>
            <w:hideMark/>
          </w:tcPr>
          <w:p w14:paraId="7EF6A8D3" w14:textId="77777777" w:rsidR="000E3B94" w:rsidRPr="007814FE" w:rsidRDefault="000E3B94" w:rsidP="00DF7860">
            <w:r w:rsidRPr="00AE64F5">
              <w:rPr>
                <w:rFonts w:ascii="Times New Roman" w:hAnsi="Times New Roman"/>
              </w:rPr>
              <w:t>Louis Stokes Alliances for Minority Participation Bridge to the Doctorate (LSAMP-BD) Monitoring System</w:t>
            </w:r>
          </w:p>
        </w:tc>
        <w:tc>
          <w:tcPr>
            <w:tcW w:w="1070" w:type="dxa"/>
            <w:tcBorders>
              <w:top w:val="nil"/>
              <w:left w:val="nil"/>
              <w:bottom w:val="single" w:sz="8" w:space="0" w:color="auto"/>
              <w:right w:val="single" w:sz="8" w:space="0" w:color="auto"/>
            </w:tcBorders>
            <w:vAlign w:val="center"/>
            <w:hideMark/>
          </w:tcPr>
          <w:p w14:paraId="57B797A5" w14:textId="77777777" w:rsidR="000E3B94" w:rsidRPr="007814FE" w:rsidRDefault="000E3B94" w:rsidP="00DF7860">
            <w:pPr>
              <w:jc w:val="center"/>
            </w:pPr>
            <w:r w:rsidRPr="00AE64F5">
              <w:rPr>
                <w:rFonts w:ascii="Times New Roman" w:hAnsi="Times New Roman"/>
              </w:rPr>
              <w:t>90%</w:t>
            </w:r>
          </w:p>
        </w:tc>
      </w:tr>
      <w:tr w:rsidR="000E3B94" w14:paraId="044EBA98" w14:textId="77777777" w:rsidTr="00B35208">
        <w:tc>
          <w:tcPr>
            <w:tcW w:w="1523" w:type="dxa"/>
            <w:tcBorders>
              <w:top w:val="nil"/>
              <w:left w:val="single" w:sz="8" w:space="0" w:color="auto"/>
              <w:bottom w:val="single" w:sz="8" w:space="0" w:color="auto"/>
              <w:right w:val="single" w:sz="8" w:space="0" w:color="auto"/>
            </w:tcBorders>
            <w:vAlign w:val="center"/>
            <w:hideMark/>
          </w:tcPr>
          <w:p w14:paraId="1FED2D31" w14:textId="07534FA4" w:rsidR="000E3B94" w:rsidRPr="007814FE" w:rsidRDefault="007A0105" w:rsidP="00DF7860">
            <w:pPr>
              <w:jc w:val="center"/>
            </w:pPr>
            <w:r w:rsidRPr="00AE64F5">
              <w:rPr>
                <w:rStyle w:val="Strong"/>
                <w:rFonts w:ascii="Times New Roman" w:hAnsi="Times New Roman"/>
              </w:rPr>
              <w:t>E</w:t>
            </w:r>
            <w:r w:rsidR="000E3B94" w:rsidRPr="00AE64F5">
              <w:rPr>
                <w:rStyle w:val="Strong"/>
                <w:rFonts w:ascii="Times New Roman" w:hAnsi="Times New Roman"/>
              </w:rPr>
              <w:t>1-</w:t>
            </w:r>
            <w:r w:rsidRPr="00AE64F5">
              <w:rPr>
                <w:rStyle w:val="Strong"/>
                <w:rFonts w:ascii="Times New Roman" w:hAnsi="Times New Roman"/>
              </w:rPr>
              <w:t>E5</w:t>
            </w:r>
          </w:p>
        </w:tc>
        <w:tc>
          <w:tcPr>
            <w:tcW w:w="6027" w:type="dxa"/>
            <w:tcBorders>
              <w:top w:val="nil"/>
              <w:left w:val="nil"/>
              <w:bottom w:val="single" w:sz="8" w:space="0" w:color="auto"/>
              <w:right w:val="single" w:sz="8" w:space="0" w:color="auto"/>
            </w:tcBorders>
            <w:vAlign w:val="center"/>
            <w:hideMark/>
          </w:tcPr>
          <w:p w14:paraId="68EB67B9" w14:textId="77777777" w:rsidR="000E3B94" w:rsidRPr="007814FE" w:rsidRDefault="000E3B94" w:rsidP="00DF7860">
            <w:r w:rsidRPr="00AE64F5">
              <w:rPr>
                <w:rFonts w:ascii="Times New Roman" w:hAnsi="Times New Roman"/>
              </w:rPr>
              <w:t>Robert Noyce Teacher Scholarship Program (Noyce) Monitoring System</w:t>
            </w:r>
          </w:p>
        </w:tc>
        <w:tc>
          <w:tcPr>
            <w:tcW w:w="1070" w:type="dxa"/>
            <w:tcBorders>
              <w:top w:val="nil"/>
              <w:left w:val="nil"/>
              <w:bottom w:val="single" w:sz="8" w:space="0" w:color="auto"/>
              <w:right w:val="single" w:sz="8" w:space="0" w:color="auto"/>
            </w:tcBorders>
            <w:vAlign w:val="center"/>
            <w:hideMark/>
          </w:tcPr>
          <w:p w14:paraId="29F70384" w14:textId="77777777" w:rsidR="000E3B94" w:rsidRPr="007814FE" w:rsidRDefault="000E3B94" w:rsidP="00DF7860">
            <w:pPr>
              <w:jc w:val="center"/>
            </w:pPr>
            <w:r w:rsidRPr="00AE64F5">
              <w:rPr>
                <w:rFonts w:ascii="Times New Roman" w:hAnsi="Times New Roman"/>
              </w:rPr>
              <w:t>100%</w:t>
            </w:r>
          </w:p>
        </w:tc>
      </w:tr>
      <w:tr w:rsidR="000E3B94" w14:paraId="0E8B6762" w14:textId="77777777" w:rsidTr="00B35208">
        <w:tc>
          <w:tcPr>
            <w:tcW w:w="1523" w:type="dxa"/>
            <w:tcBorders>
              <w:top w:val="nil"/>
              <w:left w:val="single" w:sz="8" w:space="0" w:color="auto"/>
              <w:bottom w:val="single" w:sz="8" w:space="0" w:color="auto"/>
              <w:right w:val="single" w:sz="8" w:space="0" w:color="auto"/>
            </w:tcBorders>
            <w:vAlign w:val="center"/>
            <w:hideMark/>
          </w:tcPr>
          <w:p w14:paraId="188279B3" w14:textId="4ADEFE1D" w:rsidR="000E3B94" w:rsidRPr="007814FE" w:rsidRDefault="007A0105" w:rsidP="00DF7860">
            <w:pPr>
              <w:jc w:val="center"/>
            </w:pPr>
            <w:r w:rsidRPr="00AE64F5">
              <w:rPr>
                <w:rStyle w:val="Strong"/>
                <w:rFonts w:ascii="Times New Roman" w:hAnsi="Times New Roman"/>
              </w:rPr>
              <w:t>F</w:t>
            </w:r>
            <w:r w:rsidR="000E3B94" w:rsidRPr="00AE64F5">
              <w:rPr>
                <w:rStyle w:val="Strong"/>
                <w:rFonts w:ascii="Times New Roman" w:hAnsi="Times New Roman"/>
              </w:rPr>
              <w:t>1-</w:t>
            </w:r>
            <w:r w:rsidRPr="00AE64F5">
              <w:rPr>
                <w:rStyle w:val="Strong"/>
                <w:rFonts w:ascii="Times New Roman" w:hAnsi="Times New Roman"/>
              </w:rPr>
              <w:t>F</w:t>
            </w:r>
            <w:r w:rsidR="000E3B94" w:rsidRPr="00AE64F5">
              <w:rPr>
                <w:rStyle w:val="Strong"/>
                <w:rFonts w:ascii="Times New Roman" w:hAnsi="Times New Roman"/>
              </w:rPr>
              <w:t>2</w:t>
            </w:r>
          </w:p>
        </w:tc>
        <w:tc>
          <w:tcPr>
            <w:tcW w:w="6027" w:type="dxa"/>
            <w:tcBorders>
              <w:top w:val="nil"/>
              <w:left w:val="nil"/>
              <w:bottom w:val="single" w:sz="8" w:space="0" w:color="auto"/>
              <w:right w:val="single" w:sz="8" w:space="0" w:color="auto"/>
            </w:tcBorders>
            <w:vAlign w:val="center"/>
            <w:hideMark/>
          </w:tcPr>
          <w:p w14:paraId="60838026" w14:textId="77777777" w:rsidR="000E3B94" w:rsidRPr="007814FE" w:rsidRDefault="000E3B94" w:rsidP="00DF7860">
            <w:r w:rsidRPr="00AE64F5">
              <w:rPr>
                <w:rFonts w:ascii="Times New Roman" w:hAnsi="Times New Roman"/>
              </w:rPr>
              <w:t>Scholarships in Science, Technology, Engineering, and Mathematics (S-STEM) Monitoring System</w:t>
            </w:r>
          </w:p>
        </w:tc>
        <w:tc>
          <w:tcPr>
            <w:tcW w:w="1070" w:type="dxa"/>
            <w:tcBorders>
              <w:top w:val="nil"/>
              <w:left w:val="nil"/>
              <w:bottom w:val="single" w:sz="8" w:space="0" w:color="auto"/>
              <w:right w:val="single" w:sz="8" w:space="0" w:color="auto"/>
            </w:tcBorders>
            <w:vAlign w:val="center"/>
            <w:hideMark/>
          </w:tcPr>
          <w:p w14:paraId="2FD80D85" w14:textId="77777777" w:rsidR="000E3B94" w:rsidRPr="007814FE" w:rsidRDefault="000E3B94" w:rsidP="00DF7860">
            <w:pPr>
              <w:jc w:val="center"/>
            </w:pPr>
            <w:r w:rsidRPr="00AE64F5">
              <w:rPr>
                <w:rFonts w:ascii="Times New Roman" w:hAnsi="Times New Roman"/>
              </w:rPr>
              <w:t>90%</w:t>
            </w:r>
          </w:p>
        </w:tc>
      </w:tr>
      <w:tr w:rsidR="000E3B94" w14:paraId="320E716C" w14:textId="77777777" w:rsidTr="00B35208">
        <w:tc>
          <w:tcPr>
            <w:tcW w:w="1523" w:type="dxa"/>
            <w:tcBorders>
              <w:top w:val="nil"/>
              <w:left w:val="single" w:sz="8" w:space="0" w:color="auto"/>
              <w:bottom w:val="single" w:sz="8" w:space="0" w:color="auto"/>
              <w:right w:val="single" w:sz="8" w:space="0" w:color="auto"/>
            </w:tcBorders>
            <w:vAlign w:val="center"/>
            <w:hideMark/>
          </w:tcPr>
          <w:p w14:paraId="1509D9B2" w14:textId="69287AA4" w:rsidR="000E3B94" w:rsidRPr="007814FE" w:rsidRDefault="007A0105" w:rsidP="00DF7860">
            <w:pPr>
              <w:jc w:val="center"/>
            </w:pPr>
            <w:r w:rsidRPr="00AE64F5">
              <w:rPr>
                <w:rStyle w:val="Strong"/>
                <w:rFonts w:ascii="Times New Roman" w:hAnsi="Times New Roman"/>
              </w:rPr>
              <w:t>G</w:t>
            </w:r>
            <w:r w:rsidR="000E3B94" w:rsidRPr="00AE64F5">
              <w:rPr>
                <w:rStyle w:val="Strong"/>
                <w:rFonts w:ascii="Times New Roman" w:hAnsi="Times New Roman"/>
              </w:rPr>
              <w:t>1-</w:t>
            </w:r>
            <w:r w:rsidRPr="00AE64F5">
              <w:rPr>
                <w:rStyle w:val="Strong"/>
                <w:rFonts w:ascii="Times New Roman" w:hAnsi="Times New Roman"/>
              </w:rPr>
              <w:t>G</w:t>
            </w:r>
            <w:r w:rsidR="000E3B94" w:rsidRPr="00AE64F5">
              <w:rPr>
                <w:rStyle w:val="Strong"/>
                <w:rFonts w:ascii="Times New Roman" w:hAnsi="Times New Roman"/>
              </w:rPr>
              <w:t>3</w:t>
            </w:r>
          </w:p>
        </w:tc>
        <w:tc>
          <w:tcPr>
            <w:tcW w:w="6027" w:type="dxa"/>
            <w:tcBorders>
              <w:top w:val="nil"/>
              <w:left w:val="nil"/>
              <w:bottom w:val="single" w:sz="8" w:space="0" w:color="auto"/>
              <w:right w:val="single" w:sz="8" w:space="0" w:color="auto"/>
            </w:tcBorders>
            <w:vAlign w:val="center"/>
            <w:hideMark/>
          </w:tcPr>
          <w:p w14:paraId="35F132E5" w14:textId="77777777" w:rsidR="000E3B94" w:rsidRPr="007814FE" w:rsidRDefault="000E3B94" w:rsidP="00DF7860">
            <w:r w:rsidRPr="00AE64F5">
              <w:rPr>
                <w:rFonts w:ascii="Times New Roman" w:hAnsi="Times New Roman"/>
              </w:rPr>
              <w:t>Science, Technology, Engineering, and Mathematics Talent Expansion Program (STEP) Monitoring System</w:t>
            </w:r>
          </w:p>
        </w:tc>
        <w:tc>
          <w:tcPr>
            <w:tcW w:w="1070" w:type="dxa"/>
            <w:tcBorders>
              <w:top w:val="nil"/>
              <w:left w:val="nil"/>
              <w:bottom w:val="single" w:sz="8" w:space="0" w:color="auto"/>
              <w:right w:val="single" w:sz="8" w:space="0" w:color="auto"/>
            </w:tcBorders>
            <w:vAlign w:val="center"/>
            <w:hideMark/>
          </w:tcPr>
          <w:p w14:paraId="013A3BA2" w14:textId="77777777" w:rsidR="000E3B94" w:rsidRPr="007814FE" w:rsidRDefault="000E3B94" w:rsidP="00DF7860">
            <w:pPr>
              <w:jc w:val="center"/>
            </w:pPr>
            <w:r w:rsidRPr="00AE64F5">
              <w:rPr>
                <w:rFonts w:ascii="Times New Roman" w:hAnsi="Times New Roman"/>
              </w:rPr>
              <w:t>100%</w:t>
            </w:r>
          </w:p>
        </w:tc>
      </w:tr>
    </w:tbl>
    <w:p w14:paraId="1FF517A1" w14:textId="77777777" w:rsidR="000E3B94" w:rsidRPr="00AE64F5" w:rsidRDefault="000E3B94" w:rsidP="000E3B94">
      <w:pPr>
        <w:rPr>
          <w:rFonts w:ascii="Times New Roman" w:hAnsi="Times New Roman"/>
          <w:sz w:val="24"/>
          <w:szCs w:val="24"/>
        </w:rPr>
      </w:pPr>
    </w:p>
    <w:p w14:paraId="18983D94" w14:textId="4250ACF4" w:rsidR="000E3B94" w:rsidRPr="00AE64F5" w:rsidRDefault="000E3B94" w:rsidP="00861CD5">
      <w:pPr>
        <w:jc w:val="both"/>
        <w:rPr>
          <w:rFonts w:ascii="Times New Roman" w:hAnsi="Times New Roman"/>
          <w:sz w:val="24"/>
          <w:szCs w:val="24"/>
        </w:rPr>
      </w:pPr>
      <w:r>
        <w:rPr>
          <w:rFonts w:ascii="Times New Roman" w:hAnsi="Times New Roman"/>
          <w:color w:val="000000"/>
          <w:spacing w:val="-2"/>
          <w:sz w:val="24"/>
          <w:szCs w:val="24"/>
        </w:rPr>
        <w:t xml:space="preserve">PIs are responsible for ensuring that other individuals involved in the project submit all necessary data, and in many cases have access to status information via the Web-based systems indicating whether individual respondents in their projects have completed their data entry. In addition, EHR staff also have access to online monitoring sections of </w:t>
      </w:r>
      <w:r w:rsidR="007814FE">
        <w:rPr>
          <w:rFonts w:ascii="Times New Roman" w:hAnsi="Times New Roman"/>
          <w:color w:val="000000"/>
          <w:spacing w:val="-2"/>
          <w:sz w:val="24"/>
          <w:szCs w:val="24"/>
        </w:rPr>
        <w:t>all</w:t>
      </w:r>
      <w:r>
        <w:rPr>
          <w:rFonts w:ascii="Times New Roman" w:hAnsi="Times New Roman"/>
          <w:color w:val="000000"/>
          <w:spacing w:val="-2"/>
          <w:sz w:val="24"/>
          <w:szCs w:val="24"/>
        </w:rPr>
        <w:t xml:space="preserve"> of the Web-based systems and can check the status of reporting. A series of e-mail messages and phone calls are also used to follow up with respondents and ensure that all necessary data are collected.</w:t>
      </w:r>
    </w:p>
    <w:p w14:paraId="237F1230" w14:textId="77777777" w:rsidR="000E3B94" w:rsidRDefault="000E3B94" w:rsidP="000E3B94">
      <w:pPr>
        <w:pStyle w:val="Heading3"/>
      </w:pPr>
      <w:r>
        <w:t>B.4. Tests of Procedures or Methods</w:t>
      </w:r>
    </w:p>
    <w:p w14:paraId="5CE9707C" w14:textId="0CB39416" w:rsidR="000E3B94" w:rsidRDefault="000E3B94" w:rsidP="00861CD5">
      <w:pPr>
        <w:pStyle w:val="NormalWeb"/>
        <w:jc w:val="both"/>
      </w:pPr>
      <w:r>
        <w:t xml:space="preserve">All of the collections for which clearance is being requested are currently in operation and have been tested both before initial implementation and throughout the data collection. The LSAMP monitoring system, for example, has been operational since 1995. Input on this system is continually received from users, and their suggestions are implemented as the system is upgraded. Other test methods used by the various collections in the EHR </w:t>
      </w:r>
      <w:r w:rsidR="006B3764">
        <w:t>p</w:t>
      </w:r>
      <w:r>
        <w:t xml:space="preserve">rogram </w:t>
      </w:r>
      <w:r w:rsidR="006B3764">
        <w:t>m</w:t>
      </w:r>
      <w:r>
        <w:t xml:space="preserve">onitoring </w:t>
      </w:r>
      <w:r w:rsidR="006B3764">
        <w:t>c</w:t>
      </w:r>
      <w:r>
        <w:t>learance include feedback from PIs, both as data are collected and during meetings and conferences; review by NSF staff; and testing performed by the system developers. Many systems are based on data collection methods currently used by other NSF groups, and many of the items and response categories follow formats that are already in place.</w:t>
      </w:r>
    </w:p>
    <w:p w14:paraId="028D35F8" w14:textId="77777777" w:rsidR="000E3B94" w:rsidRDefault="000E3B94" w:rsidP="000E3B94">
      <w:pPr>
        <w:pStyle w:val="Heading3"/>
      </w:pPr>
      <w:r>
        <w:t>B.5. Names and Telephone Numbers of Individuals Consulted</w:t>
      </w:r>
    </w:p>
    <w:p w14:paraId="7E5C144D" w14:textId="26FA662B" w:rsidR="000E3B94" w:rsidRDefault="000E3B94" w:rsidP="000E3B94">
      <w:pPr>
        <w:jc w:val="both"/>
      </w:pPr>
      <w:r>
        <w:rPr>
          <w:rFonts w:ascii="Times New Roman" w:hAnsi="Times New Roman"/>
          <w:sz w:val="24"/>
          <w:szCs w:val="24"/>
        </w:rPr>
        <w:t xml:space="preserve">The following individuals were consulted on the EHR </w:t>
      </w:r>
      <w:r w:rsidR="007113C3">
        <w:rPr>
          <w:rFonts w:ascii="Times New Roman" w:hAnsi="Times New Roman"/>
          <w:sz w:val="24"/>
          <w:szCs w:val="24"/>
        </w:rPr>
        <w:t>p</w:t>
      </w:r>
      <w:r>
        <w:rPr>
          <w:rFonts w:ascii="Times New Roman" w:hAnsi="Times New Roman"/>
          <w:sz w:val="24"/>
          <w:szCs w:val="24"/>
        </w:rPr>
        <w:t xml:space="preserve">rogram </w:t>
      </w:r>
      <w:r w:rsidR="007113C3">
        <w:rPr>
          <w:rFonts w:ascii="Times New Roman" w:hAnsi="Times New Roman"/>
          <w:sz w:val="24"/>
          <w:szCs w:val="24"/>
        </w:rPr>
        <w:t>m</w:t>
      </w:r>
      <w:r>
        <w:rPr>
          <w:rFonts w:ascii="Times New Roman" w:hAnsi="Times New Roman"/>
          <w:sz w:val="24"/>
          <w:szCs w:val="24"/>
        </w:rPr>
        <w:t xml:space="preserve">onitoring </w:t>
      </w:r>
      <w:r w:rsidR="007113C3">
        <w:rPr>
          <w:rFonts w:ascii="Times New Roman" w:hAnsi="Times New Roman"/>
          <w:sz w:val="24"/>
          <w:szCs w:val="24"/>
        </w:rPr>
        <w:t>c</w:t>
      </w:r>
      <w:r>
        <w:rPr>
          <w:rFonts w:ascii="Times New Roman" w:hAnsi="Times New Roman"/>
          <w:sz w:val="24"/>
          <w:szCs w:val="24"/>
        </w:rPr>
        <w:t>learance:</w:t>
      </w:r>
    </w:p>
    <w:p w14:paraId="3609AEA9" w14:textId="77777777" w:rsidR="001136BF" w:rsidRDefault="001136BF" w:rsidP="001136BF">
      <w:pPr>
        <w:pStyle w:val="ListParagraph"/>
        <w:numPr>
          <w:ilvl w:val="0"/>
          <w:numId w:val="1"/>
        </w:numPr>
        <w:jc w:val="both"/>
        <w:rPr>
          <w:rFonts w:ascii="Times New Roman" w:hAnsi="Times New Roman"/>
          <w:sz w:val="24"/>
          <w:szCs w:val="24"/>
        </w:rPr>
      </w:pPr>
      <w:r>
        <w:rPr>
          <w:rFonts w:ascii="Times New Roman" w:hAnsi="Times New Roman"/>
          <w:sz w:val="24"/>
          <w:szCs w:val="24"/>
        </w:rPr>
        <w:t>Frances Carter-Johnson, Division of Human Resource Development, NSF, (703) 292-8640</w:t>
      </w:r>
    </w:p>
    <w:p w14:paraId="22CD9022" w14:textId="2C7E4A5C" w:rsidR="007113C3" w:rsidRDefault="001136BF" w:rsidP="001136BF">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 </w:t>
      </w:r>
      <w:r w:rsidR="007113C3">
        <w:rPr>
          <w:rFonts w:ascii="Times New Roman" w:hAnsi="Times New Roman"/>
          <w:sz w:val="24"/>
          <w:szCs w:val="24"/>
        </w:rPr>
        <w:t>Connie Della-Piana, Division of Undergraduate Education, NSF (703) 292</w:t>
      </w:r>
      <w:r w:rsidR="00687591">
        <w:rPr>
          <w:rFonts w:ascii="Times New Roman" w:hAnsi="Times New Roman"/>
          <w:sz w:val="24"/>
          <w:szCs w:val="24"/>
        </w:rPr>
        <w:t>-</w:t>
      </w:r>
      <w:r w:rsidR="007113C3">
        <w:rPr>
          <w:rFonts w:ascii="Times New Roman" w:hAnsi="Times New Roman"/>
          <w:sz w:val="24"/>
          <w:szCs w:val="24"/>
        </w:rPr>
        <w:t>5309</w:t>
      </w:r>
    </w:p>
    <w:p w14:paraId="226D725F" w14:textId="5D92D369" w:rsidR="007113C3" w:rsidRDefault="00AF378F" w:rsidP="007113C3">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R. </w:t>
      </w:r>
      <w:r w:rsidR="007113C3">
        <w:rPr>
          <w:rFonts w:ascii="Times New Roman" w:hAnsi="Times New Roman"/>
          <w:sz w:val="24"/>
          <w:szCs w:val="24"/>
        </w:rPr>
        <w:t>Corby Hovis, Division of Undergraduate Education, NSF, (703) 292</w:t>
      </w:r>
      <w:r w:rsidR="00687591">
        <w:rPr>
          <w:rFonts w:ascii="Times New Roman" w:hAnsi="Times New Roman"/>
          <w:sz w:val="24"/>
          <w:szCs w:val="24"/>
        </w:rPr>
        <w:t>-</w:t>
      </w:r>
      <w:r>
        <w:rPr>
          <w:rFonts w:ascii="Times New Roman" w:hAnsi="Times New Roman"/>
          <w:sz w:val="24"/>
          <w:szCs w:val="24"/>
        </w:rPr>
        <w:t>4625</w:t>
      </w:r>
    </w:p>
    <w:p w14:paraId="4A1BC4DA" w14:textId="780DE5AF" w:rsidR="007113C3" w:rsidRDefault="007113C3" w:rsidP="007113C3">
      <w:pPr>
        <w:pStyle w:val="ListParagraph"/>
        <w:numPr>
          <w:ilvl w:val="0"/>
          <w:numId w:val="1"/>
        </w:numPr>
        <w:jc w:val="both"/>
        <w:rPr>
          <w:rFonts w:ascii="Times New Roman" w:hAnsi="Times New Roman"/>
          <w:sz w:val="24"/>
          <w:szCs w:val="24"/>
        </w:rPr>
      </w:pPr>
      <w:r>
        <w:rPr>
          <w:rFonts w:ascii="Times New Roman" w:hAnsi="Times New Roman"/>
          <w:sz w:val="24"/>
          <w:szCs w:val="24"/>
        </w:rPr>
        <w:t>Martha James, Division of Human Resource Development, NSF, (703) 292</w:t>
      </w:r>
      <w:r w:rsidR="00687591">
        <w:rPr>
          <w:rFonts w:ascii="Times New Roman" w:hAnsi="Times New Roman"/>
          <w:sz w:val="24"/>
          <w:szCs w:val="24"/>
        </w:rPr>
        <w:t>-</w:t>
      </w:r>
      <w:r>
        <w:rPr>
          <w:rFonts w:ascii="Times New Roman" w:hAnsi="Times New Roman"/>
          <w:sz w:val="24"/>
          <w:szCs w:val="24"/>
        </w:rPr>
        <w:t>7772</w:t>
      </w:r>
    </w:p>
    <w:p w14:paraId="28E080E5" w14:textId="2ABB74A6" w:rsidR="007113C3" w:rsidRDefault="007113C3" w:rsidP="007113C3">
      <w:pPr>
        <w:pStyle w:val="ListParagraph"/>
        <w:numPr>
          <w:ilvl w:val="0"/>
          <w:numId w:val="1"/>
        </w:numPr>
        <w:jc w:val="both"/>
        <w:rPr>
          <w:rFonts w:ascii="Times New Roman" w:hAnsi="Times New Roman"/>
          <w:sz w:val="24"/>
          <w:szCs w:val="24"/>
        </w:rPr>
      </w:pPr>
      <w:r w:rsidRPr="007113C3">
        <w:rPr>
          <w:rFonts w:ascii="Times New Roman" w:hAnsi="Times New Roman"/>
          <w:sz w:val="24"/>
          <w:szCs w:val="24"/>
        </w:rPr>
        <w:t>Julie Johnson, Division of Research on Learning in Formal and Informal Settings, NSF, (703) 292-8624</w:t>
      </w:r>
    </w:p>
    <w:p w14:paraId="484EC2C2" w14:textId="293F2F8A" w:rsidR="007113C3" w:rsidRDefault="007113C3" w:rsidP="007113C3">
      <w:pPr>
        <w:pStyle w:val="ListParagraph"/>
        <w:numPr>
          <w:ilvl w:val="0"/>
          <w:numId w:val="1"/>
        </w:numPr>
        <w:jc w:val="both"/>
        <w:rPr>
          <w:rFonts w:ascii="Times New Roman" w:hAnsi="Times New Roman"/>
          <w:sz w:val="24"/>
          <w:szCs w:val="24"/>
        </w:rPr>
      </w:pPr>
      <w:r w:rsidRPr="007113C3">
        <w:rPr>
          <w:rFonts w:ascii="Times New Roman" w:hAnsi="Times New Roman"/>
          <w:sz w:val="24"/>
          <w:szCs w:val="24"/>
        </w:rPr>
        <w:t>Sarah-Kay McDonald, EHR Office of the Assistant Director, NSF, (703) 292</w:t>
      </w:r>
      <w:r w:rsidR="00687591">
        <w:rPr>
          <w:rFonts w:ascii="Times New Roman" w:hAnsi="Times New Roman"/>
          <w:sz w:val="24"/>
          <w:szCs w:val="24"/>
        </w:rPr>
        <w:t>-</w:t>
      </w:r>
      <w:r w:rsidRPr="007113C3">
        <w:rPr>
          <w:rFonts w:ascii="Times New Roman" w:hAnsi="Times New Roman"/>
          <w:sz w:val="24"/>
          <w:szCs w:val="24"/>
        </w:rPr>
        <w:t>4648</w:t>
      </w:r>
    </w:p>
    <w:p w14:paraId="58EE0ED6" w14:textId="77777777" w:rsidR="001136BF" w:rsidRPr="007113C3" w:rsidRDefault="001136BF" w:rsidP="001136BF">
      <w:pPr>
        <w:pStyle w:val="ListParagraph"/>
        <w:numPr>
          <w:ilvl w:val="0"/>
          <w:numId w:val="1"/>
        </w:numPr>
        <w:jc w:val="both"/>
        <w:rPr>
          <w:rFonts w:ascii="Times New Roman" w:hAnsi="Times New Roman"/>
          <w:sz w:val="24"/>
          <w:szCs w:val="24"/>
        </w:rPr>
      </w:pPr>
      <w:r>
        <w:rPr>
          <w:rFonts w:ascii="Times New Roman" w:hAnsi="Times New Roman"/>
          <w:sz w:val="24"/>
          <w:szCs w:val="24"/>
        </w:rPr>
        <w:t>Alexandra Medina-Borja, Division of Undergraduate Education, NSF, (703) 292-7557</w:t>
      </w:r>
    </w:p>
    <w:p w14:paraId="4CA0C0B2" w14:textId="780F7FEB" w:rsidR="007113C3" w:rsidRPr="007113C3" w:rsidRDefault="007113C3" w:rsidP="007113C3">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Suzanne Plimpton, </w:t>
      </w:r>
      <w:r w:rsidR="00AF378F">
        <w:rPr>
          <w:rFonts w:ascii="Times New Roman" w:hAnsi="Times New Roman"/>
          <w:sz w:val="24"/>
          <w:szCs w:val="24"/>
        </w:rPr>
        <w:t>Office of the General Counsel, NSF, (703) 292</w:t>
      </w:r>
      <w:r w:rsidR="00687591">
        <w:rPr>
          <w:rFonts w:ascii="Times New Roman" w:hAnsi="Times New Roman"/>
          <w:sz w:val="24"/>
          <w:szCs w:val="24"/>
        </w:rPr>
        <w:t>-</w:t>
      </w:r>
      <w:r w:rsidR="00AF378F">
        <w:rPr>
          <w:rFonts w:ascii="Times New Roman" w:hAnsi="Times New Roman"/>
          <w:sz w:val="24"/>
          <w:szCs w:val="24"/>
        </w:rPr>
        <w:t>7556</w:t>
      </w:r>
    </w:p>
    <w:p w14:paraId="2D83CA6F" w14:textId="252FA6D8" w:rsidR="000E3B94" w:rsidRDefault="007113C3" w:rsidP="007113C3">
      <w:pPr>
        <w:pStyle w:val="ListParagraph"/>
        <w:numPr>
          <w:ilvl w:val="0"/>
          <w:numId w:val="1"/>
        </w:numPr>
        <w:jc w:val="both"/>
        <w:rPr>
          <w:rFonts w:ascii="Times New Roman" w:hAnsi="Times New Roman"/>
          <w:sz w:val="24"/>
          <w:szCs w:val="24"/>
        </w:rPr>
      </w:pPr>
      <w:r w:rsidRPr="007113C3">
        <w:rPr>
          <w:rFonts w:ascii="Times New Roman" w:hAnsi="Times New Roman"/>
          <w:sz w:val="24"/>
          <w:szCs w:val="24"/>
        </w:rPr>
        <w:t>Laura Regassa, Division of Graduate Education, NSF, (703) 292-2343</w:t>
      </w:r>
    </w:p>
    <w:p w14:paraId="30206AF6" w14:textId="62976223" w:rsidR="007113C3" w:rsidRDefault="007113C3" w:rsidP="007113C3">
      <w:pPr>
        <w:pStyle w:val="ListParagraph"/>
        <w:numPr>
          <w:ilvl w:val="0"/>
          <w:numId w:val="1"/>
        </w:numPr>
        <w:jc w:val="both"/>
        <w:rPr>
          <w:rFonts w:ascii="Times New Roman" w:hAnsi="Times New Roman"/>
          <w:sz w:val="24"/>
          <w:szCs w:val="24"/>
        </w:rPr>
      </w:pPr>
      <w:r>
        <w:rPr>
          <w:rFonts w:ascii="Times New Roman" w:hAnsi="Times New Roman"/>
          <w:sz w:val="24"/>
          <w:szCs w:val="24"/>
        </w:rPr>
        <w:t>Sandra Richardson, Division of Undergraduate Education, NSF, (703) 292</w:t>
      </w:r>
      <w:r w:rsidR="00687591">
        <w:rPr>
          <w:rFonts w:ascii="Times New Roman" w:hAnsi="Times New Roman"/>
          <w:sz w:val="24"/>
          <w:szCs w:val="24"/>
        </w:rPr>
        <w:t>-</w:t>
      </w:r>
      <w:r w:rsidR="00ED0770">
        <w:rPr>
          <w:rFonts w:ascii="Times New Roman" w:hAnsi="Times New Roman"/>
          <w:sz w:val="24"/>
          <w:szCs w:val="24"/>
        </w:rPr>
        <w:t>2</w:t>
      </w:r>
      <w:r>
        <w:rPr>
          <w:rFonts w:ascii="Times New Roman" w:hAnsi="Times New Roman"/>
          <w:sz w:val="24"/>
          <w:szCs w:val="24"/>
        </w:rPr>
        <w:t>657</w:t>
      </w:r>
    </w:p>
    <w:p w14:paraId="458E1449" w14:textId="202E9123" w:rsidR="007113C3" w:rsidRDefault="007113C3" w:rsidP="007113C3">
      <w:pPr>
        <w:pStyle w:val="ListParagraph"/>
        <w:numPr>
          <w:ilvl w:val="0"/>
          <w:numId w:val="1"/>
        </w:numPr>
        <w:jc w:val="both"/>
        <w:rPr>
          <w:rFonts w:ascii="Times New Roman" w:hAnsi="Times New Roman"/>
          <w:sz w:val="24"/>
          <w:szCs w:val="24"/>
        </w:rPr>
      </w:pPr>
      <w:r>
        <w:rPr>
          <w:rFonts w:ascii="Times New Roman" w:hAnsi="Times New Roman"/>
          <w:sz w:val="24"/>
          <w:szCs w:val="24"/>
        </w:rPr>
        <w:t>Victor Santiago, Division of Human Resource Development, NSF</w:t>
      </w:r>
      <w:r w:rsidR="00AF378F">
        <w:rPr>
          <w:rFonts w:ascii="Times New Roman" w:hAnsi="Times New Roman"/>
          <w:sz w:val="24"/>
          <w:szCs w:val="24"/>
        </w:rPr>
        <w:t>, (703) 292</w:t>
      </w:r>
      <w:r w:rsidR="00687591">
        <w:rPr>
          <w:rFonts w:ascii="Times New Roman" w:hAnsi="Times New Roman"/>
          <w:sz w:val="24"/>
          <w:szCs w:val="24"/>
        </w:rPr>
        <w:t>-4673</w:t>
      </w:r>
    </w:p>
    <w:p w14:paraId="0D3BAC6C" w14:textId="3582B8AB" w:rsidR="007113C3" w:rsidRDefault="007113C3" w:rsidP="007113C3">
      <w:pPr>
        <w:pStyle w:val="ListParagraph"/>
        <w:numPr>
          <w:ilvl w:val="0"/>
          <w:numId w:val="1"/>
        </w:numPr>
        <w:jc w:val="both"/>
        <w:rPr>
          <w:rFonts w:ascii="Times New Roman" w:hAnsi="Times New Roman"/>
          <w:sz w:val="24"/>
          <w:szCs w:val="24"/>
        </w:rPr>
      </w:pPr>
      <w:r>
        <w:rPr>
          <w:rFonts w:ascii="Times New Roman" w:hAnsi="Times New Roman"/>
          <w:sz w:val="24"/>
          <w:szCs w:val="24"/>
        </w:rPr>
        <w:t>Robin Wright, Division of Undergraduate Education</w:t>
      </w:r>
      <w:r w:rsidR="00AF378F">
        <w:rPr>
          <w:rFonts w:ascii="Times New Roman" w:hAnsi="Times New Roman"/>
          <w:sz w:val="24"/>
          <w:szCs w:val="24"/>
        </w:rPr>
        <w:t>, NSF, (703) 292</w:t>
      </w:r>
      <w:r w:rsidR="00687591">
        <w:rPr>
          <w:rFonts w:ascii="Times New Roman" w:hAnsi="Times New Roman"/>
          <w:sz w:val="24"/>
          <w:szCs w:val="24"/>
        </w:rPr>
        <w:t>-</w:t>
      </w:r>
      <w:r w:rsidR="00AF378F">
        <w:rPr>
          <w:rFonts w:ascii="Times New Roman" w:hAnsi="Times New Roman"/>
          <w:sz w:val="24"/>
          <w:szCs w:val="24"/>
        </w:rPr>
        <w:t>8637</w:t>
      </w:r>
    </w:p>
    <w:p w14:paraId="0894BB3B" w14:textId="72F34080" w:rsidR="007113C3" w:rsidRPr="00B35208" w:rsidRDefault="007113C3" w:rsidP="007113C3">
      <w:pPr>
        <w:pStyle w:val="ListParagraph"/>
        <w:numPr>
          <w:ilvl w:val="0"/>
          <w:numId w:val="1"/>
        </w:numPr>
        <w:jc w:val="both"/>
        <w:rPr>
          <w:rFonts w:ascii="Times New Roman" w:hAnsi="Times New Roman"/>
          <w:sz w:val="24"/>
          <w:szCs w:val="24"/>
        </w:rPr>
      </w:pPr>
      <w:r>
        <w:rPr>
          <w:rFonts w:ascii="Times New Roman" w:hAnsi="Times New Roman"/>
          <w:sz w:val="24"/>
          <w:szCs w:val="24"/>
        </w:rPr>
        <w:t>Lee Zia, Division of Undergraduate Education</w:t>
      </w:r>
      <w:r w:rsidR="00AF378F">
        <w:rPr>
          <w:rFonts w:ascii="Times New Roman" w:hAnsi="Times New Roman"/>
          <w:sz w:val="24"/>
          <w:szCs w:val="24"/>
        </w:rPr>
        <w:t>, NSF, (703) 292</w:t>
      </w:r>
      <w:r w:rsidR="00687591">
        <w:rPr>
          <w:rFonts w:ascii="Times New Roman" w:hAnsi="Times New Roman"/>
          <w:sz w:val="24"/>
          <w:szCs w:val="24"/>
        </w:rPr>
        <w:t>-</w:t>
      </w:r>
      <w:r w:rsidR="00AF378F">
        <w:rPr>
          <w:rFonts w:ascii="Times New Roman" w:hAnsi="Times New Roman"/>
          <w:sz w:val="24"/>
          <w:szCs w:val="24"/>
        </w:rPr>
        <w:t>5140</w:t>
      </w:r>
    </w:p>
    <w:p w14:paraId="0FCD70F9" w14:textId="77777777" w:rsidR="000E3B94" w:rsidRPr="00AE64F5" w:rsidRDefault="000E3B94" w:rsidP="000E3B94">
      <w:pPr>
        <w:jc w:val="both"/>
        <w:rPr>
          <w:rFonts w:ascii="Times New Roman" w:hAnsi="Times New Roman"/>
          <w:sz w:val="24"/>
          <w:szCs w:val="24"/>
        </w:rPr>
      </w:pPr>
    </w:p>
    <w:p w14:paraId="5773BCC6" w14:textId="39062CDA" w:rsidR="000E3B94" w:rsidRPr="00AE64F5" w:rsidRDefault="007113C3" w:rsidP="000E3B94">
      <w:pPr>
        <w:jc w:val="both"/>
        <w:rPr>
          <w:rFonts w:ascii="Times New Roman" w:hAnsi="Times New Roman"/>
          <w:sz w:val="24"/>
          <w:szCs w:val="24"/>
        </w:rPr>
      </w:pPr>
      <w:r w:rsidRPr="00AE64F5">
        <w:rPr>
          <w:rFonts w:ascii="Times New Roman" w:hAnsi="Times New Roman"/>
          <w:sz w:val="24"/>
          <w:szCs w:val="24"/>
        </w:rPr>
        <w:t>Exhibit 12</w:t>
      </w:r>
      <w:r w:rsidR="000E3B94" w:rsidRPr="00AE64F5">
        <w:rPr>
          <w:rFonts w:ascii="Times New Roman" w:hAnsi="Times New Roman"/>
          <w:sz w:val="24"/>
          <w:szCs w:val="24"/>
        </w:rPr>
        <w:t xml:space="preserve"> shows the individuals involved in each collection</w:t>
      </w:r>
      <w:r w:rsidRPr="00AE64F5">
        <w:rPr>
          <w:rFonts w:ascii="Times New Roman" w:hAnsi="Times New Roman"/>
          <w:sz w:val="24"/>
          <w:szCs w:val="24"/>
        </w:rPr>
        <w:t>.</w:t>
      </w:r>
    </w:p>
    <w:p w14:paraId="0E1DDA3D" w14:textId="77777777" w:rsidR="000E3B94" w:rsidRPr="00AE64F5" w:rsidRDefault="000E3B94" w:rsidP="000E3B94">
      <w:pPr>
        <w:jc w:val="both"/>
        <w:rPr>
          <w:rFonts w:ascii="Times New Roman" w:hAnsi="Times New Roman"/>
          <w:sz w:val="24"/>
          <w:szCs w:val="24"/>
        </w:rPr>
      </w:pPr>
    </w:p>
    <w:p w14:paraId="2A4A15A0" w14:textId="2E36FD42" w:rsidR="000E3B94" w:rsidRPr="00F40C83" w:rsidRDefault="00F40C83" w:rsidP="000E3B94">
      <w:pPr>
        <w:jc w:val="both"/>
      </w:pPr>
      <w:r w:rsidRPr="00F40C83">
        <w:rPr>
          <w:rStyle w:val="Strong"/>
          <w:rFonts w:ascii="Times New Roman" w:hAnsi="Times New Roman"/>
        </w:rPr>
        <w:t xml:space="preserve">Exhibit 12: </w:t>
      </w:r>
      <w:r w:rsidR="000E3B94" w:rsidRPr="00F40C83">
        <w:rPr>
          <w:rStyle w:val="Strong"/>
          <w:rFonts w:ascii="Times New Roman" w:hAnsi="Times New Roman"/>
        </w:rPr>
        <w:t xml:space="preserve">Contact </w:t>
      </w:r>
      <w:r w:rsidR="00687591">
        <w:rPr>
          <w:rStyle w:val="Strong"/>
          <w:rFonts w:ascii="Times New Roman" w:hAnsi="Times New Roman"/>
        </w:rPr>
        <w:t>i</w:t>
      </w:r>
      <w:r w:rsidR="000E3B94" w:rsidRPr="00F40C83">
        <w:rPr>
          <w:rStyle w:val="Strong"/>
          <w:rFonts w:ascii="Times New Roman" w:hAnsi="Times New Roman"/>
        </w:rPr>
        <w:t xml:space="preserve">nformation for </w:t>
      </w:r>
      <w:r w:rsidR="00687591">
        <w:rPr>
          <w:rStyle w:val="Strong"/>
          <w:rFonts w:ascii="Times New Roman" w:hAnsi="Times New Roman"/>
        </w:rPr>
        <w:t>i</w:t>
      </w:r>
      <w:r w:rsidR="000E3B94" w:rsidRPr="00F40C83">
        <w:rPr>
          <w:rStyle w:val="Strong"/>
          <w:rFonts w:ascii="Times New Roman" w:hAnsi="Times New Roman"/>
        </w:rPr>
        <w:t xml:space="preserve">ndividuals </w:t>
      </w:r>
      <w:r w:rsidR="00687591">
        <w:rPr>
          <w:rStyle w:val="Strong"/>
          <w:rFonts w:ascii="Times New Roman" w:hAnsi="Times New Roman"/>
        </w:rPr>
        <w:t>r</w:t>
      </w:r>
      <w:r w:rsidR="000E3B94" w:rsidRPr="00F40C83">
        <w:rPr>
          <w:rStyle w:val="Strong"/>
          <w:rFonts w:ascii="Times New Roman" w:hAnsi="Times New Roman"/>
        </w:rPr>
        <w:t xml:space="preserve">esponsible for </w:t>
      </w:r>
      <w:r w:rsidR="00687591">
        <w:rPr>
          <w:rStyle w:val="Strong"/>
          <w:rFonts w:ascii="Times New Roman" w:hAnsi="Times New Roman"/>
        </w:rPr>
        <w:t>c</w:t>
      </w:r>
      <w:r w:rsidR="000E3B94" w:rsidRPr="00F40C83">
        <w:rPr>
          <w:rStyle w:val="Strong"/>
          <w:rFonts w:ascii="Times New Roman" w:hAnsi="Times New Roman"/>
        </w:rPr>
        <w:t>ollections</w:t>
      </w:r>
    </w:p>
    <w:tbl>
      <w:tblPr>
        <w:tblW w:w="9003" w:type="dxa"/>
        <w:jc w:val="center"/>
        <w:tblLook w:val="04A0" w:firstRow="1" w:lastRow="0" w:firstColumn="1" w:lastColumn="0" w:noHBand="0" w:noVBand="1"/>
      </w:tblPr>
      <w:tblGrid>
        <w:gridCol w:w="1532"/>
        <w:gridCol w:w="3417"/>
        <w:gridCol w:w="1791"/>
        <w:gridCol w:w="2263"/>
      </w:tblGrid>
      <w:tr w:rsidR="000E3B94" w14:paraId="00F7AFB4" w14:textId="77777777" w:rsidTr="00651E3E">
        <w:trPr>
          <w:tblHeader/>
          <w:jc w:val="center"/>
        </w:trPr>
        <w:tc>
          <w:tcPr>
            <w:tcW w:w="1532" w:type="dxa"/>
            <w:tcBorders>
              <w:top w:val="single" w:sz="8" w:space="0" w:color="auto"/>
              <w:left w:val="single" w:sz="8" w:space="0" w:color="auto"/>
              <w:bottom w:val="single" w:sz="8" w:space="0" w:color="auto"/>
              <w:right w:val="single" w:sz="8" w:space="0" w:color="auto"/>
            </w:tcBorders>
            <w:vAlign w:val="center"/>
            <w:hideMark/>
          </w:tcPr>
          <w:p w14:paraId="772C6F31" w14:textId="77777777" w:rsidR="000E3B94" w:rsidRPr="00AE64F5" w:rsidRDefault="000E3B94" w:rsidP="00DF7860">
            <w:pPr>
              <w:jc w:val="center"/>
              <w:rPr>
                <w:rFonts w:ascii="Times New Roman" w:hAnsi="Times New Roman"/>
              </w:rPr>
            </w:pPr>
            <w:r w:rsidRPr="00AE64F5">
              <w:rPr>
                <w:rStyle w:val="Strong"/>
                <w:rFonts w:ascii="Times New Roman" w:hAnsi="Times New Roman"/>
              </w:rPr>
              <w:t>Attachments</w:t>
            </w:r>
          </w:p>
        </w:tc>
        <w:tc>
          <w:tcPr>
            <w:tcW w:w="3417" w:type="dxa"/>
            <w:tcBorders>
              <w:top w:val="single" w:sz="8" w:space="0" w:color="auto"/>
              <w:left w:val="nil"/>
              <w:bottom w:val="single" w:sz="8" w:space="0" w:color="auto"/>
              <w:right w:val="single" w:sz="8" w:space="0" w:color="auto"/>
            </w:tcBorders>
            <w:vAlign w:val="center"/>
            <w:hideMark/>
          </w:tcPr>
          <w:p w14:paraId="7EB2A35B" w14:textId="77777777" w:rsidR="000E3B94" w:rsidRPr="00AE64F5" w:rsidRDefault="000E3B94" w:rsidP="00DF7860">
            <w:pPr>
              <w:jc w:val="center"/>
              <w:rPr>
                <w:rFonts w:ascii="Times New Roman" w:hAnsi="Times New Roman"/>
              </w:rPr>
            </w:pPr>
            <w:r w:rsidRPr="00AE64F5">
              <w:rPr>
                <w:rStyle w:val="Strong"/>
                <w:rFonts w:ascii="Times New Roman" w:hAnsi="Times New Roman"/>
              </w:rPr>
              <w:t>Collection Title</w:t>
            </w:r>
          </w:p>
        </w:tc>
        <w:tc>
          <w:tcPr>
            <w:tcW w:w="1791" w:type="dxa"/>
            <w:tcBorders>
              <w:top w:val="single" w:sz="8" w:space="0" w:color="auto"/>
              <w:left w:val="nil"/>
              <w:bottom w:val="single" w:sz="8" w:space="0" w:color="auto"/>
              <w:right w:val="single" w:sz="8" w:space="0" w:color="auto"/>
            </w:tcBorders>
            <w:hideMark/>
          </w:tcPr>
          <w:p w14:paraId="2631E44E" w14:textId="77777777" w:rsidR="000E3B94" w:rsidRPr="00AE64F5" w:rsidRDefault="000E3B94" w:rsidP="00DF7860">
            <w:pPr>
              <w:jc w:val="center"/>
              <w:rPr>
                <w:rFonts w:ascii="Times New Roman" w:hAnsi="Times New Roman"/>
              </w:rPr>
            </w:pPr>
            <w:r w:rsidRPr="00AE64F5">
              <w:rPr>
                <w:rStyle w:val="Strong"/>
                <w:rFonts w:ascii="Times New Roman" w:hAnsi="Times New Roman"/>
              </w:rPr>
              <w:t>NSF Agency Unit</w:t>
            </w:r>
          </w:p>
        </w:tc>
        <w:tc>
          <w:tcPr>
            <w:tcW w:w="2263" w:type="dxa"/>
            <w:tcBorders>
              <w:top w:val="single" w:sz="8" w:space="0" w:color="auto"/>
              <w:left w:val="nil"/>
              <w:bottom w:val="single" w:sz="8" w:space="0" w:color="auto"/>
              <w:right w:val="single" w:sz="8" w:space="0" w:color="auto"/>
            </w:tcBorders>
            <w:hideMark/>
          </w:tcPr>
          <w:p w14:paraId="63103CC1" w14:textId="77777777" w:rsidR="000E3B94" w:rsidRPr="00AE64F5" w:rsidRDefault="000E3B94" w:rsidP="00DF7860">
            <w:pPr>
              <w:jc w:val="center"/>
              <w:rPr>
                <w:rFonts w:ascii="Times New Roman" w:hAnsi="Times New Roman"/>
              </w:rPr>
            </w:pPr>
            <w:r w:rsidRPr="00AE64F5">
              <w:rPr>
                <w:rStyle w:val="Strong"/>
                <w:rFonts w:ascii="Times New Roman" w:hAnsi="Times New Roman"/>
              </w:rPr>
              <w:t>Contractor or Grantee</w:t>
            </w:r>
          </w:p>
        </w:tc>
      </w:tr>
      <w:tr w:rsidR="000E3B94" w14:paraId="7D982496" w14:textId="77777777" w:rsidTr="00651E3E">
        <w:trPr>
          <w:jc w:val="center"/>
        </w:trPr>
        <w:tc>
          <w:tcPr>
            <w:tcW w:w="1532" w:type="dxa"/>
            <w:tcBorders>
              <w:top w:val="nil"/>
              <w:left w:val="single" w:sz="8" w:space="0" w:color="auto"/>
              <w:bottom w:val="single" w:sz="8" w:space="0" w:color="auto"/>
              <w:right w:val="single" w:sz="8" w:space="0" w:color="auto"/>
            </w:tcBorders>
            <w:vAlign w:val="center"/>
            <w:hideMark/>
          </w:tcPr>
          <w:p w14:paraId="0624756C" w14:textId="7A18A828" w:rsidR="000E3B94" w:rsidRPr="00AE64F5" w:rsidRDefault="00F40C83" w:rsidP="00DF7860">
            <w:pPr>
              <w:jc w:val="center"/>
              <w:rPr>
                <w:rFonts w:ascii="Times New Roman" w:hAnsi="Times New Roman"/>
              </w:rPr>
            </w:pPr>
            <w:r w:rsidRPr="00AE64F5">
              <w:rPr>
                <w:rStyle w:val="Strong"/>
                <w:rFonts w:ascii="Times New Roman" w:hAnsi="Times New Roman"/>
              </w:rPr>
              <w:t>A</w:t>
            </w:r>
            <w:r w:rsidR="000E3B94" w:rsidRPr="00AE64F5">
              <w:rPr>
                <w:rStyle w:val="Strong"/>
                <w:rFonts w:ascii="Times New Roman" w:hAnsi="Times New Roman"/>
              </w:rPr>
              <w:t>1-</w:t>
            </w:r>
            <w:r w:rsidRPr="00AE64F5">
              <w:rPr>
                <w:rStyle w:val="Strong"/>
                <w:rFonts w:ascii="Times New Roman" w:hAnsi="Times New Roman"/>
              </w:rPr>
              <w:t>A</w:t>
            </w:r>
            <w:r w:rsidR="000E3B94" w:rsidRPr="00AE64F5">
              <w:rPr>
                <w:rStyle w:val="Strong"/>
                <w:rFonts w:ascii="Times New Roman" w:hAnsi="Times New Roman"/>
              </w:rPr>
              <w:t>2</w:t>
            </w:r>
          </w:p>
        </w:tc>
        <w:tc>
          <w:tcPr>
            <w:tcW w:w="3417" w:type="dxa"/>
            <w:tcBorders>
              <w:top w:val="nil"/>
              <w:left w:val="nil"/>
              <w:bottom w:val="single" w:sz="8" w:space="0" w:color="auto"/>
              <w:right w:val="single" w:sz="8" w:space="0" w:color="auto"/>
            </w:tcBorders>
            <w:vAlign w:val="center"/>
            <w:hideMark/>
          </w:tcPr>
          <w:p w14:paraId="3FB9545A" w14:textId="77777777" w:rsidR="000E3B94" w:rsidRPr="00AE64F5" w:rsidRDefault="000E3B94" w:rsidP="00DF7860">
            <w:pPr>
              <w:rPr>
                <w:rFonts w:ascii="Times New Roman" w:hAnsi="Times New Roman"/>
              </w:rPr>
            </w:pPr>
            <w:r w:rsidRPr="00AE64F5">
              <w:rPr>
                <w:rFonts w:ascii="Times New Roman" w:hAnsi="Times New Roman"/>
              </w:rPr>
              <w:t>Centers of Research Excellence in Science and Technology (CREST) and Historically Black Colleges and Universities Research Infrastructure for Science and Engineering (HBCU-RISE) Monitoring System</w:t>
            </w:r>
          </w:p>
        </w:tc>
        <w:tc>
          <w:tcPr>
            <w:tcW w:w="1791" w:type="dxa"/>
            <w:tcBorders>
              <w:top w:val="nil"/>
              <w:left w:val="nil"/>
              <w:bottom w:val="single" w:sz="8" w:space="0" w:color="auto"/>
              <w:right w:val="single" w:sz="8" w:space="0" w:color="auto"/>
            </w:tcBorders>
            <w:vAlign w:val="center"/>
            <w:hideMark/>
          </w:tcPr>
          <w:p w14:paraId="43E5C94D" w14:textId="77777777" w:rsidR="000E3B94" w:rsidRPr="00AE64F5" w:rsidRDefault="000E3B94" w:rsidP="00DF7860">
            <w:pPr>
              <w:rPr>
                <w:rFonts w:ascii="Times New Roman" w:hAnsi="Times New Roman"/>
              </w:rPr>
            </w:pPr>
            <w:r w:rsidRPr="00AE64F5">
              <w:rPr>
                <w:rFonts w:ascii="Times New Roman" w:hAnsi="Times New Roman"/>
              </w:rPr>
              <w:t>Victor Santiago, (703) 292-4673</w:t>
            </w:r>
          </w:p>
        </w:tc>
        <w:tc>
          <w:tcPr>
            <w:tcW w:w="2263" w:type="dxa"/>
            <w:tcBorders>
              <w:top w:val="nil"/>
              <w:left w:val="nil"/>
              <w:bottom w:val="single" w:sz="8" w:space="0" w:color="auto"/>
              <w:right w:val="single" w:sz="8" w:space="0" w:color="auto"/>
            </w:tcBorders>
            <w:vAlign w:val="center"/>
            <w:hideMark/>
          </w:tcPr>
          <w:p w14:paraId="6168692F" w14:textId="30D20DFB" w:rsidR="000E3B94" w:rsidRPr="00AE64F5" w:rsidRDefault="000E3B94" w:rsidP="00687591">
            <w:pPr>
              <w:rPr>
                <w:rFonts w:ascii="Times New Roman" w:hAnsi="Times New Roman"/>
              </w:rPr>
            </w:pPr>
            <w:r w:rsidRPr="00AE64F5">
              <w:rPr>
                <w:rFonts w:ascii="Times New Roman" w:hAnsi="Times New Roman"/>
              </w:rPr>
              <w:t xml:space="preserve">Kevin Greenburg, ICF, (301) </w:t>
            </w:r>
            <w:r w:rsidR="00687591">
              <w:rPr>
                <w:rFonts w:ascii="Times New Roman" w:hAnsi="Times New Roman"/>
              </w:rPr>
              <w:t>572</w:t>
            </w:r>
            <w:r w:rsidRPr="00AE64F5">
              <w:rPr>
                <w:rFonts w:ascii="Times New Roman" w:hAnsi="Times New Roman"/>
              </w:rPr>
              <w:t>-</w:t>
            </w:r>
            <w:r w:rsidR="00687591">
              <w:rPr>
                <w:rFonts w:ascii="Times New Roman" w:hAnsi="Times New Roman"/>
              </w:rPr>
              <w:t>0599</w:t>
            </w:r>
          </w:p>
        </w:tc>
      </w:tr>
      <w:tr w:rsidR="000E3B94" w14:paraId="611C47DF" w14:textId="77777777" w:rsidTr="00651E3E">
        <w:trPr>
          <w:jc w:val="center"/>
        </w:trPr>
        <w:tc>
          <w:tcPr>
            <w:tcW w:w="1532" w:type="dxa"/>
            <w:tcBorders>
              <w:top w:val="nil"/>
              <w:left w:val="single" w:sz="8" w:space="0" w:color="auto"/>
              <w:bottom w:val="single" w:sz="8" w:space="0" w:color="auto"/>
              <w:right w:val="single" w:sz="8" w:space="0" w:color="auto"/>
            </w:tcBorders>
            <w:vAlign w:val="center"/>
            <w:hideMark/>
          </w:tcPr>
          <w:p w14:paraId="4FDB7E1E" w14:textId="77F2294D" w:rsidR="000E3B94" w:rsidRPr="00AE64F5" w:rsidRDefault="00F40C83" w:rsidP="00DF7860">
            <w:pPr>
              <w:jc w:val="center"/>
              <w:rPr>
                <w:rFonts w:ascii="Times New Roman" w:hAnsi="Times New Roman"/>
              </w:rPr>
            </w:pPr>
            <w:r w:rsidRPr="00AE64F5">
              <w:rPr>
                <w:rStyle w:val="Strong"/>
                <w:rFonts w:ascii="Times New Roman" w:hAnsi="Times New Roman"/>
              </w:rPr>
              <w:t>B</w:t>
            </w:r>
            <w:r w:rsidR="000E3B94" w:rsidRPr="00AE64F5">
              <w:rPr>
                <w:rStyle w:val="Strong"/>
                <w:rFonts w:ascii="Times New Roman" w:hAnsi="Times New Roman"/>
              </w:rPr>
              <w:t>1-</w:t>
            </w:r>
            <w:r w:rsidRPr="00AE64F5">
              <w:rPr>
                <w:rStyle w:val="Strong"/>
                <w:rFonts w:ascii="Times New Roman" w:hAnsi="Times New Roman"/>
              </w:rPr>
              <w:t>B2</w:t>
            </w:r>
          </w:p>
        </w:tc>
        <w:tc>
          <w:tcPr>
            <w:tcW w:w="3417" w:type="dxa"/>
            <w:tcBorders>
              <w:top w:val="nil"/>
              <w:left w:val="nil"/>
              <w:bottom w:val="single" w:sz="8" w:space="0" w:color="auto"/>
              <w:right w:val="single" w:sz="8" w:space="0" w:color="auto"/>
            </w:tcBorders>
            <w:vAlign w:val="center"/>
            <w:hideMark/>
          </w:tcPr>
          <w:p w14:paraId="32822E79" w14:textId="77777777" w:rsidR="000E3B94" w:rsidRPr="00AE64F5" w:rsidRDefault="000E3B94" w:rsidP="00DF7860">
            <w:pPr>
              <w:rPr>
                <w:rFonts w:ascii="Times New Roman" w:hAnsi="Times New Roman"/>
              </w:rPr>
            </w:pPr>
            <w:r w:rsidRPr="00AE64F5">
              <w:rPr>
                <w:rFonts w:ascii="Times New Roman" w:hAnsi="Times New Roman"/>
              </w:rPr>
              <w:t>Integrative Graduate Education and Research Traineeship Program (IGERT) Monitoring System</w:t>
            </w:r>
          </w:p>
        </w:tc>
        <w:tc>
          <w:tcPr>
            <w:tcW w:w="1791" w:type="dxa"/>
            <w:tcBorders>
              <w:top w:val="nil"/>
              <w:left w:val="nil"/>
              <w:bottom w:val="single" w:sz="8" w:space="0" w:color="auto"/>
              <w:right w:val="single" w:sz="8" w:space="0" w:color="auto"/>
            </w:tcBorders>
            <w:vAlign w:val="center"/>
            <w:hideMark/>
          </w:tcPr>
          <w:p w14:paraId="473DAF2C" w14:textId="5AB2C5DA" w:rsidR="00F40C83" w:rsidRPr="00AE64F5" w:rsidRDefault="00F40C83" w:rsidP="00455103">
            <w:pPr>
              <w:rPr>
                <w:rFonts w:ascii="Times New Roman" w:hAnsi="Times New Roman"/>
              </w:rPr>
            </w:pPr>
            <w:r w:rsidRPr="00AE64F5">
              <w:rPr>
                <w:rFonts w:ascii="Times New Roman" w:hAnsi="Times New Roman"/>
              </w:rPr>
              <w:t>Laura Regassa</w:t>
            </w:r>
            <w:r w:rsidR="006B3764" w:rsidRPr="00AE64F5">
              <w:rPr>
                <w:rFonts w:ascii="Times New Roman" w:hAnsi="Times New Roman"/>
              </w:rPr>
              <w:t>,</w:t>
            </w:r>
            <w:r w:rsidR="00455103">
              <w:rPr>
                <w:rFonts w:ascii="Times New Roman" w:hAnsi="Times New Roman"/>
              </w:rPr>
              <w:t xml:space="preserve"> </w:t>
            </w:r>
            <w:r w:rsidRPr="00AE64F5">
              <w:rPr>
                <w:rFonts w:ascii="Times New Roman" w:hAnsi="Times New Roman"/>
              </w:rPr>
              <w:t>(703) 292-2343</w:t>
            </w:r>
          </w:p>
        </w:tc>
        <w:tc>
          <w:tcPr>
            <w:tcW w:w="2263" w:type="dxa"/>
            <w:tcBorders>
              <w:top w:val="nil"/>
              <w:left w:val="nil"/>
              <w:bottom w:val="single" w:sz="8" w:space="0" w:color="auto"/>
              <w:right w:val="single" w:sz="8" w:space="0" w:color="auto"/>
            </w:tcBorders>
            <w:hideMark/>
          </w:tcPr>
          <w:p w14:paraId="2476154F" w14:textId="3FCAE5BE" w:rsidR="000E3B94" w:rsidRPr="00AE64F5" w:rsidRDefault="000E3B94" w:rsidP="00ED0770">
            <w:pPr>
              <w:rPr>
                <w:rFonts w:ascii="Times New Roman" w:hAnsi="Times New Roman"/>
              </w:rPr>
            </w:pPr>
            <w:r w:rsidRPr="00AE64F5">
              <w:rPr>
                <w:rFonts w:ascii="Times New Roman" w:hAnsi="Times New Roman"/>
              </w:rPr>
              <w:t xml:space="preserve">Kevin Greenburg, </w:t>
            </w:r>
            <w:r w:rsidR="00AE64F5">
              <w:rPr>
                <w:rFonts w:ascii="Times New Roman" w:hAnsi="Times New Roman"/>
              </w:rPr>
              <w:t>ICF</w:t>
            </w:r>
            <w:r w:rsidRPr="00AE64F5">
              <w:rPr>
                <w:rFonts w:ascii="Times New Roman" w:hAnsi="Times New Roman"/>
              </w:rPr>
              <w:t xml:space="preserve">, (301) </w:t>
            </w:r>
            <w:r w:rsidR="00ED0770">
              <w:rPr>
                <w:rFonts w:ascii="Times New Roman" w:hAnsi="Times New Roman"/>
              </w:rPr>
              <w:t>572</w:t>
            </w:r>
            <w:r w:rsidRPr="00AE64F5">
              <w:rPr>
                <w:rFonts w:ascii="Times New Roman" w:hAnsi="Times New Roman"/>
              </w:rPr>
              <w:t>-</w:t>
            </w:r>
            <w:r w:rsidR="00ED0770">
              <w:rPr>
                <w:rFonts w:ascii="Times New Roman" w:hAnsi="Times New Roman"/>
              </w:rPr>
              <w:t>0599</w:t>
            </w:r>
          </w:p>
        </w:tc>
      </w:tr>
      <w:tr w:rsidR="000E3B94" w14:paraId="0ABBF2B5" w14:textId="77777777" w:rsidTr="00651E3E">
        <w:trPr>
          <w:jc w:val="center"/>
        </w:trPr>
        <w:tc>
          <w:tcPr>
            <w:tcW w:w="1532" w:type="dxa"/>
            <w:tcBorders>
              <w:top w:val="nil"/>
              <w:left w:val="single" w:sz="8" w:space="0" w:color="auto"/>
              <w:bottom w:val="single" w:sz="8" w:space="0" w:color="auto"/>
              <w:right w:val="single" w:sz="8" w:space="0" w:color="auto"/>
            </w:tcBorders>
            <w:vAlign w:val="center"/>
            <w:hideMark/>
          </w:tcPr>
          <w:p w14:paraId="14FE1D7E" w14:textId="02FF6153" w:rsidR="000E3B94" w:rsidRPr="00AE64F5" w:rsidRDefault="00137BE0" w:rsidP="00DF7860">
            <w:pPr>
              <w:jc w:val="center"/>
              <w:rPr>
                <w:rFonts w:ascii="Times New Roman" w:hAnsi="Times New Roman"/>
              </w:rPr>
            </w:pPr>
            <w:r w:rsidRPr="00AE64F5">
              <w:rPr>
                <w:rStyle w:val="Strong"/>
                <w:rFonts w:ascii="Times New Roman" w:hAnsi="Times New Roman"/>
              </w:rPr>
              <w:t>C</w:t>
            </w:r>
            <w:r w:rsidR="000E3B94" w:rsidRPr="00AE64F5">
              <w:rPr>
                <w:rStyle w:val="Strong"/>
                <w:rFonts w:ascii="Times New Roman" w:hAnsi="Times New Roman"/>
              </w:rPr>
              <w:t>1-</w:t>
            </w:r>
            <w:r w:rsidRPr="00AE64F5">
              <w:rPr>
                <w:rStyle w:val="Strong"/>
                <w:rFonts w:ascii="Times New Roman" w:hAnsi="Times New Roman"/>
              </w:rPr>
              <w:t>C</w:t>
            </w:r>
            <w:r w:rsidR="000E3B94" w:rsidRPr="00AE64F5">
              <w:rPr>
                <w:rStyle w:val="Strong"/>
                <w:rFonts w:ascii="Times New Roman" w:hAnsi="Times New Roman"/>
              </w:rPr>
              <w:t>2</w:t>
            </w:r>
          </w:p>
        </w:tc>
        <w:tc>
          <w:tcPr>
            <w:tcW w:w="3417" w:type="dxa"/>
            <w:tcBorders>
              <w:top w:val="nil"/>
              <w:left w:val="nil"/>
              <w:bottom w:val="single" w:sz="8" w:space="0" w:color="auto"/>
              <w:right w:val="single" w:sz="8" w:space="0" w:color="auto"/>
            </w:tcBorders>
            <w:vAlign w:val="center"/>
            <w:hideMark/>
          </w:tcPr>
          <w:p w14:paraId="73BE1854" w14:textId="77777777" w:rsidR="000E3B94" w:rsidRPr="00AE64F5" w:rsidRDefault="000E3B94" w:rsidP="00DF7860">
            <w:pPr>
              <w:rPr>
                <w:rFonts w:ascii="Times New Roman" w:hAnsi="Times New Roman"/>
              </w:rPr>
            </w:pPr>
            <w:r w:rsidRPr="00AE64F5">
              <w:rPr>
                <w:rFonts w:ascii="Times New Roman" w:hAnsi="Times New Roman"/>
              </w:rPr>
              <w:t>Louis Stokes Alliances for Minority Participation (LSAMP) Monitoring System</w:t>
            </w:r>
          </w:p>
        </w:tc>
        <w:tc>
          <w:tcPr>
            <w:tcW w:w="1791" w:type="dxa"/>
            <w:tcBorders>
              <w:top w:val="nil"/>
              <w:left w:val="nil"/>
              <w:bottom w:val="single" w:sz="8" w:space="0" w:color="auto"/>
              <w:right w:val="single" w:sz="8" w:space="0" w:color="auto"/>
            </w:tcBorders>
            <w:vAlign w:val="center"/>
            <w:hideMark/>
          </w:tcPr>
          <w:p w14:paraId="5EB83923" w14:textId="77777777" w:rsidR="000E3B94" w:rsidRPr="00AE64F5" w:rsidRDefault="000E3B94" w:rsidP="00DF7860">
            <w:pPr>
              <w:rPr>
                <w:rFonts w:ascii="Times New Roman" w:hAnsi="Times New Roman"/>
              </w:rPr>
            </w:pPr>
            <w:r w:rsidRPr="00AE64F5">
              <w:rPr>
                <w:rFonts w:ascii="Times New Roman" w:hAnsi="Times New Roman"/>
              </w:rPr>
              <w:t>A. James Hicks, (703) 292-4668</w:t>
            </w:r>
          </w:p>
        </w:tc>
        <w:tc>
          <w:tcPr>
            <w:tcW w:w="2263" w:type="dxa"/>
            <w:tcBorders>
              <w:top w:val="nil"/>
              <w:left w:val="nil"/>
              <w:bottom w:val="single" w:sz="8" w:space="0" w:color="auto"/>
              <w:right w:val="single" w:sz="8" w:space="0" w:color="auto"/>
            </w:tcBorders>
            <w:hideMark/>
          </w:tcPr>
          <w:p w14:paraId="5C74DFD6" w14:textId="2A8A2D05" w:rsidR="000E3B94" w:rsidRPr="00AE64F5" w:rsidRDefault="000E3B94" w:rsidP="00ED0770">
            <w:pPr>
              <w:rPr>
                <w:rFonts w:ascii="Times New Roman" w:hAnsi="Times New Roman"/>
              </w:rPr>
            </w:pPr>
            <w:r w:rsidRPr="00AE64F5">
              <w:rPr>
                <w:rFonts w:ascii="Times New Roman" w:hAnsi="Times New Roman"/>
              </w:rPr>
              <w:t xml:space="preserve">Kevin Greenburg, ICF, (301) </w:t>
            </w:r>
            <w:r w:rsidR="00ED0770">
              <w:rPr>
                <w:rFonts w:ascii="Times New Roman" w:hAnsi="Times New Roman"/>
              </w:rPr>
              <w:t>572</w:t>
            </w:r>
            <w:r w:rsidRPr="00AE64F5">
              <w:rPr>
                <w:rFonts w:ascii="Times New Roman" w:hAnsi="Times New Roman"/>
              </w:rPr>
              <w:t>-</w:t>
            </w:r>
            <w:r w:rsidR="00ED0770">
              <w:rPr>
                <w:rFonts w:ascii="Times New Roman" w:hAnsi="Times New Roman"/>
              </w:rPr>
              <w:t>0599</w:t>
            </w:r>
          </w:p>
        </w:tc>
      </w:tr>
      <w:tr w:rsidR="000E3B94" w14:paraId="5CCBA0CD" w14:textId="77777777" w:rsidTr="00651E3E">
        <w:trPr>
          <w:jc w:val="center"/>
        </w:trPr>
        <w:tc>
          <w:tcPr>
            <w:tcW w:w="1532" w:type="dxa"/>
            <w:tcBorders>
              <w:top w:val="nil"/>
              <w:left w:val="single" w:sz="8" w:space="0" w:color="auto"/>
              <w:bottom w:val="single" w:sz="8" w:space="0" w:color="auto"/>
              <w:right w:val="single" w:sz="8" w:space="0" w:color="auto"/>
            </w:tcBorders>
            <w:vAlign w:val="center"/>
            <w:hideMark/>
          </w:tcPr>
          <w:p w14:paraId="675AB4B0" w14:textId="6C52B8F0" w:rsidR="000E3B94" w:rsidRPr="00AE64F5" w:rsidRDefault="00137BE0" w:rsidP="00DF7860">
            <w:pPr>
              <w:jc w:val="center"/>
              <w:rPr>
                <w:rFonts w:ascii="Times New Roman" w:hAnsi="Times New Roman"/>
              </w:rPr>
            </w:pPr>
            <w:r w:rsidRPr="00AE64F5">
              <w:rPr>
                <w:rStyle w:val="Strong"/>
                <w:rFonts w:ascii="Times New Roman" w:hAnsi="Times New Roman"/>
              </w:rPr>
              <w:t>D</w:t>
            </w:r>
            <w:r w:rsidR="000E3B94" w:rsidRPr="00AE64F5">
              <w:rPr>
                <w:rStyle w:val="Strong"/>
                <w:rFonts w:ascii="Times New Roman" w:hAnsi="Times New Roman"/>
              </w:rPr>
              <w:t>1-</w:t>
            </w:r>
            <w:r w:rsidRPr="00AE64F5">
              <w:rPr>
                <w:rStyle w:val="Strong"/>
                <w:rFonts w:ascii="Times New Roman" w:hAnsi="Times New Roman"/>
              </w:rPr>
              <w:t>D</w:t>
            </w:r>
            <w:r w:rsidR="000E3B94" w:rsidRPr="00AE64F5">
              <w:rPr>
                <w:rStyle w:val="Strong"/>
                <w:rFonts w:ascii="Times New Roman" w:hAnsi="Times New Roman"/>
              </w:rPr>
              <w:t>2</w:t>
            </w:r>
          </w:p>
        </w:tc>
        <w:tc>
          <w:tcPr>
            <w:tcW w:w="3417" w:type="dxa"/>
            <w:tcBorders>
              <w:top w:val="nil"/>
              <w:left w:val="nil"/>
              <w:bottom w:val="single" w:sz="8" w:space="0" w:color="auto"/>
              <w:right w:val="single" w:sz="8" w:space="0" w:color="auto"/>
            </w:tcBorders>
            <w:vAlign w:val="center"/>
            <w:hideMark/>
          </w:tcPr>
          <w:p w14:paraId="1DD2A0DA" w14:textId="77777777" w:rsidR="000E3B94" w:rsidRPr="00AE64F5" w:rsidRDefault="000E3B94" w:rsidP="00DF7860">
            <w:pPr>
              <w:rPr>
                <w:rFonts w:ascii="Times New Roman" w:hAnsi="Times New Roman"/>
              </w:rPr>
            </w:pPr>
            <w:r w:rsidRPr="00AE64F5">
              <w:rPr>
                <w:rFonts w:ascii="Times New Roman" w:hAnsi="Times New Roman"/>
              </w:rPr>
              <w:t>Louis Stokes Alliances for Minority Participation Bridge to the Doctorate (LSAMP-BD) Monitoring System</w:t>
            </w:r>
          </w:p>
        </w:tc>
        <w:tc>
          <w:tcPr>
            <w:tcW w:w="1791" w:type="dxa"/>
            <w:tcBorders>
              <w:top w:val="nil"/>
              <w:left w:val="nil"/>
              <w:bottom w:val="single" w:sz="8" w:space="0" w:color="auto"/>
              <w:right w:val="single" w:sz="8" w:space="0" w:color="auto"/>
            </w:tcBorders>
            <w:vAlign w:val="center"/>
            <w:hideMark/>
          </w:tcPr>
          <w:p w14:paraId="347187AA" w14:textId="77777777" w:rsidR="000E3B94" w:rsidRPr="00AE64F5" w:rsidRDefault="000E3B94" w:rsidP="00DF7860">
            <w:pPr>
              <w:rPr>
                <w:rFonts w:ascii="Times New Roman" w:hAnsi="Times New Roman"/>
              </w:rPr>
            </w:pPr>
            <w:r w:rsidRPr="00AE64F5">
              <w:rPr>
                <w:rFonts w:ascii="Times New Roman" w:hAnsi="Times New Roman"/>
              </w:rPr>
              <w:t>A. James Hicks, (703) 292-4668</w:t>
            </w:r>
          </w:p>
        </w:tc>
        <w:tc>
          <w:tcPr>
            <w:tcW w:w="2263" w:type="dxa"/>
            <w:tcBorders>
              <w:top w:val="nil"/>
              <w:left w:val="nil"/>
              <w:bottom w:val="single" w:sz="8" w:space="0" w:color="auto"/>
              <w:right w:val="single" w:sz="8" w:space="0" w:color="auto"/>
            </w:tcBorders>
            <w:hideMark/>
          </w:tcPr>
          <w:p w14:paraId="026E4EA4" w14:textId="40DF3538" w:rsidR="000E3B94" w:rsidRPr="00AE64F5" w:rsidRDefault="000E3B94" w:rsidP="00ED0770">
            <w:pPr>
              <w:rPr>
                <w:rFonts w:ascii="Times New Roman" w:hAnsi="Times New Roman"/>
              </w:rPr>
            </w:pPr>
            <w:r w:rsidRPr="00AE64F5">
              <w:rPr>
                <w:rFonts w:ascii="Times New Roman" w:hAnsi="Times New Roman"/>
              </w:rPr>
              <w:t xml:space="preserve">Kevin Greenburg, ICF, (301) </w:t>
            </w:r>
            <w:r w:rsidR="00ED0770">
              <w:rPr>
                <w:rFonts w:ascii="Times New Roman" w:hAnsi="Times New Roman"/>
              </w:rPr>
              <w:t>572</w:t>
            </w:r>
            <w:r w:rsidRPr="00AE64F5">
              <w:rPr>
                <w:rFonts w:ascii="Times New Roman" w:hAnsi="Times New Roman"/>
              </w:rPr>
              <w:t>-</w:t>
            </w:r>
            <w:r w:rsidR="00ED0770">
              <w:rPr>
                <w:rFonts w:ascii="Times New Roman" w:hAnsi="Times New Roman"/>
              </w:rPr>
              <w:t>0599</w:t>
            </w:r>
          </w:p>
        </w:tc>
      </w:tr>
      <w:tr w:rsidR="000E3B94" w14:paraId="3333F99E" w14:textId="77777777" w:rsidTr="00651E3E">
        <w:trPr>
          <w:jc w:val="center"/>
        </w:trPr>
        <w:tc>
          <w:tcPr>
            <w:tcW w:w="1532" w:type="dxa"/>
            <w:tcBorders>
              <w:top w:val="nil"/>
              <w:left w:val="single" w:sz="8" w:space="0" w:color="auto"/>
              <w:bottom w:val="single" w:sz="8" w:space="0" w:color="auto"/>
              <w:right w:val="single" w:sz="8" w:space="0" w:color="auto"/>
            </w:tcBorders>
            <w:vAlign w:val="center"/>
            <w:hideMark/>
          </w:tcPr>
          <w:p w14:paraId="0AE4AD4C" w14:textId="1E7FF8DF" w:rsidR="000E3B94" w:rsidRPr="00AE64F5" w:rsidRDefault="00137BE0" w:rsidP="00DF7860">
            <w:pPr>
              <w:jc w:val="center"/>
              <w:rPr>
                <w:rFonts w:ascii="Times New Roman" w:hAnsi="Times New Roman"/>
              </w:rPr>
            </w:pPr>
            <w:r w:rsidRPr="00AE64F5">
              <w:rPr>
                <w:rStyle w:val="Strong"/>
                <w:rFonts w:ascii="Times New Roman" w:hAnsi="Times New Roman"/>
              </w:rPr>
              <w:t>E</w:t>
            </w:r>
            <w:r w:rsidR="000E3B94" w:rsidRPr="00AE64F5">
              <w:rPr>
                <w:rStyle w:val="Strong"/>
                <w:rFonts w:ascii="Times New Roman" w:hAnsi="Times New Roman"/>
              </w:rPr>
              <w:t>1-</w:t>
            </w:r>
            <w:r w:rsidRPr="00AE64F5">
              <w:rPr>
                <w:rStyle w:val="Strong"/>
                <w:rFonts w:ascii="Times New Roman" w:hAnsi="Times New Roman"/>
              </w:rPr>
              <w:t>E5</w:t>
            </w:r>
          </w:p>
        </w:tc>
        <w:tc>
          <w:tcPr>
            <w:tcW w:w="3417" w:type="dxa"/>
            <w:tcBorders>
              <w:top w:val="nil"/>
              <w:left w:val="nil"/>
              <w:bottom w:val="single" w:sz="8" w:space="0" w:color="auto"/>
              <w:right w:val="single" w:sz="8" w:space="0" w:color="auto"/>
            </w:tcBorders>
            <w:vAlign w:val="center"/>
            <w:hideMark/>
          </w:tcPr>
          <w:p w14:paraId="01D8F868" w14:textId="77777777" w:rsidR="000E3B94" w:rsidRPr="00AE64F5" w:rsidRDefault="000E3B94" w:rsidP="00DF7860">
            <w:pPr>
              <w:rPr>
                <w:rFonts w:ascii="Times New Roman" w:hAnsi="Times New Roman"/>
              </w:rPr>
            </w:pPr>
            <w:r w:rsidRPr="00AE64F5">
              <w:rPr>
                <w:rFonts w:ascii="Times New Roman" w:hAnsi="Times New Roman"/>
              </w:rPr>
              <w:t>Robert Noyce Teacher Scholarship Program (Noyce) Monitoring System</w:t>
            </w:r>
          </w:p>
        </w:tc>
        <w:tc>
          <w:tcPr>
            <w:tcW w:w="1791" w:type="dxa"/>
            <w:tcBorders>
              <w:top w:val="nil"/>
              <w:left w:val="nil"/>
              <w:bottom w:val="single" w:sz="8" w:space="0" w:color="auto"/>
              <w:right w:val="single" w:sz="8" w:space="0" w:color="auto"/>
            </w:tcBorders>
            <w:vAlign w:val="center"/>
            <w:hideMark/>
          </w:tcPr>
          <w:p w14:paraId="7BBE5F4E" w14:textId="0EF660B0" w:rsidR="006B3764" w:rsidRPr="00AE64F5" w:rsidRDefault="006B3764" w:rsidP="00455103">
            <w:pPr>
              <w:rPr>
                <w:rFonts w:ascii="Times New Roman" w:hAnsi="Times New Roman"/>
              </w:rPr>
            </w:pPr>
            <w:r w:rsidRPr="00AE64F5">
              <w:rPr>
                <w:rFonts w:ascii="Times New Roman" w:hAnsi="Times New Roman"/>
              </w:rPr>
              <w:t>Sandra Richardson,</w:t>
            </w:r>
            <w:r w:rsidR="00455103">
              <w:rPr>
                <w:rFonts w:ascii="Times New Roman" w:hAnsi="Times New Roman"/>
              </w:rPr>
              <w:t xml:space="preserve"> </w:t>
            </w:r>
            <w:r w:rsidRPr="00AE64F5">
              <w:rPr>
                <w:rFonts w:ascii="Times New Roman" w:hAnsi="Times New Roman"/>
              </w:rPr>
              <w:t>(703) 292</w:t>
            </w:r>
            <w:r w:rsidR="00ED0770">
              <w:rPr>
                <w:rFonts w:ascii="Times New Roman" w:hAnsi="Times New Roman"/>
              </w:rPr>
              <w:t>-</w:t>
            </w:r>
            <w:r w:rsidRPr="00AE64F5">
              <w:rPr>
                <w:rFonts w:ascii="Times New Roman" w:hAnsi="Times New Roman"/>
              </w:rPr>
              <w:t>2657</w:t>
            </w:r>
          </w:p>
        </w:tc>
        <w:tc>
          <w:tcPr>
            <w:tcW w:w="2263" w:type="dxa"/>
            <w:tcBorders>
              <w:top w:val="nil"/>
              <w:left w:val="nil"/>
              <w:bottom w:val="single" w:sz="8" w:space="0" w:color="auto"/>
              <w:right w:val="single" w:sz="8" w:space="0" w:color="auto"/>
            </w:tcBorders>
            <w:hideMark/>
          </w:tcPr>
          <w:p w14:paraId="515B3603" w14:textId="7A096F00" w:rsidR="000E3B94" w:rsidRPr="00AE64F5" w:rsidRDefault="000E3B94" w:rsidP="00ED0770">
            <w:pPr>
              <w:rPr>
                <w:rFonts w:ascii="Times New Roman" w:hAnsi="Times New Roman"/>
              </w:rPr>
            </w:pPr>
            <w:r w:rsidRPr="00AE64F5">
              <w:rPr>
                <w:rFonts w:ascii="Times New Roman" w:hAnsi="Times New Roman"/>
              </w:rPr>
              <w:t xml:space="preserve">Kevin Greenburg, ICF, (301) </w:t>
            </w:r>
            <w:r w:rsidR="00ED0770">
              <w:rPr>
                <w:rFonts w:ascii="Times New Roman" w:hAnsi="Times New Roman"/>
              </w:rPr>
              <w:t>572</w:t>
            </w:r>
            <w:r w:rsidRPr="00AE64F5">
              <w:rPr>
                <w:rFonts w:ascii="Times New Roman" w:hAnsi="Times New Roman"/>
              </w:rPr>
              <w:t>-</w:t>
            </w:r>
            <w:r w:rsidR="00ED0770">
              <w:rPr>
                <w:rFonts w:ascii="Times New Roman" w:hAnsi="Times New Roman"/>
              </w:rPr>
              <w:t>0599</w:t>
            </w:r>
          </w:p>
        </w:tc>
      </w:tr>
      <w:tr w:rsidR="000E3B94" w14:paraId="129E6295" w14:textId="77777777" w:rsidTr="00651E3E">
        <w:trPr>
          <w:jc w:val="center"/>
        </w:trPr>
        <w:tc>
          <w:tcPr>
            <w:tcW w:w="1532" w:type="dxa"/>
            <w:tcBorders>
              <w:top w:val="nil"/>
              <w:left w:val="single" w:sz="8" w:space="0" w:color="auto"/>
              <w:bottom w:val="single" w:sz="8" w:space="0" w:color="auto"/>
              <w:right w:val="single" w:sz="8" w:space="0" w:color="auto"/>
            </w:tcBorders>
            <w:vAlign w:val="center"/>
            <w:hideMark/>
          </w:tcPr>
          <w:p w14:paraId="4F9BC7F7" w14:textId="3303DDAA" w:rsidR="000E3B94" w:rsidRPr="00AE64F5" w:rsidRDefault="00137BE0" w:rsidP="00DF7860">
            <w:pPr>
              <w:jc w:val="center"/>
              <w:rPr>
                <w:rFonts w:ascii="Times New Roman" w:hAnsi="Times New Roman"/>
              </w:rPr>
            </w:pPr>
            <w:r w:rsidRPr="00AE64F5">
              <w:rPr>
                <w:rStyle w:val="Strong"/>
                <w:rFonts w:ascii="Times New Roman" w:hAnsi="Times New Roman"/>
              </w:rPr>
              <w:t>F</w:t>
            </w:r>
            <w:r w:rsidR="000E3B94" w:rsidRPr="00AE64F5">
              <w:rPr>
                <w:rStyle w:val="Strong"/>
                <w:rFonts w:ascii="Times New Roman" w:hAnsi="Times New Roman"/>
              </w:rPr>
              <w:t>1-</w:t>
            </w:r>
            <w:r w:rsidRPr="00AE64F5">
              <w:rPr>
                <w:rStyle w:val="Strong"/>
                <w:rFonts w:ascii="Times New Roman" w:hAnsi="Times New Roman"/>
              </w:rPr>
              <w:t>F</w:t>
            </w:r>
            <w:r w:rsidR="000E3B94" w:rsidRPr="00AE64F5">
              <w:rPr>
                <w:rStyle w:val="Strong"/>
                <w:rFonts w:ascii="Times New Roman" w:hAnsi="Times New Roman"/>
              </w:rPr>
              <w:t>2</w:t>
            </w:r>
          </w:p>
        </w:tc>
        <w:tc>
          <w:tcPr>
            <w:tcW w:w="3417" w:type="dxa"/>
            <w:tcBorders>
              <w:top w:val="nil"/>
              <w:left w:val="nil"/>
              <w:bottom w:val="single" w:sz="8" w:space="0" w:color="auto"/>
              <w:right w:val="single" w:sz="8" w:space="0" w:color="auto"/>
            </w:tcBorders>
            <w:vAlign w:val="center"/>
            <w:hideMark/>
          </w:tcPr>
          <w:p w14:paraId="2653213A" w14:textId="6D4DFA11" w:rsidR="000E3B94" w:rsidRPr="00AE64F5" w:rsidRDefault="000E3B94" w:rsidP="00821290">
            <w:pPr>
              <w:rPr>
                <w:rFonts w:ascii="Times New Roman" w:hAnsi="Times New Roman"/>
              </w:rPr>
            </w:pPr>
            <w:r w:rsidRPr="00AE64F5">
              <w:rPr>
                <w:rFonts w:ascii="Times New Roman" w:hAnsi="Times New Roman"/>
              </w:rPr>
              <w:t>Scholarships in Science, Technology, Engineering, and Mathematics (S</w:t>
            </w:r>
            <w:r w:rsidR="00821290">
              <w:rPr>
                <w:rFonts w:ascii="Times New Roman" w:hAnsi="Times New Roman"/>
              </w:rPr>
              <w:noBreakHyphen/>
            </w:r>
            <w:r w:rsidRPr="00AE64F5">
              <w:rPr>
                <w:rFonts w:ascii="Times New Roman" w:hAnsi="Times New Roman"/>
              </w:rPr>
              <w:t>STEM) Monitoring System</w:t>
            </w:r>
          </w:p>
        </w:tc>
        <w:tc>
          <w:tcPr>
            <w:tcW w:w="1791" w:type="dxa"/>
            <w:tcBorders>
              <w:top w:val="nil"/>
              <w:left w:val="nil"/>
              <w:bottom w:val="single" w:sz="8" w:space="0" w:color="auto"/>
              <w:right w:val="single" w:sz="8" w:space="0" w:color="auto"/>
            </w:tcBorders>
            <w:vAlign w:val="center"/>
            <w:hideMark/>
          </w:tcPr>
          <w:p w14:paraId="56E5787E" w14:textId="365B8CF0" w:rsidR="000E3B94" w:rsidRPr="00AE64F5" w:rsidRDefault="006B3764" w:rsidP="00DF7860">
            <w:pPr>
              <w:rPr>
                <w:rFonts w:ascii="Times New Roman" w:hAnsi="Times New Roman"/>
              </w:rPr>
            </w:pPr>
            <w:r w:rsidRPr="00AE64F5">
              <w:rPr>
                <w:rFonts w:ascii="Times New Roman" w:hAnsi="Times New Roman"/>
              </w:rPr>
              <w:t>Alexandra Medina-Borja,</w:t>
            </w:r>
          </w:p>
          <w:p w14:paraId="5E2E8762" w14:textId="713AA648" w:rsidR="006B3764" w:rsidRPr="00AE64F5" w:rsidRDefault="006B3764" w:rsidP="00DF7860">
            <w:pPr>
              <w:rPr>
                <w:rFonts w:ascii="Times New Roman" w:hAnsi="Times New Roman"/>
              </w:rPr>
            </w:pPr>
            <w:r w:rsidRPr="00AE64F5">
              <w:rPr>
                <w:rFonts w:ascii="Times New Roman" w:hAnsi="Times New Roman"/>
              </w:rPr>
              <w:t>(703) 292</w:t>
            </w:r>
            <w:r w:rsidR="00ED0770">
              <w:rPr>
                <w:rFonts w:ascii="Times New Roman" w:hAnsi="Times New Roman"/>
              </w:rPr>
              <w:t>-</w:t>
            </w:r>
            <w:r w:rsidRPr="00AE64F5">
              <w:rPr>
                <w:rFonts w:ascii="Times New Roman" w:hAnsi="Times New Roman"/>
              </w:rPr>
              <w:t>7557</w:t>
            </w:r>
          </w:p>
        </w:tc>
        <w:tc>
          <w:tcPr>
            <w:tcW w:w="2263" w:type="dxa"/>
            <w:tcBorders>
              <w:top w:val="nil"/>
              <w:left w:val="nil"/>
              <w:bottom w:val="single" w:sz="8" w:space="0" w:color="auto"/>
              <w:right w:val="single" w:sz="8" w:space="0" w:color="auto"/>
            </w:tcBorders>
            <w:hideMark/>
          </w:tcPr>
          <w:p w14:paraId="3A0CA839" w14:textId="2B70E290" w:rsidR="000E3B94" w:rsidRPr="00AE64F5" w:rsidRDefault="000E3B94" w:rsidP="00ED0770">
            <w:pPr>
              <w:rPr>
                <w:rFonts w:ascii="Times New Roman" w:hAnsi="Times New Roman"/>
              </w:rPr>
            </w:pPr>
            <w:r w:rsidRPr="00AE64F5">
              <w:rPr>
                <w:rFonts w:ascii="Times New Roman" w:hAnsi="Times New Roman"/>
              </w:rPr>
              <w:t xml:space="preserve">Kevin Greenburg, ICF, (301) </w:t>
            </w:r>
            <w:r w:rsidR="00ED0770">
              <w:rPr>
                <w:rFonts w:ascii="Times New Roman" w:hAnsi="Times New Roman"/>
              </w:rPr>
              <w:t>572</w:t>
            </w:r>
            <w:r w:rsidRPr="00AE64F5">
              <w:rPr>
                <w:rFonts w:ascii="Times New Roman" w:hAnsi="Times New Roman"/>
              </w:rPr>
              <w:t>-</w:t>
            </w:r>
            <w:r w:rsidR="00ED0770">
              <w:rPr>
                <w:rFonts w:ascii="Times New Roman" w:hAnsi="Times New Roman"/>
              </w:rPr>
              <w:t>0599</w:t>
            </w:r>
          </w:p>
        </w:tc>
      </w:tr>
      <w:tr w:rsidR="000E3B94" w14:paraId="27C4800F" w14:textId="77777777" w:rsidTr="00651E3E">
        <w:trPr>
          <w:jc w:val="center"/>
        </w:trPr>
        <w:tc>
          <w:tcPr>
            <w:tcW w:w="1532" w:type="dxa"/>
            <w:tcBorders>
              <w:top w:val="nil"/>
              <w:left w:val="single" w:sz="8" w:space="0" w:color="auto"/>
              <w:bottom w:val="single" w:sz="8" w:space="0" w:color="auto"/>
              <w:right w:val="single" w:sz="8" w:space="0" w:color="auto"/>
            </w:tcBorders>
            <w:vAlign w:val="center"/>
            <w:hideMark/>
          </w:tcPr>
          <w:p w14:paraId="6138B9BB" w14:textId="23D42CCC" w:rsidR="000E3B94" w:rsidRPr="00AE64F5" w:rsidRDefault="00137BE0" w:rsidP="00DF7860">
            <w:pPr>
              <w:jc w:val="center"/>
              <w:rPr>
                <w:rFonts w:ascii="Times New Roman" w:hAnsi="Times New Roman"/>
              </w:rPr>
            </w:pPr>
            <w:r w:rsidRPr="00AE64F5">
              <w:rPr>
                <w:rStyle w:val="Strong"/>
                <w:rFonts w:ascii="Times New Roman" w:hAnsi="Times New Roman"/>
              </w:rPr>
              <w:t>G</w:t>
            </w:r>
            <w:r w:rsidR="000E3B94" w:rsidRPr="00AE64F5">
              <w:rPr>
                <w:rStyle w:val="Strong"/>
                <w:rFonts w:ascii="Times New Roman" w:hAnsi="Times New Roman"/>
              </w:rPr>
              <w:t>1-</w:t>
            </w:r>
            <w:r w:rsidRPr="00AE64F5">
              <w:rPr>
                <w:rStyle w:val="Strong"/>
                <w:rFonts w:ascii="Times New Roman" w:hAnsi="Times New Roman"/>
              </w:rPr>
              <w:t>G</w:t>
            </w:r>
            <w:r w:rsidR="000E3B94" w:rsidRPr="00AE64F5">
              <w:rPr>
                <w:rStyle w:val="Strong"/>
                <w:rFonts w:ascii="Times New Roman" w:hAnsi="Times New Roman"/>
              </w:rPr>
              <w:t>3</w:t>
            </w:r>
          </w:p>
        </w:tc>
        <w:tc>
          <w:tcPr>
            <w:tcW w:w="3417" w:type="dxa"/>
            <w:tcBorders>
              <w:top w:val="nil"/>
              <w:left w:val="nil"/>
              <w:bottom w:val="single" w:sz="8" w:space="0" w:color="auto"/>
              <w:right w:val="single" w:sz="8" w:space="0" w:color="auto"/>
            </w:tcBorders>
            <w:vAlign w:val="center"/>
            <w:hideMark/>
          </w:tcPr>
          <w:p w14:paraId="583A1F56" w14:textId="77777777" w:rsidR="000E3B94" w:rsidRPr="00AE64F5" w:rsidRDefault="000E3B94" w:rsidP="00DF7860">
            <w:pPr>
              <w:rPr>
                <w:rFonts w:ascii="Times New Roman" w:hAnsi="Times New Roman"/>
              </w:rPr>
            </w:pPr>
            <w:r w:rsidRPr="00AE64F5">
              <w:rPr>
                <w:rFonts w:ascii="Times New Roman" w:hAnsi="Times New Roman"/>
              </w:rPr>
              <w:t>Science, Technology, Engineering, and Mathematics Talent Expansion Program (STEP) Monitoring System</w:t>
            </w:r>
          </w:p>
        </w:tc>
        <w:tc>
          <w:tcPr>
            <w:tcW w:w="1791" w:type="dxa"/>
            <w:tcBorders>
              <w:top w:val="nil"/>
              <w:left w:val="nil"/>
              <w:bottom w:val="single" w:sz="8" w:space="0" w:color="auto"/>
              <w:right w:val="single" w:sz="8" w:space="0" w:color="auto"/>
            </w:tcBorders>
            <w:vAlign w:val="center"/>
            <w:hideMark/>
          </w:tcPr>
          <w:p w14:paraId="5CA4E4B8" w14:textId="77777777" w:rsidR="001136BF" w:rsidRDefault="006B3764" w:rsidP="001136BF">
            <w:pPr>
              <w:rPr>
                <w:rFonts w:ascii="Times New Roman" w:hAnsi="Times New Roman"/>
              </w:rPr>
            </w:pPr>
            <w:r w:rsidRPr="00AE64F5">
              <w:rPr>
                <w:rFonts w:ascii="Times New Roman" w:hAnsi="Times New Roman"/>
              </w:rPr>
              <w:t>Connie Della-Piana,</w:t>
            </w:r>
          </w:p>
          <w:p w14:paraId="48D10F5E" w14:textId="266FE03F" w:rsidR="006B3764" w:rsidRPr="00AE64F5" w:rsidRDefault="006B3764" w:rsidP="001136BF">
            <w:pPr>
              <w:rPr>
                <w:rFonts w:ascii="Times New Roman" w:hAnsi="Times New Roman"/>
              </w:rPr>
            </w:pPr>
            <w:r w:rsidRPr="00AE64F5">
              <w:rPr>
                <w:rFonts w:ascii="Times New Roman" w:hAnsi="Times New Roman"/>
              </w:rPr>
              <w:t>(703) 292 5309</w:t>
            </w:r>
          </w:p>
        </w:tc>
        <w:tc>
          <w:tcPr>
            <w:tcW w:w="2263" w:type="dxa"/>
            <w:tcBorders>
              <w:top w:val="nil"/>
              <w:left w:val="nil"/>
              <w:bottom w:val="single" w:sz="8" w:space="0" w:color="auto"/>
              <w:right w:val="single" w:sz="8" w:space="0" w:color="auto"/>
            </w:tcBorders>
            <w:hideMark/>
          </w:tcPr>
          <w:p w14:paraId="17475CEC" w14:textId="71DCD675" w:rsidR="000E3B94" w:rsidRPr="00AE64F5" w:rsidRDefault="000E3B94" w:rsidP="00ED0770">
            <w:pPr>
              <w:rPr>
                <w:rFonts w:ascii="Times New Roman" w:hAnsi="Times New Roman"/>
              </w:rPr>
            </w:pPr>
            <w:r w:rsidRPr="00AE64F5">
              <w:rPr>
                <w:rFonts w:ascii="Times New Roman" w:hAnsi="Times New Roman"/>
              </w:rPr>
              <w:t xml:space="preserve">Kevin Greenburg, ICF, (301) </w:t>
            </w:r>
            <w:r w:rsidR="00ED0770">
              <w:rPr>
                <w:rFonts w:ascii="Times New Roman" w:hAnsi="Times New Roman"/>
              </w:rPr>
              <w:t>572</w:t>
            </w:r>
            <w:r w:rsidRPr="00AE64F5">
              <w:rPr>
                <w:rFonts w:ascii="Times New Roman" w:hAnsi="Times New Roman"/>
              </w:rPr>
              <w:t>-</w:t>
            </w:r>
            <w:r w:rsidR="00ED0770">
              <w:rPr>
                <w:rFonts w:ascii="Times New Roman" w:hAnsi="Times New Roman"/>
              </w:rPr>
              <w:t>0599</w:t>
            </w:r>
          </w:p>
        </w:tc>
      </w:tr>
    </w:tbl>
    <w:p w14:paraId="2BA42810" w14:textId="77777777" w:rsidR="004A6DF4" w:rsidRPr="00AE64F5" w:rsidRDefault="004A6DF4">
      <w:pPr>
        <w:rPr>
          <w:rFonts w:ascii="Times New Roman" w:hAnsi="Times New Roman"/>
          <w:sz w:val="24"/>
          <w:szCs w:val="24"/>
        </w:rPr>
      </w:pPr>
    </w:p>
    <w:sectPr w:rsidR="004A6DF4" w:rsidRPr="00AE64F5">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1259E" w14:textId="77777777" w:rsidR="00147886" w:rsidRDefault="00147886">
      <w:r>
        <w:separator/>
      </w:r>
    </w:p>
  </w:endnote>
  <w:endnote w:type="continuationSeparator" w:id="0">
    <w:p w14:paraId="69C07364" w14:textId="77777777" w:rsidR="00147886" w:rsidRDefault="0014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B9C8C" w14:textId="21327BE0" w:rsidR="00DD317D" w:rsidRDefault="000E3B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54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54A8">
      <w:rPr>
        <w:b/>
        <w:bCs/>
        <w:noProof/>
      </w:rPr>
      <w:t>1</w:t>
    </w:r>
    <w:r>
      <w:rPr>
        <w:b/>
        <w:bCs/>
        <w:sz w:val="24"/>
        <w:szCs w:val="24"/>
      </w:rPr>
      <w:fldChar w:fldCharType="end"/>
    </w:r>
  </w:p>
  <w:p w14:paraId="47018C50" w14:textId="77777777" w:rsidR="00DD317D" w:rsidRDefault="00E35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47890" w14:textId="77777777" w:rsidR="00147886" w:rsidRDefault="00147886">
      <w:r>
        <w:separator/>
      </w:r>
    </w:p>
  </w:footnote>
  <w:footnote w:type="continuationSeparator" w:id="0">
    <w:p w14:paraId="1D5D3D89" w14:textId="77777777" w:rsidR="00147886" w:rsidRDefault="00147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B9E0E" w14:textId="09A15074" w:rsidR="00861CD5" w:rsidRPr="00425821" w:rsidRDefault="00425821" w:rsidP="00425821">
    <w:pPr>
      <w:pStyle w:val="Header"/>
      <w:jc w:val="right"/>
      <w:rPr>
        <w:rFonts w:ascii="Times New Roman" w:hAnsi="Times New Roman"/>
      </w:rPr>
    </w:pPr>
    <w:r w:rsidRPr="00861CD5">
      <w:rPr>
        <w:rFonts w:ascii="Times New Roman" w:hAnsi="Times New Roman"/>
      </w:rPr>
      <w:ptab w:relativeTo="margin" w:alignment="center" w:leader="none"/>
    </w:r>
    <w:r w:rsidRPr="00861CD5">
      <w:rPr>
        <w:rFonts w:ascii="Times New Roman" w:hAnsi="Times New Roman"/>
      </w:rPr>
      <w:t>Supporting Statement (</w:t>
    </w:r>
    <w:r>
      <w:rPr>
        <w:rFonts w:ascii="Times New Roman" w:hAnsi="Times New Roman"/>
      </w:rPr>
      <w:t>Part B; Control No. 3145-0226</w:t>
    </w:r>
    <w:r w:rsidR="00DF47EF">
      <w:rPr>
        <w:rFonts w:ascii="Times New Roman" w:hAnsi="Times New Roman"/>
      </w:rPr>
      <w:t>, 2019</w:t>
    </w:r>
    <w:r>
      <w:rPr>
        <w:rFonts w:ascii="Times New Roman" w:hAnsi="Times New Roman"/>
      </w:rPr>
      <w:t xml:space="preserve"> renewal</w:t>
    </w:r>
    <w:r w:rsidRPr="00861CD5">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43BB"/>
    <w:multiLevelType w:val="hybridMultilevel"/>
    <w:tmpl w:val="50F4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94"/>
    <w:rsid w:val="000707A4"/>
    <w:rsid w:val="000D7E23"/>
    <w:rsid w:val="000E3B94"/>
    <w:rsid w:val="001136BF"/>
    <w:rsid w:val="001204A0"/>
    <w:rsid w:val="00137BE0"/>
    <w:rsid w:val="00147886"/>
    <w:rsid w:val="00231291"/>
    <w:rsid w:val="00263C38"/>
    <w:rsid w:val="002A6ADC"/>
    <w:rsid w:val="003A76AF"/>
    <w:rsid w:val="003D1348"/>
    <w:rsid w:val="00425821"/>
    <w:rsid w:val="00455103"/>
    <w:rsid w:val="00461208"/>
    <w:rsid w:val="004A6DF4"/>
    <w:rsid w:val="00580B49"/>
    <w:rsid w:val="00651E3E"/>
    <w:rsid w:val="00687591"/>
    <w:rsid w:val="006B3764"/>
    <w:rsid w:val="00705BBB"/>
    <w:rsid w:val="007113C3"/>
    <w:rsid w:val="0077390A"/>
    <w:rsid w:val="007814FE"/>
    <w:rsid w:val="007A0105"/>
    <w:rsid w:val="00821290"/>
    <w:rsid w:val="00861CD5"/>
    <w:rsid w:val="008A5DDA"/>
    <w:rsid w:val="009435F2"/>
    <w:rsid w:val="00A140D2"/>
    <w:rsid w:val="00AE64F5"/>
    <w:rsid w:val="00AF378F"/>
    <w:rsid w:val="00B24EE9"/>
    <w:rsid w:val="00B35208"/>
    <w:rsid w:val="00B60923"/>
    <w:rsid w:val="00B8451E"/>
    <w:rsid w:val="00C5346A"/>
    <w:rsid w:val="00D35042"/>
    <w:rsid w:val="00D45A49"/>
    <w:rsid w:val="00D45E8A"/>
    <w:rsid w:val="00DF47EF"/>
    <w:rsid w:val="00E26CCD"/>
    <w:rsid w:val="00E354A8"/>
    <w:rsid w:val="00E75AF9"/>
    <w:rsid w:val="00E96CC1"/>
    <w:rsid w:val="00EB1FDA"/>
    <w:rsid w:val="00ED0770"/>
    <w:rsid w:val="00ED1C50"/>
    <w:rsid w:val="00F27ED8"/>
    <w:rsid w:val="00F40C83"/>
    <w:rsid w:val="00FA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94"/>
    <w:pPr>
      <w:spacing w:line="240" w:lineRule="auto"/>
      <w:ind w:left="0"/>
    </w:pPr>
    <w:rPr>
      <w:rFonts w:ascii="Verdana" w:eastAsia="Verdana" w:hAnsi="Verdana" w:cs="Times New Roman"/>
      <w:sz w:val="20"/>
      <w:szCs w:val="20"/>
    </w:rPr>
  </w:style>
  <w:style w:type="paragraph" w:styleId="Heading2">
    <w:name w:val="heading 2"/>
    <w:basedOn w:val="Normal"/>
    <w:link w:val="Heading2Char"/>
    <w:uiPriority w:val="9"/>
    <w:semiHidden/>
    <w:unhideWhenUsed/>
    <w:qFormat/>
    <w:rsid w:val="000E3B94"/>
    <w:pPr>
      <w:spacing w:before="100" w:beforeAutospacing="1" w:after="100" w:afterAutospacing="1"/>
      <w:outlineLvl w:val="1"/>
    </w:pPr>
    <w:rPr>
      <w:b/>
      <w:bCs/>
      <w:sz w:val="24"/>
      <w:szCs w:val="24"/>
    </w:rPr>
  </w:style>
  <w:style w:type="paragraph" w:styleId="Heading3">
    <w:name w:val="heading 3"/>
    <w:basedOn w:val="Normal"/>
    <w:link w:val="Heading3Char"/>
    <w:uiPriority w:val="9"/>
    <w:semiHidden/>
    <w:unhideWhenUsed/>
    <w:qFormat/>
    <w:rsid w:val="000E3B94"/>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3B94"/>
    <w:rPr>
      <w:rFonts w:ascii="Verdana" w:eastAsia="Verdana" w:hAnsi="Verdana" w:cs="Times New Roman"/>
      <w:b/>
      <w:bCs/>
      <w:sz w:val="24"/>
      <w:szCs w:val="24"/>
    </w:rPr>
  </w:style>
  <w:style w:type="character" w:customStyle="1" w:styleId="Heading3Char">
    <w:name w:val="Heading 3 Char"/>
    <w:basedOn w:val="DefaultParagraphFont"/>
    <w:link w:val="Heading3"/>
    <w:uiPriority w:val="9"/>
    <w:semiHidden/>
    <w:rsid w:val="000E3B94"/>
    <w:rPr>
      <w:rFonts w:ascii="Verdana" w:eastAsia="Verdana" w:hAnsi="Verdana" w:cs="Times New Roman"/>
      <w:b/>
      <w:bCs/>
    </w:rPr>
  </w:style>
  <w:style w:type="paragraph" w:styleId="NormalWeb">
    <w:name w:val="Normal (Web)"/>
    <w:basedOn w:val="Normal"/>
    <w:uiPriority w:val="99"/>
    <w:unhideWhenUsed/>
    <w:rsid w:val="000E3B94"/>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E3B94"/>
    <w:rPr>
      <w:b/>
      <w:bCs/>
    </w:rPr>
  </w:style>
  <w:style w:type="paragraph" w:styleId="Footer">
    <w:name w:val="footer"/>
    <w:basedOn w:val="Normal"/>
    <w:link w:val="FooterChar"/>
    <w:uiPriority w:val="99"/>
    <w:unhideWhenUsed/>
    <w:rsid w:val="000E3B94"/>
    <w:pPr>
      <w:tabs>
        <w:tab w:val="center" w:pos="4680"/>
        <w:tab w:val="right" w:pos="9360"/>
      </w:tabs>
    </w:pPr>
  </w:style>
  <w:style w:type="character" w:customStyle="1" w:styleId="FooterChar">
    <w:name w:val="Footer Char"/>
    <w:basedOn w:val="DefaultParagraphFont"/>
    <w:link w:val="Footer"/>
    <w:uiPriority w:val="99"/>
    <w:rsid w:val="000E3B94"/>
    <w:rPr>
      <w:rFonts w:ascii="Verdana" w:eastAsia="Verdana" w:hAnsi="Verdana" w:cs="Times New Roman"/>
      <w:sz w:val="20"/>
      <w:szCs w:val="20"/>
    </w:rPr>
  </w:style>
  <w:style w:type="paragraph" w:styleId="Header">
    <w:name w:val="header"/>
    <w:basedOn w:val="Normal"/>
    <w:link w:val="HeaderChar"/>
    <w:uiPriority w:val="99"/>
    <w:unhideWhenUsed/>
    <w:rsid w:val="00861CD5"/>
    <w:pPr>
      <w:tabs>
        <w:tab w:val="center" w:pos="4680"/>
        <w:tab w:val="right" w:pos="9360"/>
      </w:tabs>
    </w:pPr>
  </w:style>
  <w:style w:type="character" w:customStyle="1" w:styleId="HeaderChar">
    <w:name w:val="Header Char"/>
    <w:basedOn w:val="DefaultParagraphFont"/>
    <w:link w:val="Header"/>
    <w:uiPriority w:val="99"/>
    <w:rsid w:val="00861CD5"/>
    <w:rPr>
      <w:rFonts w:ascii="Verdana" w:eastAsia="Verdana" w:hAnsi="Verdana" w:cs="Times New Roman"/>
      <w:sz w:val="20"/>
      <w:szCs w:val="20"/>
    </w:rPr>
  </w:style>
  <w:style w:type="paragraph" w:styleId="BalloonText">
    <w:name w:val="Balloon Text"/>
    <w:basedOn w:val="Normal"/>
    <w:link w:val="BalloonTextChar"/>
    <w:uiPriority w:val="99"/>
    <w:semiHidden/>
    <w:unhideWhenUsed/>
    <w:rsid w:val="00861CD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1CD5"/>
    <w:rPr>
      <w:rFonts w:ascii="Times New Roman" w:eastAsia="Verdana" w:hAnsi="Times New Roman" w:cs="Times New Roman"/>
      <w:sz w:val="18"/>
      <w:szCs w:val="18"/>
    </w:rPr>
  </w:style>
  <w:style w:type="paragraph" w:styleId="Revision">
    <w:name w:val="Revision"/>
    <w:hidden/>
    <w:uiPriority w:val="99"/>
    <w:semiHidden/>
    <w:rsid w:val="00F40C83"/>
    <w:pPr>
      <w:spacing w:line="240" w:lineRule="auto"/>
      <w:ind w:left="0"/>
    </w:pPr>
    <w:rPr>
      <w:rFonts w:ascii="Verdana" w:eastAsia="Verdana" w:hAnsi="Verdana" w:cs="Times New Roman"/>
      <w:sz w:val="20"/>
      <w:szCs w:val="20"/>
    </w:rPr>
  </w:style>
  <w:style w:type="paragraph" w:styleId="ListParagraph">
    <w:name w:val="List Paragraph"/>
    <w:basedOn w:val="Normal"/>
    <w:uiPriority w:val="34"/>
    <w:qFormat/>
    <w:rsid w:val="007113C3"/>
    <w:pPr>
      <w:ind w:left="720"/>
      <w:contextualSpacing/>
    </w:pPr>
  </w:style>
  <w:style w:type="character" w:styleId="CommentReference">
    <w:name w:val="annotation reference"/>
    <w:basedOn w:val="DefaultParagraphFont"/>
    <w:uiPriority w:val="99"/>
    <w:semiHidden/>
    <w:unhideWhenUsed/>
    <w:rsid w:val="007814FE"/>
    <w:rPr>
      <w:sz w:val="16"/>
      <w:szCs w:val="16"/>
    </w:rPr>
  </w:style>
  <w:style w:type="paragraph" w:styleId="CommentText">
    <w:name w:val="annotation text"/>
    <w:basedOn w:val="Normal"/>
    <w:link w:val="CommentTextChar"/>
    <w:uiPriority w:val="99"/>
    <w:semiHidden/>
    <w:unhideWhenUsed/>
    <w:rsid w:val="007814FE"/>
  </w:style>
  <w:style w:type="character" w:customStyle="1" w:styleId="CommentTextChar">
    <w:name w:val="Comment Text Char"/>
    <w:basedOn w:val="DefaultParagraphFont"/>
    <w:link w:val="CommentText"/>
    <w:uiPriority w:val="99"/>
    <w:semiHidden/>
    <w:rsid w:val="007814FE"/>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14FE"/>
    <w:rPr>
      <w:b/>
      <w:bCs/>
    </w:rPr>
  </w:style>
  <w:style w:type="character" w:customStyle="1" w:styleId="CommentSubjectChar">
    <w:name w:val="Comment Subject Char"/>
    <w:basedOn w:val="CommentTextChar"/>
    <w:link w:val="CommentSubject"/>
    <w:uiPriority w:val="99"/>
    <w:semiHidden/>
    <w:rsid w:val="007814FE"/>
    <w:rPr>
      <w:rFonts w:ascii="Verdana" w:eastAsia="Verdana"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94"/>
    <w:pPr>
      <w:spacing w:line="240" w:lineRule="auto"/>
      <w:ind w:left="0"/>
    </w:pPr>
    <w:rPr>
      <w:rFonts w:ascii="Verdana" w:eastAsia="Verdana" w:hAnsi="Verdana" w:cs="Times New Roman"/>
      <w:sz w:val="20"/>
      <w:szCs w:val="20"/>
    </w:rPr>
  </w:style>
  <w:style w:type="paragraph" w:styleId="Heading2">
    <w:name w:val="heading 2"/>
    <w:basedOn w:val="Normal"/>
    <w:link w:val="Heading2Char"/>
    <w:uiPriority w:val="9"/>
    <w:semiHidden/>
    <w:unhideWhenUsed/>
    <w:qFormat/>
    <w:rsid w:val="000E3B94"/>
    <w:pPr>
      <w:spacing w:before="100" w:beforeAutospacing="1" w:after="100" w:afterAutospacing="1"/>
      <w:outlineLvl w:val="1"/>
    </w:pPr>
    <w:rPr>
      <w:b/>
      <w:bCs/>
      <w:sz w:val="24"/>
      <w:szCs w:val="24"/>
    </w:rPr>
  </w:style>
  <w:style w:type="paragraph" w:styleId="Heading3">
    <w:name w:val="heading 3"/>
    <w:basedOn w:val="Normal"/>
    <w:link w:val="Heading3Char"/>
    <w:uiPriority w:val="9"/>
    <w:semiHidden/>
    <w:unhideWhenUsed/>
    <w:qFormat/>
    <w:rsid w:val="000E3B94"/>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3B94"/>
    <w:rPr>
      <w:rFonts w:ascii="Verdana" w:eastAsia="Verdana" w:hAnsi="Verdana" w:cs="Times New Roman"/>
      <w:b/>
      <w:bCs/>
      <w:sz w:val="24"/>
      <w:szCs w:val="24"/>
    </w:rPr>
  </w:style>
  <w:style w:type="character" w:customStyle="1" w:styleId="Heading3Char">
    <w:name w:val="Heading 3 Char"/>
    <w:basedOn w:val="DefaultParagraphFont"/>
    <w:link w:val="Heading3"/>
    <w:uiPriority w:val="9"/>
    <w:semiHidden/>
    <w:rsid w:val="000E3B94"/>
    <w:rPr>
      <w:rFonts w:ascii="Verdana" w:eastAsia="Verdana" w:hAnsi="Verdana" w:cs="Times New Roman"/>
      <w:b/>
      <w:bCs/>
    </w:rPr>
  </w:style>
  <w:style w:type="paragraph" w:styleId="NormalWeb">
    <w:name w:val="Normal (Web)"/>
    <w:basedOn w:val="Normal"/>
    <w:uiPriority w:val="99"/>
    <w:unhideWhenUsed/>
    <w:rsid w:val="000E3B94"/>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E3B94"/>
    <w:rPr>
      <w:b/>
      <w:bCs/>
    </w:rPr>
  </w:style>
  <w:style w:type="paragraph" w:styleId="Footer">
    <w:name w:val="footer"/>
    <w:basedOn w:val="Normal"/>
    <w:link w:val="FooterChar"/>
    <w:uiPriority w:val="99"/>
    <w:unhideWhenUsed/>
    <w:rsid w:val="000E3B94"/>
    <w:pPr>
      <w:tabs>
        <w:tab w:val="center" w:pos="4680"/>
        <w:tab w:val="right" w:pos="9360"/>
      </w:tabs>
    </w:pPr>
  </w:style>
  <w:style w:type="character" w:customStyle="1" w:styleId="FooterChar">
    <w:name w:val="Footer Char"/>
    <w:basedOn w:val="DefaultParagraphFont"/>
    <w:link w:val="Footer"/>
    <w:uiPriority w:val="99"/>
    <w:rsid w:val="000E3B94"/>
    <w:rPr>
      <w:rFonts w:ascii="Verdana" w:eastAsia="Verdana" w:hAnsi="Verdana" w:cs="Times New Roman"/>
      <w:sz w:val="20"/>
      <w:szCs w:val="20"/>
    </w:rPr>
  </w:style>
  <w:style w:type="paragraph" w:styleId="Header">
    <w:name w:val="header"/>
    <w:basedOn w:val="Normal"/>
    <w:link w:val="HeaderChar"/>
    <w:uiPriority w:val="99"/>
    <w:unhideWhenUsed/>
    <w:rsid w:val="00861CD5"/>
    <w:pPr>
      <w:tabs>
        <w:tab w:val="center" w:pos="4680"/>
        <w:tab w:val="right" w:pos="9360"/>
      </w:tabs>
    </w:pPr>
  </w:style>
  <w:style w:type="character" w:customStyle="1" w:styleId="HeaderChar">
    <w:name w:val="Header Char"/>
    <w:basedOn w:val="DefaultParagraphFont"/>
    <w:link w:val="Header"/>
    <w:uiPriority w:val="99"/>
    <w:rsid w:val="00861CD5"/>
    <w:rPr>
      <w:rFonts w:ascii="Verdana" w:eastAsia="Verdana" w:hAnsi="Verdana" w:cs="Times New Roman"/>
      <w:sz w:val="20"/>
      <w:szCs w:val="20"/>
    </w:rPr>
  </w:style>
  <w:style w:type="paragraph" w:styleId="BalloonText">
    <w:name w:val="Balloon Text"/>
    <w:basedOn w:val="Normal"/>
    <w:link w:val="BalloonTextChar"/>
    <w:uiPriority w:val="99"/>
    <w:semiHidden/>
    <w:unhideWhenUsed/>
    <w:rsid w:val="00861CD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1CD5"/>
    <w:rPr>
      <w:rFonts w:ascii="Times New Roman" w:eastAsia="Verdana" w:hAnsi="Times New Roman" w:cs="Times New Roman"/>
      <w:sz w:val="18"/>
      <w:szCs w:val="18"/>
    </w:rPr>
  </w:style>
  <w:style w:type="paragraph" w:styleId="Revision">
    <w:name w:val="Revision"/>
    <w:hidden/>
    <w:uiPriority w:val="99"/>
    <w:semiHidden/>
    <w:rsid w:val="00F40C83"/>
    <w:pPr>
      <w:spacing w:line="240" w:lineRule="auto"/>
      <w:ind w:left="0"/>
    </w:pPr>
    <w:rPr>
      <w:rFonts w:ascii="Verdana" w:eastAsia="Verdana" w:hAnsi="Verdana" w:cs="Times New Roman"/>
      <w:sz w:val="20"/>
      <w:szCs w:val="20"/>
    </w:rPr>
  </w:style>
  <w:style w:type="paragraph" w:styleId="ListParagraph">
    <w:name w:val="List Paragraph"/>
    <w:basedOn w:val="Normal"/>
    <w:uiPriority w:val="34"/>
    <w:qFormat/>
    <w:rsid w:val="007113C3"/>
    <w:pPr>
      <w:ind w:left="720"/>
      <w:contextualSpacing/>
    </w:pPr>
  </w:style>
  <w:style w:type="character" w:styleId="CommentReference">
    <w:name w:val="annotation reference"/>
    <w:basedOn w:val="DefaultParagraphFont"/>
    <w:uiPriority w:val="99"/>
    <w:semiHidden/>
    <w:unhideWhenUsed/>
    <w:rsid w:val="007814FE"/>
    <w:rPr>
      <w:sz w:val="16"/>
      <w:szCs w:val="16"/>
    </w:rPr>
  </w:style>
  <w:style w:type="paragraph" w:styleId="CommentText">
    <w:name w:val="annotation text"/>
    <w:basedOn w:val="Normal"/>
    <w:link w:val="CommentTextChar"/>
    <w:uiPriority w:val="99"/>
    <w:semiHidden/>
    <w:unhideWhenUsed/>
    <w:rsid w:val="007814FE"/>
  </w:style>
  <w:style w:type="character" w:customStyle="1" w:styleId="CommentTextChar">
    <w:name w:val="Comment Text Char"/>
    <w:basedOn w:val="DefaultParagraphFont"/>
    <w:link w:val="CommentText"/>
    <w:uiPriority w:val="99"/>
    <w:semiHidden/>
    <w:rsid w:val="007814FE"/>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14FE"/>
    <w:rPr>
      <w:b/>
      <w:bCs/>
    </w:rPr>
  </w:style>
  <w:style w:type="character" w:customStyle="1" w:styleId="CommentSubjectChar">
    <w:name w:val="Comment Subject Char"/>
    <w:basedOn w:val="CommentTextChar"/>
    <w:link w:val="CommentSubject"/>
    <w:uiPriority w:val="99"/>
    <w:semiHidden/>
    <w:rsid w:val="007814FE"/>
    <w:rPr>
      <w:rFonts w:ascii="Verdana" w:eastAsia="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B790940AB2A49859147073ABEA831" ma:contentTypeVersion="0" ma:contentTypeDescription="Create a new document." ma:contentTypeScope="" ma:versionID="d59c51e486c4fbc3bbe642720ec58832">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E08EE-D046-4742-9716-98B3FB228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819D3-ADC7-4122-AAE9-043FC8595E17}">
  <ds:schemaRefs>
    <ds:schemaRef ds:uri="http://schemas.microsoft.com/sharepoint/v3/contenttype/forms"/>
  </ds:schemaRefs>
</ds:datastoreItem>
</file>

<file path=customXml/itemProps3.xml><?xml version="1.0" encoding="utf-8"?>
<ds:datastoreItem xmlns:ds="http://schemas.openxmlformats.org/officeDocument/2006/customXml" ds:itemID="{EBFDD1C3-F011-43DC-9181-08D22D844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SYSTEM</cp:lastModifiedBy>
  <cp:revision>2</cp:revision>
  <dcterms:created xsi:type="dcterms:W3CDTF">2019-04-11T01:34:00Z</dcterms:created>
  <dcterms:modified xsi:type="dcterms:W3CDTF">2019-04-11T01:34:00Z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0x010100D7EB790940AB2A49859147073ABEA831</vt:lpwstr>
  </property>
</Properties>
</file>