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714B6" w14:textId="77777777" w:rsidR="002A361C" w:rsidRPr="00E756AE" w:rsidRDefault="002A361C" w:rsidP="00BD487D">
      <w:pPr>
        <w:spacing w:line="480" w:lineRule="auto"/>
        <w:rPr>
          <w:rFonts w:ascii="Times New Roman" w:hAnsi="Times New Roman"/>
          <w:b/>
          <w:sz w:val="24"/>
          <w:szCs w:val="24"/>
        </w:rPr>
      </w:pPr>
      <w:bookmarkStart w:id="0" w:name="_GoBack"/>
      <w:bookmarkEnd w:id="0"/>
      <w:r w:rsidRPr="00E756AE">
        <w:rPr>
          <w:rFonts w:ascii="Times New Roman" w:hAnsi="Times New Roman"/>
          <w:b/>
          <w:sz w:val="24"/>
          <w:szCs w:val="24"/>
        </w:rPr>
        <w:t>DEPARTMENT OF AGRICULTURE</w:t>
      </w:r>
    </w:p>
    <w:p w14:paraId="53F26707" w14:textId="77777777" w:rsidR="002A361C" w:rsidRPr="00E756AE" w:rsidRDefault="002A361C" w:rsidP="00BD487D">
      <w:pPr>
        <w:spacing w:line="480" w:lineRule="auto"/>
        <w:rPr>
          <w:rFonts w:ascii="Times New Roman" w:hAnsi="Times New Roman"/>
          <w:b/>
          <w:sz w:val="24"/>
          <w:szCs w:val="24"/>
        </w:rPr>
      </w:pPr>
    </w:p>
    <w:p w14:paraId="15675A60" w14:textId="77777777" w:rsidR="002A361C" w:rsidRPr="00E756AE" w:rsidRDefault="002A361C" w:rsidP="00BD487D">
      <w:pPr>
        <w:spacing w:line="480" w:lineRule="auto"/>
        <w:rPr>
          <w:rFonts w:ascii="Times New Roman" w:hAnsi="Times New Roman"/>
          <w:b/>
          <w:sz w:val="24"/>
          <w:szCs w:val="24"/>
        </w:rPr>
      </w:pPr>
      <w:r w:rsidRPr="00E756AE">
        <w:rPr>
          <w:rFonts w:ascii="Times New Roman" w:hAnsi="Times New Roman"/>
          <w:b/>
          <w:sz w:val="24"/>
          <w:szCs w:val="24"/>
        </w:rPr>
        <w:t>Rural Utilities Service</w:t>
      </w:r>
    </w:p>
    <w:p w14:paraId="3902DEC1" w14:textId="77777777" w:rsidR="002A361C" w:rsidRPr="00E756AE" w:rsidRDefault="002A361C" w:rsidP="00BD487D">
      <w:pPr>
        <w:spacing w:line="480" w:lineRule="auto"/>
        <w:rPr>
          <w:rFonts w:ascii="Times New Roman" w:hAnsi="Times New Roman"/>
          <w:b/>
          <w:sz w:val="24"/>
          <w:szCs w:val="24"/>
        </w:rPr>
      </w:pPr>
    </w:p>
    <w:p w14:paraId="3E286FB3" w14:textId="77777777" w:rsidR="002A361C" w:rsidRPr="00E756AE" w:rsidRDefault="002A361C" w:rsidP="00BD487D">
      <w:pPr>
        <w:spacing w:line="480" w:lineRule="auto"/>
        <w:rPr>
          <w:rFonts w:ascii="Times New Roman" w:hAnsi="Times New Roman"/>
          <w:b/>
          <w:sz w:val="24"/>
          <w:szCs w:val="24"/>
        </w:rPr>
      </w:pPr>
      <w:r w:rsidRPr="00E756AE">
        <w:rPr>
          <w:rFonts w:ascii="Times New Roman" w:hAnsi="Times New Roman"/>
          <w:b/>
          <w:sz w:val="24"/>
          <w:szCs w:val="24"/>
        </w:rPr>
        <w:t>Information Collection Activity; Comment Request</w:t>
      </w:r>
    </w:p>
    <w:p w14:paraId="3051FAD9" w14:textId="77777777" w:rsidR="002A361C" w:rsidRPr="00E756AE" w:rsidRDefault="002A361C" w:rsidP="00BD487D">
      <w:pPr>
        <w:spacing w:line="480" w:lineRule="auto"/>
        <w:rPr>
          <w:rFonts w:ascii="Times New Roman" w:hAnsi="Times New Roman"/>
          <w:sz w:val="24"/>
          <w:szCs w:val="24"/>
        </w:rPr>
      </w:pPr>
    </w:p>
    <w:p w14:paraId="541121FC" w14:textId="77777777" w:rsidR="002A361C" w:rsidRPr="00E756AE" w:rsidRDefault="002A361C" w:rsidP="00BD487D">
      <w:pPr>
        <w:spacing w:line="480" w:lineRule="auto"/>
        <w:rPr>
          <w:rFonts w:ascii="Times New Roman" w:hAnsi="Times New Roman"/>
          <w:sz w:val="24"/>
          <w:szCs w:val="24"/>
        </w:rPr>
      </w:pPr>
      <w:r w:rsidRPr="00E756AE">
        <w:rPr>
          <w:rFonts w:ascii="Times New Roman" w:hAnsi="Times New Roman"/>
          <w:b/>
          <w:sz w:val="24"/>
          <w:szCs w:val="24"/>
        </w:rPr>
        <w:t>AGENCY</w:t>
      </w:r>
      <w:r w:rsidRPr="00E756AE">
        <w:rPr>
          <w:rFonts w:ascii="Times New Roman" w:hAnsi="Times New Roman"/>
          <w:sz w:val="24"/>
          <w:szCs w:val="24"/>
        </w:rPr>
        <w:t>:  Rural Utilities Service, USDA.</w:t>
      </w:r>
    </w:p>
    <w:p w14:paraId="3051A181" w14:textId="77777777" w:rsidR="002A361C" w:rsidRPr="00E756AE" w:rsidRDefault="002A361C" w:rsidP="00BD487D">
      <w:pPr>
        <w:spacing w:line="480" w:lineRule="auto"/>
        <w:rPr>
          <w:rFonts w:ascii="Times New Roman" w:hAnsi="Times New Roman"/>
          <w:sz w:val="24"/>
          <w:szCs w:val="24"/>
        </w:rPr>
      </w:pPr>
    </w:p>
    <w:p w14:paraId="46ADAD5A" w14:textId="77777777" w:rsidR="002A361C" w:rsidRPr="00E756AE" w:rsidRDefault="002A361C" w:rsidP="00BD487D">
      <w:pPr>
        <w:spacing w:line="480" w:lineRule="auto"/>
        <w:rPr>
          <w:rFonts w:ascii="Times New Roman" w:hAnsi="Times New Roman"/>
          <w:sz w:val="24"/>
          <w:szCs w:val="24"/>
        </w:rPr>
      </w:pPr>
      <w:r w:rsidRPr="00E756AE">
        <w:rPr>
          <w:rFonts w:ascii="Times New Roman" w:hAnsi="Times New Roman"/>
          <w:b/>
          <w:sz w:val="24"/>
          <w:szCs w:val="24"/>
        </w:rPr>
        <w:t>ACTION</w:t>
      </w:r>
      <w:r w:rsidRPr="00E756AE">
        <w:rPr>
          <w:rFonts w:ascii="Times New Roman" w:hAnsi="Times New Roman"/>
          <w:sz w:val="24"/>
          <w:szCs w:val="24"/>
        </w:rPr>
        <w:t>:  Notice and request for comments.</w:t>
      </w:r>
    </w:p>
    <w:p w14:paraId="0FE02738" w14:textId="77777777" w:rsidR="002A361C" w:rsidRPr="00E756AE" w:rsidRDefault="002A361C" w:rsidP="00BD487D">
      <w:pPr>
        <w:spacing w:line="480" w:lineRule="auto"/>
        <w:rPr>
          <w:rFonts w:ascii="Times New Roman" w:hAnsi="Times New Roman"/>
          <w:sz w:val="24"/>
          <w:szCs w:val="24"/>
        </w:rPr>
      </w:pPr>
    </w:p>
    <w:p w14:paraId="254D5ACC" w14:textId="77777777" w:rsidR="002A361C" w:rsidRPr="00E756AE" w:rsidRDefault="002A361C" w:rsidP="00BD487D">
      <w:pPr>
        <w:spacing w:line="480" w:lineRule="auto"/>
        <w:rPr>
          <w:rFonts w:ascii="Times New Roman" w:hAnsi="Times New Roman"/>
          <w:sz w:val="24"/>
          <w:szCs w:val="24"/>
        </w:rPr>
      </w:pPr>
      <w:r w:rsidRPr="00E756AE">
        <w:rPr>
          <w:rFonts w:ascii="Times New Roman" w:hAnsi="Times New Roman"/>
          <w:b/>
          <w:sz w:val="24"/>
          <w:szCs w:val="24"/>
        </w:rPr>
        <w:t>SUMMARY</w:t>
      </w:r>
      <w:r w:rsidRPr="00E756AE">
        <w:rPr>
          <w:rFonts w:ascii="Times New Roman" w:hAnsi="Times New Roman"/>
          <w:sz w:val="24"/>
          <w:szCs w:val="24"/>
        </w:rPr>
        <w:t>:  In accordance with the Paperwork Reduction Act of 1995 (44 U.S.C. Chapter 35, as amended), the Rural Utilities Service (RUS) invites comments on this information collection f</w:t>
      </w:r>
      <w:r w:rsidR="00AD5FD1">
        <w:rPr>
          <w:rFonts w:ascii="Times New Roman" w:hAnsi="Times New Roman"/>
          <w:sz w:val="24"/>
          <w:szCs w:val="24"/>
        </w:rPr>
        <w:t xml:space="preserve">or which </w:t>
      </w:r>
      <w:r w:rsidRPr="00E756AE">
        <w:rPr>
          <w:rFonts w:ascii="Times New Roman" w:hAnsi="Times New Roman"/>
          <w:sz w:val="24"/>
          <w:szCs w:val="24"/>
        </w:rPr>
        <w:t>approval from the Office of Management and Budget (OMB)</w:t>
      </w:r>
      <w:r w:rsidR="00AD5FD1">
        <w:rPr>
          <w:rFonts w:ascii="Times New Roman" w:hAnsi="Times New Roman"/>
          <w:sz w:val="24"/>
          <w:szCs w:val="24"/>
        </w:rPr>
        <w:t xml:space="preserve"> will be requested</w:t>
      </w:r>
      <w:r w:rsidRPr="00E756AE">
        <w:rPr>
          <w:rFonts w:ascii="Times New Roman" w:hAnsi="Times New Roman"/>
          <w:sz w:val="24"/>
          <w:szCs w:val="24"/>
        </w:rPr>
        <w:t>.</w:t>
      </w:r>
    </w:p>
    <w:p w14:paraId="23A11A94" w14:textId="77777777" w:rsidR="002A361C" w:rsidRPr="00E756AE" w:rsidRDefault="002A361C" w:rsidP="00BD487D">
      <w:pPr>
        <w:spacing w:line="480" w:lineRule="auto"/>
        <w:rPr>
          <w:rFonts w:ascii="Times New Roman" w:hAnsi="Times New Roman"/>
          <w:sz w:val="24"/>
          <w:szCs w:val="24"/>
        </w:rPr>
      </w:pPr>
    </w:p>
    <w:p w14:paraId="76856AC4" w14:textId="77777777" w:rsidR="002A361C" w:rsidRPr="00E756AE" w:rsidRDefault="002A361C" w:rsidP="00BD487D">
      <w:pPr>
        <w:spacing w:line="480" w:lineRule="auto"/>
        <w:rPr>
          <w:rFonts w:ascii="Times New Roman" w:hAnsi="Times New Roman"/>
          <w:sz w:val="24"/>
          <w:szCs w:val="24"/>
        </w:rPr>
      </w:pPr>
      <w:r w:rsidRPr="00E756AE">
        <w:rPr>
          <w:rFonts w:ascii="Times New Roman" w:hAnsi="Times New Roman"/>
          <w:b/>
          <w:sz w:val="24"/>
          <w:szCs w:val="24"/>
        </w:rPr>
        <w:t>DATES</w:t>
      </w:r>
      <w:r w:rsidRPr="00E756AE">
        <w:rPr>
          <w:rFonts w:ascii="Times New Roman" w:hAnsi="Times New Roman"/>
          <w:sz w:val="24"/>
          <w:szCs w:val="24"/>
        </w:rPr>
        <w:t xml:space="preserve">:  Comments on this notice must be received by </w:t>
      </w:r>
      <w:r w:rsidR="0097461A">
        <w:rPr>
          <w:rFonts w:ascii="Times New Roman" w:hAnsi="Times New Roman"/>
          <w:sz w:val="24"/>
          <w:szCs w:val="24"/>
        </w:rPr>
        <w:t>[</w:t>
      </w:r>
      <w:r w:rsidR="0097461A" w:rsidRPr="008578ED">
        <w:rPr>
          <w:rFonts w:ascii="Times New Roman" w:hAnsi="Times New Roman"/>
          <w:b/>
          <w:caps/>
          <w:sz w:val="24"/>
          <w:szCs w:val="24"/>
        </w:rPr>
        <w:t>insert date 60 days after date of publication in the FEDERAL REGISTER</w:t>
      </w:r>
      <w:r w:rsidR="0097461A">
        <w:rPr>
          <w:rFonts w:ascii="Times New Roman" w:hAnsi="Times New Roman"/>
          <w:sz w:val="24"/>
          <w:szCs w:val="24"/>
        </w:rPr>
        <w:t>]</w:t>
      </w:r>
      <w:r w:rsidR="0097461A" w:rsidRPr="00E756AE">
        <w:rPr>
          <w:rFonts w:ascii="Times New Roman" w:hAnsi="Times New Roman"/>
          <w:sz w:val="24"/>
          <w:szCs w:val="24"/>
        </w:rPr>
        <w:t>.</w:t>
      </w:r>
    </w:p>
    <w:p w14:paraId="775DDA95" w14:textId="77777777" w:rsidR="002A361C" w:rsidRPr="00E756AE" w:rsidRDefault="002A361C" w:rsidP="00BD487D">
      <w:pPr>
        <w:spacing w:line="480" w:lineRule="auto"/>
        <w:rPr>
          <w:rFonts w:ascii="Times New Roman" w:hAnsi="Times New Roman"/>
          <w:sz w:val="24"/>
          <w:szCs w:val="24"/>
        </w:rPr>
      </w:pPr>
    </w:p>
    <w:p w14:paraId="66979038" w14:textId="4FDDBF6A" w:rsidR="002A361C" w:rsidRDefault="002A361C" w:rsidP="00BD487D">
      <w:pPr>
        <w:spacing w:line="480" w:lineRule="auto"/>
        <w:rPr>
          <w:rFonts w:ascii="Times New Roman" w:hAnsi="Times New Roman"/>
          <w:sz w:val="24"/>
          <w:szCs w:val="24"/>
        </w:rPr>
      </w:pPr>
      <w:r w:rsidRPr="00E756AE">
        <w:rPr>
          <w:rFonts w:ascii="Times New Roman" w:hAnsi="Times New Roman"/>
          <w:b/>
          <w:sz w:val="24"/>
          <w:szCs w:val="24"/>
        </w:rPr>
        <w:t>FOR FURTHER INFORMATION CONTACT</w:t>
      </w:r>
      <w:r w:rsidRPr="00E756AE">
        <w:rPr>
          <w:rFonts w:ascii="Times New Roman" w:hAnsi="Times New Roman"/>
          <w:sz w:val="24"/>
          <w:szCs w:val="24"/>
        </w:rPr>
        <w:t xml:space="preserve">:  </w:t>
      </w:r>
      <w:r w:rsidR="00C63AC5" w:rsidRPr="00C63AC5">
        <w:rPr>
          <w:rFonts w:ascii="Times New Roman" w:hAnsi="Times New Roman"/>
          <w:sz w:val="24"/>
          <w:szCs w:val="24"/>
        </w:rPr>
        <w:t xml:space="preserve">Thomas Dickson, Rural Development Innovation Center—Regulatory Team, U.S. Department of Agriculture, 1400 Independence Avenue SW, STOP 1522, Washington, DC 20250, Telephone: 202–690–4492, email: </w:t>
      </w:r>
      <w:r w:rsidR="00C63AC5">
        <w:rPr>
          <w:rFonts w:ascii="Times New Roman" w:hAnsi="Times New Roman"/>
          <w:sz w:val="24"/>
          <w:szCs w:val="24"/>
        </w:rPr>
        <w:t>thomas.dickson@usda.gov</w:t>
      </w:r>
      <w:r w:rsidR="00C63AC5" w:rsidRPr="00C63AC5">
        <w:rPr>
          <w:rFonts w:ascii="Times New Roman" w:hAnsi="Times New Roman"/>
          <w:sz w:val="24"/>
          <w:szCs w:val="24"/>
        </w:rPr>
        <w:t>.</w:t>
      </w:r>
      <w:r w:rsidRPr="00E756AE">
        <w:rPr>
          <w:rFonts w:ascii="Times New Roman" w:hAnsi="Times New Roman"/>
          <w:sz w:val="24"/>
          <w:szCs w:val="24"/>
        </w:rPr>
        <w:t xml:space="preserve">  </w:t>
      </w:r>
    </w:p>
    <w:p w14:paraId="7F579FEE" w14:textId="77777777" w:rsidR="0095292D" w:rsidRDefault="0095292D" w:rsidP="00BD487D">
      <w:pPr>
        <w:spacing w:line="480" w:lineRule="auto"/>
        <w:rPr>
          <w:rFonts w:ascii="Times New Roman" w:hAnsi="Times New Roman"/>
          <w:b/>
          <w:sz w:val="24"/>
          <w:szCs w:val="24"/>
        </w:rPr>
      </w:pPr>
    </w:p>
    <w:p w14:paraId="5F84AB8E" w14:textId="76C85AFD" w:rsidR="002A361C" w:rsidRPr="00E756AE" w:rsidRDefault="002A361C" w:rsidP="00BD487D">
      <w:pPr>
        <w:spacing w:line="480" w:lineRule="auto"/>
        <w:rPr>
          <w:rFonts w:ascii="Times New Roman" w:hAnsi="Times New Roman"/>
          <w:sz w:val="24"/>
          <w:szCs w:val="24"/>
        </w:rPr>
      </w:pPr>
      <w:r w:rsidRPr="00E756AE">
        <w:rPr>
          <w:rFonts w:ascii="Times New Roman" w:hAnsi="Times New Roman"/>
          <w:b/>
          <w:sz w:val="24"/>
          <w:szCs w:val="24"/>
        </w:rPr>
        <w:lastRenderedPageBreak/>
        <w:t>SUPPLEMENTARY INFORMATION</w:t>
      </w:r>
      <w:r w:rsidRPr="00E756AE">
        <w:rPr>
          <w:rFonts w:ascii="Times New Roman" w:hAnsi="Times New Roman"/>
          <w:sz w:val="24"/>
          <w:szCs w:val="24"/>
        </w:rPr>
        <w:t xml:space="preserve">:  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w:t>
      </w:r>
      <w:r w:rsidR="00E21BBE">
        <w:rPr>
          <w:rFonts w:ascii="Times New Roman" w:hAnsi="Times New Roman"/>
          <w:sz w:val="24"/>
          <w:szCs w:val="24"/>
        </w:rPr>
        <w:t>extension</w:t>
      </w:r>
      <w:r w:rsidRPr="00E756AE">
        <w:rPr>
          <w:rFonts w:ascii="Times New Roman" w:hAnsi="Times New Roman"/>
          <w:sz w:val="24"/>
          <w:szCs w:val="24"/>
        </w:rPr>
        <w:t>.</w:t>
      </w:r>
    </w:p>
    <w:p w14:paraId="4B6EDAAF" w14:textId="77777777" w:rsidR="0095292D" w:rsidRDefault="0095292D" w:rsidP="00D71BF2">
      <w:pPr>
        <w:spacing w:line="480" w:lineRule="auto"/>
        <w:rPr>
          <w:rFonts w:ascii="Times New Roman" w:hAnsi="Times New Roman"/>
          <w:sz w:val="24"/>
          <w:szCs w:val="24"/>
        </w:rPr>
      </w:pPr>
    </w:p>
    <w:p w14:paraId="0DC407EB" w14:textId="09051336" w:rsidR="00D71BF2" w:rsidRDefault="002A361C" w:rsidP="00C63AC5">
      <w:pPr>
        <w:spacing w:line="480" w:lineRule="auto"/>
        <w:rPr>
          <w:rFonts w:ascii="Times New Roman" w:hAnsi="Times New Roman"/>
          <w:sz w:val="24"/>
          <w:szCs w:val="24"/>
          <w:u w:val="single"/>
        </w:rPr>
      </w:pPr>
      <w:r w:rsidRPr="00E756AE">
        <w:rPr>
          <w:rFonts w:ascii="Times New Roman" w:hAnsi="Times New Roman"/>
          <w:sz w:val="24"/>
          <w:szCs w:val="24"/>
        </w:rPr>
        <w:t>Comments are invited on: (a) whether the proposed collection of information is necessary for the proper performance of the functions of the Agency, including whether the information will have practical utility; (b) the accuracy of the Agency's estimate of the burden of the proposed collection of information including the validity of the methodology and assumptions used;  (c) ways to enhance the quality, utility and clarity of the information to be collected; and (d) ways to minimize the burden of the collection of information on those who are to respond, including through the use of appropriate automated, electronic, mechanical, or other technological collection techniques or other forms of information technol</w:t>
      </w:r>
      <w:r w:rsidR="0076479B">
        <w:rPr>
          <w:rFonts w:ascii="Times New Roman" w:hAnsi="Times New Roman"/>
          <w:sz w:val="24"/>
          <w:szCs w:val="24"/>
        </w:rPr>
        <w:t xml:space="preserve">ogy.  Comments may be sent to:  </w:t>
      </w:r>
      <w:r w:rsidR="00C63AC5" w:rsidRPr="00C63AC5">
        <w:rPr>
          <w:rFonts w:ascii="Times New Roman" w:hAnsi="Times New Roman"/>
          <w:sz w:val="24"/>
          <w:szCs w:val="24"/>
        </w:rPr>
        <w:t xml:space="preserve">Thomas Dickson, Rural Development Innovation Center—Regulatory Team, U.S. Department of Agriculture, 1400 Independence Avenue SW, STOP 1522, Washington, DC 20250, Telephone: 202–690–4492, email: </w:t>
      </w:r>
      <w:r w:rsidR="00C63AC5">
        <w:rPr>
          <w:rFonts w:ascii="Times New Roman" w:hAnsi="Times New Roman"/>
          <w:sz w:val="24"/>
          <w:szCs w:val="24"/>
        </w:rPr>
        <w:t>thomas.dickson@usda.gov</w:t>
      </w:r>
      <w:r w:rsidR="0043663A">
        <w:rPr>
          <w:rFonts w:ascii="Times New Roman" w:hAnsi="Times New Roman"/>
          <w:sz w:val="24"/>
          <w:szCs w:val="24"/>
        </w:rPr>
        <w:t>.</w:t>
      </w:r>
      <w:r w:rsidR="00C63AC5" w:rsidRPr="00C63AC5">
        <w:rPr>
          <w:rFonts w:ascii="Times New Roman" w:hAnsi="Times New Roman"/>
          <w:sz w:val="24"/>
          <w:szCs w:val="24"/>
        </w:rPr>
        <w:t xml:space="preserve"> </w:t>
      </w:r>
      <w:r w:rsidR="00D71BF2">
        <w:rPr>
          <w:rFonts w:ascii="Times New Roman" w:hAnsi="Times New Roman"/>
          <w:sz w:val="24"/>
          <w:szCs w:val="24"/>
          <w:u w:val="single"/>
        </w:rPr>
        <w:t xml:space="preserve"> </w:t>
      </w:r>
    </w:p>
    <w:p w14:paraId="34708A14" w14:textId="77777777" w:rsidR="002A361C" w:rsidRPr="00E756AE" w:rsidRDefault="002A361C" w:rsidP="00482346">
      <w:pPr>
        <w:spacing w:line="480" w:lineRule="auto"/>
        <w:rPr>
          <w:rFonts w:ascii="Times New Roman" w:hAnsi="Times New Roman"/>
          <w:sz w:val="24"/>
          <w:szCs w:val="24"/>
        </w:rPr>
      </w:pPr>
      <w:r w:rsidRPr="00FF22CE">
        <w:rPr>
          <w:rFonts w:ascii="Times New Roman" w:hAnsi="Times New Roman"/>
          <w:b/>
          <w:sz w:val="24"/>
          <w:szCs w:val="24"/>
        </w:rPr>
        <w:t>Title:</w:t>
      </w:r>
      <w:r w:rsidR="009C31C5">
        <w:rPr>
          <w:rFonts w:ascii="Times New Roman" w:hAnsi="Times New Roman"/>
          <w:sz w:val="24"/>
          <w:szCs w:val="24"/>
        </w:rPr>
        <w:t xml:space="preserve">  </w:t>
      </w:r>
      <w:r w:rsidR="00FE6CB1">
        <w:rPr>
          <w:rFonts w:ascii="Times New Roman" w:hAnsi="Times New Roman"/>
          <w:sz w:val="24"/>
          <w:szCs w:val="24"/>
        </w:rPr>
        <w:t>Wholesale Contracts for the Purchase and Sale of Electric Power</w:t>
      </w:r>
    </w:p>
    <w:p w14:paraId="5C6DF496" w14:textId="77777777" w:rsidR="002A361C" w:rsidRPr="00E756AE" w:rsidRDefault="002A361C" w:rsidP="0089741B">
      <w:pPr>
        <w:spacing w:line="480" w:lineRule="auto"/>
        <w:rPr>
          <w:rFonts w:ascii="Times New Roman" w:hAnsi="Times New Roman"/>
          <w:sz w:val="24"/>
          <w:szCs w:val="24"/>
        </w:rPr>
      </w:pPr>
      <w:r w:rsidRPr="00FF22CE">
        <w:rPr>
          <w:rFonts w:ascii="Times New Roman" w:hAnsi="Times New Roman"/>
          <w:b/>
          <w:sz w:val="24"/>
          <w:szCs w:val="24"/>
        </w:rPr>
        <w:t>OMB Control Number</w:t>
      </w:r>
      <w:r w:rsidRPr="00E756AE">
        <w:rPr>
          <w:rFonts w:ascii="Times New Roman" w:hAnsi="Times New Roman"/>
          <w:sz w:val="24"/>
          <w:szCs w:val="24"/>
        </w:rPr>
        <w:t>:</w:t>
      </w:r>
      <w:r w:rsidR="009C31C5">
        <w:rPr>
          <w:rFonts w:ascii="Times New Roman" w:hAnsi="Times New Roman"/>
          <w:sz w:val="24"/>
          <w:szCs w:val="24"/>
        </w:rPr>
        <w:t xml:space="preserve">  0572-</w:t>
      </w:r>
      <w:r w:rsidR="00170DF6">
        <w:rPr>
          <w:rFonts w:ascii="Times New Roman" w:hAnsi="Times New Roman"/>
          <w:sz w:val="24"/>
          <w:szCs w:val="24"/>
        </w:rPr>
        <w:t>00</w:t>
      </w:r>
      <w:r w:rsidR="00FE6CB1">
        <w:rPr>
          <w:rFonts w:ascii="Times New Roman" w:hAnsi="Times New Roman"/>
          <w:sz w:val="24"/>
          <w:szCs w:val="24"/>
        </w:rPr>
        <w:t>89</w:t>
      </w:r>
      <w:r w:rsidR="00E21BBE">
        <w:rPr>
          <w:rFonts w:ascii="Times New Roman" w:hAnsi="Times New Roman"/>
          <w:sz w:val="24"/>
          <w:szCs w:val="24"/>
        </w:rPr>
        <w:t>.</w:t>
      </w:r>
    </w:p>
    <w:p w14:paraId="014CF7BC" w14:textId="2B0C0F9C" w:rsidR="002A361C" w:rsidRPr="00E756AE" w:rsidRDefault="002A361C" w:rsidP="0089741B">
      <w:pPr>
        <w:spacing w:line="480" w:lineRule="auto"/>
        <w:rPr>
          <w:rFonts w:ascii="Times New Roman" w:hAnsi="Times New Roman"/>
          <w:sz w:val="24"/>
          <w:szCs w:val="24"/>
        </w:rPr>
      </w:pPr>
      <w:r w:rsidRPr="00FF22CE">
        <w:rPr>
          <w:rFonts w:ascii="Times New Roman" w:hAnsi="Times New Roman"/>
          <w:b/>
          <w:sz w:val="24"/>
          <w:szCs w:val="24"/>
        </w:rPr>
        <w:t>Type of Request</w:t>
      </w:r>
      <w:r w:rsidRPr="00E756AE">
        <w:rPr>
          <w:rFonts w:ascii="Times New Roman" w:hAnsi="Times New Roman"/>
          <w:sz w:val="24"/>
          <w:szCs w:val="24"/>
        </w:rPr>
        <w:t>:</w:t>
      </w:r>
      <w:r w:rsidR="009C31C5">
        <w:rPr>
          <w:rFonts w:ascii="Times New Roman" w:hAnsi="Times New Roman"/>
          <w:sz w:val="24"/>
          <w:szCs w:val="24"/>
        </w:rPr>
        <w:t xml:space="preserve">  </w:t>
      </w:r>
      <w:r w:rsidR="0089741B">
        <w:rPr>
          <w:rFonts w:ascii="Times New Roman" w:hAnsi="Times New Roman"/>
          <w:color w:val="000000"/>
          <w:sz w:val="24"/>
          <w:szCs w:val="24"/>
        </w:rPr>
        <w:t>Extension</w:t>
      </w:r>
      <w:r w:rsidR="008578ED" w:rsidRPr="002D0FBD">
        <w:rPr>
          <w:rFonts w:ascii="Times New Roman" w:hAnsi="Times New Roman"/>
          <w:color w:val="000000"/>
          <w:sz w:val="24"/>
          <w:szCs w:val="24"/>
        </w:rPr>
        <w:t xml:space="preserve"> </w:t>
      </w:r>
      <w:r w:rsidR="00E21BBE" w:rsidRPr="002D0FBD">
        <w:rPr>
          <w:rFonts w:ascii="Times New Roman" w:hAnsi="Times New Roman"/>
          <w:color w:val="000000"/>
          <w:sz w:val="24"/>
          <w:szCs w:val="24"/>
        </w:rPr>
        <w:t>of a currently approved</w:t>
      </w:r>
      <w:r w:rsidR="00E21BBE">
        <w:rPr>
          <w:rFonts w:ascii="Times New Roman" w:hAnsi="Times New Roman"/>
          <w:sz w:val="24"/>
          <w:szCs w:val="24"/>
        </w:rPr>
        <w:t xml:space="preserve"> information collection.</w:t>
      </w:r>
    </w:p>
    <w:p w14:paraId="2CD1F97D" w14:textId="77777777" w:rsidR="00DE6F96" w:rsidRDefault="00DE6F96" w:rsidP="00BD487D">
      <w:pPr>
        <w:spacing w:line="480" w:lineRule="auto"/>
        <w:ind w:firstLine="720"/>
        <w:rPr>
          <w:rFonts w:ascii="Times New Roman" w:hAnsi="Times New Roman"/>
          <w:sz w:val="24"/>
          <w:szCs w:val="24"/>
          <w:u w:val="single"/>
        </w:rPr>
      </w:pPr>
    </w:p>
    <w:p w14:paraId="0E5D0724" w14:textId="77777777" w:rsidR="00FE6CB1" w:rsidRDefault="002A361C" w:rsidP="00A5170A">
      <w:pPr>
        <w:spacing w:line="480" w:lineRule="auto"/>
        <w:ind w:firstLine="720"/>
        <w:rPr>
          <w:rFonts w:ascii="Times New Roman" w:hAnsi="Times New Roman"/>
          <w:sz w:val="24"/>
          <w:szCs w:val="24"/>
        </w:rPr>
      </w:pPr>
      <w:r w:rsidRPr="00DC0F04">
        <w:rPr>
          <w:rFonts w:ascii="Times New Roman" w:hAnsi="Times New Roman"/>
          <w:b/>
          <w:sz w:val="24"/>
          <w:szCs w:val="24"/>
        </w:rPr>
        <w:lastRenderedPageBreak/>
        <w:t>Abstract</w:t>
      </w:r>
      <w:r w:rsidRPr="00E756AE">
        <w:rPr>
          <w:rFonts w:ascii="Times New Roman" w:hAnsi="Times New Roman"/>
          <w:sz w:val="24"/>
          <w:szCs w:val="24"/>
        </w:rPr>
        <w:t xml:space="preserve">:  </w:t>
      </w:r>
      <w:r w:rsidR="00FE6CB1">
        <w:rPr>
          <w:rFonts w:ascii="Times New Roman" w:hAnsi="Times New Roman"/>
          <w:sz w:val="24"/>
          <w:szCs w:val="24"/>
        </w:rPr>
        <w:t xml:space="preserve">Most RUS financed electric systems are cooperatives and are </w:t>
      </w:r>
      <w:r w:rsidR="00677CE8">
        <w:rPr>
          <w:rFonts w:ascii="Times New Roman" w:hAnsi="Times New Roman"/>
          <w:sz w:val="24"/>
          <w:szCs w:val="24"/>
        </w:rPr>
        <w:t>organized</w:t>
      </w:r>
      <w:r w:rsidR="00FE6CB1">
        <w:rPr>
          <w:rFonts w:ascii="Times New Roman" w:hAnsi="Times New Roman"/>
          <w:sz w:val="24"/>
          <w:szCs w:val="24"/>
        </w:rPr>
        <w:t xml:space="preserve"> in a two-tiered structure.  Retail customers are members of the distribution system that</w:t>
      </w:r>
      <w:r w:rsidR="00A5170A">
        <w:rPr>
          <w:rFonts w:ascii="Times New Roman" w:hAnsi="Times New Roman"/>
          <w:sz w:val="24"/>
          <w:szCs w:val="24"/>
        </w:rPr>
        <w:t xml:space="preserve"> provides </w:t>
      </w:r>
      <w:r w:rsidR="00FE6CB1">
        <w:rPr>
          <w:rFonts w:ascii="Times New Roman" w:hAnsi="Times New Roman"/>
          <w:sz w:val="24"/>
          <w:szCs w:val="24"/>
        </w:rPr>
        <w:t xml:space="preserve">electricity to their homes and </w:t>
      </w:r>
      <w:r w:rsidR="00677CE8">
        <w:rPr>
          <w:rFonts w:ascii="Times New Roman" w:hAnsi="Times New Roman"/>
          <w:sz w:val="24"/>
          <w:szCs w:val="24"/>
        </w:rPr>
        <w:t>business</w:t>
      </w:r>
      <w:r w:rsidR="00FE6CB1">
        <w:rPr>
          <w:rFonts w:ascii="Times New Roman" w:hAnsi="Times New Roman"/>
          <w:sz w:val="24"/>
          <w:szCs w:val="24"/>
        </w:rPr>
        <w:t xml:space="preserve">.  Distribution cooperatives, in turn, are members of power </w:t>
      </w:r>
      <w:r w:rsidR="00677CE8">
        <w:rPr>
          <w:rFonts w:ascii="Times New Roman" w:hAnsi="Times New Roman"/>
          <w:sz w:val="24"/>
          <w:szCs w:val="24"/>
        </w:rPr>
        <w:t>supply</w:t>
      </w:r>
      <w:r w:rsidR="00FE6CB1">
        <w:rPr>
          <w:rFonts w:ascii="Times New Roman" w:hAnsi="Times New Roman"/>
          <w:sz w:val="24"/>
          <w:szCs w:val="24"/>
        </w:rPr>
        <w:t xml:space="preserve"> cooperatives, also known as generation and transmission cooperatives (</w:t>
      </w:r>
      <w:r w:rsidR="00677CE8">
        <w:rPr>
          <w:rFonts w:ascii="Times New Roman" w:hAnsi="Times New Roman"/>
          <w:sz w:val="24"/>
          <w:szCs w:val="24"/>
        </w:rPr>
        <w:t>G&amp;T's</w:t>
      </w:r>
      <w:r w:rsidR="00FE6CB1">
        <w:rPr>
          <w:rFonts w:ascii="Times New Roman" w:hAnsi="Times New Roman"/>
          <w:sz w:val="24"/>
          <w:szCs w:val="24"/>
        </w:rPr>
        <w:t>) that generate or purchase power and transmit the power to the distribution systems.</w:t>
      </w:r>
    </w:p>
    <w:p w14:paraId="4F56365D" w14:textId="3C04BCB6" w:rsidR="002A361C" w:rsidRPr="00E756AE" w:rsidRDefault="00AA66A1" w:rsidP="00AA66A1">
      <w:pPr>
        <w:spacing w:line="480" w:lineRule="auto"/>
        <w:ind w:firstLine="720"/>
        <w:rPr>
          <w:rFonts w:ascii="Times New Roman" w:hAnsi="Times New Roman"/>
          <w:sz w:val="24"/>
          <w:szCs w:val="24"/>
        </w:rPr>
      </w:pPr>
      <w:r>
        <w:rPr>
          <w:rFonts w:ascii="Times New Roman" w:hAnsi="Times New Roman"/>
          <w:sz w:val="24"/>
          <w:szCs w:val="24"/>
        </w:rPr>
        <w:t xml:space="preserve">For a distribution system, a lien on the borrower’s assets generally represents adequate security.  However, since most G&amp;T revenues flow from its distribution members, RUS requires, as a condition of a loan or loan guarantee to a G&amp;T the long-term requirements wholesale power contract (WPC) to purchase their power from the G&amp;T at rates that cover all the G&amp;T’s expenses, including debt service and margins.  RUS considers Form 444 as an example for the G&amp;T’s to utilize as either their WPC or create their own WPC if it has all the same information as the form.  The WPC is specialized based on the combined requirements of the G&amp;T and its members.  The WPC is used by RUS G&amp;T borrowers to enter into agreement with their distribution members for purchase of power from the G&amp;T.  The WPC is prepared and executed by the G&amp;T and each member and by RUS and the information allows RUS to determine credit quality and credit worthiness to determine repayment ability for loans and loan guarantees.   </w:t>
      </w:r>
      <w:r w:rsidR="00FE6CB1">
        <w:rPr>
          <w:rFonts w:ascii="Times New Roman" w:hAnsi="Times New Roman"/>
          <w:sz w:val="24"/>
          <w:szCs w:val="24"/>
        </w:rPr>
        <w:t xml:space="preserve">      </w:t>
      </w:r>
    </w:p>
    <w:p w14:paraId="028F60E3" w14:textId="77777777" w:rsidR="0095292D" w:rsidRDefault="0095292D" w:rsidP="00DC3DF9">
      <w:pPr>
        <w:spacing w:line="480" w:lineRule="auto"/>
        <w:rPr>
          <w:rFonts w:ascii="Times New Roman" w:hAnsi="Times New Roman"/>
          <w:sz w:val="24"/>
          <w:szCs w:val="24"/>
          <w:u w:val="single"/>
        </w:rPr>
      </w:pPr>
    </w:p>
    <w:p w14:paraId="39707201" w14:textId="5F9F6FC2" w:rsidR="002A361C" w:rsidRPr="00E756AE" w:rsidRDefault="002A361C" w:rsidP="00DC3DF9">
      <w:pPr>
        <w:spacing w:line="480" w:lineRule="auto"/>
        <w:rPr>
          <w:rFonts w:ascii="Times New Roman" w:hAnsi="Times New Roman"/>
          <w:sz w:val="24"/>
          <w:szCs w:val="24"/>
        </w:rPr>
      </w:pPr>
      <w:r w:rsidRPr="0095292D">
        <w:rPr>
          <w:rFonts w:ascii="Times New Roman" w:hAnsi="Times New Roman"/>
          <w:b/>
          <w:sz w:val="24"/>
          <w:szCs w:val="24"/>
        </w:rPr>
        <w:t>Estimate of Burden</w:t>
      </w:r>
      <w:r w:rsidRPr="00E756AE">
        <w:rPr>
          <w:rFonts w:ascii="Times New Roman" w:hAnsi="Times New Roman"/>
          <w:sz w:val="24"/>
          <w:szCs w:val="24"/>
        </w:rPr>
        <w:t>:</w:t>
      </w:r>
      <w:r w:rsidR="009C31C5">
        <w:rPr>
          <w:rFonts w:ascii="Times New Roman" w:hAnsi="Times New Roman"/>
          <w:sz w:val="24"/>
          <w:szCs w:val="24"/>
        </w:rPr>
        <w:t xml:space="preserve">  </w:t>
      </w:r>
      <w:r w:rsidR="00316B90">
        <w:rPr>
          <w:rFonts w:ascii="Times New Roman" w:hAnsi="Times New Roman"/>
          <w:sz w:val="24"/>
          <w:szCs w:val="24"/>
        </w:rPr>
        <w:t>P</w:t>
      </w:r>
      <w:r w:rsidR="009C31C5">
        <w:rPr>
          <w:rFonts w:ascii="Times New Roman" w:hAnsi="Times New Roman"/>
          <w:sz w:val="24"/>
          <w:szCs w:val="24"/>
        </w:rPr>
        <w:t xml:space="preserve">ublic reporting burden for this collection of information is estimated to average </w:t>
      </w:r>
      <w:r w:rsidR="00FE6CB1">
        <w:rPr>
          <w:rFonts w:ascii="Times New Roman" w:hAnsi="Times New Roman"/>
          <w:sz w:val="24"/>
          <w:szCs w:val="24"/>
        </w:rPr>
        <w:t xml:space="preserve">6 </w:t>
      </w:r>
      <w:r w:rsidR="009C31C5">
        <w:rPr>
          <w:rFonts w:ascii="Times New Roman" w:hAnsi="Times New Roman"/>
          <w:sz w:val="24"/>
          <w:szCs w:val="24"/>
        </w:rPr>
        <w:t>hours per response.</w:t>
      </w:r>
    </w:p>
    <w:p w14:paraId="29D254D9" w14:textId="77777777" w:rsidR="002A361C" w:rsidRPr="00E756AE" w:rsidRDefault="002A361C" w:rsidP="00DC3DF9">
      <w:pPr>
        <w:spacing w:line="480" w:lineRule="auto"/>
        <w:rPr>
          <w:rFonts w:ascii="Times New Roman" w:hAnsi="Times New Roman"/>
          <w:sz w:val="24"/>
          <w:szCs w:val="24"/>
        </w:rPr>
      </w:pPr>
      <w:r w:rsidRPr="0095292D">
        <w:rPr>
          <w:rFonts w:ascii="Times New Roman" w:hAnsi="Times New Roman"/>
          <w:b/>
          <w:sz w:val="24"/>
          <w:szCs w:val="24"/>
        </w:rPr>
        <w:t>Respondents:</w:t>
      </w:r>
      <w:r w:rsidR="009C31C5">
        <w:rPr>
          <w:rFonts w:ascii="Times New Roman" w:hAnsi="Times New Roman"/>
          <w:sz w:val="24"/>
          <w:szCs w:val="24"/>
        </w:rPr>
        <w:t xml:space="preserve">  </w:t>
      </w:r>
      <w:r w:rsidR="001B28C1">
        <w:rPr>
          <w:rFonts w:ascii="Times New Roman" w:hAnsi="Times New Roman"/>
          <w:sz w:val="24"/>
          <w:szCs w:val="24"/>
        </w:rPr>
        <w:t>Small b</w:t>
      </w:r>
      <w:r w:rsidR="00E21BBE">
        <w:rPr>
          <w:rFonts w:ascii="Times New Roman" w:hAnsi="Times New Roman"/>
          <w:sz w:val="24"/>
          <w:szCs w:val="24"/>
        </w:rPr>
        <w:t>usiness or other for-profit; not-for-profit organi</w:t>
      </w:r>
      <w:r w:rsidR="000F0031">
        <w:rPr>
          <w:rFonts w:ascii="Times New Roman" w:hAnsi="Times New Roman"/>
          <w:sz w:val="24"/>
          <w:szCs w:val="24"/>
        </w:rPr>
        <w:t>z</w:t>
      </w:r>
      <w:r w:rsidR="00E21BBE">
        <w:rPr>
          <w:rFonts w:ascii="Times New Roman" w:hAnsi="Times New Roman"/>
          <w:sz w:val="24"/>
          <w:szCs w:val="24"/>
        </w:rPr>
        <w:t>ations</w:t>
      </w:r>
      <w:r w:rsidR="009C31C5">
        <w:rPr>
          <w:rFonts w:ascii="Times New Roman" w:hAnsi="Times New Roman"/>
          <w:sz w:val="24"/>
          <w:szCs w:val="24"/>
        </w:rPr>
        <w:t>.</w:t>
      </w:r>
    </w:p>
    <w:p w14:paraId="050DE36D" w14:textId="6247419C" w:rsidR="002A361C" w:rsidRPr="00E756AE" w:rsidRDefault="002A361C" w:rsidP="00DC3DF9">
      <w:pPr>
        <w:spacing w:line="480" w:lineRule="auto"/>
        <w:rPr>
          <w:rFonts w:ascii="Times New Roman" w:hAnsi="Times New Roman"/>
          <w:sz w:val="24"/>
          <w:szCs w:val="24"/>
        </w:rPr>
      </w:pPr>
      <w:r w:rsidRPr="0095292D">
        <w:rPr>
          <w:rFonts w:ascii="Times New Roman" w:hAnsi="Times New Roman"/>
          <w:b/>
          <w:sz w:val="24"/>
          <w:szCs w:val="24"/>
        </w:rPr>
        <w:t>Estimated Number of Respondents</w:t>
      </w:r>
      <w:r w:rsidRPr="00E756AE">
        <w:rPr>
          <w:rFonts w:ascii="Times New Roman" w:hAnsi="Times New Roman"/>
          <w:sz w:val="24"/>
          <w:szCs w:val="24"/>
        </w:rPr>
        <w:t>:</w:t>
      </w:r>
      <w:r w:rsidR="009C31C5">
        <w:rPr>
          <w:rFonts w:ascii="Times New Roman" w:hAnsi="Times New Roman"/>
          <w:sz w:val="24"/>
          <w:szCs w:val="24"/>
        </w:rPr>
        <w:t xml:space="preserve">  </w:t>
      </w:r>
      <w:r w:rsidR="00131B9D">
        <w:rPr>
          <w:rFonts w:ascii="Times New Roman" w:hAnsi="Times New Roman"/>
          <w:sz w:val="24"/>
          <w:szCs w:val="24"/>
        </w:rPr>
        <w:t>10</w:t>
      </w:r>
      <w:r w:rsidR="009C31C5">
        <w:rPr>
          <w:rFonts w:ascii="Times New Roman" w:hAnsi="Times New Roman"/>
          <w:sz w:val="24"/>
          <w:szCs w:val="24"/>
        </w:rPr>
        <w:t>.</w:t>
      </w:r>
    </w:p>
    <w:p w14:paraId="00DA70DE" w14:textId="77777777" w:rsidR="002A361C" w:rsidRPr="00E756AE" w:rsidRDefault="002A361C" w:rsidP="00DC3DF9">
      <w:pPr>
        <w:spacing w:line="480" w:lineRule="auto"/>
        <w:rPr>
          <w:rFonts w:ascii="Times New Roman" w:hAnsi="Times New Roman"/>
          <w:sz w:val="24"/>
          <w:szCs w:val="24"/>
        </w:rPr>
      </w:pPr>
      <w:r w:rsidRPr="0095292D">
        <w:rPr>
          <w:rFonts w:ascii="Times New Roman" w:hAnsi="Times New Roman"/>
          <w:b/>
          <w:sz w:val="24"/>
          <w:szCs w:val="24"/>
        </w:rPr>
        <w:t>Estimated Number of Responses per Respondent</w:t>
      </w:r>
      <w:r w:rsidRPr="00E756AE">
        <w:rPr>
          <w:rFonts w:ascii="Times New Roman" w:hAnsi="Times New Roman"/>
          <w:sz w:val="24"/>
          <w:szCs w:val="24"/>
        </w:rPr>
        <w:t>:</w:t>
      </w:r>
      <w:r w:rsidR="009C31C5">
        <w:rPr>
          <w:rFonts w:ascii="Times New Roman" w:hAnsi="Times New Roman"/>
          <w:sz w:val="24"/>
          <w:szCs w:val="24"/>
        </w:rPr>
        <w:t xml:space="preserve"> 1.</w:t>
      </w:r>
    </w:p>
    <w:p w14:paraId="5728A4D4" w14:textId="774B00AB" w:rsidR="002A361C" w:rsidRPr="00E756AE" w:rsidRDefault="002A361C" w:rsidP="00DC3DF9">
      <w:pPr>
        <w:spacing w:line="480" w:lineRule="auto"/>
        <w:rPr>
          <w:rFonts w:ascii="Times New Roman" w:hAnsi="Times New Roman"/>
          <w:sz w:val="24"/>
          <w:szCs w:val="24"/>
        </w:rPr>
      </w:pPr>
      <w:r w:rsidRPr="0095292D">
        <w:rPr>
          <w:rFonts w:ascii="Times New Roman" w:hAnsi="Times New Roman"/>
          <w:b/>
          <w:sz w:val="24"/>
          <w:szCs w:val="24"/>
        </w:rPr>
        <w:t>Estimated Total Annual Burden on Respondents</w:t>
      </w:r>
      <w:r w:rsidRPr="00E756AE">
        <w:rPr>
          <w:rFonts w:ascii="Times New Roman" w:hAnsi="Times New Roman"/>
          <w:sz w:val="24"/>
          <w:szCs w:val="24"/>
        </w:rPr>
        <w:t>:</w:t>
      </w:r>
      <w:r w:rsidR="009C31C5">
        <w:rPr>
          <w:rFonts w:ascii="Times New Roman" w:hAnsi="Times New Roman"/>
          <w:sz w:val="24"/>
          <w:szCs w:val="24"/>
        </w:rPr>
        <w:t xml:space="preserve">  </w:t>
      </w:r>
      <w:r w:rsidR="00131B9D">
        <w:rPr>
          <w:rFonts w:ascii="Times New Roman" w:hAnsi="Times New Roman"/>
          <w:sz w:val="24"/>
          <w:szCs w:val="24"/>
        </w:rPr>
        <w:t>60</w:t>
      </w:r>
      <w:r w:rsidR="001B28C1">
        <w:rPr>
          <w:rFonts w:ascii="Times New Roman" w:hAnsi="Times New Roman"/>
          <w:sz w:val="24"/>
          <w:szCs w:val="24"/>
        </w:rPr>
        <w:t xml:space="preserve"> hours</w:t>
      </w:r>
      <w:r w:rsidR="007239BA">
        <w:rPr>
          <w:rFonts w:ascii="Times New Roman" w:hAnsi="Times New Roman"/>
          <w:sz w:val="24"/>
          <w:szCs w:val="24"/>
        </w:rPr>
        <w:t>.</w:t>
      </w:r>
    </w:p>
    <w:p w14:paraId="64A60646" w14:textId="77777777" w:rsidR="00DE6F96" w:rsidRDefault="00DE6F96" w:rsidP="00BD487D">
      <w:pPr>
        <w:spacing w:line="480" w:lineRule="auto"/>
        <w:ind w:firstLine="720"/>
        <w:rPr>
          <w:rFonts w:ascii="Times New Roman" w:hAnsi="Times New Roman"/>
          <w:sz w:val="24"/>
          <w:szCs w:val="24"/>
        </w:rPr>
      </w:pPr>
    </w:p>
    <w:p w14:paraId="504B8784" w14:textId="77777777" w:rsidR="00DE6F96" w:rsidRDefault="00DE6F96" w:rsidP="00BD487D">
      <w:pPr>
        <w:spacing w:line="480" w:lineRule="auto"/>
        <w:ind w:firstLine="720"/>
        <w:rPr>
          <w:rFonts w:ascii="Times New Roman" w:hAnsi="Times New Roman"/>
          <w:sz w:val="24"/>
          <w:szCs w:val="24"/>
        </w:rPr>
      </w:pPr>
    </w:p>
    <w:p w14:paraId="7C9AB5DB" w14:textId="35BE896F" w:rsidR="002A361C" w:rsidRPr="00DC0F04" w:rsidRDefault="002A361C" w:rsidP="00D71BF2">
      <w:pPr>
        <w:spacing w:line="480" w:lineRule="auto"/>
        <w:ind w:firstLine="720"/>
        <w:rPr>
          <w:rFonts w:ascii="Times New Roman" w:hAnsi="Times New Roman"/>
          <w:sz w:val="24"/>
          <w:szCs w:val="24"/>
        </w:rPr>
      </w:pPr>
      <w:r w:rsidRPr="00E756AE">
        <w:rPr>
          <w:rFonts w:ascii="Times New Roman" w:hAnsi="Times New Roman"/>
          <w:sz w:val="24"/>
          <w:szCs w:val="24"/>
        </w:rPr>
        <w:t xml:space="preserve">Copies of this information </w:t>
      </w:r>
      <w:r w:rsidR="00DC3DF9">
        <w:rPr>
          <w:rFonts w:ascii="Times New Roman" w:hAnsi="Times New Roman"/>
          <w:sz w:val="24"/>
          <w:szCs w:val="24"/>
        </w:rPr>
        <w:t>collection can be obtained from</w:t>
      </w:r>
      <w:r w:rsidR="0095292D">
        <w:rPr>
          <w:rFonts w:ascii="Times New Roman" w:hAnsi="Times New Roman"/>
          <w:sz w:val="24"/>
          <w:szCs w:val="24"/>
        </w:rPr>
        <w:t xml:space="preserve"> </w:t>
      </w:r>
      <w:hyperlink r:id="rId8" w:history="1">
        <w:r w:rsidR="003C1E66" w:rsidRPr="00DC0F04">
          <w:rPr>
            <w:rStyle w:val="Hyperlink"/>
            <w:rFonts w:ascii="Times New Roman" w:hAnsi="Times New Roman"/>
            <w:color w:val="auto"/>
            <w:sz w:val="24"/>
            <w:szCs w:val="24"/>
            <w:u w:val="none"/>
          </w:rPr>
          <w:t>Diane</w:t>
        </w:r>
      </w:hyperlink>
      <w:r w:rsidR="003C1E66" w:rsidRPr="00DC0F04">
        <w:rPr>
          <w:rStyle w:val="Hyperlink"/>
          <w:rFonts w:ascii="Times New Roman" w:hAnsi="Times New Roman"/>
          <w:color w:val="auto"/>
          <w:sz w:val="24"/>
          <w:szCs w:val="24"/>
          <w:u w:val="none"/>
        </w:rPr>
        <w:t xml:space="preserve"> M. Berger</w:t>
      </w:r>
      <w:r w:rsidR="00DC0F04" w:rsidRPr="00DC0F04">
        <w:rPr>
          <w:rStyle w:val="Hyperlink"/>
          <w:rFonts w:ascii="Times New Roman" w:hAnsi="Times New Roman"/>
          <w:color w:val="auto"/>
          <w:sz w:val="24"/>
          <w:szCs w:val="24"/>
          <w:u w:val="none"/>
        </w:rPr>
        <w:t>, Rural Development Innovation Center – Regulatory Team, (715)-619-3124.</w:t>
      </w:r>
    </w:p>
    <w:p w14:paraId="563F89C5" w14:textId="77777777" w:rsidR="008578ED" w:rsidRPr="00E756AE" w:rsidRDefault="008578ED" w:rsidP="008578ED">
      <w:pPr>
        <w:spacing w:line="480" w:lineRule="auto"/>
        <w:rPr>
          <w:rFonts w:ascii="Times New Roman" w:hAnsi="Times New Roman"/>
          <w:sz w:val="24"/>
          <w:szCs w:val="24"/>
        </w:rPr>
      </w:pPr>
    </w:p>
    <w:p w14:paraId="5E95241B" w14:textId="77777777" w:rsidR="002A361C" w:rsidRDefault="002A361C" w:rsidP="00BD487D">
      <w:pPr>
        <w:spacing w:line="480" w:lineRule="auto"/>
        <w:ind w:firstLine="720"/>
        <w:rPr>
          <w:rFonts w:ascii="Times New Roman" w:hAnsi="Times New Roman"/>
          <w:sz w:val="24"/>
          <w:szCs w:val="24"/>
        </w:rPr>
      </w:pPr>
      <w:r w:rsidRPr="00E756AE">
        <w:rPr>
          <w:rFonts w:ascii="Times New Roman" w:hAnsi="Times New Roman"/>
          <w:sz w:val="24"/>
          <w:szCs w:val="24"/>
        </w:rPr>
        <w:t>All responses to this notice will be summarized and included in the request for OMB approval. All comments will also become a matter of public record.</w:t>
      </w:r>
    </w:p>
    <w:p w14:paraId="1A96FBF9" w14:textId="77777777" w:rsidR="00D63C21" w:rsidRDefault="00D63C21" w:rsidP="00D63C21">
      <w:pPr>
        <w:spacing w:line="480" w:lineRule="auto"/>
        <w:rPr>
          <w:rFonts w:ascii="Times New Roman" w:hAnsi="Times New Roman"/>
          <w:sz w:val="24"/>
          <w:szCs w:val="24"/>
        </w:rPr>
      </w:pPr>
    </w:p>
    <w:p w14:paraId="2D4D42F8" w14:textId="77777777" w:rsidR="00D63C21" w:rsidRDefault="00D63C21" w:rsidP="00D63C21">
      <w:pPr>
        <w:spacing w:line="480" w:lineRule="auto"/>
        <w:rPr>
          <w:rFonts w:ascii="Times New Roman" w:hAnsi="Times New Roman"/>
          <w:sz w:val="24"/>
          <w:szCs w:val="24"/>
        </w:rPr>
      </w:pPr>
      <w:r>
        <w:rPr>
          <w:rFonts w:ascii="Times New Roman" w:hAnsi="Times New Roman"/>
          <w:sz w:val="24"/>
          <w:szCs w:val="24"/>
        </w:rPr>
        <w:t>Dated:</w:t>
      </w:r>
    </w:p>
    <w:p w14:paraId="080EF0D3" w14:textId="77777777" w:rsidR="00D63C21" w:rsidRPr="00E756AE" w:rsidRDefault="00D63C21" w:rsidP="00BD487D">
      <w:pPr>
        <w:spacing w:line="480" w:lineRule="auto"/>
        <w:ind w:firstLine="720"/>
        <w:rPr>
          <w:rFonts w:ascii="Times New Roman" w:hAnsi="Times New Roman"/>
          <w:sz w:val="24"/>
          <w:szCs w:val="24"/>
        </w:rPr>
      </w:pPr>
    </w:p>
    <w:p w14:paraId="40398221" w14:textId="77777777" w:rsidR="00BD487D" w:rsidRDefault="00BD487D" w:rsidP="00BD487D">
      <w:pPr>
        <w:spacing w:line="480" w:lineRule="auto"/>
        <w:rPr>
          <w:rFonts w:ascii="Times New Roman" w:hAnsi="Times New Roman"/>
          <w:sz w:val="24"/>
          <w:szCs w:val="24"/>
        </w:rPr>
      </w:pPr>
    </w:p>
    <w:p w14:paraId="7941FDA8" w14:textId="77777777" w:rsidR="002A361C" w:rsidRDefault="000D2B53" w:rsidP="00DC0F04">
      <w:pPr>
        <w:rPr>
          <w:rFonts w:ascii="Times New Roman" w:hAnsi="Times New Roman"/>
          <w:sz w:val="24"/>
          <w:szCs w:val="24"/>
        </w:rPr>
      </w:pPr>
      <w:r>
        <w:rPr>
          <w:rFonts w:ascii="Times New Roman" w:hAnsi="Times New Roman"/>
          <w:sz w:val="24"/>
          <w:szCs w:val="24"/>
        </w:rPr>
        <w:t>______</w:t>
      </w:r>
      <w:r w:rsidR="00BD487D">
        <w:rPr>
          <w:rFonts w:ascii="Times New Roman" w:hAnsi="Times New Roman"/>
          <w:sz w:val="24"/>
          <w:szCs w:val="24"/>
        </w:rPr>
        <w:t>____________</w:t>
      </w:r>
      <w:r>
        <w:rPr>
          <w:rFonts w:ascii="Times New Roman" w:hAnsi="Times New Roman"/>
          <w:sz w:val="24"/>
          <w:szCs w:val="24"/>
        </w:rPr>
        <w:t>______</w:t>
      </w:r>
      <w:r w:rsidR="00D63C21">
        <w:rPr>
          <w:rFonts w:ascii="Times New Roman" w:hAnsi="Times New Roman"/>
          <w:sz w:val="24"/>
          <w:szCs w:val="24"/>
        </w:rPr>
        <w:t>____</w:t>
      </w:r>
      <w:r w:rsidR="00D63C21">
        <w:rPr>
          <w:rFonts w:ascii="Times New Roman" w:hAnsi="Times New Roman"/>
          <w:sz w:val="24"/>
          <w:szCs w:val="24"/>
        </w:rPr>
        <w:tab/>
      </w:r>
      <w:r w:rsidR="00D63C21">
        <w:rPr>
          <w:rFonts w:ascii="Times New Roman" w:hAnsi="Times New Roman"/>
          <w:sz w:val="24"/>
          <w:szCs w:val="24"/>
        </w:rPr>
        <w:tab/>
      </w:r>
    </w:p>
    <w:p w14:paraId="73AD15C8" w14:textId="650C726A" w:rsidR="00172A8D" w:rsidRDefault="00286E88" w:rsidP="00DC0F04">
      <w:pPr>
        <w:rPr>
          <w:rFonts w:ascii="Times New Roman" w:hAnsi="Times New Roman"/>
          <w:sz w:val="24"/>
          <w:szCs w:val="24"/>
        </w:rPr>
      </w:pPr>
      <w:r>
        <w:rPr>
          <w:rFonts w:ascii="Times New Roman" w:hAnsi="Times New Roman"/>
          <w:sz w:val="24"/>
          <w:szCs w:val="24"/>
        </w:rPr>
        <w:t>Bette B. Brand</w:t>
      </w:r>
      <w:r w:rsidR="000D2B53">
        <w:rPr>
          <w:rFonts w:ascii="Times New Roman" w:hAnsi="Times New Roman"/>
          <w:sz w:val="24"/>
          <w:szCs w:val="24"/>
        </w:rPr>
        <w:tab/>
      </w:r>
      <w:r w:rsidR="000D2B53">
        <w:rPr>
          <w:rFonts w:ascii="Times New Roman" w:hAnsi="Times New Roman"/>
          <w:sz w:val="24"/>
          <w:szCs w:val="24"/>
        </w:rPr>
        <w:tab/>
      </w:r>
      <w:r w:rsidR="000D2B53">
        <w:rPr>
          <w:rFonts w:ascii="Times New Roman" w:hAnsi="Times New Roman"/>
          <w:sz w:val="24"/>
          <w:szCs w:val="24"/>
        </w:rPr>
        <w:tab/>
      </w:r>
      <w:r w:rsidR="000D2B53">
        <w:rPr>
          <w:rFonts w:ascii="Times New Roman" w:hAnsi="Times New Roman"/>
          <w:sz w:val="24"/>
          <w:szCs w:val="24"/>
        </w:rPr>
        <w:tab/>
      </w:r>
      <w:r w:rsidR="000D2B53">
        <w:rPr>
          <w:rFonts w:ascii="Times New Roman" w:hAnsi="Times New Roman"/>
          <w:sz w:val="24"/>
          <w:szCs w:val="24"/>
        </w:rPr>
        <w:tab/>
      </w:r>
      <w:r w:rsidR="000D2B53">
        <w:rPr>
          <w:rFonts w:ascii="Times New Roman" w:hAnsi="Times New Roman"/>
          <w:sz w:val="24"/>
          <w:szCs w:val="24"/>
        </w:rPr>
        <w:tab/>
      </w:r>
    </w:p>
    <w:p w14:paraId="52298E52" w14:textId="77777777" w:rsidR="000D2B53" w:rsidRDefault="00286E88" w:rsidP="00DC0F04">
      <w:pPr>
        <w:rPr>
          <w:rFonts w:ascii="Times New Roman" w:hAnsi="Times New Roman"/>
          <w:sz w:val="24"/>
          <w:szCs w:val="24"/>
        </w:rPr>
      </w:pPr>
      <w:r>
        <w:rPr>
          <w:rFonts w:ascii="Times New Roman" w:hAnsi="Times New Roman"/>
          <w:sz w:val="24"/>
          <w:szCs w:val="24"/>
        </w:rPr>
        <w:t xml:space="preserve">Acting </w:t>
      </w:r>
      <w:r w:rsidR="000D2B53">
        <w:rPr>
          <w:rFonts w:ascii="Times New Roman" w:hAnsi="Times New Roman"/>
          <w:sz w:val="24"/>
          <w:szCs w:val="24"/>
        </w:rPr>
        <w:t>Administrator</w:t>
      </w:r>
    </w:p>
    <w:p w14:paraId="1F45B296" w14:textId="77777777" w:rsidR="00286E88" w:rsidRDefault="000D2B53" w:rsidP="00DC0F04">
      <w:r>
        <w:rPr>
          <w:rFonts w:ascii="Times New Roman" w:hAnsi="Times New Roman"/>
          <w:sz w:val="24"/>
          <w:szCs w:val="24"/>
        </w:rPr>
        <w:t>Rural Utilities Service</w:t>
      </w:r>
      <w:r w:rsidR="00286E88">
        <w:rPr>
          <w:rFonts w:ascii="Times New Roman" w:hAnsi="Times New Roman"/>
          <w:sz w:val="24"/>
          <w:szCs w:val="24"/>
        </w:rPr>
        <w:t xml:space="preserve"> </w:t>
      </w:r>
    </w:p>
    <w:p w14:paraId="4FE0F351" w14:textId="77777777" w:rsidR="000D2B53" w:rsidRDefault="000D2B53" w:rsidP="00DC0F04">
      <w:pPr>
        <w:rPr>
          <w:rFonts w:ascii="Times New Roman" w:hAnsi="Times New Roman"/>
          <w:sz w:val="24"/>
          <w:szCs w:val="24"/>
        </w:rPr>
      </w:pPr>
    </w:p>
    <w:sectPr w:rsidR="000D2B53" w:rsidSect="00222AFE">
      <w:footerReference w:type="even" r:id="rId9"/>
      <w:footerReference w:type="default" r:id="rId10"/>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B297E" w14:textId="77777777" w:rsidR="00E07C7D" w:rsidRDefault="00E07C7D">
      <w:r>
        <w:separator/>
      </w:r>
    </w:p>
  </w:endnote>
  <w:endnote w:type="continuationSeparator" w:id="0">
    <w:p w14:paraId="16179BE3" w14:textId="77777777" w:rsidR="00E07C7D" w:rsidRDefault="00E0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BCF83" w14:textId="77777777" w:rsidR="001203DD" w:rsidRDefault="001203DD" w:rsidP="00E21B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D4C581" w14:textId="77777777" w:rsidR="001203DD" w:rsidRDefault="00120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21D92" w14:textId="77777777" w:rsidR="00222AFE" w:rsidRDefault="00222AFE">
    <w:pPr>
      <w:pStyle w:val="Footer"/>
      <w:jc w:val="center"/>
    </w:pPr>
    <w:r>
      <w:fldChar w:fldCharType="begin"/>
    </w:r>
    <w:r>
      <w:instrText xml:space="preserve"> PAGE   \* MERGEFORMAT </w:instrText>
    </w:r>
    <w:r>
      <w:fldChar w:fldCharType="separate"/>
    </w:r>
    <w:r w:rsidR="001E4AF5">
      <w:rPr>
        <w:noProof/>
      </w:rPr>
      <w:t>2</w:t>
    </w:r>
    <w:r>
      <w:rPr>
        <w:noProof/>
      </w:rPr>
      <w:fldChar w:fldCharType="end"/>
    </w:r>
  </w:p>
  <w:p w14:paraId="65151233" w14:textId="77777777" w:rsidR="001203DD" w:rsidRDefault="00120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38E5F" w14:textId="77777777" w:rsidR="00E07C7D" w:rsidRDefault="00E07C7D">
      <w:r>
        <w:separator/>
      </w:r>
    </w:p>
  </w:footnote>
  <w:footnote w:type="continuationSeparator" w:id="0">
    <w:p w14:paraId="030B62DB" w14:textId="77777777" w:rsidR="00E07C7D" w:rsidRDefault="00E07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46B88"/>
    <w:multiLevelType w:val="hybridMultilevel"/>
    <w:tmpl w:val="423EA0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9D22648"/>
    <w:multiLevelType w:val="hybridMultilevel"/>
    <w:tmpl w:val="C1CE8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AE"/>
    <w:rsid w:val="00056AE8"/>
    <w:rsid w:val="000D2B53"/>
    <w:rsid w:val="000F0031"/>
    <w:rsid w:val="001203DD"/>
    <w:rsid w:val="00126137"/>
    <w:rsid w:val="00131B9D"/>
    <w:rsid w:val="00170DF6"/>
    <w:rsid w:val="00172A8D"/>
    <w:rsid w:val="001B28C1"/>
    <w:rsid w:val="001E4AF5"/>
    <w:rsid w:val="00222AFE"/>
    <w:rsid w:val="00261A20"/>
    <w:rsid w:val="0028498C"/>
    <w:rsid w:val="00286E88"/>
    <w:rsid w:val="0029544B"/>
    <w:rsid w:val="002A361C"/>
    <w:rsid w:val="002D0FBD"/>
    <w:rsid w:val="003155AD"/>
    <w:rsid w:val="00316B90"/>
    <w:rsid w:val="003A2E25"/>
    <w:rsid w:val="003C0A04"/>
    <w:rsid w:val="003C1E66"/>
    <w:rsid w:val="0043663A"/>
    <w:rsid w:val="00482346"/>
    <w:rsid w:val="004F246C"/>
    <w:rsid w:val="005079BF"/>
    <w:rsid w:val="00560F05"/>
    <w:rsid w:val="005D7019"/>
    <w:rsid w:val="005F56A3"/>
    <w:rsid w:val="006121CF"/>
    <w:rsid w:val="00674E47"/>
    <w:rsid w:val="00677CE8"/>
    <w:rsid w:val="007239BA"/>
    <w:rsid w:val="0076479B"/>
    <w:rsid w:val="007871F7"/>
    <w:rsid w:val="008578ED"/>
    <w:rsid w:val="00880D7C"/>
    <w:rsid w:val="0089741B"/>
    <w:rsid w:val="008A71DA"/>
    <w:rsid w:val="008D5214"/>
    <w:rsid w:val="0095292D"/>
    <w:rsid w:val="0097461A"/>
    <w:rsid w:val="0097741E"/>
    <w:rsid w:val="0099737F"/>
    <w:rsid w:val="009C1F7B"/>
    <w:rsid w:val="009C31C5"/>
    <w:rsid w:val="00A42DB1"/>
    <w:rsid w:val="00A5170A"/>
    <w:rsid w:val="00A84D07"/>
    <w:rsid w:val="00AA66A1"/>
    <w:rsid w:val="00AD0FC7"/>
    <w:rsid w:val="00AD5FD1"/>
    <w:rsid w:val="00B25038"/>
    <w:rsid w:val="00B430FD"/>
    <w:rsid w:val="00B566E6"/>
    <w:rsid w:val="00B66BE8"/>
    <w:rsid w:val="00BD487D"/>
    <w:rsid w:val="00BE626C"/>
    <w:rsid w:val="00C55ED0"/>
    <w:rsid w:val="00C62FEA"/>
    <w:rsid w:val="00C63AC5"/>
    <w:rsid w:val="00CA0800"/>
    <w:rsid w:val="00CC33BC"/>
    <w:rsid w:val="00D11105"/>
    <w:rsid w:val="00D523A3"/>
    <w:rsid w:val="00D63C21"/>
    <w:rsid w:val="00D71BF2"/>
    <w:rsid w:val="00D847F4"/>
    <w:rsid w:val="00D84C3E"/>
    <w:rsid w:val="00D9658B"/>
    <w:rsid w:val="00DC0F04"/>
    <w:rsid w:val="00DC3DF9"/>
    <w:rsid w:val="00DE05CA"/>
    <w:rsid w:val="00DE6F96"/>
    <w:rsid w:val="00E07C7D"/>
    <w:rsid w:val="00E21BBE"/>
    <w:rsid w:val="00E65732"/>
    <w:rsid w:val="00E756AE"/>
    <w:rsid w:val="00E973AC"/>
    <w:rsid w:val="00EF2661"/>
    <w:rsid w:val="00F6013E"/>
    <w:rsid w:val="00FE6CB1"/>
    <w:rsid w:val="00FF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E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461A"/>
    <w:pPr>
      <w:tabs>
        <w:tab w:val="center" w:pos="4320"/>
        <w:tab w:val="right" w:pos="8640"/>
      </w:tabs>
    </w:pPr>
  </w:style>
  <w:style w:type="character" w:styleId="PageNumber">
    <w:name w:val="page number"/>
    <w:basedOn w:val="DefaultParagraphFont"/>
    <w:rsid w:val="0097461A"/>
  </w:style>
  <w:style w:type="paragraph" w:styleId="BalloonText">
    <w:name w:val="Balloon Text"/>
    <w:basedOn w:val="Normal"/>
    <w:semiHidden/>
    <w:rsid w:val="00677CE8"/>
    <w:rPr>
      <w:rFonts w:ascii="Tahoma" w:hAnsi="Tahoma" w:cs="Tahoma"/>
      <w:sz w:val="16"/>
      <w:szCs w:val="16"/>
    </w:rPr>
  </w:style>
  <w:style w:type="character" w:styleId="Hyperlink">
    <w:name w:val="Hyperlink"/>
    <w:rsid w:val="00D71BF2"/>
    <w:rPr>
      <w:color w:val="0000FF"/>
      <w:u w:val="single"/>
    </w:rPr>
  </w:style>
  <w:style w:type="paragraph" w:styleId="Header">
    <w:name w:val="header"/>
    <w:basedOn w:val="Normal"/>
    <w:link w:val="HeaderChar"/>
    <w:rsid w:val="00222AFE"/>
    <w:pPr>
      <w:tabs>
        <w:tab w:val="center" w:pos="4680"/>
        <w:tab w:val="right" w:pos="9360"/>
      </w:tabs>
    </w:pPr>
  </w:style>
  <w:style w:type="character" w:customStyle="1" w:styleId="HeaderChar">
    <w:name w:val="Header Char"/>
    <w:link w:val="Header"/>
    <w:rsid w:val="00222AFE"/>
    <w:rPr>
      <w:rFonts w:ascii="Courier" w:hAnsi="Courier"/>
    </w:rPr>
  </w:style>
  <w:style w:type="character" w:customStyle="1" w:styleId="FooterChar">
    <w:name w:val="Footer Char"/>
    <w:link w:val="Footer"/>
    <w:uiPriority w:val="99"/>
    <w:rsid w:val="00222AFE"/>
    <w:rPr>
      <w:rFonts w:ascii="Courier" w:hAnsi="Courier"/>
    </w:rPr>
  </w:style>
  <w:style w:type="character" w:styleId="CommentReference">
    <w:name w:val="annotation reference"/>
    <w:basedOn w:val="DefaultParagraphFont"/>
    <w:rsid w:val="00CA0800"/>
    <w:rPr>
      <w:sz w:val="16"/>
      <w:szCs w:val="16"/>
    </w:rPr>
  </w:style>
  <w:style w:type="paragraph" w:styleId="CommentText">
    <w:name w:val="annotation text"/>
    <w:basedOn w:val="Normal"/>
    <w:link w:val="CommentTextChar"/>
    <w:rsid w:val="00CA0800"/>
  </w:style>
  <w:style w:type="character" w:customStyle="1" w:styleId="CommentTextChar">
    <w:name w:val="Comment Text Char"/>
    <w:basedOn w:val="DefaultParagraphFont"/>
    <w:link w:val="CommentText"/>
    <w:rsid w:val="00CA0800"/>
    <w:rPr>
      <w:rFonts w:ascii="Courier" w:hAnsi="Courier"/>
    </w:rPr>
  </w:style>
  <w:style w:type="paragraph" w:styleId="CommentSubject">
    <w:name w:val="annotation subject"/>
    <w:basedOn w:val="CommentText"/>
    <w:next w:val="CommentText"/>
    <w:link w:val="CommentSubjectChar"/>
    <w:rsid w:val="00CA0800"/>
    <w:rPr>
      <w:b/>
      <w:bCs/>
    </w:rPr>
  </w:style>
  <w:style w:type="character" w:customStyle="1" w:styleId="CommentSubjectChar">
    <w:name w:val="Comment Subject Char"/>
    <w:basedOn w:val="CommentTextChar"/>
    <w:link w:val="CommentSubject"/>
    <w:rsid w:val="00CA0800"/>
    <w:rPr>
      <w:rFonts w:ascii="Courier" w:hAnsi="Courier"/>
      <w:b/>
      <w:bCs/>
    </w:rPr>
  </w:style>
  <w:style w:type="character" w:customStyle="1" w:styleId="UnresolvedMention">
    <w:name w:val="Unresolved Mention"/>
    <w:basedOn w:val="DefaultParagraphFont"/>
    <w:uiPriority w:val="99"/>
    <w:semiHidden/>
    <w:unhideWhenUsed/>
    <w:rsid w:val="003C1E6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7461A"/>
    <w:pPr>
      <w:tabs>
        <w:tab w:val="center" w:pos="4320"/>
        <w:tab w:val="right" w:pos="8640"/>
      </w:tabs>
    </w:pPr>
  </w:style>
  <w:style w:type="character" w:styleId="PageNumber">
    <w:name w:val="page number"/>
    <w:basedOn w:val="DefaultParagraphFont"/>
    <w:rsid w:val="0097461A"/>
  </w:style>
  <w:style w:type="paragraph" w:styleId="BalloonText">
    <w:name w:val="Balloon Text"/>
    <w:basedOn w:val="Normal"/>
    <w:semiHidden/>
    <w:rsid w:val="00677CE8"/>
    <w:rPr>
      <w:rFonts w:ascii="Tahoma" w:hAnsi="Tahoma" w:cs="Tahoma"/>
      <w:sz w:val="16"/>
      <w:szCs w:val="16"/>
    </w:rPr>
  </w:style>
  <w:style w:type="character" w:styleId="Hyperlink">
    <w:name w:val="Hyperlink"/>
    <w:rsid w:val="00D71BF2"/>
    <w:rPr>
      <w:color w:val="0000FF"/>
      <w:u w:val="single"/>
    </w:rPr>
  </w:style>
  <w:style w:type="paragraph" w:styleId="Header">
    <w:name w:val="header"/>
    <w:basedOn w:val="Normal"/>
    <w:link w:val="HeaderChar"/>
    <w:rsid w:val="00222AFE"/>
    <w:pPr>
      <w:tabs>
        <w:tab w:val="center" w:pos="4680"/>
        <w:tab w:val="right" w:pos="9360"/>
      </w:tabs>
    </w:pPr>
  </w:style>
  <w:style w:type="character" w:customStyle="1" w:styleId="HeaderChar">
    <w:name w:val="Header Char"/>
    <w:link w:val="Header"/>
    <w:rsid w:val="00222AFE"/>
    <w:rPr>
      <w:rFonts w:ascii="Courier" w:hAnsi="Courier"/>
    </w:rPr>
  </w:style>
  <w:style w:type="character" w:customStyle="1" w:styleId="FooterChar">
    <w:name w:val="Footer Char"/>
    <w:link w:val="Footer"/>
    <w:uiPriority w:val="99"/>
    <w:rsid w:val="00222AFE"/>
    <w:rPr>
      <w:rFonts w:ascii="Courier" w:hAnsi="Courier"/>
    </w:rPr>
  </w:style>
  <w:style w:type="character" w:styleId="CommentReference">
    <w:name w:val="annotation reference"/>
    <w:basedOn w:val="DefaultParagraphFont"/>
    <w:rsid w:val="00CA0800"/>
    <w:rPr>
      <w:sz w:val="16"/>
      <w:szCs w:val="16"/>
    </w:rPr>
  </w:style>
  <w:style w:type="paragraph" w:styleId="CommentText">
    <w:name w:val="annotation text"/>
    <w:basedOn w:val="Normal"/>
    <w:link w:val="CommentTextChar"/>
    <w:rsid w:val="00CA0800"/>
  </w:style>
  <w:style w:type="character" w:customStyle="1" w:styleId="CommentTextChar">
    <w:name w:val="Comment Text Char"/>
    <w:basedOn w:val="DefaultParagraphFont"/>
    <w:link w:val="CommentText"/>
    <w:rsid w:val="00CA0800"/>
    <w:rPr>
      <w:rFonts w:ascii="Courier" w:hAnsi="Courier"/>
    </w:rPr>
  </w:style>
  <w:style w:type="paragraph" w:styleId="CommentSubject">
    <w:name w:val="annotation subject"/>
    <w:basedOn w:val="CommentText"/>
    <w:next w:val="CommentText"/>
    <w:link w:val="CommentSubjectChar"/>
    <w:rsid w:val="00CA0800"/>
    <w:rPr>
      <w:b/>
      <w:bCs/>
    </w:rPr>
  </w:style>
  <w:style w:type="character" w:customStyle="1" w:styleId="CommentSubjectChar">
    <w:name w:val="Comment Subject Char"/>
    <w:basedOn w:val="CommentTextChar"/>
    <w:link w:val="CommentSubject"/>
    <w:rsid w:val="00CA0800"/>
    <w:rPr>
      <w:rFonts w:ascii="Courier" w:hAnsi="Courier"/>
      <w:b/>
      <w:bCs/>
    </w:rPr>
  </w:style>
  <w:style w:type="character" w:customStyle="1" w:styleId="UnresolvedMention">
    <w:name w:val="Unresolved Mention"/>
    <w:basedOn w:val="DefaultParagraphFont"/>
    <w:uiPriority w:val="99"/>
    <w:semiHidden/>
    <w:unhideWhenUsed/>
    <w:rsid w:val="003C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3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an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4675</CharactersWithSpaces>
  <SharedDoc>false</SharedDoc>
  <HLinks>
    <vt:vector size="18" baseType="variant">
      <vt:variant>
        <vt:i4>393279</vt:i4>
      </vt:variant>
      <vt:variant>
        <vt:i4>6</vt:i4>
      </vt:variant>
      <vt:variant>
        <vt:i4>0</vt:i4>
      </vt:variant>
      <vt:variant>
        <vt:i4>5</vt:i4>
      </vt:variant>
      <vt:variant>
        <vt:lpwstr>mailto:MaryPat.Daskal@wdc.usda.gov</vt:lpwstr>
      </vt:variant>
      <vt:variant>
        <vt:lpwstr/>
      </vt:variant>
      <vt:variant>
        <vt:i4>196643</vt:i4>
      </vt:variant>
      <vt:variant>
        <vt:i4>3</vt:i4>
      </vt:variant>
      <vt:variant>
        <vt:i4>0</vt:i4>
      </vt:variant>
      <vt:variant>
        <vt:i4>5</vt:i4>
      </vt:variant>
      <vt:variant>
        <vt:lpwstr>mailto:Michele.Brooks@wdc.usda.gov</vt:lpwstr>
      </vt:variant>
      <vt:variant>
        <vt:lpwstr/>
      </vt:variant>
      <vt:variant>
        <vt:i4>196643</vt:i4>
      </vt:variant>
      <vt:variant>
        <vt:i4>0</vt:i4>
      </vt:variant>
      <vt:variant>
        <vt:i4>0</vt:i4>
      </vt:variant>
      <vt:variant>
        <vt:i4>5</vt:i4>
      </vt:variant>
      <vt:variant>
        <vt:lpwstr>mailto:Michele.Brooks@wdc.usda.gov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Rebecca.Hunt@wdc.usda.gov</dc:creator>
  <cp:keywords/>
  <cp:lastModifiedBy>SYSTEM</cp:lastModifiedBy>
  <cp:revision>2</cp:revision>
  <cp:lastPrinted>2016-03-24T14:50:00Z</cp:lastPrinted>
  <dcterms:created xsi:type="dcterms:W3CDTF">2019-05-02T15:35:00Z</dcterms:created>
  <dcterms:modified xsi:type="dcterms:W3CDTF">2019-05-02T15:35:00Z</dcterms:modified>
</cp:coreProperties>
</file>