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1222" w14:textId="32472967" w:rsidR="00821623" w:rsidRPr="008B7EC2" w:rsidRDefault="00821623" w:rsidP="00821623">
      <w:pPr>
        <w:jc w:val="center"/>
        <w:rPr>
          <w:b/>
        </w:rPr>
      </w:pPr>
      <w:bookmarkStart w:id="0" w:name="_GoBack"/>
      <w:bookmarkEnd w:id="0"/>
      <w:r w:rsidRPr="008B7EC2">
        <w:rPr>
          <w:b/>
        </w:rPr>
        <w:t>Request f</w:t>
      </w:r>
      <w:r>
        <w:rPr>
          <w:b/>
        </w:rPr>
        <w:t xml:space="preserve">or Non-Substantive </w:t>
      </w:r>
      <w:r w:rsidRPr="004E350A">
        <w:rPr>
          <w:b/>
        </w:rPr>
        <w:t xml:space="preserve">Change to </w:t>
      </w:r>
      <w:r w:rsidR="004E350A">
        <w:rPr>
          <w:b/>
        </w:rPr>
        <w:t xml:space="preserve">the </w:t>
      </w:r>
      <w:r w:rsidRPr="004E350A">
        <w:rPr>
          <w:b/>
        </w:rPr>
        <w:t xml:space="preserve">2020 Census </w:t>
      </w:r>
      <w:r w:rsidR="004E350A">
        <w:rPr>
          <w:b/>
        </w:rPr>
        <w:t>Local Update of Census Addresses Operation (LUCA)</w:t>
      </w:r>
    </w:p>
    <w:p w14:paraId="2C789631" w14:textId="355E8474" w:rsidR="00821623" w:rsidRPr="007149B1" w:rsidRDefault="00821623" w:rsidP="00821623">
      <w:pPr>
        <w:tabs>
          <w:tab w:val="center" w:pos="4680"/>
        </w:tabs>
        <w:jc w:val="center"/>
        <w:rPr>
          <w:b/>
          <w:bCs/>
          <w:sz w:val="26"/>
          <w:szCs w:val="26"/>
        </w:rPr>
      </w:pPr>
      <w:r>
        <w:rPr>
          <w:b/>
          <w:bCs/>
          <w:sz w:val="26"/>
          <w:szCs w:val="26"/>
        </w:rPr>
        <w:t xml:space="preserve">OMB Control No. </w:t>
      </w:r>
      <w:r w:rsidRPr="004E350A">
        <w:rPr>
          <w:b/>
          <w:bCs/>
          <w:sz w:val="26"/>
          <w:szCs w:val="26"/>
        </w:rPr>
        <w:t>0607-</w:t>
      </w:r>
      <w:r w:rsidR="005D3071" w:rsidRPr="004E350A">
        <w:rPr>
          <w:b/>
          <w:bCs/>
          <w:sz w:val="26"/>
          <w:szCs w:val="26"/>
        </w:rPr>
        <w:t>09</w:t>
      </w:r>
      <w:r w:rsidR="004E350A" w:rsidRPr="004E350A">
        <w:rPr>
          <w:b/>
          <w:bCs/>
          <w:sz w:val="26"/>
          <w:szCs w:val="26"/>
        </w:rPr>
        <w:t>94</w:t>
      </w:r>
    </w:p>
    <w:p w14:paraId="2926A8C0" w14:textId="77777777" w:rsidR="00821623" w:rsidRDefault="00821623" w:rsidP="00821623">
      <w:pPr>
        <w:pStyle w:val="Heading5"/>
      </w:pPr>
      <w:r>
        <w:t>U.S. Department of Commerce</w:t>
      </w:r>
    </w:p>
    <w:p w14:paraId="4B248426" w14:textId="77777777" w:rsidR="00821623" w:rsidRDefault="00821623" w:rsidP="00821623">
      <w:pPr>
        <w:tabs>
          <w:tab w:val="center" w:pos="4680"/>
        </w:tabs>
        <w:jc w:val="center"/>
        <w:rPr>
          <w:b/>
          <w:bCs/>
          <w:sz w:val="26"/>
          <w:szCs w:val="26"/>
        </w:rPr>
      </w:pPr>
      <w:r>
        <w:rPr>
          <w:b/>
          <w:bCs/>
          <w:sz w:val="26"/>
          <w:szCs w:val="26"/>
        </w:rPr>
        <w:t>U.S. Census Bureau</w:t>
      </w:r>
    </w:p>
    <w:p w14:paraId="52EE7AB3" w14:textId="77777777" w:rsidR="00821623" w:rsidRDefault="00821623" w:rsidP="00821623"/>
    <w:p w14:paraId="21E5F727" w14:textId="77777777" w:rsidR="00821623" w:rsidRDefault="00821623" w:rsidP="00821623"/>
    <w:p w14:paraId="0E4749A5"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5FE0F470" w14:textId="77777777" w:rsidR="00821623" w:rsidRPr="008B7EC2" w:rsidRDefault="00821623" w:rsidP="00821623">
      <w:pPr>
        <w:autoSpaceDE w:val="0"/>
        <w:autoSpaceDN w:val="0"/>
        <w:adjustRightInd w:val="0"/>
        <w:spacing w:line="240" w:lineRule="atLeast"/>
        <w:rPr>
          <w:b/>
          <w:color w:val="000000"/>
          <w:szCs w:val="20"/>
        </w:rPr>
      </w:pPr>
    </w:p>
    <w:p w14:paraId="46AE0CEF" w14:textId="458648C7" w:rsidR="00821623" w:rsidRDefault="00C92E8F" w:rsidP="004E350A">
      <w:r>
        <w:t xml:space="preserve">The 2020 Census </w:t>
      </w:r>
      <w:r w:rsidR="004E350A">
        <w:t>L</w:t>
      </w:r>
      <w:r>
        <w:t>ocal Update of Census Address</w:t>
      </w:r>
      <w:r w:rsidR="00083EEA">
        <w:t>es o</w:t>
      </w:r>
      <w:r>
        <w:t>peration (LUCA)</w:t>
      </w:r>
      <w:r w:rsidR="004E350A">
        <w:t xml:space="preserve">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w:t>
      </w:r>
      <w:r w:rsidR="004E350A" w:rsidRPr="004E350A">
        <w:t>Census Address List Improvement Act of 1994 (Public Law 103-430)</w:t>
      </w:r>
      <w:r w:rsidR="004E350A">
        <w:t xml:space="preserve"> authorizes LUCA.</w:t>
      </w:r>
    </w:p>
    <w:p w14:paraId="65CB2209" w14:textId="77777777" w:rsidR="004E350A" w:rsidRDefault="004E350A" w:rsidP="004E350A"/>
    <w:p w14:paraId="1E33052B" w14:textId="77777777" w:rsidR="00821623" w:rsidRDefault="00821623" w:rsidP="00821623">
      <w:r w:rsidRPr="00CB50CA">
        <w:rPr>
          <w:b/>
        </w:rPr>
        <w:t>Background</w:t>
      </w:r>
    </w:p>
    <w:p w14:paraId="31CB09D1" w14:textId="6642BE04" w:rsidR="00AF0992" w:rsidRDefault="00821623" w:rsidP="00821623">
      <w:pPr>
        <w:ind w:right="72"/>
      </w:pPr>
      <w:r>
        <w:br/>
      </w:r>
      <w:r w:rsidR="2888A8C5">
        <w:t xml:space="preserve">The 2020 Census LUCA information collection was approved by the Office of Management and Budget (OMB) on 12/15/2016. This non-substantive change request is </w:t>
      </w:r>
      <w:r w:rsidR="00AF0992">
        <w:t>to</w:t>
      </w:r>
      <w:r w:rsidR="008B7674">
        <w:t xml:space="preserve"> communicate with groups of partners by email and/or letter</w:t>
      </w:r>
      <w:r w:rsidR="00AF0992">
        <w:t xml:space="preserve">, to add the Puerto Rico specific </w:t>
      </w:r>
      <w:r w:rsidR="2888A8C5">
        <w:t>version of the D-2011(SP) Inventory Return Form to the LUCA package materials</w:t>
      </w:r>
      <w:r w:rsidR="00AF0992">
        <w:t>,</w:t>
      </w:r>
      <w:r w:rsidR="2888A8C5">
        <w:t xml:space="preserve"> and to submit a revised copy of the Respondent Guide for Puerto Rico. </w:t>
      </w:r>
    </w:p>
    <w:p w14:paraId="3CE92969" w14:textId="65FEFB08" w:rsidR="00AF0992" w:rsidRDefault="00AF0992" w:rsidP="00821623">
      <w:pPr>
        <w:ind w:right="72"/>
      </w:pPr>
    </w:p>
    <w:p w14:paraId="01F13ED2" w14:textId="0DE6F610" w:rsidR="007B14BE" w:rsidRDefault="00606ADA" w:rsidP="00821623">
      <w:pPr>
        <w:ind w:right="72"/>
      </w:pPr>
      <w:r>
        <w:t xml:space="preserve">The Census Bureau </w:t>
      </w:r>
      <w:r w:rsidR="00AD7EFA">
        <w:t>will</w:t>
      </w:r>
      <w:r w:rsidR="008B7674">
        <w:t xml:space="preserve"> need to contact groups of partners through the LUCA review phase to notify them of issues and clarifications related to Census Bureau provided materials and software that may impact their review. As the review phase is time limited, the Census Burea</w:t>
      </w:r>
      <w:r w:rsidR="005125FF">
        <w:t xml:space="preserve">u is requesting </w:t>
      </w:r>
      <w:r w:rsidR="008B7674">
        <w:t xml:space="preserve">authorization to send emails and/or letters to groups of partners to document issues and provide additional instruction. At the end of the review phase, the Census Bureau will supply documentation of all messages that were sent to groups of partners related to these possible issues. </w:t>
      </w:r>
    </w:p>
    <w:p w14:paraId="407BE20C" w14:textId="77777777" w:rsidR="00AF0992" w:rsidRDefault="00AF0992" w:rsidP="00821623">
      <w:pPr>
        <w:ind w:right="72"/>
      </w:pPr>
    </w:p>
    <w:p w14:paraId="0735AFF8" w14:textId="54AE46A0" w:rsidR="009437A9" w:rsidRDefault="0026458D" w:rsidP="00821623">
      <w:pPr>
        <w:ind w:right="72"/>
      </w:pPr>
      <w:r>
        <w:t xml:space="preserve">The Census Bureau </w:t>
      </w:r>
      <w:r w:rsidR="2888A8C5">
        <w:t>made update</w:t>
      </w:r>
      <w:r>
        <w:t>s</w:t>
      </w:r>
      <w:r w:rsidR="2888A8C5">
        <w:t xml:space="preserve"> and corrections to the </w:t>
      </w:r>
      <w:r w:rsidR="00F473FB">
        <w:t xml:space="preserve">Puerto Rico digital </w:t>
      </w:r>
      <w:r w:rsidR="2888A8C5">
        <w:t>respondent guide, including updating the dates that</w:t>
      </w:r>
      <w:r w:rsidR="00F473FB">
        <w:t xml:space="preserve"> Puerto Rico</w:t>
      </w:r>
      <w:r w:rsidR="2888A8C5">
        <w:t xml:space="preserve"> LUCA participants receive their materials from February-April 2018 to May-June 2018. The date change is necessary because of the natural disasters that impacted Puerto Rico and their ability to participate in LUCA. Officials in Puerto Rico and the Department of Commerce were consulted in late 2017</w:t>
      </w:r>
      <w:r w:rsidR="00A5593C">
        <w:t>,</w:t>
      </w:r>
      <w:r w:rsidR="2888A8C5">
        <w:t xml:space="preserve"> and a May-June 2018 delivery of materials to Puerto Rico was agreed upon. Other changes include corrections to field names and field lengths due to programming changes necessary to accommodate Puerto Rico addresses and other edits for clarification. </w:t>
      </w:r>
    </w:p>
    <w:p w14:paraId="65260489" w14:textId="77777777" w:rsidR="001F525B" w:rsidRDefault="001F525B" w:rsidP="00821623">
      <w:pPr>
        <w:ind w:right="72"/>
      </w:pPr>
    </w:p>
    <w:p w14:paraId="7E88E8DD" w14:textId="486A5C7D" w:rsidR="00821623" w:rsidRDefault="00E02209" w:rsidP="00821623">
      <w:pPr>
        <w:ind w:right="72"/>
        <w:rPr>
          <w:rStyle w:val="Style10pt"/>
        </w:rPr>
      </w:pPr>
      <w:r>
        <w:t xml:space="preserve">There is no substantive change to the program resulting from this change. </w:t>
      </w:r>
    </w:p>
    <w:p w14:paraId="655A521B" w14:textId="77777777" w:rsidR="00821623" w:rsidRPr="00FD622E" w:rsidRDefault="00821623" w:rsidP="00821623"/>
    <w:p w14:paraId="550CBE55" w14:textId="77777777" w:rsidR="003E68E6" w:rsidRDefault="00821623" w:rsidP="00821623">
      <w:r w:rsidRPr="000A5D84">
        <w:rPr>
          <w:b/>
        </w:rPr>
        <w:t>Burden</w:t>
      </w:r>
    </w:p>
    <w:p w14:paraId="64EEABA0" w14:textId="77777777" w:rsidR="003E68E6" w:rsidRDefault="003E68E6" w:rsidP="00821623"/>
    <w:p w14:paraId="333B16C8" w14:textId="0672D37C" w:rsidR="003E68E6" w:rsidRDefault="003E68E6" w:rsidP="00821623">
      <w:r>
        <w:t xml:space="preserve">The burden of the 2020 Census </w:t>
      </w:r>
      <w:r w:rsidR="004E350A">
        <w:t>LUCA</w:t>
      </w:r>
      <w:r>
        <w:t xml:space="preserve"> is unchanged by this update. </w:t>
      </w:r>
    </w:p>
    <w:p w14:paraId="31EB5E6F" w14:textId="2D9291AE" w:rsidR="00C32A0A" w:rsidRDefault="00C32A0A" w:rsidP="00821623"/>
    <w:p w14:paraId="6AEB9361" w14:textId="2B235FF3" w:rsidR="00C32A0A" w:rsidRDefault="00C32A0A" w:rsidP="00821623">
      <w:pPr>
        <w:rPr>
          <w:b/>
        </w:rPr>
      </w:pPr>
      <w:r w:rsidRPr="00C32A0A">
        <w:rPr>
          <w:b/>
        </w:rPr>
        <w:t>Attachments</w:t>
      </w:r>
    </w:p>
    <w:p w14:paraId="0724B9A2" w14:textId="6ADE4AA2" w:rsidR="00C32A0A" w:rsidRDefault="00C32A0A" w:rsidP="00821623">
      <w:pPr>
        <w:rPr>
          <w:b/>
        </w:rPr>
      </w:pPr>
    </w:p>
    <w:tbl>
      <w:tblPr>
        <w:tblStyle w:val="TableGrid"/>
        <w:tblW w:w="0" w:type="auto"/>
        <w:tblInd w:w="85" w:type="dxa"/>
        <w:tblLook w:val="04A0" w:firstRow="1" w:lastRow="0" w:firstColumn="1" w:lastColumn="0" w:noHBand="0" w:noVBand="1"/>
      </w:tblPr>
      <w:tblGrid>
        <w:gridCol w:w="1170"/>
        <w:gridCol w:w="3690"/>
        <w:gridCol w:w="4405"/>
      </w:tblGrid>
      <w:tr w:rsidR="001E55E8" w:rsidRPr="009A655B" w14:paraId="06CF3883" w14:textId="77777777" w:rsidTr="73C46F9A">
        <w:tc>
          <w:tcPr>
            <w:tcW w:w="1170" w:type="dxa"/>
          </w:tcPr>
          <w:p w14:paraId="3D882846" w14:textId="77777777" w:rsidR="001E55E8" w:rsidRPr="009A655B" w:rsidRDefault="001E55E8" w:rsidP="00806340">
            <w:pPr>
              <w:rPr>
                <w:lang w:val="fr-CA"/>
              </w:rPr>
            </w:pPr>
          </w:p>
        </w:tc>
        <w:tc>
          <w:tcPr>
            <w:tcW w:w="3690" w:type="dxa"/>
          </w:tcPr>
          <w:p w14:paraId="2B7DC858" w14:textId="1C559CD7" w:rsidR="001E55E8" w:rsidRPr="009A655B" w:rsidRDefault="001E55E8" w:rsidP="00806340">
            <w:pPr>
              <w:rPr>
                <w:lang w:val="fr-CA"/>
              </w:rPr>
            </w:pPr>
            <w:r>
              <w:rPr>
                <w:lang w:val="fr-CA"/>
              </w:rPr>
              <w:t>English Name</w:t>
            </w:r>
          </w:p>
        </w:tc>
        <w:tc>
          <w:tcPr>
            <w:tcW w:w="4405" w:type="dxa"/>
          </w:tcPr>
          <w:p w14:paraId="137B9351" w14:textId="487D5698" w:rsidR="001E55E8" w:rsidRPr="009A655B" w:rsidRDefault="001E55E8" w:rsidP="00806340">
            <w:pPr>
              <w:rPr>
                <w:lang w:val="fr-CA"/>
              </w:rPr>
            </w:pPr>
            <w:r>
              <w:rPr>
                <w:lang w:val="fr-CA"/>
              </w:rPr>
              <w:t>Spanish Name</w:t>
            </w:r>
          </w:p>
        </w:tc>
      </w:tr>
      <w:tr w:rsidR="009A655B" w:rsidRPr="009A655B" w14:paraId="1D7839B4" w14:textId="77777777" w:rsidTr="73C46F9A">
        <w:tc>
          <w:tcPr>
            <w:tcW w:w="1170" w:type="dxa"/>
          </w:tcPr>
          <w:p w14:paraId="573C0B08" w14:textId="07345546" w:rsidR="009A655B" w:rsidRPr="009A655B" w:rsidRDefault="73C46F9A" w:rsidP="73C46F9A">
            <w:pPr>
              <w:rPr>
                <w:lang w:val="fr-CA"/>
              </w:rPr>
            </w:pPr>
            <w:r w:rsidRPr="73C46F9A">
              <w:rPr>
                <w:lang w:val="fr-CA"/>
              </w:rPr>
              <w:t>D-2011(SP)</w:t>
            </w:r>
          </w:p>
        </w:tc>
        <w:tc>
          <w:tcPr>
            <w:tcW w:w="3690" w:type="dxa"/>
          </w:tcPr>
          <w:p w14:paraId="35800F45" w14:textId="0A3B1DAD" w:rsidR="009A655B" w:rsidRPr="009A655B" w:rsidRDefault="001E55E8" w:rsidP="00806340">
            <w:pPr>
              <w:rPr>
                <w:lang w:val="fr-CA"/>
              </w:rPr>
            </w:pPr>
            <w:r>
              <w:rPr>
                <w:lang w:val="fr-CA"/>
              </w:rPr>
              <w:t>Inventory Return Form</w:t>
            </w:r>
            <w:r w:rsidR="008C7EE3">
              <w:rPr>
                <w:lang w:val="fr-CA"/>
              </w:rPr>
              <w:t>.</w:t>
            </w:r>
          </w:p>
        </w:tc>
        <w:tc>
          <w:tcPr>
            <w:tcW w:w="4405" w:type="dxa"/>
          </w:tcPr>
          <w:p w14:paraId="0CD689FC" w14:textId="3D875115" w:rsidR="009A655B" w:rsidRPr="008C7EE3" w:rsidRDefault="62AA2704" w:rsidP="62AA2704">
            <w:pPr>
              <w:rPr>
                <w:lang w:val="es-PR"/>
              </w:rPr>
            </w:pPr>
            <w:r w:rsidRPr="62AA2704">
              <w:rPr>
                <w:lang w:val="es-PR"/>
              </w:rPr>
              <w:t>Formulario de Inventario para la devolución o entrada de materiales Programa de Actualización Local de Direcciones Censales (LUCA) para el Censo de Puerto Rico del 2020.</w:t>
            </w:r>
          </w:p>
        </w:tc>
      </w:tr>
      <w:tr w:rsidR="001E55E8" w:rsidRPr="001E55E8" w14:paraId="55BFDF72" w14:textId="77777777" w:rsidTr="73C46F9A">
        <w:tc>
          <w:tcPr>
            <w:tcW w:w="1170" w:type="dxa"/>
          </w:tcPr>
          <w:p w14:paraId="6EFD5881" w14:textId="25AEE3A5" w:rsidR="001E55E8" w:rsidRPr="009A655B" w:rsidRDefault="73C46F9A" w:rsidP="73C46F9A">
            <w:pPr>
              <w:rPr>
                <w:lang w:val="fr-CA"/>
              </w:rPr>
            </w:pPr>
            <w:r w:rsidRPr="73C46F9A">
              <w:rPr>
                <w:lang w:val="fr-CA"/>
              </w:rPr>
              <w:t>D-2032(SP)</w:t>
            </w:r>
          </w:p>
        </w:tc>
        <w:tc>
          <w:tcPr>
            <w:tcW w:w="3690" w:type="dxa"/>
          </w:tcPr>
          <w:p w14:paraId="08394ECB" w14:textId="4D6E2404" w:rsidR="001E55E8" w:rsidRPr="001E55E8" w:rsidRDefault="73C46F9A" w:rsidP="00806340">
            <w:r>
              <w:t>2020 Census Local Update of Census Addresses Operation (LUCA) Digital Respondent Guide.</w:t>
            </w:r>
          </w:p>
        </w:tc>
        <w:tc>
          <w:tcPr>
            <w:tcW w:w="4405" w:type="dxa"/>
          </w:tcPr>
          <w:p w14:paraId="78AA4924" w14:textId="2ADABC48" w:rsidR="001E55E8" w:rsidRPr="008C7EE3" w:rsidRDefault="73C46F9A" w:rsidP="73C46F9A">
            <w:pPr>
              <w:rPr>
                <w:lang w:val="es-PR"/>
              </w:rPr>
            </w:pPr>
            <w:r w:rsidRPr="73C46F9A">
              <w:rPr>
                <w:lang w:val="es-PR"/>
              </w:rPr>
              <w:t>Guía para los encuestados del Programa de Actualización Local de Direcciones Censales (LUCA) para el Censo del 2020. Formato de la Lista Digital de Direcciones para Puerto Rico.</w:t>
            </w:r>
          </w:p>
          <w:p w14:paraId="19907407" w14:textId="18B13195" w:rsidR="001E55E8" w:rsidRPr="008C7EE3" w:rsidRDefault="001E55E8" w:rsidP="73C46F9A">
            <w:pPr>
              <w:rPr>
                <w:lang w:val="es-PR"/>
              </w:rPr>
            </w:pPr>
          </w:p>
        </w:tc>
      </w:tr>
    </w:tbl>
    <w:p w14:paraId="1FDF490F" w14:textId="77777777" w:rsidR="009A655B" w:rsidRPr="001E55E8" w:rsidRDefault="009A655B" w:rsidP="00A863FA">
      <w:pPr>
        <w:ind w:left="1440" w:hanging="1440"/>
        <w:rPr>
          <w:lang w:val="fr-CA"/>
        </w:rPr>
      </w:pPr>
    </w:p>
    <w:sectPr w:rsidR="009A655B" w:rsidRPr="001E5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3"/>
    <w:rsid w:val="00025DB0"/>
    <w:rsid w:val="00083EEA"/>
    <w:rsid w:val="000B1D5E"/>
    <w:rsid w:val="000B61D0"/>
    <w:rsid w:val="000C31D6"/>
    <w:rsid w:val="000C55FB"/>
    <w:rsid w:val="000E4155"/>
    <w:rsid w:val="000E5113"/>
    <w:rsid w:val="000F6772"/>
    <w:rsid w:val="00131849"/>
    <w:rsid w:val="00161468"/>
    <w:rsid w:val="001729C1"/>
    <w:rsid w:val="001C33E3"/>
    <w:rsid w:val="001E55E8"/>
    <w:rsid w:val="001F525B"/>
    <w:rsid w:val="002031A8"/>
    <w:rsid w:val="00212D32"/>
    <w:rsid w:val="00235831"/>
    <w:rsid w:val="0026458D"/>
    <w:rsid w:val="002D3F6C"/>
    <w:rsid w:val="00302FA1"/>
    <w:rsid w:val="003E68E6"/>
    <w:rsid w:val="004019A0"/>
    <w:rsid w:val="00432341"/>
    <w:rsid w:val="00472524"/>
    <w:rsid w:val="004E350A"/>
    <w:rsid w:val="005125FF"/>
    <w:rsid w:val="00584B9B"/>
    <w:rsid w:val="005D3071"/>
    <w:rsid w:val="00606ADA"/>
    <w:rsid w:val="006210D6"/>
    <w:rsid w:val="006417AD"/>
    <w:rsid w:val="006F2134"/>
    <w:rsid w:val="006F5E93"/>
    <w:rsid w:val="00700525"/>
    <w:rsid w:val="00745609"/>
    <w:rsid w:val="0075745A"/>
    <w:rsid w:val="007B14BE"/>
    <w:rsid w:val="0081786F"/>
    <w:rsid w:val="00821623"/>
    <w:rsid w:val="00851352"/>
    <w:rsid w:val="00853073"/>
    <w:rsid w:val="0088504A"/>
    <w:rsid w:val="008B7674"/>
    <w:rsid w:val="008C7EE3"/>
    <w:rsid w:val="00917D2A"/>
    <w:rsid w:val="009437A9"/>
    <w:rsid w:val="009A227E"/>
    <w:rsid w:val="009A655B"/>
    <w:rsid w:val="009B7D3C"/>
    <w:rsid w:val="009D46D4"/>
    <w:rsid w:val="009E1613"/>
    <w:rsid w:val="009E3AA1"/>
    <w:rsid w:val="00A5593C"/>
    <w:rsid w:val="00A863FA"/>
    <w:rsid w:val="00A91ADA"/>
    <w:rsid w:val="00AA0189"/>
    <w:rsid w:val="00AD7EFA"/>
    <w:rsid w:val="00AF0992"/>
    <w:rsid w:val="00BF06DB"/>
    <w:rsid w:val="00C32A0A"/>
    <w:rsid w:val="00C907B6"/>
    <w:rsid w:val="00C92E8F"/>
    <w:rsid w:val="00CA22F7"/>
    <w:rsid w:val="00D244AA"/>
    <w:rsid w:val="00D82B02"/>
    <w:rsid w:val="00D912C1"/>
    <w:rsid w:val="00E02209"/>
    <w:rsid w:val="00E41540"/>
    <w:rsid w:val="00E91ACE"/>
    <w:rsid w:val="00EC73A3"/>
    <w:rsid w:val="00ED06FA"/>
    <w:rsid w:val="00F34DA2"/>
    <w:rsid w:val="00F473FB"/>
    <w:rsid w:val="00F512D4"/>
    <w:rsid w:val="00FB4156"/>
    <w:rsid w:val="2888A8C5"/>
    <w:rsid w:val="62AA2704"/>
    <w:rsid w:val="73C4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0B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5E"/>
    <w:rPr>
      <w:rFonts w:ascii="Segoe UI" w:eastAsia="Times New Roman" w:hAnsi="Segoe UI" w:cs="Segoe UI"/>
      <w:sz w:val="18"/>
      <w:szCs w:val="18"/>
    </w:rPr>
  </w:style>
  <w:style w:type="table" w:styleId="TableGrid">
    <w:name w:val="Table Grid"/>
    <w:basedOn w:val="TableNormal"/>
    <w:uiPriority w:val="39"/>
    <w:rsid w:val="009A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0B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5E"/>
    <w:rPr>
      <w:rFonts w:ascii="Segoe UI" w:eastAsia="Times New Roman" w:hAnsi="Segoe UI" w:cs="Segoe UI"/>
      <w:sz w:val="18"/>
      <w:szCs w:val="18"/>
    </w:rPr>
  </w:style>
  <w:style w:type="table" w:styleId="TableGrid">
    <w:name w:val="Table Grid"/>
    <w:basedOn w:val="TableNormal"/>
    <w:uiPriority w:val="39"/>
    <w:rsid w:val="009A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LUCA</OMB_x0020_Package>
    <Loaded_x0020_to_x0020_ROCIS xmlns="dfc2ec3a-c873-4fd0-833e-82ea7dba9d6a" xsi:nil="true"/>
    <Document_x0020_Type xmlns="dfc2ec3a-c873-4fd0-833e-82ea7dba9d6a">Non-substantive Change Request</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57AF-E799-4F4A-95D1-3F42D87EEA99}">
  <ds:schemaRefs>
    <ds:schemaRef ds:uri="http://schemas.microsoft.com/sharepoint/v3/contenttype/forms"/>
  </ds:schemaRefs>
</ds:datastoreItem>
</file>

<file path=customXml/itemProps2.xml><?xml version="1.0" encoding="utf-8"?>
<ds:datastoreItem xmlns:ds="http://schemas.openxmlformats.org/officeDocument/2006/customXml" ds:itemID="{5A1D2B3F-567D-4E9C-852F-75D52572AD54}">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fc2ec3a-c873-4fd0-833e-82ea7dba9d6a"/>
    <ds:schemaRef ds:uri="http://purl.org/dc/dcmitype/"/>
  </ds:schemaRefs>
</ds:datastoreItem>
</file>

<file path=customXml/itemProps3.xml><?xml version="1.0" encoding="utf-8"?>
<ds:datastoreItem xmlns:ds="http://schemas.openxmlformats.org/officeDocument/2006/customXml" ds:itemID="{5E636467-8B8F-4C0E-978B-94D9B3D07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61244-2D10-4381-9F50-8A80942A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LUCA NSC_General Contact and PR User Guide</vt:lpstr>
    </vt:vector>
  </TitlesOfParts>
  <Company>US Census Bureau</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NSC_General Contact and PR User Guide</dc:title>
  <dc:subject/>
  <dc:creator>Robin A Pennington (CENSUS/ADDC FED)</dc:creator>
  <cp:keywords/>
  <dc:description/>
  <cp:lastModifiedBy>SYSTEM</cp:lastModifiedBy>
  <cp:revision>2</cp:revision>
  <cp:lastPrinted>2018-04-18T16:58:00Z</cp:lastPrinted>
  <dcterms:created xsi:type="dcterms:W3CDTF">2018-05-11T15:45:00Z</dcterms:created>
  <dcterms:modified xsi:type="dcterms:W3CDTF">2018-05-11T15:45:00Z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