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 xml:space="preserve">SUPPORTING </w:t>
      </w:r>
      <w:r w:rsidR="00254771" w:rsidRPr="00EA6C04">
        <w:rPr>
          <w:rFonts w:asciiTheme="majorHAnsi" w:hAnsiTheme="majorHAnsi"/>
          <w:sz w:val="28"/>
          <w:u w:val="single"/>
        </w:rPr>
        <w:t>STATEMENT -</w:t>
      </w:r>
      <w:r w:rsidRPr="00EA6C04">
        <w:rPr>
          <w:rFonts w:asciiTheme="majorHAnsi" w:hAnsiTheme="majorHAnsi"/>
          <w:sz w:val="28"/>
          <w:u w:val="single"/>
        </w:rPr>
        <w:t xml:space="preserve"> PART A</w:t>
      </w:r>
    </w:p>
    <w:p w:rsidR="00BB2082" w:rsidRDefault="00BB2082" w:rsidP="00BB2082">
      <w:pPr>
        <w:spacing w:after="0" w:line="240" w:lineRule="auto"/>
        <w:jc w:val="center"/>
        <w:rPr>
          <w:rFonts w:asciiTheme="majorHAnsi" w:hAnsiTheme="majorHAnsi"/>
          <w:sz w:val="24"/>
        </w:rPr>
      </w:pPr>
      <w:r w:rsidRPr="00BB2082">
        <w:rPr>
          <w:rFonts w:asciiTheme="majorHAnsi" w:hAnsiTheme="majorHAnsi"/>
          <w:sz w:val="24"/>
        </w:rPr>
        <w:t>Post Government Employment Advice Opinion Request – 0704-0467</w:t>
      </w:r>
    </w:p>
    <w:p w:rsidR="00BB2082" w:rsidRDefault="00BB2082" w:rsidP="006E563D">
      <w:pPr>
        <w:spacing w:after="0" w:line="240" w:lineRule="auto"/>
        <w:rPr>
          <w:rFonts w:asciiTheme="majorHAnsi" w:hAnsiTheme="majorHAnsi"/>
          <w:sz w:val="24"/>
        </w:rPr>
      </w:pPr>
    </w:p>
    <w:p w:rsidR="005C7428" w:rsidRPr="00BB2082" w:rsidRDefault="005C7428" w:rsidP="00254771">
      <w:pPr>
        <w:pStyle w:val="ListParagraph"/>
        <w:numPr>
          <w:ilvl w:val="0"/>
          <w:numId w:val="23"/>
        </w:numPr>
        <w:spacing w:after="0" w:line="240" w:lineRule="auto"/>
        <w:ind w:left="0" w:firstLine="0"/>
        <w:rPr>
          <w:rFonts w:asciiTheme="majorHAnsi" w:hAnsiTheme="majorHAnsi"/>
          <w:sz w:val="24"/>
          <w:u w:val="single"/>
        </w:rPr>
      </w:pPr>
      <w:r w:rsidRPr="00BB2082">
        <w:rPr>
          <w:rFonts w:asciiTheme="majorHAnsi" w:hAnsiTheme="majorHAnsi"/>
          <w:sz w:val="24"/>
          <w:u w:val="single"/>
        </w:rPr>
        <w:t>Need for the Information Collection</w:t>
      </w:r>
    </w:p>
    <w:p w:rsidR="00BB2082" w:rsidRPr="00BB2082" w:rsidRDefault="00BB2082" w:rsidP="00BB2082">
      <w:pPr>
        <w:pStyle w:val="ListParagraph"/>
        <w:spacing w:after="0" w:line="240" w:lineRule="auto"/>
        <w:ind w:left="1080"/>
        <w:rPr>
          <w:rFonts w:asciiTheme="majorHAnsi" w:hAnsiTheme="majorHAnsi"/>
          <w:sz w:val="24"/>
          <w:u w:val="single"/>
        </w:rPr>
      </w:pPr>
    </w:p>
    <w:p w:rsidR="00BB2082" w:rsidRPr="00BB2082" w:rsidRDefault="00BB2082" w:rsidP="00BB2082">
      <w:pPr>
        <w:spacing w:after="0" w:line="240" w:lineRule="auto"/>
        <w:rPr>
          <w:rFonts w:asciiTheme="majorHAnsi" w:hAnsiTheme="majorHAnsi"/>
          <w:sz w:val="24"/>
        </w:rPr>
      </w:pPr>
      <w:r w:rsidRPr="00BB2082">
        <w:rPr>
          <w:rFonts w:asciiTheme="majorHAnsi" w:hAnsiTheme="majorHAnsi"/>
          <w:sz w:val="24"/>
        </w:rPr>
        <w:t xml:space="preserve">The information collection is necessary to obtain information on which to base an opinion about post Government employment of select former and departing Department of Defense (DoD) employees seeking to work for Defense Contractors within two years after leaving DoD. The departing or former DoD employee uses the opinion request form to organize and provide employment-related information to an ethics official who will use the information to render an advisory opinion to the employee requesting the opinion.  The National Defense Authorization Act for Fiscal Year 2008, Public Law 110-181, section 847, </w:t>
      </w:r>
      <w:hyperlink r:id="rId8" w:history="1">
        <w:r w:rsidRPr="0043477A">
          <w:rPr>
            <w:rStyle w:val="Hyperlink"/>
            <w:rFonts w:asciiTheme="majorHAnsi" w:hAnsiTheme="majorHAnsi"/>
            <w:sz w:val="24"/>
          </w:rPr>
          <w:t>http://www.dod.mil/dodgc/olc/docs/pl110-181.pdf</w:t>
        </w:r>
      </w:hyperlink>
      <w:r w:rsidRPr="00BB2082">
        <w:rPr>
          <w:rFonts w:asciiTheme="majorHAnsi" w:hAnsiTheme="majorHAnsi"/>
          <w:sz w:val="24"/>
        </w:rPr>
        <w:t xml:space="preserve">, requires that select DoD officials and former DoD officials who, within two years after leaving DoD, expect to receive compensation from a DoD contractor, shall, before accepting such compensation, request a written opinion regarding the applicability of post-employment restrictions to activities that the official or former official may undertake on behalf of a contractor.  </w:t>
      </w:r>
    </w:p>
    <w:p w:rsidR="00BB2082" w:rsidRPr="00BB2082" w:rsidRDefault="00BB2082" w:rsidP="00BB2082">
      <w:pPr>
        <w:spacing w:after="0" w:line="240" w:lineRule="auto"/>
        <w:rPr>
          <w:rFonts w:asciiTheme="majorHAnsi" w:hAnsiTheme="majorHAnsi"/>
          <w:sz w:val="24"/>
        </w:rPr>
      </w:pPr>
    </w:p>
    <w:p w:rsidR="00510F0C" w:rsidRDefault="00BB2082" w:rsidP="00BB2082">
      <w:pPr>
        <w:spacing w:after="0" w:line="240" w:lineRule="auto"/>
        <w:rPr>
          <w:rFonts w:asciiTheme="majorHAnsi" w:hAnsiTheme="majorHAnsi"/>
          <w:sz w:val="24"/>
        </w:rPr>
      </w:pPr>
      <w:r w:rsidRPr="00BB2082">
        <w:rPr>
          <w:rFonts w:asciiTheme="majorHAnsi" w:hAnsiTheme="majorHAnsi"/>
          <w:sz w:val="24"/>
        </w:rPr>
        <w:t>In addition to the referenced statute, many private sector employers ask retiring DoD personnel to provide post Government employment ethics opinions from the DoD counsel.  This form is used by DoD ethics officials to gather information to write the appropriate opinion.  Using the form is more efficient than asking the same questions each time an opinion letter is requested.</w:t>
      </w:r>
    </w:p>
    <w:p w:rsidR="00BB2082" w:rsidRDefault="00BB2082" w:rsidP="00BB2082">
      <w:pPr>
        <w:spacing w:after="0" w:line="240" w:lineRule="auto"/>
        <w:rPr>
          <w:rFonts w:asciiTheme="majorHAnsi" w:hAnsiTheme="majorHAnsi"/>
          <w:sz w:val="24"/>
        </w:rPr>
      </w:pPr>
    </w:p>
    <w:p w:rsidR="005C7428" w:rsidRPr="00BB2082" w:rsidRDefault="005C7428" w:rsidP="00254771">
      <w:pPr>
        <w:pStyle w:val="ListParagraph"/>
        <w:numPr>
          <w:ilvl w:val="0"/>
          <w:numId w:val="23"/>
        </w:numPr>
        <w:spacing w:after="0" w:line="240" w:lineRule="auto"/>
        <w:ind w:left="0" w:firstLine="0"/>
        <w:rPr>
          <w:rFonts w:asciiTheme="majorHAnsi" w:hAnsiTheme="majorHAnsi"/>
          <w:sz w:val="24"/>
          <w:u w:val="single"/>
        </w:rPr>
      </w:pPr>
      <w:r w:rsidRPr="00BB2082">
        <w:rPr>
          <w:rFonts w:asciiTheme="majorHAnsi" w:hAnsiTheme="majorHAnsi"/>
          <w:sz w:val="24"/>
          <w:u w:val="single"/>
        </w:rPr>
        <w:t>Use of the Information</w:t>
      </w:r>
    </w:p>
    <w:p w:rsidR="00BB2082" w:rsidRPr="00BB2082" w:rsidRDefault="00BB2082" w:rsidP="00BB2082">
      <w:pPr>
        <w:pStyle w:val="ListParagraph"/>
        <w:spacing w:after="0" w:line="240" w:lineRule="auto"/>
        <w:ind w:left="1080"/>
        <w:rPr>
          <w:rFonts w:asciiTheme="majorHAnsi" w:hAnsiTheme="majorHAnsi"/>
          <w:sz w:val="24"/>
        </w:rPr>
      </w:pPr>
    </w:p>
    <w:p w:rsidR="005C7428" w:rsidRDefault="00BB2082" w:rsidP="006E563D">
      <w:pPr>
        <w:spacing w:after="0" w:line="240" w:lineRule="auto"/>
        <w:rPr>
          <w:rFonts w:asciiTheme="majorHAnsi" w:hAnsiTheme="majorHAnsi"/>
          <w:sz w:val="24"/>
        </w:rPr>
      </w:pPr>
      <w:r w:rsidRPr="00BB2082">
        <w:rPr>
          <w:rFonts w:asciiTheme="majorHAnsi" w:hAnsiTheme="majorHAnsi"/>
          <w:sz w:val="24"/>
        </w:rPr>
        <w:t xml:space="preserve">DoD personnel (the respondents) that are accepting a job in the private sector are subject to Post-Government employment laws.  Many private, non-Federal entities request a post-Government employment letter from the former DoD employee’s ethics official.  In order to write this letter, DoD ethics officials must collect information about the former DoD employee, where he or she worked, what he or she did at DoD to determine if those duties would conflict with their new duties with their private sector employer.  The </w:t>
      </w:r>
      <w:r w:rsidR="0043477A">
        <w:rPr>
          <w:rFonts w:asciiTheme="majorHAnsi" w:hAnsiTheme="majorHAnsi"/>
          <w:sz w:val="24"/>
        </w:rPr>
        <w:t>DD Form 2945 (Post Government Employment Advise Opinion Request)</w:t>
      </w:r>
      <w:r w:rsidRPr="00BB2082">
        <w:rPr>
          <w:rFonts w:asciiTheme="majorHAnsi" w:hAnsiTheme="majorHAnsi"/>
          <w:sz w:val="24"/>
        </w:rPr>
        <w:t xml:space="preserve"> captures the necessary information to draft the opinion letter.  Without th</w:t>
      </w:r>
      <w:r w:rsidR="0043477A">
        <w:rPr>
          <w:rFonts w:asciiTheme="majorHAnsi" w:hAnsiTheme="majorHAnsi"/>
          <w:sz w:val="24"/>
        </w:rPr>
        <w:t xml:space="preserve">is </w:t>
      </w:r>
      <w:r w:rsidRPr="00BB2082">
        <w:rPr>
          <w:rFonts w:asciiTheme="majorHAnsi" w:hAnsiTheme="majorHAnsi"/>
          <w:sz w:val="24"/>
        </w:rPr>
        <w:t xml:space="preserve">form, the ethics attorney could not draft the letter.  Without the letter, the respondent would not be able to take the new private sector job.  </w:t>
      </w:r>
      <w:r w:rsidR="0043477A">
        <w:rPr>
          <w:rFonts w:asciiTheme="majorHAnsi" w:hAnsiTheme="majorHAnsi"/>
          <w:sz w:val="24"/>
        </w:rPr>
        <w:t>DD Form 2945</w:t>
      </w:r>
      <w:r w:rsidRPr="00BB2082">
        <w:rPr>
          <w:rFonts w:asciiTheme="majorHAnsi" w:hAnsiTheme="majorHAnsi"/>
          <w:sz w:val="24"/>
        </w:rPr>
        <w:t xml:space="preserve"> only asks for questions such as how long they served in DoD at which position, and for a job description</w:t>
      </w:r>
      <w:r w:rsidR="0043477A">
        <w:rPr>
          <w:rFonts w:asciiTheme="majorHAnsi" w:hAnsiTheme="majorHAnsi"/>
          <w:sz w:val="24"/>
        </w:rPr>
        <w:t>(s)</w:t>
      </w:r>
      <w:r w:rsidRPr="00BB2082">
        <w:rPr>
          <w:rFonts w:asciiTheme="majorHAnsi" w:hAnsiTheme="majorHAnsi"/>
          <w:sz w:val="24"/>
        </w:rPr>
        <w:t xml:space="preserve"> of th</w:t>
      </w:r>
      <w:r w:rsidR="0043477A">
        <w:rPr>
          <w:rFonts w:asciiTheme="majorHAnsi" w:hAnsiTheme="majorHAnsi"/>
          <w:sz w:val="24"/>
        </w:rPr>
        <w:t>ose</w:t>
      </w:r>
      <w:r w:rsidRPr="00BB2082">
        <w:rPr>
          <w:rFonts w:asciiTheme="majorHAnsi" w:hAnsiTheme="majorHAnsi"/>
          <w:sz w:val="24"/>
        </w:rPr>
        <w:t xml:space="preserve"> position(s).  Respondents access the form after asking for an opinion, or, when asking to receive an ethics briefing.  Generally, the form is retur</w:t>
      </w:r>
      <w:r w:rsidR="0043477A">
        <w:rPr>
          <w:rFonts w:asciiTheme="majorHAnsi" w:hAnsiTheme="majorHAnsi"/>
          <w:sz w:val="24"/>
        </w:rPr>
        <w:t>ned via a scanned copy by email; however, s</w:t>
      </w:r>
      <w:r w:rsidRPr="00BB2082">
        <w:rPr>
          <w:rFonts w:asciiTheme="majorHAnsi" w:hAnsiTheme="majorHAnsi"/>
          <w:sz w:val="24"/>
        </w:rPr>
        <w:t xml:space="preserve">ome forms are returned </w:t>
      </w:r>
      <w:r w:rsidR="0043477A">
        <w:rPr>
          <w:rFonts w:asciiTheme="majorHAnsi" w:hAnsiTheme="majorHAnsi"/>
          <w:sz w:val="24"/>
        </w:rPr>
        <w:t xml:space="preserve">by mail.  </w:t>
      </w:r>
      <w:r w:rsidRPr="00BB2082">
        <w:rPr>
          <w:rFonts w:asciiTheme="majorHAnsi" w:hAnsiTheme="majorHAnsi"/>
          <w:sz w:val="24"/>
        </w:rPr>
        <w:t xml:space="preserve">Outside of the form, no other invitations or communications are sent to the respondent.  The information is used by a private sector firm to hire the former DoD employee relying upon the Government ethics opinion that the former government employee would not violate the law working for the private sector entity.  </w:t>
      </w:r>
      <w:r w:rsidR="0043477A">
        <w:rPr>
          <w:rFonts w:asciiTheme="majorHAnsi" w:hAnsiTheme="majorHAnsi"/>
          <w:sz w:val="24"/>
        </w:rPr>
        <w:t>It</w:t>
      </w:r>
      <w:r w:rsidRPr="00BB2082">
        <w:rPr>
          <w:rFonts w:asciiTheme="majorHAnsi" w:hAnsiTheme="majorHAnsi"/>
          <w:sz w:val="24"/>
        </w:rPr>
        <w:t xml:space="preserve"> captures information that could inform whether the former employee could violate 18 U.S.C. 207(a)(1)(2) and c.  The former employee could also violate the Procurement Integrity Law </w:t>
      </w:r>
      <w:r w:rsidRPr="00BB2082">
        <w:rPr>
          <w:rFonts w:asciiTheme="majorHAnsi" w:hAnsiTheme="majorHAnsi"/>
          <w:sz w:val="24"/>
        </w:rPr>
        <w:lastRenderedPageBreak/>
        <w:t xml:space="preserve">at 41 U.S.C. 2104.  Finally, the former employee is subject to 847, and could violate that law.  The form asks questions that address the elements of the criminal ethics </w:t>
      </w:r>
      <w:r w:rsidR="0043477A" w:rsidRPr="00BB2082">
        <w:rPr>
          <w:rFonts w:asciiTheme="majorHAnsi" w:hAnsiTheme="majorHAnsi"/>
          <w:sz w:val="24"/>
        </w:rPr>
        <w:t>post-employment</w:t>
      </w:r>
      <w:r w:rsidRPr="00BB2082">
        <w:rPr>
          <w:rFonts w:asciiTheme="majorHAnsi" w:hAnsiTheme="majorHAnsi"/>
          <w:sz w:val="24"/>
        </w:rPr>
        <w:t xml:space="preserve"> law, 18 U.S.C. 207(a)(1), (2), and 207(c), the procurement integrity act, and section 847.</w:t>
      </w:r>
    </w:p>
    <w:p w:rsidR="00BB2082" w:rsidRDefault="00BB2082" w:rsidP="006E563D">
      <w:pPr>
        <w:spacing w:after="0" w:line="240" w:lineRule="auto"/>
        <w:rPr>
          <w:rFonts w:asciiTheme="majorHAnsi" w:hAnsiTheme="majorHAnsi"/>
          <w:i/>
          <w:sz w:val="24"/>
        </w:rPr>
      </w:pPr>
    </w:p>
    <w:p w:rsidR="005C7428" w:rsidRPr="0043477A" w:rsidRDefault="005C7428" w:rsidP="0043477A">
      <w:pPr>
        <w:pStyle w:val="ListParagraph"/>
        <w:numPr>
          <w:ilvl w:val="0"/>
          <w:numId w:val="23"/>
        </w:numPr>
        <w:spacing w:after="0" w:line="240" w:lineRule="auto"/>
        <w:ind w:left="0" w:firstLine="0"/>
        <w:rPr>
          <w:rFonts w:asciiTheme="majorHAnsi" w:hAnsiTheme="majorHAnsi"/>
          <w:sz w:val="24"/>
          <w:u w:val="single"/>
        </w:rPr>
      </w:pPr>
      <w:r w:rsidRPr="0043477A">
        <w:rPr>
          <w:rFonts w:asciiTheme="majorHAnsi" w:hAnsiTheme="majorHAnsi"/>
          <w:sz w:val="24"/>
          <w:u w:val="single"/>
        </w:rPr>
        <w:t>Use of Information Technology</w:t>
      </w:r>
    </w:p>
    <w:p w:rsidR="00BB2082" w:rsidRPr="00BB2082" w:rsidRDefault="00BB2082" w:rsidP="00BB2082">
      <w:pPr>
        <w:pStyle w:val="ListParagraph"/>
        <w:spacing w:after="0" w:line="240" w:lineRule="auto"/>
        <w:ind w:left="1080"/>
        <w:rPr>
          <w:rFonts w:asciiTheme="majorHAnsi" w:hAnsiTheme="majorHAnsi"/>
          <w:sz w:val="24"/>
          <w:u w:val="single"/>
        </w:rPr>
      </w:pPr>
    </w:p>
    <w:p w:rsidR="0043477A" w:rsidRDefault="00BB2082" w:rsidP="006E563D">
      <w:pPr>
        <w:spacing w:after="0" w:line="240" w:lineRule="auto"/>
        <w:rPr>
          <w:rFonts w:asciiTheme="majorHAnsi" w:hAnsiTheme="majorHAnsi"/>
          <w:i/>
          <w:sz w:val="24"/>
        </w:rPr>
      </w:pPr>
      <w:r w:rsidRPr="00BB2082">
        <w:rPr>
          <w:rFonts w:asciiTheme="majorHAnsi" w:hAnsiTheme="majorHAnsi"/>
          <w:sz w:val="24"/>
        </w:rPr>
        <w:t xml:space="preserve">About 90% of the forms are submitted </w:t>
      </w:r>
      <w:r w:rsidR="0043477A">
        <w:rPr>
          <w:rFonts w:asciiTheme="majorHAnsi" w:hAnsiTheme="majorHAnsi"/>
          <w:sz w:val="24"/>
        </w:rPr>
        <w:t>via</w:t>
      </w:r>
      <w:r w:rsidRPr="00BB2082">
        <w:rPr>
          <w:rFonts w:asciiTheme="majorHAnsi" w:hAnsiTheme="majorHAnsi"/>
          <w:sz w:val="24"/>
        </w:rPr>
        <w:t xml:space="preserve"> e-mail and 10% are submitted by postal mail. </w:t>
      </w:r>
    </w:p>
    <w:p w:rsidR="0043477A" w:rsidRDefault="0043477A" w:rsidP="006E563D">
      <w:pPr>
        <w:spacing w:after="0" w:line="240" w:lineRule="auto"/>
        <w:rPr>
          <w:rFonts w:asciiTheme="majorHAnsi" w:hAnsiTheme="majorHAnsi"/>
          <w:sz w:val="24"/>
        </w:rPr>
      </w:pPr>
    </w:p>
    <w:p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BB2082" w:rsidRDefault="00BB2082" w:rsidP="006E563D">
      <w:pPr>
        <w:spacing w:after="0" w:line="240" w:lineRule="auto"/>
        <w:rPr>
          <w:rFonts w:asciiTheme="majorHAnsi" w:hAnsiTheme="majorHAnsi"/>
          <w:i/>
          <w:sz w:val="24"/>
        </w:rPr>
      </w:pPr>
    </w:p>
    <w:p w:rsidR="00CA15B1" w:rsidRDefault="008635C4" w:rsidP="006E563D">
      <w:pPr>
        <w:spacing w:after="0" w:line="240" w:lineRule="auto"/>
        <w:rPr>
          <w:rFonts w:asciiTheme="majorHAnsi" w:hAnsiTheme="majorHAnsi"/>
          <w:i/>
          <w:sz w:val="24"/>
        </w:rPr>
      </w:pPr>
      <w:r w:rsidRPr="00BB2082">
        <w:rPr>
          <w:rFonts w:asciiTheme="majorHAnsi" w:hAnsiTheme="majorHAnsi"/>
          <w:sz w:val="24"/>
        </w:rPr>
        <w:t xml:space="preserve">The information obtained through this collection is unique and </w:t>
      </w:r>
      <w:r w:rsidR="00CA15B1" w:rsidRPr="00BB2082">
        <w:rPr>
          <w:rFonts w:asciiTheme="majorHAnsi" w:hAnsiTheme="majorHAnsi"/>
          <w:sz w:val="24"/>
        </w:rPr>
        <w:t xml:space="preserve">is </w:t>
      </w:r>
      <w:r w:rsidRPr="00BB2082">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RDefault="00CA15B1" w:rsidP="006E563D">
      <w:pPr>
        <w:spacing w:after="0" w:line="240" w:lineRule="auto"/>
        <w:rPr>
          <w:rFonts w:asciiTheme="majorHAnsi" w:hAnsiTheme="majorHAnsi"/>
          <w:i/>
          <w:sz w:val="24"/>
        </w:rPr>
      </w:pPr>
    </w:p>
    <w:p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BB2082" w:rsidRDefault="00BB2082"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i/>
          <w:sz w:val="24"/>
        </w:rPr>
      </w:pPr>
      <w:r w:rsidRPr="00BB2082">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BB2082" w:rsidRDefault="00BB2082" w:rsidP="006E563D">
      <w:pPr>
        <w:spacing w:after="0" w:line="240" w:lineRule="auto"/>
        <w:rPr>
          <w:rFonts w:asciiTheme="majorHAnsi" w:hAnsiTheme="majorHAnsi"/>
          <w:sz w:val="24"/>
          <w:u w:val="single"/>
        </w:rPr>
      </w:pPr>
    </w:p>
    <w:p w:rsidR="00F86C35" w:rsidRDefault="00BB2082" w:rsidP="006E563D">
      <w:pPr>
        <w:spacing w:after="0" w:line="240" w:lineRule="auto"/>
        <w:rPr>
          <w:rFonts w:asciiTheme="majorHAnsi" w:hAnsiTheme="majorHAnsi"/>
          <w:sz w:val="24"/>
        </w:rPr>
      </w:pPr>
      <w:r w:rsidRPr="00BB2082">
        <w:rPr>
          <w:rFonts w:asciiTheme="majorHAnsi" w:hAnsiTheme="majorHAnsi"/>
          <w:sz w:val="24"/>
        </w:rPr>
        <w:t xml:space="preserve">Information collection is only required when certain DoD personnel leave DoD for the private sector.  This is not an annual collection of forms gathered from the same people.  If the questionnaire would not be used, we would have to call and ask, or, email and ask the same questions of certain departing officials to determine if a violation of the conflict of interest laws occurred.  </w:t>
      </w:r>
    </w:p>
    <w:p w:rsidR="00BB2082" w:rsidRDefault="00BB2082" w:rsidP="006E563D">
      <w:pPr>
        <w:spacing w:after="0" w:line="240" w:lineRule="auto"/>
        <w:rPr>
          <w:rFonts w:asciiTheme="majorHAnsi" w:hAnsiTheme="majorHAnsi"/>
          <w:i/>
          <w:sz w:val="24"/>
        </w:rPr>
      </w:pPr>
    </w:p>
    <w:p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Default="00200261" w:rsidP="00200261">
      <w:pPr>
        <w:pStyle w:val="NormalWeb"/>
        <w:spacing w:line="288" w:lineRule="atLeast"/>
        <w:rPr>
          <w:rFonts w:asciiTheme="majorHAnsi" w:eastAsiaTheme="minorHAnsi" w:hAnsiTheme="majorHAnsi" w:cstheme="minorBidi"/>
          <w:i/>
          <w:szCs w:val="22"/>
        </w:rPr>
      </w:pPr>
      <w:r w:rsidRPr="00BB2082">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BB2082" w:rsidRPr="00BB2082">
        <w:rPr>
          <w:rFonts w:asciiTheme="majorHAnsi" w:eastAsiaTheme="minorHAnsi" w:hAnsiTheme="majorHAnsi" w:cstheme="minorBidi"/>
          <w:szCs w:val="22"/>
        </w:rPr>
        <w:t>Friday, March 22, 2019</w:t>
      </w:r>
      <w:r w:rsidRPr="00BB2082">
        <w:rPr>
          <w:rFonts w:asciiTheme="majorHAnsi" w:eastAsiaTheme="minorHAnsi" w:hAnsiTheme="majorHAnsi" w:cstheme="minorBidi"/>
          <w:szCs w:val="22"/>
        </w:rPr>
        <w:t xml:space="preserve">.  The 60-Day FRN citation is </w:t>
      </w:r>
      <w:r w:rsidR="00BB2082" w:rsidRPr="00BB2082">
        <w:rPr>
          <w:rFonts w:asciiTheme="majorHAnsi" w:eastAsiaTheme="minorHAnsi" w:hAnsiTheme="majorHAnsi" w:cstheme="minorBidi"/>
          <w:szCs w:val="22"/>
        </w:rPr>
        <w:t>84</w:t>
      </w:r>
      <w:r w:rsidRPr="00BB2082">
        <w:rPr>
          <w:rFonts w:asciiTheme="majorHAnsi" w:eastAsiaTheme="minorHAnsi" w:hAnsiTheme="majorHAnsi" w:cstheme="minorBidi"/>
          <w:szCs w:val="22"/>
        </w:rPr>
        <w:t xml:space="preserve"> FRN </w:t>
      </w:r>
      <w:r w:rsidR="00BB2082" w:rsidRPr="00BB2082">
        <w:rPr>
          <w:rFonts w:asciiTheme="majorHAnsi" w:eastAsiaTheme="minorHAnsi" w:hAnsiTheme="majorHAnsi" w:cstheme="minorBidi"/>
          <w:szCs w:val="22"/>
        </w:rPr>
        <w:t>10802</w:t>
      </w:r>
      <w:r w:rsidRPr="00BB2082">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7F2651">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w:t>
      </w:r>
      <w:r w:rsidRPr="00434595">
        <w:rPr>
          <w:rFonts w:asciiTheme="majorHAnsi" w:eastAsiaTheme="minorHAnsi" w:hAnsiTheme="majorHAnsi" w:cstheme="minorBidi"/>
          <w:szCs w:val="22"/>
        </w:rPr>
        <w:t xml:space="preserve">on </w:t>
      </w:r>
      <w:r w:rsidR="00434595" w:rsidRPr="00434595">
        <w:rPr>
          <w:rFonts w:asciiTheme="majorHAnsi" w:eastAsiaTheme="minorHAnsi" w:hAnsiTheme="majorHAnsi" w:cstheme="minorBidi"/>
          <w:szCs w:val="22"/>
        </w:rPr>
        <w:t>Wednesday, May 22, 2019.</w:t>
      </w:r>
      <w:r w:rsidRPr="00434595">
        <w:rPr>
          <w:rFonts w:asciiTheme="majorHAnsi" w:eastAsiaTheme="minorHAnsi" w:hAnsiTheme="majorHAnsi" w:cstheme="minorBidi"/>
          <w:szCs w:val="22"/>
        </w:rPr>
        <w:t xml:space="preserve">  The 30-Day FRN citation is </w:t>
      </w:r>
      <w:r w:rsidR="00434595" w:rsidRPr="00434595">
        <w:rPr>
          <w:rFonts w:asciiTheme="majorHAnsi" w:eastAsiaTheme="minorHAnsi" w:hAnsiTheme="majorHAnsi" w:cstheme="minorBidi"/>
          <w:szCs w:val="22"/>
        </w:rPr>
        <w:t>84</w:t>
      </w:r>
      <w:r w:rsidRPr="00434595">
        <w:rPr>
          <w:rFonts w:asciiTheme="majorHAnsi" w:eastAsiaTheme="minorHAnsi" w:hAnsiTheme="majorHAnsi" w:cstheme="minorBidi"/>
          <w:szCs w:val="22"/>
        </w:rPr>
        <w:t xml:space="preserve"> FRN </w:t>
      </w:r>
      <w:r w:rsidR="00434595" w:rsidRPr="00434595">
        <w:rPr>
          <w:rFonts w:asciiTheme="majorHAnsi" w:eastAsiaTheme="minorHAnsi" w:hAnsiTheme="majorHAnsi" w:cstheme="minorBidi"/>
          <w:szCs w:val="22"/>
        </w:rPr>
        <w:t>23537</w:t>
      </w:r>
      <w:r w:rsidRPr="00434595">
        <w:rPr>
          <w:rFonts w:asciiTheme="majorHAnsi" w:eastAsiaTheme="minorHAnsi" w:hAnsiTheme="majorHAnsi" w:cstheme="minorBidi"/>
          <w:szCs w:val="22"/>
        </w:rPr>
        <w:t>.</w:t>
      </w:r>
    </w:p>
    <w:p w:rsidR="00254771" w:rsidRDefault="00254771" w:rsidP="00200261">
      <w:pPr>
        <w:pStyle w:val="NormalWeb"/>
        <w:spacing w:line="288" w:lineRule="atLeast"/>
        <w:rPr>
          <w:rFonts w:asciiTheme="majorHAnsi" w:eastAsiaTheme="minorHAnsi" w:hAnsiTheme="majorHAnsi" w:cstheme="minorBidi"/>
          <w:szCs w:val="22"/>
        </w:rPr>
      </w:pP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254771" w:rsidRDefault="00254771" w:rsidP="00254771">
      <w:pPr>
        <w:pStyle w:val="NormalWeb"/>
        <w:spacing w:line="288" w:lineRule="atLeast"/>
        <w:rPr>
          <w:rFonts w:asciiTheme="majorHAnsi" w:hAnsiTheme="majorHAnsi"/>
          <w:i/>
        </w:rPr>
      </w:pPr>
      <w:r w:rsidRPr="00254771">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7F2651" w:rsidRDefault="007F2651" w:rsidP="006A13FA">
      <w:pPr>
        <w:spacing w:after="0" w:line="240" w:lineRule="auto"/>
        <w:rPr>
          <w:rFonts w:asciiTheme="majorHAnsi" w:hAnsiTheme="majorHAnsi"/>
          <w:i/>
          <w:sz w:val="24"/>
        </w:rPr>
      </w:pPr>
    </w:p>
    <w:p w:rsidR="006A13FA" w:rsidRDefault="006A13FA" w:rsidP="006A13FA">
      <w:pPr>
        <w:spacing w:after="0" w:line="240" w:lineRule="auto"/>
        <w:rPr>
          <w:rFonts w:asciiTheme="majorHAnsi" w:hAnsiTheme="majorHAnsi"/>
          <w:i/>
          <w:sz w:val="24"/>
        </w:rPr>
      </w:pPr>
      <w:r w:rsidRPr="007F2651">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7F2651" w:rsidRDefault="007F2651" w:rsidP="006A13FA">
      <w:pPr>
        <w:spacing w:after="0" w:line="240" w:lineRule="auto"/>
        <w:rPr>
          <w:rFonts w:asciiTheme="majorHAnsi" w:hAnsiTheme="majorHAnsi"/>
          <w:sz w:val="24"/>
          <w:u w:val="single"/>
        </w:rPr>
      </w:pPr>
    </w:p>
    <w:p w:rsidR="00E95FFB" w:rsidRDefault="007F2651" w:rsidP="00E95FFB">
      <w:pPr>
        <w:spacing w:after="0" w:line="240" w:lineRule="auto"/>
        <w:rPr>
          <w:rFonts w:asciiTheme="majorHAnsi" w:hAnsiTheme="majorHAnsi"/>
          <w:sz w:val="24"/>
        </w:rPr>
      </w:pPr>
      <w:r w:rsidRPr="007F2651">
        <w:rPr>
          <w:rFonts w:asciiTheme="majorHAnsi" w:hAnsiTheme="majorHAnsi"/>
          <w:sz w:val="24"/>
        </w:rPr>
        <w:t xml:space="preserve">There is no attorney-client privilege applicable to the information an opinion requestor provides.  The information provided is shared with authorized ethics officials responsible for providing the advice.  Together with the advisory opinion provided the information is retained for five years from the date of the opinion and is protected under the Privacy Act of 1974.  See section 847 of the National Defense Authorization Act for Fiscal Year 2008.  </w:t>
      </w:r>
    </w:p>
    <w:p w:rsidR="007F2651" w:rsidRDefault="007F2651" w:rsidP="00E95FFB">
      <w:pPr>
        <w:spacing w:after="0" w:line="240" w:lineRule="auto"/>
        <w:rPr>
          <w:rFonts w:asciiTheme="majorHAnsi" w:hAnsiTheme="majorHAnsi"/>
          <w:sz w:val="24"/>
        </w:rPr>
      </w:pPr>
    </w:p>
    <w:p w:rsidR="005D5C81" w:rsidRDefault="007F2651" w:rsidP="00490797">
      <w:pPr>
        <w:spacing w:after="0" w:line="240" w:lineRule="auto"/>
        <w:rPr>
          <w:rFonts w:asciiTheme="majorHAnsi" w:hAnsiTheme="majorHAnsi"/>
          <w:sz w:val="24"/>
        </w:rPr>
      </w:pPr>
      <w:r w:rsidRPr="007F2651">
        <w:rPr>
          <w:rFonts w:asciiTheme="majorHAnsi" w:hAnsiTheme="majorHAnsi"/>
          <w:sz w:val="24"/>
        </w:rPr>
        <w:t xml:space="preserve">Information collection is retained under OGE/GOVT1, a system of records containing confidential financial disclosure reports, information necessary for the rendering of ethics, counseling, opinion, advice, and conflict of interest.  </w:t>
      </w:r>
      <w:hyperlink r:id="rId9" w:history="1">
        <w:r w:rsidRPr="00792485">
          <w:rPr>
            <w:rStyle w:val="Hyperlink"/>
            <w:rFonts w:asciiTheme="majorHAnsi" w:hAnsiTheme="majorHAnsi"/>
            <w:sz w:val="24"/>
          </w:rPr>
          <w:t>http://dpcld.defense.gov/Privacy/SORNsIndex/DOD-wide-SORN-Article-View/Article/570731/ogegovt-1/</w:t>
        </w:r>
      </w:hyperlink>
    </w:p>
    <w:p w:rsidR="007F2651" w:rsidRDefault="007F2651" w:rsidP="00490797">
      <w:pPr>
        <w:spacing w:after="0" w:line="240" w:lineRule="auto"/>
        <w:rPr>
          <w:rFonts w:asciiTheme="majorHAnsi" w:hAnsiTheme="majorHAnsi"/>
          <w:sz w:val="24"/>
        </w:rPr>
      </w:pPr>
    </w:p>
    <w:p w:rsidR="00996894" w:rsidRDefault="00996894" w:rsidP="007F2651">
      <w:pPr>
        <w:spacing w:after="0" w:line="240" w:lineRule="auto"/>
        <w:rPr>
          <w:rFonts w:asciiTheme="majorHAnsi" w:hAnsiTheme="majorHAnsi"/>
          <w:sz w:val="24"/>
        </w:rPr>
      </w:pPr>
      <w:r w:rsidRPr="007F2651">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996894" w:rsidRPr="00996894" w:rsidRDefault="00996894" w:rsidP="00996894">
      <w:pPr>
        <w:spacing w:after="0" w:line="240" w:lineRule="auto"/>
        <w:rPr>
          <w:rFonts w:asciiTheme="majorHAnsi" w:hAnsiTheme="majorHAnsi"/>
          <w:i/>
          <w:sz w:val="24"/>
        </w:rPr>
      </w:pPr>
    </w:p>
    <w:p w:rsidR="00996894" w:rsidRDefault="0043477A" w:rsidP="00996894">
      <w:pPr>
        <w:spacing w:after="0" w:line="240" w:lineRule="auto"/>
        <w:rPr>
          <w:rFonts w:asciiTheme="majorHAnsi" w:hAnsiTheme="majorHAnsi"/>
          <w:sz w:val="24"/>
        </w:rPr>
      </w:pPr>
      <w:r>
        <w:rPr>
          <w:rFonts w:asciiTheme="majorHAnsi" w:hAnsiTheme="majorHAnsi"/>
          <w:sz w:val="24"/>
        </w:rPr>
        <w:t>Records retention information is outlined on the SORN.</w:t>
      </w:r>
    </w:p>
    <w:p w:rsidR="0043477A" w:rsidRDefault="0043477A" w:rsidP="00996894">
      <w:pPr>
        <w:spacing w:after="0" w:line="240" w:lineRule="auto"/>
        <w:rPr>
          <w:rFonts w:asciiTheme="majorHAnsi" w:hAnsiTheme="majorHAnsi"/>
          <w:sz w:val="24"/>
        </w:rPr>
      </w:pPr>
    </w:p>
    <w:p w:rsidR="00996894" w:rsidRDefault="00337EF1" w:rsidP="00996894">
      <w:pPr>
        <w:spacing w:after="0" w:line="240" w:lineRule="auto"/>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7A520E" w:rsidRDefault="007A520E" w:rsidP="00996894">
      <w:pPr>
        <w:spacing w:after="0" w:line="240" w:lineRule="auto"/>
        <w:rPr>
          <w:rFonts w:asciiTheme="majorHAnsi" w:hAnsiTheme="majorHAnsi"/>
          <w:sz w:val="24"/>
        </w:rPr>
      </w:pPr>
    </w:p>
    <w:p w:rsidR="009A6246" w:rsidRDefault="009A6246" w:rsidP="00337EF1">
      <w:pPr>
        <w:spacing w:after="0" w:line="240" w:lineRule="auto"/>
        <w:rPr>
          <w:rFonts w:asciiTheme="majorHAnsi" w:hAnsiTheme="majorHAnsi"/>
          <w:sz w:val="24"/>
        </w:rPr>
      </w:pPr>
      <w:r w:rsidRPr="007A520E">
        <w:rPr>
          <w:rFonts w:asciiTheme="majorHAnsi" w:hAnsiTheme="majorHAnsi"/>
          <w:sz w:val="24"/>
        </w:rPr>
        <w:t>No questions considered sensitive are being asked in this collection.</w:t>
      </w:r>
      <w:r>
        <w:rPr>
          <w:rFonts w:asciiTheme="majorHAnsi" w:hAnsiTheme="majorHAnsi"/>
          <w:sz w:val="24"/>
        </w:rPr>
        <w:t xml:space="preserve"> </w:t>
      </w:r>
    </w:p>
    <w:p w:rsidR="00D21AA6" w:rsidRDefault="00D21AA6"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RDefault="00B55E9F" w:rsidP="00235D71">
      <w:pPr>
        <w:spacing w:after="0" w:line="240" w:lineRule="auto"/>
        <w:rPr>
          <w:rFonts w:asciiTheme="majorHAnsi" w:hAnsiTheme="majorHAnsi"/>
          <w:i/>
          <w:sz w:val="24"/>
        </w:rPr>
      </w:pPr>
    </w:p>
    <w:p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RDefault="00A76F7E" w:rsidP="00235D71">
      <w:pPr>
        <w:pStyle w:val="ListParagraph"/>
        <w:spacing w:after="0" w:line="240" w:lineRule="auto"/>
        <w:rPr>
          <w:rFonts w:asciiTheme="majorHAnsi" w:hAnsiTheme="majorHAnsi"/>
          <w:sz w:val="24"/>
        </w:rPr>
      </w:pPr>
      <w:r w:rsidRPr="00235D71">
        <w:rPr>
          <w:rFonts w:asciiTheme="majorHAnsi" w:hAnsiTheme="majorHAnsi"/>
          <w:sz w:val="24"/>
        </w:rPr>
        <w:t>[</w:t>
      </w:r>
      <w:r w:rsidR="007A520E">
        <w:rPr>
          <w:rFonts w:asciiTheme="majorHAnsi" w:hAnsiTheme="majorHAnsi"/>
          <w:sz w:val="24"/>
        </w:rPr>
        <w:t>DD Form 2945</w:t>
      </w:r>
      <w:r w:rsidRPr="00235D71">
        <w:rPr>
          <w:rFonts w:asciiTheme="majorHAnsi" w:hAnsiTheme="majorHAnsi"/>
          <w:sz w:val="24"/>
        </w:rPr>
        <w:t xml:space="preserve">] </w:t>
      </w:r>
    </w:p>
    <w:p w:rsidR="00235D71" w:rsidRPr="007A520E" w:rsidRDefault="00520B36"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w:t>
      </w:r>
      <w:r w:rsidRPr="007A520E">
        <w:rPr>
          <w:rFonts w:asciiTheme="majorHAnsi" w:hAnsiTheme="majorHAnsi"/>
          <w:sz w:val="24"/>
        </w:rPr>
        <w:t xml:space="preserve">Respondents: </w:t>
      </w:r>
      <w:r w:rsidR="007A520E" w:rsidRPr="007A520E">
        <w:rPr>
          <w:rFonts w:asciiTheme="majorHAnsi" w:hAnsiTheme="majorHAnsi"/>
          <w:sz w:val="24"/>
        </w:rPr>
        <w:t>250</w:t>
      </w:r>
    </w:p>
    <w:p w:rsidR="00235D71" w:rsidRPr="007A520E" w:rsidRDefault="00A76F7E" w:rsidP="00235D71">
      <w:pPr>
        <w:pStyle w:val="ListParagraph"/>
        <w:numPr>
          <w:ilvl w:val="0"/>
          <w:numId w:val="15"/>
        </w:numPr>
        <w:spacing w:after="0" w:line="240" w:lineRule="auto"/>
        <w:rPr>
          <w:rFonts w:asciiTheme="majorHAnsi" w:hAnsiTheme="majorHAnsi"/>
          <w:sz w:val="24"/>
        </w:rPr>
      </w:pPr>
      <w:r w:rsidRPr="007A520E">
        <w:rPr>
          <w:rFonts w:asciiTheme="majorHAnsi" w:hAnsiTheme="majorHAnsi"/>
          <w:sz w:val="24"/>
        </w:rPr>
        <w:t>Number of Responses Per</w:t>
      </w:r>
      <w:r w:rsidR="00520B36" w:rsidRPr="007A520E">
        <w:rPr>
          <w:rFonts w:asciiTheme="majorHAnsi" w:hAnsiTheme="majorHAnsi"/>
          <w:sz w:val="24"/>
        </w:rPr>
        <w:t xml:space="preserve"> Respondent: </w:t>
      </w:r>
      <w:r w:rsidR="007A520E" w:rsidRPr="007A520E">
        <w:rPr>
          <w:rFonts w:asciiTheme="majorHAnsi" w:hAnsiTheme="majorHAnsi"/>
          <w:sz w:val="24"/>
        </w:rPr>
        <w:t>1</w:t>
      </w:r>
    </w:p>
    <w:p w:rsidR="00235D71" w:rsidRPr="007A520E" w:rsidRDefault="00A76F7E" w:rsidP="00235D71">
      <w:pPr>
        <w:pStyle w:val="ListParagraph"/>
        <w:numPr>
          <w:ilvl w:val="0"/>
          <w:numId w:val="15"/>
        </w:numPr>
        <w:spacing w:after="0" w:line="240" w:lineRule="auto"/>
        <w:rPr>
          <w:rFonts w:asciiTheme="majorHAnsi" w:hAnsiTheme="majorHAnsi"/>
          <w:sz w:val="24"/>
        </w:rPr>
      </w:pPr>
      <w:r w:rsidRPr="007A520E">
        <w:rPr>
          <w:rFonts w:asciiTheme="majorHAnsi" w:hAnsiTheme="majorHAnsi"/>
          <w:sz w:val="24"/>
        </w:rPr>
        <w:t>Num</w:t>
      </w:r>
      <w:r w:rsidR="00520B36" w:rsidRPr="007A520E">
        <w:rPr>
          <w:rFonts w:asciiTheme="majorHAnsi" w:hAnsiTheme="majorHAnsi"/>
          <w:sz w:val="24"/>
        </w:rPr>
        <w:t xml:space="preserve">ber of Total Annual Responses: </w:t>
      </w:r>
      <w:r w:rsidR="007A520E" w:rsidRPr="007A520E">
        <w:rPr>
          <w:rFonts w:asciiTheme="majorHAnsi" w:hAnsiTheme="majorHAnsi"/>
          <w:sz w:val="24"/>
        </w:rPr>
        <w:t>250</w:t>
      </w:r>
    </w:p>
    <w:p w:rsidR="00502FF3" w:rsidRPr="007A520E" w:rsidRDefault="007A520E" w:rsidP="00235D71">
      <w:pPr>
        <w:pStyle w:val="ListParagraph"/>
        <w:numPr>
          <w:ilvl w:val="0"/>
          <w:numId w:val="15"/>
        </w:numPr>
        <w:spacing w:after="0" w:line="240" w:lineRule="auto"/>
        <w:rPr>
          <w:rFonts w:asciiTheme="majorHAnsi" w:hAnsiTheme="majorHAnsi"/>
          <w:sz w:val="24"/>
        </w:rPr>
      </w:pPr>
      <w:r w:rsidRPr="007A520E">
        <w:rPr>
          <w:rFonts w:asciiTheme="majorHAnsi" w:hAnsiTheme="majorHAnsi"/>
          <w:sz w:val="24"/>
        </w:rPr>
        <w:t>Response Time</w:t>
      </w:r>
      <w:r w:rsidR="00520B36" w:rsidRPr="007A520E">
        <w:rPr>
          <w:rFonts w:asciiTheme="majorHAnsi" w:hAnsiTheme="majorHAnsi"/>
          <w:sz w:val="24"/>
        </w:rPr>
        <w:t xml:space="preserve">: </w:t>
      </w:r>
      <w:r w:rsidRPr="007A520E">
        <w:rPr>
          <w:rFonts w:asciiTheme="majorHAnsi" w:hAnsiTheme="majorHAnsi"/>
          <w:sz w:val="24"/>
        </w:rPr>
        <w:t>1 hour</w:t>
      </w:r>
    </w:p>
    <w:p w:rsidR="00A76F7E" w:rsidRPr="007A520E" w:rsidRDefault="007A520E" w:rsidP="00235D71">
      <w:pPr>
        <w:pStyle w:val="ListParagraph"/>
        <w:numPr>
          <w:ilvl w:val="0"/>
          <w:numId w:val="15"/>
        </w:numPr>
        <w:spacing w:after="0" w:line="240" w:lineRule="auto"/>
        <w:rPr>
          <w:rFonts w:asciiTheme="majorHAnsi" w:hAnsiTheme="majorHAnsi"/>
          <w:sz w:val="24"/>
        </w:rPr>
      </w:pPr>
      <w:r w:rsidRPr="007A520E">
        <w:rPr>
          <w:rFonts w:asciiTheme="majorHAnsi" w:hAnsiTheme="majorHAnsi"/>
          <w:sz w:val="24"/>
        </w:rPr>
        <w:t>Respondent Burden Hours</w:t>
      </w:r>
      <w:r w:rsidR="00520B36" w:rsidRPr="007A520E">
        <w:rPr>
          <w:rFonts w:asciiTheme="majorHAnsi" w:hAnsiTheme="majorHAnsi"/>
          <w:sz w:val="24"/>
        </w:rPr>
        <w:t xml:space="preserve">: </w:t>
      </w:r>
      <w:r w:rsidRPr="007A520E">
        <w:rPr>
          <w:rFonts w:asciiTheme="majorHAnsi" w:hAnsiTheme="majorHAnsi"/>
          <w:sz w:val="24"/>
        </w:rPr>
        <w:t xml:space="preserve">250 </w:t>
      </w:r>
      <w:r w:rsidR="00A77157" w:rsidRPr="007A520E">
        <w:rPr>
          <w:rFonts w:asciiTheme="majorHAnsi" w:hAnsiTheme="majorHAnsi"/>
          <w:sz w:val="24"/>
        </w:rPr>
        <w:t xml:space="preserve">hours </w:t>
      </w:r>
    </w:p>
    <w:p w:rsidR="00B55E9F" w:rsidRDefault="00B55E9F" w:rsidP="00B55E9F">
      <w:pPr>
        <w:pStyle w:val="ListParagraph"/>
        <w:spacing w:after="0" w:line="240" w:lineRule="auto"/>
        <w:ind w:left="1440"/>
        <w:rPr>
          <w:rFonts w:asciiTheme="majorHAnsi" w:hAnsiTheme="majorHAnsi"/>
          <w:sz w:val="24"/>
        </w:rPr>
      </w:pPr>
    </w:p>
    <w:p w:rsidR="00235D71" w:rsidRPr="007A520E"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w:t>
      </w:r>
      <w:r w:rsidRPr="007A520E">
        <w:rPr>
          <w:rFonts w:asciiTheme="majorHAnsi" w:hAnsiTheme="majorHAnsi"/>
          <w:sz w:val="24"/>
        </w:rPr>
        <w:t>rage based on collection)</w:t>
      </w:r>
    </w:p>
    <w:p w:rsidR="00235D71" w:rsidRPr="007A520E" w:rsidRDefault="007A520E" w:rsidP="00235D71">
      <w:pPr>
        <w:pStyle w:val="ListParagraph"/>
        <w:numPr>
          <w:ilvl w:val="1"/>
          <w:numId w:val="14"/>
        </w:numPr>
        <w:spacing w:after="0" w:line="240" w:lineRule="auto"/>
        <w:rPr>
          <w:rFonts w:asciiTheme="majorHAnsi" w:hAnsiTheme="majorHAnsi"/>
          <w:sz w:val="24"/>
        </w:rPr>
      </w:pPr>
      <w:r w:rsidRPr="007A520E">
        <w:rPr>
          <w:rFonts w:asciiTheme="majorHAnsi" w:hAnsiTheme="majorHAnsi"/>
          <w:sz w:val="24"/>
        </w:rPr>
        <w:t>Total Number of Respondents</w:t>
      </w:r>
      <w:r w:rsidR="00235D71" w:rsidRPr="007A520E">
        <w:rPr>
          <w:rFonts w:asciiTheme="majorHAnsi" w:hAnsiTheme="majorHAnsi"/>
          <w:sz w:val="24"/>
        </w:rPr>
        <w:t xml:space="preserve">: </w:t>
      </w:r>
      <w:r w:rsidRPr="007A520E">
        <w:rPr>
          <w:rFonts w:asciiTheme="majorHAnsi" w:hAnsiTheme="majorHAnsi"/>
          <w:sz w:val="24"/>
        </w:rPr>
        <w:t>250</w:t>
      </w:r>
    </w:p>
    <w:p w:rsidR="00235D71" w:rsidRPr="007A520E" w:rsidRDefault="00235D71" w:rsidP="00235D71">
      <w:pPr>
        <w:pStyle w:val="ListParagraph"/>
        <w:numPr>
          <w:ilvl w:val="1"/>
          <w:numId w:val="14"/>
        </w:numPr>
        <w:spacing w:after="0" w:line="240" w:lineRule="auto"/>
        <w:rPr>
          <w:rFonts w:asciiTheme="majorHAnsi" w:hAnsiTheme="majorHAnsi"/>
          <w:sz w:val="24"/>
        </w:rPr>
      </w:pPr>
      <w:r w:rsidRPr="007A520E">
        <w:rPr>
          <w:rFonts w:asciiTheme="majorHAnsi" w:hAnsiTheme="majorHAnsi"/>
          <w:sz w:val="24"/>
        </w:rPr>
        <w:t>To</w:t>
      </w:r>
      <w:r w:rsidR="007A520E" w:rsidRPr="007A520E">
        <w:rPr>
          <w:rFonts w:asciiTheme="majorHAnsi" w:hAnsiTheme="majorHAnsi"/>
          <w:sz w:val="24"/>
        </w:rPr>
        <w:t>tal Number of Annual Responses</w:t>
      </w:r>
      <w:r w:rsidRPr="007A520E">
        <w:rPr>
          <w:rFonts w:asciiTheme="majorHAnsi" w:hAnsiTheme="majorHAnsi"/>
          <w:sz w:val="24"/>
        </w:rPr>
        <w:t xml:space="preserve">: </w:t>
      </w:r>
      <w:r w:rsidR="007A520E" w:rsidRPr="007A520E">
        <w:rPr>
          <w:rFonts w:asciiTheme="majorHAnsi" w:hAnsiTheme="majorHAnsi"/>
          <w:sz w:val="24"/>
        </w:rPr>
        <w:t>250</w:t>
      </w:r>
    </w:p>
    <w:p w:rsidR="00A77157" w:rsidRPr="00235D71" w:rsidRDefault="007A520E" w:rsidP="00337EF1">
      <w:pPr>
        <w:pStyle w:val="ListParagraph"/>
        <w:numPr>
          <w:ilvl w:val="1"/>
          <w:numId w:val="14"/>
        </w:numPr>
        <w:spacing w:after="0" w:line="240" w:lineRule="auto"/>
        <w:rPr>
          <w:rFonts w:asciiTheme="majorHAnsi" w:hAnsiTheme="majorHAnsi"/>
          <w:sz w:val="24"/>
        </w:rPr>
      </w:pPr>
      <w:r w:rsidRPr="007A520E">
        <w:rPr>
          <w:rFonts w:asciiTheme="majorHAnsi" w:hAnsiTheme="majorHAnsi"/>
          <w:sz w:val="24"/>
        </w:rPr>
        <w:t>Total Respondent Burden Hours</w:t>
      </w:r>
      <w:r w:rsidR="00235D71" w:rsidRPr="007A520E">
        <w:rPr>
          <w:rFonts w:asciiTheme="majorHAnsi" w:hAnsiTheme="majorHAnsi"/>
          <w:sz w:val="24"/>
        </w:rPr>
        <w:t xml:space="preserve">: </w:t>
      </w:r>
      <w:r w:rsidRPr="007A520E">
        <w:rPr>
          <w:rFonts w:asciiTheme="majorHAnsi" w:hAnsiTheme="majorHAnsi"/>
          <w:sz w:val="24"/>
        </w:rPr>
        <w:t>250</w:t>
      </w:r>
      <w:r w:rsidR="00235D71">
        <w:rPr>
          <w:rFonts w:asciiTheme="majorHAnsi" w:hAnsiTheme="majorHAnsi"/>
          <w:sz w:val="24"/>
        </w:rPr>
        <w:t xml:space="preserve"> hours</w:t>
      </w:r>
    </w:p>
    <w:p w:rsidR="00520B36" w:rsidRDefault="00520B36" w:rsidP="00337EF1">
      <w:pPr>
        <w:spacing w:after="0" w:line="240" w:lineRule="auto"/>
        <w:rPr>
          <w:rFonts w:asciiTheme="majorHAnsi" w:hAnsiTheme="majorHAnsi"/>
          <w:sz w:val="24"/>
        </w:rPr>
      </w:pPr>
    </w:p>
    <w:p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rsidR="00235D71" w:rsidRDefault="00235D71" w:rsidP="00235D71">
      <w:pPr>
        <w:pStyle w:val="ListParagraph"/>
        <w:spacing w:after="0" w:line="240" w:lineRule="auto"/>
        <w:rPr>
          <w:rFonts w:asciiTheme="majorHAnsi" w:hAnsiTheme="majorHAnsi"/>
          <w:sz w:val="24"/>
        </w:rPr>
      </w:pPr>
    </w:p>
    <w:p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RDefault="00235D71" w:rsidP="00235D71">
      <w:pPr>
        <w:pStyle w:val="ListParagraph"/>
        <w:spacing w:after="0" w:line="240" w:lineRule="auto"/>
        <w:rPr>
          <w:rFonts w:asciiTheme="majorHAnsi" w:hAnsiTheme="majorHAnsi"/>
          <w:sz w:val="24"/>
        </w:rPr>
      </w:pPr>
      <w:r w:rsidRPr="00235D71">
        <w:rPr>
          <w:rFonts w:asciiTheme="majorHAnsi" w:hAnsiTheme="majorHAnsi"/>
          <w:sz w:val="24"/>
        </w:rPr>
        <w:t>[</w:t>
      </w:r>
      <w:r w:rsidR="007A520E" w:rsidRPr="007A520E">
        <w:rPr>
          <w:rFonts w:asciiTheme="majorHAnsi" w:hAnsiTheme="majorHAnsi"/>
          <w:sz w:val="24"/>
        </w:rPr>
        <w:t>DD Form 2945</w:t>
      </w:r>
      <w:r w:rsidRPr="00235D71">
        <w:rPr>
          <w:rFonts w:asciiTheme="majorHAnsi" w:hAnsiTheme="majorHAnsi"/>
          <w:sz w:val="24"/>
        </w:rPr>
        <w:t xml:space="preserve">] </w:t>
      </w:r>
    </w:p>
    <w:p w:rsidR="00235D71" w:rsidRPr="00D93387"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w:t>
      </w:r>
      <w:r w:rsidRPr="00D93387">
        <w:rPr>
          <w:rFonts w:asciiTheme="majorHAnsi" w:hAnsiTheme="majorHAnsi"/>
          <w:sz w:val="24"/>
        </w:rPr>
        <w:t xml:space="preserve">Annual Responses: </w:t>
      </w:r>
      <w:r w:rsidR="007A520E" w:rsidRPr="00D93387">
        <w:rPr>
          <w:rFonts w:asciiTheme="majorHAnsi" w:hAnsiTheme="majorHAnsi"/>
          <w:sz w:val="24"/>
        </w:rPr>
        <w:t>250</w:t>
      </w:r>
    </w:p>
    <w:p w:rsidR="00235D71" w:rsidRPr="00D93387" w:rsidRDefault="007A520E" w:rsidP="00235D71">
      <w:pPr>
        <w:pStyle w:val="ListParagraph"/>
        <w:numPr>
          <w:ilvl w:val="0"/>
          <w:numId w:val="17"/>
        </w:numPr>
        <w:spacing w:after="0" w:line="240" w:lineRule="auto"/>
        <w:rPr>
          <w:rFonts w:asciiTheme="majorHAnsi" w:hAnsiTheme="majorHAnsi"/>
          <w:sz w:val="24"/>
        </w:rPr>
      </w:pPr>
      <w:r w:rsidRPr="00D93387">
        <w:rPr>
          <w:rFonts w:asciiTheme="majorHAnsi" w:hAnsiTheme="majorHAnsi"/>
          <w:sz w:val="24"/>
        </w:rPr>
        <w:t>Response Time</w:t>
      </w:r>
      <w:r w:rsidR="00235D71" w:rsidRPr="00D93387">
        <w:rPr>
          <w:rFonts w:asciiTheme="majorHAnsi" w:hAnsiTheme="majorHAnsi"/>
          <w:sz w:val="24"/>
        </w:rPr>
        <w:t xml:space="preserve">: </w:t>
      </w:r>
      <w:r w:rsidRPr="00D93387">
        <w:rPr>
          <w:rFonts w:asciiTheme="majorHAnsi" w:hAnsiTheme="majorHAnsi"/>
          <w:sz w:val="24"/>
        </w:rPr>
        <w:t>1 Hour</w:t>
      </w:r>
    </w:p>
    <w:p w:rsidR="00235D71" w:rsidRPr="00D93387" w:rsidRDefault="00235D71" w:rsidP="00235D71">
      <w:pPr>
        <w:pStyle w:val="ListParagraph"/>
        <w:numPr>
          <w:ilvl w:val="0"/>
          <w:numId w:val="17"/>
        </w:numPr>
        <w:spacing w:after="0" w:line="240" w:lineRule="auto"/>
        <w:rPr>
          <w:rFonts w:asciiTheme="majorHAnsi" w:hAnsiTheme="majorHAnsi"/>
          <w:sz w:val="24"/>
        </w:rPr>
      </w:pPr>
      <w:r w:rsidRPr="00D93387">
        <w:rPr>
          <w:rFonts w:asciiTheme="majorHAnsi" w:hAnsiTheme="majorHAnsi"/>
          <w:sz w:val="24"/>
        </w:rPr>
        <w:t xml:space="preserve">Respondent Hourly Wage: </w:t>
      </w:r>
      <w:r w:rsidR="007A520E" w:rsidRPr="00D93387">
        <w:rPr>
          <w:rFonts w:asciiTheme="majorHAnsi" w:hAnsiTheme="majorHAnsi"/>
          <w:sz w:val="24"/>
        </w:rPr>
        <w:t>$84</w:t>
      </w:r>
    </w:p>
    <w:p w:rsidR="00235D71" w:rsidRPr="00D93387" w:rsidRDefault="007A520E" w:rsidP="00235D71">
      <w:pPr>
        <w:pStyle w:val="ListParagraph"/>
        <w:numPr>
          <w:ilvl w:val="0"/>
          <w:numId w:val="17"/>
        </w:numPr>
        <w:spacing w:after="0" w:line="240" w:lineRule="auto"/>
        <w:rPr>
          <w:rFonts w:asciiTheme="majorHAnsi" w:hAnsiTheme="majorHAnsi"/>
          <w:sz w:val="24"/>
        </w:rPr>
      </w:pPr>
      <w:r w:rsidRPr="00D93387">
        <w:rPr>
          <w:rFonts w:asciiTheme="majorHAnsi" w:hAnsiTheme="majorHAnsi"/>
          <w:sz w:val="24"/>
        </w:rPr>
        <w:t>Labor Burden per Response</w:t>
      </w:r>
      <w:r w:rsidR="00235D71" w:rsidRPr="00D93387">
        <w:rPr>
          <w:rFonts w:asciiTheme="majorHAnsi" w:hAnsiTheme="majorHAnsi"/>
          <w:sz w:val="24"/>
        </w:rPr>
        <w:t xml:space="preserve">: </w:t>
      </w:r>
      <w:r w:rsidRPr="00D93387">
        <w:rPr>
          <w:rFonts w:asciiTheme="majorHAnsi" w:hAnsiTheme="majorHAnsi"/>
          <w:sz w:val="24"/>
        </w:rPr>
        <w:t>$84</w:t>
      </w:r>
    </w:p>
    <w:p w:rsidR="00235D71" w:rsidRPr="00D93387" w:rsidRDefault="007A520E" w:rsidP="00235D71">
      <w:pPr>
        <w:pStyle w:val="ListParagraph"/>
        <w:numPr>
          <w:ilvl w:val="0"/>
          <w:numId w:val="17"/>
        </w:numPr>
        <w:spacing w:after="0" w:line="240" w:lineRule="auto"/>
        <w:rPr>
          <w:rFonts w:asciiTheme="majorHAnsi" w:hAnsiTheme="majorHAnsi"/>
          <w:sz w:val="24"/>
        </w:rPr>
      </w:pPr>
      <w:r w:rsidRPr="00D93387">
        <w:rPr>
          <w:rFonts w:asciiTheme="majorHAnsi" w:hAnsiTheme="majorHAnsi"/>
          <w:sz w:val="24"/>
        </w:rPr>
        <w:t>Total Labor Burden</w:t>
      </w:r>
      <w:r w:rsidR="00235D71" w:rsidRPr="00D93387">
        <w:rPr>
          <w:rFonts w:asciiTheme="majorHAnsi" w:hAnsiTheme="majorHAnsi"/>
          <w:sz w:val="24"/>
        </w:rPr>
        <w:t xml:space="preserve">: </w:t>
      </w:r>
      <w:r w:rsidR="00D93387" w:rsidRPr="00D93387">
        <w:rPr>
          <w:rFonts w:asciiTheme="majorHAnsi" w:hAnsiTheme="majorHAnsi"/>
          <w:sz w:val="24"/>
        </w:rPr>
        <w:t>$21,000</w:t>
      </w:r>
    </w:p>
    <w:p w:rsidR="00B55E9F" w:rsidRDefault="00B55E9F" w:rsidP="00B55E9F">
      <w:pPr>
        <w:pStyle w:val="ListParagraph"/>
        <w:spacing w:after="0" w:line="240" w:lineRule="auto"/>
        <w:ind w:left="1440"/>
        <w:rPr>
          <w:rFonts w:asciiTheme="majorHAnsi" w:hAnsiTheme="majorHAnsi"/>
          <w:sz w:val="24"/>
        </w:rPr>
      </w:pPr>
    </w:p>
    <w:p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RPr="00D93387" w:rsidRDefault="00235D71"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D93387">
        <w:rPr>
          <w:rFonts w:asciiTheme="majorHAnsi" w:hAnsiTheme="majorHAnsi"/>
          <w:sz w:val="24"/>
        </w:rPr>
        <w:t>otal Number of Annual Response</w:t>
      </w:r>
      <w:r w:rsidR="00D93387" w:rsidRPr="00D93387">
        <w:rPr>
          <w:rFonts w:asciiTheme="majorHAnsi" w:hAnsiTheme="majorHAnsi"/>
          <w:sz w:val="24"/>
        </w:rPr>
        <w:t>s</w:t>
      </w:r>
      <w:r w:rsidRPr="00D93387">
        <w:rPr>
          <w:rFonts w:asciiTheme="majorHAnsi" w:hAnsiTheme="majorHAnsi"/>
          <w:sz w:val="24"/>
        </w:rPr>
        <w:t xml:space="preserve">: </w:t>
      </w:r>
      <w:r w:rsidR="00D93387" w:rsidRPr="00D93387">
        <w:rPr>
          <w:rFonts w:asciiTheme="majorHAnsi" w:hAnsiTheme="majorHAnsi"/>
          <w:sz w:val="24"/>
        </w:rPr>
        <w:t>250</w:t>
      </w:r>
    </w:p>
    <w:p w:rsidR="00235D71" w:rsidRPr="00D93387" w:rsidRDefault="00D93387" w:rsidP="00235D71">
      <w:pPr>
        <w:pStyle w:val="ListParagraph"/>
        <w:numPr>
          <w:ilvl w:val="1"/>
          <w:numId w:val="16"/>
        </w:numPr>
        <w:spacing w:after="0" w:line="240" w:lineRule="auto"/>
        <w:rPr>
          <w:rFonts w:asciiTheme="majorHAnsi" w:hAnsiTheme="majorHAnsi"/>
          <w:sz w:val="24"/>
        </w:rPr>
      </w:pPr>
      <w:r w:rsidRPr="00D93387">
        <w:rPr>
          <w:rFonts w:asciiTheme="majorHAnsi" w:hAnsiTheme="majorHAnsi"/>
          <w:sz w:val="24"/>
        </w:rPr>
        <w:t>Total Labor Burden</w:t>
      </w:r>
      <w:r w:rsidR="00235D71" w:rsidRPr="00D93387">
        <w:rPr>
          <w:rFonts w:asciiTheme="majorHAnsi" w:hAnsiTheme="majorHAnsi"/>
          <w:sz w:val="24"/>
        </w:rPr>
        <w:t xml:space="preserve">: </w:t>
      </w:r>
      <w:r w:rsidRPr="00D93387">
        <w:rPr>
          <w:rFonts w:asciiTheme="majorHAnsi" w:hAnsiTheme="majorHAnsi"/>
          <w:sz w:val="24"/>
        </w:rPr>
        <w:t>$21,000</w:t>
      </w:r>
    </w:p>
    <w:p w:rsidR="00520B36" w:rsidRDefault="00520B36" w:rsidP="006F2DF8">
      <w:pPr>
        <w:spacing w:after="0" w:line="240" w:lineRule="auto"/>
        <w:rPr>
          <w:rFonts w:asciiTheme="majorHAnsi" w:hAnsiTheme="majorHAnsi"/>
          <w:sz w:val="24"/>
        </w:rPr>
      </w:pPr>
    </w:p>
    <w:p w:rsidR="00520B36" w:rsidRPr="0019309D" w:rsidRDefault="0019309D" w:rsidP="0019309D">
      <w:pPr>
        <w:spacing w:after="0" w:line="240" w:lineRule="auto"/>
        <w:rPr>
          <w:rFonts w:asciiTheme="majorHAnsi" w:hAnsiTheme="majorHAnsi"/>
          <w:sz w:val="24"/>
        </w:rPr>
      </w:pPr>
      <w:r w:rsidRPr="00D93387">
        <w:rPr>
          <w:rFonts w:asciiTheme="majorHAnsi" w:hAnsiTheme="majorHAnsi"/>
          <w:sz w:val="24"/>
        </w:rPr>
        <w:t>The Respondent hourly wage was determined by using the Department of Labor Wage Website</w:t>
      </w:r>
      <w:r w:rsidR="0043477A">
        <w:rPr>
          <w:rFonts w:asciiTheme="majorHAnsi" w:hAnsiTheme="majorHAnsi"/>
          <w:sz w:val="24"/>
        </w:rPr>
        <w:t xml:space="preserve"> at </w:t>
      </w:r>
      <w:hyperlink r:id="rId10" w:history="1">
        <w:r w:rsidRPr="00D93387">
          <w:rPr>
            <w:rStyle w:val="Hyperlink"/>
            <w:rFonts w:asciiTheme="majorHAnsi" w:hAnsiTheme="majorHAnsi"/>
            <w:sz w:val="24"/>
          </w:rPr>
          <w:t>http://www.dol.gov/dol/topic/wages/index.htm</w:t>
        </w:r>
      </w:hyperlink>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RDefault="0019309D" w:rsidP="0019309D">
      <w:pPr>
        <w:spacing w:after="0" w:line="240" w:lineRule="auto"/>
        <w:rPr>
          <w:rFonts w:asciiTheme="majorHAnsi" w:hAnsiTheme="majorHAnsi"/>
          <w:sz w:val="24"/>
        </w:rPr>
      </w:pPr>
      <w:r w:rsidRPr="00D93387">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Default="00235D71" w:rsidP="0019309D">
      <w:pPr>
        <w:spacing w:after="0" w:line="240" w:lineRule="auto"/>
        <w:rPr>
          <w:rFonts w:asciiTheme="majorHAnsi" w:hAnsiTheme="majorHAnsi"/>
          <w:sz w:val="24"/>
        </w:rPr>
      </w:pPr>
    </w:p>
    <w:p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rsidR="00235D71" w:rsidRDefault="00235D71" w:rsidP="00235D71">
      <w:pPr>
        <w:pStyle w:val="ListParagraph"/>
        <w:spacing w:after="0" w:line="240" w:lineRule="auto"/>
        <w:rPr>
          <w:rFonts w:asciiTheme="majorHAnsi" w:hAnsiTheme="majorHAnsi"/>
          <w:sz w:val="24"/>
        </w:rPr>
      </w:pPr>
    </w:p>
    <w:p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RPr="007859E4" w:rsidRDefault="00235D71" w:rsidP="00235D71">
      <w:pPr>
        <w:pStyle w:val="ListParagraph"/>
        <w:spacing w:after="0" w:line="240" w:lineRule="auto"/>
        <w:rPr>
          <w:rFonts w:asciiTheme="majorHAnsi" w:hAnsiTheme="majorHAnsi"/>
          <w:sz w:val="24"/>
        </w:rPr>
      </w:pPr>
      <w:r w:rsidRPr="007859E4">
        <w:rPr>
          <w:rFonts w:asciiTheme="majorHAnsi" w:hAnsiTheme="majorHAnsi"/>
          <w:sz w:val="24"/>
        </w:rPr>
        <w:t>[</w:t>
      </w:r>
      <w:r w:rsidR="00077703" w:rsidRPr="007859E4">
        <w:rPr>
          <w:rFonts w:asciiTheme="majorHAnsi" w:hAnsiTheme="majorHAnsi"/>
          <w:sz w:val="24"/>
        </w:rPr>
        <w:t>DD Form 2945</w:t>
      </w:r>
      <w:r w:rsidRPr="007859E4">
        <w:rPr>
          <w:rFonts w:asciiTheme="majorHAnsi" w:hAnsiTheme="majorHAnsi"/>
          <w:sz w:val="24"/>
        </w:rPr>
        <w:t xml:space="preserve">] </w:t>
      </w:r>
    </w:p>
    <w:p w:rsidR="00235D71" w:rsidRPr="007859E4" w:rsidRDefault="00235D71" w:rsidP="00235D71">
      <w:pPr>
        <w:pStyle w:val="ListParagraph"/>
        <w:numPr>
          <w:ilvl w:val="0"/>
          <w:numId w:val="19"/>
        </w:numPr>
        <w:spacing w:after="0" w:line="240" w:lineRule="auto"/>
        <w:rPr>
          <w:rFonts w:asciiTheme="majorHAnsi" w:hAnsiTheme="majorHAnsi"/>
          <w:sz w:val="24"/>
        </w:rPr>
      </w:pPr>
      <w:r w:rsidRPr="007859E4">
        <w:rPr>
          <w:rFonts w:asciiTheme="majorHAnsi" w:hAnsiTheme="majorHAnsi"/>
          <w:sz w:val="24"/>
        </w:rPr>
        <w:t>Nu</w:t>
      </w:r>
      <w:r w:rsidR="007859E4" w:rsidRPr="007859E4">
        <w:rPr>
          <w:rFonts w:asciiTheme="majorHAnsi" w:hAnsiTheme="majorHAnsi"/>
          <w:sz w:val="24"/>
        </w:rPr>
        <w:t>mber of Total Annual Responses: 250</w:t>
      </w:r>
    </w:p>
    <w:p w:rsidR="00235D71" w:rsidRPr="007859E4" w:rsidRDefault="00235D71" w:rsidP="00235D71">
      <w:pPr>
        <w:pStyle w:val="ListParagraph"/>
        <w:numPr>
          <w:ilvl w:val="0"/>
          <w:numId w:val="19"/>
        </w:numPr>
        <w:spacing w:after="0" w:line="240" w:lineRule="auto"/>
        <w:rPr>
          <w:rFonts w:asciiTheme="majorHAnsi" w:hAnsiTheme="majorHAnsi"/>
          <w:sz w:val="24"/>
        </w:rPr>
      </w:pPr>
      <w:r w:rsidRPr="007859E4">
        <w:rPr>
          <w:rFonts w:asciiTheme="majorHAnsi" w:hAnsiTheme="majorHAnsi"/>
          <w:sz w:val="24"/>
        </w:rPr>
        <w:t xml:space="preserve">Processing Time per Response: </w:t>
      </w:r>
      <w:r w:rsidR="007859E4" w:rsidRPr="007859E4">
        <w:rPr>
          <w:rFonts w:asciiTheme="majorHAnsi" w:hAnsiTheme="majorHAnsi"/>
          <w:sz w:val="24"/>
        </w:rPr>
        <w:t>1</w:t>
      </w:r>
      <w:r w:rsidRPr="007859E4">
        <w:rPr>
          <w:rFonts w:asciiTheme="majorHAnsi" w:hAnsiTheme="majorHAnsi"/>
          <w:sz w:val="24"/>
        </w:rPr>
        <w:t xml:space="preserve"> hours</w:t>
      </w:r>
    </w:p>
    <w:p w:rsidR="00235D71" w:rsidRPr="007859E4" w:rsidRDefault="00235D71" w:rsidP="00235D71">
      <w:pPr>
        <w:pStyle w:val="ListParagraph"/>
        <w:numPr>
          <w:ilvl w:val="0"/>
          <w:numId w:val="19"/>
        </w:numPr>
        <w:spacing w:after="0" w:line="240" w:lineRule="auto"/>
        <w:rPr>
          <w:rFonts w:asciiTheme="majorHAnsi" w:hAnsiTheme="majorHAnsi"/>
          <w:sz w:val="24"/>
        </w:rPr>
      </w:pPr>
      <w:r w:rsidRPr="007859E4">
        <w:rPr>
          <w:rFonts w:asciiTheme="majorHAnsi" w:hAnsiTheme="majorHAnsi"/>
          <w:sz w:val="24"/>
        </w:rPr>
        <w:t>Hourly Wage of Worker(s) Processing Responses : $</w:t>
      </w:r>
      <w:r w:rsidR="007859E4" w:rsidRPr="007859E4">
        <w:rPr>
          <w:rFonts w:asciiTheme="majorHAnsi" w:hAnsiTheme="majorHAnsi"/>
          <w:sz w:val="24"/>
        </w:rPr>
        <w:t>95</w:t>
      </w:r>
    </w:p>
    <w:p w:rsidR="00235D71" w:rsidRPr="007859E4" w:rsidRDefault="007859E4"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235D71" w:rsidRPr="007859E4">
        <w:rPr>
          <w:rFonts w:asciiTheme="majorHAnsi" w:hAnsiTheme="majorHAnsi"/>
          <w:sz w:val="24"/>
        </w:rPr>
        <w:t>: $</w:t>
      </w:r>
      <w:r w:rsidRPr="007859E4">
        <w:rPr>
          <w:rFonts w:asciiTheme="majorHAnsi" w:hAnsiTheme="majorHAnsi"/>
          <w:sz w:val="24"/>
        </w:rPr>
        <w:t>95</w:t>
      </w:r>
    </w:p>
    <w:p w:rsidR="00235D71" w:rsidRPr="007859E4" w:rsidRDefault="00235D71" w:rsidP="00235D71">
      <w:pPr>
        <w:pStyle w:val="ListParagraph"/>
        <w:numPr>
          <w:ilvl w:val="0"/>
          <w:numId w:val="19"/>
        </w:numPr>
        <w:spacing w:after="0" w:line="240" w:lineRule="auto"/>
        <w:rPr>
          <w:rFonts w:asciiTheme="majorHAnsi" w:hAnsiTheme="majorHAnsi"/>
          <w:sz w:val="24"/>
        </w:rPr>
      </w:pPr>
      <w:r w:rsidRPr="007859E4">
        <w:rPr>
          <w:rFonts w:asciiTheme="majorHAnsi" w:hAnsiTheme="majorHAnsi"/>
          <w:sz w:val="24"/>
        </w:rPr>
        <w:t>Total Cost to Process Responses: $</w:t>
      </w:r>
      <w:r w:rsidR="007859E4" w:rsidRPr="007859E4">
        <w:rPr>
          <w:rFonts w:asciiTheme="majorHAnsi" w:hAnsiTheme="majorHAnsi"/>
          <w:sz w:val="24"/>
        </w:rPr>
        <w:t>23,750</w:t>
      </w:r>
    </w:p>
    <w:p w:rsidR="00B55E9F" w:rsidRDefault="00B55E9F" w:rsidP="00B55E9F">
      <w:pPr>
        <w:pStyle w:val="ListParagraph"/>
        <w:spacing w:after="0" w:line="240" w:lineRule="auto"/>
        <w:ind w:left="1440"/>
        <w:rPr>
          <w:rFonts w:asciiTheme="majorHAnsi" w:hAnsiTheme="majorHAnsi"/>
          <w:sz w:val="24"/>
        </w:rPr>
      </w:pPr>
    </w:p>
    <w:p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RPr="007859E4" w:rsidRDefault="00235D71" w:rsidP="00235D71">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7859E4">
        <w:rPr>
          <w:rFonts w:asciiTheme="majorHAnsi" w:hAnsiTheme="majorHAnsi"/>
          <w:sz w:val="24"/>
        </w:rPr>
        <w:t xml:space="preserve">otal Number of Annual </w:t>
      </w:r>
      <w:r w:rsidR="007859E4" w:rsidRPr="007859E4">
        <w:rPr>
          <w:rFonts w:asciiTheme="majorHAnsi" w:hAnsiTheme="majorHAnsi"/>
          <w:sz w:val="24"/>
        </w:rPr>
        <w:t>Responses</w:t>
      </w:r>
      <w:r w:rsidRPr="007859E4">
        <w:rPr>
          <w:rFonts w:asciiTheme="majorHAnsi" w:hAnsiTheme="majorHAnsi"/>
          <w:sz w:val="24"/>
        </w:rPr>
        <w:t xml:space="preserve">: </w:t>
      </w:r>
      <w:r w:rsidR="007859E4" w:rsidRPr="007859E4">
        <w:rPr>
          <w:rFonts w:asciiTheme="majorHAnsi" w:hAnsiTheme="majorHAnsi"/>
          <w:sz w:val="24"/>
        </w:rPr>
        <w:t>250</w:t>
      </w:r>
    </w:p>
    <w:p w:rsidR="00B55E9F" w:rsidRPr="007859E4" w:rsidRDefault="007859E4" w:rsidP="00722FDB">
      <w:pPr>
        <w:pStyle w:val="ListParagraph"/>
        <w:numPr>
          <w:ilvl w:val="1"/>
          <w:numId w:val="18"/>
        </w:numPr>
        <w:spacing w:after="0" w:line="240" w:lineRule="auto"/>
        <w:rPr>
          <w:rFonts w:asciiTheme="majorHAnsi" w:hAnsiTheme="majorHAnsi"/>
          <w:sz w:val="24"/>
        </w:rPr>
      </w:pPr>
      <w:r w:rsidRPr="007859E4">
        <w:rPr>
          <w:rFonts w:asciiTheme="majorHAnsi" w:hAnsiTheme="majorHAnsi"/>
          <w:sz w:val="24"/>
        </w:rPr>
        <w:t>Total Labor Burden</w:t>
      </w:r>
      <w:r w:rsidR="00235D71" w:rsidRPr="007859E4">
        <w:rPr>
          <w:rFonts w:asciiTheme="majorHAnsi" w:hAnsiTheme="majorHAnsi"/>
          <w:i/>
          <w:sz w:val="24"/>
        </w:rPr>
        <w:t xml:space="preserve">: </w:t>
      </w:r>
      <w:r w:rsidRPr="007859E4">
        <w:rPr>
          <w:rFonts w:asciiTheme="majorHAnsi" w:hAnsiTheme="majorHAnsi"/>
          <w:sz w:val="24"/>
        </w:rPr>
        <w:t>$23,750</w:t>
      </w:r>
    </w:p>
    <w:p w:rsidR="00B55E9F" w:rsidRDefault="00B55E9F" w:rsidP="00B55E9F">
      <w:pPr>
        <w:spacing w:after="0" w:line="240" w:lineRule="auto"/>
        <w:rPr>
          <w:rFonts w:asciiTheme="majorHAnsi" w:hAnsiTheme="majorHAnsi"/>
          <w:sz w:val="24"/>
        </w:rPr>
      </w:pPr>
    </w:p>
    <w:p w:rsidR="00254771" w:rsidRDefault="00254771" w:rsidP="00B55E9F">
      <w:pPr>
        <w:spacing w:after="0" w:line="240" w:lineRule="auto"/>
        <w:rPr>
          <w:rFonts w:asciiTheme="majorHAnsi" w:hAnsiTheme="majorHAnsi"/>
          <w:sz w:val="24"/>
        </w:rPr>
      </w:pPr>
    </w:p>
    <w:p w:rsidR="00254771" w:rsidRDefault="00254771" w:rsidP="00B55E9F">
      <w:pPr>
        <w:spacing w:after="0" w:line="240" w:lineRule="auto"/>
        <w:rPr>
          <w:rFonts w:asciiTheme="majorHAnsi" w:hAnsiTheme="majorHAnsi"/>
          <w:sz w:val="24"/>
        </w:rPr>
      </w:pPr>
    </w:p>
    <w:p w:rsidR="00254771" w:rsidRDefault="00254771" w:rsidP="00B55E9F">
      <w:pPr>
        <w:spacing w:after="0" w:line="240" w:lineRule="auto"/>
        <w:rPr>
          <w:rFonts w:asciiTheme="majorHAnsi" w:hAnsiTheme="majorHAnsi"/>
          <w:sz w:val="24"/>
        </w:rPr>
      </w:pPr>
    </w:p>
    <w:p w:rsidR="00254771" w:rsidRDefault="00254771" w:rsidP="00B55E9F">
      <w:pPr>
        <w:spacing w:after="0" w:line="240" w:lineRule="auto"/>
        <w:rPr>
          <w:rFonts w:asciiTheme="majorHAnsi" w:hAnsiTheme="majorHAnsi"/>
          <w:sz w:val="24"/>
        </w:rPr>
      </w:pPr>
    </w:p>
    <w:p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RDefault="00235D71" w:rsidP="00722FDB">
      <w:pPr>
        <w:spacing w:after="0" w:line="240" w:lineRule="auto"/>
        <w:rPr>
          <w:rFonts w:asciiTheme="majorHAnsi" w:hAnsiTheme="majorHAnsi"/>
          <w:sz w:val="24"/>
        </w:rPr>
      </w:pPr>
    </w:p>
    <w:p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7859E4">
        <w:rPr>
          <w:rFonts w:asciiTheme="majorHAnsi" w:hAnsiTheme="majorHAnsi"/>
          <w:sz w:val="24"/>
        </w:rPr>
        <w:t>244,000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0046A9">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0046A9">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0046A9">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0046A9">
        <w:rPr>
          <w:rFonts w:asciiTheme="majorHAnsi" w:hAnsiTheme="majorHAnsi"/>
          <w:sz w:val="24"/>
        </w:rPr>
        <w:t>0</w:t>
      </w:r>
    </w:p>
    <w:p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0046A9">
        <w:rPr>
          <w:rFonts w:asciiTheme="majorHAnsi" w:hAnsiTheme="majorHAnsi"/>
          <w:sz w:val="24"/>
        </w:rPr>
        <w:t>0</w:t>
      </w:r>
    </w:p>
    <w:p w:rsidR="00B55E9F" w:rsidRPr="00235D71" w:rsidRDefault="00B55E9F" w:rsidP="00B55E9F">
      <w:pPr>
        <w:pStyle w:val="ListParagraph"/>
        <w:spacing w:after="0" w:line="240" w:lineRule="auto"/>
        <w:ind w:left="1440"/>
        <w:rPr>
          <w:rFonts w:asciiTheme="majorHAnsi" w:hAnsiTheme="majorHAnsi"/>
          <w:i/>
          <w:sz w:val="24"/>
        </w:rPr>
      </w:pPr>
    </w:p>
    <w:p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w:t>
      </w:r>
      <w:r w:rsidR="000046A9">
        <w:rPr>
          <w:rFonts w:asciiTheme="majorHAnsi" w:hAnsiTheme="majorHAnsi"/>
          <w:sz w:val="24"/>
        </w:rPr>
        <w:t>nal and Maintenance Cost:</w:t>
      </w:r>
      <w:r>
        <w:rPr>
          <w:rFonts w:asciiTheme="majorHAnsi" w:hAnsiTheme="majorHAnsi"/>
          <w:sz w:val="24"/>
        </w:rPr>
        <w:t xml:space="preserve"> $</w:t>
      </w:r>
      <w:r w:rsidR="000046A9">
        <w:rPr>
          <w:rFonts w:asciiTheme="majorHAnsi" w:hAnsiTheme="majorHAnsi"/>
          <w:sz w:val="24"/>
        </w:rPr>
        <w:t>244,000</w:t>
      </w:r>
    </w:p>
    <w:p w:rsidR="00B55E9F" w:rsidRDefault="00B55E9F" w:rsidP="00B55E9F">
      <w:pPr>
        <w:spacing w:after="0" w:line="240" w:lineRule="auto"/>
        <w:rPr>
          <w:rFonts w:asciiTheme="majorHAnsi" w:hAnsiTheme="majorHAnsi"/>
          <w:i/>
          <w:sz w:val="24"/>
        </w:rPr>
      </w:pPr>
    </w:p>
    <w:p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RDefault="00B55E9F" w:rsidP="00B55E9F">
      <w:pPr>
        <w:spacing w:after="0" w:line="240" w:lineRule="auto"/>
        <w:rPr>
          <w:rFonts w:asciiTheme="majorHAnsi" w:hAnsiTheme="majorHAnsi"/>
          <w:sz w:val="24"/>
        </w:rPr>
      </w:pPr>
    </w:p>
    <w:p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3E3A81">
        <w:rPr>
          <w:rFonts w:asciiTheme="majorHAnsi" w:hAnsiTheme="majorHAnsi"/>
          <w:sz w:val="24"/>
        </w:rPr>
        <w:t>24,000</w:t>
      </w:r>
    </w:p>
    <w:p w:rsidR="00B55E9F" w:rsidRDefault="00B55E9F" w:rsidP="00B55E9F">
      <w:pPr>
        <w:pStyle w:val="ListParagraph"/>
        <w:spacing w:after="0" w:line="240" w:lineRule="auto"/>
        <w:rPr>
          <w:rFonts w:asciiTheme="majorHAnsi" w:hAnsiTheme="majorHAnsi"/>
          <w:sz w:val="24"/>
        </w:rPr>
      </w:pPr>
    </w:p>
    <w:p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3E3A81">
        <w:rPr>
          <w:rFonts w:asciiTheme="majorHAnsi" w:hAnsiTheme="majorHAnsi"/>
          <w:sz w:val="24"/>
        </w:rPr>
        <w:t>244,000</w:t>
      </w:r>
    </w:p>
    <w:p w:rsidR="00B55E9F" w:rsidRPr="00B55E9F" w:rsidRDefault="00B55E9F" w:rsidP="00B55E9F">
      <w:pPr>
        <w:spacing w:after="0" w:line="240" w:lineRule="auto"/>
        <w:rPr>
          <w:rFonts w:asciiTheme="majorHAnsi" w:hAnsiTheme="majorHAnsi"/>
          <w:sz w:val="24"/>
        </w:rPr>
      </w:pPr>
    </w:p>
    <w:p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3E3A81">
        <w:rPr>
          <w:rFonts w:asciiTheme="majorHAnsi" w:hAnsiTheme="majorHAnsi"/>
          <w:sz w:val="24"/>
        </w:rPr>
        <w:t xml:space="preserve"> Cost to the Federal Government</w:t>
      </w:r>
      <w:r>
        <w:rPr>
          <w:rFonts w:asciiTheme="majorHAnsi" w:hAnsiTheme="majorHAnsi"/>
          <w:sz w:val="24"/>
        </w:rPr>
        <w:t>: $</w:t>
      </w:r>
      <w:r w:rsidR="003E3A81">
        <w:rPr>
          <w:rFonts w:asciiTheme="majorHAnsi" w:hAnsiTheme="majorHAnsi"/>
          <w:sz w:val="24"/>
        </w:rPr>
        <w:t>268,000</w:t>
      </w:r>
    </w:p>
    <w:p w:rsidR="00486235" w:rsidRDefault="00486235"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RDefault="00DA2B37" w:rsidP="003E3A81">
      <w:pPr>
        <w:spacing w:after="0" w:line="240" w:lineRule="auto"/>
        <w:rPr>
          <w:rFonts w:asciiTheme="majorHAnsi" w:hAnsiTheme="majorHAnsi"/>
          <w:sz w:val="24"/>
        </w:rPr>
      </w:pPr>
      <w:r>
        <w:rPr>
          <w:rFonts w:asciiTheme="majorHAnsi" w:hAnsiTheme="majorHAnsi"/>
          <w:sz w:val="24"/>
        </w:rPr>
        <w:t xml:space="preserve"> </w:t>
      </w:r>
    </w:p>
    <w:p w:rsidR="00DA2B37" w:rsidRDefault="00DA2B37" w:rsidP="00DA2B37">
      <w:pPr>
        <w:spacing w:after="0" w:line="240" w:lineRule="auto"/>
        <w:ind w:firstLine="720"/>
        <w:rPr>
          <w:rFonts w:asciiTheme="majorHAnsi" w:hAnsiTheme="majorHAnsi"/>
          <w:sz w:val="24"/>
        </w:rPr>
      </w:pPr>
      <w:r w:rsidRPr="003E3A81">
        <w:rPr>
          <w:rFonts w:asciiTheme="majorHAnsi" w:hAnsiTheme="majorHAnsi"/>
          <w:sz w:val="24"/>
        </w:rPr>
        <w:t>There has been no change in burden since the last approval.</w:t>
      </w:r>
      <w:r>
        <w:rPr>
          <w:rFonts w:asciiTheme="majorHAnsi" w:hAnsiTheme="majorHAnsi"/>
          <w:sz w:val="24"/>
        </w:rPr>
        <w:t xml:space="preserve"> </w:t>
      </w:r>
    </w:p>
    <w:p w:rsidR="00B933B0" w:rsidRDefault="00B933B0" w:rsidP="00B55E9F">
      <w:pPr>
        <w:spacing w:after="0" w:line="240" w:lineRule="auto"/>
        <w:rPr>
          <w:rFonts w:asciiTheme="majorHAnsi" w:hAnsiTheme="majorHAnsi"/>
          <w:sz w:val="24"/>
        </w:rPr>
      </w:pPr>
    </w:p>
    <w:p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3E3A81" w:rsidRDefault="003E3A81" w:rsidP="00486235">
      <w:pPr>
        <w:spacing w:after="0" w:line="240" w:lineRule="auto"/>
        <w:rPr>
          <w:rFonts w:asciiTheme="majorHAnsi" w:hAnsiTheme="majorHAnsi"/>
          <w:sz w:val="24"/>
        </w:rPr>
      </w:pPr>
    </w:p>
    <w:p w:rsidR="00DA2B37" w:rsidRDefault="005C3A95" w:rsidP="00486235">
      <w:pPr>
        <w:spacing w:after="0" w:line="240" w:lineRule="auto"/>
        <w:rPr>
          <w:rFonts w:asciiTheme="majorHAnsi" w:hAnsiTheme="majorHAnsi"/>
          <w:sz w:val="24"/>
        </w:rPr>
      </w:pPr>
      <w:r w:rsidRPr="003E3A81">
        <w:rPr>
          <w:rFonts w:asciiTheme="majorHAnsi" w:hAnsiTheme="majorHAnsi"/>
          <w:sz w:val="24"/>
        </w:rPr>
        <w:t>The results of this information collection will not be published.</w:t>
      </w:r>
      <w:r>
        <w:rPr>
          <w:rFonts w:asciiTheme="majorHAnsi" w:hAnsiTheme="majorHAnsi"/>
          <w:sz w:val="24"/>
        </w:rPr>
        <w:t xml:space="preserve"> </w:t>
      </w:r>
    </w:p>
    <w:p w:rsidR="005C3A95" w:rsidRDefault="005C3A95" w:rsidP="00486235">
      <w:pPr>
        <w:spacing w:after="0" w:line="240" w:lineRule="auto"/>
        <w:rPr>
          <w:rFonts w:asciiTheme="majorHAnsi" w:hAnsiTheme="majorHAnsi"/>
          <w:sz w:val="24"/>
        </w:rPr>
      </w:pPr>
    </w:p>
    <w:p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rsidR="003E3A81" w:rsidRDefault="003E3A81" w:rsidP="00486235">
      <w:pPr>
        <w:spacing w:after="0" w:line="240" w:lineRule="auto"/>
        <w:rPr>
          <w:rFonts w:asciiTheme="majorHAnsi" w:hAnsiTheme="majorHAnsi"/>
          <w:i/>
          <w:sz w:val="24"/>
        </w:rPr>
      </w:pPr>
    </w:p>
    <w:p w:rsidR="00C62D17" w:rsidRDefault="00C62D17" w:rsidP="00486235">
      <w:pPr>
        <w:spacing w:after="0" w:line="240" w:lineRule="auto"/>
        <w:rPr>
          <w:rFonts w:asciiTheme="majorHAnsi" w:hAnsiTheme="majorHAnsi"/>
          <w:sz w:val="24"/>
        </w:rPr>
      </w:pPr>
      <w:r w:rsidRPr="003E3A81">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RDefault="00C62D17" w:rsidP="00486235">
      <w:pPr>
        <w:spacing w:after="0" w:line="240" w:lineRule="auto"/>
        <w:rPr>
          <w:rFonts w:asciiTheme="majorHAnsi" w:hAnsiTheme="majorHAnsi"/>
          <w:sz w:val="24"/>
        </w:rPr>
      </w:pPr>
    </w:p>
    <w:p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3E3A81" w:rsidRDefault="003E3A81" w:rsidP="00B55E9F">
      <w:pPr>
        <w:spacing w:after="0" w:line="240" w:lineRule="auto"/>
        <w:rPr>
          <w:rFonts w:asciiTheme="majorHAnsi" w:hAnsiTheme="majorHAnsi"/>
          <w:i/>
          <w:sz w:val="24"/>
        </w:rPr>
      </w:pPr>
    </w:p>
    <w:p w:rsidR="00A50A0F" w:rsidRPr="00C62D17" w:rsidRDefault="00A50A0F" w:rsidP="00B55E9F">
      <w:pPr>
        <w:spacing w:after="0" w:line="240" w:lineRule="auto"/>
        <w:rPr>
          <w:rFonts w:asciiTheme="majorHAnsi" w:hAnsiTheme="majorHAnsi"/>
          <w:i/>
          <w:sz w:val="24"/>
        </w:rPr>
      </w:pPr>
      <w:r w:rsidRPr="003E3A81">
        <w:rPr>
          <w:rFonts w:asciiTheme="majorHAnsi" w:hAnsiTheme="majorHAnsi"/>
          <w:sz w:val="24"/>
        </w:rPr>
        <w:t>We are not requesting an</w:t>
      </w:r>
      <w:r w:rsidR="00420AE9" w:rsidRPr="003E3A81">
        <w:rPr>
          <w:rFonts w:asciiTheme="majorHAnsi" w:hAnsiTheme="majorHAnsi"/>
          <w:sz w:val="24"/>
        </w:rPr>
        <w:t>y</w:t>
      </w:r>
      <w:r w:rsidRPr="003E3A81">
        <w:rPr>
          <w:rFonts w:asciiTheme="majorHAnsi" w:hAnsiTheme="majorHAnsi"/>
          <w:sz w:val="24"/>
        </w:rPr>
        <w:t xml:space="preserve"> exemption</w:t>
      </w:r>
      <w:r w:rsidR="00420AE9" w:rsidRPr="003E3A81">
        <w:rPr>
          <w:rFonts w:asciiTheme="majorHAnsi" w:hAnsiTheme="majorHAnsi"/>
          <w:sz w:val="24"/>
        </w:rPr>
        <w:t>s</w:t>
      </w:r>
      <w:r w:rsidRPr="003E3A81">
        <w:rPr>
          <w:rFonts w:asciiTheme="majorHAnsi" w:hAnsiTheme="majorHAnsi"/>
          <w:sz w:val="24"/>
        </w:rPr>
        <w:t xml:space="preserve"> to the provisions </w:t>
      </w:r>
      <w:r w:rsidR="00420AE9" w:rsidRPr="003E3A81">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0053A3"/>
    <w:multiLevelType w:val="hybridMultilevel"/>
    <w:tmpl w:val="385C8F7C"/>
    <w:lvl w:ilvl="0" w:tplc="B1E2DBD0">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1"/>
  </w:num>
  <w:num w:numId="14">
    <w:abstractNumId w:val="22"/>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46A9"/>
    <w:rsid w:val="00077703"/>
    <w:rsid w:val="000B0E70"/>
    <w:rsid w:val="00105F45"/>
    <w:rsid w:val="00136BB0"/>
    <w:rsid w:val="0019309D"/>
    <w:rsid w:val="001D6B18"/>
    <w:rsid w:val="001F526C"/>
    <w:rsid w:val="00200261"/>
    <w:rsid w:val="00203BC2"/>
    <w:rsid w:val="00211832"/>
    <w:rsid w:val="00222D1B"/>
    <w:rsid w:val="00235D71"/>
    <w:rsid w:val="0024335E"/>
    <w:rsid w:val="00254771"/>
    <w:rsid w:val="00254DCF"/>
    <w:rsid w:val="002567F9"/>
    <w:rsid w:val="0027743E"/>
    <w:rsid w:val="00294E92"/>
    <w:rsid w:val="003132E7"/>
    <w:rsid w:val="00331D7E"/>
    <w:rsid w:val="00337EF1"/>
    <w:rsid w:val="00394A8A"/>
    <w:rsid w:val="003C0540"/>
    <w:rsid w:val="003E3A81"/>
    <w:rsid w:val="00420AE9"/>
    <w:rsid w:val="00434595"/>
    <w:rsid w:val="0043477A"/>
    <w:rsid w:val="00480AFF"/>
    <w:rsid w:val="00486235"/>
    <w:rsid w:val="00490797"/>
    <w:rsid w:val="004C74D6"/>
    <w:rsid w:val="004F4F5D"/>
    <w:rsid w:val="00502FF3"/>
    <w:rsid w:val="00510F0C"/>
    <w:rsid w:val="00520B36"/>
    <w:rsid w:val="00571698"/>
    <w:rsid w:val="00576EDB"/>
    <w:rsid w:val="00596BBA"/>
    <w:rsid w:val="005C3A95"/>
    <w:rsid w:val="005C7428"/>
    <w:rsid w:val="005D5C81"/>
    <w:rsid w:val="00642741"/>
    <w:rsid w:val="0065530D"/>
    <w:rsid w:val="006A13FA"/>
    <w:rsid w:val="006E563D"/>
    <w:rsid w:val="006F2DF8"/>
    <w:rsid w:val="00722FDB"/>
    <w:rsid w:val="0077261C"/>
    <w:rsid w:val="007859E4"/>
    <w:rsid w:val="007A520E"/>
    <w:rsid w:val="007F2651"/>
    <w:rsid w:val="008635C4"/>
    <w:rsid w:val="008A06EF"/>
    <w:rsid w:val="008D1294"/>
    <w:rsid w:val="008E3029"/>
    <w:rsid w:val="0098628F"/>
    <w:rsid w:val="00994F2B"/>
    <w:rsid w:val="00996894"/>
    <w:rsid w:val="009A6246"/>
    <w:rsid w:val="009F2544"/>
    <w:rsid w:val="00A50A0F"/>
    <w:rsid w:val="00A76F7E"/>
    <w:rsid w:val="00A77157"/>
    <w:rsid w:val="00B52F4E"/>
    <w:rsid w:val="00B55E9F"/>
    <w:rsid w:val="00B933B0"/>
    <w:rsid w:val="00BB2082"/>
    <w:rsid w:val="00BD7755"/>
    <w:rsid w:val="00C33684"/>
    <w:rsid w:val="00C62D17"/>
    <w:rsid w:val="00C808F4"/>
    <w:rsid w:val="00CA15B1"/>
    <w:rsid w:val="00CC24D5"/>
    <w:rsid w:val="00CC2835"/>
    <w:rsid w:val="00D21AA6"/>
    <w:rsid w:val="00D462F7"/>
    <w:rsid w:val="00D93387"/>
    <w:rsid w:val="00DA2B37"/>
    <w:rsid w:val="00E5409A"/>
    <w:rsid w:val="00E95FFB"/>
    <w:rsid w:val="00EA6C04"/>
    <w:rsid w:val="00F25499"/>
    <w:rsid w:val="00F55642"/>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d.mil/dodgc/olc/docs/pl110-181.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ol.gov/dol/topic/wages/index.htm" TargetMode="External"/><Relationship Id="rId4" Type="http://schemas.openxmlformats.org/officeDocument/2006/relationships/settings" Target="settings.xml"/><Relationship Id="rId9" Type="http://schemas.openxmlformats.org/officeDocument/2006/relationships/hyperlink" Target="http://dpcld.defense.gov/Privacy/SORNsIndex/DOD-wide-SORN-Article-View/Article/570731/ogegov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2019-05-22T16:09:00Z</dcterms:created>
  <dcterms:modified xsi:type="dcterms:W3CDTF">2019-05-22T16:09:00Z</dcterms:modified>
</cp:coreProperties>
</file>