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3E" w:rsidRDefault="0027743E" w:rsidP="0027743E">
      <w:pPr>
        <w:rPr>
          <w:rFonts w:asciiTheme="majorHAnsi" w:hAnsiTheme="majorHAnsi"/>
          <w:sz w:val="28"/>
          <w:u w:val="single"/>
        </w:rPr>
      </w:pPr>
      <w:bookmarkStart w:id="0" w:name="_GoBack"/>
      <w:bookmarkEnd w:id="0"/>
    </w:p>
    <w:p w:rsidR="008D1294" w:rsidRPr="00EA6C04" w:rsidRDefault="00EA6C04" w:rsidP="00EA6C04">
      <w:pPr>
        <w:jc w:val="center"/>
        <w:rPr>
          <w:rFonts w:asciiTheme="majorHAnsi" w:hAnsiTheme="majorHAnsi"/>
          <w:sz w:val="28"/>
          <w:u w:val="single"/>
        </w:rPr>
      </w:pPr>
      <w:r w:rsidRPr="00EA6C04">
        <w:rPr>
          <w:rFonts w:asciiTheme="majorHAnsi" w:hAnsiTheme="majorHAnsi"/>
          <w:sz w:val="28"/>
          <w:u w:val="single"/>
        </w:rPr>
        <w:t>SUPPORTING STATEMENT  - PART A</w:t>
      </w:r>
    </w:p>
    <w:p w:rsidR="00EA6C04" w:rsidRDefault="00EA6C04" w:rsidP="00EA6C04">
      <w:pPr>
        <w:jc w:val="center"/>
        <w:rPr>
          <w:rFonts w:asciiTheme="majorHAnsi" w:hAnsiTheme="majorHAnsi"/>
          <w:sz w:val="24"/>
        </w:rPr>
      </w:pPr>
      <w:r w:rsidRPr="00EA6C04">
        <w:rPr>
          <w:rFonts w:asciiTheme="majorHAnsi" w:hAnsiTheme="majorHAnsi"/>
          <w:sz w:val="24"/>
        </w:rPr>
        <w:t>(</w:t>
      </w:r>
      <w:r w:rsidR="001B036C" w:rsidRPr="001B036C">
        <w:rPr>
          <w:rFonts w:asciiTheme="majorHAnsi" w:hAnsiTheme="majorHAnsi"/>
          <w:sz w:val="24"/>
        </w:rPr>
        <w:t xml:space="preserve">Education Verification for National Guard Enlistees </w:t>
      </w:r>
      <w:r w:rsidR="001B036C">
        <w:rPr>
          <w:rFonts w:asciiTheme="majorHAnsi" w:hAnsiTheme="majorHAnsi"/>
          <w:sz w:val="24"/>
        </w:rPr>
        <w:t>– 0704-XXXX</w:t>
      </w:r>
      <w:r w:rsidRPr="00EA6C04">
        <w:rPr>
          <w:rFonts w:asciiTheme="majorHAnsi" w:hAnsiTheme="majorHAnsi"/>
          <w:sz w:val="24"/>
        </w:rPr>
        <w:t>)</w:t>
      </w:r>
    </w:p>
    <w:p w:rsidR="00EA6C04" w:rsidRDefault="00EA6C04" w:rsidP="00EA6C04">
      <w:pPr>
        <w:jc w:val="center"/>
        <w:rPr>
          <w:rFonts w:asciiTheme="majorHAnsi" w:hAnsiTheme="majorHAnsi"/>
          <w:sz w:val="24"/>
        </w:rPr>
      </w:pPr>
    </w:p>
    <w:p w:rsidR="005C7428" w:rsidRPr="005C7428"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rsidR="006E563D" w:rsidRPr="00A84691" w:rsidRDefault="00A84691" w:rsidP="00A84691">
      <w:pPr>
        <w:spacing w:after="0" w:line="240" w:lineRule="auto"/>
        <w:rPr>
          <w:rFonts w:asciiTheme="majorHAnsi" w:hAnsiTheme="majorHAnsi"/>
          <w:sz w:val="24"/>
        </w:rPr>
      </w:pPr>
      <w:r w:rsidRPr="00A84691">
        <w:rPr>
          <w:rFonts w:asciiTheme="majorHAnsi" w:hAnsiTheme="majorHAnsi"/>
          <w:sz w:val="24"/>
        </w:rPr>
        <w:t xml:space="preserve">Title 10 U.S. Code Section 503 – Enlistments: recruiting campaigns; compilation of directory information.  </w:t>
      </w:r>
    </w:p>
    <w:p w:rsidR="00510F0C" w:rsidRDefault="00510F0C" w:rsidP="006E563D">
      <w:pPr>
        <w:spacing w:after="0" w:line="240" w:lineRule="auto"/>
        <w:rPr>
          <w:rFonts w:asciiTheme="majorHAnsi" w:hAnsiTheme="majorHAnsi"/>
          <w:i/>
          <w:sz w:val="24"/>
        </w:rPr>
      </w:pPr>
    </w:p>
    <w:p w:rsidR="00510F0C" w:rsidRDefault="00510F0C" w:rsidP="006E563D">
      <w:pPr>
        <w:spacing w:after="0" w:line="240" w:lineRule="auto"/>
        <w:rPr>
          <w:rFonts w:asciiTheme="majorHAnsi" w:hAnsiTheme="majorHAnsi"/>
          <w:sz w:val="24"/>
        </w:rPr>
      </w:pPr>
    </w:p>
    <w:p w:rsidR="00510F0C" w:rsidRDefault="00510F0C" w:rsidP="006E563D">
      <w:pPr>
        <w:spacing w:after="0" w:line="240" w:lineRule="auto"/>
        <w:rPr>
          <w:rFonts w:asciiTheme="majorHAnsi" w:hAnsiTheme="majorHAnsi"/>
          <w:sz w:val="24"/>
        </w:rPr>
      </w:pPr>
    </w:p>
    <w:p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rsidR="005C7428" w:rsidRDefault="00BD692C" w:rsidP="00A90762">
      <w:pPr>
        <w:spacing w:after="0" w:line="240" w:lineRule="auto"/>
        <w:rPr>
          <w:rFonts w:asciiTheme="majorHAnsi" w:hAnsiTheme="majorHAnsi"/>
          <w:sz w:val="24"/>
        </w:rPr>
      </w:pPr>
      <w:r>
        <w:rPr>
          <w:rFonts w:asciiTheme="majorHAnsi" w:hAnsiTheme="majorHAnsi"/>
          <w:sz w:val="24"/>
        </w:rPr>
        <w:t xml:space="preserve">a. </w:t>
      </w:r>
      <w:r w:rsidR="00A84691" w:rsidRPr="00A90762">
        <w:rPr>
          <w:rFonts w:asciiTheme="majorHAnsi" w:hAnsiTheme="majorHAnsi"/>
          <w:sz w:val="24"/>
        </w:rPr>
        <w:t>Army National Guard</w:t>
      </w:r>
      <w:r w:rsidR="00A90762" w:rsidRPr="00A90762">
        <w:rPr>
          <w:rFonts w:asciiTheme="majorHAnsi" w:hAnsiTheme="majorHAnsi"/>
          <w:sz w:val="24"/>
        </w:rPr>
        <w:t xml:space="preserve"> (ARNG)</w:t>
      </w:r>
      <w:r w:rsidR="00A84691" w:rsidRPr="00A90762">
        <w:rPr>
          <w:rFonts w:asciiTheme="majorHAnsi" w:hAnsiTheme="majorHAnsi"/>
          <w:sz w:val="24"/>
        </w:rPr>
        <w:t xml:space="preserve"> Recruiters who have begun processing an applicant, who is currently enrolled as a High School Junior or Senior, and has agreed to enter the Army National Guard will collect the</w:t>
      </w:r>
      <w:r w:rsidR="00A90762" w:rsidRPr="00A90762">
        <w:rPr>
          <w:rFonts w:asciiTheme="majorHAnsi" w:hAnsiTheme="majorHAnsi"/>
          <w:sz w:val="24"/>
        </w:rPr>
        <w:t xml:space="preserve"> projected graduation date, final day of school for current school year, and first day of school for the upcoming school year, if applicable, from the school Guidance Counselor. Parental consent to obtain information and transcript is required for an applicant considered a minor. The signed NGB Form 900 will be uploaded into the Army Recruiting Information Support System (ARISS) by the processing Recruiter. The NGB Form 900 may be printed and filled in manually. The Military Entrance Processing Station ARNG Guidance Counselor must use the information to establish the mandatory release date for any applicant who is a high school junior, prior to being enlisted into the ARNG. Once the form has been completed, there is no additional invitations associated with the information collected. Successfully completing this information will allow applicants an opportunity to enlist in the Army National Guard. </w:t>
      </w:r>
      <w:r w:rsidR="00A84691" w:rsidRPr="00A90762">
        <w:rPr>
          <w:rFonts w:asciiTheme="majorHAnsi" w:hAnsiTheme="majorHAnsi"/>
          <w:sz w:val="24"/>
        </w:rPr>
        <w:t xml:space="preserve"> </w:t>
      </w:r>
    </w:p>
    <w:p w:rsidR="00BD692C" w:rsidRDefault="00BD692C" w:rsidP="00A90762">
      <w:pPr>
        <w:spacing w:after="0" w:line="240" w:lineRule="auto"/>
        <w:rPr>
          <w:rFonts w:asciiTheme="majorHAnsi" w:hAnsiTheme="majorHAnsi"/>
          <w:sz w:val="24"/>
        </w:rPr>
      </w:pPr>
    </w:p>
    <w:p w:rsidR="00BD692C" w:rsidRPr="00A90762" w:rsidRDefault="00BD692C" w:rsidP="00A90762">
      <w:pPr>
        <w:spacing w:after="0" w:line="240" w:lineRule="auto"/>
        <w:rPr>
          <w:rFonts w:asciiTheme="majorHAnsi" w:hAnsiTheme="majorHAnsi"/>
          <w:sz w:val="24"/>
        </w:rPr>
      </w:pPr>
      <w:r>
        <w:rPr>
          <w:rFonts w:asciiTheme="majorHAnsi" w:hAnsiTheme="majorHAnsi"/>
          <w:sz w:val="24"/>
        </w:rPr>
        <w:t xml:space="preserve">b. Army National Guard (ARNG) Recruiters who have begun processing an applicant who claims to be currently enrolled as a college student, and has agreed to enter the Army National Guard will need a training date scheduled at the conclusion of the current semester. In an effort to verify these applicants are enrolled and the actual date of the last day of the current semester, ARNG Recruiters will request information from a school official on the NGB Form 901. The signed NGB Form 901 will be uploaded into the Army Recruiting Information Support System (ARISS) by the processing Recruiter. The NGB Form 901 may be printed and filled in manually. The Military Entrance Processing Station ARNG Guidance Counselor must use the information to determine the date in which the applicant will ship to Army Initial Entry Training. </w:t>
      </w:r>
      <w:r w:rsidRPr="00A90762">
        <w:rPr>
          <w:rFonts w:asciiTheme="majorHAnsi" w:hAnsiTheme="majorHAnsi"/>
          <w:sz w:val="24"/>
        </w:rPr>
        <w:t xml:space="preserve">Once the form has been completed, there is no additional invitations associated with the information collected. Successfully completing this information will allow applicants an opportunity to enlist in the Army National Guard.  </w:t>
      </w:r>
    </w:p>
    <w:p w:rsidR="005C7428" w:rsidRDefault="005C7428" w:rsidP="006E563D">
      <w:pPr>
        <w:spacing w:after="0" w:line="240" w:lineRule="auto"/>
        <w:rPr>
          <w:rFonts w:asciiTheme="majorHAnsi" w:hAnsiTheme="majorHAnsi"/>
          <w:i/>
          <w:sz w:val="24"/>
        </w:rPr>
      </w:pPr>
    </w:p>
    <w:p w:rsidR="005C7428" w:rsidRDefault="005C7428" w:rsidP="006E563D">
      <w:pPr>
        <w:spacing w:after="0" w:line="240" w:lineRule="auto"/>
        <w:rPr>
          <w:rFonts w:asciiTheme="majorHAnsi" w:hAnsiTheme="majorHAnsi"/>
          <w:i/>
          <w:sz w:val="24"/>
        </w:rPr>
      </w:pPr>
    </w:p>
    <w:p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8635C4" w:rsidRPr="007B5C64" w:rsidRDefault="007B5C64" w:rsidP="007B5C64">
      <w:pPr>
        <w:spacing w:after="0" w:line="240" w:lineRule="auto"/>
        <w:rPr>
          <w:rFonts w:asciiTheme="majorHAnsi" w:hAnsiTheme="majorHAnsi"/>
          <w:sz w:val="24"/>
        </w:rPr>
      </w:pPr>
      <w:r w:rsidRPr="007B5C64">
        <w:rPr>
          <w:rFonts w:asciiTheme="majorHAnsi" w:hAnsiTheme="majorHAnsi"/>
          <w:sz w:val="24"/>
        </w:rPr>
        <w:lastRenderedPageBreak/>
        <w:t>Th</w:t>
      </w:r>
      <w:r w:rsidR="00116A8F">
        <w:rPr>
          <w:rFonts w:asciiTheme="majorHAnsi" w:hAnsiTheme="majorHAnsi"/>
          <w:sz w:val="24"/>
        </w:rPr>
        <w:t>e information collected will</w:t>
      </w:r>
      <w:r w:rsidRPr="007B5C64">
        <w:rPr>
          <w:rFonts w:asciiTheme="majorHAnsi" w:hAnsiTheme="majorHAnsi"/>
          <w:sz w:val="24"/>
        </w:rPr>
        <w:t xml:space="preserve"> be collected </w:t>
      </w:r>
      <w:r w:rsidR="00116A8F">
        <w:rPr>
          <w:rFonts w:asciiTheme="majorHAnsi" w:hAnsiTheme="majorHAnsi"/>
          <w:sz w:val="24"/>
        </w:rPr>
        <w:t xml:space="preserve">90% </w:t>
      </w:r>
      <w:r w:rsidRPr="007B5C64">
        <w:rPr>
          <w:rFonts w:asciiTheme="majorHAnsi" w:hAnsiTheme="majorHAnsi"/>
          <w:sz w:val="24"/>
        </w:rPr>
        <w:t>electronically. The NGB Form 900</w:t>
      </w:r>
      <w:r w:rsidR="00BD692C">
        <w:rPr>
          <w:rFonts w:asciiTheme="majorHAnsi" w:hAnsiTheme="majorHAnsi"/>
          <w:sz w:val="24"/>
        </w:rPr>
        <w:t xml:space="preserve"> and 901</w:t>
      </w:r>
      <w:r w:rsidRPr="007B5C64">
        <w:rPr>
          <w:rFonts w:asciiTheme="majorHAnsi" w:hAnsiTheme="majorHAnsi"/>
          <w:sz w:val="24"/>
        </w:rPr>
        <w:t xml:space="preserve"> will be made available using the National Guard Publications website and available for download. </w:t>
      </w:r>
    </w:p>
    <w:p w:rsidR="007B5C64" w:rsidRDefault="007B5C64" w:rsidP="007B5C64">
      <w:pPr>
        <w:spacing w:after="0" w:line="240" w:lineRule="auto"/>
        <w:rPr>
          <w:rFonts w:asciiTheme="majorHAnsi" w:hAnsiTheme="majorHAnsi"/>
          <w:i/>
          <w:sz w:val="24"/>
        </w:rPr>
      </w:pPr>
    </w:p>
    <w:p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8635C4" w:rsidRDefault="008635C4" w:rsidP="006E563D">
      <w:pPr>
        <w:spacing w:after="0" w:line="240" w:lineRule="auto"/>
        <w:rPr>
          <w:rFonts w:asciiTheme="majorHAnsi" w:hAnsiTheme="majorHAnsi"/>
          <w:i/>
          <w:sz w:val="24"/>
        </w:rPr>
      </w:pPr>
      <w:r w:rsidRPr="007B5C64">
        <w:rPr>
          <w:rFonts w:asciiTheme="majorHAnsi" w:hAnsiTheme="majorHAnsi"/>
          <w:sz w:val="24"/>
        </w:rPr>
        <w:t xml:space="preserve">The information obtained through this collection is unique and </w:t>
      </w:r>
      <w:r w:rsidR="00CA15B1" w:rsidRPr="007B5C64">
        <w:rPr>
          <w:rFonts w:asciiTheme="majorHAnsi" w:hAnsiTheme="majorHAnsi"/>
          <w:sz w:val="24"/>
        </w:rPr>
        <w:t xml:space="preserve">is </w:t>
      </w:r>
      <w:r w:rsidRPr="007B5C64">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RDefault="00CA15B1" w:rsidP="006E563D">
      <w:pPr>
        <w:spacing w:after="0" w:line="240" w:lineRule="auto"/>
        <w:rPr>
          <w:rFonts w:asciiTheme="majorHAnsi" w:hAnsiTheme="majorHAnsi"/>
          <w:i/>
          <w:sz w:val="24"/>
        </w:rPr>
      </w:pPr>
    </w:p>
    <w:p w:rsidR="00CA15B1" w:rsidRDefault="00CA15B1" w:rsidP="006E563D">
      <w:pPr>
        <w:spacing w:after="0" w:line="240" w:lineRule="auto"/>
        <w:rPr>
          <w:rFonts w:asciiTheme="majorHAnsi" w:hAnsiTheme="majorHAnsi"/>
          <w:i/>
          <w:sz w:val="24"/>
        </w:rPr>
      </w:pPr>
    </w:p>
    <w:p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00CA15B1" w:rsidRDefault="002567F9" w:rsidP="006E563D">
      <w:pPr>
        <w:spacing w:after="0" w:line="240" w:lineRule="auto"/>
        <w:rPr>
          <w:rFonts w:asciiTheme="majorHAnsi" w:hAnsiTheme="majorHAnsi"/>
          <w:i/>
          <w:sz w:val="24"/>
        </w:rPr>
      </w:pPr>
      <w:r w:rsidRPr="007B5C64">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RDefault="002567F9" w:rsidP="006E563D">
      <w:pPr>
        <w:spacing w:after="0" w:line="240" w:lineRule="auto"/>
        <w:rPr>
          <w:rFonts w:asciiTheme="majorHAnsi" w:hAnsiTheme="majorHAnsi"/>
          <w:i/>
          <w:sz w:val="24"/>
        </w:rPr>
      </w:pPr>
    </w:p>
    <w:p w:rsidR="002567F9" w:rsidRDefault="002567F9" w:rsidP="006E563D">
      <w:pPr>
        <w:spacing w:after="0" w:line="240" w:lineRule="auto"/>
        <w:rPr>
          <w:rFonts w:asciiTheme="majorHAnsi" w:hAnsiTheme="majorHAnsi"/>
          <w:i/>
          <w:sz w:val="24"/>
        </w:rPr>
      </w:pPr>
    </w:p>
    <w:p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2567F9" w:rsidRPr="00AC2163" w:rsidRDefault="007B5C64" w:rsidP="006E563D">
      <w:pPr>
        <w:spacing w:after="0" w:line="240" w:lineRule="auto"/>
        <w:rPr>
          <w:rFonts w:asciiTheme="majorHAnsi" w:hAnsiTheme="majorHAnsi"/>
          <w:sz w:val="24"/>
        </w:rPr>
      </w:pPr>
      <w:r w:rsidRPr="00AC2163">
        <w:rPr>
          <w:rFonts w:asciiTheme="majorHAnsi" w:hAnsiTheme="majorHAnsi"/>
          <w:sz w:val="24"/>
        </w:rPr>
        <w:t xml:space="preserve">This collection of information is only required of applicants who desire to join the ARNG and are currently listed as high school juniors or seniors. Any other applicant is not subject to this collection of information. </w:t>
      </w:r>
    </w:p>
    <w:p w:rsidR="00F86C35" w:rsidRDefault="00F86C35" w:rsidP="006E563D">
      <w:pPr>
        <w:spacing w:after="0" w:line="240" w:lineRule="auto"/>
        <w:rPr>
          <w:rFonts w:asciiTheme="majorHAnsi" w:hAnsiTheme="majorHAnsi"/>
          <w:i/>
          <w:sz w:val="24"/>
        </w:rPr>
      </w:pPr>
    </w:p>
    <w:p w:rsidR="00F86C35" w:rsidRDefault="00F86C35" w:rsidP="006E563D">
      <w:pPr>
        <w:spacing w:after="0" w:line="240" w:lineRule="auto"/>
        <w:rPr>
          <w:rFonts w:asciiTheme="majorHAnsi" w:hAnsiTheme="majorHAnsi"/>
          <w:i/>
          <w:sz w:val="24"/>
        </w:rPr>
      </w:pPr>
    </w:p>
    <w:p w:rsidR="00AC2163" w:rsidRDefault="00F86C35" w:rsidP="00AC2163">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RPr="00AC2163" w:rsidRDefault="00200261" w:rsidP="00AC2163">
      <w:pPr>
        <w:spacing w:after="0" w:line="240" w:lineRule="auto"/>
        <w:rPr>
          <w:rFonts w:asciiTheme="majorHAnsi" w:hAnsiTheme="majorHAnsi"/>
          <w:sz w:val="24"/>
          <w:u w:val="single"/>
        </w:rPr>
      </w:pPr>
      <w:r w:rsidRPr="00200261">
        <w:rPr>
          <w:rFonts w:asciiTheme="majorHAnsi" w:hAnsiTheme="majorHAnsi"/>
          <w:i/>
        </w:rPr>
        <w:t xml:space="preserve"> </w:t>
      </w:r>
      <w:r w:rsidRPr="00AC2163">
        <w:rPr>
          <w:rFonts w:asciiTheme="majorHAnsi" w:hAnsiTheme="majorHAnsi"/>
        </w:rPr>
        <w:t>This collection of information does not require collection to be conducted in a manner inconsistent with the guidelines delineated in 5 CFR 1320.5(d)(2).</w:t>
      </w:r>
      <w:r w:rsidRPr="00200261">
        <w:rPr>
          <w:rFonts w:asciiTheme="majorHAnsi" w:hAnsiTheme="majorHAnsi"/>
        </w:rPr>
        <w:t xml:space="preserve"> </w:t>
      </w:r>
    </w:p>
    <w:p w:rsidR="00200261" w:rsidRDefault="00200261" w:rsidP="00200261">
      <w:pPr>
        <w:pStyle w:val="NormalWeb"/>
        <w:spacing w:line="288" w:lineRule="atLeast"/>
        <w:rPr>
          <w:rFonts w:asciiTheme="majorHAnsi" w:eastAsiaTheme="minorHAnsi" w:hAnsiTheme="majorHAnsi" w:cstheme="minorBidi"/>
          <w:i/>
          <w:szCs w:val="22"/>
        </w:rPr>
      </w:pPr>
    </w:p>
    <w:p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RDefault="00200261" w:rsidP="00200261">
      <w:pPr>
        <w:pStyle w:val="NormalWeb"/>
        <w:spacing w:line="288" w:lineRule="atLeast"/>
        <w:rPr>
          <w:rFonts w:asciiTheme="majorHAnsi" w:eastAsiaTheme="minorHAnsi" w:hAnsiTheme="majorHAnsi" w:cstheme="minorBidi"/>
          <w:szCs w:val="22"/>
        </w:rPr>
      </w:pPr>
      <w:r w:rsidRPr="001B036C">
        <w:rPr>
          <w:rFonts w:asciiTheme="majorHAnsi" w:eastAsiaTheme="minorHAnsi" w:hAnsiTheme="majorHAnsi" w:cstheme="minorBidi"/>
          <w:szCs w:val="22"/>
        </w:rPr>
        <w:t xml:space="preserve">A 60-Day Federal Register Notice for the collection published on </w:t>
      </w:r>
      <w:r w:rsidR="001B036C" w:rsidRPr="001B036C">
        <w:rPr>
          <w:rFonts w:asciiTheme="majorHAnsi" w:eastAsiaTheme="minorHAnsi" w:hAnsiTheme="majorHAnsi" w:cstheme="minorBidi"/>
          <w:szCs w:val="22"/>
        </w:rPr>
        <w:t>Thursday, March 21, 2019</w:t>
      </w:r>
      <w:r w:rsidRPr="001B036C">
        <w:rPr>
          <w:rFonts w:asciiTheme="majorHAnsi" w:eastAsiaTheme="minorHAnsi" w:hAnsiTheme="majorHAnsi" w:cstheme="minorBidi"/>
          <w:szCs w:val="22"/>
        </w:rPr>
        <w:t xml:space="preserve">.  The 60-Day FRN citation is </w:t>
      </w:r>
      <w:r w:rsidR="001B036C" w:rsidRPr="001B036C">
        <w:rPr>
          <w:rFonts w:asciiTheme="majorHAnsi" w:eastAsiaTheme="minorHAnsi" w:hAnsiTheme="majorHAnsi" w:cstheme="minorBidi"/>
          <w:szCs w:val="22"/>
        </w:rPr>
        <w:t>84</w:t>
      </w:r>
      <w:r w:rsidRPr="001B036C">
        <w:rPr>
          <w:rFonts w:asciiTheme="majorHAnsi" w:eastAsiaTheme="minorHAnsi" w:hAnsiTheme="majorHAnsi" w:cstheme="minorBidi"/>
          <w:szCs w:val="22"/>
        </w:rPr>
        <w:t xml:space="preserve"> FRN </w:t>
      </w:r>
      <w:r w:rsidR="001B036C" w:rsidRPr="001B036C">
        <w:rPr>
          <w:rFonts w:asciiTheme="majorHAnsi" w:eastAsiaTheme="minorHAnsi" w:hAnsiTheme="majorHAnsi" w:cstheme="minorBidi"/>
          <w:szCs w:val="22"/>
        </w:rPr>
        <w:t>10481</w:t>
      </w:r>
      <w:r w:rsidRPr="001B036C">
        <w:rPr>
          <w:rFonts w:asciiTheme="majorHAnsi" w:eastAsiaTheme="minorHAnsi" w:hAnsiTheme="majorHAnsi" w:cstheme="minorBidi"/>
          <w:szCs w:val="22"/>
        </w:rPr>
        <w:t>.</w:t>
      </w:r>
      <w:r>
        <w:rPr>
          <w:rFonts w:asciiTheme="majorHAnsi" w:eastAsiaTheme="minorHAnsi" w:hAnsiTheme="majorHAnsi" w:cstheme="minorBidi"/>
          <w:szCs w:val="22"/>
        </w:rPr>
        <w:t xml:space="preserve"> </w:t>
      </w:r>
    </w:p>
    <w:p w:rsidR="0097122F" w:rsidRDefault="00200261" w:rsidP="00200261">
      <w:pPr>
        <w:pStyle w:val="NormalWeb"/>
        <w:spacing w:line="288" w:lineRule="atLeast"/>
        <w:rPr>
          <w:rFonts w:asciiTheme="majorHAnsi" w:eastAsiaTheme="minorHAnsi" w:hAnsiTheme="majorHAnsi" w:cstheme="minorBidi"/>
          <w:szCs w:val="22"/>
        </w:rPr>
      </w:pPr>
      <w:r w:rsidRPr="001B036C">
        <w:rPr>
          <w:rFonts w:asciiTheme="majorHAnsi" w:eastAsiaTheme="minorHAnsi" w:hAnsiTheme="majorHAnsi" w:cstheme="minorBidi"/>
          <w:szCs w:val="22"/>
        </w:rPr>
        <w:t>No comments were received during the 60-Day Comment Period.</w:t>
      </w:r>
    </w:p>
    <w:p w:rsidR="0097122F" w:rsidRDefault="0097122F" w:rsidP="00200261">
      <w:pPr>
        <w:pStyle w:val="NormalWeb"/>
        <w:spacing w:line="288" w:lineRule="atLeast"/>
        <w:rPr>
          <w:rFonts w:asciiTheme="majorHAnsi" w:eastAsiaTheme="minorHAnsi" w:hAnsiTheme="majorHAnsi" w:cstheme="minorBidi"/>
          <w:szCs w:val="22"/>
        </w:rPr>
      </w:pPr>
    </w:p>
    <w:p w:rsidR="0097122F" w:rsidRDefault="0097122F" w:rsidP="0097122F">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w:t>
      </w:r>
      <w:r w:rsidRPr="001B036C">
        <w:rPr>
          <w:rFonts w:asciiTheme="majorHAnsi" w:eastAsiaTheme="minorHAnsi" w:hAnsiTheme="majorHAnsi" w:cstheme="minorBidi"/>
          <w:szCs w:val="22"/>
        </w:rPr>
        <w:t xml:space="preserve">0-Day Federal Register Notice for the collection published on </w:t>
      </w:r>
      <w:r>
        <w:rPr>
          <w:rFonts w:asciiTheme="majorHAnsi" w:eastAsiaTheme="minorHAnsi" w:hAnsiTheme="majorHAnsi" w:cstheme="minorBidi"/>
          <w:szCs w:val="22"/>
        </w:rPr>
        <w:t>Monday</w:t>
      </w:r>
      <w:r w:rsidRPr="001B036C">
        <w:rPr>
          <w:rFonts w:asciiTheme="majorHAnsi" w:eastAsiaTheme="minorHAnsi" w:hAnsiTheme="majorHAnsi" w:cstheme="minorBidi"/>
          <w:szCs w:val="22"/>
        </w:rPr>
        <w:t xml:space="preserve">, </w:t>
      </w:r>
      <w:r>
        <w:rPr>
          <w:rFonts w:asciiTheme="majorHAnsi" w:eastAsiaTheme="minorHAnsi" w:hAnsiTheme="majorHAnsi" w:cstheme="minorBidi"/>
          <w:szCs w:val="22"/>
        </w:rPr>
        <w:t>June 10</w:t>
      </w:r>
      <w:r w:rsidRPr="001B036C">
        <w:rPr>
          <w:rFonts w:asciiTheme="majorHAnsi" w:eastAsiaTheme="minorHAnsi" w:hAnsiTheme="majorHAnsi" w:cstheme="minorBidi"/>
          <w:szCs w:val="22"/>
        </w:rPr>
        <w:t>, 2019</w:t>
      </w:r>
      <w:r>
        <w:rPr>
          <w:rFonts w:asciiTheme="majorHAnsi" w:eastAsiaTheme="minorHAnsi" w:hAnsiTheme="majorHAnsi" w:cstheme="minorBidi"/>
          <w:szCs w:val="22"/>
        </w:rPr>
        <w:t>.  The 3</w:t>
      </w:r>
      <w:r w:rsidRPr="001B036C">
        <w:rPr>
          <w:rFonts w:asciiTheme="majorHAnsi" w:eastAsiaTheme="minorHAnsi" w:hAnsiTheme="majorHAnsi" w:cstheme="minorBidi"/>
          <w:szCs w:val="22"/>
        </w:rPr>
        <w:t xml:space="preserve">0-Day FRN citation is 84 FRN </w:t>
      </w:r>
      <w:r>
        <w:rPr>
          <w:rFonts w:asciiTheme="majorHAnsi" w:eastAsiaTheme="minorHAnsi" w:hAnsiTheme="majorHAnsi" w:cstheme="minorBidi"/>
          <w:szCs w:val="22"/>
        </w:rPr>
        <w:t xml:space="preserve">26823. </w:t>
      </w:r>
    </w:p>
    <w:p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 </w:t>
      </w:r>
    </w:p>
    <w:p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571698" w:rsidRDefault="00571698" w:rsidP="00200261">
      <w:pPr>
        <w:pStyle w:val="NormalWeb"/>
        <w:spacing w:line="288" w:lineRule="atLeast"/>
        <w:rPr>
          <w:rFonts w:asciiTheme="majorHAnsi" w:eastAsiaTheme="minorHAnsi" w:hAnsiTheme="majorHAnsi" w:cstheme="minorBidi"/>
          <w:szCs w:val="22"/>
        </w:rPr>
      </w:pPr>
      <w:r w:rsidRPr="00AC2163">
        <w:rPr>
          <w:rFonts w:asciiTheme="majorHAnsi" w:eastAsiaTheme="minorHAnsi" w:hAnsiTheme="majorHAnsi" w:cstheme="minorBidi"/>
          <w:szCs w:val="22"/>
        </w:rPr>
        <w:lastRenderedPageBreak/>
        <w:t>No additional consultation apart from soliciting public comments through the 60-Day Federal Register Noticed was conducted for this submission.</w:t>
      </w:r>
      <w:r>
        <w:rPr>
          <w:rFonts w:asciiTheme="majorHAnsi" w:eastAsiaTheme="minorHAnsi" w:hAnsiTheme="majorHAnsi" w:cstheme="minorBidi"/>
          <w:szCs w:val="22"/>
        </w:rPr>
        <w:t xml:space="preserve"> </w:t>
      </w:r>
    </w:p>
    <w:p w:rsidR="00200261" w:rsidRPr="00200261" w:rsidRDefault="00200261" w:rsidP="00200261">
      <w:pPr>
        <w:pStyle w:val="NormalWeb"/>
        <w:spacing w:line="288" w:lineRule="atLeast"/>
        <w:rPr>
          <w:rFonts w:asciiTheme="majorHAnsi" w:eastAsiaTheme="minorHAnsi" w:hAnsiTheme="majorHAnsi" w:cstheme="minorBidi"/>
          <w:szCs w:val="22"/>
        </w:rPr>
      </w:pPr>
    </w:p>
    <w:p w:rsidR="00F86C35" w:rsidRDefault="00F86C35" w:rsidP="006E563D">
      <w:pPr>
        <w:spacing w:after="0" w:line="240" w:lineRule="auto"/>
        <w:rPr>
          <w:rFonts w:asciiTheme="majorHAnsi" w:hAnsiTheme="majorHAnsi"/>
          <w:i/>
          <w:sz w:val="24"/>
        </w:rPr>
      </w:pPr>
    </w:p>
    <w:p w:rsidR="00571698" w:rsidRDefault="00571698" w:rsidP="006E563D">
      <w:pPr>
        <w:spacing w:after="0" w:line="240" w:lineRule="auto"/>
        <w:rPr>
          <w:rFonts w:asciiTheme="majorHAnsi" w:hAnsiTheme="majorHAnsi"/>
          <w:i/>
          <w:sz w:val="24"/>
        </w:rPr>
      </w:pPr>
    </w:p>
    <w:p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6A13FA" w:rsidRDefault="006A13FA" w:rsidP="006A13FA">
      <w:pPr>
        <w:spacing w:after="0" w:line="240" w:lineRule="auto"/>
        <w:rPr>
          <w:rFonts w:asciiTheme="majorHAnsi" w:hAnsiTheme="majorHAnsi"/>
          <w:i/>
          <w:sz w:val="24"/>
        </w:rPr>
      </w:pPr>
      <w:r w:rsidRPr="00AC2163">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RDefault="006A13FA" w:rsidP="006A13FA">
      <w:pPr>
        <w:spacing w:after="0" w:line="240" w:lineRule="auto"/>
        <w:rPr>
          <w:rFonts w:asciiTheme="majorHAnsi" w:hAnsiTheme="majorHAnsi"/>
          <w:i/>
          <w:sz w:val="24"/>
        </w:rPr>
      </w:pPr>
    </w:p>
    <w:p w:rsidR="006A13FA" w:rsidRDefault="006A13FA" w:rsidP="006A13FA">
      <w:pPr>
        <w:spacing w:after="0" w:line="240" w:lineRule="auto"/>
        <w:rPr>
          <w:rFonts w:asciiTheme="majorHAnsi" w:hAnsiTheme="majorHAnsi"/>
          <w:sz w:val="24"/>
        </w:rPr>
      </w:pPr>
    </w:p>
    <w:p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AC2163" w:rsidRDefault="00AC2163" w:rsidP="00AC2163">
      <w:pPr>
        <w:spacing w:after="0" w:line="240" w:lineRule="auto"/>
        <w:rPr>
          <w:rFonts w:asciiTheme="majorHAnsi" w:hAnsiTheme="majorHAnsi"/>
          <w:i/>
          <w:sz w:val="24"/>
        </w:rPr>
      </w:pPr>
      <w:r>
        <w:rPr>
          <w:rFonts w:asciiTheme="majorHAnsi" w:hAnsiTheme="majorHAnsi"/>
          <w:sz w:val="24"/>
        </w:rPr>
        <w:t>The Privacy Act Statement is located on the first page of the NGB Form 900, immediately below the form title.</w:t>
      </w:r>
    </w:p>
    <w:p w:rsidR="00AC2163" w:rsidRDefault="00AC2163" w:rsidP="00AC2163">
      <w:pPr>
        <w:spacing w:after="0" w:line="240" w:lineRule="auto"/>
        <w:rPr>
          <w:rFonts w:asciiTheme="majorHAnsi" w:hAnsiTheme="majorHAnsi"/>
          <w:i/>
          <w:sz w:val="24"/>
        </w:rPr>
      </w:pPr>
    </w:p>
    <w:p w:rsidR="00E95FFB" w:rsidRPr="00AC2163" w:rsidRDefault="00AC2163" w:rsidP="00AC2163">
      <w:pPr>
        <w:spacing w:after="0" w:line="240" w:lineRule="auto"/>
        <w:rPr>
          <w:rFonts w:asciiTheme="majorHAnsi" w:hAnsiTheme="majorHAnsi"/>
          <w:sz w:val="24"/>
        </w:rPr>
      </w:pPr>
      <w:r w:rsidRPr="00AC2163">
        <w:rPr>
          <w:rFonts w:asciiTheme="majorHAnsi" w:hAnsiTheme="majorHAnsi"/>
          <w:sz w:val="24"/>
        </w:rPr>
        <w:t xml:space="preserve">The System of Record Notice is available at: </w:t>
      </w:r>
      <w:hyperlink r:id="rId12" w:history="1">
        <w:r w:rsidRPr="00AC2163">
          <w:rPr>
            <w:rStyle w:val="Hyperlink"/>
            <w:rFonts w:asciiTheme="majorHAnsi" w:hAnsiTheme="majorHAnsi"/>
            <w:sz w:val="24"/>
          </w:rPr>
          <w:t>http://dpcld.defense.gov/Privacy/SORNsIndex/DOD-wide-SORN-Article-View/Article/570074/a0601-210-ahrc.aspx</w:t>
        </w:r>
      </w:hyperlink>
      <w:r w:rsidRPr="00AC2163">
        <w:rPr>
          <w:rFonts w:asciiTheme="majorHAnsi" w:hAnsiTheme="majorHAnsi"/>
          <w:sz w:val="24"/>
        </w:rPr>
        <w:t xml:space="preserve"> </w:t>
      </w:r>
      <w:r w:rsidR="00E95FFB" w:rsidRPr="00AC2163">
        <w:rPr>
          <w:rFonts w:asciiTheme="majorHAnsi" w:hAnsiTheme="majorHAnsi"/>
          <w:sz w:val="24"/>
        </w:rPr>
        <w:t xml:space="preserve"> </w:t>
      </w:r>
    </w:p>
    <w:p w:rsidR="00996894" w:rsidRDefault="00996894" w:rsidP="00996894">
      <w:pPr>
        <w:spacing w:after="0" w:line="240" w:lineRule="auto"/>
        <w:rPr>
          <w:rFonts w:asciiTheme="majorHAnsi" w:hAnsiTheme="majorHAnsi"/>
          <w:sz w:val="24"/>
        </w:rPr>
      </w:pPr>
    </w:p>
    <w:p w:rsidR="00996894" w:rsidRPr="00996894" w:rsidRDefault="00996894" w:rsidP="00996894">
      <w:pPr>
        <w:spacing w:after="0" w:line="240" w:lineRule="auto"/>
        <w:rPr>
          <w:rFonts w:asciiTheme="majorHAnsi" w:hAnsiTheme="majorHAnsi"/>
          <w:i/>
          <w:sz w:val="24"/>
        </w:rPr>
      </w:pPr>
    </w:p>
    <w:p w:rsidR="00996894" w:rsidRPr="00AC2163" w:rsidRDefault="00AC2163" w:rsidP="00996894">
      <w:pPr>
        <w:spacing w:after="0" w:line="240" w:lineRule="auto"/>
        <w:rPr>
          <w:rFonts w:asciiTheme="majorHAnsi" w:hAnsiTheme="majorHAnsi"/>
          <w:sz w:val="24"/>
        </w:rPr>
      </w:pPr>
      <w:r w:rsidRPr="00AC2163">
        <w:rPr>
          <w:rFonts w:asciiTheme="majorHAnsi" w:hAnsiTheme="majorHAnsi"/>
          <w:sz w:val="24"/>
        </w:rPr>
        <w:t>Enlisted eligibility records are destroyed upon reenlistment of individual. Inquiry records and other related documents are maintained for 7 years then destroyed.</w:t>
      </w:r>
    </w:p>
    <w:p w:rsidR="00996894" w:rsidRDefault="00996894" w:rsidP="00996894">
      <w:pPr>
        <w:spacing w:after="0" w:line="240" w:lineRule="auto"/>
        <w:rPr>
          <w:rFonts w:asciiTheme="majorHAnsi" w:hAnsiTheme="majorHAnsi"/>
          <w:i/>
          <w:sz w:val="24"/>
        </w:rPr>
      </w:pPr>
    </w:p>
    <w:p w:rsidR="00B52F4E" w:rsidRDefault="00B52F4E" w:rsidP="00996894">
      <w:pPr>
        <w:spacing w:after="0" w:line="240" w:lineRule="auto"/>
        <w:rPr>
          <w:rFonts w:asciiTheme="majorHAnsi" w:hAnsiTheme="majorHAnsi"/>
          <w:i/>
          <w:sz w:val="24"/>
        </w:rPr>
      </w:pPr>
    </w:p>
    <w:p w:rsidR="00996894" w:rsidRDefault="00996894" w:rsidP="00996894">
      <w:pPr>
        <w:spacing w:after="0" w:line="240" w:lineRule="auto"/>
        <w:rPr>
          <w:rFonts w:asciiTheme="majorHAnsi" w:hAnsiTheme="majorHAnsi"/>
          <w:i/>
          <w:sz w:val="24"/>
        </w:rPr>
      </w:pPr>
    </w:p>
    <w:p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9A6246" w:rsidRDefault="009A6246" w:rsidP="00337EF1">
      <w:pPr>
        <w:spacing w:after="0" w:line="240" w:lineRule="auto"/>
        <w:rPr>
          <w:rFonts w:asciiTheme="majorHAnsi" w:hAnsiTheme="majorHAnsi"/>
          <w:sz w:val="24"/>
        </w:rPr>
      </w:pPr>
      <w:r w:rsidRPr="005062DA">
        <w:rPr>
          <w:rFonts w:asciiTheme="majorHAnsi" w:hAnsiTheme="majorHAnsi"/>
          <w:sz w:val="24"/>
        </w:rPr>
        <w:t>No questions considered sensitive are being asked in this collection.</w:t>
      </w:r>
      <w:r>
        <w:rPr>
          <w:rFonts w:asciiTheme="majorHAnsi" w:hAnsiTheme="majorHAnsi"/>
          <w:sz w:val="24"/>
        </w:rPr>
        <w:t xml:space="preserve"> </w:t>
      </w:r>
    </w:p>
    <w:p w:rsidR="00D21AA6" w:rsidRDefault="00D21AA6" w:rsidP="00337EF1">
      <w:pPr>
        <w:spacing w:after="0" w:line="240" w:lineRule="auto"/>
        <w:rPr>
          <w:rFonts w:asciiTheme="majorHAnsi" w:hAnsiTheme="majorHAnsi"/>
          <w:sz w:val="24"/>
        </w:rPr>
      </w:pPr>
    </w:p>
    <w:p w:rsidR="00D21AA6" w:rsidRDefault="00D21AA6" w:rsidP="00337EF1">
      <w:pPr>
        <w:spacing w:after="0" w:line="240" w:lineRule="auto"/>
        <w:rPr>
          <w:rFonts w:asciiTheme="majorHAnsi" w:hAnsiTheme="majorHAnsi"/>
          <w:sz w:val="24"/>
        </w:rPr>
      </w:pPr>
    </w:p>
    <w:p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rsidR="00520B36" w:rsidRDefault="00520B36" w:rsidP="00337EF1">
      <w:pPr>
        <w:spacing w:after="0" w:line="240" w:lineRule="auto"/>
        <w:rPr>
          <w:rFonts w:asciiTheme="majorHAnsi" w:hAnsiTheme="majorHAnsi"/>
          <w:sz w:val="24"/>
          <w:u w:val="single"/>
        </w:rPr>
      </w:pPr>
    </w:p>
    <w:p w:rsidR="00A76F7E" w:rsidRPr="00A77157" w:rsidRDefault="00A77157" w:rsidP="00337EF1">
      <w:pPr>
        <w:spacing w:after="0" w:line="240" w:lineRule="auto"/>
        <w:rPr>
          <w:rFonts w:asciiTheme="majorHAnsi" w:hAnsiTheme="majorHAnsi"/>
          <w:sz w:val="24"/>
          <w:u w:val="single"/>
        </w:rPr>
      </w:pPr>
      <w:r>
        <w:rPr>
          <w:rFonts w:asciiTheme="majorHAnsi" w:hAnsiTheme="majorHAnsi"/>
          <w:sz w:val="24"/>
          <w:u w:val="single"/>
        </w:rPr>
        <w:t>a. Estimation</w:t>
      </w:r>
      <w:r w:rsidR="00A76F7E" w:rsidRPr="00A77157">
        <w:rPr>
          <w:rFonts w:asciiTheme="majorHAnsi" w:hAnsiTheme="majorHAnsi"/>
          <w:sz w:val="24"/>
          <w:u w:val="single"/>
        </w:rPr>
        <w:t xml:space="preserve"> of Respondent Burden</w:t>
      </w:r>
    </w:p>
    <w:p w:rsidR="00A76F7E" w:rsidRDefault="00A76F7E" w:rsidP="00337EF1">
      <w:pPr>
        <w:spacing w:after="0" w:line="240" w:lineRule="auto"/>
        <w:rPr>
          <w:rFonts w:asciiTheme="majorHAnsi" w:hAnsiTheme="majorHAnsi"/>
          <w:sz w:val="24"/>
        </w:rPr>
      </w:pPr>
    </w:p>
    <w:p w:rsidR="00A76F7E" w:rsidRDefault="00A76F7E" w:rsidP="00337EF1">
      <w:pPr>
        <w:spacing w:after="0" w:line="240" w:lineRule="auto"/>
        <w:rPr>
          <w:rFonts w:asciiTheme="majorHAnsi" w:hAnsiTheme="majorHAnsi"/>
          <w:sz w:val="24"/>
        </w:rPr>
      </w:pPr>
      <w:r>
        <w:rPr>
          <w:rFonts w:asciiTheme="majorHAnsi" w:hAnsiTheme="majorHAnsi"/>
          <w:sz w:val="24"/>
        </w:rPr>
        <w:tab/>
        <w:t xml:space="preserve">1. </w:t>
      </w:r>
      <w:r w:rsidR="005062DA">
        <w:rPr>
          <w:rFonts w:asciiTheme="majorHAnsi" w:hAnsiTheme="majorHAnsi"/>
          <w:sz w:val="24"/>
        </w:rPr>
        <w:t>High School Verification</w:t>
      </w:r>
      <w:r>
        <w:rPr>
          <w:rFonts w:asciiTheme="majorHAnsi" w:hAnsiTheme="majorHAnsi"/>
          <w:sz w:val="24"/>
        </w:rPr>
        <w:t xml:space="preserve"> </w:t>
      </w:r>
      <w:r w:rsidR="00BD692C">
        <w:rPr>
          <w:rFonts w:asciiTheme="majorHAnsi" w:hAnsiTheme="majorHAnsi"/>
          <w:sz w:val="24"/>
        </w:rPr>
        <w:t>and College Enrollment Verification</w:t>
      </w:r>
    </w:p>
    <w:p w:rsidR="00A76F7E" w:rsidRPr="005062DA" w:rsidRDefault="00A76F7E" w:rsidP="00337EF1">
      <w:pPr>
        <w:spacing w:after="0" w:line="240" w:lineRule="auto"/>
        <w:rPr>
          <w:rFonts w:asciiTheme="majorHAnsi" w:hAnsiTheme="majorHAnsi"/>
          <w:sz w:val="24"/>
        </w:rPr>
      </w:pPr>
      <w:r>
        <w:rPr>
          <w:rFonts w:asciiTheme="majorHAnsi" w:hAnsiTheme="majorHAnsi"/>
          <w:sz w:val="24"/>
        </w:rPr>
        <w:tab/>
        <w:t xml:space="preserve">a. </w:t>
      </w:r>
      <w:r w:rsidR="00520B36">
        <w:rPr>
          <w:rFonts w:asciiTheme="majorHAnsi" w:hAnsiTheme="majorHAnsi"/>
          <w:sz w:val="24"/>
        </w:rPr>
        <w:t xml:space="preserve">Number of Respondents: </w:t>
      </w:r>
      <w:r w:rsidR="005062DA" w:rsidRPr="005062DA">
        <w:rPr>
          <w:rFonts w:asciiTheme="majorHAnsi" w:hAnsiTheme="majorHAnsi"/>
          <w:sz w:val="24"/>
        </w:rPr>
        <w:t>10,000</w:t>
      </w:r>
    </w:p>
    <w:p w:rsidR="00A76F7E" w:rsidRPr="005062DA" w:rsidRDefault="00A76F7E" w:rsidP="00337EF1">
      <w:pPr>
        <w:spacing w:after="0" w:line="240" w:lineRule="auto"/>
        <w:rPr>
          <w:rFonts w:asciiTheme="majorHAnsi" w:hAnsiTheme="majorHAnsi"/>
          <w:sz w:val="24"/>
        </w:rPr>
      </w:pPr>
      <w:r w:rsidRPr="005062DA">
        <w:rPr>
          <w:rFonts w:asciiTheme="majorHAnsi" w:hAnsiTheme="majorHAnsi"/>
          <w:sz w:val="24"/>
        </w:rPr>
        <w:tab/>
        <w:t>b. Number of Responses Per</w:t>
      </w:r>
      <w:r w:rsidR="00520B36" w:rsidRPr="005062DA">
        <w:rPr>
          <w:rFonts w:asciiTheme="majorHAnsi" w:hAnsiTheme="majorHAnsi"/>
          <w:sz w:val="24"/>
        </w:rPr>
        <w:t xml:space="preserve"> Respondent: </w:t>
      </w:r>
      <w:r w:rsidR="005062DA" w:rsidRPr="005062DA">
        <w:rPr>
          <w:rFonts w:asciiTheme="majorHAnsi" w:hAnsiTheme="majorHAnsi"/>
          <w:sz w:val="24"/>
        </w:rPr>
        <w:t>1</w:t>
      </w:r>
    </w:p>
    <w:p w:rsidR="00A76F7E" w:rsidRPr="005062DA" w:rsidRDefault="00A76F7E" w:rsidP="00337EF1">
      <w:pPr>
        <w:spacing w:after="0" w:line="240" w:lineRule="auto"/>
        <w:rPr>
          <w:rFonts w:asciiTheme="majorHAnsi" w:hAnsiTheme="majorHAnsi"/>
          <w:sz w:val="24"/>
        </w:rPr>
      </w:pPr>
      <w:r w:rsidRPr="005062DA">
        <w:rPr>
          <w:rFonts w:asciiTheme="majorHAnsi" w:hAnsiTheme="majorHAnsi"/>
          <w:sz w:val="24"/>
        </w:rPr>
        <w:tab/>
        <w:t>c. Num</w:t>
      </w:r>
      <w:r w:rsidR="00520B36" w:rsidRPr="005062DA">
        <w:rPr>
          <w:rFonts w:asciiTheme="majorHAnsi" w:hAnsiTheme="majorHAnsi"/>
          <w:sz w:val="24"/>
        </w:rPr>
        <w:t xml:space="preserve">ber of Total Annual Responses: </w:t>
      </w:r>
      <w:r w:rsidR="005062DA">
        <w:rPr>
          <w:rFonts w:asciiTheme="majorHAnsi" w:hAnsiTheme="majorHAnsi"/>
          <w:sz w:val="24"/>
        </w:rPr>
        <w:t>10,000</w:t>
      </w:r>
    </w:p>
    <w:p w:rsidR="00A76F7E" w:rsidRPr="005062DA" w:rsidRDefault="00A76F7E" w:rsidP="00337EF1">
      <w:pPr>
        <w:spacing w:after="0" w:line="240" w:lineRule="auto"/>
        <w:rPr>
          <w:rFonts w:asciiTheme="majorHAnsi" w:hAnsiTheme="majorHAnsi"/>
          <w:sz w:val="24"/>
        </w:rPr>
      </w:pPr>
      <w:r w:rsidRPr="005062DA">
        <w:rPr>
          <w:rFonts w:asciiTheme="majorHAnsi" w:hAnsiTheme="majorHAnsi"/>
          <w:sz w:val="24"/>
        </w:rPr>
        <w:tab/>
        <w:t>d. Response Time</w:t>
      </w:r>
      <w:r w:rsidR="00520B36" w:rsidRPr="005062DA">
        <w:rPr>
          <w:rFonts w:asciiTheme="majorHAnsi" w:hAnsiTheme="majorHAnsi"/>
          <w:sz w:val="24"/>
        </w:rPr>
        <w:t xml:space="preserve">: </w:t>
      </w:r>
      <w:r w:rsidR="00116A8F">
        <w:rPr>
          <w:rFonts w:asciiTheme="majorHAnsi" w:hAnsiTheme="majorHAnsi"/>
          <w:sz w:val="24"/>
        </w:rPr>
        <w:t>5 Mins</w:t>
      </w:r>
    </w:p>
    <w:p w:rsidR="00A76F7E" w:rsidRDefault="00A76F7E" w:rsidP="00337EF1">
      <w:pPr>
        <w:spacing w:after="0" w:line="240" w:lineRule="auto"/>
        <w:rPr>
          <w:rFonts w:asciiTheme="majorHAnsi" w:hAnsiTheme="majorHAnsi"/>
          <w:sz w:val="24"/>
        </w:rPr>
      </w:pPr>
      <w:r w:rsidRPr="005062DA">
        <w:rPr>
          <w:rFonts w:asciiTheme="majorHAnsi" w:hAnsiTheme="majorHAnsi"/>
          <w:sz w:val="24"/>
        </w:rPr>
        <w:tab/>
        <w:t>e. Respondent Burden Hours</w:t>
      </w:r>
      <w:r w:rsidR="00520B36" w:rsidRPr="005062DA">
        <w:rPr>
          <w:rFonts w:asciiTheme="majorHAnsi" w:hAnsiTheme="majorHAnsi"/>
          <w:sz w:val="24"/>
        </w:rPr>
        <w:t xml:space="preserve">: </w:t>
      </w:r>
      <w:r w:rsidR="00116A8F">
        <w:rPr>
          <w:rFonts w:asciiTheme="majorHAnsi" w:hAnsiTheme="majorHAnsi"/>
          <w:sz w:val="24"/>
        </w:rPr>
        <w:t>833.33</w:t>
      </w:r>
      <w:r w:rsidR="005062DA" w:rsidRPr="005062DA">
        <w:rPr>
          <w:rFonts w:asciiTheme="majorHAnsi" w:hAnsiTheme="majorHAnsi"/>
          <w:sz w:val="24"/>
        </w:rPr>
        <w:t xml:space="preserve"> hour</w:t>
      </w:r>
      <w:r w:rsidR="00116A8F">
        <w:rPr>
          <w:rFonts w:asciiTheme="majorHAnsi" w:hAnsiTheme="majorHAnsi"/>
          <w:sz w:val="24"/>
        </w:rPr>
        <w:t>s</w:t>
      </w:r>
      <w:r w:rsidR="00A77157">
        <w:rPr>
          <w:rFonts w:asciiTheme="majorHAnsi" w:hAnsiTheme="majorHAnsi"/>
          <w:sz w:val="24"/>
        </w:rPr>
        <w:t xml:space="preserve"> </w:t>
      </w:r>
    </w:p>
    <w:p w:rsidR="00A77157" w:rsidRDefault="00A77157" w:rsidP="00337EF1">
      <w:pPr>
        <w:spacing w:after="0" w:line="240" w:lineRule="auto"/>
        <w:rPr>
          <w:rFonts w:asciiTheme="majorHAnsi" w:hAnsiTheme="majorHAnsi"/>
          <w:sz w:val="24"/>
        </w:rPr>
      </w:pPr>
    </w:p>
    <w:p w:rsidR="00A77157" w:rsidRDefault="00A77157" w:rsidP="00337EF1">
      <w:pPr>
        <w:spacing w:after="0" w:line="240" w:lineRule="auto"/>
        <w:rPr>
          <w:rFonts w:asciiTheme="majorHAnsi" w:hAnsiTheme="majorHAnsi"/>
          <w:sz w:val="24"/>
        </w:rPr>
      </w:pPr>
      <w:r>
        <w:rPr>
          <w:rFonts w:asciiTheme="majorHAnsi" w:hAnsiTheme="majorHAnsi"/>
          <w:sz w:val="24"/>
        </w:rPr>
        <w:tab/>
        <w:t xml:space="preserve">2. </w:t>
      </w:r>
      <w:r w:rsidR="00105F45">
        <w:rPr>
          <w:rFonts w:asciiTheme="majorHAnsi" w:hAnsiTheme="majorHAnsi"/>
          <w:b/>
          <w:sz w:val="24"/>
        </w:rPr>
        <w:t xml:space="preserve">Total Submission Burden </w:t>
      </w:r>
      <w:r w:rsidR="00105F45" w:rsidRPr="00105F45">
        <w:rPr>
          <w:rFonts w:asciiTheme="majorHAnsi" w:hAnsiTheme="majorHAnsi"/>
          <w:sz w:val="24"/>
        </w:rPr>
        <w:t>(Summation or average based on collection)</w:t>
      </w:r>
    </w:p>
    <w:p w:rsidR="00A77157" w:rsidRDefault="00A77157" w:rsidP="00337EF1">
      <w:pPr>
        <w:spacing w:after="0" w:line="240" w:lineRule="auto"/>
        <w:rPr>
          <w:rFonts w:asciiTheme="majorHAnsi" w:hAnsiTheme="majorHAnsi"/>
          <w:sz w:val="24"/>
        </w:rPr>
      </w:pPr>
      <w:r>
        <w:rPr>
          <w:rFonts w:asciiTheme="majorHAnsi" w:hAnsiTheme="majorHAnsi"/>
          <w:sz w:val="24"/>
        </w:rPr>
        <w:tab/>
        <w:t>a. Total Number of Respondents</w:t>
      </w:r>
      <w:r w:rsidRPr="00254DCF">
        <w:rPr>
          <w:rFonts w:asciiTheme="majorHAnsi" w:hAnsiTheme="majorHAnsi"/>
          <w:sz w:val="24"/>
        </w:rPr>
        <w:t xml:space="preserve">: </w:t>
      </w:r>
      <w:r w:rsidR="005062DA">
        <w:rPr>
          <w:rFonts w:asciiTheme="majorHAnsi" w:hAnsiTheme="majorHAnsi"/>
          <w:sz w:val="24"/>
        </w:rPr>
        <w:t>10,000</w:t>
      </w:r>
    </w:p>
    <w:p w:rsidR="00254DCF" w:rsidRDefault="00254DCF" w:rsidP="00337EF1">
      <w:pPr>
        <w:spacing w:after="0" w:line="240" w:lineRule="auto"/>
        <w:rPr>
          <w:rFonts w:asciiTheme="majorHAnsi" w:hAnsiTheme="majorHAnsi"/>
          <w:sz w:val="24"/>
        </w:rPr>
      </w:pPr>
      <w:r>
        <w:rPr>
          <w:rFonts w:asciiTheme="majorHAnsi" w:hAnsiTheme="majorHAnsi"/>
          <w:sz w:val="24"/>
        </w:rPr>
        <w:tab/>
        <w:t>b. T</w:t>
      </w:r>
      <w:r w:rsidR="005062DA">
        <w:rPr>
          <w:rFonts w:asciiTheme="majorHAnsi" w:hAnsiTheme="majorHAnsi"/>
          <w:sz w:val="24"/>
        </w:rPr>
        <w:t>otal Number of Annual Responses:</w:t>
      </w:r>
      <w:r w:rsidR="00DA1281">
        <w:rPr>
          <w:rFonts w:asciiTheme="majorHAnsi" w:hAnsiTheme="majorHAnsi"/>
          <w:sz w:val="24"/>
        </w:rPr>
        <w:t xml:space="preserve"> </w:t>
      </w:r>
      <w:r w:rsidR="005062DA">
        <w:rPr>
          <w:rFonts w:asciiTheme="majorHAnsi" w:hAnsiTheme="majorHAnsi"/>
          <w:sz w:val="24"/>
        </w:rPr>
        <w:t>10,000</w:t>
      </w:r>
    </w:p>
    <w:p w:rsidR="00A77157" w:rsidRDefault="00254DCF" w:rsidP="00337EF1">
      <w:pPr>
        <w:spacing w:after="0" w:line="240" w:lineRule="auto"/>
        <w:rPr>
          <w:rFonts w:asciiTheme="majorHAnsi" w:hAnsiTheme="majorHAnsi"/>
          <w:sz w:val="24"/>
        </w:rPr>
      </w:pPr>
      <w:r>
        <w:rPr>
          <w:rFonts w:asciiTheme="majorHAnsi" w:hAnsiTheme="majorHAnsi"/>
          <w:sz w:val="24"/>
        </w:rPr>
        <w:tab/>
        <w:t>c</w:t>
      </w:r>
      <w:r w:rsidR="005062DA">
        <w:rPr>
          <w:rFonts w:asciiTheme="majorHAnsi" w:hAnsiTheme="majorHAnsi"/>
          <w:sz w:val="24"/>
        </w:rPr>
        <w:t>. Total Respondent Burden Hours</w:t>
      </w:r>
      <w:r w:rsidR="00520B36" w:rsidRPr="005062DA">
        <w:rPr>
          <w:rFonts w:asciiTheme="majorHAnsi" w:hAnsiTheme="majorHAnsi"/>
          <w:sz w:val="24"/>
        </w:rPr>
        <w:t xml:space="preserve">: </w:t>
      </w:r>
      <w:r w:rsidR="00116A8F">
        <w:rPr>
          <w:rFonts w:asciiTheme="majorHAnsi" w:hAnsiTheme="majorHAnsi"/>
          <w:sz w:val="24"/>
        </w:rPr>
        <w:t>833.33</w:t>
      </w:r>
      <w:r w:rsidRPr="005062DA">
        <w:rPr>
          <w:rFonts w:asciiTheme="majorHAnsi" w:hAnsiTheme="majorHAnsi"/>
          <w:sz w:val="24"/>
        </w:rPr>
        <w:t xml:space="preserve"> hours</w:t>
      </w:r>
      <w:r>
        <w:rPr>
          <w:rFonts w:asciiTheme="majorHAnsi" w:hAnsiTheme="majorHAnsi"/>
          <w:sz w:val="24"/>
        </w:rPr>
        <w:t xml:space="preserve"> </w:t>
      </w:r>
    </w:p>
    <w:p w:rsidR="00254DCF" w:rsidRDefault="00254DCF" w:rsidP="00337EF1">
      <w:pPr>
        <w:spacing w:after="0" w:line="240" w:lineRule="auto"/>
        <w:rPr>
          <w:rFonts w:asciiTheme="majorHAnsi" w:hAnsiTheme="majorHAnsi"/>
          <w:sz w:val="24"/>
        </w:rPr>
      </w:pPr>
    </w:p>
    <w:p w:rsidR="00254DCF" w:rsidRDefault="00254DCF" w:rsidP="00337EF1">
      <w:pPr>
        <w:spacing w:after="0" w:line="240" w:lineRule="auto"/>
        <w:rPr>
          <w:rFonts w:asciiTheme="majorHAnsi" w:hAnsiTheme="majorHAnsi"/>
          <w:sz w:val="24"/>
        </w:rPr>
      </w:pPr>
    </w:p>
    <w:p w:rsidR="00520B36" w:rsidRDefault="00520B36" w:rsidP="00337EF1">
      <w:pPr>
        <w:spacing w:after="0" w:line="240" w:lineRule="auto"/>
        <w:rPr>
          <w:rFonts w:asciiTheme="majorHAnsi" w:hAnsiTheme="majorHAnsi"/>
          <w:sz w:val="24"/>
        </w:rPr>
      </w:pPr>
    </w:p>
    <w:p w:rsidR="00520B36" w:rsidRDefault="00520B36" w:rsidP="00337EF1">
      <w:pPr>
        <w:spacing w:after="0" w:line="240" w:lineRule="auto"/>
        <w:rPr>
          <w:rFonts w:asciiTheme="majorHAnsi" w:hAnsiTheme="majorHAnsi"/>
          <w:sz w:val="24"/>
        </w:rPr>
      </w:pPr>
    </w:p>
    <w:p w:rsidR="00105F45" w:rsidRDefault="00105F45" w:rsidP="00337EF1">
      <w:pPr>
        <w:spacing w:after="0" w:line="240" w:lineRule="auto"/>
        <w:rPr>
          <w:rFonts w:asciiTheme="majorHAnsi" w:hAnsiTheme="majorHAnsi"/>
          <w:sz w:val="24"/>
        </w:rPr>
      </w:pPr>
    </w:p>
    <w:p w:rsidR="00520B36" w:rsidRPr="0019309D" w:rsidRDefault="00254DCF" w:rsidP="00337EF1">
      <w:pPr>
        <w:spacing w:after="0" w:line="240" w:lineRule="auto"/>
        <w:rPr>
          <w:rFonts w:asciiTheme="majorHAnsi" w:hAnsiTheme="majorHAnsi"/>
          <w:sz w:val="24"/>
          <w:u w:val="single"/>
        </w:rPr>
      </w:pPr>
      <w:r w:rsidRPr="0019309D">
        <w:rPr>
          <w:rFonts w:asciiTheme="majorHAnsi" w:hAnsiTheme="majorHAnsi"/>
          <w:sz w:val="24"/>
          <w:u w:val="single"/>
        </w:rPr>
        <w:t>b. Labor Cost of Respondent Burden</w:t>
      </w:r>
    </w:p>
    <w:p w:rsidR="00520B36" w:rsidRPr="0019309D" w:rsidRDefault="00DA1281" w:rsidP="00520B36">
      <w:pPr>
        <w:spacing w:after="0" w:line="240" w:lineRule="auto"/>
        <w:rPr>
          <w:rFonts w:asciiTheme="majorHAnsi" w:hAnsiTheme="majorHAnsi"/>
          <w:i/>
          <w:sz w:val="24"/>
        </w:rPr>
      </w:pPr>
      <w:r>
        <w:rPr>
          <w:rFonts w:asciiTheme="majorHAnsi" w:hAnsiTheme="majorHAnsi"/>
          <w:i/>
          <w:sz w:val="24"/>
        </w:rPr>
        <w:t>Wages earned to complete the form at the current minimum wage is $0.725</w:t>
      </w:r>
    </w:p>
    <w:p w:rsidR="00254DCF" w:rsidRDefault="00254DCF" w:rsidP="00337EF1">
      <w:pPr>
        <w:spacing w:after="0" w:line="240" w:lineRule="auto"/>
        <w:rPr>
          <w:rFonts w:asciiTheme="majorHAnsi" w:hAnsiTheme="majorHAnsi"/>
          <w:sz w:val="24"/>
        </w:rPr>
      </w:pPr>
      <w:r>
        <w:rPr>
          <w:rFonts w:asciiTheme="majorHAnsi" w:hAnsiTheme="majorHAnsi"/>
          <w:sz w:val="24"/>
        </w:rPr>
        <w:tab/>
      </w:r>
    </w:p>
    <w:p w:rsidR="00254DCF" w:rsidRPr="00DA1281" w:rsidRDefault="006F2DF8" w:rsidP="00337EF1">
      <w:pPr>
        <w:spacing w:after="0" w:line="240" w:lineRule="auto"/>
        <w:rPr>
          <w:rFonts w:asciiTheme="majorHAnsi" w:hAnsiTheme="majorHAnsi"/>
          <w:sz w:val="24"/>
        </w:rPr>
      </w:pPr>
      <w:r w:rsidRPr="00DA1281">
        <w:rPr>
          <w:rFonts w:asciiTheme="majorHAnsi" w:hAnsiTheme="majorHAnsi"/>
          <w:sz w:val="24"/>
        </w:rPr>
        <w:tab/>
        <w:t xml:space="preserve">1. </w:t>
      </w:r>
      <w:r w:rsidR="00DA1281" w:rsidRPr="00DA1281">
        <w:rPr>
          <w:rFonts w:asciiTheme="majorHAnsi" w:hAnsiTheme="majorHAnsi"/>
          <w:sz w:val="24"/>
        </w:rPr>
        <w:t>High School Verification</w:t>
      </w:r>
      <w:r w:rsidR="00BD692C">
        <w:rPr>
          <w:rFonts w:asciiTheme="majorHAnsi" w:hAnsiTheme="majorHAnsi"/>
          <w:sz w:val="24"/>
        </w:rPr>
        <w:t xml:space="preserve"> and College Enrollment Verification</w:t>
      </w:r>
    </w:p>
    <w:p w:rsidR="006F2DF8" w:rsidRPr="00DA1281" w:rsidRDefault="006F2DF8" w:rsidP="006F2DF8">
      <w:pPr>
        <w:spacing w:after="0" w:line="240" w:lineRule="auto"/>
        <w:rPr>
          <w:rFonts w:asciiTheme="majorHAnsi" w:hAnsiTheme="majorHAnsi"/>
          <w:sz w:val="24"/>
        </w:rPr>
      </w:pPr>
      <w:r>
        <w:rPr>
          <w:rFonts w:asciiTheme="majorHAnsi" w:hAnsiTheme="majorHAnsi"/>
          <w:sz w:val="24"/>
        </w:rPr>
        <w:tab/>
        <w:t>a. Num</w:t>
      </w:r>
      <w:r w:rsidR="00520B36">
        <w:rPr>
          <w:rFonts w:asciiTheme="majorHAnsi" w:hAnsiTheme="majorHAnsi"/>
          <w:sz w:val="24"/>
        </w:rPr>
        <w:t>ber of Total Annual Responses</w:t>
      </w:r>
      <w:r w:rsidR="00520B36" w:rsidRPr="00DA1281">
        <w:rPr>
          <w:rFonts w:asciiTheme="majorHAnsi" w:hAnsiTheme="majorHAnsi"/>
          <w:sz w:val="24"/>
        </w:rPr>
        <w:t xml:space="preserve">: </w:t>
      </w:r>
      <w:r w:rsidR="00DA1281" w:rsidRPr="00DA1281">
        <w:rPr>
          <w:rFonts w:asciiTheme="majorHAnsi" w:hAnsiTheme="majorHAnsi"/>
          <w:sz w:val="24"/>
        </w:rPr>
        <w:t>10,000</w:t>
      </w:r>
    </w:p>
    <w:p w:rsidR="006F2DF8" w:rsidRPr="00DA1281" w:rsidRDefault="00DA1281" w:rsidP="006F2DF8">
      <w:pPr>
        <w:spacing w:after="0" w:line="240" w:lineRule="auto"/>
        <w:rPr>
          <w:rFonts w:asciiTheme="majorHAnsi" w:hAnsiTheme="majorHAnsi"/>
          <w:sz w:val="24"/>
        </w:rPr>
      </w:pPr>
      <w:r>
        <w:rPr>
          <w:rFonts w:asciiTheme="majorHAnsi" w:hAnsiTheme="majorHAnsi"/>
          <w:sz w:val="24"/>
        </w:rPr>
        <w:tab/>
        <w:t>b. Response Time</w:t>
      </w:r>
      <w:r w:rsidR="00520B36" w:rsidRPr="00DA1281">
        <w:rPr>
          <w:rFonts w:asciiTheme="majorHAnsi" w:hAnsiTheme="majorHAnsi"/>
          <w:sz w:val="24"/>
        </w:rPr>
        <w:t xml:space="preserve">: </w:t>
      </w:r>
      <w:r w:rsidR="00116A8F">
        <w:rPr>
          <w:rFonts w:asciiTheme="majorHAnsi" w:hAnsiTheme="majorHAnsi"/>
          <w:sz w:val="24"/>
        </w:rPr>
        <w:t>5 mins</w:t>
      </w:r>
    </w:p>
    <w:p w:rsidR="006F2DF8" w:rsidRPr="00DA1281" w:rsidRDefault="006F2DF8" w:rsidP="006F2DF8">
      <w:pPr>
        <w:spacing w:after="0" w:line="240" w:lineRule="auto"/>
        <w:rPr>
          <w:rFonts w:asciiTheme="majorHAnsi" w:hAnsiTheme="majorHAnsi"/>
          <w:sz w:val="24"/>
        </w:rPr>
      </w:pPr>
      <w:r w:rsidRPr="00DA1281">
        <w:rPr>
          <w:rFonts w:asciiTheme="majorHAnsi" w:hAnsiTheme="majorHAnsi"/>
          <w:sz w:val="24"/>
        </w:rPr>
        <w:tab/>
        <w:t xml:space="preserve">c. Respondent Hourly Wage: </w:t>
      </w:r>
      <w:r w:rsidR="00DA1281" w:rsidRPr="00DA1281">
        <w:rPr>
          <w:rFonts w:asciiTheme="majorHAnsi" w:hAnsiTheme="majorHAnsi"/>
          <w:sz w:val="24"/>
        </w:rPr>
        <w:t>$7.25</w:t>
      </w:r>
    </w:p>
    <w:p w:rsidR="006F2DF8" w:rsidRPr="00DA1281" w:rsidRDefault="00DA1281" w:rsidP="006F2DF8">
      <w:pPr>
        <w:spacing w:after="0" w:line="240" w:lineRule="auto"/>
        <w:rPr>
          <w:rFonts w:asciiTheme="majorHAnsi" w:hAnsiTheme="majorHAnsi"/>
          <w:sz w:val="24"/>
        </w:rPr>
      </w:pPr>
      <w:r>
        <w:rPr>
          <w:rFonts w:asciiTheme="majorHAnsi" w:hAnsiTheme="majorHAnsi"/>
          <w:sz w:val="24"/>
        </w:rPr>
        <w:tab/>
        <w:t>d. Labor Burden per Response</w:t>
      </w:r>
      <w:r w:rsidR="006F2DF8" w:rsidRPr="00DA1281">
        <w:rPr>
          <w:rFonts w:asciiTheme="majorHAnsi" w:hAnsiTheme="majorHAnsi"/>
          <w:sz w:val="24"/>
        </w:rPr>
        <w:t xml:space="preserve">: </w:t>
      </w:r>
      <w:r w:rsidR="00116A8F">
        <w:rPr>
          <w:rFonts w:asciiTheme="majorHAnsi" w:hAnsiTheme="majorHAnsi"/>
          <w:sz w:val="24"/>
        </w:rPr>
        <w:t>$0.60</w:t>
      </w:r>
    </w:p>
    <w:p w:rsidR="006F2DF8" w:rsidRDefault="00274F70" w:rsidP="006F2DF8">
      <w:pPr>
        <w:spacing w:after="0" w:line="240" w:lineRule="auto"/>
        <w:rPr>
          <w:rFonts w:asciiTheme="majorHAnsi" w:hAnsiTheme="majorHAnsi"/>
          <w:sz w:val="24"/>
        </w:rPr>
      </w:pPr>
      <w:r>
        <w:rPr>
          <w:rFonts w:asciiTheme="majorHAnsi" w:hAnsiTheme="majorHAnsi"/>
          <w:sz w:val="24"/>
        </w:rPr>
        <w:tab/>
        <w:t>e. Total Labor Burden</w:t>
      </w:r>
      <w:r w:rsidR="00520B36" w:rsidRPr="00DA1281">
        <w:rPr>
          <w:rFonts w:asciiTheme="majorHAnsi" w:hAnsiTheme="majorHAnsi"/>
          <w:sz w:val="24"/>
        </w:rPr>
        <w:t xml:space="preserve">: </w:t>
      </w:r>
      <w:r>
        <w:rPr>
          <w:rFonts w:asciiTheme="majorHAnsi" w:hAnsiTheme="majorHAnsi"/>
          <w:sz w:val="24"/>
        </w:rPr>
        <w:t>$6</w:t>
      </w:r>
      <w:r w:rsidR="00DA1281" w:rsidRPr="00DA1281">
        <w:rPr>
          <w:rFonts w:asciiTheme="majorHAnsi" w:hAnsiTheme="majorHAnsi"/>
          <w:sz w:val="24"/>
        </w:rPr>
        <w:t>,000</w:t>
      </w:r>
    </w:p>
    <w:p w:rsidR="00520B36" w:rsidRDefault="00520B36" w:rsidP="006F2DF8">
      <w:pPr>
        <w:spacing w:after="0" w:line="240" w:lineRule="auto"/>
        <w:rPr>
          <w:rFonts w:asciiTheme="majorHAnsi" w:hAnsiTheme="majorHAnsi"/>
          <w:sz w:val="24"/>
        </w:rPr>
      </w:pPr>
    </w:p>
    <w:p w:rsidR="00520B36" w:rsidRDefault="00520B36" w:rsidP="006F2DF8">
      <w:pPr>
        <w:spacing w:after="0" w:line="240" w:lineRule="auto"/>
        <w:rPr>
          <w:rFonts w:asciiTheme="majorHAnsi" w:hAnsiTheme="majorHAnsi"/>
          <w:sz w:val="24"/>
        </w:rPr>
      </w:pPr>
    </w:p>
    <w:p w:rsidR="00520B36" w:rsidRPr="00722FDB" w:rsidRDefault="00520B36" w:rsidP="006F2DF8">
      <w:pPr>
        <w:spacing w:after="0" w:line="240" w:lineRule="auto"/>
        <w:rPr>
          <w:rFonts w:asciiTheme="majorHAnsi" w:hAnsiTheme="majorHAnsi"/>
          <w:b/>
          <w:sz w:val="24"/>
        </w:rPr>
      </w:pPr>
      <w:r w:rsidRPr="00722FDB">
        <w:rPr>
          <w:rFonts w:asciiTheme="majorHAnsi" w:hAnsiTheme="majorHAnsi"/>
          <w:b/>
          <w:sz w:val="24"/>
        </w:rPr>
        <w:tab/>
      </w:r>
      <w:r w:rsidRPr="00722FDB">
        <w:rPr>
          <w:rFonts w:asciiTheme="majorHAnsi" w:hAnsiTheme="majorHAnsi"/>
          <w:sz w:val="24"/>
        </w:rPr>
        <w:t xml:space="preserve">2. </w:t>
      </w:r>
      <w:r w:rsidRPr="00722FDB">
        <w:rPr>
          <w:rFonts w:asciiTheme="majorHAnsi" w:hAnsiTheme="majorHAnsi"/>
          <w:b/>
          <w:sz w:val="24"/>
        </w:rPr>
        <w:t>Overall Labor Burden</w:t>
      </w:r>
    </w:p>
    <w:p w:rsidR="00520B36" w:rsidRDefault="00520B36" w:rsidP="006F2DF8">
      <w:pPr>
        <w:spacing w:after="0" w:line="240" w:lineRule="auto"/>
        <w:rPr>
          <w:rFonts w:asciiTheme="majorHAnsi" w:hAnsiTheme="majorHAnsi"/>
          <w:sz w:val="24"/>
        </w:rPr>
      </w:pPr>
      <w:r>
        <w:rPr>
          <w:rFonts w:asciiTheme="majorHAnsi" w:hAnsiTheme="majorHAnsi"/>
          <w:sz w:val="24"/>
        </w:rPr>
        <w:tab/>
        <w:t>a. Total Number of Annual Responses</w:t>
      </w:r>
      <w:r w:rsidRPr="00254DCF">
        <w:rPr>
          <w:rFonts w:asciiTheme="majorHAnsi" w:hAnsiTheme="majorHAnsi"/>
          <w:sz w:val="24"/>
        </w:rPr>
        <w:t xml:space="preserve">: </w:t>
      </w:r>
      <w:r w:rsidR="00DA1281">
        <w:rPr>
          <w:rFonts w:asciiTheme="majorHAnsi" w:hAnsiTheme="majorHAnsi"/>
          <w:sz w:val="24"/>
        </w:rPr>
        <w:t>10,000</w:t>
      </w:r>
    </w:p>
    <w:p w:rsidR="00520B36" w:rsidRDefault="00520B36" w:rsidP="006F2DF8">
      <w:pPr>
        <w:spacing w:after="0" w:line="240" w:lineRule="auto"/>
        <w:rPr>
          <w:rFonts w:asciiTheme="majorHAnsi" w:hAnsiTheme="majorHAnsi"/>
          <w:sz w:val="24"/>
        </w:rPr>
      </w:pPr>
      <w:r>
        <w:rPr>
          <w:rFonts w:asciiTheme="majorHAnsi" w:hAnsiTheme="majorHAnsi"/>
          <w:sz w:val="24"/>
        </w:rPr>
        <w:tab/>
        <w:t xml:space="preserve">b. </w:t>
      </w:r>
      <w:r w:rsidR="00DA1281">
        <w:rPr>
          <w:rFonts w:asciiTheme="majorHAnsi" w:hAnsiTheme="majorHAnsi"/>
          <w:sz w:val="24"/>
        </w:rPr>
        <w:t xml:space="preserve">Total </w:t>
      </w:r>
      <w:r w:rsidR="00DA1281" w:rsidRPr="00DA1281">
        <w:rPr>
          <w:rFonts w:asciiTheme="majorHAnsi" w:hAnsiTheme="majorHAnsi"/>
          <w:sz w:val="24"/>
        </w:rPr>
        <w:t xml:space="preserve">Labor Burden: </w:t>
      </w:r>
      <w:r w:rsidR="0019309D" w:rsidRPr="00DA1281">
        <w:rPr>
          <w:rFonts w:asciiTheme="majorHAnsi" w:hAnsiTheme="majorHAnsi"/>
          <w:sz w:val="24"/>
        </w:rPr>
        <w:t>$</w:t>
      </w:r>
      <w:r w:rsidR="00274F70">
        <w:rPr>
          <w:rFonts w:asciiTheme="majorHAnsi" w:hAnsiTheme="majorHAnsi"/>
          <w:sz w:val="24"/>
        </w:rPr>
        <w:t>6</w:t>
      </w:r>
      <w:r w:rsidR="001B036C">
        <w:rPr>
          <w:rFonts w:asciiTheme="majorHAnsi" w:hAnsiTheme="majorHAnsi"/>
          <w:sz w:val="24"/>
        </w:rPr>
        <w:t>,000</w:t>
      </w:r>
      <w:r w:rsidR="0019309D">
        <w:rPr>
          <w:rFonts w:asciiTheme="majorHAnsi" w:hAnsiTheme="majorHAnsi"/>
          <w:sz w:val="24"/>
        </w:rPr>
        <w:t xml:space="preserve"> </w:t>
      </w:r>
    </w:p>
    <w:p w:rsidR="00520B36" w:rsidRPr="00337EF1" w:rsidRDefault="00520B36" w:rsidP="006F2DF8">
      <w:pPr>
        <w:spacing w:after="0" w:line="240" w:lineRule="auto"/>
        <w:rPr>
          <w:rFonts w:asciiTheme="majorHAnsi" w:hAnsiTheme="majorHAnsi"/>
          <w:sz w:val="24"/>
        </w:rPr>
      </w:pPr>
    </w:p>
    <w:p w:rsidR="00DA1281" w:rsidRDefault="0019309D" w:rsidP="0019309D">
      <w:pPr>
        <w:spacing w:after="0" w:line="240" w:lineRule="auto"/>
        <w:rPr>
          <w:rFonts w:asciiTheme="majorHAnsi" w:hAnsiTheme="majorHAnsi"/>
          <w:i/>
          <w:sz w:val="24"/>
        </w:rPr>
      </w:pPr>
      <w:r w:rsidRPr="0019309D">
        <w:rPr>
          <w:rFonts w:asciiTheme="majorHAnsi" w:hAnsiTheme="majorHAnsi"/>
          <w:i/>
          <w:sz w:val="24"/>
        </w:rPr>
        <w:t xml:space="preserve">(P): </w:t>
      </w:r>
      <w:r w:rsidR="00520B36" w:rsidRPr="0019309D">
        <w:rPr>
          <w:rFonts w:asciiTheme="majorHAnsi" w:hAnsiTheme="majorHAnsi"/>
          <w:i/>
          <w:sz w:val="24"/>
        </w:rPr>
        <w:t>Cite the source</w:t>
      </w:r>
      <w:r w:rsidR="00722FDB">
        <w:rPr>
          <w:rFonts w:asciiTheme="majorHAnsi" w:hAnsiTheme="majorHAnsi"/>
          <w:i/>
          <w:sz w:val="24"/>
        </w:rPr>
        <w:t xml:space="preserve"> </w:t>
      </w:r>
      <w:r w:rsidR="00520B36" w:rsidRPr="0019309D">
        <w:rPr>
          <w:rFonts w:asciiTheme="majorHAnsi" w:hAnsiTheme="majorHAnsi"/>
          <w:i/>
          <w:sz w:val="24"/>
        </w:rPr>
        <w:t xml:space="preserve">for all wage information used. </w:t>
      </w:r>
      <w:r w:rsidR="00DA1281">
        <w:rPr>
          <w:rFonts w:asciiTheme="majorHAnsi" w:hAnsiTheme="majorHAnsi"/>
          <w:i/>
          <w:sz w:val="24"/>
        </w:rPr>
        <w:t xml:space="preserve">State: </w:t>
      </w:r>
    </w:p>
    <w:p w:rsidR="00520B36" w:rsidRPr="0019309D" w:rsidRDefault="0019309D" w:rsidP="0019309D">
      <w:pPr>
        <w:spacing w:after="0" w:line="240" w:lineRule="auto"/>
        <w:rPr>
          <w:rFonts w:asciiTheme="majorHAnsi" w:hAnsiTheme="majorHAnsi"/>
          <w:sz w:val="24"/>
        </w:rPr>
      </w:pPr>
      <w:r w:rsidRPr="00DA1281">
        <w:rPr>
          <w:rFonts w:asciiTheme="majorHAnsi" w:hAnsiTheme="majorHAnsi"/>
          <w:sz w:val="24"/>
        </w:rPr>
        <w:t>The Respondent hourly wage was determined by using the Department of Labor Wage Website (</w:t>
      </w:r>
      <w:hyperlink r:id="rId13" w:history="1">
        <w:r w:rsidRPr="00DA1281">
          <w:rPr>
            <w:rStyle w:val="Hyperlink"/>
            <w:rFonts w:asciiTheme="majorHAnsi" w:hAnsiTheme="majorHAnsi"/>
            <w:sz w:val="24"/>
          </w:rPr>
          <w:t>http://www.dol.gov/dol/topic/wages/index.htm</w:t>
        </w:r>
      </w:hyperlink>
      <w:r w:rsidRPr="00DA1281">
        <w:rPr>
          <w:rFonts w:asciiTheme="majorHAnsi" w:hAnsiTheme="majorHAnsi"/>
          <w:sz w:val="24"/>
        </w:rPr>
        <w:t>)</w:t>
      </w:r>
    </w:p>
    <w:p w:rsidR="006F2DF8" w:rsidRDefault="006F2DF8" w:rsidP="00337EF1">
      <w:pPr>
        <w:spacing w:after="0" w:line="240" w:lineRule="auto"/>
        <w:rPr>
          <w:rFonts w:asciiTheme="majorHAnsi" w:hAnsiTheme="majorHAnsi"/>
          <w:sz w:val="24"/>
        </w:rPr>
      </w:pPr>
    </w:p>
    <w:p w:rsidR="0019309D" w:rsidRDefault="0019309D" w:rsidP="00337EF1">
      <w:pPr>
        <w:spacing w:after="0" w:line="240" w:lineRule="auto"/>
        <w:rPr>
          <w:rFonts w:asciiTheme="majorHAnsi" w:hAnsiTheme="majorHAnsi"/>
          <w:sz w:val="24"/>
        </w:rPr>
      </w:pPr>
    </w:p>
    <w:p w:rsidR="0019309D" w:rsidRDefault="0019309D" w:rsidP="00337EF1">
      <w:pPr>
        <w:spacing w:after="0" w:line="240" w:lineRule="auto"/>
        <w:rPr>
          <w:rFonts w:asciiTheme="majorHAnsi" w:hAnsiTheme="majorHAnsi"/>
          <w:sz w:val="24"/>
        </w:rPr>
      </w:pPr>
    </w:p>
    <w:p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19309D" w:rsidRDefault="0019309D" w:rsidP="0019309D">
      <w:pPr>
        <w:spacing w:after="0" w:line="240" w:lineRule="auto"/>
        <w:rPr>
          <w:rFonts w:asciiTheme="majorHAnsi" w:hAnsiTheme="majorHAnsi"/>
          <w:sz w:val="24"/>
        </w:rPr>
      </w:pPr>
      <w:r w:rsidRPr="00DA1281">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RDefault="0019309D" w:rsidP="0019309D">
      <w:pPr>
        <w:spacing w:after="0" w:line="240" w:lineRule="auto"/>
        <w:rPr>
          <w:rFonts w:asciiTheme="majorHAnsi" w:hAnsiTheme="majorHAnsi"/>
          <w:sz w:val="24"/>
        </w:rPr>
      </w:pPr>
    </w:p>
    <w:p w:rsidR="0019309D" w:rsidRDefault="0019309D" w:rsidP="0019309D">
      <w:pPr>
        <w:spacing w:after="0" w:line="240" w:lineRule="auto"/>
        <w:rPr>
          <w:rFonts w:asciiTheme="majorHAnsi" w:hAnsiTheme="majorHAnsi"/>
          <w:sz w:val="24"/>
        </w:rPr>
      </w:pPr>
    </w:p>
    <w:p w:rsidR="0019309D"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F25499" w:rsidRDefault="00F25499" w:rsidP="0019309D">
      <w:pPr>
        <w:spacing w:after="0" w:line="240" w:lineRule="auto"/>
        <w:rPr>
          <w:rFonts w:asciiTheme="majorHAnsi" w:hAnsiTheme="majorHAnsi"/>
          <w:sz w:val="24"/>
        </w:rPr>
      </w:pPr>
    </w:p>
    <w:p w:rsidR="00722FDB" w:rsidRDefault="00722FDB" w:rsidP="0019309D">
      <w:pPr>
        <w:spacing w:after="0" w:line="240" w:lineRule="auto"/>
        <w:rPr>
          <w:rFonts w:asciiTheme="majorHAnsi" w:hAnsiTheme="majorHAnsi"/>
          <w:sz w:val="24"/>
          <w:u w:val="single"/>
        </w:rPr>
      </w:pPr>
      <w:r w:rsidRPr="00722FDB">
        <w:rPr>
          <w:rFonts w:asciiTheme="majorHAnsi" w:hAnsiTheme="majorHAnsi"/>
          <w:sz w:val="24"/>
          <w:u w:val="single"/>
        </w:rPr>
        <w:t>a. Labor Cost to the Federal Government</w:t>
      </w:r>
      <w:r w:rsidRPr="00722FDB">
        <w:rPr>
          <w:rFonts w:asciiTheme="majorHAnsi" w:hAnsiTheme="majorHAnsi"/>
          <w:sz w:val="24"/>
          <w:u w:val="single"/>
        </w:rPr>
        <w:br/>
      </w:r>
    </w:p>
    <w:p w:rsidR="00722FDB" w:rsidRPr="00722FDB" w:rsidRDefault="00722FDB" w:rsidP="0019309D">
      <w:pPr>
        <w:spacing w:after="0" w:line="240" w:lineRule="auto"/>
        <w:rPr>
          <w:rFonts w:asciiTheme="majorHAnsi" w:hAnsiTheme="majorHAnsi"/>
          <w:sz w:val="24"/>
          <w:u w:val="single"/>
        </w:rPr>
      </w:pPr>
    </w:p>
    <w:p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1. </w:t>
      </w:r>
      <w:r w:rsidR="00DA1281">
        <w:rPr>
          <w:rFonts w:asciiTheme="majorHAnsi" w:hAnsiTheme="majorHAnsi"/>
          <w:b/>
          <w:sz w:val="24"/>
        </w:rPr>
        <w:t>High School Verification</w:t>
      </w:r>
      <w:r w:rsidR="00BD692C">
        <w:rPr>
          <w:rFonts w:asciiTheme="majorHAnsi" w:hAnsiTheme="majorHAnsi"/>
          <w:b/>
          <w:sz w:val="24"/>
        </w:rPr>
        <w:t xml:space="preserve"> and College Enrollment Verification</w:t>
      </w:r>
    </w:p>
    <w:p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a. Number of Total Annual Responses: </w:t>
      </w:r>
      <w:r w:rsidR="00DA1281">
        <w:rPr>
          <w:rFonts w:asciiTheme="majorHAnsi" w:hAnsiTheme="majorHAnsi"/>
          <w:sz w:val="24"/>
        </w:rPr>
        <w:t>10,000</w:t>
      </w:r>
    </w:p>
    <w:p w:rsidR="00722FDB" w:rsidRPr="00722FDB" w:rsidRDefault="00722FDB" w:rsidP="00722FDB">
      <w:pPr>
        <w:spacing w:after="0" w:line="240" w:lineRule="auto"/>
        <w:ind w:left="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 xml:space="preserve">Processing Time per Response: </w:t>
      </w:r>
      <w:r w:rsidR="00DA1281">
        <w:rPr>
          <w:rFonts w:asciiTheme="majorHAnsi" w:hAnsiTheme="majorHAnsi"/>
          <w:sz w:val="24"/>
        </w:rPr>
        <w:t>.1</w:t>
      </w:r>
      <w:r>
        <w:rPr>
          <w:rFonts w:asciiTheme="majorHAnsi" w:hAnsiTheme="majorHAnsi"/>
          <w:sz w:val="24"/>
        </w:rPr>
        <w:t xml:space="preserve"> hours </w:t>
      </w:r>
      <w:r w:rsidRPr="00722FDB">
        <w:rPr>
          <w:rFonts w:asciiTheme="majorHAnsi" w:hAnsiTheme="majorHAnsi"/>
          <w:sz w:val="24"/>
        </w:rPr>
        <w:t xml:space="preserve"> </w:t>
      </w:r>
    </w:p>
    <w:p w:rsidR="00722FDB" w:rsidRPr="00722FDB" w:rsidRDefault="00722FDB" w:rsidP="00722FDB">
      <w:pPr>
        <w:spacing w:after="0" w:line="240" w:lineRule="auto"/>
        <w:rPr>
          <w:rFonts w:asciiTheme="majorHAnsi" w:hAnsiTheme="majorHAnsi"/>
          <w:sz w:val="24"/>
        </w:rPr>
      </w:pPr>
      <w:r w:rsidRPr="00722FDB">
        <w:rPr>
          <w:rFonts w:asciiTheme="majorHAnsi" w:hAnsiTheme="majorHAnsi"/>
          <w:sz w:val="24"/>
        </w:rPr>
        <w:tab/>
        <w:t>c. Hourly Wage</w:t>
      </w:r>
      <w:r>
        <w:rPr>
          <w:rFonts w:asciiTheme="majorHAnsi" w:hAnsiTheme="majorHAnsi"/>
          <w:sz w:val="24"/>
        </w:rPr>
        <w:t xml:space="preserve"> of Worker(s) Processing Responses </w:t>
      </w:r>
      <w:r w:rsidRPr="00722FDB">
        <w:rPr>
          <w:rFonts w:asciiTheme="majorHAnsi" w:hAnsiTheme="majorHAnsi"/>
          <w:sz w:val="24"/>
        </w:rPr>
        <w:t>: $</w:t>
      </w:r>
      <w:r w:rsidR="00DA1281" w:rsidRPr="00DA1281">
        <w:rPr>
          <w:rFonts w:asciiTheme="majorHAnsi" w:hAnsiTheme="majorHAnsi"/>
          <w:sz w:val="24"/>
        </w:rPr>
        <w:t>1.50</w:t>
      </w:r>
    </w:p>
    <w:p w:rsidR="00722FDB" w:rsidRDefault="00722FDB" w:rsidP="00722FDB">
      <w:pPr>
        <w:spacing w:after="0" w:line="240" w:lineRule="auto"/>
        <w:rPr>
          <w:rFonts w:asciiTheme="majorHAnsi" w:hAnsiTheme="majorHAnsi"/>
          <w:sz w:val="24"/>
        </w:rPr>
      </w:pPr>
      <w:r w:rsidRPr="00722FDB">
        <w:rPr>
          <w:rFonts w:asciiTheme="majorHAnsi" w:hAnsiTheme="majorHAnsi"/>
          <w:sz w:val="24"/>
        </w:rPr>
        <w:tab/>
        <w:t xml:space="preserve">d. </w:t>
      </w:r>
      <w:r>
        <w:rPr>
          <w:rFonts w:asciiTheme="majorHAnsi" w:hAnsiTheme="majorHAnsi"/>
          <w:sz w:val="24"/>
        </w:rPr>
        <w:t>Cost to Process Each Response</w:t>
      </w:r>
      <w:r w:rsidRPr="00A3534D">
        <w:rPr>
          <w:rFonts w:asciiTheme="majorHAnsi" w:hAnsiTheme="majorHAnsi"/>
          <w:sz w:val="24"/>
        </w:rPr>
        <w:t>:</w:t>
      </w:r>
      <w:r>
        <w:rPr>
          <w:rFonts w:asciiTheme="majorHAnsi" w:hAnsiTheme="majorHAnsi"/>
          <w:sz w:val="24"/>
        </w:rPr>
        <w:t xml:space="preserve"> $</w:t>
      </w:r>
      <w:r w:rsidR="00A3534D">
        <w:rPr>
          <w:rFonts w:asciiTheme="majorHAnsi" w:hAnsiTheme="majorHAnsi"/>
          <w:sz w:val="24"/>
        </w:rPr>
        <w:t>0.15</w:t>
      </w:r>
      <w:r w:rsidRPr="00722FDB">
        <w:rPr>
          <w:rFonts w:asciiTheme="majorHAnsi" w:hAnsiTheme="majorHAnsi"/>
          <w:sz w:val="24"/>
        </w:rPr>
        <w:tab/>
      </w:r>
    </w:p>
    <w:p w:rsid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e. Total </w:t>
      </w:r>
      <w:r>
        <w:rPr>
          <w:rFonts w:asciiTheme="majorHAnsi" w:hAnsiTheme="majorHAnsi"/>
          <w:sz w:val="24"/>
        </w:rPr>
        <w:t>Cost to Process Responses</w:t>
      </w:r>
      <w:r w:rsidRPr="00A3534D">
        <w:rPr>
          <w:rFonts w:asciiTheme="majorHAnsi" w:hAnsiTheme="majorHAnsi"/>
          <w:sz w:val="24"/>
        </w:rPr>
        <w:t>:</w:t>
      </w:r>
      <w:r w:rsidRPr="00722FDB">
        <w:rPr>
          <w:rFonts w:asciiTheme="majorHAnsi" w:hAnsiTheme="majorHAnsi"/>
          <w:sz w:val="24"/>
        </w:rPr>
        <w:t xml:space="preserve"> $</w:t>
      </w:r>
      <w:r w:rsidR="00A3534D" w:rsidRPr="00A3534D">
        <w:rPr>
          <w:rFonts w:asciiTheme="majorHAnsi" w:hAnsiTheme="majorHAnsi"/>
          <w:sz w:val="24"/>
        </w:rPr>
        <w:t>150</w:t>
      </w:r>
    </w:p>
    <w:p w:rsidR="00722FDB" w:rsidRDefault="00722FDB" w:rsidP="00722FDB">
      <w:pPr>
        <w:spacing w:after="0" w:line="240" w:lineRule="auto"/>
        <w:ind w:firstLine="720"/>
        <w:rPr>
          <w:rFonts w:asciiTheme="majorHAnsi" w:hAnsiTheme="majorHAnsi"/>
          <w:sz w:val="24"/>
        </w:rPr>
      </w:pPr>
    </w:p>
    <w:p w:rsidR="00722FDB" w:rsidRDefault="00722FDB" w:rsidP="00722FDB">
      <w:pPr>
        <w:spacing w:after="0" w:line="240" w:lineRule="auto"/>
        <w:rPr>
          <w:rFonts w:asciiTheme="majorHAnsi" w:hAnsiTheme="majorHAnsi"/>
          <w:sz w:val="24"/>
        </w:rPr>
      </w:pPr>
      <w:r>
        <w:rPr>
          <w:rFonts w:asciiTheme="majorHAnsi" w:hAnsiTheme="majorHAnsi"/>
          <w:sz w:val="24"/>
        </w:rPr>
        <w:tab/>
        <w:t xml:space="preserve">2. </w:t>
      </w:r>
      <w:r w:rsidRPr="00722FDB">
        <w:rPr>
          <w:rFonts w:asciiTheme="majorHAnsi" w:hAnsiTheme="majorHAnsi"/>
          <w:b/>
          <w:sz w:val="24"/>
        </w:rPr>
        <w:t>Overall Labor Burden to Federal Government</w:t>
      </w:r>
      <w:r>
        <w:rPr>
          <w:rFonts w:asciiTheme="majorHAnsi" w:hAnsiTheme="majorHAnsi"/>
          <w:sz w:val="24"/>
        </w:rPr>
        <w:t xml:space="preserve"> </w:t>
      </w:r>
    </w:p>
    <w:p w:rsidR="00722FDB" w:rsidRDefault="00722FDB" w:rsidP="00722FDB">
      <w:pPr>
        <w:spacing w:after="0" w:line="240" w:lineRule="auto"/>
        <w:rPr>
          <w:rFonts w:asciiTheme="majorHAnsi" w:hAnsiTheme="majorHAnsi"/>
          <w:sz w:val="24"/>
        </w:rPr>
      </w:pPr>
      <w:r>
        <w:rPr>
          <w:rFonts w:asciiTheme="majorHAnsi" w:hAnsiTheme="majorHAnsi"/>
          <w:sz w:val="24"/>
        </w:rPr>
        <w:tab/>
      </w:r>
      <w:r w:rsidRPr="00A3534D">
        <w:rPr>
          <w:rFonts w:asciiTheme="majorHAnsi" w:hAnsiTheme="majorHAnsi"/>
          <w:sz w:val="24"/>
        </w:rPr>
        <w:t xml:space="preserve">a. Total Number of Annual Responses </w:t>
      </w:r>
      <w:r w:rsidR="00A3534D" w:rsidRPr="00A3534D">
        <w:rPr>
          <w:rFonts w:asciiTheme="majorHAnsi" w:hAnsiTheme="majorHAnsi"/>
          <w:sz w:val="24"/>
        </w:rPr>
        <w:t>10,000</w:t>
      </w:r>
    </w:p>
    <w:p w:rsidR="00722FDB" w:rsidRDefault="00722FDB" w:rsidP="00722FDB">
      <w:pPr>
        <w:spacing w:after="0" w:line="240" w:lineRule="auto"/>
        <w:rPr>
          <w:rFonts w:asciiTheme="majorHAnsi" w:hAnsiTheme="majorHAnsi"/>
          <w:sz w:val="24"/>
        </w:rPr>
      </w:pPr>
      <w:r>
        <w:rPr>
          <w:rFonts w:asciiTheme="majorHAnsi" w:hAnsiTheme="majorHAnsi"/>
          <w:sz w:val="24"/>
        </w:rPr>
        <w:tab/>
        <w:t>b. Total Labor Burden</w:t>
      </w:r>
      <w:r w:rsidRPr="00A3534D">
        <w:rPr>
          <w:rFonts w:asciiTheme="majorHAnsi" w:hAnsiTheme="majorHAnsi"/>
          <w:sz w:val="24"/>
        </w:rPr>
        <w:t>:</w:t>
      </w:r>
      <w:r w:rsidRPr="00A3534D">
        <w:rPr>
          <w:rFonts w:asciiTheme="majorHAnsi" w:hAnsiTheme="majorHAnsi"/>
          <w:i/>
          <w:sz w:val="24"/>
        </w:rPr>
        <w:t xml:space="preserve"> </w:t>
      </w:r>
      <w:r w:rsidR="00A3534D">
        <w:rPr>
          <w:rFonts w:asciiTheme="majorHAnsi" w:hAnsiTheme="majorHAnsi"/>
          <w:sz w:val="24"/>
        </w:rPr>
        <w:t>$150</w:t>
      </w:r>
    </w:p>
    <w:p w:rsidR="00722FDB" w:rsidRDefault="00722FDB" w:rsidP="00722FDB">
      <w:pPr>
        <w:spacing w:after="0" w:line="240" w:lineRule="auto"/>
        <w:rPr>
          <w:rFonts w:asciiTheme="majorHAnsi" w:hAnsiTheme="majorHAnsi"/>
          <w:sz w:val="24"/>
        </w:rPr>
      </w:pPr>
    </w:p>
    <w:p w:rsidR="00722FDB" w:rsidRDefault="00722FDB" w:rsidP="00722FDB">
      <w:pPr>
        <w:spacing w:after="0" w:line="240" w:lineRule="auto"/>
        <w:rPr>
          <w:rFonts w:asciiTheme="majorHAnsi" w:hAnsiTheme="majorHAnsi"/>
          <w:sz w:val="24"/>
          <w:u w:val="single"/>
        </w:rPr>
      </w:pPr>
    </w:p>
    <w:p w:rsidR="00722FDB" w:rsidRDefault="00722FDB" w:rsidP="00722FDB">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rsidR="00722FDB" w:rsidRDefault="00722FDB" w:rsidP="00722FDB">
      <w:pPr>
        <w:spacing w:after="0" w:line="240" w:lineRule="auto"/>
        <w:rPr>
          <w:rFonts w:asciiTheme="majorHAnsi" w:hAnsiTheme="majorHAnsi"/>
          <w:i/>
          <w:sz w:val="24"/>
        </w:rPr>
      </w:pPr>
      <w:r w:rsidRPr="00722FDB">
        <w:rPr>
          <w:rFonts w:asciiTheme="majorHAnsi" w:hAnsiTheme="majorHAnsi"/>
          <w:i/>
          <w:sz w:val="24"/>
        </w:rPr>
        <w:t xml:space="preserve">(P): </w:t>
      </w:r>
      <w:r w:rsidRPr="00486235">
        <w:rPr>
          <w:rFonts w:asciiTheme="majorHAnsi" w:hAnsiTheme="majorHAnsi"/>
          <w:i/>
          <w:sz w:val="24"/>
        </w:rPr>
        <w:t>To determine Operational and Maintenance Costs, think of the incidental or miscellaneous costs to owning this collection. How much does equipment, printing, or postage for this collection cost? Are there any overhead costs for purchasing or licensing software? If a database or system is involved, how much money does it take to maintain the system?</w:t>
      </w:r>
      <w:r w:rsidR="00486235">
        <w:rPr>
          <w:rFonts w:asciiTheme="majorHAnsi" w:hAnsiTheme="majorHAnsi"/>
          <w:i/>
          <w:sz w:val="24"/>
        </w:rPr>
        <w:t xml:space="preserve"> </w:t>
      </w:r>
    </w:p>
    <w:p w:rsidR="00486235" w:rsidRDefault="00486235" w:rsidP="00722FDB">
      <w:pPr>
        <w:spacing w:after="0" w:line="240" w:lineRule="auto"/>
        <w:rPr>
          <w:rFonts w:asciiTheme="majorHAnsi" w:hAnsiTheme="majorHAnsi"/>
          <w:i/>
          <w:sz w:val="24"/>
        </w:rPr>
      </w:pPr>
      <w:r>
        <w:rPr>
          <w:rFonts w:asciiTheme="majorHAnsi" w:hAnsiTheme="majorHAnsi"/>
          <w:i/>
          <w:sz w:val="24"/>
        </w:rPr>
        <w:t xml:space="preserve">If you do have incur any Operational and Maintenance costs through this  collection, please put “$0” next to each category. </w:t>
      </w:r>
    </w:p>
    <w:p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Equipment:</w:t>
      </w:r>
      <w:r>
        <w:rPr>
          <w:rFonts w:asciiTheme="majorHAnsi" w:hAnsiTheme="majorHAnsi"/>
          <w:sz w:val="24"/>
        </w:rPr>
        <w:t xml:space="preserve"> </w:t>
      </w:r>
      <w:r w:rsidRPr="00486235">
        <w:rPr>
          <w:rFonts w:asciiTheme="majorHAnsi" w:hAnsiTheme="majorHAnsi"/>
          <w:sz w:val="24"/>
        </w:rPr>
        <w:t>$</w:t>
      </w:r>
      <w:r w:rsidR="00A3534D">
        <w:rPr>
          <w:rFonts w:asciiTheme="majorHAnsi" w:hAnsiTheme="majorHAnsi"/>
          <w:sz w:val="24"/>
        </w:rPr>
        <w:t>0</w:t>
      </w:r>
    </w:p>
    <w:p w:rsidR="00486235" w:rsidRPr="00A3534D"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Printing: </w:t>
      </w:r>
      <w:r w:rsidRPr="00A3534D">
        <w:rPr>
          <w:rFonts w:asciiTheme="majorHAnsi" w:hAnsiTheme="majorHAnsi"/>
          <w:sz w:val="24"/>
        </w:rPr>
        <w:t>$</w:t>
      </w:r>
      <w:r w:rsidR="00A3534D" w:rsidRPr="00A3534D">
        <w:rPr>
          <w:rFonts w:asciiTheme="majorHAnsi" w:hAnsiTheme="majorHAnsi"/>
          <w:sz w:val="24"/>
        </w:rPr>
        <w:t>.05</w:t>
      </w:r>
    </w:p>
    <w:p w:rsidR="00486235" w:rsidRPr="00A3534D" w:rsidRDefault="00486235" w:rsidP="00486235">
      <w:pPr>
        <w:pStyle w:val="ListParagraph"/>
        <w:numPr>
          <w:ilvl w:val="0"/>
          <w:numId w:val="11"/>
        </w:numPr>
        <w:spacing w:after="0" w:line="240" w:lineRule="auto"/>
        <w:rPr>
          <w:rFonts w:asciiTheme="majorHAnsi" w:hAnsiTheme="majorHAnsi"/>
          <w:sz w:val="24"/>
          <w:u w:val="single"/>
        </w:rPr>
      </w:pPr>
      <w:r w:rsidRPr="00A3534D">
        <w:rPr>
          <w:rFonts w:asciiTheme="majorHAnsi" w:hAnsiTheme="majorHAnsi"/>
          <w:sz w:val="24"/>
          <w:u w:val="single"/>
        </w:rPr>
        <w:t xml:space="preserve">Postage: </w:t>
      </w:r>
      <w:r w:rsidRPr="00A3534D">
        <w:rPr>
          <w:rFonts w:asciiTheme="majorHAnsi" w:hAnsiTheme="majorHAnsi"/>
          <w:sz w:val="24"/>
        </w:rPr>
        <w:t>$</w:t>
      </w:r>
      <w:r w:rsidR="00A3534D" w:rsidRPr="00A3534D">
        <w:rPr>
          <w:rFonts w:asciiTheme="majorHAnsi" w:hAnsiTheme="majorHAnsi"/>
          <w:sz w:val="24"/>
        </w:rPr>
        <w:t>0</w:t>
      </w:r>
    </w:p>
    <w:p w:rsidR="00486235" w:rsidRPr="00A3534D" w:rsidRDefault="00486235" w:rsidP="00486235">
      <w:pPr>
        <w:pStyle w:val="ListParagraph"/>
        <w:numPr>
          <w:ilvl w:val="0"/>
          <w:numId w:val="11"/>
        </w:numPr>
        <w:spacing w:after="0" w:line="240" w:lineRule="auto"/>
        <w:rPr>
          <w:rFonts w:asciiTheme="majorHAnsi" w:hAnsiTheme="majorHAnsi"/>
          <w:sz w:val="24"/>
          <w:u w:val="single"/>
        </w:rPr>
      </w:pPr>
      <w:r w:rsidRPr="00A3534D">
        <w:rPr>
          <w:rFonts w:asciiTheme="majorHAnsi" w:hAnsiTheme="majorHAnsi"/>
          <w:sz w:val="24"/>
          <w:u w:val="single"/>
        </w:rPr>
        <w:t xml:space="preserve">Software Purchases: </w:t>
      </w:r>
      <w:r w:rsidRPr="00A3534D">
        <w:rPr>
          <w:rFonts w:asciiTheme="majorHAnsi" w:hAnsiTheme="majorHAnsi"/>
          <w:sz w:val="24"/>
        </w:rPr>
        <w:t>$</w:t>
      </w:r>
      <w:r w:rsidR="00A3534D" w:rsidRPr="00A3534D">
        <w:rPr>
          <w:rFonts w:asciiTheme="majorHAnsi" w:hAnsiTheme="majorHAnsi"/>
          <w:sz w:val="24"/>
        </w:rPr>
        <w:t>0</w:t>
      </w:r>
    </w:p>
    <w:p w:rsidR="00486235" w:rsidRPr="00A3534D" w:rsidRDefault="00486235" w:rsidP="00486235">
      <w:pPr>
        <w:pStyle w:val="ListParagraph"/>
        <w:numPr>
          <w:ilvl w:val="0"/>
          <w:numId w:val="11"/>
        </w:numPr>
        <w:spacing w:after="0" w:line="240" w:lineRule="auto"/>
        <w:rPr>
          <w:rFonts w:asciiTheme="majorHAnsi" w:hAnsiTheme="majorHAnsi"/>
          <w:sz w:val="24"/>
          <w:u w:val="single"/>
        </w:rPr>
      </w:pPr>
      <w:r w:rsidRPr="00A3534D">
        <w:rPr>
          <w:rFonts w:asciiTheme="majorHAnsi" w:hAnsiTheme="majorHAnsi"/>
          <w:sz w:val="24"/>
          <w:u w:val="single"/>
        </w:rPr>
        <w:t xml:space="preserve">Licensing Costs: </w:t>
      </w:r>
      <w:r w:rsidRPr="00A3534D">
        <w:rPr>
          <w:rFonts w:asciiTheme="majorHAnsi" w:hAnsiTheme="majorHAnsi"/>
          <w:sz w:val="24"/>
        </w:rPr>
        <w:t>$</w:t>
      </w:r>
      <w:r w:rsidR="00A3534D" w:rsidRPr="00A3534D">
        <w:rPr>
          <w:rFonts w:asciiTheme="majorHAnsi" w:hAnsiTheme="majorHAnsi"/>
          <w:sz w:val="24"/>
        </w:rPr>
        <w:t>0</w:t>
      </w:r>
    </w:p>
    <w:p w:rsidR="00486235" w:rsidRPr="00A3534D" w:rsidRDefault="00486235" w:rsidP="00486235">
      <w:pPr>
        <w:pStyle w:val="ListParagraph"/>
        <w:numPr>
          <w:ilvl w:val="0"/>
          <w:numId w:val="11"/>
        </w:numPr>
        <w:spacing w:after="0" w:line="240" w:lineRule="auto"/>
        <w:rPr>
          <w:rFonts w:asciiTheme="majorHAnsi" w:hAnsiTheme="majorHAnsi"/>
          <w:sz w:val="24"/>
          <w:u w:val="single"/>
        </w:rPr>
      </w:pPr>
      <w:r w:rsidRPr="00A3534D">
        <w:rPr>
          <w:rFonts w:asciiTheme="majorHAnsi" w:hAnsiTheme="majorHAnsi"/>
          <w:sz w:val="24"/>
          <w:u w:val="single"/>
        </w:rPr>
        <w:t xml:space="preserve">Other: </w:t>
      </w:r>
      <w:r w:rsidRPr="00A3534D">
        <w:rPr>
          <w:rFonts w:asciiTheme="majorHAnsi" w:hAnsiTheme="majorHAnsi"/>
          <w:sz w:val="24"/>
        </w:rPr>
        <w:t>$</w:t>
      </w:r>
      <w:r w:rsidR="00A3534D" w:rsidRPr="00A3534D">
        <w:rPr>
          <w:rFonts w:asciiTheme="majorHAnsi" w:hAnsiTheme="majorHAnsi"/>
          <w:sz w:val="24"/>
        </w:rPr>
        <w:t>0</w:t>
      </w:r>
    </w:p>
    <w:p w:rsidR="00486235" w:rsidRDefault="00486235" w:rsidP="00486235">
      <w:pPr>
        <w:spacing w:after="0" w:line="240" w:lineRule="auto"/>
        <w:ind w:left="360"/>
        <w:rPr>
          <w:rFonts w:asciiTheme="majorHAnsi" w:hAnsiTheme="majorHAnsi"/>
          <w:sz w:val="24"/>
        </w:rPr>
      </w:pPr>
      <w:r w:rsidRPr="00A3534D">
        <w:rPr>
          <w:rFonts w:asciiTheme="majorHAnsi" w:hAnsiTheme="majorHAnsi"/>
          <w:sz w:val="24"/>
        </w:rPr>
        <w:t xml:space="preserve">g. </w:t>
      </w:r>
      <w:r w:rsidRPr="00A3534D">
        <w:rPr>
          <w:rFonts w:asciiTheme="majorHAnsi" w:hAnsiTheme="majorHAnsi"/>
          <w:sz w:val="24"/>
        </w:rPr>
        <w:tab/>
      </w:r>
      <w:r w:rsidRPr="00A3534D">
        <w:rPr>
          <w:rFonts w:asciiTheme="majorHAnsi" w:hAnsiTheme="majorHAnsi"/>
          <w:sz w:val="24"/>
          <w:u w:val="single"/>
        </w:rPr>
        <w:t xml:space="preserve">Total : </w:t>
      </w:r>
      <w:r w:rsidRPr="00A3534D">
        <w:rPr>
          <w:rFonts w:asciiTheme="majorHAnsi" w:hAnsiTheme="majorHAnsi"/>
          <w:sz w:val="24"/>
        </w:rPr>
        <w:t>$</w:t>
      </w:r>
      <w:r w:rsidR="00A3534D" w:rsidRPr="00A3534D">
        <w:rPr>
          <w:rFonts w:asciiTheme="majorHAnsi" w:hAnsiTheme="majorHAnsi"/>
          <w:sz w:val="24"/>
        </w:rPr>
        <w:t>.05</w:t>
      </w:r>
    </w:p>
    <w:p w:rsidR="00486235" w:rsidRDefault="00486235" w:rsidP="00486235">
      <w:pPr>
        <w:spacing w:after="0" w:line="240" w:lineRule="auto"/>
        <w:rPr>
          <w:rFonts w:asciiTheme="majorHAnsi" w:hAnsiTheme="majorHAnsi"/>
          <w:sz w:val="24"/>
        </w:rPr>
      </w:pPr>
    </w:p>
    <w:p w:rsidR="00486235" w:rsidRDefault="00486235" w:rsidP="00486235">
      <w:pPr>
        <w:spacing w:after="0" w:line="240" w:lineRule="auto"/>
        <w:rPr>
          <w:rFonts w:asciiTheme="majorHAnsi" w:hAnsiTheme="majorHAnsi"/>
          <w:sz w:val="24"/>
        </w:rPr>
      </w:pPr>
    </w:p>
    <w:p w:rsidR="00486235" w:rsidRPr="00A3534D" w:rsidRDefault="00486235" w:rsidP="00486235">
      <w:pPr>
        <w:spacing w:after="0" w:line="240" w:lineRule="auto"/>
        <w:rPr>
          <w:rFonts w:asciiTheme="majorHAnsi" w:hAnsiTheme="majorHAnsi"/>
          <w:sz w:val="24"/>
        </w:rPr>
      </w:pPr>
      <w:r>
        <w:rPr>
          <w:rFonts w:asciiTheme="majorHAnsi" w:hAnsiTheme="majorHAnsi"/>
          <w:sz w:val="24"/>
        </w:rPr>
        <w:t xml:space="preserve">1. Total Operational and Maintenance Costs: </w:t>
      </w:r>
      <w:r w:rsidRPr="00A3534D">
        <w:rPr>
          <w:rFonts w:asciiTheme="majorHAnsi" w:hAnsiTheme="majorHAnsi"/>
          <w:sz w:val="24"/>
        </w:rPr>
        <w:t>$</w:t>
      </w:r>
      <w:r w:rsidR="00A3534D" w:rsidRPr="00A3534D">
        <w:rPr>
          <w:rFonts w:asciiTheme="majorHAnsi" w:hAnsiTheme="majorHAnsi"/>
          <w:sz w:val="24"/>
        </w:rPr>
        <w:t>.05</w:t>
      </w:r>
    </w:p>
    <w:p w:rsidR="00486235" w:rsidRPr="00A3534D" w:rsidRDefault="00486235" w:rsidP="00486235">
      <w:pPr>
        <w:spacing w:after="0" w:line="240" w:lineRule="auto"/>
        <w:rPr>
          <w:rFonts w:asciiTheme="majorHAnsi" w:hAnsiTheme="majorHAnsi"/>
          <w:sz w:val="24"/>
        </w:rPr>
      </w:pPr>
      <w:r w:rsidRPr="00A3534D">
        <w:rPr>
          <w:rFonts w:asciiTheme="majorHAnsi" w:hAnsiTheme="majorHAnsi"/>
          <w:sz w:val="24"/>
        </w:rPr>
        <w:t>2. Total Labor Cost to the Federal Government: $</w:t>
      </w:r>
      <w:r w:rsidR="00A3534D" w:rsidRPr="00A3534D">
        <w:rPr>
          <w:rFonts w:asciiTheme="majorHAnsi" w:hAnsiTheme="majorHAnsi"/>
          <w:sz w:val="24"/>
        </w:rPr>
        <w:t>150</w:t>
      </w:r>
    </w:p>
    <w:p w:rsidR="00486235" w:rsidRDefault="00486235" w:rsidP="00486235">
      <w:pPr>
        <w:spacing w:after="0" w:line="240" w:lineRule="auto"/>
        <w:rPr>
          <w:rFonts w:asciiTheme="majorHAnsi" w:hAnsiTheme="majorHAnsi"/>
          <w:sz w:val="24"/>
        </w:rPr>
      </w:pPr>
      <w:r w:rsidRPr="00A3534D">
        <w:rPr>
          <w:rFonts w:asciiTheme="majorHAnsi" w:hAnsiTheme="majorHAnsi"/>
          <w:sz w:val="24"/>
        </w:rPr>
        <w:t>3. Total Cost to the Federal Government $</w:t>
      </w:r>
      <w:r w:rsidR="00A3534D" w:rsidRPr="00A3534D">
        <w:rPr>
          <w:rFonts w:asciiTheme="majorHAnsi" w:hAnsiTheme="majorHAnsi"/>
          <w:sz w:val="24"/>
        </w:rPr>
        <w:t>150.05</w:t>
      </w:r>
    </w:p>
    <w:p w:rsidR="00486235" w:rsidRDefault="00486235" w:rsidP="00486235">
      <w:pPr>
        <w:spacing w:after="0" w:line="240" w:lineRule="auto"/>
        <w:rPr>
          <w:rFonts w:asciiTheme="majorHAnsi" w:hAnsiTheme="majorHAnsi"/>
          <w:sz w:val="24"/>
        </w:rPr>
      </w:pPr>
    </w:p>
    <w:p w:rsidR="00486235" w:rsidRDefault="00486235" w:rsidP="00486235">
      <w:pPr>
        <w:spacing w:after="0" w:line="240" w:lineRule="auto"/>
        <w:rPr>
          <w:rFonts w:asciiTheme="majorHAnsi" w:hAnsiTheme="majorHAnsi"/>
          <w:sz w:val="24"/>
        </w:rPr>
      </w:pPr>
    </w:p>
    <w:p w:rsidR="00DA2B37" w:rsidRDefault="00DA2B37" w:rsidP="00486235">
      <w:pPr>
        <w:spacing w:after="0" w:line="240" w:lineRule="auto"/>
        <w:rPr>
          <w:rFonts w:asciiTheme="majorHAnsi" w:hAnsiTheme="majorHAnsi"/>
          <w:sz w:val="24"/>
        </w:rPr>
      </w:pPr>
    </w:p>
    <w:p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DA2B37" w:rsidRDefault="00DA2B37" w:rsidP="00A3534D">
      <w:pPr>
        <w:spacing w:after="0" w:line="240" w:lineRule="auto"/>
        <w:rPr>
          <w:rFonts w:asciiTheme="majorHAnsi" w:hAnsiTheme="majorHAnsi"/>
          <w:sz w:val="24"/>
        </w:rPr>
      </w:pPr>
      <w:r w:rsidRPr="00A3534D">
        <w:rPr>
          <w:rFonts w:asciiTheme="majorHAnsi" w:hAnsiTheme="majorHAnsi"/>
          <w:sz w:val="24"/>
        </w:rPr>
        <w:t>This is a new collection with a new associated burden.</w:t>
      </w:r>
    </w:p>
    <w:p w:rsidR="00DA2B37" w:rsidRDefault="00DA2B37" w:rsidP="00486235">
      <w:pPr>
        <w:spacing w:after="0" w:line="240" w:lineRule="auto"/>
        <w:rPr>
          <w:rFonts w:asciiTheme="majorHAnsi" w:hAnsiTheme="majorHAnsi"/>
          <w:sz w:val="24"/>
        </w:rPr>
      </w:pPr>
    </w:p>
    <w:p w:rsidR="00DA2B37" w:rsidRDefault="00DA2B37" w:rsidP="00486235">
      <w:pPr>
        <w:spacing w:after="0" w:line="240" w:lineRule="auto"/>
        <w:rPr>
          <w:rFonts w:asciiTheme="majorHAnsi" w:hAnsiTheme="majorHAnsi"/>
          <w:sz w:val="24"/>
        </w:rPr>
      </w:pPr>
    </w:p>
    <w:p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5C3A95" w:rsidRDefault="005C3A95" w:rsidP="00486235">
      <w:pPr>
        <w:spacing w:after="0" w:line="240" w:lineRule="auto"/>
        <w:rPr>
          <w:rFonts w:asciiTheme="majorHAnsi" w:hAnsiTheme="majorHAnsi"/>
          <w:sz w:val="24"/>
        </w:rPr>
      </w:pPr>
      <w:r w:rsidRPr="00A3534D">
        <w:rPr>
          <w:rFonts w:asciiTheme="majorHAnsi" w:hAnsiTheme="majorHAnsi"/>
          <w:sz w:val="24"/>
        </w:rPr>
        <w:t>The results of this information collection will not be published.</w:t>
      </w:r>
      <w:r>
        <w:rPr>
          <w:rFonts w:asciiTheme="majorHAnsi" w:hAnsiTheme="majorHAnsi"/>
          <w:sz w:val="24"/>
        </w:rPr>
        <w:t xml:space="preserve"> </w:t>
      </w:r>
    </w:p>
    <w:p w:rsidR="00DA2B37" w:rsidRDefault="00DA2B37" w:rsidP="00486235">
      <w:pPr>
        <w:spacing w:after="0" w:line="240" w:lineRule="auto"/>
        <w:rPr>
          <w:rFonts w:asciiTheme="majorHAnsi" w:hAnsiTheme="majorHAnsi"/>
          <w:sz w:val="24"/>
        </w:rPr>
      </w:pPr>
    </w:p>
    <w:p w:rsidR="005C3A95" w:rsidRDefault="005C3A95" w:rsidP="00486235">
      <w:pPr>
        <w:spacing w:after="0" w:line="240" w:lineRule="auto"/>
        <w:rPr>
          <w:rFonts w:asciiTheme="majorHAnsi" w:hAnsiTheme="majorHAnsi"/>
          <w:sz w:val="24"/>
        </w:rPr>
      </w:pPr>
    </w:p>
    <w:p w:rsidR="005C3A95"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rsidR="00C62D17" w:rsidRDefault="00C62D17" w:rsidP="00486235">
      <w:pPr>
        <w:spacing w:after="0" w:line="240" w:lineRule="auto"/>
        <w:rPr>
          <w:rFonts w:asciiTheme="majorHAnsi" w:hAnsiTheme="majorHAnsi"/>
          <w:sz w:val="24"/>
        </w:rPr>
      </w:pPr>
      <w:r w:rsidRPr="00A3534D">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RDefault="00C62D17" w:rsidP="00486235">
      <w:pPr>
        <w:spacing w:after="0" w:line="240" w:lineRule="auto"/>
        <w:rPr>
          <w:rFonts w:asciiTheme="majorHAnsi" w:hAnsiTheme="majorHAnsi"/>
          <w:sz w:val="24"/>
        </w:rPr>
      </w:pPr>
    </w:p>
    <w:p w:rsidR="00C62D17" w:rsidRDefault="00C62D17" w:rsidP="00486235">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A50A0F" w:rsidRPr="00C62D17" w:rsidRDefault="00A50A0F" w:rsidP="00A3534D">
      <w:pPr>
        <w:spacing w:after="0" w:line="240" w:lineRule="auto"/>
        <w:rPr>
          <w:rFonts w:asciiTheme="majorHAnsi" w:hAnsiTheme="majorHAnsi"/>
          <w:i/>
          <w:sz w:val="24"/>
        </w:rPr>
      </w:pPr>
      <w:r w:rsidRPr="00A3534D">
        <w:rPr>
          <w:rFonts w:asciiTheme="majorHAnsi" w:hAnsiTheme="majorHAnsi"/>
          <w:sz w:val="24"/>
        </w:rPr>
        <w:t>We are not requesting an</w:t>
      </w:r>
      <w:r w:rsidR="00420AE9" w:rsidRPr="00A3534D">
        <w:rPr>
          <w:rFonts w:asciiTheme="majorHAnsi" w:hAnsiTheme="majorHAnsi"/>
          <w:sz w:val="24"/>
        </w:rPr>
        <w:t>y</w:t>
      </w:r>
      <w:r w:rsidRPr="00A3534D">
        <w:rPr>
          <w:rFonts w:asciiTheme="majorHAnsi" w:hAnsiTheme="majorHAnsi"/>
          <w:sz w:val="24"/>
        </w:rPr>
        <w:t xml:space="preserve"> exemption</w:t>
      </w:r>
      <w:r w:rsidR="00420AE9" w:rsidRPr="00A3534D">
        <w:rPr>
          <w:rFonts w:asciiTheme="majorHAnsi" w:hAnsiTheme="majorHAnsi"/>
          <w:sz w:val="24"/>
        </w:rPr>
        <w:t>s</w:t>
      </w:r>
      <w:r w:rsidRPr="00A3534D">
        <w:rPr>
          <w:rFonts w:asciiTheme="majorHAnsi" w:hAnsiTheme="majorHAnsi"/>
          <w:sz w:val="24"/>
        </w:rPr>
        <w:t xml:space="preserve"> to the provisions </w:t>
      </w:r>
      <w:r w:rsidR="00420AE9" w:rsidRPr="00A3534D">
        <w:rPr>
          <w:rFonts w:asciiTheme="majorHAnsi" w:hAnsiTheme="majorHAnsi"/>
          <w:sz w:val="24"/>
        </w:rPr>
        <w:t xml:space="preserve">stated in 5 CFR 1320.9. </w:t>
      </w:r>
    </w:p>
    <w:sectPr w:rsidR="00A50A0F" w:rsidRPr="00C62D1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F67" w:rsidRDefault="00310F67" w:rsidP="00FB569C">
      <w:pPr>
        <w:spacing w:after="0" w:line="240" w:lineRule="auto"/>
      </w:pPr>
      <w:r>
        <w:separator/>
      </w:r>
    </w:p>
  </w:endnote>
  <w:endnote w:type="continuationSeparator" w:id="0">
    <w:p w:rsidR="00310F67" w:rsidRDefault="00310F67"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9C" w:rsidRPr="00D462F7" w:rsidRDefault="00D462F7" w:rsidP="00D462F7">
    <w:pPr>
      <w:pStyle w:val="Footer"/>
      <w:jc w:val="center"/>
      <w:rPr>
        <w:i/>
        <w:sz w:val="21"/>
        <w:szCs w:val="21"/>
      </w:rPr>
    </w:pPr>
    <w:r w:rsidRPr="00D462F7">
      <w:rPr>
        <w:i/>
        <w:sz w:val="21"/>
        <w:szCs w:val="21"/>
      </w:rPr>
      <w:t>Version 1.1 – Effective 11/1/2016</w:t>
    </w:r>
  </w:p>
  <w:p w:rsidR="00FB569C" w:rsidRDefault="00FB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F67" w:rsidRDefault="00310F67" w:rsidP="00FB569C">
      <w:pPr>
        <w:spacing w:after="0" w:line="240" w:lineRule="auto"/>
      </w:pPr>
      <w:r>
        <w:separator/>
      </w:r>
    </w:p>
  </w:footnote>
  <w:footnote w:type="continuationSeparator" w:id="0">
    <w:p w:rsidR="00310F67" w:rsidRDefault="00310F67"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9"/>
  </w:num>
  <w:num w:numId="6">
    <w:abstractNumId w:val="1"/>
  </w:num>
  <w:num w:numId="7">
    <w:abstractNumId w:val="10"/>
  </w:num>
  <w:num w:numId="8">
    <w:abstractNumId w:val="7"/>
  </w:num>
  <w:num w:numId="9">
    <w:abstractNumId w:val="11"/>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B0E70"/>
    <w:rsid w:val="00105F45"/>
    <w:rsid w:val="00116A8F"/>
    <w:rsid w:val="00124E7B"/>
    <w:rsid w:val="0019309D"/>
    <w:rsid w:val="001B036C"/>
    <w:rsid w:val="001F526C"/>
    <w:rsid w:val="00200261"/>
    <w:rsid w:val="00211832"/>
    <w:rsid w:val="00222D1B"/>
    <w:rsid w:val="0024335E"/>
    <w:rsid w:val="00254DCF"/>
    <w:rsid w:val="002567F9"/>
    <w:rsid w:val="00274F70"/>
    <w:rsid w:val="0027743E"/>
    <w:rsid w:val="00294E92"/>
    <w:rsid w:val="00310F67"/>
    <w:rsid w:val="003132E7"/>
    <w:rsid w:val="00331D7E"/>
    <w:rsid w:val="00337EF1"/>
    <w:rsid w:val="003C0540"/>
    <w:rsid w:val="00420AE9"/>
    <w:rsid w:val="00482503"/>
    <w:rsid w:val="00486235"/>
    <w:rsid w:val="00490797"/>
    <w:rsid w:val="004C74D6"/>
    <w:rsid w:val="004F4F5D"/>
    <w:rsid w:val="005062DA"/>
    <w:rsid w:val="00510F0C"/>
    <w:rsid w:val="00520B36"/>
    <w:rsid w:val="00571698"/>
    <w:rsid w:val="00576EDB"/>
    <w:rsid w:val="00596BBA"/>
    <w:rsid w:val="005C3A95"/>
    <w:rsid w:val="005C7428"/>
    <w:rsid w:val="005D5C81"/>
    <w:rsid w:val="00642741"/>
    <w:rsid w:val="006A13FA"/>
    <w:rsid w:val="006E563D"/>
    <w:rsid w:val="006F2DF8"/>
    <w:rsid w:val="00722FDB"/>
    <w:rsid w:val="0077261C"/>
    <w:rsid w:val="007B5C64"/>
    <w:rsid w:val="008635C4"/>
    <w:rsid w:val="008D1294"/>
    <w:rsid w:val="008D18BF"/>
    <w:rsid w:val="008E3029"/>
    <w:rsid w:val="0097122F"/>
    <w:rsid w:val="0098628F"/>
    <w:rsid w:val="00996894"/>
    <w:rsid w:val="009A6246"/>
    <w:rsid w:val="009F2544"/>
    <w:rsid w:val="00A3534D"/>
    <w:rsid w:val="00A370F1"/>
    <w:rsid w:val="00A50A0F"/>
    <w:rsid w:val="00A76F7E"/>
    <w:rsid w:val="00A77157"/>
    <w:rsid w:val="00A84691"/>
    <w:rsid w:val="00A90762"/>
    <w:rsid w:val="00AC2163"/>
    <w:rsid w:val="00B52F4E"/>
    <w:rsid w:val="00B75906"/>
    <w:rsid w:val="00B933B0"/>
    <w:rsid w:val="00BD692C"/>
    <w:rsid w:val="00C62D17"/>
    <w:rsid w:val="00C808F4"/>
    <w:rsid w:val="00CA15B1"/>
    <w:rsid w:val="00CC24D5"/>
    <w:rsid w:val="00D02D70"/>
    <w:rsid w:val="00D21AA6"/>
    <w:rsid w:val="00D462F7"/>
    <w:rsid w:val="00D61D0E"/>
    <w:rsid w:val="00DA1281"/>
    <w:rsid w:val="00DA2B37"/>
    <w:rsid w:val="00E5409A"/>
    <w:rsid w:val="00E83F49"/>
    <w:rsid w:val="00E95FFB"/>
    <w:rsid w:val="00EA6C04"/>
    <w:rsid w:val="00F25499"/>
    <w:rsid w:val="00F86C35"/>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l.gov/dol/topic/wages/index.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dpcld.defense.gov/Privacy/SORNsIndex/DOD-wide-SORN-Article-View/Article/570074/a0601-210-ahrc.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FC1A0DE6431458B63BE052F11EF35" ma:contentTypeVersion="0" ma:contentTypeDescription="Create a new document." ma:contentTypeScope="" ma:versionID="b362d69cf283b49ca34aa85904ed1749">
  <xsd:schema xmlns:xsd="http://www.w3.org/2001/XMLSchema" xmlns:xs="http://www.w3.org/2001/XMLSchema" xmlns:p="http://schemas.microsoft.com/office/2006/metadata/properties" xmlns:ns2="5a16dce3-2586-40a1-abf6-05a6668661d9" targetNamespace="http://schemas.microsoft.com/office/2006/metadata/properties" ma:root="true" ma:fieldsID="d0142f12c2e84601584d03b875d30bb8" ns2:_="">
    <xsd:import namespace="5a16dce3-2586-40a1-abf6-05a6668661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6dce3-2586-40a1-abf6-05a6668661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a16dce3-2586-40a1-abf6-05a6668661d9">NKESCAZUFPRX-92605-7</_dlc_DocId>
    <_dlc_DocIdUrl xmlns="5a16dce3-2586-40a1-abf6-05a6668661d9">
      <Url>https://robins.tmtsp.us.af.mil/sites/ANG/201811/f876a9a2-70e3-e811-a1e3-00505696e1d8/_layouts/DocIdRedir.aspx?ID=NKESCAZUFPRX-92605-7</Url>
      <Description>NKESCAZUFPRX-92605-7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CD4BC-D4B8-44FC-B725-744F1277D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6dce3-2586-40a1-abf6-05a666866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B8565-EDC1-4673-8A57-149E9EBDB8C5}">
  <ds:schemaRefs>
    <ds:schemaRef ds:uri="http://schemas.microsoft.com/sharepoint/events"/>
  </ds:schemaRefs>
</ds:datastoreItem>
</file>

<file path=customXml/itemProps3.xml><?xml version="1.0" encoding="utf-8"?>
<ds:datastoreItem xmlns:ds="http://schemas.openxmlformats.org/officeDocument/2006/customXml" ds:itemID="{7B6779DE-B77D-46E0-956E-64F49DBF703A}">
  <ds:schemaRefs>
    <ds:schemaRef ds:uri="http://purl.org/dc/dcmitype/"/>
    <ds:schemaRef ds:uri="http://schemas.microsoft.com/office/infopath/2007/PartnerControls"/>
    <ds:schemaRef ds:uri="5a16dce3-2586-40a1-abf6-05a6668661d9"/>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B952334-CA5C-4A5D-AC0D-FD6B81A6D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SYSTEM</cp:lastModifiedBy>
  <cp:revision>2</cp:revision>
  <cp:lastPrinted>2016-09-20T19:55:00Z</cp:lastPrinted>
  <dcterms:created xsi:type="dcterms:W3CDTF">2019-06-10T13:32:00Z</dcterms:created>
  <dcterms:modified xsi:type="dcterms:W3CDTF">2019-06-10T13:32:00Z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0x01010004AFC1A0DE6431458B63BE052F11EF35</vt:lpwstr>
  </property>
  <property fmtid="{D5CDD505-2E9C-101B-9397-08002B2CF9AE}" pid="3" name="_dlc_DocIdItemGuid">
    <vt:lpwstr>70595c09-c52a-4e59-9148-ae0ead1d462c</vt:lpwstr>
  </property>
</Properties>
</file>