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94393" w14:textId="77777777" w:rsidR="00880F89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 w:rsidRPr="005A7477">
        <w:rPr>
          <w:sz w:val="28"/>
        </w:rPr>
        <w:t xml:space="preserve">Request for Approval under the </w:t>
      </w:r>
    </w:p>
    <w:p w14:paraId="24310D8C" w14:textId="77777777" w:rsidR="00880F89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 w:rsidRPr="005A7477">
        <w:rPr>
          <w:sz w:val="28"/>
        </w:rPr>
        <w:t xml:space="preserve">“Generic Clearance for the Collection of Routine Customer Feedback” </w:t>
      </w:r>
    </w:p>
    <w:p w14:paraId="4C13A836" w14:textId="75952EBD" w:rsidR="005E714A" w:rsidRPr="00880F89" w:rsidRDefault="00F06866" w:rsidP="00F06866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 w:rsidRPr="00880F89">
        <w:rPr>
          <w:sz w:val="28"/>
          <w:szCs w:val="28"/>
        </w:rPr>
        <w:t>(</w:t>
      </w:r>
      <w:r w:rsidR="00686301" w:rsidRPr="00880F89">
        <w:rPr>
          <w:sz w:val="28"/>
          <w:szCs w:val="28"/>
        </w:rPr>
        <w:t>OMB</w:t>
      </w:r>
      <w:r w:rsidR="00880F89" w:rsidRPr="00880F89">
        <w:rPr>
          <w:sz w:val="28"/>
          <w:szCs w:val="28"/>
        </w:rPr>
        <w:t xml:space="preserve"> No. 0925-0642, Expiry Date: 5/31/2020)</w:t>
      </w:r>
    </w:p>
    <w:p w14:paraId="772EFD52" w14:textId="77777777" w:rsidR="00880F89" w:rsidRPr="00880F89" w:rsidRDefault="00880F89" w:rsidP="00880F89"/>
    <w:p w14:paraId="2928F63C" w14:textId="3B41870E" w:rsidR="00E50293" w:rsidRPr="00263F68" w:rsidRDefault="004D6755" w:rsidP="00434E33">
      <w:pPr>
        <w:rPr>
          <w:b/>
        </w:rPr>
      </w:pPr>
      <w:r w:rsidRPr="005A7477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83DDC6" wp14:editId="2ADFBD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5240" r="9525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27601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5A7477">
        <w:rPr>
          <w:b/>
        </w:rPr>
        <w:t>TITLE OF INFORMATION COLLECTION:</w:t>
      </w:r>
      <w:r w:rsidR="005E714A" w:rsidRPr="00263F68">
        <w:t xml:space="preserve">  </w:t>
      </w:r>
      <w:r w:rsidR="00482D33" w:rsidRPr="00482D33">
        <w:t xml:space="preserve">Cancer and </w:t>
      </w:r>
      <w:r w:rsidR="00640FFD">
        <w:t>Accelerated</w:t>
      </w:r>
      <w:r w:rsidR="00482D33" w:rsidRPr="00482D33">
        <w:t xml:space="preserve"> Aging</w:t>
      </w:r>
      <w:r w:rsidR="00482D33">
        <w:t xml:space="preserve"> </w:t>
      </w:r>
      <w:r w:rsidR="00012BCB">
        <w:t xml:space="preserve">July 2018 </w:t>
      </w:r>
      <w:r w:rsidR="00640FFD">
        <w:t xml:space="preserve">Think Tank </w:t>
      </w:r>
      <w:r w:rsidR="00482D33">
        <w:t>Survey</w:t>
      </w:r>
    </w:p>
    <w:p w14:paraId="237B34BD" w14:textId="77777777" w:rsidR="005E714A" w:rsidRPr="005A7477" w:rsidRDefault="005E714A"/>
    <w:p w14:paraId="7B41DD59" w14:textId="09983B52" w:rsidR="00C8488C" w:rsidRPr="001D4C52" w:rsidRDefault="00F15956">
      <w:r w:rsidRPr="005A7477">
        <w:rPr>
          <w:b/>
        </w:rPr>
        <w:t>PURPOSE:</w:t>
      </w:r>
      <w:r w:rsidR="00C14CC4" w:rsidRPr="005A7477">
        <w:rPr>
          <w:b/>
        </w:rPr>
        <w:t xml:space="preserve">  </w:t>
      </w:r>
      <w:r w:rsidR="00B648A8" w:rsidRPr="005A7477">
        <w:t xml:space="preserve">The </w:t>
      </w:r>
      <w:r w:rsidR="00482D33" w:rsidRPr="00482D33">
        <w:t xml:space="preserve">Cancer </w:t>
      </w:r>
      <w:r w:rsidR="00482D33">
        <w:t>and</w:t>
      </w:r>
      <w:r w:rsidR="00482D33" w:rsidRPr="00482D33">
        <w:t xml:space="preserve"> Accelerated Aging Initiative</w:t>
      </w:r>
      <w:r w:rsidR="00640FFD">
        <w:t>, a collaboration of NCI and other NIH and external partners,</w:t>
      </w:r>
      <w:r w:rsidR="00482D33" w:rsidRPr="00482D33">
        <w:t xml:space="preserve"> seeks to identify scientific research needs at the intersection of cancer and aging, encourage integration of aging-related endpoints into cancer treatment and survivorship studies, and build a trans</w:t>
      </w:r>
      <w:r w:rsidR="00245924">
        <w:t>-</w:t>
      </w:r>
      <w:r w:rsidR="00482D33" w:rsidRPr="00482D33">
        <w:t>disciplinary research portfolio to optimize healthy aging for cancer survivors.</w:t>
      </w:r>
      <w:r w:rsidR="00640FFD">
        <w:t xml:space="preserve"> Two </w:t>
      </w:r>
      <w:r w:rsidR="00012BCB">
        <w:t>t</w:t>
      </w:r>
      <w:r w:rsidR="00640FFD">
        <w:t xml:space="preserve">hink </w:t>
      </w:r>
      <w:r w:rsidR="00012BCB">
        <w:t>t</w:t>
      </w:r>
      <w:r w:rsidR="00640FFD">
        <w:t xml:space="preserve">ank meetings have been </w:t>
      </w:r>
      <w:r w:rsidR="004641CF">
        <w:t>held</w:t>
      </w:r>
      <w:r w:rsidR="00640FFD">
        <w:t xml:space="preserve"> to further the aims of the initiative, the </w:t>
      </w:r>
      <w:r w:rsidR="00012BCB">
        <w:t>first</w:t>
      </w:r>
      <w:r w:rsidR="00640FFD">
        <w:t xml:space="preserve"> of which </w:t>
      </w:r>
      <w:r w:rsidR="004641CF">
        <w:t>took place</w:t>
      </w:r>
      <w:r w:rsidR="00640FFD">
        <w:t xml:space="preserve"> in </w:t>
      </w:r>
      <w:r w:rsidR="00012BCB">
        <w:t>July</w:t>
      </w:r>
      <w:r w:rsidR="00640FFD">
        <w:t xml:space="preserve"> 201</w:t>
      </w:r>
      <w:r w:rsidR="00012BCB">
        <w:t>8</w:t>
      </w:r>
      <w:r w:rsidR="00640FFD">
        <w:t>.</w:t>
      </w:r>
    </w:p>
    <w:p w14:paraId="28D59559" w14:textId="77777777" w:rsidR="00AF5EEE" w:rsidRPr="005A7477" w:rsidRDefault="00AF5EEE"/>
    <w:p w14:paraId="6FF54D20" w14:textId="7EEC41D3" w:rsidR="00C8488C" w:rsidRPr="005A7477" w:rsidRDefault="00E86588" w:rsidP="009F01EB">
      <w:r w:rsidRPr="005A7477">
        <w:t>Th</w:t>
      </w:r>
      <w:r w:rsidR="00640FFD">
        <w:t>is</w:t>
      </w:r>
      <w:r w:rsidRPr="005A7477">
        <w:t xml:space="preserve"> survey will</w:t>
      </w:r>
      <w:r w:rsidR="009A6CC1">
        <w:t xml:space="preserve"> be used to</w:t>
      </w:r>
      <w:r w:rsidR="00640FFD">
        <w:t xml:space="preserve"> evaluate the effectiveness and outcomes of the </w:t>
      </w:r>
      <w:r w:rsidR="00012BCB">
        <w:t>first</w:t>
      </w:r>
      <w:r w:rsidR="00640FFD">
        <w:t xml:space="preserve"> </w:t>
      </w:r>
      <w:r w:rsidR="00012BCB">
        <w:t>t</w:t>
      </w:r>
      <w:r w:rsidR="00640FFD">
        <w:t xml:space="preserve">hink </w:t>
      </w:r>
      <w:r w:rsidR="00012BCB">
        <w:t>t</w:t>
      </w:r>
      <w:r w:rsidR="00640FFD">
        <w:t xml:space="preserve">ank meeting and </w:t>
      </w:r>
      <w:r w:rsidR="009A6CC1">
        <w:t>to help develop</w:t>
      </w:r>
      <w:r w:rsidR="00640FFD">
        <w:t xml:space="preserve"> future</w:t>
      </w:r>
      <w:r w:rsidR="006D395D">
        <w:t xml:space="preserve"> </w:t>
      </w:r>
      <w:r w:rsidR="006D395D" w:rsidRPr="006D395D">
        <w:t>directions or actions</w:t>
      </w:r>
      <w:r w:rsidR="009A6CC1">
        <w:t xml:space="preserve"> for</w:t>
      </w:r>
      <w:r w:rsidR="006D395D" w:rsidRPr="006D395D">
        <w:t xml:space="preserve"> </w:t>
      </w:r>
      <w:r w:rsidR="006D395D">
        <w:t>NCI</w:t>
      </w:r>
      <w:r w:rsidR="006D395D" w:rsidRPr="006D395D">
        <w:t xml:space="preserve"> in relation to the Cancer and Accelerated Aging </w:t>
      </w:r>
      <w:r w:rsidR="00A140C2">
        <w:t>I</w:t>
      </w:r>
      <w:r w:rsidR="006D395D" w:rsidRPr="006D395D">
        <w:t>nitiative</w:t>
      </w:r>
      <w:r w:rsidR="006D395D">
        <w:t xml:space="preserve">. </w:t>
      </w:r>
    </w:p>
    <w:p w14:paraId="309CB3E5" w14:textId="77777777" w:rsidR="00C8488C" w:rsidRPr="005A7477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6AE27FE" w14:textId="77777777" w:rsidR="00434E33" w:rsidRPr="005A7477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5A7477">
        <w:rPr>
          <w:b/>
        </w:rPr>
        <w:t>DESCRIPTION OF RESPONDENTS</w:t>
      </w:r>
      <w:r w:rsidRPr="005A7477">
        <w:t xml:space="preserve">: </w:t>
      </w:r>
    </w:p>
    <w:p w14:paraId="6240FFE8" w14:textId="77777777" w:rsidR="00F15956" w:rsidRPr="005A7477" w:rsidRDefault="00F15956"/>
    <w:p w14:paraId="72A64FCE" w14:textId="34CC2BF2" w:rsidR="004D6755" w:rsidRPr="005A7477" w:rsidRDefault="004D6755" w:rsidP="004D6755">
      <w:r w:rsidRPr="005A7477">
        <w:t xml:space="preserve">Individuals </w:t>
      </w:r>
      <w:r w:rsidR="00482D33">
        <w:t>who attended the</w:t>
      </w:r>
      <w:r w:rsidR="00640FFD">
        <w:t xml:space="preserve"> </w:t>
      </w:r>
      <w:r w:rsidR="00012BCB">
        <w:t>t</w:t>
      </w:r>
      <w:r w:rsidR="00640FFD">
        <w:t xml:space="preserve">hink </w:t>
      </w:r>
      <w:r w:rsidR="00012BCB">
        <w:t>t</w:t>
      </w:r>
      <w:r w:rsidR="00640FFD">
        <w:t>ank meeting</w:t>
      </w:r>
      <w:r w:rsidR="00482D33">
        <w:t xml:space="preserve"> </w:t>
      </w:r>
      <w:r w:rsidR="00640FFD">
        <w:t>“</w:t>
      </w:r>
      <w:r w:rsidR="00012BCB">
        <w:t>Measuring Aging and Identifying Aging Phenotypes in Cancer Survivors</w:t>
      </w:r>
      <w:r w:rsidR="00640FFD">
        <w:t>”</w:t>
      </w:r>
      <w:r w:rsidR="00482D33">
        <w:t xml:space="preserve"> in </w:t>
      </w:r>
      <w:r w:rsidR="00012BCB">
        <w:t>July</w:t>
      </w:r>
      <w:r w:rsidR="00482D33">
        <w:t xml:space="preserve"> 201</w:t>
      </w:r>
      <w:r w:rsidR="00012BCB">
        <w:t>8.</w:t>
      </w:r>
    </w:p>
    <w:p w14:paraId="71507A95" w14:textId="77777777" w:rsidR="00E26329" w:rsidRPr="005A7477" w:rsidRDefault="00E26329">
      <w:pPr>
        <w:rPr>
          <w:b/>
        </w:rPr>
      </w:pPr>
    </w:p>
    <w:p w14:paraId="377BA3EF" w14:textId="77777777" w:rsidR="00F06866" w:rsidRPr="005A7477" w:rsidRDefault="00F06866">
      <w:pPr>
        <w:rPr>
          <w:b/>
        </w:rPr>
      </w:pPr>
      <w:r w:rsidRPr="005A7477">
        <w:rPr>
          <w:b/>
        </w:rPr>
        <w:t>TYPE OF COLLECTION:</w:t>
      </w:r>
      <w:r w:rsidRPr="005A7477">
        <w:t xml:space="preserve"> (Check one)</w:t>
      </w:r>
    </w:p>
    <w:p w14:paraId="1D4CE0C4" w14:textId="77777777" w:rsidR="00441434" w:rsidRPr="005A7477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95789FC" w14:textId="3117C47D" w:rsidR="00F06866" w:rsidRPr="005A7477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5A7477">
        <w:rPr>
          <w:bCs/>
          <w:sz w:val="24"/>
        </w:rPr>
        <w:t xml:space="preserve">[ ] </w:t>
      </w:r>
      <w:r w:rsidR="00F06866" w:rsidRPr="005A7477">
        <w:rPr>
          <w:bCs/>
          <w:sz w:val="24"/>
        </w:rPr>
        <w:t>Customer Comment Card/Complaint Form</w:t>
      </w:r>
      <w:r w:rsidR="004D6755" w:rsidRPr="005A7477">
        <w:rPr>
          <w:bCs/>
          <w:sz w:val="24"/>
        </w:rPr>
        <w:t xml:space="preserve"> </w:t>
      </w:r>
      <w:r w:rsidR="004D6755" w:rsidRPr="005A7477">
        <w:rPr>
          <w:bCs/>
          <w:sz w:val="24"/>
        </w:rPr>
        <w:tab/>
      </w:r>
      <w:r w:rsidR="00A33E28" w:rsidRPr="00A33E28">
        <w:rPr>
          <w:bCs/>
          <w:sz w:val="24"/>
        </w:rPr>
        <w:t>[</w:t>
      </w:r>
      <w:r w:rsidR="00A33E28">
        <w:rPr>
          <w:bCs/>
          <w:sz w:val="24"/>
        </w:rPr>
        <w:t xml:space="preserve"> </w:t>
      </w:r>
      <w:r w:rsidR="00A210EA">
        <w:rPr>
          <w:bCs/>
          <w:sz w:val="24"/>
        </w:rPr>
        <w:t>X</w:t>
      </w:r>
      <w:r w:rsidRPr="00A33E28">
        <w:rPr>
          <w:bCs/>
          <w:sz w:val="24"/>
        </w:rPr>
        <w:t xml:space="preserve">] </w:t>
      </w:r>
      <w:r w:rsidR="00F06866" w:rsidRPr="00A33E28">
        <w:rPr>
          <w:bCs/>
          <w:sz w:val="24"/>
        </w:rPr>
        <w:t>Customer Satisfaction Survey</w:t>
      </w:r>
      <w:r w:rsidRPr="005A7477">
        <w:rPr>
          <w:bCs/>
          <w:sz w:val="24"/>
        </w:rPr>
        <w:t xml:space="preserve"> </w:t>
      </w:r>
      <w:r w:rsidR="00CA2650" w:rsidRPr="005A7477">
        <w:rPr>
          <w:bCs/>
          <w:sz w:val="24"/>
        </w:rPr>
        <w:t xml:space="preserve">  </w:t>
      </w:r>
      <w:r w:rsidRPr="005A7477">
        <w:rPr>
          <w:bCs/>
          <w:sz w:val="24"/>
        </w:rPr>
        <w:t xml:space="preserve"> </w:t>
      </w:r>
    </w:p>
    <w:p w14:paraId="1E5546AA" w14:textId="18849368" w:rsidR="0096108F" w:rsidRPr="005A7477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5A7477">
        <w:rPr>
          <w:bCs/>
          <w:sz w:val="24"/>
        </w:rPr>
        <w:t xml:space="preserve">[ ] </w:t>
      </w:r>
      <w:r w:rsidR="00F06866" w:rsidRPr="005A7477">
        <w:rPr>
          <w:bCs/>
          <w:sz w:val="24"/>
        </w:rPr>
        <w:t>Usability</w:t>
      </w:r>
      <w:r w:rsidR="009239AA" w:rsidRPr="005A7477">
        <w:rPr>
          <w:bCs/>
          <w:sz w:val="24"/>
        </w:rPr>
        <w:t xml:space="preserve"> Testing (e.g., Website or Software</w:t>
      </w:r>
      <w:r w:rsidR="00F06866" w:rsidRPr="005A7477">
        <w:rPr>
          <w:bCs/>
          <w:sz w:val="24"/>
        </w:rPr>
        <w:tab/>
      </w:r>
      <w:r w:rsidR="00F06866" w:rsidRPr="00A210EA">
        <w:rPr>
          <w:bCs/>
          <w:sz w:val="24"/>
        </w:rPr>
        <w:t>[</w:t>
      </w:r>
      <w:r w:rsidR="00A210EA" w:rsidRPr="00A210EA">
        <w:rPr>
          <w:bCs/>
          <w:sz w:val="24"/>
        </w:rPr>
        <w:t xml:space="preserve">  </w:t>
      </w:r>
      <w:r w:rsidR="00F06866" w:rsidRPr="00A210EA">
        <w:rPr>
          <w:bCs/>
          <w:sz w:val="24"/>
        </w:rPr>
        <w:t>] Small Discussion Group</w:t>
      </w:r>
    </w:p>
    <w:p w14:paraId="4884B17D" w14:textId="77777777" w:rsidR="00F06866" w:rsidRPr="005A7477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5A7477">
        <w:rPr>
          <w:bCs/>
          <w:sz w:val="24"/>
        </w:rPr>
        <w:t>[</w:t>
      </w:r>
      <w:r w:rsidR="006D5F47" w:rsidRPr="005A7477">
        <w:rPr>
          <w:bCs/>
          <w:sz w:val="24"/>
        </w:rPr>
        <w:t xml:space="preserve"> ] </w:t>
      </w:r>
      <w:r w:rsidRPr="005A7477">
        <w:rPr>
          <w:bCs/>
          <w:sz w:val="24"/>
        </w:rPr>
        <w:t xml:space="preserve">Focus Group  </w:t>
      </w:r>
      <w:r w:rsidRPr="005A7477">
        <w:rPr>
          <w:bCs/>
          <w:sz w:val="24"/>
        </w:rPr>
        <w:tab/>
      </w:r>
      <w:r w:rsidRPr="005A7477">
        <w:rPr>
          <w:bCs/>
          <w:sz w:val="24"/>
        </w:rPr>
        <w:tab/>
      </w:r>
      <w:r w:rsidRPr="005A7477">
        <w:rPr>
          <w:bCs/>
          <w:sz w:val="24"/>
        </w:rPr>
        <w:tab/>
      </w:r>
      <w:r w:rsidRPr="005A7477">
        <w:rPr>
          <w:bCs/>
          <w:sz w:val="24"/>
        </w:rPr>
        <w:tab/>
      </w:r>
      <w:r w:rsidRPr="005A7477">
        <w:rPr>
          <w:bCs/>
          <w:sz w:val="24"/>
        </w:rPr>
        <w:tab/>
      </w:r>
      <w:r w:rsidR="00F06866" w:rsidRPr="005A7477">
        <w:rPr>
          <w:bCs/>
          <w:sz w:val="24"/>
        </w:rPr>
        <w:t>[ ] Other:</w:t>
      </w:r>
      <w:r w:rsidR="00F06866" w:rsidRPr="005A7477">
        <w:rPr>
          <w:bCs/>
          <w:sz w:val="24"/>
          <w:u w:val="single"/>
        </w:rPr>
        <w:t xml:space="preserve"> ______________________</w:t>
      </w:r>
      <w:r w:rsidR="00F06866" w:rsidRPr="005A7477">
        <w:rPr>
          <w:bCs/>
          <w:sz w:val="24"/>
          <w:u w:val="single"/>
        </w:rPr>
        <w:tab/>
      </w:r>
      <w:r w:rsidR="00C80C1E" w:rsidRPr="005A7477">
        <w:rPr>
          <w:bCs/>
          <w:sz w:val="24"/>
          <w:u w:val="single"/>
        </w:rPr>
        <w:t>______</w:t>
      </w:r>
    </w:p>
    <w:p w14:paraId="2599D810" w14:textId="77777777" w:rsidR="00434E33" w:rsidRPr="005A7477" w:rsidRDefault="00434E33">
      <w:pPr>
        <w:pStyle w:val="Header"/>
        <w:tabs>
          <w:tab w:val="clear" w:pos="4320"/>
          <w:tab w:val="clear" w:pos="8640"/>
        </w:tabs>
      </w:pPr>
    </w:p>
    <w:p w14:paraId="1A029483" w14:textId="77777777" w:rsidR="00CA2650" w:rsidRPr="005A7477" w:rsidRDefault="00441434">
      <w:pPr>
        <w:rPr>
          <w:b/>
        </w:rPr>
      </w:pPr>
      <w:r w:rsidRPr="005A7477">
        <w:rPr>
          <w:b/>
        </w:rPr>
        <w:t>C</w:t>
      </w:r>
      <w:r w:rsidR="009C13B9" w:rsidRPr="005A7477">
        <w:rPr>
          <w:b/>
        </w:rPr>
        <w:t>ERTIFICATION:</w:t>
      </w:r>
    </w:p>
    <w:p w14:paraId="70082FFE" w14:textId="77777777" w:rsidR="00441434" w:rsidRPr="005A7477" w:rsidRDefault="00441434">
      <w:pPr>
        <w:rPr>
          <w:sz w:val="16"/>
          <w:szCs w:val="16"/>
        </w:rPr>
      </w:pPr>
    </w:p>
    <w:p w14:paraId="05260B47" w14:textId="77777777" w:rsidR="008101A5" w:rsidRPr="005A7477" w:rsidRDefault="008101A5" w:rsidP="008101A5">
      <w:r w:rsidRPr="005A7477">
        <w:t xml:space="preserve">I certify the following to be true: </w:t>
      </w:r>
    </w:p>
    <w:p w14:paraId="1F8B5AC4" w14:textId="77777777" w:rsidR="008101A5" w:rsidRPr="005A7477" w:rsidRDefault="008101A5" w:rsidP="008101A5">
      <w:pPr>
        <w:pStyle w:val="ListParagraph"/>
        <w:numPr>
          <w:ilvl w:val="0"/>
          <w:numId w:val="14"/>
        </w:numPr>
      </w:pPr>
      <w:r w:rsidRPr="005A7477">
        <w:t xml:space="preserve">The collection is voluntary. </w:t>
      </w:r>
    </w:p>
    <w:p w14:paraId="4025DEFB" w14:textId="77777777" w:rsidR="008101A5" w:rsidRPr="005A7477" w:rsidRDefault="008101A5" w:rsidP="008101A5">
      <w:pPr>
        <w:pStyle w:val="ListParagraph"/>
        <w:numPr>
          <w:ilvl w:val="0"/>
          <w:numId w:val="14"/>
        </w:numPr>
      </w:pPr>
      <w:r w:rsidRPr="005A7477">
        <w:t>The collection is low-burden for respondents and low-cost for the Federal Government.</w:t>
      </w:r>
    </w:p>
    <w:p w14:paraId="07E80B7E" w14:textId="77777777" w:rsidR="008101A5" w:rsidRPr="005A7477" w:rsidRDefault="008101A5" w:rsidP="008101A5">
      <w:pPr>
        <w:pStyle w:val="ListParagraph"/>
        <w:numPr>
          <w:ilvl w:val="0"/>
          <w:numId w:val="14"/>
        </w:numPr>
      </w:pPr>
      <w:r w:rsidRPr="005A7477">
        <w:t xml:space="preserve">The collection is non-controversial and does </w:t>
      </w:r>
      <w:r w:rsidRPr="005A7477">
        <w:rPr>
          <w:u w:val="single"/>
        </w:rPr>
        <w:t>not</w:t>
      </w:r>
      <w:r w:rsidRPr="005A7477">
        <w:t xml:space="preserve"> raise issues of concern to other federal agencies.</w:t>
      </w:r>
      <w:r w:rsidRPr="005A7477">
        <w:tab/>
      </w:r>
      <w:r w:rsidRPr="005A7477">
        <w:tab/>
      </w:r>
      <w:r w:rsidRPr="005A7477">
        <w:tab/>
      </w:r>
      <w:r w:rsidRPr="005A7477">
        <w:tab/>
      </w:r>
      <w:r w:rsidRPr="005A7477">
        <w:tab/>
      </w:r>
      <w:r w:rsidRPr="005A7477">
        <w:tab/>
      </w:r>
      <w:r w:rsidRPr="005A7477">
        <w:tab/>
      </w:r>
      <w:r w:rsidRPr="005A7477">
        <w:tab/>
      </w:r>
      <w:r w:rsidRPr="005A7477">
        <w:tab/>
      </w:r>
    </w:p>
    <w:p w14:paraId="6C0D9F1D" w14:textId="77777777" w:rsidR="008101A5" w:rsidRPr="005A7477" w:rsidRDefault="008101A5" w:rsidP="008101A5">
      <w:pPr>
        <w:pStyle w:val="ListParagraph"/>
        <w:numPr>
          <w:ilvl w:val="0"/>
          <w:numId w:val="14"/>
        </w:numPr>
      </w:pPr>
      <w:r w:rsidRPr="005A7477">
        <w:t xml:space="preserve">The results are </w:t>
      </w:r>
      <w:r w:rsidRPr="005A7477">
        <w:rPr>
          <w:u w:val="single"/>
        </w:rPr>
        <w:t>not</w:t>
      </w:r>
      <w:r w:rsidRPr="005A7477">
        <w:t xml:space="preserve"> intended to be disseminated to the public.</w:t>
      </w:r>
      <w:r w:rsidRPr="005A7477">
        <w:tab/>
      </w:r>
      <w:r w:rsidRPr="005A7477">
        <w:tab/>
      </w:r>
    </w:p>
    <w:p w14:paraId="619DFA2B" w14:textId="77777777" w:rsidR="008101A5" w:rsidRPr="005A7477" w:rsidRDefault="008101A5" w:rsidP="008101A5">
      <w:pPr>
        <w:pStyle w:val="ListParagraph"/>
        <w:numPr>
          <w:ilvl w:val="0"/>
          <w:numId w:val="14"/>
        </w:numPr>
      </w:pPr>
      <w:r w:rsidRPr="005A7477">
        <w:t xml:space="preserve">Information gathered will not be used for the purpose of </w:t>
      </w:r>
      <w:r w:rsidRPr="005A7477">
        <w:rPr>
          <w:u w:val="single"/>
        </w:rPr>
        <w:t>substantially</w:t>
      </w:r>
      <w:r w:rsidRPr="005A7477">
        <w:t xml:space="preserve"> informing </w:t>
      </w:r>
      <w:r w:rsidRPr="005A7477">
        <w:rPr>
          <w:u w:val="single"/>
        </w:rPr>
        <w:t xml:space="preserve">influential </w:t>
      </w:r>
      <w:r w:rsidRPr="005A7477">
        <w:t xml:space="preserve">policy decisions. </w:t>
      </w:r>
    </w:p>
    <w:p w14:paraId="04932D59" w14:textId="77777777" w:rsidR="008101A5" w:rsidRPr="005A7477" w:rsidRDefault="008101A5" w:rsidP="008101A5">
      <w:pPr>
        <w:pStyle w:val="ListParagraph"/>
        <w:numPr>
          <w:ilvl w:val="0"/>
          <w:numId w:val="14"/>
        </w:numPr>
      </w:pPr>
      <w:r w:rsidRPr="005A7477">
        <w:t>The collection is targeted to the solicitation of opinions from respondents who have experience with the program or may have experience with the program in the future.</w:t>
      </w:r>
    </w:p>
    <w:p w14:paraId="1D3F6E20" w14:textId="77777777" w:rsidR="009C13B9" w:rsidRPr="005A7477" w:rsidRDefault="009C13B9" w:rsidP="009C13B9"/>
    <w:p w14:paraId="25707D58" w14:textId="55F10A99" w:rsidR="009C13B9" w:rsidRPr="005A7477" w:rsidRDefault="009C13B9" w:rsidP="009C13B9">
      <w:r w:rsidRPr="005A7477">
        <w:t>Name:</w:t>
      </w:r>
      <w:r w:rsidR="00482D33">
        <w:t xml:space="preserve"> </w:t>
      </w:r>
      <w:r w:rsidR="00AE28BA">
        <w:t>Lisa Gallicchio</w:t>
      </w:r>
      <w:r w:rsidR="006D395D">
        <w:t xml:space="preserve"> </w:t>
      </w:r>
    </w:p>
    <w:p w14:paraId="678569E4" w14:textId="64E4070E" w:rsidR="009C13B9" w:rsidRDefault="009C13B9" w:rsidP="009C13B9">
      <w:pPr>
        <w:pStyle w:val="ListParagraph"/>
        <w:ind w:left="360"/>
      </w:pPr>
    </w:p>
    <w:p w14:paraId="1AEF899E" w14:textId="727F2A98" w:rsidR="00932310" w:rsidRDefault="00932310" w:rsidP="009C13B9">
      <w:pPr>
        <w:pStyle w:val="ListParagraph"/>
        <w:ind w:left="360"/>
      </w:pPr>
    </w:p>
    <w:p w14:paraId="1391EBE7" w14:textId="6013B8EF" w:rsidR="00932310" w:rsidRDefault="00932310" w:rsidP="009C13B9">
      <w:pPr>
        <w:pStyle w:val="ListParagraph"/>
        <w:ind w:left="360"/>
      </w:pPr>
    </w:p>
    <w:p w14:paraId="6FAA959E" w14:textId="77777777" w:rsidR="00932310" w:rsidRPr="005A7477" w:rsidRDefault="00932310" w:rsidP="009C13B9">
      <w:pPr>
        <w:pStyle w:val="ListParagraph"/>
        <w:ind w:left="360"/>
      </w:pPr>
    </w:p>
    <w:p w14:paraId="4EA64ED8" w14:textId="77777777" w:rsidR="00E665F8" w:rsidRDefault="00E665F8" w:rsidP="009C13B9"/>
    <w:p w14:paraId="14144B6A" w14:textId="78BBAFDF" w:rsidR="009C13B9" w:rsidRPr="005A7477" w:rsidRDefault="009C13B9" w:rsidP="00E665F8">
      <w:r w:rsidRPr="005A7477">
        <w:lastRenderedPageBreak/>
        <w:t>To assist review, please provide answers to the following question:</w:t>
      </w:r>
    </w:p>
    <w:p w14:paraId="7B4F4ECA" w14:textId="49A5C9B3" w:rsidR="009F01EB" w:rsidRDefault="009F01EB">
      <w:pPr>
        <w:rPr>
          <w:b/>
        </w:rPr>
      </w:pPr>
    </w:p>
    <w:p w14:paraId="699DE983" w14:textId="44D6B0F4" w:rsidR="009C13B9" w:rsidRPr="005A7477" w:rsidRDefault="00C86E91" w:rsidP="00C86E91">
      <w:pPr>
        <w:rPr>
          <w:b/>
        </w:rPr>
      </w:pPr>
      <w:r w:rsidRPr="005A7477">
        <w:rPr>
          <w:b/>
        </w:rPr>
        <w:t>Personally Identifiable Information:</w:t>
      </w:r>
    </w:p>
    <w:p w14:paraId="6A1435C8" w14:textId="06FD2532" w:rsidR="00C86E91" w:rsidRPr="005A7477" w:rsidRDefault="009C13B9" w:rsidP="00C86E91">
      <w:pPr>
        <w:pStyle w:val="ListParagraph"/>
        <w:numPr>
          <w:ilvl w:val="0"/>
          <w:numId w:val="18"/>
        </w:numPr>
      </w:pPr>
      <w:r w:rsidRPr="005A7477">
        <w:t>Is</w:t>
      </w:r>
      <w:r w:rsidR="00237B48" w:rsidRPr="005A7477">
        <w:t xml:space="preserve"> personally identifiable information (PII) collected</w:t>
      </w:r>
      <w:r w:rsidRPr="005A7477">
        <w:t xml:space="preserve">?  </w:t>
      </w:r>
      <w:r w:rsidR="004D6755" w:rsidRPr="005A7477">
        <w:t xml:space="preserve">[  ] Yes  </w:t>
      </w:r>
      <w:r w:rsidR="004D6755" w:rsidRPr="005A7477">
        <w:rPr>
          <w:b/>
        </w:rPr>
        <w:t>[</w:t>
      </w:r>
      <w:r w:rsidR="00B64695">
        <w:rPr>
          <w:b/>
        </w:rPr>
        <w:t>X</w:t>
      </w:r>
      <w:r w:rsidR="009239AA" w:rsidRPr="005A7477">
        <w:rPr>
          <w:b/>
        </w:rPr>
        <w:t>]  No</w:t>
      </w:r>
      <w:r w:rsidR="009239AA" w:rsidRPr="005A7477">
        <w:t xml:space="preserve"> </w:t>
      </w:r>
    </w:p>
    <w:p w14:paraId="246028C7" w14:textId="368B4E27" w:rsidR="00C86E91" w:rsidRPr="005A7477" w:rsidRDefault="009C13B9" w:rsidP="00C86E91">
      <w:pPr>
        <w:pStyle w:val="ListParagraph"/>
        <w:numPr>
          <w:ilvl w:val="0"/>
          <w:numId w:val="18"/>
        </w:numPr>
      </w:pPr>
      <w:r w:rsidRPr="005A7477">
        <w:t xml:space="preserve">If </w:t>
      </w:r>
      <w:r w:rsidR="009239AA" w:rsidRPr="005A7477">
        <w:t>Yes,</w:t>
      </w:r>
      <w:r w:rsidRPr="005A7477">
        <w:t xml:space="preserve"> </w:t>
      </w:r>
      <w:r w:rsidR="009239AA" w:rsidRPr="005A7477">
        <w:t>is the information that will be collected included in records that are subject to the Privacy Act of 1974?   [ ] Yes [  ] No</w:t>
      </w:r>
      <w:r w:rsidR="00C86E91" w:rsidRPr="005A7477">
        <w:t xml:space="preserve">   </w:t>
      </w:r>
    </w:p>
    <w:p w14:paraId="18091C15" w14:textId="77777777" w:rsidR="00C86E91" w:rsidRPr="005A7477" w:rsidRDefault="00C86E91" w:rsidP="00C86E91">
      <w:pPr>
        <w:pStyle w:val="ListParagraph"/>
        <w:numPr>
          <w:ilvl w:val="0"/>
          <w:numId w:val="18"/>
        </w:numPr>
      </w:pPr>
      <w:r w:rsidRPr="005A7477">
        <w:t>If Applicable, has a System or Records Notice been published?  [  ] Yes  [  ] No</w:t>
      </w:r>
    </w:p>
    <w:p w14:paraId="3087178A" w14:textId="77777777" w:rsidR="00633F74" w:rsidRPr="005A7477" w:rsidRDefault="00633F74" w:rsidP="00633F74">
      <w:pPr>
        <w:pStyle w:val="ListParagraph"/>
        <w:ind w:left="360"/>
      </w:pPr>
    </w:p>
    <w:p w14:paraId="499ECEAA" w14:textId="77777777" w:rsidR="00C86E91" w:rsidRPr="005A7477" w:rsidRDefault="00CB1078" w:rsidP="00C86E91">
      <w:pPr>
        <w:pStyle w:val="ListParagraph"/>
        <w:ind w:left="0"/>
        <w:rPr>
          <w:b/>
        </w:rPr>
      </w:pPr>
      <w:r w:rsidRPr="005A7477">
        <w:rPr>
          <w:b/>
        </w:rPr>
        <w:t>Gifts or Payments</w:t>
      </w:r>
      <w:r w:rsidR="00C86E91" w:rsidRPr="005A7477">
        <w:rPr>
          <w:b/>
        </w:rPr>
        <w:t>:</w:t>
      </w:r>
    </w:p>
    <w:p w14:paraId="6C6B3F2C" w14:textId="77777777" w:rsidR="00C86E91" w:rsidRPr="005A7477" w:rsidRDefault="00C86E91" w:rsidP="00C86E91">
      <w:r w:rsidRPr="005A7477">
        <w:t>Is an incentive (e.g., money or reimbursement of expenses, token of appreciation) provide</w:t>
      </w:r>
      <w:r w:rsidR="004D6755" w:rsidRPr="005A7477">
        <w:t xml:space="preserve">d to participants?  [  ] Yes </w:t>
      </w:r>
      <w:r w:rsidR="004D6755" w:rsidRPr="005A7477">
        <w:rPr>
          <w:b/>
        </w:rPr>
        <w:t>[</w:t>
      </w:r>
      <w:r w:rsidR="004D6755" w:rsidRPr="005A7477">
        <w:rPr>
          <w:b/>
          <w:bCs/>
        </w:rPr>
        <w:t>X</w:t>
      </w:r>
      <w:r w:rsidRPr="005A7477">
        <w:rPr>
          <w:b/>
        </w:rPr>
        <w:t>] No</w:t>
      </w:r>
      <w:r w:rsidRPr="005A7477">
        <w:t xml:space="preserve">  </w:t>
      </w:r>
    </w:p>
    <w:p w14:paraId="69637F01" w14:textId="77777777" w:rsidR="004D6E14" w:rsidRPr="005A7477" w:rsidRDefault="004D6E14">
      <w:pPr>
        <w:rPr>
          <w:b/>
        </w:rPr>
      </w:pPr>
    </w:p>
    <w:p w14:paraId="57BF8DBA" w14:textId="77777777" w:rsidR="005E714A" w:rsidRPr="005A7477" w:rsidRDefault="003668D6" w:rsidP="00C86E91">
      <w:pPr>
        <w:rPr>
          <w:b/>
          <w:i/>
        </w:rPr>
      </w:pPr>
      <w:bookmarkStart w:id="1" w:name="_Hlk512513485"/>
      <w:r w:rsidRPr="005A7477">
        <w:rPr>
          <w:b/>
        </w:rPr>
        <w:t xml:space="preserve">ESTIMATED </w:t>
      </w:r>
      <w:r w:rsidR="005E714A" w:rsidRPr="005A7477">
        <w:rPr>
          <w:b/>
        </w:rPr>
        <w:t>BURDEN HOUR</w:t>
      </w:r>
      <w:r w:rsidR="00441434" w:rsidRPr="005A7477">
        <w:rPr>
          <w:b/>
        </w:rPr>
        <w:t>S</w:t>
      </w:r>
      <w:r w:rsidR="005E714A" w:rsidRPr="005A7477">
        <w:rPr>
          <w:b/>
        </w:rPr>
        <w:t xml:space="preserve"> </w:t>
      </w:r>
      <w:r w:rsidR="00BC676D" w:rsidRPr="005A7477">
        <w:rPr>
          <w:b/>
        </w:rPr>
        <w:t>and COSTS</w:t>
      </w:r>
    </w:p>
    <w:p w14:paraId="6AACF1A8" w14:textId="77777777" w:rsidR="006832D9" w:rsidRPr="005A7477" w:rsidRDefault="006832D9" w:rsidP="00F3170F">
      <w:pPr>
        <w:keepNext/>
        <w:keepLines/>
        <w:rPr>
          <w:b/>
        </w:rPr>
      </w:pP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5"/>
        <w:gridCol w:w="1530"/>
        <w:gridCol w:w="1710"/>
        <w:gridCol w:w="1260"/>
        <w:gridCol w:w="1032"/>
      </w:tblGrid>
      <w:tr w:rsidR="003668D6" w:rsidRPr="005A7477" w14:paraId="7B37D67A" w14:textId="77777777" w:rsidTr="007A4BFE">
        <w:trPr>
          <w:trHeight w:val="935"/>
          <w:jc w:val="center"/>
        </w:trPr>
        <w:tc>
          <w:tcPr>
            <w:tcW w:w="3775" w:type="dxa"/>
          </w:tcPr>
          <w:p w14:paraId="6B634F28" w14:textId="77777777" w:rsidR="00E125A2" w:rsidRDefault="00E125A2" w:rsidP="00C8488C">
            <w:pPr>
              <w:rPr>
                <w:b/>
              </w:rPr>
            </w:pPr>
          </w:p>
          <w:p w14:paraId="07BFB91D" w14:textId="3AD07D4A" w:rsidR="003668D6" w:rsidRPr="005A7477" w:rsidRDefault="003668D6" w:rsidP="00C8488C">
            <w:pPr>
              <w:rPr>
                <w:b/>
              </w:rPr>
            </w:pPr>
            <w:r w:rsidRPr="005A747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612D4368" w14:textId="77777777" w:rsidR="003668D6" w:rsidRPr="005A7477" w:rsidRDefault="003668D6" w:rsidP="00843796">
            <w:pPr>
              <w:rPr>
                <w:b/>
              </w:rPr>
            </w:pPr>
            <w:r w:rsidRPr="005A747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207FDDA0" w14:textId="77777777" w:rsidR="003668D6" w:rsidRPr="005A7477" w:rsidRDefault="003668D6" w:rsidP="00843796">
            <w:pPr>
              <w:rPr>
                <w:b/>
              </w:rPr>
            </w:pPr>
            <w:r w:rsidRPr="005A7477">
              <w:rPr>
                <w:b/>
              </w:rPr>
              <w:t xml:space="preserve">No. of Responses per Respondent </w:t>
            </w:r>
          </w:p>
        </w:tc>
        <w:tc>
          <w:tcPr>
            <w:tcW w:w="1260" w:type="dxa"/>
          </w:tcPr>
          <w:p w14:paraId="64660BBB" w14:textId="77777777" w:rsidR="003668D6" w:rsidRPr="005A7477" w:rsidRDefault="003668D6" w:rsidP="00843796">
            <w:pPr>
              <w:rPr>
                <w:b/>
              </w:rPr>
            </w:pPr>
            <w:r w:rsidRPr="005A7477">
              <w:rPr>
                <w:b/>
              </w:rPr>
              <w:t xml:space="preserve">Time per Response </w:t>
            </w:r>
          </w:p>
          <w:p w14:paraId="39DCDF26" w14:textId="77777777" w:rsidR="003668D6" w:rsidRPr="005A7477" w:rsidRDefault="003668D6" w:rsidP="00843796">
            <w:pPr>
              <w:rPr>
                <w:b/>
              </w:rPr>
            </w:pPr>
            <w:r w:rsidRPr="005A7477">
              <w:rPr>
                <w:b/>
              </w:rPr>
              <w:t xml:space="preserve">(in hours) </w:t>
            </w:r>
          </w:p>
        </w:tc>
        <w:tc>
          <w:tcPr>
            <w:tcW w:w="1032" w:type="dxa"/>
          </w:tcPr>
          <w:p w14:paraId="696982F4" w14:textId="77777777" w:rsidR="003668D6" w:rsidRPr="005A7477" w:rsidRDefault="00585559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="003668D6" w:rsidRPr="005A7477">
              <w:rPr>
                <w:b/>
              </w:rPr>
              <w:t>Burden</w:t>
            </w:r>
          </w:p>
          <w:p w14:paraId="0FD1B5CB" w14:textId="77777777" w:rsidR="003668D6" w:rsidRPr="005A7477" w:rsidRDefault="003668D6" w:rsidP="00843796">
            <w:pPr>
              <w:rPr>
                <w:b/>
              </w:rPr>
            </w:pPr>
            <w:r w:rsidRPr="005A7477">
              <w:rPr>
                <w:b/>
              </w:rPr>
              <w:t xml:space="preserve">Hours </w:t>
            </w:r>
          </w:p>
        </w:tc>
      </w:tr>
      <w:tr w:rsidR="003668D6" w:rsidRPr="005A7477" w14:paraId="0389A9BD" w14:textId="77777777" w:rsidTr="007A4BFE">
        <w:trPr>
          <w:trHeight w:val="287"/>
          <w:jc w:val="center"/>
        </w:trPr>
        <w:tc>
          <w:tcPr>
            <w:tcW w:w="3775" w:type="dxa"/>
          </w:tcPr>
          <w:p w14:paraId="282C0D31" w14:textId="1950A071" w:rsidR="003668D6" w:rsidRPr="005A7477" w:rsidRDefault="004D6755" w:rsidP="00E125A2">
            <w:r w:rsidRPr="005A7477">
              <w:t>Individuals</w:t>
            </w:r>
            <w:r w:rsidR="00E125A2">
              <w:t xml:space="preserve"> - </w:t>
            </w:r>
            <w:r w:rsidR="00E125A2" w:rsidRPr="003F641F">
              <w:t>Health Diagnosing and Treating Practitioners</w:t>
            </w:r>
          </w:p>
        </w:tc>
        <w:tc>
          <w:tcPr>
            <w:tcW w:w="1530" w:type="dxa"/>
            <w:vAlign w:val="center"/>
          </w:tcPr>
          <w:p w14:paraId="3D02E8D8" w14:textId="21ADE3CF" w:rsidR="003668D6" w:rsidRPr="005A7477" w:rsidRDefault="00264D86" w:rsidP="00E816B0">
            <w:pPr>
              <w:jc w:val="center"/>
            </w:pPr>
            <w:r>
              <w:t>80</w:t>
            </w:r>
          </w:p>
        </w:tc>
        <w:tc>
          <w:tcPr>
            <w:tcW w:w="1710" w:type="dxa"/>
            <w:vAlign w:val="center"/>
          </w:tcPr>
          <w:p w14:paraId="33AB6A5B" w14:textId="24F23B52" w:rsidR="003668D6" w:rsidRPr="005A7477" w:rsidRDefault="00FB3138" w:rsidP="00E816B0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14:paraId="521BEE43" w14:textId="02FE3635" w:rsidR="003668D6" w:rsidRPr="005A7477" w:rsidRDefault="003F641F" w:rsidP="00E816B0">
            <w:pPr>
              <w:jc w:val="center"/>
            </w:pPr>
            <w:r>
              <w:t>10</w:t>
            </w:r>
            <w:r w:rsidR="004D6755" w:rsidRPr="005A7477">
              <w:t>/60</w:t>
            </w:r>
          </w:p>
        </w:tc>
        <w:tc>
          <w:tcPr>
            <w:tcW w:w="1032" w:type="dxa"/>
            <w:vAlign w:val="center"/>
          </w:tcPr>
          <w:p w14:paraId="14906BF1" w14:textId="6C46CE31" w:rsidR="003668D6" w:rsidRPr="005A7477" w:rsidRDefault="003F641F" w:rsidP="00E816B0">
            <w:pPr>
              <w:jc w:val="center"/>
            </w:pPr>
            <w:r>
              <w:t>1</w:t>
            </w:r>
            <w:r w:rsidR="00912A8C">
              <w:t>3</w:t>
            </w:r>
          </w:p>
        </w:tc>
      </w:tr>
      <w:tr w:rsidR="009F01EB" w:rsidRPr="005A7477" w14:paraId="328AD298" w14:textId="77777777" w:rsidTr="00B973F4">
        <w:trPr>
          <w:trHeight w:val="287"/>
          <w:jc w:val="center"/>
        </w:trPr>
        <w:tc>
          <w:tcPr>
            <w:tcW w:w="3775" w:type="dxa"/>
          </w:tcPr>
          <w:p w14:paraId="5D7B5BB2" w14:textId="6367365D" w:rsidR="009F01EB" w:rsidRPr="005A7477" w:rsidRDefault="0031778D" w:rsidP="00B973F4">
            <w:r w:rsidRPr="002D26E2">
              <w:rPr>
                <w:b/>
              </w:rPr>
              <w:t>Total</w:t>
            </w:r>
            <w:r w:rsidR="00B973F4">
              <w:rPr>
                <w:b/>
              </w:rPr>
              <w:t>s</w:t>
            </w:r>
          </w:p>
        </w:tc>
        <w:tc>
          <w:tcPr>
            <w:tcW w:w="1530" w:type="dxa"/>
            <w:vAlign w:val="center"/>
          </w:tcPr>
          <w:p w14:paraId="60799C52" w14:textId="7F65D7C2" w:rsidR="009F01EB" w:rsidRPr="007A4BFE" w:rsidRDefault="00482D33" w:rsidP="00E816B0">
            <w:pPr>
              <w:jc w:val="center"/>
              <w:rPr>
                <w:b/>
              </w:rPr>
            </w:pPr>
            <w:r w:rsidRPr="007A4BFE">
              <w:rPr>
                <w:b/>
              </w:rPr>
              <w:t>80</w:t>
            </w:r>
          </w:p>
        </w:tc>
        <w:tc>
          <w:tcPr>
            <w:tcW w:w="1710" w:type="dxa"/>
            <w:vAlign w:val="center"/>
          </w:tcPr>
          <w:p w14:paraId="346EDBC4" w14:textId="2BFFBF5F" w:rsidR="009F01EB" w:rsidRPr="007A4BFE" w:rsidRDefault="00E125A2" w:rsidP="00E816B0">
            <w:pPr>
              <w:jc w:val="center"/>
              <w:rPr>
                <w:b/>
              </w:rPr>
            </w:pPr>
            <w:r w:rsidRPr="007A4BFE">
              <w:rPr>
                <w:b/>
              </w:rPr>
              <w:t>80</w:t>
            </w:r>
          </w:p>
        </w:tc>
        <w:tc>
          <w:tcPr>
            <w:tcW w:w="1260" w:type="dxa"/>
            <w:vAlign w:val="center"/>
          </w:tcPr>
          <w:p w14:paraId="1BF1D036" w14:textId="260E78D7" w:rsidR="009F01EB" w:rsidRPr="007A4BFE" w:rsidRDefault="00E125A2" w:rsidP="00E816B0">
            <w:pPr>
              <w:jc w:val="center"/>
              <w:rPr>
                <w:b/>
              </w:rPr>
            </w:pPr>
            <w:r w:rsidRPr="007A4BFE">
              <w:rPr>
                <w:b/>
              </w:rPr>
              <w:t xml:space="preserve"> </w:t>
            </w:r>
          </w:p>
        </w:tc>
        <w:tc>
          <w:tcPr>
            <w:tcW w:w="1032" w:type="dxa"/>
            <w:vAlign w:val="center"/>
          </w:tcPr>
          <w:p w14:paraId="26CD7193" w14:textId="6E6E994D" w:rsidR="009F01EB" w:rsidRPr="007A4BFE" w:rsidRDefault="003F641F" w:rsidP="00E816B0">
            <w:pPr>
              <w:jc w:val="center"/>
              <w:rPr>
                <w:b/>
              </w:rPr>
            </w:pPr>
            <w:r w:rsidRPr="007A4BFE">
              <w:rPr>
                <w:b/>
              </w:rPr>
              <w:t>1</w:t>
            </w:r>
            <w:r w:rsidR="00912A8C">
              <w:rPr>
                <w:b/>
              </w:rPr>
              <w:t>3</w:t>
            </w:r>
          </w:p>
        </w:tc>
      </w:tr>
    </w:tbl>
    <w:p w14:paraId="53415914" w14:textId="77777777" w:rsidR="009A036B" w:rsidRPr="005A7477" w:rsidRDefault="009A036B" w:rsidP="00F3170F"/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2340"/>
        <w:gridCol w:w="1530"/>
        <w:gridCol w:w="2142"/>
      </w:tblGrid>
      <w:tr w:rsidR="00DF2EFE" w:rsidRPr="009A036B" w14:paraId="5027C44F" w14:textId="77777777" w:rsidTr="00932310">
        <w:trPr>
          <w:trHeight w:val="274"/>
          <w:jc w:val="center"/>
        </w:trPr>
        <w:tc>
          <w:tcPr>
            <w:tcW w:w="3325" w:type="dxa"/>
          </w:tcPr>
          <w:p w14:paraId="0D24E377" w14:textId="4E702EB3" w:rsidR="00DF2EFE" w:rsidRPr="009A036B" w:rsidRDefault="00DF2EFE" w:rsidP="004F6098">
            <w:pPr>
              <w:rPr>
                <w:b/>
              </w:rPr>
            </w:pPr>
            <w:r w:rsidRPr="00CA2010">
              <w:rPr>
                <w:b/>
              </w:rPr>
              <w:t>Category of Respondent</w:t>
            </w:r>
          </w:p>
        </w:tc>
        <w:tc>
          <w:tcPr>
            <w:tcW w:w="2340" w:type="dxa"/>
          </w:tcPr>
          <w:p w14:paraId="68FC68EA" w14:textId="65F0D4BE" w:rsidR="00DF2EFE" w:rsidRPr="009A036B" w:rsidRDefault="00DF2EFE" w:rsidP="004F6098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  <w:r w:rsidR="00932310">
              <w:rPr>
                <w:b/>
              </w:rPr>
              <w:t xml:space="preserve"> </w:t>
            </w:r>
            <w:r w:rsidRPr="00CA2010">
              <w:rPr>
                <w:b/>
              </w:rPr>
              <w:t>Hours</w:t>
            </w:r>
          </w:p>
        </w:tc>
        <w:tc>
          <w:tcPr>
            <w:tcW w:w="1530" w:type="dxa"/>
          </w:tcPr>
          <w:p w14:paraId="3651C342" w14:textId="77777777" w:rsidR="00DF2EFE" w:rsidRPr="009A036B" w:rsidRDefault="00DF2EFE" w:rsidP="004F6098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2142" w:type="dxa"/>
          </w:tcPr>
          <w:p w14:paraId="79BC842E" w14:textId="77777777" w:rsidR="00DF2EFE" w:rsidRPr="009A036B" w:rsidRDefault="00DF2EFE" w:rsidP="004F6098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DF2EFE" w:rsidRPr="009A036B" w14:paraId="68BDBE5D" w14:textId="77777777" w:rsidTr="00932310">
        <w:trPr>
          <w:trHeight w:val="260"/>
          <w:jc w:val="center"/>
        </w:trPr>
        <w:tc>
          <w:tcPr>
            <w:tcW w:w="3325" w:type="dxa"/>
          </w:tcPr>
          <w:p w14:paraId="20A2DE3F" w14:textId="6DCC71CF" w:rsidR="00DF2EFE" w:rsidRPr="009A036B" w:rsidRDefault="00E125A2" w:rsidP="004F6098">
            <w:r>
              <w:t xml:space="preserve">Individuals - </w:t>
            </w:r>
            <w:bookmarkStart w:id="2" w:name="_Hlk7084093"/>
            <w:r w:rsidR="003F641F" w:rsidRPr="003F641F">
              <w:t>Health Diagnosing and Treating Practitioners</w:t>
            </w:r>
            <w:bookmarkEnd w:id="2"/>
          </w:p>
        </w:tc>
        <w:tc>
          <w:tcPr>
            <w:tcW w:w="2340" w:type="dxa"/>
            <w:vAlign w:val="center"/>
          </w:tcPr>
          <w:p w14:paraId="2334DEAC" w14:textId="1A8F8FBC" w:rsidR="00DF2EFE" w:rsidRPr="009A036B" w:rsidRDefault="003F641F" w:rsidP="00E125A2">
            <w:pPr>
              <w:jc w:val="center"/>
            </w:pPr>
            <w:r>
              <w:t>1</w:t>
            </w:r>
            <w:r w:rsidR="00912A8C">
              <w:t>3</w:t>
            </w:r>
          </w:p>
        </w:tc>
        <w:tc>
          <w:tcPr>
            <w:tcW w:w="1530" w:type="dxa"/>
            <w:vAlign w:val="center"/>
          </w:tcPr>
          <w:p w14:paraId="3E4F2069" w14:textId="0FDF83BC" w:rsidR="00DF2EFE" w:rsidRPr="009A036B" w:rsidRDefault="003F641F" w:rsidP="00E125A2">
            <w:pPr>
              <w:jc w:val="center"/>
            </w:pPr>
            <w:r w:rsidRPr="003F641F">
              <w:t>$49.02</w:t>
            </w:r>
          </w:p>
        </w:tc>
        <w:tc>
          <w:tcPr>
            <w:tcW w:w="2142" w:type="dxa"/>
            <w:vAlign w:val="center"/>
          </w:tcPr>
          <w:p w14:paraId="7C9B3142" w14:textId="6D1AEFCE" w:rsidR="00DF2EFE" w:rsidRPr="009A036B" w:rsidRDefault="003F641F" w:rsidP="00E125A2">
            <w:pPr>
              <w:jc w:val="center"/>
            </w:pPr>
            <w:r>
              <w:t>$</w:t>
            </w:r>
            <w:r w:rsidR="00912A8C">
              <w:t>637.26</w:t>
            </w:r>
          </w:p>
        </w:tc>
      </w:tr>
      <w:tr w:rsidR="00DF2EFE" w:rsidRPr="009A036B" w14:paraId="0E189E43" w14:textId="77777777" w:rsidTr="00932310">
        <w:trPr>
          <w:trHeight w:val="289"/>
          <w:jc w:val="center"/>
        </w:trPr>
        <w:tc>
          <w:tcPr>
            <w:tcW w:w="3325" w:type="dxa"/>
          </w:tcPr>
          <w:p w14:paraId="21DF13D5" w14:textId="76A016AA" w:rsidR="00DF2EFE" w:rsidRPr="009A036B" w:rsidRDefault="00DF2EFE" w:rsidP="004F6098">
            <w:pPr>
              <w:rPr>
                <w:b/>
              </w:rPr>
            </w:pPr>
            <w:r w:rsidRPr="009A036B">
              <w:rPr>
                <w:b/>
              </w:rPr>
              <w:t>Total</w:t>
            </w:r>
          </w:p>
        </w:tc>
        <w:tc>
          <w:tcPr>
            <w:tcW w:w="2340" w:type="dxa"/>
            <w:vAlign w:val="center"/>
          </w:tcPr>
          <w:p w14:paraId="06088ACE" w14:textId="1089E13D" w:rsidR="00DF2EFE" w:rsidRPr="009A036B" w:rsidRDefault="00DF2EFE" w:rsidP="00E125A2">
            <w:pPr>
              <w:jc w:val="center"/>
              <w:rPr>
                <w:b/>
              </w:rPr>
            </w:pPr>
          </w:p>
        </w:tc>
        <w:tc>
          <w:tcPr>
            <w:tcW w:w="1530" w:type="dxa"/>
            <w:vAlign w:val="center"/>
          </w:tcPr>
          <w:p w14:paraId="10C1ABB3" w14:textId="77777777" w:rsidR="00DF2EFE" w:rsidRPr="009A036B" w:rsidRDefault="00DF2EFE" w:rsidP="00E125A2">
            <w:pPr>
              <w:jc w:val="center"/>
            </w:pPr>
          </w:p>
        </w:tc>
        <w:tc>
          <w:tcPr>
            <w:tcW w:w="2142" w:type="dxa"/>
            <w:vAlign w:val="center"/>
          </w:tcPr>
          <w:p w14:paraId="70E4A19B" w14:textId="0CDC44A1" w:rsidR="00DF2EFE" w:rsidRPr="009A036B" w:rsidRDefault="003F641F" w:rsidP="00E125A2">
            <w:pPr>
              <w:jc w:val="center"/>
            </w:pPr>
            <w:r>
              <w:t>$</w:t>
            </w:r>
            <w:r w:rsidR="00912A8C">
              <w:t>637.26</w:t>
            </w:r>
          </w:p>
        </w:tc>
      </w:tr>
    </w:tbl>
    <w:p w14:paraId="1A825989" w14:textId="1B107C8A" w:rsidR="00236FFA" w:rsidRPr="00236FFA" w:rsidRDefault="00236FFA" w:rsidP="00236FFA">
      <w:r w:rsidRPr="00236FFA">
        <w:t>*Wage estimates are the category of Allied Health Professionals/Health Care Practitioner at a median hourly wage rate of $35.83 per hour (code 29-1199) and $99.48 per hour for Physicians and Surgeons, All Other (code 29-0169).  Information is provided by the Bureau of Labor Statistics website at </w:t>
      </w:r>
      <w:hyperlink r:id="rId9" w:history="1">
        <w:r w:rsidR="00750770" w:rsidRPr="008D3D43">
          <w:rPr>
            <w:rStyle w:val="Hyperlink"/>
            <w:szCs w:val="20"/>
            <w:lang w:eastAsia="zh-CN"/>
          </w:rPr>
          <w:t>https://www.bls.gov/oes/2017/May/oes291199.htm</w:t>
        </w:r>
      </w:hyperlink>
      <w:r w:rsidR="00750770">
        <w:rPr>
          <w:bCs/>
          <w:szCs w:val="20"/>
          <w:lang w:eastAsia="zh-CN"/>
        </w:rPr>
        <w:t xml:space="preserve">. </w:t>
      </w:r>
    </w:p>
    <w:p w14:paraId="0A2862B4" w14:textId="77777777" w:rsidR="00236FFA" w:rsidRPr="008A3605" w:rsidRDefault="00236FFA" w:rsidP="00DF2EFE">
      <w:pPr>
        <w:rPr>
          <w:color w:val="000000" w:themeColor="text1"/>
        </w:rPr>
      </w:pPr>
    </w:p>
    <w:p w14:paraId="5617689B" w14:textId="77777777" w:rsidR="00DF2EFE" w:rsidRDefault="00DF2EFE">
      <w:pPr>
        <w:rPr>
          <w:b/>
        </w:rPr>
      </w:pPr>
    </w:p>
    <w:p w14:paraId="4E1DD2B4" w14:textId="076BA2B6" w:rsidR="005E714A" w:rsidRPr="005A7477" w:rsidRDefault="001C39F7">
      <w:r w:rsidRPr="005A7477">
        <w:rPr>
          <w:b/>
        </w:rPr>
        <w:t xml:space="preserve">FEDERAL </w:t>
      </w:r>
      <w:r w:rsidR="009F5923" w:rsidRPr="005A7477">
        <w:rPr>
          <w:b/>
        </w:rPr>
        <w:t>COST</w:t>
      </w:r>
      <w:r w:rsidR="00F06866" w:rsidRPr="005A7477">
        <w:rPr>
          <w:b/>
        </w:rPr>
        <w:t>:</w:t>
      </w:r>
      <w:r w:rsidR="00895229" w:rsidRPr="005A7477">
        <w:rPr>
          <w:b/>
        </w:rPr>
        <w:t xml:space="preserve"> </w:t>
      </w:r>
      <w:r w:rsidR="00C86E91" w:rsidRPr="005A7477">
        <w:rPr>
          <w:b/>
        </w:rPr>
        <w:t xml:space="preserve"> </w:t>
      </w:r>
      <w:r w:rsidR="00C86E91" w:rsidRPr="005A7477">
        <w:t>The estimated annual co</w:t>
      </w:r>
      <w:r w:rsidR="007B6E1B">
        <w:t>st to the Federal government is $</w:t>
      </w:r>
      <w:r w:rsidR="00236FFA">
        <w:t>2,581.23</w:t>
      </w:r>
      <w:r w:rsidR="007B6E1B">
        <w:t>.</w:t>
      </w:r>
    </w:p>
    <w:p w14:paraId="2A98137F" w14:textId="7B6913E5" w:rsidR="00CF41EE" w:rsidRDefault="009A036B" w:rsidP="009A036B">
      <w:r w:rsidRPr="00C67D7E">
        <w:rPr>
          <w:b/>
        </w:rPr>
        <w:t xml:space="preserve">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1530"/>
        <w:gridCol w:w="1293"/>
        <w:gridCol w:w="1260"/>
        <w:gridCol w:w="1608"/>
        <w:gridCol w:w="1501"/>
      </w:tblGrid>
      <w:tr w:rsidR="00CF41EE" w:rsidRPr="009A036B" w14:paraId="0E8462E7" w14:textId="77777777" w:rsidTr="007A4BFE">
        <w:trPr>
          <w:trHeight w:val="900"/>
        </w:trPr>
        <w:tc>
          <w:tcPr>
            <w:tcW w:w="2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B1340" w14:textId="77777777" w:rsidR="00CF41EE" w:rsidRPr="009A036B" w:rsidRDefault="00CF41EE" w:rsidP="00FA2445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49722" w14:textId="77777777" w:rsidR="00CF41EE" w:rsidRPr="009A036B" w:rsidRDefault="00CF41EE" w:rsidP="00FA2445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6A9E6" w14:textId="601143DE" w:rsidR="00CF41EE" w:rsidRPr="009A036B" w:rsidRDefault="00CF41EE" w:rsidP="00FA2445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E125A2">
              <w:rPr>
                <w:b/>
                <w:bCs/>
              </w:rPr>
              <w:t xml:space="preserve"> **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0BF64" w14:textId="77777777" w:rsidR="00CF41EE" w:rsidRPr="009A036B" w:rsidRDefault="00CF41EE" w:rsidP="00FA2445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51E33" w14:textId="77777777" w:rsidR="00FA2445" w:rsidRDefault="00CF41EE" w:rsidP="00FA2445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Fringe </w:t>
            </w:r>
          </w:p>
          <w:p w14:paraId="060B02D9" w14:textId="3311F372" w:rsidR="00CF41EE" w:rsidRPr="009A036B" w:rsidRDefault="00CF41EE" w:rsidP="00FA2445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(if applicable)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E5C03" w14:textId="77777777" w:rsidR="00FA2445" w:rsidRDefault="00CF41EE" w:rsidP="00FA2445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Total Cost </w:t>
            </w:r>
          </w:p>
          <w:p w14:paraId="6F78F60E" w14:textId="095476CD" w:rsidR="00CF41EE" w:rsidRPr="009A036B" w:rsidRDefault="00CF41EE" w:rsidP="00FA2445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to Gov’t</w:t>
            </w:r>
          </w:p>
        </w:tc>
      </w:tr>
      <w:tr w:rsidR="00CF41EE" w:rsidRPr="009A036B" w14:paraId="3D83F3BF" w14:textId="77777777" w:rsidTr="007A4BFE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D2EACC" w14:textId="77777777" w:rsidR="00CF41EE" w:rsidRPr="009A036B" w:rsidRDefault="00CF41EE" w:rsidP="004F6098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865466" w14:textId="5E60DF83" w:rsidR="00CF41EE" w:rsidRPr="009A036B" w:rsidRDefault="00CF41EE" w:rsidP="004F6098"/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60A10C" w14:textId="77777777" w:rsidR="00CF41EE" w:rsidRPr="009A036B" w:rsidRDefault="00CF41EE" w:rsidP="004F609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0F3AF3" w14:textId="77777777" w:rsidR="00CF41EE" w:rsidRPr="009A036B" w:rsidRDefault="00CF41EE" w:rsidP="004F6098"/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2556434" w14:textId="77777777" w:rsidR="00CF41EE" w:rsidRPr="009A036B" w:rsidRDefault="00CF41EE" w:rsidP="004F6098"/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F1F655" w14:textId="77777777" w:rsidR="00CF41EE" w:rsidRPr="009A036B" w:rsidRDefault="00CF41EE" w:rsidP="004F6098"/>
        </w:tc>
      </w:tr>
      <w:tr w:rsidR="00CF41EE" w:rsidRPr="009A036B" w14:paraId="227C4080" w14:textId="77777777" w:rsidTr="007A4BFE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2AAA33" w14:textId="71042123" w:rsidR="00CF41EE" w:rsidRPr="004A17DA" w:rsidRDefault="00E125A2" w:rsidP="004F6098">
            <w:r>
              <w:t xml:space="preserve">    </w:t>
            </w:r>
            <w:r w:rsidR="004A17DA" w:rsidRPr="004A17DA">
              <w:t>Program Director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D028C4" w14:textId="7032E1E2" w:rsidR="00CF41EE" w:rsidRPr="009A036B" w:rsidRDefault="00FA2445" w:rsidP="002A648C">
            <w:pPr>
              <w:jc w:val="center"/>
            </w:pPr>
            <w:r>
              <w:t>14/10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8B08F" w14:textId="3A39A136" w:rsidR="00CF41EE" w:rsidRPr="009A036B" w:rsidRDefault="00CF41EE" w:rsidP="002A648C">
            <w:pPr>
              <w:jc w:val="center"/>
            </w:pPr>
            <w:r>
              <w:t>$</w:t>
            </w:r>
            <w:r w:rsidR="00236FFA">
              <w:t>152,352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A311E" w14:textId="1FEBDCD1" w:rsidR="00CF41EE" w:rsidRPr="009A036B" w:rsidRDefault="00FA2445" w:rsidP="002A648C">
            <w:pPr>
              <w:jc w:val="center"/>
            </w:pPr>
            <w:r>
              <w:t>1</w:t>
            </w:r>
            <w:r w:rsidR="00CF41EE">
              <w:t>%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81B3D91" w14:textId="77777777" w:rsidR="00CF41EE" w:rsidRPr="009A036B" w:rsidRDefault="00CF41EE" w:rsidP="004F6098"/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15AC34" w14:textId="2AC50A51" w:rsidR="00CF41EE" w:rsidRPr="009A036B" w:rsidRDefault="00CF41EE" w:rsidP="002A648C">
            <w:pPr>
              <w:jc w:val="center"/>
            </w:pPr>
            <w:r>
              <w:t>$</w:t>
            </w:r>
            <w:r w:rsidR="00236FFA">
              <w:t>1,523.52</w:t>
            </w:r>
          </w:p>
        </w:tc>
      </w:tr>
      <w:tr w:rsidR="00CF41EE" w:rsidRPr="009A036B" w14:paraId="1EAEF925" w14:textId="77777777" w:rsidTr="007A4BFE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C340C6" w14:textId="6BDBB874" w:rsidR="00CF41EE" w:rsidRPr="009A036B" w:rsidRDefault="00E125A2" w:rsidP="004F6098">
            <w:r>
              <w:t xml:space="preserve">    </w:t>
            </w:r>
            <w:r w:rsidR="006D395D">
              <w:t>Research Fellow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98B057" w14:textId="664D02F2" w:rsidR="00CF41EE" w:rsidRPr="009A036B" w:rsidRDefault="006D395D" w:rsidP="006D395D">
            <w:pPr>
              <w:jc w:val="center"/>
            </w:pPr>
            <w:r>
              <w:t>3/6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B1CD3A" w14:textId="558AB5E1" w:rsidR="00CF41EE" w:rsidRPr="009A036B" w:rsidRDefault="00647315" w:rsidP="004F6098">
            <w:r>
              <w:t xml:space="preserve">  </w:t>
            </w:r>
            <w:r w:rsidR="006D395D">
              <w:t>$</w:t>
            </w:r>
            <w:r w:rsidR="00236FFA">
              <w:t>35,257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1AF8D2" w14:textId="467F2F89" w:rsidR="00CF41EE" w:rsidRPr="009A036B" w:rsidRDefault="009A0DCD" w:rsidP="006D395D">
            <w:pPr>
              <w:jc w:val="center"/>
            </w:pPr>
            <w:r>
              <w:t>3</w:t>
            </w:r>
            <w:r w:rsidR="006D395D">
              <w:t>%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5C86676" w14:textId="77777777" w:rsidR="00CF41EE" w:rsidRPr="009A036B" w:rsidRDefault="00CF41EE" w:rsidP="004F6098"/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0F6BFF" w14:textId="020867E2" w:rsidR="00CF41EE" w:rsidRPr="009A036B" w:rsidRDefault="009A0DCD" w:rsidP="002A648C">
            <w:pPr>
              <w:jc w:val="center"/>
            </w:pPr>
            <w:r>
              <w:t>$</w:t>
            </w:r>
            <w:r w:rsidR="00236FFA">
              <w:t>1,057.71</w:t>
            </w:r>
          </w:p>
        </w:tc>
      </w:tr>
      <w:tr w:rsidR="006D395D" w:rsidRPr="009A036B" w14:paraId="46D694F1" w14:textId="77777777" w:rsidTr="007A4BFE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CD7451" w14:textId="7325EF41" w:rsidR="006D395D" w:rsidRPr="00E125A2" w:rsidRDefault="006D395D" w:rsidP="004F6098">
            <w:pPr>
              <w:rPr>
                <w:b/>
              </w:rPr>
            </w:pPr>
            <w:r w:rsidRPr="00E125A2">
              <w:rPr>
                <w:b/>
              </w:rPr>
              <w:t>Travel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5F402D8" w14:textId="77777777" w:rsidR="006D395D" w:rsidRPr="009A036B" w:rsidRDefault="006D395D" w:rsidP="004F6098"/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1DF3E2" w14:textId="77777777" w:rsidR="006D395D" w:rsidRPr="009A036B" w:rsidRDefault="006D395D" w:rsidP="004F609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21EFA8" w14:textId="77777777" w:rsidR="006D395D" w:rsidRPr="009A036B" w:rsidRDefault="006D395D" w:rsidP="004F6098"/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DF3CF9C" w14:textId="77777777" w:rsidR="006D395D" w:rsidRPr="009A036B" w:rsidRDefault="006D395D" w:rsidP="004F6098"/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704367" w14:textId="0B570F18" w:rsidR="006D395D" w:rsidRPr="009A036B" w:rsidRDefault="006D395D" w:rsidP="002A648C">
            <w:pPr>
              <w:jc w:val="center"/>
            </w:pPr>
            <w:r>
              <w:t>0</w:t>
            </w:r>
          </w:p>
        </w:tc>
      </w:tr>
      <w:tr w:rsidR="006D395D" w:rsidRPr="009A036B" w14:paraId="51C0B16E" w14:textId="77777777" w:rsidTr="007A4BFE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1CC92E" w14:textId="39625696" w:rsidR="006D395D" w:rsidRPr="00E125A2" w:rsidRDefault="006D395D" w:rsidP="004F6098">
            <w:pPr>
              <w:rPr>
                <w:b/>
              </w:rPr>
            </w:pPr>
            <w:r w:rsidRPr="00E125A2">
              <w:rPr>
                <w:b/>
              </w:rPr>
              <w:t>Other Cost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85EA534" w14:textId="77777777" w:rsidR="006D395D" w:rsidRPr="009A036B" w:rsidRDefault="006D395D" w:rsidP="004F6098"/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F49E46" w14:textId="0CA0964E" w:rsidR="006D395D" w:rsidRPr="009A036B" w:rsidRDefault="006D395D" w:rsidP="004F609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68A9DD" w14:textId="07B2F1B3" w:rsidR="006D395D" w:rsidRPr="009A036B" w:rsidRDefault="006D395D" w:rsidP="004F6098"/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A49533D" w14:textId="77777777" w:rsidR="006D395D" w:rsidRPr="009A036B" w:rsidRDefault="006D395D" w:rsidP="004F6098"/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0AF75E" w14:textId="4E7E1A02" w:rsidR="006D395D" w:rsidRPr="009A036B" w:rsidRDefault="006D395D" w:rsidP="002A648C">
            <w:pPr>
              <w:jc w:val="center"/>
            </w:pPr>
            <w:r>
              <w:t>0</w:t>
            </w:r>
          </w:p>
        </w:tc>
      </w:tr>
      <w:tr w:rsidR="006D395D" w:rsidRPr="009A036B" w14:paraId="676D3F0F" w14:textId="77777777" w:rsidTr="007A4BFE">
        <w:trPr>
          <w:trHeight w:val="300"/>
        </w:trPr>
        <w:tc>
          <w:tcPr>
            <w:tcW w:w="2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A5F84D" w14:textId="454F8682" w:rsidR="006D395D" w:rsidRPr="009A036B" w:rsidRDefault="006D395D" w:rsidP="004F6098">
            <w:r w:rsidRPr="009A036B">
              <w:rPr>
                <w:b/>
              </w:rPr>
              <w:t>Total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337AD6" w14:textId="77777777" w:rsidR="006D395D" w:rsidRPr="009A036B" w:rsidRDefault="006D395D" w:rsidP="004F6098"/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FC4DEB" w14:textId="77777777" w:rsidR="006D395D" w:rsidRPr="009A036B" w:rsidRDefault="006D395D" w:rsidP="004F609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45F2AE" w14:textId="77777777" w:rsidR="006D395D" w:rsidRPr="009A036B" w:rsidRDefault="006D395D" w:rsidP="004F6098"/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7BF3E5" w14:textId="77777777" w:rsidR="006D395D" w:rsidRPr="009A036B" w:rsidRDefault="006D395D" w:rsidP="004F6098"/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488D9A" w14:textId="7DE0CD88" w:rsidR="006D395D" w:rsidRPr="009A036B" w:rsidRDefault="006D395D" w:rsidP="002A648C">
            <w:pPr>
              <w:jc w:val="center"/>
            </w:pPr>
            <w:r>
              <w:rPr>
                <w:b/>
              </w:rPr>
              <w:t>$</w:t>
            </w:r>
            <w:r w:rsidR="00236FFA">
              <w:rPr>
                <w:b/>
              </w:rPr>
              <w:t>2,581.23</w:t>
            </w:r>
          </w:p>
        </w:tc>
      </w:tr>
    </w:tbl>
    <w:bookmarkEnd w:id="1"/>
    <w:p w14:paraId="5C62AA63" w14:textId="79419D04" w:rsidR="00580023" w:rsidRDefault="00E125A2" w:rsidP="00F06866">
      <w:pPr>
        <w:rPr>
          <w:color w:val="0563C1" w:themeColor="hyperlink"/>
          <w:u w:val="single"/>
        </w:rPr>
      </w:pPr>
      <w:r w:rsidRPr="00E125A2">
        <w:rPr>
          <w:bCs/>
          <w:szCs w:val="20"/>
          <w:lang w:eastAsia="zh-CN"/>
        </w:rPr>
        <w:t>**The salary in the table above is cited from</w:t>
      </w:r>
      <w:r w:rsidRPr="00E125A2">
        <w:t xml:space="preserve"> </w:t>
      </w:r>
      <w:hyperlink r:id="rId10" w:history="1">
        <w:r w:rsidRPr="00E125A2">
          <w:rPr>
            <w:color w:val="0563C1" w:themeColor="hyperlink"/>
            <w:u w:val="single"/>
          </w:rPr>
          <w:t>https://www.opm.gov/policy-data-oversight/pay-leave/salaries-wages/salary-tables/19Tables/html/DCB.aspx</w:t>
        </w:r>
      </w:hyperlink>
    </w:p>
    <w:p w14:paraId="65319C0F" w14:textId="77777777" w:rsidR="00912A8C" w:rsidRPr="00932310" w:rsidRDefault="00912A8C" w:rsidP="00F06866"/>
    <w:p w14:paraId="049826AC" w14:textId="3B919DE2" w:rsidR="0069403B" w:rsidRPr="005A7477" w:rsidRDefault="00ED6492" w:rsidP="00F06866">
      <w:pPr>
        <w:rPr>
          <w:b/>
        </w:rPr>
      </w:pPr>
      <w:r w:rsidRPr="005A7477">
        <w:rPr>
          <w:b/>
          <w:bCs/>
          <w:u w:val="single"/>
        </w:rPr>
        <w:lastRenderedPageBreak/>
        <w:t>If you are conducting a focus group, survey, or plan to employ statistical methods, please</w:t>
      </w:r>
      <w:r w:rsidR="0069403B" w:rsidRPr="005A7477">
        <w:rPr>
          <w:b/>
          <w:bCs/>
          <w:u w:val="single"/>
        </w:rPr>
        <w:t xml:space="preserve"> provide answers to the following questions:</w:t>
      </w:r>
    </w:p>
    <w:p w14:paraId="5C104CE7" w14:textId="77777777" w:rsidR="0069403B" w:rsidRPr="005A7477" w:rsidRDefault="0069403B" w:rsidP="00F06866">
      <w:pPr>
        <w:rPr>
          <w:b/>
        </w:rPr>
      </w:pPr>
    </w:p>
    <w:p w14:paraId="78633180" w14:textId="77777777" w:rsidR="00F06866" w:rsidRPr="005A7477" w:rsidRDefault="00636621" w:rsidP="00F06866">
      <w:pPr>
        <w:rPr>
          <w:b/>
        </w:rPr>
      </w:pPr>
      <w:r w:rsidRPr="005A7477">
        <w:rPr>
          <w:b/>
        </w:rPr>
        <w:t>The</w:t>
      </w:r>
      <w:r w:rsidR="0069403B" w:rsidRPr="005A7477">
        <w:rPr>
          <w:b/>
        </w:rPr>
        <w:t xml:space="preserve"> select</w:t>
      </w:r>
      <w:r w:rsidRPr="005A7477">
        <w:rPr>
          <w:b/>
        </w:rPr>
        <w:t>ion of your targeted respondents</w:t>
      </w:r>
    </w:p>
    <w:p w14:paraId="106EF7CF" w14:textId="77777777" w:rsidR="0069403B" w:rsidRPr="005A7477" w:rsidRDefault="0069403B" w:rsidP="0069403B">
      <w:pPr>
        <w:pStyle w:val="ListParagraph"/>
        <w:numPr>
          <w:ilvl w:val="0"/>
          <w:numId w:val="15"/>
        </w:numPr>
      </w:pPr>
      <w:r w:rsidRPr="005A7477">
        <w:t>Do you have a customer list or something similar that defines the universe of potential respondents</w:t>
      </w:r>
      <w:r w:rsidR="00636621" w:rsidRPr="005A7477">
        <w:t xml:space="preserve"> and do you have a sampling plan for selecting from this universe</w:t>
      </w:r>
      <w:r w:rsidRPr="005A7477">
        <w:t>?</w:t>
      </w:r>
      <w:r w:rsidRPr="005A7477">
        <w:tab/>
      </w:r>
      <w:r w:rsidRPr="005A7477">
        <w:tab/>
      </w:r>
      <w:r w:rsidRPr="005A7477">
        <w:tab/>
      </w:r>
      <w:r w:rsidRPr="005A7477">
        <w:tab/>
      </w:r>
      <w:r w:rsidRPr="005A7477">
        <w:tab/>
      </w:r>
      <w:r w:rsidRPr="005A7477">
        <w:tab/>
      </w:r>
      <w:r w:rsidRPr="005A7477">
        <w:tab/>
      </w:r>
      <w:r w:rsidRPr="005A7477">
        <w:tab/>
      </w:r>
      <w:r w:rsidR="00636621" w:rsidRPr="005A7477">
        <w:tab/>
      </w:r>
      <w:r w:rsidR="00636621" w:rsidRPr="005A7477">
        <w:tab/>
      </w:r>
      <w:r w:rsidR="00636621" w:rsidRPr="005A7477">
        <w:tab/>
      </w:r>
      <w:r w:rsidR="004D6755" w:rsidRPr="005A7477">
        <w:rPr>
          <w:b/>
        </w:rPr>
        <w:t>[X</w:t>
      </w:r>
      <w:r w:rsidRPr="005A7477">
        <w:rPr>
          <w:b/>
        </w:rPr>
        <w:t>] Yes</w:t>
      </w:r>
      <w:r w:rsidRPr="005A7477">
        <w:tab/>
        <w:t>[ ] No</w:t>
      </w:r>
    </w:p>
    <w:p w14:paraId="0C2580DE" w14:textId="77777777" w:rsidR="00636621" w:rsidRPr="005A7477" w:rsidRDefault="00636621" w:rsidP="00636621">
      <w:pPr>
        <w:pStyle w:val="ListParagraph"/>
      </w:pPr>
    </w:p>
    <w:p w14:paraId="15CD6EC3" w14:textId="77777777" w:rsidR="00636621" w:rsidRPr="005A7477" w:rsidRDefault="00636621" w:rsidP="001B0AAA">
      <w:r w:rsidRPr="005A7477">
        <w:t>If the answer is yes, please provide a description of both below</w:t>
      </w:r>
      <w:r w:rsidR="00A403BB" w:rsidRPr="005A7477">
        <w:t xml:space="preserve"> (or attach the sampling plan)</w:t>
      </w:r>
      <w:r w:rsidRPr="005A7477">
        <w:t>?   If the answer is no, please provide a description of how you plan to identify your potential group of respondents</w:t>
      </w:r>
      <w:r w:rsidR="001B0AAA" w:rsidRPr="005A7477">
        <w:t xml:space="preserve"> and how you will select them</w:t>
      </w:r>
      <w:r w:rsidRPr="005A7477">
        <w:t>?</w:t>
      </w:r>
    </w:p>
    <w:p w14:paraId="051EE577" w14:textId="77777777" w:rsidR="00A403BB" w:rsidRPr="005A7477" w:rsidRDefault="00A403BB" w:rsidP="00A403BB">
      <w:pPr>
        <w:pStyle w:val="ListParagraph"/>
      </w:pPr>
    </w:p>
    <w:p w14:paraId="2F266AE1" w14:textId="03F33981" w:rsidR="004D6755" w:rsidRDefault="003C2FEA" w:rsidP="00A403BB">
      <w:r w:rsidRPr="006D395D">
        <w:t xml:space="preserve">We </w:t>
      </w:r>
      <w:r w:rsidR="007B6E1B" w:rsidRPr="006D395D">
        <w:t xml:space="preserve">will </w:t>
      </w:r>
      <w:r w:rsidR="009A6CC1">
        <w:t>send</w:t>
      </w:r>
      <w:r w:rsidR="009A6CC1" w:rsidRPr="006D395D">
        <w:t xml:space="preserve"> </w:t>
      </w:r>
      <w:r w:rsidR="007B6E1B" w:rsidRPr="006D395D">
        <w:t xml:space="preserve">these questions </w:t>
      </w:r>
      <w:r w:rsidR="006D395D">
        <w:t xml:space="preserve">to individuals who attended our </w:t>
      </w:r>
      <w:r w:rsidR="00012BCB">
        <w:t>July</w:t>
      </w:r>
      <w:r w:rsidR="006D395D">
        <w:t xml:space="preserve"> 201</w:t>
      </w:r>
      <w:r w:rsidR="00012BCB">
        <w:t>8</w:t>
      </w:r>
      <w:r w:rsidR="006D395D">
        <w:t xml:space="preserve"> </w:t>
      </w:r>
      <w:r w:rsidR="006D395D" w:rsidRPr="006D395D">
        <w:t xml:space="preserve">Cancer and Accelerated Aging </w:t>
      </w:r>
      <w:r w:rsidR="009A6CC1">
        <w:t>I</w:t>
      </w:r>
      <w:r w:rsidR="006D395D" w:rsidRPr="006D395D">
        <w:t>nitiative</w:t>
      </w:r>
      <w:r w:rsidR="006D395D">
        <w:t xml:space="preserve"> in-person meeting. </w:t>
      </w:r>
    </w:p>
    <w:p w14:paraId="365F3D9F" w14:textId="77777777" w:rsidR="006D395D" w:rsidRPr="005A7477" w:rsidRDefault="006D395D" w:rsidP="00A403BB"/>
    <w:p w14:paraId="6FDF17B2" w14:textId="77777777" w:rsidR="00A403BB" w:rsidRPr="005A7477" w:rsidRDefault="00A403BB" w:rsidP="00A403BB">
      <w:pPr>
        <w:rPr>
          <w:b/>
        </w:rPr>
      </w:pPr>
      <w:r w:rsidRPr="005A7477">
        <w:rPr>
          <w:b/>
        </w:rPr>
        <w:t>Administration of the Instrument</w:t>
      </w:r>
    </w:p>
    <w:p w14:paraId="5C9CFF53" w14:textId="77777777" w:rsidR="00A403BB" w:rsidRPr="005A7477" w:rsidRDefault="001B0AAA" w:rsidP="00A403BB">
      <w:pPr>
        <w:pStyle w:val="ListParagraph"/>
        <w:numPr>
          <w:ilvl w:val="0"/>
          <w:numId w:val="17"/>
        </w:numPr>
      </w:pPr>
      <w:r w:rsidRPr="005A7477">
        <w:t>H</w:t>
      </w:r>
      <w:r w:rsidR="00A403BB" w:rsidRPr="005A7477">
        <w:t>ow will you collect the information? (Check all that apply)</w:t>
      </w:r>
    </w:p>
    <w:p w14:paraId="0DFBF024" w14:textId="77777777" w:rsidR="001B0AAA" w:rsidRPr="005A7477" w:rsidRDefault="004D6755" w:rsidP="001B0AAA">
      <w:pPr>
        <w:ind w:left="720"/>
        <w:rPr>
          <w:b/>
        </w:rPr>
      </w:pPr>
      <w:r w:rsidRPr="005A7477">
        <w:rPr>
          <w:b/>
        </w:rPr>
        <w:t>[X</w:t>
      </w:r>
      <w:r w:rsidR="00A403BB" w:rsidRPr="005A7477">
        <w:rPr>
          <w:b/>
        </w:rPr>
        <w:t>] Web-based</w:t>
      </w:r>
      <w:r w:rsidR="001B0AAA" w:rsidRPr="005A7477">
        <w:rPr>
          <w:b/>
        </w:rPr>
        <w:t xml:space="preserve"> or other forms of Social Media </w:t>
      </w:r>
    </w:p>
    <w:p w14:paraId="15385884" w14:textId="77777777" w:rsidR="001B0AAA" w:rsidRPr="005A7477" w:rsidRDefault="00A403BB" w:rsidP="001B0AAA">
      <w:pPr>
        <w:ind w:left="720"/>
      </w:pPr>
      <w:r w:rsidRPr="005A7477">
        <w:t xml:space="preserve">[ </w:t>
      </w:r>
      <w:r w:rsidR="001B0AAA" w:rsidRPr="005A7477">
        <w:t xml:space="preserve"> </w:t>
      </w:r>
      <w:r w:rsidRPr="005A7477">
        <w:t>] Telephone</w:t>
      </w:r>
      <w:r w:rsidRPr="005A7477">
        <w:tab/>
      </w:r>
    </w:p>
    <w:p w14:paraId="2DA885B6" w14:textId="77777777" w:rsidR="001B0AAA" w:rsidRPr="005A7477" w:rsidRDefault="00A403BB" w:rsidP="001B0AAA">
      <w:pPr>
        <w:ind w:left="720"/>
      </w:pPr>
      <w:r w:rsidRPr="005A7477">
        <w:t>[</w:t>
      </w:r>
      <w:r w:rsidR="001B0AAA" w:rsidRPr="005A7477">
        <w:t xml:space="preserve"> </w:t>
      </w:r>
      <w:r w:rsidRPr="005A7477">
        <w:t xml:space="preserve"> ] In-person</w:t>
      </w:r>
      <w:r w:rsidRPr="005A7477">
        <w:tab/>
      </w:r>
    </w:p>
    <w:p w14:paraId="351E7514" w14:textId="77777777" w:rsidR="001B0AAA" w:rsidRPr="005A7477" w:rsidRDefault="00A403BB" w:rsidP="001B0AAA">
      <w:pPr>
        <w:ind w:left="720"/>
      </w:pPr>
      <w:r w:rsidRPr="005A7477">
        <w:t xml:space="preserve">[ </w:t>
      </w:r>
      <w:r w:rsidR="001B0AAA" w:rsidRPr="005A7477">
        <w:t xml:space="preserve"> </w:t>
      </w:r>
      <w:r w:rsidRPr="005A7477">
        <w:t>] Mail</w:t>
      </w:r>
      <w:r w:rsidR="001B0AAA" w:rsidRPr="005A7477">
        <w:t xml:space="preserve"> </w:t>
      </w:r>
    </w:p>
    <w:p w14:paraId="6C7E518F" w14:textId="38753DFD" w:rsidR="001B0AAA" w:rsidRDefault="00A403BB" w:rsidP="001B0AAA">
      <w:pPr>
        <w:ind w:left="720"/>
      </w:pPr>
      <w:r w:rsidRPr="005A7477">
        <w:t xml:space="preserve">[ </w:t>
      </w:r>
      <w:r w:rsidR="001B0AAA" w:rsidRPr="005A7477">
        <w:t xml:space="preserve"> </w:t>
      </w:r>
      <w:r w:rsidRPr="005A7477">
        <w:t>] Other, Explain</w:t>
      </w:r>
    </w:p>
    <w:p w14:paraId="04D7D381" w14:textId="77777777" w:rsidR="00644967" w:rsidRPr="005A7477" w:rsidRDefault="00644967" w:rsidP="001B0AAA">
      <w:pPr>
        <w:ind w:left="720"/>
      </w:pPr>
    </w:p>
    <w:p w14:paraId="450BDE39" w14:textId="77777777" w:rsidR="004D6755" w:rsidRPr="005A7477" w:rsidRDefault="00F24CFC" w:rsidP="004D6755">
      <w:pPr>
        <w:pStyle w:val="ListParagraph"/>
        <w:numPr>
          <w:ilvl w:val="0"/>
          <w:numId w:val="17"/>
        </w:numPr>
      </w:pPr>
      <w:r w:rsidRPr="005A7477">
        <w:t>Will interviewers or facilitators be used?  [  ] Yes</w:t>
      </w:r>
      <w:r w:rsidR="004D6755" w:rsidRPr="005A7477">
        <w:t xml:space="preserve"> </w:t>
      </w:r>
      <w:r w:rsidR="004D6755" w:rsidRPr="005A7477">
        <w:rPr>
          <w:b/>
        </w:rPr>
        <w:t>[X</w:t>
      </w:r>
      <w:r w:rsidRPr="005A7477">
        <w:rPr>
          <w:b/>
        </w:rPr>
        <w:t>] No</w:t>
      </w:r>
    </w:p>
    <w:p w14:paraId="73591389" w14:textId="77777777" w:rsidR="004D6755" w:rsidRPr="005A7477" w:rsidRDefault="004D6755" w:rsidP="004D6755">
      <w:pPr>
        <w:pStyle w:val="ListParagraph"/>
        <w:ind w:left="0"/>
      </w:pPr>
    </w:p>
    <w:sectPr w:rsidR="004D6755" w:rsidRPr="005A7477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BEE4B" w14:textId="77777777" w:rsidR="00E44307" w:rsidRDefault="00E44307">
      <w:r>
        <w:separator/>
      </w:r>
    </w:p>
  </w:endnote>
  <w:endnote w:type="continuationSeparator" w:id="0">
    <w:p w14:paraId="67942D1C" w14:textId="77777777" w:rsidR="00E44307" w:rsidRDefault="00E4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72101" w14:textId="2D55B15D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2678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51CAB" w14:textId="77777777" w:rsidR="00E44307" w:rsidRDefault="00E44307">
      <w:r>
        <w:separator/>
      </w:r>
    </w:p>
  </w:footnote>
  <w:footnote w:type="continuationSeparator" w:id="0">
    <w:p w14:paraId="7868B2B7" w14:textId="77777777" w:rsidR="00E44307" w:rsidRDefault="00E44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EF791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047A16"/>
    <w:multiLevelType w:val="hybridMultilevel"/>
    <w:tmpl w:val="DF08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rgUAAYtOcSwAAAA="/>
  </w:docVars>
  <w:rsids>
    <w:rsidRoot w:val="00D6383F"/>
    <w:rsid w:val="00005363"/>
    <w:rsid w:val="000071D1"/>
    <w:rsid w:val="00012BCB"/>
    <w:rsid w:val="000200D1"/>
    <w:rsid w:val="00020DBB"/>
    <w:rsid w:val="00023A57"/>
    <w:rsid w:val="00041748"/>
    <w:rsid w:val="00047A64"/>
    <w:rsid w:val="000564E8"/>
    <w:rsid w:val="00067329"/>
    <w:rsid w:val="000722CE"/>
    <w:rsid w:val="0008438D"/>
    <w:rsid w:val="000913EC"/>
    <w:rsid w:val="000B1324"/>
    <w:rsid w:val="000B2838"/>
    <w:rsid w:val="000D44CA"/>
    <w:rsid w:val="000E200B"/>
    <w:rsid w:val="000F68BE"/>
    <w:rsid w:val="001461BD"/>
    <w:rsid w:val="00156638"/>
    <w:rsid w:val="00162F83"/>
    <w:rsid w:val="001855D1"/>
    <w:rsid w:val="001927A4"/>
    <w:rsid w:val="00194AC6"/>
    <w:rsid w:val="001A23B0"/>
    <w:rsid w:val="001A25CC"/>
    <w:rsid w:val="001B0AAA"/>
    <w:rsid w:val="001C39F7"/>
    <w:rsid w:val="001D4C52"/>
    <w:rsid w:val="001E03E9"/>
    <w:rsid w:val="00232B01"/>
    <w:rsid w:val="0023575E"/>
    <w:rsid w:val="00236FFA"/>
    <w:rsid w:val="00237B48"/>
    <w:rsid w:val="0024521E"/>
    <w:rsid w:val="00245924"/>
    <w:rsid w:val="00263C3D"/>
    <w:rsid w:val="00263F68"/>
    <w:rsid w:val="00264D86"/>
    <w:rsid w:val="00274D0B"/>
    <w:rsid w:val="00284110"/>
    <w:rsid w:val="002A648C"/>
    <w:rsid w:val="002B3C95"/>
    <w:rsid w:val="002C595C"/>
    <w:rsid w:val="002D0B92"/>
    <w:rsid w:val="002D0FE4"/>
    <w:rsid w:val="002D26E2"/>
    <w:rsid w:val="0030142C"/>
    <w:rsid w:val="0031778D"/>
    <w:rsid w:val="003668D6"/>
    <w:rsid w:val="00371B1C"/>
    <w:rsid w:val="003864F1"/>
    <w:rsid w:val="003A7074"/>
    <w:rsid w:val="003C2FEA"/>
    <w:rsid w:val="003D5BBE"/>
    <w:rsid w:val="003E3C61"/>
    <w:rsid w:val="003F1C5B"/>
    <w:rsid w:val="003F641F"/>
    <w:rsid w:val="00426781"/>
    <w:rsid w:val="00431EB1"/>
    <w:rsid w:val="00434E33"/>
    <w:rsid w:val="00441434"/>
    <w:rsid w:val="0045235F"/>
    <w:rsid w:val="0045264C"/>
    <w:rsid w:val="004641CF"/>
    <w:rsid w:val="00471EF8"/>
    <w:rsid w:val="00482D33"/>
    <w:rsid w:val="004876EC"/>
    <w:rsid w:val="004A15A8"/>
    <w:rsid w:val="004A17DA"/>
    <w:rsid w:val="004A662D"/>
    <w:rsid w:val="004D6755"/>
    <w:rsid w:val="004D6E14"/>
    <w:rsid w:val="004F2A22"/>
    <w:rsid w:val="005009B0"/>
    <w:rsid w:val="00510AE3"/>
    <w:rsid w:val="005329DE"/>
    <w:rsid w:val="00580023"/>
    <w:rsid w:val="00585559"/>
    <w:rsid w:val="00597401"/>
    <w:rsid w:val="005A1006"/>
    <w:rsid w:val="005A7477"/>
    <w:rsid w:val="005A772A"/>
    <w:rsid w:val="005B6F63"/>
    <w:rsid w:val="005E714A"/>
    <w:rsid w:val="005F52C6"/>
    <w:rsid w:val="006140A0"/>
    <w:rsid w:val="00633F74"/>
    <w:rsid w:val="00635812"/>
    <w:rsid w:val="00636621"/>
    <w:rsid w:val="00640FFD"/>
    <w:rsid w:val="00642B49"/>
    <w:rsid w:val="00644967"/>
    <w:rsid w:val="00647315"/>
    <w:rsid w:val="006543DE"/>
    <w:rsid w:val="0066684F"/>
    <w:rsid w:val="006832D9"/>
    <w:rsid w:val="00686301"/>
    <w:rsid w:val="0069403B"/>
    <w:rsid w:val="006D395D"/>
    <w:rsid w:val="006D5F47"/>
    <w:rsid w:val="006F3DDE"/>
    <w:rsid w:val="00704678"/>
    <w:rsid w:val="007370C4"/>
    <w:rsid w:val="007425E7"/>
    <w:rsid w:val="00750770"/>
    <w:rsid w:val="00766D95"/>
    <w:rsid w:val="0077703F"/>
    <w:rsid w:val="007A4BFE"/>
    <w:rsid w:val="007B6E1B"/>
    <w:rsid w:val="007E040B"/>
    <w:rsid w:val="00802607"/>
    <w:rsid w:val="008101A5"/>
    <w:rsid w:val="0081055D"/>
    <w:rsid w:val="00822664"/>
    <w:rsid w:val="00843796"/>
    <w:rsid w:val="00870CFB"/>
    <w:rsid w:val="00876022"/>
    <w:rsid w:val="00880F89"/>
    <w:rsid w:val="008820DC"/>
    <w:rsid w:val="00883ABB"/>
    <w:rsid w:val="00893038"/>
    <w:rsid w:val="00895229"/>
    <w:rsid w:val="008D25D2"/>
    <w:rsid w:val="008F0203"/>
    <w:rsid w:val="008F50D4"/>
    <w:rsid w:val="00912A8C"/>
    <w:rsid w:val="009239AA"/>
    <w:rsid w:val="00932310"/>
    <w:rsid w:val="00935ADA"/>
    <w:rsid w:val="00946B6C"/>
    <w:rsid w:val="00955A71"/>
    <w:rsid w:val="0096108F"/>
    <w:rsid w:val="009A036B"/>
    <w:rsid w:val="009A0DCD"/>
    <w:rsid w:val="009A6CC1"/>
    <w:rsid w:val="009C13B9"/>
    <w:rsid w:val="009D01A2"/>
    <w:rsid w:val="009F01EB"/>
    <w:rsid w:val="009F3B33"/>
    <w:rsid w:val="009F5923"/>
    <w:rsid w:val="00A014C3"/>
    <w:rsid w:val="00A115C6"/>
    <w:rsid w:val="00A140C2"/>
    <w:rsid w:val="00A210EA"/>
    <w:rsid w:val="00A229F1"/>
    <w:rsid w:val="00A23C63"/>
    <w:rsid w:val="00A33E28"/>
    <w:rsid w:val="00A403BB"/>
    <w:rsid w:val="00A674DF"/>
    <w:rsid w:val="00A83AA6"/>
    <w:rsid w:val="00A8711E"/>
    <w:rsid w:val="00AC60E8"/>
    <w:rsid w:val="00AE14B1"/>
    <w:rsid w:val="00AE1809"/>
    <w:rsid w:val="00AE28BA"/>
    <w:rsid w:val="00AF5EEE"/>
    <w:rsid w:val="00B01270"/>
    <w:rsid w:val="00B160F9"/>
    <w:rsid w:val="00B56D86"/>
    <w:rsid w:val="00B64695"/>
    <w:rsid w:val="00B648A8"/>
    <w:rsid w:val="00B80D76"/>
    <w:rsid w:val="00B973F4"/>
    <w:rsid w:val="00BA2105"/>
    <w:rsid w:val="00BA7E06"/>
    <w:rsid w:val="00BB43B5"/>
    <w:rsid w:val="00BB6219"/>
    <w:rsid w:val="00BC676D"/>
    <w:rsid w:val="00BD290F"/>
    <w:rsid w:val="00C0308F"/>
    <w:rsid w:val="00C14CC4"/>
    <w:rsid w:val="00C32D54"/>
    <w:rsid w:val="00C33C52"/>
    <w:rsid w:val="00C40D8B"/>
    <w:rsid w:val="00C67D7E"/>
    <w:rsid w:val="00C80C1E"/>
    <w:rsid w:val="00C8407A"/>
    <w:rsid w:val="00C8488C"/>
    <w:rsid w:val="00C86E91"/>
    <w:rsid w:val="00CA19A3"/>
    <w:rsid w:val="00CA2010"/>
    <w:rsid w:val="00CA2650"/>
    <w:rsid w:val="00CB1078"/>
    <w:rsid w:val="00CC6FAF"/>
    <w:rsid w:val="00CF2F3E"/>
    <w:rsid w:val="00CF41EE"/>
    <w:rsid w:val="00D24698"/>
    <w:rsid w:val="00D6383F"/>
    <w:rsid w:val="00DB4A58"/>
    <w:rsid w:val="00DB59D0"/>
    <w:rsid w:val="00DC33D3"/>
    <w:rsid w:val="00DF2EFE"/>
    <w:rsid w:val="00E125A2"/>
    <w:rsid w:val="00E1760D"/>
    <w:rsid w:val="00E259C0"/>
    <w:rsid w:val="00E26329"/>
    <w:rsid w:val="00E40B50"/>
    <w:rsid w:val="00E44307"/>
    <w:rsid w:val="00E50293"/>
    <w:rsid w:val="00E65FFC"/>
    <w:rsid w:val="00E665F8"/>
    <w:rsid w:val="00E80951"/>
    <w:rsid w:val="00E816B0"/>
    <w:rsid w:val="00E85A66"/>
    <w:rsid w:val="00E86588"/>
    <w:rsid w:val="00E86CC6"/>
    <w:rsid w:val="00EB56B3"/>
    <w:rsid w:val="00ED6492"/>
    <w:rsid w:val="00EE0FF9"/>
    <w:rsid w:val="00EF2095"/>
    <w:rsid w:val="00F06866"/>
    <w:rsid w:val="00F15956"/>
    <w:rsid w:val="00F24CFC"/>
    <w:rsid w:val="00F3170F"/>
    <w:rsid w:val="00F5318F"/>
    <w:rsid w:val="00F976B0"/>
    <w:rsid w:val="00FA2445"/>
    <w:rsid w:val="00FA6614"/>
    <w:rsid w:val="00FA6DE7"/>
    <w:rsid w:val="00FB3138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7A6A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2EFE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0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82D3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2EFE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0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82D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opm.gov/policy-data-oversight/pay-leave/salaries-wages/salary-tables/19Tables/html/DCB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2017/May/oes291199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03CEB-9BF7-46B2-A80D-025868FB9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2018-08-14T17:27:00Z</cp:lastPrinted>
  <dcterms:created xsi:type="dcterms:W3CDTF">2019-05-09T20:23:00Z</dcterms:created>
  <dcterms:modified xsi:type="dcterms:W3CDTF">2019-05-09T20:23:00Z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