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DC334" w14:textId="77777777" w:rsidR="00955493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</w:p>
    <w:p w14:paraId="1E3C1E00" w14:textId="77777777" w:rsidR="00955493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 w:rsidRPr="00F06866">
        <w:rPr>
          <w:sz w:val="28"/>
        </w:rPr>
        <w:t>“Generic Clearance for the Collection of Routine Customer Feedback”</w:t>
      </w:r>
      <w:r w:rsidR="00875F86">
        <w:rPr>
          <w:sz w:val="28"/>
        </w:rPr>
        <w:t xml:space="preserve"> </w:t>
      </w:r>
    </w:p>
    <w:p w14:paraId="4B0B7475" w14:textId="23919444" w:rsidR="005E714A" w:rsidRDefault="00875F8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(OMB#</w:t>
      </w:r>
      <w:r w:rsidR="00F06866">
        <w:rPr>
          <w:sz w:val="28"/>
        </w:rPr>
        <w:t xml:space="preserve">: </w:t>
      </w:r>
      <w:r>
        <w:rPr>
          <w:sz w:val="28"/>
        </w:rPr>
        <w:t>0925-0642 Exp</w:t>
      </w:r>
      <w:r w:rsidR="00955493">
        <w:rPr>
          <w:sz w:val="28"/>
        </w:rPr>
        <w:t xml:space="preserve">iration </w:t>
      </w:r>
      <w:r>
        <w:rPr>
          <w:sz w:val="28"/>
        </w:rPr>
        <w:t>Date: 05/31/2020</w:t>
      </w:r>
      <w:r w:rsidR="00F06866">
        <w:rPr>
          <w:sz w:val="28"/>
        </w:rPr>
        <w:t>)</w:t>
      </w:r>
    </w:p>
    <w:p w14:paraId="117F915D" w14:textId="116DDE03" w:rsidR="00E50293" w:rsidRDefault="00A23551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59AF049" wp14:editId="0D6CD2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82158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>
        <w:t xml:space="preserve">  </w:t>
      </w:r>
    </w:p>
    <w:p w14:paraId="758B3CFB" w14:textId="54F7E1F7" w:rsidR="00345D57" w:rsidRPr="00345D57" w:rsidRDefault="00345D57" w:rsidP="00434E33">
      <w:pPr>
        <w:rPr>
          <w:b/>
        </w:rPr>
      </w:pPr>
      <w:r w:rsidRPr="00345D57">
        <w:rPr>
          <w:b/>
        </w:rPr>
        <w:t>TITLE OF INFORMATION COLLECTION:</w:t>
      </w:r>
    </w:p>
    <w:p w14:paraId="50B0E89B" w14:textId="77777777" w:rsidR="00345D57" w:rsidRDefault="00345D57" w:rsidP="00434E33"/>
    <w:p w14:paraId="65F853A1" w14:textId="50B44371" w:rsidR="00875F86" w:rsidRPr="009239AA" w:rsidRDefault="00A71EEF" w:rsidP="00434E33">
      <w:pPr>
        <w:rPr>
          <w:b/>
        </w:rPr>
      </w:pPr>
      <w:r>
        <w:t xml:space="preserve">2019 </w:t>
      </w:r>
      <w:r w:rsidR="00875F86">
        <w:t xml:space="preserve">NCORP Annual Meeting Pre- Meeting </w:t>
      </w:r>
      <w:r w:rsidR="00BB4660">
        <w:t>Assessment</w:t>
      </w:r>
      <w:r w:rsidR="00875F86">
        <w:t xml:space="preserve"> and Feedback</w:t>
      </w:r>
    </w:p>
    <w:p w14:paraId="02AD4632" w14:textId="77777777" w:rsidR="005E714A" w:rsidRDefault="005E714A"/>
    <w:p w14:paraId="4C6AA58F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647EBD01" w14:textId="1AEB880F" w:rsidR="0012635D" w:rsidRDefault="00875F86" w:rsidP="00A23551">
      <w:r>
        <w:t>The purpose of this information collection is to gather input and feedback from the NCI Community Oncology Research Program (NCORP) members who plan to attend the 201</w:t>
      </w:r>
      <w:r w:rsidR="00CA0DD2">
        <w:t>9</w:t>
      </w:r>
      <w:r>
        <w:t xml:space="preserve"> NCORP Annual Meeting. The information collected will be used to </w:t>
      </w:r>
      <w:r w:rsidR="00CA0DD2">
        <w:t>improve</w:t>
      </w:r>
      <w:r w:rsidR="00A23551">
        <w:t xml:space="preserve"> service delivery for future NCORP annual meetings.</w:t>
      </w:r>
    </w:p>
    <w:p w14:paraId="35ABB50E" w14:textId="77777777" w:rsidR="00A23551" w:rsidRDefault="00A23551" w:rsidP="001E711D">
      <w:pPr>
        <w:rPr>
          <w:b/>
        </w:rPr>
      </w:pPr>
    </w:p>
    <w:p w14:paraId="6D25B21E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5A2F122C" w14:textId="77777777" w:rsidR="00F15956" w:rsidRDefault="0012635D">
      <w:r>
        <w:t>The respondents of the information collection include: Investigators, Administrators, and other members of NCORP grantee Community Sites, Minority/Underserved Sites, and Research Bases.</w:t>
      </w:r>
    </w:p>
    <w:p w14:paraId="5AD903C4" w14:textId="77777777" w:rsidR="0012635D" w:rsidRDefault="0012635D">
      <w:pPr>
        <w:rPr>
          <w:b/>
        </w:rPr>
      </w:pPr>
    </w:p>
    <w:p w14:paraId="5272519D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6B1E4F5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1A93436" w14:textId="17A82F8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6D7D2A">
        <w:rPr>
          <w:bCs/>
          <w:sz w:val="24"/>
        </w:rPr>
        <w:t xml:space="preserve"> </w:t>
      </w:r>
      <w:r w:rsidR="006D7D2A">
        <w:rPr>
          <w:bCs/>
          <w:sz w:val="24"/>
        </w:rPr>
        <w:tab/>
        <w:t>[</w:t>
      </w:r>
      <w:r w:rsidR="00A2355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344F814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07EDBF82" w14:textId="28D7953B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</w:t>
      </w:r>
      <w:r w:rsidR="00F06866">
        <w:rPr>
          <w:bCs/>
          <w:sz w:val="24"/>
          <w:u w:val="single"/>
        </w:rPr>
        <w:tab/>
      </w:r>
    </w:p>
    <w:p w14:paraId="46D88019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AB70D72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B8BBF2E" w14:textId="77777777" w:rsidR="00441434" w:rsidRDefault="00441434">
      <w:pPr>
        <w:rPr>
          <w:sz w:val="16"/>
          <w:szCs w:val="16"/>
        </w:rPr>
      </w:pPr>
    </w:p>
    <w:p w14:paraId="1B322FCA" w14:textId="77777777" w:rsidR="008101A5" w:rsidRPr="009C13B9" w:rsidRDefault="008101A5" w:rsidP="008101A5">
      <w:r>
        <w:t xml:space="preserve">I certify the following to be true: </w:t>
      </w:r>
    </w:p>
    <w:p w14:paraId="6F60175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46B94C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E3891F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4425C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06AA2A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5EECC9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52A9FBC" w14:textId="77777777" w:rsidR="009C13B9" w:rsidRDefault="009C13B9" w:rsidP="009C13B9"/>
    <w:p w14:paraId="6F3EA697" w14:textId="1FB6707A" w:rsidR="009C13B9" w:rsidRPr="00591610" w:rsidRDefault="009C13B9" w:rsidP="009C13B9">
      <w:pPr>
        <w:rPr>
          <w:u w:val="single"/>
        </w:rPr>
      </w:pPr>
      <w:r>
        <w:t>Name:</w:t>
      </w:r>
      <w:r w:rsidR="00A71EEF">
        <w:t xml:space="preserve"> </w:t>
      </w:r>
      <w:r w:rsidR="00CA0DD2" w:rsidRPr="00591610">
        <w:rPr>
          <w:u w:val="single"/>
        </w:rPr>
        <w:t>Brenda Adjei</w:t>
      </w:r>
      <w:r w:rsidR="00591610" w:rsidRPr="00591610">
        <w:rPr>
          <w:u w:val="single"/>
        </w:rPr>
        <w:t xml:space="preserve"> (brenda.adjei@nih.gov)</w:t>
      </w:r>
    </w:p>
    <w:p w14:paraId="5189F101" w14:textId="77777777" w:rsidR="009C13B9" w:rsidRDefault="009C13B9" w:rsidP="009C13B9">
      <w:pPr>
        <w:pStyle w:val="ListParagraph"/>
        <w:ind w:left="360"/>
      </w:pPr>
    </w:p>
    <w:p w14:paraId="2E182400" w14:textId="77777777" w:rsidR="00955493" w:rsidRDefault="00955493">
      <w:r>
        <w:br w:type="page"/>
      </w:r>
    </w:p>
    <w:p w14:paraId="33EFA0D6" w14:textId="22F1B777" w:rsidR="009C13B9" w:rsidRDefault="009C13B9" w:rsidP="009C13B9">
      <w:r>
        <w:lastRenderedPageBreak/>
        <w:t>To assist review, please provide answers to the following question:</w:t>
      </w:r>
    </w:p>
    <w:p w14:paraId="0AF9F3AF" w14:textId="77777777" w:rsidR="009C13B9" w:rsidRDefault="009C13B9" w:rsidP="009C13B9">
      <w:pPr>
        <w:pStyle w:val="ListParagraph"/>
        <w:ind w:left="360"/>
      </w:pPr>
    </w:p>
    <w:p w14:paraId="32062E0F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221B2BE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12635D">
        <w:t>[  ] Yes  [X</w:t>
      </w:r>
      <w:r w:rsidR="009239AA">
        <w:t xml:space="preserve">]  No </w:t>
      </w:r>
    </w:p>
    <w:p w14:paraId="51D2ECD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</w:t>
      </w:r>
      <w:r w:rsidR="0012635D">
        <w:t>vacy Act of 1974?   [  ] Yes [X</w:t>
      </w:r>
      <w:r w:rsidR="009239AA">
        <w:t>] No</w:t>
      </w:r>
      <w:r w:rsidR="00C86E91">
        <w:t xml:space="preserve">   </w:t>
      </w:r>
    </w:p>
    <w:p w14:paraId="23D457A3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12635D">
        <w:t>N/A</w:t>
      </w:r>
    </w:p>
    <w:p w14:paraId="2432BACB" w14:textId="77777777" w:rsidR="00CF6542" w:rsidRDefault="00CF6542" w:rsidP="00C86E91">
      <w:pPr>
        <w:pStyle w:val="ListParagraph"/>
        <w:ind w:left="0"/>
        <w:rPr>
          <w:b/>
        </w:rPr>
      </w:pPr>
    </w:p>
    <w:p w14:paraId="4934C886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08FDA12A" w14:textId="77777777" w:rsidR="00C86E91" w:rsidRPr="00823CA1" w:rsidRDefault="00C86E91">
      <w:r>
        <w:t>Is an incentive (e.g., money or reimbursement of expenses, token of appreciation) provide</w:t>
      </w:r>
      <w:r w:rsidR="0012635D">
        <w:t>d to participants?  [  ] Yes [X</w:t>
      </w:r>
      <w:r>
        <w:t xml:space="preserve">] No  </w:t>
      </w:r>
    </w:p>
    <w:p w14:paraId="51FD7866" w14:textId="77777777" w:rsidR="00591610" w:rsidRDefault="00591610" w:rsidP="00C86E91">
      <w:pPr>
        <w:rPr>
          <w:b/>
        </w:rPr>
      </w:pPr>
    </w:p>
    <w:p w14:paraId="051C6BA1" w14:textId="0876D607" w:rsidR="005E714A" w:rsidRDefault="0012635D" w:rsidP="00C86E91">
      <w:pPr>
        <w:rPr>
          <w:i/>
        </w:rPr>
      </w:pPr>
      <w:r>
        <w:rPr>
          <w:b/>
        </w:rPr>
        <w:t xml:space="preserve">ESTIMATED </w:t>
      </w:r>
      <w:r w:rsidR="005E714A">
        <w:rPr>
          <w:b/>
        </w:rPr>
        <w:t>BURDEN HOUR</w:t>
      </w:r>
      <w:r w:rsidR="00441434">
        <w:rPr>
          <w:b/>
        </w:rPr>
        <w:t>S</w:t>
      </w:r>
      <w:r>
        <w:rPr>
          <w:b/>
        </w:rPr>
        <w:t xml:space="preserve"> and COST</w:t>
      </w:r>
      <w:r w:rsidR="005E714A">
        <w:t xml:space="preserve"> </w:t>
      </w:r>
    </w:p>
    <w:p w14:paraId="2E59A8C6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2250"/>
        <w:gridCol w:w="1980"/>
        <w:gridCol w:w="1350"/>
        <w:gridCol w:w="1463"/>
      </w:tblGrid>
      <w:tr w:rsidR="006D7D2A" w14:paraId="7F4B1D5B" w14:textId="77777777" w:rsidTr="00A54E89">
        <w:trPr>
          <w:trHeight w:val="277"/>
        </w:trPr>
        <w:tc>
          <w:tcPr>
            <w:tcW w:w="2718" w:type="dxa"/>
          </w:tcPr>
          <w:p w14:paraId="40AC90FE" w14:textId="77777777" w:rsidR="006D7D2A" w:rsidRPr="0001027E" w:rsidRDefault="006D7D2A" w:rsidP="00C8488C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14:paraId="37432AAE" w14:textId="77777777" w:rsidR="006D7D2A" w:rsidRPr="0001027E" w:rsidRDefault="006D7D2A" w:rsidP="00843796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80" w:type="dxa"/>
          </w:tcPr>
          <w:p w14:paraId="26C916DA" w14:textId="77777777" w:rsidR="006D7D2A" w:rsidRPr="0001027E" w:rsidRDefault="006D7D2A" w:rsidP="00843796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</w:tcPr>
          <w:p w14:paraId="0B7E612C" w14:textId="77777777" w:rsidR="006D7D2A" w:rsidRPr="0001027E" w:rsidRDefault="006D7D2A" w:rsidP="00843796">
            <w:pPr>
              <w:rPr>
                <w:b/>
              </w:rPr>
            </w:pPr>
            <w:r>
              <w:rPr>
                <w:b/>
              </w:rPr>
              <w:t>Time per Response (in hours)</w:t>
            </w:r>
          </w:p>
        </w:tc>
        <w:tc>
          <w:tcPr>
            <w:tcW w:w="1463" w:type="dxa"/>
          </w:tcPr>
          <w:p w14:paraId="0A627C66" w14:textId="77777777" w:rsidR="006D7D2A" w:rsidRPr="0001027E" w:rsidRDefault="006D7D2A" w:rsidP="00843796">
            <w:pPr>
              <w:rPr>
                <w:b/>
              </w:rPr>
            </w:pPr>
            <w:r>
              <w:rPr>
                <w:b/>
              </w:rPr>
              <w:t>Total Burden Hours</w:t>
            </w:r>
          </w:p>
        </w:tc>
      </w:tr>
      <w:tr w:rsidR="006D7D2A" w14:paraId="79DBA26D" w14:textId="77777777" w:rsidTr="00A54E89">
        <w:trPr>
          <w:trHeight w:val="277"/>
        </w:trPr>
        <w:tc>
          <w:tcPr>
            <w:tcW w:w="2718" w:type="dxa"/>
          </w:tcPr>
          <w:p w14:paraId="7FB2371F" w14:textId="06FA4752" w:rsidR="006D7D2A" w:rsidRDefault="006D7D2A" w:rsidP="00843796">
            <w:r>
              <w:t>Individual</w:t>
            </w:r>
            <w:r w:rsidR="00955493">
              <w:t>s</w:t>
            </w:r>
          </w:p>
        </w:tc>
        <w:tc>
          <w:tcPr>
            <w:tcW w:w="2250" w:type="dxa"/>
          </w:tcPr>
          <w:p w14:paraId="72F9A542" w14:textId="054FA575" w:rsidR="006D7D2A" w:rsidRDefault="006817BA" w:rsidP="00A71EEF">
            <w:pPr>
              <w:jc w:val="center"/>
            </w:pPr>
            <w:r>
              <w:t>225</w:t>
            </w:r>
          </w:p>
        </w:tc>
        <w:tc>
          <w:tcPr>
            <w:tcW w:w="1980" w:type="dxa"/>
          </w:tcPr>
          <w:p w14:paraId="6E45BEB3" w14:textId="77777777" w:rsidR="006D7D2A" w:rsidRDefault="00A54E89" w:rsidP="00A71EEF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04B1BE42" w14:textId="1E361416" w:rsidR="006D7D2A" w:rsidRDefault="006817BA" w:rsidP="00A71EEF">
            <w:pPr>
              <w:jc w:val="center"/>
            </w:pPr>
            <w:r>
              <w:t>10</w:t>
            </w:r>
            <w:r w:rsidR="00A23551">
              <w:t>/60</w:t>
            </w:r>
          </w:p>
        </w:tc>
        <w:tc>
          <w:tcPr>
            <w:tcW w:w="1463" w:type="dxa"/>
          </w:tcPr>
          <w:p w14:paraId="31DCACBD" w14:textId="41C37D80" w:rsidR="006D7D2A" w:rsidRDefault="006817BA" w:rsidP="00A71EEF">
            <w:pPr>
              <w:jc w:val="center"/>
            </w:pPr>
            <w:r>
              <w:t>38</w:t>
            </w:r>
          </w:p>
        </w:tc>
      </w:tr>
      <w:tr w:rsidR="006D7D2A" w14:paraId="317D501B" w14:textId="77777777" w:rsidTr="00A54E89">
        <w:trPr>
          <w:trHeight w:val="293"/>
        </w:trPr>
        <w:tc>
          <w:tcPr>
            <w:tcW w:w="2718" w:type="dxa"/>
          </w:tcPr>
          <w:p w14:paraId="79F332A5" w14:textId="77777777" w:rsidR="006D7D2A" w:rsidRPr="0001027E" w:rsidRDefault="006D7D2A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01EAD84F" w14:textId="308D8AD9" w:rsidR="006D7D2A" w:rsidRPr="00A54E89" w:rsidRDefault="00A71EEF" w:rsidP="00A71EEF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14:paraId="297905A0" w14:textId="76B7C984" w:rsidR="006D7D2A" w:rsidRPr="00A71EEF" w:rsidRDefault="006817BA" w:rsidP="00A71EEF">
            <w:pPr>
              <w:jc w:val="center"/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1350" w:type="dxa"/>
          </w:tcPr>
          <w:p w14:paraId="22D98413" w14:textId="77777777" w:rsidR="006D7D2A" w:rsidRDefault="006D7D2A" w:rsidP="00A71EEF">
            <w:pPr>
              <w:jc w:val="center"/>
            </w:pPr>
          </w:p>
        </w:tc>
        <w:tc>
          <w:tcPr>
            <w:tcW w:w="1463" w:type="dxa"/>
          </w:tcPr>
          <w:p w14:paraId="0DAC992F" w14:textId="64A4F82F" w:rsidR="006D7D2A" w:rsidRPr="0001027E" w:rsidRDefault="006817BA" w:rsidP="00A71EEF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</w:tbl>
    <w:p w14:paraId="2F76DFD8" w14:textId="77777777" w:rsidR="00F3170F" w:rsidRDefault="00F3170F" w:rsidP="00F3170F"/>
    <w:p w14:paraId="7E76389B" w14:textId="77777777" w:rsidR="00542AF1" w:rsidRDefault="00542AF1" w:rsidP="00F3170F"/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542AF1" w:rsidRPr="009A036B" w14:paraId="0708A08C" w14:textId="77777777" w:rsidTr="00AE0EE3">
        <w:trPr>
          <w:trHeight w:val="274"/>
        </w:trPr>
        <w:tc>
          <w:tcPr>
            <w:tcW w:w="2790" w:type="dxa"/>
          </w:tcPr>
          <w:p w14:paraId="18669C08" w14:textId="77777777" w:rsidR="00542AF1" w:rsidRPr="009A036B" w:rsidRDefault="00542AF1" w:rsidP="00345D57">
            <w:pPr>
              <w:jc w:val="center"/>
              <w:rPr>
                <w:b/>
              </w:rPr>
            </w:pPr>
            <w:r w:rsidRPr="00CA2010">
              <w:rPr>
                <w:b/>
              </w:rPr>
              <w:t>Category of Respondent</w:t>
            </w:r>
          </w:p>
          <w:p w14:paraId="337C8CFD" w14:textId="77777777" w:rsidR="00542AF1" w:rsidRPr="009A036B" w:rsidRDefault="00542AF1" w:rsidP="00345D57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14:paraId="4C399496" w14:textId="77777777" w:rsidR="00542AF1" w:rsidRPr="00CA2010" w:rsidRDefault="00542AF1" w:rsidP="00345D57">
            <w:pPr>
              <w:jc w:val="center"/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58060DB1" w14:textId="77777777" w:rsidR="00542AF1" w:rsidRPr="009A036B" w:rsidRDefault="00542AF1" w:rsidP="00345D57">
            <w:pPr>
              <w:jc w:val="center"/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7B4818E9" w14:textId="77777777" w:rsidR="00542AF1" w:rsidRPr="009A036B" w:rsidRDefault="00542AF1" w:rsidP="00345D57">
            <w:pPr>
              <w:jc w:val="center"/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14:paraId="17F0AC24" w14:textId="25F730D2" w:rsidR="00542AF1" w:rsidRPr="009A036B" w:rsidRDefault="00542AF1" w:rsidP="00345D57">
            <w:pPr>
              <w:jc w:val="center"/>
              <w:rPr>
                <w:b/>
              </w:rPr>
            </w:pPr>
            <w:r>
              <w:rPr>
                <w:b/>
              </w:rPr>
              <w:t>Total Burden Cost</w:t>
            </w:r>
          </w:p>
        </w:tc>
      </w:tr>
      <w:tr w:rsidR="00542AF1" w:rsidRPr="009A036B" w14:paraId="6219FF63" w14:textId="77777777" w:rsidTr="00AE0EE3">
        <w:trPr>
          <w:trHeight w:val="260"/>
        </w:trPr>
        <w:tc>
          <w:tcPr>
            <w:tcW w:w="2790" w:type="dxa"/>
          </w:tcPr>
          <w:p w14:paraId="7103C890" w14:textId="77777777" w:rsidR="00542AF1" w:rsidRPr="009A036B" w:rsidRDefault="00542AF1" w:rsidP="00AE0EE3">
            <w:r>
              <w:t>Individual</w:t>
            </w:r>
          </w:p>
        </w:tc>
        <w:tc>
          <w:tcPr>
            <w:tcW w:w="2250" w:type="dxa"/>
          </w:tcPr>
          <w:p w14:paraId="393234DF" w14:textId="3FAFE977" w:rsidR="00542AF1" w:rsidRPr="009A036B" w:rsidRDefault="006817BA" w:rsidP="00A71EEF">
            <w:pPr>
              <w:jc w:val="center"/>
            </w:pPr>
            <w:r>
              <w:t>38</w:t>
            </w:r>
          </w:p>
        </w:tc>
        <w:tc>
          <w:tcPr>
            <w:tcW w:w="2520" w:type="dxa"/>
          </w:tcPr>
          <w:p w14:paraId="562332E4" w14:textId="7F3FD75A" w:rsidR="00542AF1" w:rsidRPr="009A036B" w:rsidRDefault="00542AF1" w:rsidP="00A71EEF">
            <w:pPr>
              <w:jc w:val="center"/>
            </w:pPr>
            <w:r>
              <w:t>$</w:t>
            </w:r>
            <w:r w:rsidR="00A71EEF">
              <w:t>75.46</w:t>
            </w:r>
          </w:p>
        </w:tc>
        <w:tc>
          <w:tcPr>
            <w:tcW w:w="1620" w:type="dxa"/>
          </w:tcPr>
          <w:p w14:paraId="1F64338A" w14:textId="30173920" w:rsidR="00542AF1" w:rsidRPr="009A036B" w:rsidRDefault="00A54E89" w:rsidP="00A71EEF">
            <w:pPr>
              <w:jc w:val="center"/>
            </w:pPr>
            <w:r>
              <w:t>$</w:t>
            </w:r>
            <w:r w:rsidR="006817BA">
              <w:t>2,86</w:t>
            </w:r>
            <w:r w:rsidR="00FF5E57">
              <w:t>7.48</w:t>
            </w:r>
          </w:p>
        </w:tc>
      </w:tr>
      <w:tr w:rsidR="00542AF1" w:rsidRPr="009A036B" w14:paraId="65A2510F" w14:textId="77777777" w:rsidTr="00AE0EE3">
        <w:trPr>
          <w:trHeight w:val="289"/>
        </w:trPr>
        <w:tc>
          <w:tcPr>
            <w:tcW w:w="2790" w:type="dxa"/>
          </w:tcPr>
          <w:p w14:paraId="1A675308" w14:textId="77777777" w:rsidR="00542AF1" w:rsidRPr="009A036B" w:rsidRDefault="00542AF1" w:rsidP="00AE0EE3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08E91A20" w14:textId="2E8C236A" w:rsidR="00542AF1" w:rsidRPr="00345D57" w:rsidRDefault="00542AF1" w:rsidP="00A71EEF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719BE449" w14:textId="5BB1F956" w:rsidR="00542AF1" w:rsidRPr="009A036B" w:rsidRDefault="00345D57" w:rsidP="00A71EEF">
            <w:pPr>
              <w:jc w:val="center"/>
            </w:pPr>
            <w:r>
              <w:t xml:space="preserve"> </w:t>
            </w:r>
          </w:p>
        </w:tc>
        <w:tc>
          <w:tcPr>
            <w:tcW w:w="1620" w:type="dxa"/>
          </w:tcPr>
          <w:p w14:paraId="0491BA3C" w14:textId="7BB32EDB" w:rsidR="00542AF1" w:rsidRPr="00345D57" w:rsidRDefault="00BC17B3" w:rsidP="00A71EEF">
            <w:pPr>
              <w:jc w:val="center"/>
              <w:rPr>
                <w:b/>
              </w:rPr>
            </w:pPr>
            <w:r w:rsidRPr="00345D57">
              <w:rPr>
                <w:b/>
              </w:rPr>
              <w:t>$</w:t>
            </w:r>
            <w:r w:rsidR="006817BA">
              <w:rPr>
                <w:b/>
              </w:rPr>
              <w:t>2,86</w:t>
            </w:r>
            <w:r w:rsidR="00FF5E57">
              <w:rPr>
                <w:b/>
              </w:rPr>
              <w:t>7.48</w:t>
            </w:r>
          </w:p>
        </w:tc>
      </w:tr>
    </w:tbl>
    <w:p w14:paraId="0F469601" w14:textId="136AF14F" w:rsidR="00BC17B3" w:rsidRPr="00591610" w:rsidRDefault="00BC17B3" w:rsidP="00BC17B3">
      <w:pPr>
        <w:rPr>
          <w:b/>
          <w:sz w:val="20"/>
          <w:szCs w:val="20"/>
        </w:rPr>
      </w:pPr>
      <w:r w:rsidRPr="00591610">
        <w:rPr>
          <w:sz w:val="20"/>
          <w:szCs w:val="20"/>
        </w:rPr>
        <w:t>*</w:t>
      </w:r>
      <w:r w:rsidR="00A23551" w:rsidRPr="00591610" w:rsidDel="00A23551">
        <w:rPr>
          <w:sz w:val="20"/>
          <w:szCs w:val="20"/>
        </w:rPr>
        <w:t xml:space="preserve"> </w:t>
      </w:r>
      <w:r w:rsidRPr="00591610">
        <w:rPr>
          <w:sz w:val="20"/>
          <w:szCs w:val="20"/>
        </w:rPr>
        <w:t xml:space="preserve">Averaged mean hourly wage rate for respondents based on BLS National </w:t>
      </w:r>
      <w:r w:rsidR="00A23551" w:rsidRPr="00591610">
        <w:rPr>
          <w:sz w:val="20"/>
          <w:szCs w:val="20"/>
        </w:rPr>
        <w:t>Occupational</w:t>
      </w:r>
      <w:r w:rsidRPr="00591610">
        <w:rPr>
          <w:sz w:val="20"/>
          <w:szCs w:val="20"/>
        </w:rPr>
        <w:t xml:space="preserve"> Employment and Wage Estimates for </w:t>
      </w:r>
      <w:r w:rsidR="00A23551" w:rsidRPr="00591610">
        <w:rPr>
          <w:sz w:val="20"/>
          <w:szCs w:val="20"/>
        </w:rPr>
        <w:t>Nurse Practitioners occupational code, 29-1171 and wage rate $</w:t>
      </w:r>
      <w:r w:rsidR="00A71EEF">
        <w:rPr>
          <w:sz w:val="20"/>
          <w:szCs w:val="20"/>
        </w:rPr>
        <w:t>52.90</w:t>
      </w:r>
      <w:r w:rsidR="00A23551" w:rsidRPr="00591610">
        <w:rPr>
          <w:sz w:val="20"/>
          <w:szCs w:val="20"/>
        </w:rPr>
        <w:t xml:space="preserve"> and Physicians and Surgeons, All Other occupational code, 29-1069</w:t>
      </w:r>
      <w:r w:rsidR="00A23551" w:rsidRPr="00591610" w:rsidDel="00A23551">
        <w:rPr>
          <w:sz w:val="20"/>
          <w:szCs w:val="20"/>
        </w:rPr>
        <w:t xml:space="preserve"> </w:t>
      </w:r>
      <w:r w:rsidR="00A23551" w:rsidRPr="00591610">
        <w:rPr>
          <w:sz w:val="20"/>
          <w:szCs w:val="20"/>
        </w:rPr>
        <w:t>and wage rate $</w:t>
      </w:r>
      <w:r w:rsidR="00A71EEF">
        <w:rPr>
          <w:sz w:val="20"/>
          <w:szCs w:val="20"/>
        </w:rPr>
        <w:t>98.02</w:t>
      </w:r>
      <w:r w:rsidR="00A23551" w:rsidRPr="00591610">
        <w:rPr>
          <w:sz w:val="20"/>
          <w:szCs w:val="20"/>
        </w:rPr>
        <w:t>,</w:t>
      </w:r>
      <w:r w:rsidR="00A23551" w:rsidRPr="00591610" w:rsidDel="00A23551">
        <w:rPr>
          <w:sz w:val="20"/>
          <w:szCs w:val="20"/>
        </w:rPr>
        <w:t xml:space="preserve"> </w:t>
      </w:r>
      <w:hyperlink r:id="rId9" w:anchor="29-0000" w:history="1">
        <w:r w:rsidRPr="00591610">
          <w:rPr>
            <w:rStyle w:val="Hyperlink"/>
            <w:sz w:val="20"/>
            <w:szCs w:val="20"/>
          </w:rPr>
          <w:t>https://www.bls.gov/oes/current/oes_nat.htm#29-0000</w:t>
        </w:r>
      </w:hyperlink>
      <w:r w:rsidR="00A23551" w:rsidRPr="00591610">
        <w:rPr>
          <w:sz w:val="20"/>
          <w:szCs w:val="20"/>
        </w:rPr>
        <w:t>.</w:t>
      </w:r>
    </w:p>
    <w:p w14:paraId="21F54E40" w14:textId="77777777" w:rsidR="00BC17B3" w:rsidRDefault="00BC17B3" w:rsidP="00BC17B3"/>
    <w:p w14:paraId="3A844DAE" w14:textId="42C28557" w:rsidR="00542AF1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89081E">
        <w:t xml:space="preserve">is </w:t>
      </w:r>
      <w:r w:rsidR="00A23551">
        <w:t>$</w:t>
      </w:r>
      <w:r w:rsidR="00A71EEF">
        <w:t>683.63</w:t>
      </w:r>
      <w:r w:rsidR="00A23551">
        <w:t>.</w:t>
      </w:r>
    </w:p>
    <w:p w14:paraId="6C4D72AD" w14:textId="77777777" w:rsidR="00ED6492" w:rsidRDefault="00ED6492">
      <w:pPr>
        <w:rPr>
          <w:b/>
          <w:bCs/>
          <w:u w:val="single"/>
        </w:rPr>
      </w:pP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A23551" w:rsidRPr="009A036B" w14:paraId="6499450B" w14:textId="77777777" w:rsidTr="00A71EEF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535C7" w14:textId="77777777" w:rsidR="00A23551" w:rsidRPr="009A036B" w:rsidRDefault="00A23551" w:rsidP="00A71EEF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0B792" w14:textId="77777777" w:rsidR="00A23551" w:rsidRPr="009A036B" w:rsidRDefault="00A23551" w:rsidP="00345D5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F46A9" w14:textId="265E9CE7" w:rsidR="00A23551" w:rsidRPr="009A036B" w:rsidRDefault="00A23551" w:rsidP="00A71EEF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345D57">
              <w:rPr>
                <w:b/>
                <w:bCs/>
              </w:rPr>
              <w:t>**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6AD70" w14:textId="77777777" w:rsidR="00A23551" w:rsidRPr="009A036B" w:rsidRDefault="00A23551" w:rsidP="00A71EEF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89F0B" w14:textId="77777777" w:rsidR="00A23551" w:rsidRPr="009A036B" w:rsidRDefault="00A23551" w:rsidP="00A71EEF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A3E6B" w14:textId="77777777" w:rsidR="00A23551" w:rsidRPr="009A036B" w:rsidRDefault="00A23551" w:rsidP="00A71EEF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A23551" w:rsidRPr="009A036B" w14:paraId="61B06703" w14:textId="77777777" w:rsidTr="00AF0323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FA9D59" w14:textId="77777777" w:rsidR="00A23551" w:rsidRPr="009A036B" w:rsidRDefault="00A23551" w:rsidP="00AF0323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733DD1" w14:textId="77777777" w:rsidR="00A23551" w:rsidRPr="009A036B" w:rsidRDefault="00A23551" w:rsidP="00AF0323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1756A3" w14:textId="77777777" w:rsidR="00A23551" w:rsidRPr="009A036B" w:rsidRDefault="00A23551" w:rsidP="00AF0323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6391A5" w14:textId="77777777" w:rsidR="00A23551" w:rsidRPr="009A036B" w:rsidRDefault="00A23551" w:rsidP="00AF0323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BD72607" w14:textId="77777777" w:rsidR="00A23551" w:rsidRPr="009A036B" w:rsidRDefault="00A23551" w:rsidP="00AF0323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DAD880" w14:textId="3EE1566C" w:rsidR="00A23551" w:rsidRPr="001E711D" w:rsidRDefault="00A23551" w:rsidP="00A71EEF">
            <w:pPr>
              <w:jc w:val="center"/>
              <w:rPr>
                <w:b/>
              </w:rPr>
            </w:pPr>
          </w:p>
        </w:tc>
      </w:tr>
      <w:tr w:rsidR="00A23551" w:rsidRPr="009A036B" w14:paraId="54D35489" w14:textId="77777777" w:rsidTr="00AF0323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6CC6FD" w14:textId="46EE1D74" w:rsidR="00A23551" w:rsidRPr="009A036B" w:rsidRDefault="00A71EEF" w:rsidP="00A23551">
            <w:r>
              <w:t xml:space="preserve">     </w:t>
            </w:r>
            <w:r w:rsidR="00A23551">
              <w:t>Program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1ABD24" w14:textId="37ECB59F" w:rsidR="00A23551" w:rsidRPr="009A036B" w:rsidRDefault="00CA0DD2" w:rsidP="00A71EEF">
            <w:pPr>
              <w:jc w:val="center"/>
            </w:pPr>
            <w:r>
              <w:t>14/6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D6D0C4" w14:textId="2CE42D33" w:rsidR="00A23551" w:rsidRPr="009A036B" w:rsidRDefault="00A71EEF" w:rsidP="00A71EEF">
            <w:pPr>
              <w:jc w:val="center"/>
            </w:pPr>
            <w:r>
              <w:t>$136,725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13BC02" w14:textId="04A4C3C4" w:rsidR="00A23551" w:rsidRPr="009A036B" w:rsidRDefault="00A71EEF" w:rsidP="00A71EEF">
            <w:pPr>
              <w:jc w:val="center"/>
            </w:pPr>
            <w:r>
              <w:t>.05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720532C" w14:textId="77777777" w:rsidR="00A23551" w:rsidRPr="009A036B" w:rsidRDefault="00A23551" w:rsidP="00A2355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238C8A" w14:textId="3213DBBB" w:rsidR="00A23551" w:rsidRPr="009A036B" w:rsidRDefault="00A23551" w:rsidP="00A71EEF">
            <w:pPr>
              <w:jc w:val="center"/>
            </w:pPr>
            <w:r>
              <w:t>$</w:t>
            </w:r>
            <w:r w:rsidR="00A71EEF">
              <w:t>683.63</w:t>
            </w:r>
          </w:p>
        </w:tc>
      </w:tr>
      <w:tr w:rsidR="00A23551" w:rsidRPr="009A036B" w14:paraId="6E55506D" w14:textId="77777777" w:rsidTr="00AF0323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32264F" w14:textId="77777777" w:rsidR="00A23551" w:rsidRPr="009A036B" w:rsidRDefault="00A23551" w:rsidP="00A23551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5F47074" w14:textId="77777777" w:rsidR="00A23551" w:rsidRPr="009A036B" w:rsidRDefault="00A23551" w:rsidP="00A23551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8ADE1F" w14:textId="77777777" w:rsidR="00A23551" w:rsidRPr="009A036B" w:rsidRDefault="00A23551" w:rsidP="00A2355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7805C8" w14:textId="77777777" w:rsidR="00A23551" w:rsidRPr="009A036B" w:rsidRDefault="00A23551" w:rsidP="00A2355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829E2C" w14:textId="77777777" w:rsidR="00A23551" w:rsidRPr="009A036B" w:rsidRDefault="00A23551" w:rsidP="00A2355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FAF9FE" w14:textId="51C627D0" w:rsidR="00A23551" w:rsidRPr="00955493" w:rsidRDefault="00A23551" w:rsidP="00A71EEF">
            <w:pPr>
              <w:jc w:val="center"/>
            </w:pPr>
            <w:r w:rsidRPr="00955493">
              <w:t>$0</w:t>
            </w:r>
          </w:p>
        </w:tc>
      </w:tr>
      <w:tr w:rsidR="00A23551" w:rsidRPr="009A036B" w14:paraId="6A07B8D3" w14:textId="77777777" w:rsidTr="00AF0323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D269D0" w14:textId="77777777" w:rsidR="00A23551" w:rsidRPr="009A036B" w:rsidRDefault="00A23551" w:rsidP="00A23551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93213C6" w14:textId="77777777" w:rsidR="00A23551" w:rsidRPr="009A036B" w:rsidRDefault="00A23551" w:rsidP="00A23551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2D6A26" w14:textId="77777777" w:rsidR="00A23551" w:rsidRPr="009A036B" w:rsidRDefault="00A23551" w:rsidP="00A2355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4DF7C4" w14:textId="77777777" w:rsidR="00A23551" w:rsidRPr="009A036B" w:rsidRDefault="00A23551" w:rsidP="00A2355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826EA61" w14:textId="77777777" w:rsidR="00A23551" w:rsidRPr="009A036B" w:rsidRDefault="00A23551" w:rsidP="00A2355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FA57D1" w14:textId="1CA02FAF" w:rsidR="00A23551" w:rsidRPr="009A036B" w:rsidRDefault="00A23551" w:rsidP="00A71EEF">
            <w:pPr>
              <w:jc w:val="center"/>
            </w:pPr>
            <w:r>
              <w:t>$0</w:t>
            </w:r>
          </w:p>
        </w:tc>
      </w:tr>
      <w:tr w:rsidR="00A23551" w:rsidRPr="009A036B" w14:paraId="2F8653DD" w14:textId="77777777" w:rsidTr="00AF0323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4A76EE" w14:textId="77777777" w:rsidR="00A23551" w:rsidRPr="009A036B" w:rsidRDefault="00A23551" w:rsidP="00A23551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4C1611A" w14:textId="77777777" w:rsidR="00A23551" w:rsidRPr="009A036B" w:rsidRDefault="00A23551" w:rsidP="00A23551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B6F7B7" w14:textId="77777777" w:rsidR="00A23551" w:rsidRPr="009A036B" w:rsidRDefault="00A23551" w:rsidP="00A2355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49F615" w14:textId="77777777" w:rsidR="00A23551" w:rsidRPr="009A036B" w:rsidRDefault="00A23551" w:rsidP="00A2355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F724BDB" w14:textId="77777777" w:rsidR="00A23551" w:rsidRPr="009A036B" w:rsidRDefault="00A23551" w:rsidP="00A2355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D514A8" w14:textId="4423C7DF" w:rsidR="00A23551" w:rsidRPr="009A036B" w:rsidRDefault="00A23551" w:rsidP="00A71EEF">
            <w:pPr>
              <w:jc w:val="center"/>
            </w:pPr>
            <w:r>
              <w:t>$0</w:t>
            </w:r>
          </w:p>
        </w:tc>
      </w:tr>
      <w:tr w:rsidR="00A23551" w:rsidRPr="009A036B" w14:paraId="1315F370" w14:textId="77777777" w:rsidTr="00AF0323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19A49" w14:textId="77777777" w:rsidR="00A23551" w:rsidRPr="001E711D" w:rsidRDefault="00A23551" w:rsidP="00A23551">
            <w:pPr>
              <w:rPr>
                <w:b/>
              </w:rPr>
            </w:pPr>
            <w:r w:rsidRPr="001E711D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488E80" w14:textId="77777777" w:rsidR="00A23551" w:rsidRPr="001E711D" w:rsidRDefault="00A23551" w:rsidP="00A23551">
            <w:pPr>
              <w:rPr>
                <w:b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8FB63E" w14:textId="77777777" w:rsidR="00A23551" w:rsidRPr="001E711D" w:rsidRDefault="00A23551" w:rsidP="00A23551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4F3805" w14:textId="77777777" w:rsidR="00A23551" w:rsidRPr="001E711D" w:rsidRDefault="00A23551" w:rsidP="00A23551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50D4E" w14:textId="77777777" w:rsidR="00A23551" w:rsidRPr="001E711D" w:rsidRDefault="00A23551" w:rsidP="00A23551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7C3BFC" w14:textId="3146F34C" w:rsidR="00A23551" w:rsidRPr="001E711D" w:rsidRDefault="00A23551" w:rsidP="00A71EEF">
            <w:pPr>
              <w:jc w:val="center"/>
              <w:rPr>
                <w:b/>
              </w:rPr>
            </w:pPr>
            <w:r w:rsidRPr="001E711D">
              <w:rPr>
                <w:b/>
              </w:rPr>
              <w:t>$</w:t>
            </w:r>
            <w:r w:rsidR="00A71EEF">
              <w:rPr>
                <w:b/>
              </w:rPr>
              <w:t>683.63</w:t>
            </w:r>
          </w:p>
        </w:tc>
      </w:tr>
    </w:tbl>
    <w:p w14:paraId="4C28CEB4" w14:textId="21A9F33A" w:rsidR="00A23551" w:rsidRDefault="00A23551">
      <w:pPr>
        <w:rPr>
          <w:b/>
          <w:bCs/>
          <w:sz w:val="20"/>
          <w:szCs w:val="20"/>
          <w:u w:val="single"/>
        </w:rPr>
      </w:pPr>
    </w:p>
    <w:p w14:paraId="5904CE7A" w14:textId="77777777" w:rsidR="00A71EEF" w:rsidRPr="00345D57" w:rsidRDefault="00A71EEF" w:rsidP="00A71EEF">
      <w:pPr>
        <w:rPr>
          <w:sz w:val="20"/>
          <w:szCs w:val="20"/>
        </w:rPr>
      </w:pPr>
      <w:r w:rsidRPr="00345D57">
        <w:rPr>
          <w:bCs/>
          <w:sz w:val="20"/>
          <w:szCs w:val="20"/>
          <w:lang w:eastAsia="zh-CN"/>
        </w:rPr>
        <w:t>**The salary in the table above is cited from</w:t>
      </w:r>
      <w:r w:rsidRPr="00345D57">
        <w:rPr>
          <w:sz w:val="20"/>
          <w:szCs w:val="20"/>
        </w:rPr>
        <w:t xml:space="preserve"> </w:t>
      </w:r>
      <w:hyperlink r:id="rId10" w:history="1">
        <w:r w:rsidRPr="00345D57">
          <w:rPr>
            <w:rStyle w:val="Hyperlink"/>
            <w:sz w:val="20"/>
            <w:szCs w:val="20"/>
          </w:rPr>
          <w:t>https://www.opm.gov/policy-data-oversight/pay-leave/salaries-wages/salary-tables/pdf/2019/DCB.pdf</w:t>
        </w:r>
      </w:hyperlink>
      <w:r w:rsidRPr="00345D57">
        <w:rPr>
          <w:color w:val="4472C4" w:themeColor="accent1"/>
          <w:sz w:val="20"/>
          <w:szCs w:val="20"/>
          <w:u w:val="single"/>
        </w:rPr>
        <w:t xml:space="preserve"> </w:t>
      </w:r>
      <w:r w:rsidRPr="00345D57">
        <w:rPr>
          <w:sz w:val="20"/>
          <w:szCs w:val="20"/>
        </w:rPr>
        <w:t xml:space="preserve">  </w:t>
      </w:r>
    </w:p>
    <w:p w14:paraId="463A365B" w14:textId="2DD863F1" w:rsidR="00A71EEF" w:rsidRPr="00591610" w:rsidRDefault="00A71EEF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br w:type="page"/>
      </w:r>
    </w:p>
    <w:p w14:paraId="548EA003" w14:textId="3863DA72" w:rsidR="0069403B" w:rsidRDefault="00ED6492" w:rsidP="00F06866">
      <w:pPr>
        <w:rPr>
          <w:b/>
        </w:rPr>
      </w:pPr>
      <w:r>
        <w:rPr>
          <w:b/>
          <w:bCs/>
          <w:u w:val="single"/>
        </w:rPr>
        <w:lastRenderedPageBreak/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7E9D7E02" w14:textId="77777777" w:rsidR="0069403B" w:rsidRDefault="0069403B" w:rsidP="00F06866">
      <w:pPr>
        <w:rPr>
          <w:b/>
        </w:rPr>
      </w:pPr>
    </w:p>
    <w:p w14:paraId="7AF81AA5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1B2318F7" w14:textId="4AD3BF6F" w:rsidR="00636621" w:rsidRDefault="0069403B" w:rsidP="004E7F6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636621">
        <w:tab/>
      </w:r>
      <w:r w:rsidR="00636621">
        <w:tab/>
      </w:r>
      <w:r w:rsidR="006817BA">
        <w:t>N/A</w:t>
      </w:r>
    </w:p>
    <w:p w14:paraId="0627A66E" w14:textId="77777777" w:rsidR="00591610" w:rsidRDefault="00591610" w:rsidP="00591610">
      <w:pPr>
        <w:pStyle w:val="ListParagraph"/>
        <w:ind w:left="360"/>
      </w:pPr>
    </w:p>
    <w:p w14:paraId="2C817A4C" w14:textId="77777777" w:rsidR="00636621" w:rsidRDefault="00636621" w:rsidP="00591610">
      <w:pPr>
        <w:ind w:left="360"/>
      </w:pPr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E3D82C8" w14:textId="77777777" w:rsidR="004D6E14" w:rsidRPr="00591610" w:rsidRDefault="004D6E14" w:rsidP="00A403BB">
      <w:pPr>
        <w:rPr>
          <w:b/>
          <w:sz w:val="20"/>
          <w:szCs w:val="20"/>
        </w:rPr>
      </w:pPr>
    </w:p>
    <w:p w14:paraId="18CF364F" w14:textId="77777777" w:rsidR="00A403BB" w:rsidRDefault="00A403BB" w:rsidP="00A403BB">
      <w:pPr>
        <w:rPr>
          <w:b/>
        </w:rPr>
      </w:pPr>
      <w:r w:rsidRPr="00542AF1">
        <w:rPr>
          <w:b/>
        </w:rPr>
        <w:t>Administration</w:t>
      </w:r>
      <w:r>
        <w:rPr>
          <w:b/>
        </w:rPr>
        <w:t xml:space="preserve"> of the Instrument</w:t>
      </w:r>
    </w:p>
    <w:p w14:paraId="60632DB8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345ED1D" w14:textId="7F3F88E8" w:rsidR="001B0AAA" w:rsidRDefault="0012635D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  <w:r w:rsidR="00591610">
        <w:tab/>
      </w:r>
      <w:r w:rsidR="00591610">
        <w:tab/>
      </w:r>
      <w:r w:rsidR="00A403BB">
        <w:t xml:space="preserve">[ </w:t>
      </w:r>
      <w:r w:rsidR="001B0AAA">
        <w:t xml:space="preserve"> </w:t>
      </w:r>
      <w:r w:rsidR="00A403BB">
        <w:t>] Telephone</w:t>
      </w:r>
      <w:r w:rsidR="00A403BB">
        <w:tab/>
      </w:r>
    </w:p>
    <w:p w14:paraId="751077E4" w14:textId="21BD5293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  <w:r w:rsidR="00591610">
        <w:tab/>
      </w:r>
      <w:r w:rsidR="00591610">
        <w:tab/>
      </w:r>
      <w:r w:rsidR="00591610">
        <w:tab/>
      </w:r>
      <w:r w:rsidR="00591610">
        <w:tab/>
      </w:r>
      <w:r w:rsidR="00591610">
        <w:tab/>
      </w:r>
      <w:r w:rsidR="00591610">
        <w:tab/>
      </w: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213E400" w14:textId="0E470569" w:rsidR="00A54E89" w:rsidRDefault="00A403BB" w:rsidP="004E7F6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55A7463D" w14:textId="77777777" w:rsidR="00591610" w:rsidRDefault="00591610" w:rsidP="004E7F6A">
      <w:pPr>
        <w:ind w:left="720"/>
      </w:pPr>
    </w:p>
    <w:p w14:paraId="601EB88D" w14:textId="77777777" w:rsidR="005E714A" w:rsidRPr="004E7F6A" w:rsidRDefault="00F24CFC" w:rsidP="008228C3">
      <w:pPr>
        <w:pStyle w:val="ListParagraph"/>
        <w:numPr>
          <w:ilvl w:val="0"/>
          <w:numId w:val="17"/>
        </w:numPr>
      </w:pPr>
      <w:r>
        <w:t>Will interviewers or fac</w:t>
      </w:r>
      <w:r w:rsidR="0012635D">
        <w:t>ilitators be used?  [  ] Yes [X</w:t>
      </w:r>
      <w:r>
        <w:t>] No</w:t>
      </w:r>
    </w:p>
    <w:sectPr w:rsidR="005E714A" w:rsidRPr="004E7F6A" w:rsidSect="00FF5E57">
      <w:footerReference w:type="default" r:id="rId11"/>
      <w:pgSz w:w="12240" w:h="15840"/>
      <w:pgMar w:top="810" w:right="1152" w:bottom="129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D196A" w14:textId="77777777" w:rsidR="003E6BAD" w:rsidRDefault="003E6BAD">
      <w:r>
        <w:separator/>
      </w:r>
    </w:p>
  </w:endnote>
  <w:endnote w:type="continuationSeparator" w:id="0">
    <w:p w14:paraId="5E50662B" w14:textId="77777777" w:rsidR="003E6BAD" w:rsidRDefault="003E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B4703" w14:textId="6094A98B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4759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6E67F" w14:textId="77777777" w:rsidR="003E6BAD" w:rsidRDefault="003E6BAD">
      <w:r>
        <w:separator/>
      </w:r>
    </w:p>
  </w:footnote>
  <w:footnote w:type="continuationSeparator" w:id="0">
    <w:p w14:paraId="3EA2B138" w14:textId="77777777" w:rsidR="003E6BAD" w:rsidRDefault="003E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D7172"/>
    <w:multiLevelType w:val="hybridMultilevel"/>
    <w:tmpl w:val="D51AD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2MLI0MDE0N7YwNLNQ0lEKTi0uzszPAykwrAUAC7KNKSwAAAA="/>
  </w:docVars>
  <w:rsids>
    <w:rsidRoot w:val="00D6383F"/>
    <w:rsid w:val="0001027E"/>
    <w:rsid w:val="00023A57"/>
    <w:rsid w:val="00047A64"/>
    <w:rsid w:val="00067329"/>
    <w:rsid w:val="00083FAD"/>
    <w:rsid w:val="000B2838"/>
    <w:rsid w:val="000D44CA"/>
    <w:rsid w:val="000E200B"/>
    <w:rsid w:val="000E641D"/>
    <w:rsid w:val="000F68BE"/>
    <w:rsid w:val="0012635D"/>
    <w:rsid w:val="001927A4"/>
    <w:rsid w:val="00194AC6"/>
    <w:rsid w:val="001A23B0"/>
    <w:rsid w:val="001A25CC"/>
    <w:rsid w:val="001B0AAA"/>
    <w:rsid w:val="001C39F7"/>
    <w:rsid w:val="001E711D"/>
    <w:rsid w:val="00237B48"/>
    <w:rsid w:val="0024521E"/>
    <w:rsid w:val="00263C3D"/>
    <w:rsid w:val="00274D0B"/>
    <w:rsid w:val="002B052D"/>
    <w:rsid w:val="002B34CD"/>
    <w:rsid w:val="002B3C95"/>
    <w:rsid w:val="002D0B92"/>
    <w:rsid w:val="00345D57"/>
    <w:rsid w:val="003D5BBE"/>
    <w:rsid w:val="003D6876"/>
    <w:rsid w:val="003E3C61"/>
    <w:rsid w:val="003E6BAD"/>
    <w:rsid w:val="003F1C5B"/>
    <w:rsid w:val="0041242E"/>
    <w:rsid w:val="00434E33"/>
    <w:rsid w:val="00441434"/>
    <w:rsid w:val="0045264C"/>
    <w:rsid w:val="004876EC"/>
    <w:rsid w:val="004D6E14"/>
    <w:rsid w:val="004E7F6A"/>
    <w:rsid w:val="005009B0"/>
    <w:rsid w:val="00542AF1"/>
    <w:rsid w:val="00572506"/>
    <w:rsid w:val="00573E66"/>
    <w:rsid w:val="00591610"/>
    <w:rsid w:val="005A1006"/>
    <w:rsid w:val="005E714A"/>
    <w:rsid w:val="005F693D"/>
    <w:rsid w:val="006140A0"/>
    <w:rsid w:val="00636621"/>
    <w:rsid w:val="00642B49"/>
    <w:rsid w:val="006817BA"/>
    <w:rsid w:val="006832D9"/>
    <w:rsid w:val="0069403B"/>
    <w:rsid w:val="006D7D2A"/>
    <w:rsid w:val="006E2BF1"/>
    <w:rsid w:val="006F015E"/>
    <w:rsid w:val="006F3DDE"/>
    <w:rsid w:val="00704678"/>
    <w:rsid w:val="007425E7"/>
    <w:rsid w:val="007F7080"/>
    <w:rsid w:val="00802607"/>
    <w:rsid w:val="008101A5"/>
    <w:rsid w:val="00822664"/>
    <w:rsid w:val="008228C3"/>
    <w:rsid w:val="00823CA1"/>
    <w:rsid w:val="00843796"/>
    <w:rsid w:val="00875F86"/>
    <w:rsid w:val="0089081E"/>
    <w:rsid w:val="00895229"/>
    <w:rsid w:val="008B2EB3"/>
    <w:rsid w:val="008F0203"/>
    <w:rsid w:val="008F50D4"/>
    <w:rsid w:val="008F63B5"/>
    <w:rsid w:val="009239AA"/>
    <w:rsid w:val="00935ADA"/>
    <w:rsid w:val="00946B6C"/>
    <w:rsid w:val="00955493"/>
    <w:rsid w:val="00955A71"/>
    <w:rsid w:val="0096108F"/>
    <w:rsid w:val="0098404E"/>
    <w:rsid w:val="009C13B9"/>
    <w:rsid w:val="009D01A2"/>
    <w:rsid w:val="009F5923"/>
    <w:rsid w:val="00A23551"/>
    <w:rsid w:val="00A403BB"/>
    <w:rsid w:val="00A54E89"/>
    <w:rsid w:val="00A674DF"/>
    <w:rsid w:val="00A71EEF"/>
    <w:rsid w:val="00A83AA6"/>
    <w:rsid w:val="00A934D6"/>
    <w:rsid w:val="00AE0EE3"/>
    <w:rsid w:val="00AE1809"/>
    <w:rsid w:val="00B318FE"/>
    <w:rsid w:val="00B63F20"/>
    <w:rsid w:val="00B80D76"/>
    <w:rsid w:val="00B824F4"/>
    <w:rsid w:val="00BA2105"/>
    <w:rsid w:val="00BA7E06"/>
    <w:rsid w:val="00BB43B5"/>
    <w:rsid w:val="00BB4660"/>
    <w:rsid w:val="00BB6219"/>
    <w:rsid w:val="00BC17B3"/>
    <w:rsid w:val="00BD290F"/>
    <w:rsid w:val="00BD78CA"/>
    <w:rsid w:val="00C14CC4"/>
    <w:rsid w:val="00C33C52"/>
    <w:rsid w:val="00C40D8B"/>
    <w:rsid w:val="00C8407A"/>
    <w:rsid w:val="00C8488C"/>
    <w:rsid w:val="00C86E91"/>
    <w:rsid w:val="00CA0DD2"/>
    <w:rsid w:val="00CA2650"/>
    <w:rsid w:val="00CB1078"/>
    <w:rsid w:val="00CC6FAF"/>
    <w:rsid w:val="00CF6542"/>
    <w:rsid w:val="00D24698"/>
    <w:rsid w:val="00D6383F"/>
    <w:rsid w:val="00D86BDD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7596"/>
    <w:rsid w:val="00F51AC7"/>
    <w:rsid w:val="00F976B0"/>
    <w:rsid w:val="00FA3C9A"/>
    <w:rsid w:val="00FA6DE7"/>
    <w:rsid w:val="00FC0A8E"/>
    <w:rsid w:val="00FD2A14"/>
    <w:rsid w:val="00FE2FA6"/>
    <w:rsid w:val="00FE3DF2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0477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542AF1"/>
    <w:rPr>
      <w:color w:val="0563C1"/>
      <w:u w:val="single"/>
    </w:rPr>
  </w:style>
  <w:style w:type="paragraph" w:styleId="Revision">
    <w:name w:val="Revision"/>
    <w:hidden/>
    <w:uiPriority w:val="99"/>
    <w:semiHidden/>
    <w:rsid w:val="00A23551"/>
    <w:rPr>
      <w:sz w:val="24"/>
      <w:szCs w:val="24"/>
    </w:rPr>
  </w:style>
  <w:style w:type="character" w:styleId="FollowedHyperlink">
    <w:name w:val="FollowedHyperlink"/>
    <w:basedOn w:val="DefaultParagraphFont"/>
    <w:rsid w:val="00A71EE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542AF1"/>
    <w:rPr>
      <w:color w:val="0563C1"/>
      <w:u w:val="single"/>
    </w:rPr>
  </w:style>
  <w:style w:type="paragraph" w:styleId="Revision">
    <w:name w:val="Revision"/>
    <w:hidden/>
    <w:uiPriority w:val="99"/>
    <w:semiHidden/>
    <w:rsid w:val="00A23551"/>
    <w:rPr>
      <w:sz w:val="24"/>
      <w:szCs w:val="24"/>
    </w:rPr>
  </w:style>
  <w:style w:type="character" w:styleId="FollowedHyperlink">
    <w:name w:val="FollowedHyperlink"/>
    <w:basedOn w:val="DefaultParagraphFont"/>
    <w:rsid w:val="00A71E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salary-tables/pdf/2019/DCB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E67E7-B486-4DD3-8A8D-2BA091D9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4373</CharactersWithSpaces>
  <SharedDoc>false</SharedDoc>
  <HLinks>
    <vt:vector size="6" baseType="variant">
      <vt:variant>
        <vt:i4>8257565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29-0000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SYSTEM</cp:lastModifiedBy>
  <cp:revision>2</cp:revision>
  <cp:lastPrinted>2010-10-04T15:59:00Z</cp:lastPrinted>
  <dcterms:created xsi:type="dcterms:W3CDTF">2019-08-06T18:42:00Z</dcterms:created>
  <dcterms:modified xsi:type="dcterms:W3CDTF">2019-08-06T18:42:00Z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