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054A6" w14:textId="33D19BB8" w:rsidR="009D0AB9" w:rsidRPr="00BE569B" w:rsidRDefault="00B673DA" w:rsidP="00EC23F7">
      <w:pPr>
        <w:pStyle w:val="covertext"/>
        <w:rPr>
          <w:rFonts w:ascii="Times New Roman" w:hAnsi="Times New Roman"/>
        </w:rPr>
      </w:pPr>
      <w:bookmarkStart w:id="0" w:name="_GoBack"/>
      <w:bookmarkEnd w:id="0"/>
      <w:r>
        <w:rPr>
          <w:rFonts w:ascii="Times New Roman" w:hAnsi="Times New Roman"/>
        </w:rPr>
        <w:t xml:space="preserve"> </w:t>
      </w:r>
    </w:p>
    <w:p w14:paraId="4AD76918" w14:textId="60F527CB" w:rsidR="00AF6321" w:rsidRPr="00BE569B" w:rsidRDefault="00AF6321" w:rsidP="00EC23F7">
      <w:pPr>
        <w:pStyle w:val="covertext"/>
        <w:rPr>
          <w:rFonts w:ascii="Times New Roman" w:hAnsi="Times New Roman"/>
        </w:rPr>
      </w:pPr>
    </w:p>
    <w:p w14:paraId="38048E42" w14:textId="77777777" w:rsidR="00AF6321" w:rsidRPr="00BE569B" w:rsidRDefault="00AF6321" w:rsidP="00EC23F7">
      <w:pPr>
        <w:pStyle w:val="covertext"/>
        <w:rPr>
          <w:rFonts w:ascii="Times New Roman" w:hAnsi="Times New Roman"/>
        </w:rPr>
      </w:pPr>
    </w:p>
    <w:p w14:paraId="3444D04B" w14:textId="77777777" w:rsidR="00853DF9" w:rsidRPr="00BE569B" w:rsidRDefault="00853DF9" w:rsidP="00EC23F7">
      <w:pPr>
        <w:pStyle w:val="covertext"/>
        <w:rPr>
          <w:rFonts w:ascii="Times New Roman" w:hAnsi="Times New Roman"/>
        </w:rPr>
      </w:pPr>
    </w:p>
    <w:p w14:paraId="690DB507" w14:textId="77777777" w:rsidR="00AF6321" w:rsidRPr="00BE569B" w:rsidRDefault="00AF6321" w:rsidP="00EC23F7">
      <w:pPr>
        <w:pStyle w:val="ReportCover-Title"/>
        <w:jc w:val="center"/>
        <w:rPr>
          <w:rFonts w:ascii="Times New Roman" w:eastAsia="Arial Unicode MS" w:hAnsi="Times New Roman"/>
          <w:noProof/>
          <w:color w:val="auto"/>
        </w:rPr>
      </w:pPr>
      <w:r w:rsidRPr="00BE569B">
        <w:rPr>
          <w:rFonts w:ascii="Times New Roman" w:eastAsia="Arial Unicode MS" w:hAnsi="Times New Roman"/>
          <w:noProof/>
          <w:color w:val="auto"/>
        </w:rPr>
        <w:t>Sexual Risk Avoidance Education Program Performance Analysis Study</w:t>
      </w:r>
    </w:p>
    <w:p w14:paraId="4DC7AFAE" w14:textId="63705F87" w:rsidR="00AF6321" w:rsidRPr="00BE569B" w:rsidRDefault="00AF6321" w:rsidP="00EC23F7">
      <w:pPr>
        <w:pStyle w:val="ReportCover-Title"/>
        <w:jc w:val="center"/>
        <w:rPr>
          <w:rFonts w:ascii="Times New Roman" w:hAnsi="Times New Roman"/>
          <w:color w:val="auto"/>
        </w:rPr>
      </w:pPr>
      <w:r w:rsidRPr="00BE569B">
        <w:rPr>
          <w:rFonts w:ascii="Times New Roman" w:eastAsia="Arial Unicode MS" w:hAnsi="Times New Roman"/>
          <w:noProof/>
          <w:color w:val="auto"/>
        </w:rPr>
        <w:t>(SRAE PAS)</w:t>
      </w:r>
    </w:p>
    <w:p w14:paraId="00AB90FE" w14:textId="77777777" w:rsidR="00AF6321" w:rsidRPr="00BE569B" w:rsidRDefault="00AF6321" w:rsidP="00EC23F7">
      <w:pPr>
        <w:pStyle w:val="ReportCover-Title"/>
        <w:jc w:val="center"/>
        <w:rPr>
          <w:rFonts w:ascii="Times New Roman" w:hAnsi="Times New Roman"/>
          <w:color w:val="auto"/>
        </w:rPr>
      </w:pPr>
    </w:p>
    <w:p w14:paraId="50E5FE2B" w14:textId="77777777" w:rsidR="00AF6321" w:rsidRPr="00BE569B" w:rsidRDefault="00AF6321" w:rsidP="00EC23F7">
      <w:pPr>
        <w:pStyle w:val="ReportCover-Title"/>
        <w:jc w:val="center"/>
        <w:rPr>
          <w:rFonts w:ascii="Times New Roman" w:hAnsi="Times New Roman"/>
          <w:color w:val="auto"/>
        </w:rPr>
      </w:pPr>
    </w:p>
    <w:p w14:paraId="2254A3AC" w14:textId="77777777" w:rsidR="00AF6321" w:rsidRPr="00BE569B" w:rsidRDefault="00AF6321" w:rsidP="00EC23F7">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OMB Information Collection Request</w:t>
      </w:r>
    </w:p>
    <w:p w14:paraId="2417B994" w14:textId="77777777" w:rsidR="00AF6321" w:rsidRPr="00BE569B" w:rsidRDefault="00AF6321" w:rsidP="00EC23F7">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0970-New Collection</w:t>
      </w:r>
    </w:p>
    <w:p w14:paraId="3D37302B" w14:textId="77777777" w:rsidR="00AF6321" w:rsidRPr="00BE569B" w:rsidRDefault="00AF6321" w:rsidP="00EC23F7">
      <w:pPr>
        <w:jc w:val="center"/>
        <w:rPr>
          <w:szCs w:val="22"/>
        </w:rPr>
      </w:pPr>
    </w:p>
    <w:p w14:paraId="093FAD74" w14:textId="77777777" w:rsidR="00AF6321" w:rsidRPr="00BE569B" w:rsidRDefault="00AF6321" w:rsidP="00EC23F7">
      <w:pPr>
        <w:pStyle w:val="ReportCover-Date"/>
        <w:jc w:val="center"/>
        <w:rPr>
          <w:rFonts w:ascii="Times New Roman" w:hAnsi="Times New Roman"/>
          <w:color w:val="auto"/>
        </w:rPr>
      </w:pPr>
    </w:p>
    <w:p w14:paraId="6AEDE7B8" w14:textId="77777777" w:rsidR="00AF6321" w:rsidRPr="00BE569B" w:rsidRDefault="00AF6321" w:rsidP="00EC23F7">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Supporting Statement</w:t>
      </w:r>
    </w:p>
    <w:p w14:paraId="43DF80F8" w14:textId="77777777" w:rsidR="00AF6321" w:rsidRPr="00BE569B" w:rsidRDefault="00AF6321" w:rsidP="00EC23F7">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Part A</w:t>
      </w:r>
    </w:p>
    <w:p w14:paraId="70637F22" w14:textId="151E7E11" w:rsidR="00AF6321" w:rsidRPr="00BE569B" w:rsidRDefault="00FD2123" w:rsidP="00EC23F7">
      <w:pPr>
        <w:pStyle w:val="ReportCover-Date"/>
        <w:jc w:val="center"/>
        <w:rPr>
          <w:rFonts w:ascii="Times New Roman" w:hAnsi="Times New Roman"/>
          <w:color w:val="auto"/>
        </w:rPr>
      </w:pPr>
      <w:r>
        <w:rPr>
          <w:rFonts w:ascii="Times New Roman" w:hAnsi="Times New Roman"/>
          <w:color w:val="auto"/>
        </w:rPr>
        <w:t>August</w:t>
      </w:r>
      <w:r w:rsidR="00AF6321" w:rsidRPr="00BE569B">
        <w:rPr>
          <w:rFonts w:ascii="Times New Roman" w:hAnsi="Times New Roman"/>
          <w:color w:val="auto"/>
        </w:rPr>
        <w:t xml:space="preserve"> 2019</w:t>
      </w:r>
    </w:p>
    <w:p w14:paraId="341141C6" w14:textId="77777777" w:rsidR="00AF6321" w:rsidRPr="00BE569B" w:rsidRDefault="00AF6321" w:rsidP="00EC23F7">
      <w:pPr>
        <w:jc w:val="center"/>
      </w:pPr>
    </w:p>
    <w:p w14:paraId="15151DAD" w14:textId="77777777" w:rsidR="00AF6321" w:rsidRPr="00BE569B" w:rsidRDefault="00AF6321" w:rsidP="00EC23F7">
      <w:pPr>
        <w:spacing w:line="240" w:lineRule="auto"/>
        <w:jc w:val="center"/>
      </w:pPr>
      <w:r w:rsidRPr="00BE569B">
        <w:t>Submitted By:</w:t>
      </w:r>
    </w:p>
    <w:p w14:paraId="66203A08" w14:textId="77777777" w:rsidR="00AF6321" w:rsidRPr="00BE569B" w:rsidRDefault="00AF6321" w:rsidP="00EC23F7">
      <w:pPr>
        <w:spacing w:line="240" w:lineRule="auto"/>
        <w:jc w:val="center"/>
      </w:pPr>
      <w:r w:rsidRPr="00BE569B">
        <w:t>Office of Planning, Research and Evaluation</w:t>
      </w:r>
    </w:p>
    <w:p w14:paraId="7D5F29FB" w14:textId="53898BC9" w:rsidR="00AF6321" w:rsidRPr="00BE569B" w:rsidRDefault="00AF6321" w:rsidP="00EC23F7">
      <w:pPr>
        <w:spacing w:line="240" w:lineRule="auto"/>
        <w:jc w:val="center"/>
      </w:pPr>
      <w:r w:rsidRPr="00BE569B">
        <w:t>Administration for Children and Families</w:t>
      </w:r>
    </w:p>
    <w:p w14:paraId="46DA83A9" w14:textId="77777777" w:rsidR="00AF6321" w:rsidRPr="00BE569B" w:rsidRDefault="00AF6321" w:rsidP="00EC23F7">
      <w:pPr>
        <w:spacing w:line="240" w:lineRule="auto"/>
        <w:jc w:val="center"/>
      </w:pPr>
      <w:r w:rsidRPr="00BE569B">
        <w:t>U.S. Department of Health and Human Services</w:t>
      </w:r>
    </w:p>
    <w:p w14:paraId="36DA6788" w14:textId="77777777" w:rsidR="00AF6321" w:rsidRPr="00BE569B" w:rsidRDefault="00AF6321" w:rsidP="00EC23F7">
      <w:pPr>
        <w:spacing w:line="240" w:lineRule="auto"/>
        <w:jc w:val="center"/>
      </w:pPr>
    </w:p>
    <w:p w14:paraId="53320BBF" w14:textId="65A2EFE7" w:rsidR="00AF6321" w:rsidRPr="00BE569B" w:rsidRDefault="00AF6321" w:rsidP="00EC23F7">
      <w:pPr>
        <w:spacing w:line="240" w:lineRule="auto"/>
        <w:jc w:val="center"/>
      </w:pPr>
      <w:r w:rsidRPr="00BE569B">
        <w:t>4</w:t>
      </w:r>
      <w:r w:rsidRPr="00BE569B">
        <w:rPr>
          <w:vertAlign w:val="superscript"/>
        </w:rPr>
        <w:t>th</w:t>
      </w:r>
      <w:r w:rsidRPr="00BE569B">
        <w:t xml:space="preserve"> Floor, Mary E. Switzer Building</w:t>
      </w:r>
    </w:p>
    <w:p w14:paraId="41F972FB" w14:textId="77777777" w:rsidR="00AF6321" w:rsidRPr="00BE569B" w:rsidRDefault="00AF6321" w:rsidP="00EC23F7">
      <w:pPr>
        <w:spacing w:line="240" w:lineRule="auto"/>
        <w:jc w:val="center"/>
      </w:pPr>
      <w:r w:rsidRPr="00BE569B">
        <w:t>330 C Street, SW</w:t>
      </w:r>
    </w:p>
    <w:p w14:paraId="19BCE3CC" w14:textId="77777777" w:rsidR="00AF6321" w:rsidRPr="00BE569B" w:rsidRDefault="00AF6321" w:rsidP="00EC23F7">
      <w:pPr>
        <w:spacing w:line="240" w:lineRule="auto"/>
        <w:jc w:val="center"/>
      </w:pPr>
      <w:r w:rsidRPr="00BE569B">
        <w:t>Washington, D.C. 20201</w:t>
      </w:r>
    </w:p>
    <w:p w14:paraId="7E7BD010" w14:textId="77777777" w:rsidR="00AF6321" w:rsidRPr="00BE569B" w:rsidRDefault="00AF6321" w:rsidP="00EC23F7">
      <w:pPr>
        <w:spacing w:line="240" w:lineRule="auto"/>
        <w:jc w:val="center"/>
      </w:pPr>
    </w:p>
    <w:p w14:paraId="6EE9F689" w14:textId="502EA15F" w:rsidR="00AF6321" w:rsidRPr="00BE569B" w:rsidRDefault="00AF6321" w:rsidP="00EC23F7">
      <w:pPr>
        <w:spacing w:line="240" w:lineRule="auto"/>
        <w:jc w:val="center"/>
      </w:pPr>
      <w:r w:rsidRPr="00BE569B">
        <w:t>Project Officer:</w:t>
      </w:r>
    </w:p>
    <w:p w14:paraId="4B164F11" w14:textId="77777777" w:rsidR="00AF6321" w:rsidRPr="00BE569B" w:rsidRDefault="00AF6321" w:rsidP="00EC23F7">
      <w:pPr>
        <w:jc w:val="center"/>
      </w:pPr>
      <w:r w:rsidRPr="00BE569B">
        <w:t>Caryn Blitz</w:t>
      </w:r>
    </w:p>
    <w:p w14:paraId="4EF79DDE" w14:textId="77777777" w:rsidR="00853DF9" w:rsidRPr="00BE569B" w:rsidRDefault="00853DF9" w:rsidP="00EC23F7">
      <w:pPr>
        <w:pStyle w:val="covertext"/>
        <w:rPr>
          <w:rFonts w:ascii="Times New Roman" w:hAnsi="Times New Roman"/>
        </w:rPr>
        <w:sectPr w:rsidR="00853DF9" w:rsidRPr="00BE569B" w:rsidSect="00EE1D17">
          <w:headerReference w:type="default" r:id="rId9"/>
          <w:footerReference w:type="default" r:id="rId10"/>
          <w:headerReference w:type="first" r:id="rId11"/>
          <w:pgSz w:w="12240" w:h="15840"/>
          <w:pgMar w:top="1440" w:right="1440" w:bottom="1440" w:left="1440" w:header="864" w:footer="576" w:gutter="0"/>
          <w:cols w:space="720"/>
          <w:docGrid w:linePitch="326"/>
        </w:sectPr>
      </w:pPr>
    </w:p>
    <w:p w14:paraId="574C5226" w14:textId="77777777" w:rsidR="002710D8" w:rsidRPr="00244AFA" w:rsidRDefault="002710D8" w:rsidP="00EC23F7">
      <w:pPr>
        <w:pBdr>
          <w:bottom w:val="single" w:sz="2" w:space="1" w:color="auto"/>
        </w:pBdr>
        <w:spacing w:after="240" w:line="240" w:lineRule="auto"/>
        <w:ind w:firstLine="0"/>
        <w:rPr>
          <w:b/>
          <w:szCs w:val="24"/>
        </w:rPr>
      </w:pPr>
      <w:r w:rsidRPr="00244AFA">
        <w:rPr>
          <w:b/>
          <w:szCs w:val="24"/>
        </w:rPr>
        <w:lastRenderedPageBreak/>
        <w:t>CONTENTS</w:t>
      </w:r>
    </w:p>
    <w:p w14:paraId="0928190E" w14:textId="77777777" w:rsidR="004E5D20" w:rsidRPr="004E5D20" w:rsidRDefault="002710D8" w:rsidP="004E5D20">
      <w:pPr>
        <w:pStyle w:val="TOC2"/>
        <w:ind w:left="810"/>
        <w:rPr>
          <w:rFonts w:ascii="Times New Roman" w:eastAsiaTheme="minorEastAsia" w:hAnsi="Times New Roman"/>
          <w:sz w:val="24"/>
          <w:szCs w:val="24"/>
        </w:rPr>
      </w:pPr>
      <w:r w:rsidRPr="004E5D20">
        <w:rPr>
          <w:rFonts w:ascii="Times New Roman" w:hAnsi="Times New Roman"/>
          <w:caps/>
          <w:sz w:val="24"/>
          <w:szCs w:val="24"/>
        </w:rPr>
        <w:fldChar w:fldCharType="begin"/>
      </w:r>
      <w:r w:rsidRPr="004E5D20">
        <w:rPr>
          <w:rFonts w:ascii="Times New Roman" w:hAnsi="Times New Roman"/>
          <w:sz w:val="24"/>
          <w:szCs w:val="24"/>
        </w:rPr>
        <w:instrText xml:space="preserve"> TOC \o "2-4" \z \t "H2_Chapter,1,H3_Alpha,2,H4_Number,3,Mark for Attachment Title,8,Mark for Appendix Title,8" </w:instrText>
      </w:r>
      <w:r w:rsidRPr="004E5D20">
        <w:rPr>
          <w:rFonts w:ascii="Times New Roman" w:hAnsi="Times New Roman"/>
          <w:caps/>
          <w:sz w:val="24"/>
          <w:szCs w:val="24"/>
        </w:rPr>
        <w:fldChar w:fldCharType="separate"/>
      </w:r>
      <w:r w:rsidR="004E5D20" w:rsidRPr="004E5D20">
        <w:rPr>
          <w:rFonts w:ascii="Times New Roman" w:hAnsi="Times New Roman"/>
          <w:sz w:val="24"/>
          <w:szCs w:val="24"/>
        </w:rPr>
        <w:t>Overview</w:t>
      </w:r>
      <w:r w:rsidR="004E5D20" w:rsidRPr="004E5D20">
        <w:rPr>
          <w:rFonts w:ascii="Times New Roman" w:hAnsi="Times New Roman"/>
          <w:webHidden/>
          <w:sz w:val="24"/>
          <w:szCs w:val="24"/>
        </w:rPr>
        <w:tab/>
      </w:r>
      <w:r w:rsidR="004E5D20" w:rsidRPr="004E5D20">
        <w:rPr>
          <w:rFonts w:ascii="Times New Roman" w:hAnsi="Times New Roman"/>
          <w:webHidden/>
          <w:sz w:val="24"/>
          <w:szCs w:val="24"/>
        </w:rPr>
        <w:fldChar w:fldCharType="begin"/>
      </w:r>
      <w:r w:rsidR="004E5D20" w:rsidRPr="004E5D20">
        <w:rPr>
          <w:rFonts w:ascii="Times New Roman" w:hAnsi="Times New Roman"/>
          <w:webHidden/>
          <w:sz w:val="24"/>
          <w:szCs w:val="24"/>
        </w:rPr>
        <w:instrText xml:space="preserve"> PAGEREF _Toc17453976 \h </w:instrText>
      </w:r>
      <w:r w:rsidR="004E5D20" w:rsidRPr="004E5D20">
        <w:rPr>
          <w:rFonts w:ascii="Times New Roman" w:hAnsi="Times New Roman"/>
          <w:webHidden/>
          <w:sz w:val="24"/>
          <w:szCs w:val="24"/>
        </w:rPr>
      </w:r>
      <w:r w:rsidR="004E5D20" w:rsidRPr="004E5D20">
        <w:rPr>
          <w:rFonts w:ascii="Times New Roman" w:hAnsi="Times New Roman"/>
          <w:webHidden/>
          <w:sz w:val="24"/>
          <w:szCs w:val="24"/>
        </w:rPr>
        <w:fldChar w:fldCharType="separate"/>
      </w:r>
      <w:r w:rsidR="004E5D20" w:rsidRPr="004E5D20">
        <w:rPr>
          <w:rFonts w:ascii="Times New Roman" w:hAnsi="Times New Roman"/>
          <w:webHidden/>
          <w:sz w:val="24"/>
          <w:szCs w:val="24"/>
        </w:rPr>
        <w:t>1</w:t>
      </w:r>
      <w:r w:rsidR="004E5D20" w:rsidRPr="004E5D20">
        <w:rPr>
          <w:rFonts w:ascii="Times New Roman" w:hAnsi="Times New Roman"/>
          <w:webHidden/>
          <w:sz w:val="24"/>
          <w:szCs w:val="24"/>
        </w:rPr>
        <w:fldChar w:fldCharType="end"/>
      </w:r>
    </w:p>
    <w:p w14:paraId="6255E96D" w14:textId="77777777" w:rsidR="004E5D20" w:rsidRPr="004E5D20" w:rsidRDefault="004E5D20">
      <w:pPr>
        <w:pStyle w:val="TOC2"/>
        <w:rPr>
          <w:rFonts w:ascii="Times New Roman" w:eastAsiaTheme="minorEastAsia" w:hAnsi="Times New Roman"/>
          <w:sz w:val="24"/>
          <w:szCs w:val="24"/>
        </w:rPr>
      </w:pPr>
      <w:r w:rsidRPr="004E5D20">
        <w:rPr>
          <w:rFonts w:ascii="Times New Roman" w:hAnsi="Times New Roman"/>
          <w:sz w:val="24"/>
          <w:szCs w:val="24"/>
        </w:rPr>
        <w:t>A1. Necessity for the Data Collection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_Toc17453977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2</w:t>
      </w:r>
      <w:r w:rsidRPr="004E5D20">
        <w:rPr>
          <w:rFonts w:ascii="Times New Roman" w:hAnsi="Times New Roman"/>
          <w:webHidden/>
          <w:sz w:val="24"/>
          <w:szCs w:val="24"/>
        </w:rPr>
        <w:fldChar w:fldCharType="end"/>
      </w:r>
    </w:p>
    <w:p w14:paraId="14E8F568"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A2.</w:t>
      </w:r>
      <w:r w:rsidRPr="004E5D20">
        <w:rPr>
          <w:rFonts w:ascii="Times New Roman" w:eastAsiaTheme="minorEastAsia" w:hAnsi="Times New Roman"/>
          <w:sz w:val="24"/>
          <w:szCs w:val="24"/>
        </w:rPr>
        <w:tab/>
      </w:r>
      <w:r w:rsidRPr="004E5D20">
        <w:rPr>
          <w:rFonts w:ascii="Times New Roman" w:hAnsi="Times New Roman"/>
          <w:sz w:val="24"/>
          <w:szCs w:val="24"/>
        </w:rPr>
        <w:t>Purpose of Survey and Data Collection Procedures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_Toc17453978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3</w:t>
      </w:r>
      <w:r w:rsidRPr="004E5D20">
        <w:rPr>
          <w:rFonts w:ascii="Times New Roman" w:hAnsi="Times New Roman"/>
          <w:webHidden/>
          <w:sz w:val="24"/>
          <w:szCs w:val="24"/>
        </w:rPr>
        <w:fldChar w:fldCharType="end"/>
      </w:r>
    </w:p>
    <w:p w14:paraId="481B6575"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A3.</w:t>
      </w:r>
      <w:r w:rsidRPr="004E5D20">
        <w:rPr>
          <w:rFonts w:ascii="Times New Roman" w:eastAsiaTheme="minorEastAsia" w:hAnsi="Times New Roman"/>
          <w:sz w:val="24"/>
          <w:szCs w:val="24"/>
        </w:rPr>
        <w:tab/>
      </w:r>
      <w:r w:rsidRPr="004E5D20">
        <w:rPr>
          <w:rFonts w:ascii="Times New Roman" w:hAnsi="Times New Roman"/>
          <w:sz w:val="24"/>
          <w:szCs w:val="24"/>
        </w:rPr>
        <w:t>Improved Technology to Reduce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_Toc17453979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14:paraId="5E1008B4"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A4.</w:t>
      </w:r>
      <w:r w:rsidRPr="004E5D20">
        <w:rPr>
          <w:rFonts w:ascii="Times New Roman" w:eastAsiaTheme="minorEastAsia" w:hAnsi="Times New Roman"/>
          <w:sz w:val="24"/>
          <w:szCs w:val="24"/>
        </w:rPr>
        <w:tab/>
      </w:r>
      <w:r w:rsidRPr="004E5D20">
        <w:rPr>
          <w:rFonts w:ascii="Times New Roman" w:hAnsi="Times New Roman"/>
          <w:sz w:val="24"/>
          <w:szCs w:val="24"/>
        </w:rPr>
        <w:t>Efforts to Identify Duplication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_Toc17453980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14:paraId="282ABB02"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A5.</w:t>
      </w:r>
      <w:r w:rsidRPr="004E5D20">
        <w:rPr>
          <w:rFonts w:ascii="Times New Roman" w:eastAsiaTheme="minorEastAsia" w:hAnsi="Times New Roman"/>
          <w:sz w:val="24"/>
          <w:szCs w:val="24"/>
        </w:rPr>
        <w:tab/>
      </w:r>
      <w:r w:rsidRPr="004E5D20">
        <w:rPr>
          <w:rFonts w:ascii="Times New Roman" w:hAnsi="Times New Roman"/>
          <w:sz w:val="24"/>
          <w:szCs w:val="24"/>
        </w:rPr>
        <w:t>Involvement of Small Organizations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_Toc17453981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14:paraId="0A54F87F"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A6.</w:t>
      </w:r>
      <w:r w:rsidRPr="004E5D20">
        <w:rPr>
          <w:rFonts w:ascii="Times New Roman" w:eastAsiaTheme="minorEastAsia" w:hAnsi="Times New Roman"/>
          <w:sz w:val="24"/>
          <w:szCs w:val="24"/>
        </w:rPr>
        <w:tab/>
      </w:r>
      <w:r w:rsidRPr="004E5D20">
        <w:rPr>
          <w:rFonts w:ascii="Times New Roman" w:hAnsi="Times New Roman"/>
          <w:sz w:val="24"/>
          <w:szCs w:val="24"/>
        </w:rPr>
        <w:t>Consequences of Less Frequent Data Collection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_Toc17453982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9</w:t>
      </w:r>
      <w:r w:rsidRPr="004E5D20">
        <w:rPr>
          <w:rFonts w:ascii="Times New Roman" w:hAnsi="Times New Roman"/>
          <w:webHidden/>
          <w:sz w:val="24"/>
          <w:szCs w:val="24"/>
        </w:rPr>
        <w:fldChar w:fldCharType="end"/>
      </w:r>
    </w:p>
    <w:p w14:paraId="78CDDF86"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A7.</w:t>
      </w:r>
      <w:r w:rsidRPr="004E5D20">
        <w:rPr>
          <w:rFonts w:ascii="Times New Roman" w:eastAsiaTheme="minorEastAsia" w:hAnsi="Times New Roman"/>
          <w:sz w:val="24"/>
          <w:szCs w:val="24"/>
        </w:rPr>
        <w:tab/>
      </w:r>
      <w:r w:rsidRPr="004E5D20">
        <w:rPr>
          <w:rFonts w:ascii="Times New Roman" w:hAnsi="Times New Roman"/>
          <w:sz w:val="24"/>
          <w:szCs w:val="24"/>
        </w:rPr>
        <w:t>Special Circumstances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_Toc17453983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10</w:t>
      </w:r>
      <w:r w:rsidRPr="004E5D20">
        <w:rPr>
          <w:rFonts w:ascii="Times New Roman" w:hAnsi="Times New Roman"/>
          <w:webHidden/>
          <w:sz w:val="24"/>
          <w:szCs w:val="24"/>
        </w:rPr>
        <w:fldChar w:fldCharType="end"/>
      </w:r>
    </w:p>
    <w:p w14:paraId="0D050B26"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A8.</w:t>
      </w:r>
      <w:r w:rsidRPr="004E5D20">
        <w:rPr>
          <w:rFonts w:ascii="Times New Roman" w:eastAsiaTheme="minorEastAsia" w:hAnsi="Times New Roman"/>
          <w:sz w:val="24"/>
          <w:szCs w:val="24"/>
        </w:rPr>
        <w:tab/>
      </w:r>
      <w:r w:rsidRPr="004E5D20">
        <w:rPr>
          <w:rFonts w:ascii="Times New Roman" w:hAnsi="Times New Roman"/>
          <w:sz w:val="24"/>
          <w:szCs w:val="24"/>
        </w:rPr>
        <w:t>Federal Register Notice and Consultation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_Toc17453984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10</w:t>
      </w:r>
      <w:r w:rsidRPr="004E5D20">
        <w:rPr>
          <w:rFonts w:ascii="Times New Roman" w:hAnsi="Times New Roman"/>
          <w:webHidden/>
          <w:sz w:val="24"/>
          <w:szCs w:val="24"/>
        </w:rPr>
        <w:fldChar w:fldCharType="end"/>
      </w:r>
    </w:p>
    <w:p w14:paraId="158960D6" w14:textId="77777777" w:rsidR="004E5D20" w:rsidRPr="004E5D20" w:rsidRDefault="004E5D20">
      <w:pPr>
        <w:pStyle w:val="TOC2"/>
        <w:tabs>
          <w:tab w:val="left" w:pos="1260"/>
        </w:tabs>
        <w:rPr>
          <w:rFonts w:ascii="Times New Roman" w:eastAsiaTheme="minorEastAsia" w:hAnsi="Times New Roman"/>
          <w:sz w:val="24"/>
          <w:szCs w:val="24"/>
        </w:rPr>
      </w:pPr>
      <w:r w:rsidRPr="004E5D20">
        <w:rPr>
          <w:rFonts w:ascii="Times New Roman" w:hAnsi="Times New Roman"/>
          <w:sz w:val="24"/>
          <w:szCs w:val="24"/>
        </w:rPr>
        <w:t>A9.</w:t>
      </w:r>
      <w:r w:rsidRPr="004E5D20">
        <w:rPr>
          <w:rFonts w:ascii="Times New Roman" w:eastAsiaTheme="minorEastAsia" w:hAnsi="Times New Roman"/>
          <w:sz w:val="24"/>
          <w:szCs w:val="24"/>
        </w:rPr>
        <w:tab/>
      </w:r>
      <w:r w:rsidRPr="004E5D20">
        <w:rPr>
          <w:rFonts w:ascii="Times New Roman" w:hAnsi="Times New Roman"/>
          <w:sz w:val="24"/>
          <w:szCs w:val="24"/>
        </w:rPr>
        <w:t>Incentives for Respondents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_Toc17453985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11</w:t>
      </w:r>
      <w:r w:rsidRPr="004E5D20">
        <w:rPr>
          <w:rFonts w:ascii="Times New Roman" w:hAnsi="Times New Roman"/>
          <w:webHidden/>
          <w:sz w:val="24"/>
          <w:szCs w:val="24"/>
        </w:rPr>
        <w:fldChar w:fldCharType="end"/>
      </w:r>
    </w:p>
    <w:p w14:paraId="5254B5C7" w14:textId="77777777" w:rsidR="004E5D20" w:rsidRPr="004E5D20" w:rsidRDefault="004E5D20">
      <w:pPr>
        <w:pStyle w:val="TOC2"/>
        <w:rPr>
          <w:rFonts w:ascii="Times New Roman" w:eastAsiaTheme="minorEastAsia" w:hAnsi="Times New Roman"/>
          <w:sz w:val="24"/>
          <w:szCs w:val="24"/>
        </w:rPr>
      </w:pPr>
      <w:r w:rsidRPr="004E5D20">
        <w:rPr>
          <w:rFonts w:ascii="Times New Roman" w:hAnsi="Times New Roman"/>
          <w:sz w:val="24"/>
          <w:szCs w:val="24"/>
        </w:rPr>
        <w:t>A10. Privacy of Respondents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_Toc17453986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11</w:t>
      </w:r>
      <w:r w:rsidRPr="004E5D20">
        <w:rPr>
          <w:rFonts w:ascii="Times New Roman" w:hAnsi="Times New Roman"/>
          <w:webHidden/>
          <w:sz w:val="24"/>
          <w:szCs w:val="24"/>
        </w:rPr>
        <w:fldChar w:fldCharType="end"/>
      </w:r>
    </w:p>
    <w:p w14:paraId="16CE6A70"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A11.</w:t>
      </w:r>
      <w:r w:rsidRPr="004E5D20">
        <w:rPr>
          <w:rFonts w:ascii="Times New Roman" w:eastAsiaTheme="minorEastAsia" w:hAnsi="Times New Roman"/>
          <w:sz w:val="24"/>
          <w:szCs w:val="24"/>
        </w:rPr>
        <w:tab/>
      </w:r>
      <w:r w:rsidRPr="004E5D20">
        <w:rPr>
          <w:rFonts w:ascii="Times New Roman" w:hAnsi="Times New Roman"/>
          <w:sz w:val="24"/>
          <w:szCs w:val="24"/>
        </w:rPr>
        <w:t>Sensitive Questions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_Toc17453987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13</w:t>
      </w:r>
      <w:r w:rsidRPr="004E5D20">
        <w:rPr>
          <w:rFonts w:ascii="Times New Roman" w:hAnsi="Times New Roman"/>
          <w:webHidden/>
          <w:sz w:val="24"/>
          <w:szCs w:val="24"/>
        </w:rPr>
        <w:fldChar w:fldCharType="end"/>
      </w:r>
    </w:p>
    <w:p w14:paraId="07D607AF"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A12.</w:t>
      </w:r>
      <w:r w:rsidRPr="004E5D20">
        <w:rPr>
          <w:rFonts w:ascii="Times New Roman" w:eastAsiaTheme="minorEastAsia" w:hAnsi="Times New Roman"/>
          <w:sz w:val="24"/>
          <w:szCs w:val="24"/>
        </w:rPr>
        <w:tab/>
      </w:r>
      <w:r w:rsidRPr="004E5D20">
        <w:rPr>
          <w:rFonts w:ascii="Times New Roman" w:hAnsi="Times New Roman"/>
          <w:sz w:val="24"/>
          <w:szCs w:val="24"/>
        </w:rPr>
        <w:t>Estimation of Information Collection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_Toc17453988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14</w:t>
      </w:r>
      <w:r w:rsidRPr="004E5D20">
        <w:rPr>
          <w:rFonts w:ascii="Times New Roman" w:hAnsi="Times New Roman"/>
          <w:webHidden/>
          <w:sz w:val="24"/>
          <w:szCs w:val="24"/>
        </w:rPr>
        <w:fldChar w:fldCharType="end"/>
      </w:r>
    </w:p>
    <w:p w14:paraId="38F17282"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A13.</w:t>
      </w:r>
      <w:r w:rsidRPr="004E5D20">
        <w:rPr>
          <w:rFonts w:ascii="Times New Roman" w:eastAsiaTheme="minorEastAsia" w:hAnsi="Times New Roman"/>
          <w:sz w:val="24"/>
          <w:szCs w:val="24"/>
        </w:rPr>
        <w:tab/>
      </w:r>
      <w:r w:rsidRPr="004E5D20">
        <w:rPr>
          <w:rFonts w:ascii="Times New Roman" w:hAnsi="Times New Roman"/>
          <w:sz w:val="24"/>
          <w:szCs w:val="24"/>
        </w:rPr>
        <w:t>Cost Burden to Respondents or Record Keepers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_Toc17453989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14:paraId="21C2A5F7"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A14.</w:t>
      </w:r>
      <w:r w:rsidRPr="004E5D20">
        <w:rPr>
          <w:rFonts w:ascii="Times New Roman" w:eastAsiaTheme="minorEastAsia" w:hAnsi="Times New Roman"/>
          <w:sz w:val="24"/>
          <w:szCs w:val="24"/>
        </w:rPr>
        <w:tab/>
      </w:r>
      <w:r w:rsidRPr="004E5D20">
        <w:rPr>
          <w:rFonts w:ascii="Times New Roman" w:hAnsi="Times New Roman"/>
          <w:sz w:val="24"/>
          <w:szCs w:val="24"/>
        </w:rPr>
        <w:t>Estimate of Cost to the Federal Government</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_Toc17453990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14:paraId="4365CC2C"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A15.</w:t>
      </w:r>
      <w:r w:rsidRPr="004E5D20">
        <w:rPr>
          <w:rFonts w:ascii="Times New Roman" w:eastAsiaTheme="minorEastAsia" w:hAnsi="Times New Roman"/>
          <w:sz w:val="24"/>
          <w:szCs w:val="24"/>
        </w:rPr>
        <w:tab/>
      </w:r>
      <w:r w:rsidRPr="004E5D20">
        <w:rPr>
          <w:rFonts w:ascii="Times New Roman" w:hAnsi="Times New Roman"/>
          <w:sz w:val="24"/>
          <w:szCs w:val="24"/>
        </w:rPr>
        <w:t>Change in Burden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_Toc17453991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14:paraId="33568CDA"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A16.</w:t>
      </w:r>
      <w:r w:rsidRPr="004E5D20">
        <w:rPr>
          <w:rFonts w:ascii="Times New Roman" w:eastAsiaTheme="minorEastAsia" w:hAnsi="Times New Roman"/>
          <w:sz w:val="24"/>
          <w:szCs w:val="24"/>
        </w:rPr>
        <w:tab/>
      </w:r>
      <w:r w:rsidRPr="004E5D20">
        <w:rPr>
          <w:rFonts w:ascii="Times New Roman" w:hAnsi="Times New Roman"/>
          <w:sz w:val="24"/>
          <w:szCs w:val="24"/>
        </w:rPr>
        <w:t>Plan and Time Schedule for Information Collection, Tabulation, and Publication</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_Toc17453992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17</w:t>
      </w:r>
      <w:r w:rsidRPr="004E5D20">
        <w:rPr>
          <w:rFonts w:ascii="Times New Roman" w:hAnsi="Times New Roman"/>
          <w:webHidden/>
          <w:sz w:val="24"/>
          <w:szCs w:val="24"/>
        </w:rPr>
        <w:fldChar w:fldCharType="end"/>
      </w:r>
    </w:p>
    <w:p w14:paraId="1A664B02"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A17.</w:t>
      </w:r>
      <w:r w:rsidRPr="004E5D20">
        <w:rPr>
          <w:rFonts w:ascii="Times New Roman" w:eastAsiaTheme="minorEastAsia" w:hAnsi="Times New Roman"/>
          <w:sz w:val="24"/>
          <w:szCs w:val="24"/>
        </w:rPr>
        <w:tab/>
      </w:r>
      <w:r w:rsidRPr="004E5D20">
        <w:rPr>
          <w:rFonts w:ascii="Times New Roman" w:hAnsi="Times New Roman"/>
          <w:sz w:val="24"/>
          <w:szCs w:val="24"/>
        </w:rPr>
        <w:t>Reasons to Not Display OMB Expiration Date</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_Toc17453993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18</w:t>
      </w:r>
      <w:r w:rsidRPr="004E5D20">
        <w:rPr>
          <w:rFonts w:ascii="Times New Roman" w:hAnsi="Times New Roman"/>
          <w:webHidden/>
          <w:sz w:val="24"/>
          <w:szCs w:val="24"/>
        </w:rPr>
        <w:fldChar w:fldCharType="end"/>
      </w:r>
    </w:p>
    <w:p w14:paraId="61584DF6" w14:textId="77777777" w:rsidR="004E5D20" w:rsidRPr="004E5D20" w:rsidRDefault="004E5D20">
      <w:pPr>
        <w:pStyle w:val="TOC2"/>
        <w:tabs>
          <w:tab w:val="left" w:pos="1440"/>
        </w:tabs>
        <w:rPr>
          <w:rFonts w:ascii="Times New Roman" w:eastAsiaTheme="minorEastAsia" w:hAnsi="Times New Roman"/>
          <w:sz w:val="24"/>
          <w:szCs w:val="24"/>
        </w:rPr>
      </w:pPr>
      <w:r w:rsidRPr="004E5D20">
        <w:rPr>
          <w:rFonts w:ascii="Times New Roman" w:hAnsi="Times New Roman"/>
          <w:sz w:val="24"/>
          <w:szCs w:val="24"/>
        </w:rPr>
        <w:t>A18.</w:t>
      </w:r>
      <w:r w:rsidRPr="004E5D20">
        <w:rPr>
          <w:rFonts w:ascii="Times New Roman" w:eastAsiaTheme="minorEastAsia" w:hAnsi="Times New Roman"/>
          <w:sz w:val="24"/>
          <w:szCs w:val="24"/>
        </w:rPr>
        <w:tab/>
      </w:r>
      <w:r w:rsidRPr="004E5D20">
        <w:rPr>
          <w:rFonts w:ascii="Times New Roman" w:hAnsi="Times New Roman"/>
          <w:sz w:val="24"/>
          <w:szCs w:val="24"/>
        </w:rPr>
        <w:t>Exceptions to Certification for Paperwork Reduction Act Submissions</w:t>
      </w:r>
      <w:r w:rsidRPr="004E5D20">
        <w:rPr>
          <w:rFonts w:ascii="Times New Roman" w:hAnsi="Times New Roman"/>
          <w:webHidden/>
          <w:sz w:val="24"/>
          <w:szCs w:val="24"/>
        </w:rPr>
        <w:tab/>
      </w:r>
      <w:r w:rsidRPr="004E5D20">
        <w:rPr>
          <w:rFonts w:ascii="Times New Roman" w:hAnsi="Times New Roman"/>
          <w:webHidden/>
          <w:sz w:val="24"/>
          <w:szCs w:val="24"/>
        </w:rPr>
        <w:fldChar w:fldCharType="begin"/>
      </w:r>
      <w:r w:rsidRPr="004E5D20">
        <w:rPr>
          <w:rFonts w:ascii="Times New Roman" w:hAnsi="Times New Roman"/>
          <w:webHidden/>
          <w:sz w:val="24"/>
          <w:szCs w:val="24"/>
        </w:rPr>
        <w:instrText xml:space="preserve"> PAGEREF _Toc17453994 \h </w:instrText>
      </w:r>
      <w:r w:rsidRPr="004E5D20">
        <w:rPr>
          <w:rFonts w:ascii="Times New Roman" w:hAnsi="Times New Roman"/>
          <w:webHidden/>
          <w:sz w:val="24"/>
          <w:szCs w:val="24"/>
        </w:rPr>
      </w:r>
      <w:r w:rsidRPr="004E5D20">
        <w:rPr>
          <w:rFonts w:ascii="Times New Roman" w:hAnsi="Times New Roman"/>
          <w:webHidden/>
          <w:sz w:val="24"/>
          <w:szCs w:val="24"/>
        </w:rPr>
        <w:fldChar w:fldCharType="separate"/>
      </w:r>
      <w:r w:rsidRPr="004E5D20">
        <w:rPr>
          <w:rFonts w:ascii="Times New Roman" w:hAnsi="Times New Roman"/>
          <w:webHidden/>
          <w:sz w:val="24"/>
          <w:szCs w:val="24"/>
        </w:rPr>
        <w:t>18</w:t>
      </w:r>
      <w:r w:rsidRPr="004E5D20">
        <w:rPr>
          <w:rFonts w:ascii="Times New Roman" w:hAnsi="Times New Roman"/>
          <w:webHidden/>
          <w:sz w:val="24"/>
          <w:szCs w:val="24"/>
        </w:rPr>
        <w:fldChar w:fldCharType="end"/>
      </w:r>
    </w:p>
    <w:p w14:paraId="13B3C617" w14:textId="77777777" w:rsidR="004E5D20" w:rsidRPr="004E5D20" w:rsidRDefault="004E5D20">
      <w:pPr>
        <w:pStyle w:val="TOC1"/>
        <w:rPr>
          <w:rFonts w:ascii="Times New Roman" w:eastAsiaTheme="minorEastAsia" w:hAnsi="Times New Roman"/>
          <w:caps w:val="0"/>
          <w:noProof/>
          <w:sz w:val="24"/>
          <w:szCs w:val="24"/>
        </w:rPr>
      </w:pPr>
      <w:r w:rsidRPr="004E5D20">
        <w:rPr>
          <w:rFonts w:ascii="Times New Roman" w:hAnsi="Times New Roman"/>
          <w:caps w:val="0"/>
          <w:noProof/>
          <w:sz w:val="24"/>
          <w:szCs w:val="24"/>
        </w:rPr>
        <w:t>Supporting references for inclusion of sensitive questions or groups of questions</w:t>
      </w:r>
      <w:r w:rsidRPr="004E5D20">
        <w:rPr>
          <w:rFonts w:ascii="Times New Roman" w:hAnsi="Times New Roman"/>
          <w:noProof/>
          <w:webHidden/>
          <w:sz w:val="24"/>
          <w:szCs w:val="24"/>
        </w:rPr>
        <w:tab/>
      </w:r>
      <w:r w:rsidRPr="004E5D20">
        <w:rPr>
          <w:rFonts w:ascii="Times New Roman" w:hAnsi="Times New Roman"/>
          <w:noProof/>
          <w:webHidden/>
          <w:sz w:val="24"/>
          <w:szCs w:val="24"/>
        </w:rPr>
        <w:fldChar w:fldCharType="begin"/>
      </w:r>
      <w:r w:rsidRPr="004E5D20">
        <w:rPr>
          <w:rFonts w:ascii="Times New Roman" w:hAnsi="Times New Roman"/>
          <w:noProof/>
          <w:webHidden/>
          <w:sz w:val="24"/>
          <w:szCs w:val="24"/>
        </w:rPr>
        <w:instrText xml:space="preserve"> PAGEREF _Toc17453995 \h </w:instrText>
      </w:r>
      <w:r w:rsidRPr="004E5D20">
        <w:rPr>
          <w:rFonts w:ascii="Times New Roman" w:hAnsi="Times New Roman"/>
          <w:noProof/>
          <w:webHidden/>
          <w:sz w:val="24"/>
          <w:szCs w:val="24"/>
        </w:rPr>
      </w:r>
      <w:r w:rsidRPr="004E5D20">
        <w:rPr>
          <w:rFonts w:ascii="Times New Roman" w:hAnsi="Times New Roman"/>
          <w:noProof/>
          <w:webHidden/>
          <w:sz w:val="24"/>
          <w:szCs w:val="24"/>
        </w:rPr>
        <w:fldChar w:fldCharType="separate"/>
      </w:r>
      <w:r w:rsidRPr="004E5D20">
        <w:rPr>
          <w:rFonts w:ascii="Times New Roman" w:hAnsi="Times New Roman"/>
          <w:noProof/>
          <w:webHidden/>
          <w:sz w:val="24"/>
          <w:szCs w:val="24"/>
        </w:rPr>
        <w:t>18</w:t>
      </w:r>
      <w:r w:rsidRPr="004E5D20">
        <w:rPr>
          <w:rFonts w:ascii="Times New Roman" w:hAnsi="Times New Roman"/>
          <w:noProof/>
          <w:webHidden/>
          <w:sz w:val="24"/>
          <w:szCs w:val="24"/>
        </w:rPr>
        <w:fldChar w:fldCharType="end"/>
      </w:r>
    </w:p>
    <w:p w14:paraId="5CFD28B8" w14:textId="77777777" w:rsidR="00C708D8" w:rsidRPr="00230BD1" w:rsidRDefault="002710D8" w:rsidP="00EC23F7">
      <w:pPr>
        <w:spacing w:before="240" w:after="240" w:line="240" w:lineRule="auto"/>
        <w:ind w:firstLine="0"/>
        <w:rPr>
          <w:szCs w:val="24"/>
        </w:rPr>
        <w:sectPr w:rsidR="00C708D8" w:rsidRPr="00230BD1" w:rsidSect="0018265C">
          <w:headerReference w:type="even" r:id="rId12"/>
          <w:headerReference w:type="default" r:id="rId13"/>
          <w:footerReference w:type="default" r:id="rId14"/>
          <w:headerReference w:type="first" r:id="rId15"/>
          <w:pgSz w:w="12240" w:h="15840"/>
          <w:pgMar w:top="1440" w:right="1440" w:bottom="1440" w:left="1440" w:header="720" w:footer="720" w:gutter="0"/>
          <w:pgNumType w:fmt="lowerRoman" w:start="2"/>
          <w:cols w:space="720"/>
          <w:docGrid w:linePitch="360"/>
        </w:sectPr>
      </w:pPr>
      <w:r w:rsidRPr="004E5D20">
        <w:rPr>
          <w:szCs w:val="24"/>
        </w:rPr>
        <w:fldChar w:fldCharType="end"/>
      </w:r>
    </w:p>
    <w:p w14:paraId="77100E9B" w14:textId="15BF223D" w:rsidR="002710D8" w:rsidRPr="00BE569B" w:rsidRDefault="00C708D8" w:rsidP="00EC23F7">
      <w:pPr>
        <w:pBdr>
          <w:bottom w:val="single" w:sz="2" w:space="1" w:color="auto"/>
        </w:pBdr>
        <w:spacing w:before="240" w:after="240" w:line="240" w:lineRule="auto"/>
        <w:ind w:firstLine="0"/>
        <w:rPr>
          <w:b/>
          <w:szCs w:val="24"/>
        </w:rPr>
      </w:pPr>
      <w:r w:rsidRPr="00BE569B">
        <w:rPr>
          <w:b/>
          <w:szCs w:val="24"/>
        </w:rPr>
        <w:t>TABLES</w:t>
      </w:r>
    </w:p>
    <w:p w14:paraId="016B1747" w14:textId="23D99E53" w:rsidR="00A94957" w:rsidRDefault="00C708D8" w:rsidP="00EC23F7">
      <w:pPr>
        <w:pStyle w:val="TableofFigures"/>
        <w:rPr>
          <w:rFonts w:ascii="Times New Roman" w:hAnsi="Times New Roman"/>
          <w:noProof/>
          <w:webHidden/>
          <w:sz w:val="24"/>
          <w:szCs w:val="24"/>
        </w:rPr>
      </w:pPr>
      <w:r w:rsidRPr="00BE569B">
        <w:rPr>
          <w:rFonts w:ascii="Times New Roman" w:hAnsi="Times New Roman"/>
          <w:sz w:val="24"/>
          <w:szCs w:val="24"/>
        </w:rPr>
        <w:fldChar w:fldCharType="begin"/>
      </w:r>
      <w:r w:rsidRPr="00BE569B">
        <w:rPr>
          <w:rFonts w:ascii="Times New Roman" w:hAnsi="Times New Roman"/>
          <w:sz w:val="24"/>
          <w:szCs w:val="24"/>
        </w:rPr>
        <w:instrText xml:space="preserve"> TOC \z \t "Mark for Table Title,1" \c "Figure" </w:instrText>
      </w:r>
      <w:r w:rsidRPr="00BE569B">
        <w:rPr>
          <w:rFonts w:ascii="Times New Roman" w:hAnsi="Times New Roman"/>
          <w:sz w:val="24"/>
          <w:szCs w:val="24"/>
        </w:rPr>
        <w:fldChar w:fldCharType="separate"/>
      </w:r>
      <w:r w:rsidR="00F777A3" w:rsidRPr="00BE569B">
        <w:rPr>
          <w:rFonts w:ascii="Times New Roman" w:hAnsi="Times New Roman"/>
          <w:noProof/>
          <w:sz w:val="24"/>
          <w:szCs w:val="24"/>
        </w:rPr>
        <w:t xml:space="preserve">A2.1. </w:t>
      </w:r>
      <w:r w:rsidR="00EE1D17" w:rsidRPr="00BE569B">
        <w:rPr>
          <w:rFonts w:ascii="Times New Roman" w:hAnsi="Times New Roman"/>
          <w:noProof/>
          <w:sz w:val="24"/>
          <w:szCs w:val="24"/>
        </w:rPr>
        <w:tab/>
      </w:r>
      <w:r w:rsidR="00F777A3" w:rsidRPr="00BE569B">
        <w:rPr>
          <w:rFonts w:ascii="Times New Roman" w:hAnsi="Times New Roman"/>
          <w:noProof/>
          <w:sz w:val="24"/>
          <w:szCs w:val="24"/>
        </w:rPr>
        <w:t>Collection Frequency for Performance Measures Data</w:t>
      </w:r>
      <w:r w:rsidR="00F777A3" w:rsidRPr="00BE569B">
        <w:rPr>
          <w:rFonts w:ascii="Times New Roman" w:hAnsi="Times New Roman"/>
          <w:noProof/>
          <w:webHidden/>
          <w:sz w:val="24"/>
          <w:szCs w:val="24"/>
        </w:rPr>
        <w:tab/>
      </w:r>
      <w:r w:rsidR="004E5D20">
        <w:rPr>
          <w:rFonts w:ascii="Times New Roman" w:hAnsi="Times New Roman"/>
          <w:noProof/>
          <w:webHidden/>
          <w:sz w:val="24"/>
          <w:szCs w:val="24"/>
        </w:rPr>
        <w:t>7</w:t>
      </w:r>
    </w:p>
    <w:p w14:paraId="1A4A0DC3" w14:textId="2E84381B" w:rsidR="00F777A3" w:rsidRPr="00BE569B" w:rsidRDefault="00A94957" w:rsidP="00EC23F7">
      <w:pPr>
        <w:pStyle w:val="TableofFigures"/>
        <w:rPr>
          <w:rFonts w:ascii="Times New Roman" w:eastAsiaTheme="minorEastAsia" w:hAnsi="Times New Roman"/>
          <w:noProof/>
          <w:sz w:val="24"/>
          <w:szCs w:val="24"/>
        </w:rPr>
      </w:pPr>
      <w:r>
        <w:rPr>
          <w:rFonts w:ascii="Times New Roman" w:hAnsi="Times New Roman"/>
          <w:noProof/>
          <w:webHidden/>
          <w:sz w:val="24"/>
          <w:szCs w:val="24"/>
        </w:rPr>
        <w:t>A2.2</w:t>
      </w:r>
      <w:r>
        <w:rPr>
          <w:rFonts w:ascii="Times New Roman" w:hAnsi="Times New Roman"/>
          <w:noProof/>
          <w:webHidden/>
          <w:sz w:val="24"/>
          <w:szCs w:val="24"/>
        </w:rPr>
        <w:tab/>
        <w:t>SRAE PAS 60-Day Federal Register Notice: Response to Comments</w:t>
      </w:r>
      <w:r>
        <w:rPr>
          <w:rFonts w:ascii="Times New Roman" w:hAnsi="Times New Roman"/>
          <w:noProof/>
          <w:webHidden/>
          <w:sz w:val="24"/>
          <w:szCs w:val="24"/>
        </w:rPr>
        <w:tab/>
        <w:t>10</w:t>
      </w:r>
    </w:p>
    <w:p w14:paraId="25FEB6A0" w14:textId="61F88045" w:rsidR="00F777A3" w:rsidRPr="00BE569B" w:rsidRDefault="00F777A3" w:rsidP="00EC23F7">
      <w:pPr>
        <w:pStyle w:val="TableofFigures"/>
        <w:rPr>
          <w:rFonts w:ascii="Times New Roman" w:eastAsiaTheme="minorEastAsia" w:hAnsi="Times New Roman"/>
          <w:noProof/>
          <w:sz w:val="24"/>
          <w:szCs w:val="24"/>
        </w:rPr>
      </w:pPr>
      <w:r w:rsidRPr="00BE569B">
        <w:rPr>
          <w:rFonts w:ascii="Times New Roman" w:hAnsi="Times New Roman"/>
          <w:noProof/>
          <w:sz w:val="24"/>
          <w:szCs w:val="24"/>
        </w:rPr>
        <w:t xml:space="preserve">A11.1. </w:t>
      </w:r>
      <w:r w:rsidR="00EE1D17" w:rsidRPr="00BE569B">
        <w:rPr>
          <w:rFonts w:ascii="Times New Roman" w:hAnsi="Times New Roman"/>
          <w:noProof/>
          <w:sz w:val="24"/>
          <w:szCs w:val="24"/>
        </w:rPr>
        <w:tab/>
      </w:r>
      <w:r w:rsidRPr="00BE569B">
        <w:rPr>
          <w:rFonts w:ascii="Times New Roman" w:hAnsi="Times New Roman"/>
          <w:noProof/>
          <w:sz w:val="24"/>
          <w:szCs w:val="24"/>
        </w:rPr>
        <w:t>Summary of Sensitive Questions to be Included on the Participant Entry and Exit Surveys, and their Justification</w:t>
      </w:r>
      <w:r w:rsidRPr="00BE569B">
        <w:rPr>
          <w:rFonts w:ascii="Times New Roman" w:hAnsi="Times New Roman"/>
          <w:noProof/>
          <w:webHidden/>
          <w:sz w:val="24"/>
          <w:szCs w:val="24"/>
        </w:rPr>
        <w:tab/>
      </w:r>
      <w:r w:rsidR="00A65ECD">
        <w:rPr>
          <w:rFonts w:ascii="Times New Roman" w:hAnsi="Times New Roman"/>
          <w:noProof/>
          <w:webHidden/>
          <w:sz w:val="24"/>
          <w:szCs w:val="24"/>
        </w:rPr>
        <w:t>1</w:t>
      </w:r>
      <w:r w:rsidR="004E5D20">
        <w:rPr>
          <w:rFonts w:ascii="Times New Roman" w:hAnsi="Times New Roman"/>
          <w:noProof/>
          <w:webHidden/>
          <w:sz w:val="24"/>
          <w:szCs w:val="24"/>
        </w:rPr>
        <w:t>3</w:t>
      </w:r>
    </w:p>
    <w:p w14:paraId="37B0E839" w14:textId="46360781" w:rsidR="00F777A3" w:rsidRPr="00BE569B" w:rsidRDefault="00F777A3" w:rsidP="00EC23F7">
      <w:pPr>
        <w:pStyle w:val="TableofFigures"/>
        <w:rPr>
          <w:rFonts w:ascii="Times New Roman" w:eastAsiaTheme="minorEastAsia" w:hAnsi="Times New Roman"/>
          <w:noProof/>
          <w:sz w:val="24"/>
          <w:szCs w:val="24"/>
        </w:rPr>
      </w:pPr>
      <w:r w:rsidRPr="00BE569B">
        <w:rPr>
          <w:rFonts w:ascii="Times New Roman" w:hAnsi="Times New Roman"/>
          <w:noProof/>
          <w:sz w:val="24"/>
          <w:szCs w:val="24"/>
        </w:rPr>
        <w:t xml:space="preserve">A12.1. </w:t>
      </w:r>
      <w:r w:rsidR="00EE1D17" w:rsidRPr="00BE569B">
        <w:rPr>
          <w:rFonts w:ascii="Times New Roman" w:hAnsi="Times New Roman"/>
          <w:noProof/>
          <w:sz w:val="24"/>
          <w:szCs w:val="24"/>
        </w:rPr>
        <w:tab/>
      </w:r>
      <w:r w:rsidR="00A65ECD">
        <w:rPr>
          <w:rFonts w:ascii="Times New Roman" w:hAnsi="Times New Roman"/>
          <w:noProof/>
          <w:sz w:val="24"/>
          <w:szCs w:val="24"/>
        </w:rPr>
        <w:t>Total Burden Requested Under this Information Collection (by Grantee Type)</w:t>
      </w:r>
      <w:r w:rsidRPr="00BE569B">
        <w:rPr>
          <w:rFonts w:ascii="Times New Roman" w:hAnsi="Times New Roman"/>
          <w:noProof/>
          <w:sz w:val="24"/>
          <w:szCs w:val="24"/>
        </w:rPr>
        <w:t xml:space="preserve"> Participants</w:t>
      </w:r>
      <w:r w:rsidRPr="00BE569B">
        <w:rPr>
          <w:rFonts w:ascii="Times New Roman" w:hAnsi="Times New Roman"/>
          <w:noProof/>
          <w:webHidden/>
          <w:sz w:val="24"/>
          <w:szCs w:val="24"/>
        </w:rPr>
        <w:tab/>
      </w:r>
      <w:r w:rsidR="00A65ECD">
        <w:rPr>
          <w:rFonts w:ascii="Times New Roman" w:hAnsi="Times New Roman"/>
          <w:noProof/>
          <w:webHidden/>
          <w:sz w:val="24"/>
          <w:szCs w:val="24"/>
        </w:rPr>
        <w:t>1</w:t>
      </w:r>
      <w:r w:rsidR="004E5D20">
        <w:rPr>
          <w:rFonts w:ascii="Times New Roman" w:hAnsi="Times New Roman"/>
          <w:noProof/>
          <w:webHidden/>
          <w:sz w:val="24"/>
          <w:szCs w:val="24"/>
        </w:rPr>
        <w:t>6</w:t>
      </w:r>
    </w:p>
    <w:p w14:paraId="55B337CB" w14:textId="59FA6C04" w:rsidR="003B4C45" w:rsidRPr="00BE569B" w:rsidRDefault="00C708D8" w:rsidP="00EC23F7">
      <w:pPr>
        <w:spacing w:before="240" w:after="240" w:line="240" w:lineRule="auto"/>
        <w:ind w:right="1440" w:firstLine="0"/>
        <w:rPr>
          <w:sz w:val="20"/>
        </w:rPr>
      </w:pPr>
      <w:r w:rsidRPr="00BE569B">
        <w:rPr>
          <w:szCs w:val="24"/>
        </w:rPr>
        <w:fldChar w:fldCharType="end"/>
      </w:r>
    </w:p>
    <w:p w14:paraId="57705ABC" w14:textId="508E5C7D" w:rsidR="003B4C45" w:rsidRPr="00BE569B" w:rsidRDefault="003B4C45" w:rsidP="00EC23F7">
      <w:pPr>
        <w:pBdr>
          <w:bottom w:val="single" w:sz="2" w:space="1" w:color="auto"/>
        </w:pBdr>
        <w:spacing w:before="240" w:after="240" w:line="240" w:lineRule="auto"/>
        <w:ind w:firstLine="0"/>
        <w:rPr>
          <w:b/>
          <w:szCs w:val="24"/>
        </w:rPr>
      </w:pPr>
      <w:r w:rsidRPr="00BE569B">
        <w:rPr>
          <w:b/>
          <w:szCs w:val="24"/>
        </w:rPr>
        <w:t>FIGURES</w:t>
      </w:r>
    </w:p>
    <w:p w14:paraId="2CB6C9C7" w14:textId="6DFFDB49" w:rsidR="003B4C45" w:rsidRPr="00BE569B" w:rsidRDefault="003B4C45" w:rsidP="00EC23F7">
      <w:pPr>
        <w:pStyle w:val="TableofFigures"/>
        <w:rPr>
          <w:rFonts w:ascii="Times New Roman" w:eastAsiaTheme="minorEastAsia" w:hAnsi="Times New Roman"/>
          <w:noProof/>
          <w:sz w:val="24"/>
          <w:szCs w:val="24"/>
        </w:rPr>
      </w:pPr>
      <w:r w:rsidRPr="00BE569B">
        <w:rPr>
          <w:rFonts w:ascii="Times New Roman" w:hAnsi="Times New Roman"/>
          <w:sz w:val="24"/>
          <w:szCs w:val="24"/>
        </w:rPr>
        <w:fldChar w:fldCharType="begin"/>
      </w:r>
      <w:r w:rsidRPr="00BE569B">
        <w:rPr>
          <w:rFonts w:ascii="Times New Roman" w:hAnsi="Times New Roman"/>
          <w:sz w:val="24"/>
          <w:szCs w:val="24"/>
        </w:rPr>
        <w:instrText xml:space="preserve"> TOC \z \t "Mark for Figure Title,1" \c "Figure" </w:instrText>
      </w:r>
      <w:r w:rsidRPr="00BE569B">
        <w:rPr>
          <w:rFonts w:ascii="Times New Roman" w:hAnsi="Times New Roman"/>
          <w:sz w:val="24"/>
          <w:szCs w:val="24"/>
        </w:rPr>
        <w:fldChar w:fldCharType="separate"/>
      </w:r>
      <w:r w:rsidR="00A94957">
        <w:rPr>
          <w:rFonts w:ascii="Times New Roman" w:hAnsi="Times New Roman"/>
          <w:noProof/>
          <w:sz w:val="24"/>
          <w:szCs w:val="24"/>
        </w:rPr>
        <w:t>1.</w:t>
      </w:r>
      <w:r w:rsidRPr="00BE569B">
        <w:rPr>
          <w:rFonts w:ascii="Times New Roman" w:hAnsi="Times New Roman"/>
          <w:noProof/>
          <w:sz w:val="24"/>
          <w:szCs w:val="24"/>
        </w:rPr>
        <w:tab/>
        <w:t>Levels of Performance Measures Data</w:t>
      </w:r>
      <w:r w:rsidRPr="00BE569B">
        <w:rPr>
          <w:rFonts w:ascii="Times New Roman" w:hAnsi="Times New Roman"/>
          <w:noProof/>
          <w:webHidden/>
          <w:sz w:val="24"/>
          <w:szCs w:val="24"/>
        </w:rPr>
        <w:tab/>
      </w:r>
      <w:r w:rsidR="004E5D20">
        <w:rPr>
          <w:rFonts w:ascii="Times New Roman" w:hAnsi="Times New Roman"/>
          <w:noProof/>
          <w:webHidden/>
          <w:sz w:val="24"/>
          <w:szCs w:val="24"/>
        </w:rPr>
        <w:t>4</w:t>
      </w:r>
    </w:p>
    <w:p w14:paraId="692DDB33" w14:textId="16BDEBE1" w:rsidR="00E06EDD" w:rsidRPr="00BE569B" w:rsidRDefault="003B4C45" w:rsidP="00EC23F7">
      <w:pPr>
        <w:spacing w:before="480" w:after="240" w:line="240" w:lineRule="auto"/>
        <w:ind w:firstLine="0"/>
        <w:rPr>
          <w:b/>
          <w:szCs w:val="24"/>
        </w:rPr>
      </w:pPr>
      <w:r w:rsidRPr="00BE569B">
        <w:rPr>
          <w:szCs w:val="24"/>
        </w:rPr>
        <w:fldChar w:fldCharType="end"/>
      </w:r>
      <w:r w:rsidR="00E06EDD" w:rsidRPr="00BE569B">
        <w:rPr>
          <w:b/>
          <w:szCs w:val="24"/>
        </w:rPr>
        <w:t xml:space="preserve">INSTRUMENTS </w:t>
      </w:r>
    </w:p>
    <w:p w14:paraId="6D7F8810" w14:textId="7A1F9A92" w:rsidR="00A77B75" w:rsidRPr="00BE569B" w:rsidRDefault="00A77B75" w:rsidP="00EC23F7">
      <w:pPr>
        <w:spacing w:after="60" w:line="240" w:lineRule="auto"/>
        <w:ind w:firstLine="0"/>
        <w:rPr>
          <w:noProof/>
          <w:szCs w:val="24"/>
        </w:rPr>
      </w:pPr>
      <w:r w:rsidRPr="00BE569B">
        <w:rPr>
          <w:noProof/>
          <w:szCs w:val="24"/>
        </w:rPr>
        <w:t>I</w:t>
      </w:r>
      <w:r w:rsidR="00A06FED" w:rsidRPr="00BE569B">
        <w:rPr>
          <w:noProof/>
          <w:szCs w:val="24"/>
        </w:rPr>
        <w:t>nstrument</w:t>
      </w:r>
      <w:r w:rsidRPr="00BE569B">
        <w:rPr>
          <w:noProof/>
          <w:szCs w:val="24"/>
        </w:rPr>
        <w:t xml:space="preserve"> #1 – P</w:t>
      </w:r>
      <w:r w:rsidR="00A06FED" w:rsidRPr="00BE569B">
        <w:rPr>
          <w:noProof/>
          <w:szCs w:val="24"/>
        </w:rPr>
        <w:t>articipant</w:t>
      </w:r>
      <w:r w:rsidRPr="00BE569B">
        <w:rPr>
          <w:noProof/>
          <w:szCs w:val="24"/>
        </w:rPr>
        <w:t xml:space="preserve"> E</w:t>
      </w:r>
      <w:r w:rsidR="00A06FED" w:rsidRPr="00BE569B">
        <w:rPr>
          <w:noProof/>
          <w:szCs w:val="24"/>
        </w:rPr>
        <w:t>ntry</w:t>
      </w:r>
      <w:r w:rsidRPr="00BE569B">
        <w:rPr>
          <w:noProof/>
          <w:szCs w:val="24"/>
        </w:rPr>
        <w:t xml:space="preserve"> S</w:t>
      </w:r>
      <w:r w:rsidR="00A06FED" w:rsidRPr="00BE569B">
        <w:rPr>
          <w:noProof/>
          <w:szCs w:val="24"/>
        </w:rPr>
        <w:t>urvey</w:t>
      </w:r>
      <w:r w:rsidRPr="00BE569B">
        <w:rPr>
          <w:noProof/>
          <w:szCs w:val="24"/>
        </w:rPr>
        <w:t xml:space="preserve"> </w:t>
      </w:r>
    </w:p>
    <w:p w14:paraId="5093ACE5" w14:textId="2A68147F" w:rsidR="00A77B75" w:rsidRPr="00BE569B" w:rsidRDefault="00A06FED" w:rsidP="00EC23F7">
      <w:pPr>
        <w:spacing w:after="60" w:line="240" w:lineRule="auto"/>
        <w:ind w:firstLine="0"/>
        <w:rPr>
          <w:noProof/>
          <w:szCs w:val="24"/>
        </w:rPr>
      </w:pPr>
      <w:r w:rsidRPr="00BE569B">
        <w:rPr>
          <w:noProof/>
          <w:szCs w:val="24"/>
        </w:rPr>
        <w:t>Instrument</w:t>
      </w:r>
      <w:r w:rsidR="00A77B75" w:rsidRPr="00BE569B">
        <w:rPr>
          <w:noProof/>
          <w:szCs w:val="24"/>
        </w:rPr>
        <w:t xml:space="preserve"> #2 – </w:t>
      </w:r>
      <w:r w:rsidRPr="00BE569B">
        <w:rPr>
          <w:noProof/>
          <w:szCs w:val="24"/>
        </w:rPr>
        <w:t>Participant Exit Survey</w:t>
      </w:r>
    </w:p>
    <w:p w14:paraId="4C5CBA5D" w14:textId="06568734" w:rsidR="00A77B75" w:rsidRPr="00BE569B" w:rsidRDefault="00A06FED" w:rsidP="00EC23F7">
      <w:pPr>
        <w:spacing w:after="60" w:line="240" w:lineRule="auto"/>
        <w:ind w:firstLine="0"/>
        <w:rPr>
          <w:noProof/>
          <w:szCs w:val="24"/>
        </w:rPr>
      </w:pPr>
      <w:r w:rsidRPr="00BE569B">
        <w:rPr>
          <w:noProof/>
          <w:szCs w:val="24"/>
        </w:rPr>
        <w:t>Instrument</w:t>
      </w:r>
      <w:r w:rsidR="00A77B75" w:rsidRPr="00BE569B">
        <w:rPr>
          <w:noProof/>
          <w:szCs w:val="24"/>
        </w:rPr>
        <w:t xml:space="preserve"> #3 – P</w:t>
      </w:r>
      <w:r w:rsidRPr="00BE569B">
        <w:rPr>
          <w:noProof/>
          <w:szCs w:val="24"/>
        </w:rPr>
        <w:t xml:space="preserve">erformance </w:t>
      </w:r>
      <w:r w:rsidR="00A77B75" w:rsidRPr="00BE569B">
        <w:rPr>
          <w:noProof/>
          <w:szCs w:val="24"/>
        </w:rPr>
        <w:t>R</w:t>
      </w:r>
      <w:r w:rsidRPr="00BE569B">
        <w:rPr>
          <w:noProof/>
          <w:szCs w:val="24"/>
        </w:rPr>
        <w:t>eporting</w:t>
      </w:r>
      <w:r w:rsidR="00A77B75" w:rsidRPr="00BE569B">
        <w:rPr>
          <w:noProof/>
          <w:szCs w:val="24"/>
        </w:rPr>
        <w:t xml:space="preserve"> S</w:t>
      </w:r>
      <w:r w:rsidRPr="00BE569B">
        <w:rPr>
          <w:noProof/>
          <w:szCs w:val="24"/>
        </w:rPr>
        <w:t>ystem</w:t>
      </w:r>
      <w:r w:rsidR="00A77B75" w:rsidRPr="00BE569B">
        <w:rPr>
          <w:noProof/>
          <w:szCs w:val="24"/>
        </w:rPr>
        <w:t xml:space="preserve"> D</w:t>
      </w:r>
      <w:r w:rsidRPr="00BE569B">
        <w:rPr>
          <w:noProof/>
          <w:szCs w:val="24"/>
        </w:rPr>
        <w:t xml:space="preserve">ata </w:t>
      </w:r>
      <w:r w:rsidR="00A77B75" w:rsidRPr="00BE569B">
        <w:rPr>
          <w:noProof/>
          <w:szCs w:val="24"/>
        </w:rPr>
        <w:t>E</w:t>
      </w:r>
      <w:r w:rsidRPr="00BE569B">
        <w:rPr>
          <w:noProof/>
          <w:szCs w:val="24"/>
        </w:rPr>
        <w:t>ntry</w:t>
      </w:r>
      <w:r w:rsidR="00A77B75" w:rsidRPr="00BE569B">
        <w:rPr>
          <w:noProof/>
          <w:szCs w:val="24"/>
        </w:rPr>
        <w:t xml:space="preserve"> F</w:t>
      </w:r>
      <w:r w:rsidRPr="00BE569B">
        <w:rPr>
          <w:noProof/>
          <w:szCs w:val="24"/>
        </w:rPr>
        <w:t>orm</w:t>
      </w:r>
    </w:p>
    <w:p w14:paraId="1C664E37" w14:textId="5B3D0296" w:rsidR="00A77B75" w:rsidRPr="00BE569B" w:rsidRDefault="00A06FED" w:rsidP="00EC23F7">
      <w:pPr>
        <w:spacing w:after="60" w:line="240" w:lineRule="auto"/>
        <w:ind w:firstLine="0"/>
        <w:rPr>
          <w:noProof/>
          <w:szCs w:val="24"/>
        </w:rPr>
      </w:pPr>
      <w:r w:rsidRPr="00BE569B">
        <w:rPr>
          <w:noProof/>
          <w:szCs w:val="24"/>
        </w:rPr>
        <w:t>Instrument</w:t>
      </w:r>
      <w:r w:rsidR="00A77B75" w:rsidRPr="00BE569B">
        <w:rPr>
          <w:noProof/>
          <w:szCs w:val="24"/>
        </w:rPr>
        <w:t xml:space="preserve"> #4 – </w:t>
      </w:r>
      <w:r w:rsidR="002713B8">
        <w:rPr>
          <w:noProof/>
          <w:szCs w:val="24"/>
        </w:rPr>
        <w:t>Sub-awardee</w:t>
      </w:r>
      <w:r w:rsidR="00A77B75" w:rsidRPr="00BE569B">
        <w:rPr>
          <w:noProof/>
          <w:szCs w:val="24"/>
        </w:rPr>
        <w:t xml:space="preserve"> D</w:t>
      </w:r>
      <w:r w:rsidRPr="00BE569B">
        <w:rPr>
          <w:noProof/>
          <w:szCs w:val="24"/>
        </w:rPr>
        <w:t>ata</w:t>
      </w:r>
      <w:r w:rsidR="00A77B75" w:rsidRPr="00BE569B">
        <w:rPr>
          <w:noProof/>
          <w:szCs w:val="24"/>
        </w:rPr>
        <w:t xml:space="preserve"> C</w:t>
      </w:r>
      <w:r w:rsidRPr="00BE569B">
        <w:rPr>
          <w:noProof/>
          <w:szCs w:val="24"/>
        </w:rPr>
        <w:t>ollection</w:t>
      </w:r>
      <w:r w:rsidR="00A77B75" w:rsidRPr="00BE569B">
        <w:rPr>
          <w:noProof/>
          <w:szCs w:val="24"/>
        </w:rPr>
        <w:t xml:space="preserve"> </w:t>
      </w:r>
      <w:r w:rsidRPr="00BE569B">
        <w:rPr>
          <w:noProof/>
          <w:szCs w:val="24"/>
        </w:rPr>
        <w:t xml:space="preserve">and </w:t>
      </w:r>
      <w:r w:rsidR="00A77B75" w:rsidRPr="00BE569B">
        <w:rPr>
          <w:noProof/>
          <w:szCs w:val="24"/>
        </w:rPr>
        <w:t>R</w:t>
      </w:r>
      <w:r w:rsidRPr="00BE569B">
        <w:rPr>
          <w:noProof/>
          <w:szCs w:val="24"/>
        </w:rPr>
        <w:t>eporting</w:t>
      </w:r>
      <w:r w:rsidR="00A77B75" w:rsidRPr="00BE569B">
        <w:rPr>
          <w:noProof/>
          <w:szCs w:val="24"/>
        </w:rPr>
        <w:t xml:space="preserve"> F</w:t>
      </w:r>
      <w:r w:rsidRPr="00BE569B">
        <w:rPr>
          <w:noProof/>
          <w:szCs w:val="24"/>
        </w:rPr>
        <w:t>orm</w:t>
      </w:r>
    </w:p>
    <w:p w14:paraId="7F992F7C" w14:textId="3EF2F365" w:rsidR="00E06EDD" w:rsidRPr="00BE569B" w:rsidRDefault="007A27D5" w:rsidP="00EC23F7">
      <w:pPr>
        <w:spacing w:before="480" w:after="240" w:line="240" w:lineRule="auto"/>
        <w:ind w:firstLine="0"/>
        <w:rPr>
          <w:b/>
          <w:szCs w:val="24"/>
        </w:rPr>
      </w:pPr>
      <w:r>
        <w:rPr>
          <w:b/>
          <w:szCs w:val="24"/>
        </w:rPr>
        <w:t>APPENDICES</w:t>
      </w:r>
    </w:p>
    <w:p w14:paraId="32BFA0C2" w14:textId="744F9882" w:rsidR="00E06EDD" w:rsidRPr="00BE569B" w:rsidRDefault="007A27D5" w:rsidP="00EC23F7">
      <w:pPr>
        <w:spacing w:after="60" w:line="240" w:lineRule="auto"/>
        <w:ind w:firstLine="0"/>
        <w:rPr>
          <w:noProof/>
          <w:szCs w:val="24"/>
        </w:rPr>
      </w:pPr>
      <w:r>
        <w:rPr>
          <w:noProof/>
          <w:szCs w:val="24"/>
        </w:rPr>
        <w:t>Appendix</w:t>
      </w:r>
      <w:r w:rsidR="00A06FED" w:rsidRPr="00BE569B">
        <w:rPr>
          <w:noProof/>
          <w:szCs w:val="24"/>
        </w:rPr>
        <w:t xml:space="preserve"> A. </w:t>
      </w:r>
      <w:r w:rsidR="00E06EDD" w:rsidRPr="00BE569B">
        <w:rPr>
          <w:noProof/>
          <w:szCs w:val="24"/>
        </w:rPr>
        <w:t xml:space="preserve">60-Day Federal </w:t>
      </w:r>
      <w:r w:rsidR="00A06FED" w:rsidRPr="00BE569B">
        <w:rPr>
          <w:noProof/>
          <w:szCs w:val="24"/>
        </w:rPr>
        <w:t>Register Notice</w:t>
      </w:r>
    </w:p>
    <w:p w14:paraId="673A569B" w14:textId="671FF881" w:rsidR="00A06FED" w:rsidRPr="00BE569B" w:rsidRDefault="007A27D5" w:rsidP="00EC23F7">
      <w:pPr>
        <w:spacing w:after="60" w:line="240" w:lineRule="auto"/>
        <w:ind w:firstLine="0"/>
        <w:rPr>
          <w:noProof/>
          <w:szCs w:val="24"/>
        </w:rPr>
      </w:pPr>
      <w:r>
        <w:rPr>
          <w:noProof/>
          <w:szCs w:val="24"/>
        </w:rPr>
        <w:t>Appendix</w:t>
      </w:r>
      <w:r w:rsidR="00A06FED" w:rsidRPr="00BE569B">
        <w:rPr>
          <w:noProof/>
          <w:szCs w:val="24"/>
        </w:rPr>
        <w:t xml:space="preserve"> B. 60-Day Federal Register Notice -- Comments</w:t>
      </w:r>
    </w:p>
    <w:p w14:paraId="1683A696" w14:textId="575CB7DB" w:rsidR="00E06EDD" w:rsidRDefault="00E06EDD" w:rsidP="00EC23F7">
      <w:pPr>
        <w:ind w:firstLine="0"/>
      </w:pPr>
    </w:p>
    <w:p w14:paraId="1B064233" w14:textId="77777777" w:rsidR="00E06EDD" w:rsidRDefault="00E06EDD" w:rsidP="00EC23F7">
      <w:pPr>
        <w:sectPr w:rsidR="00E06EDD" w:rsidSect="00C708D8">
          <w:headerReference w:type="even" r:id="rId16"/>
          <w:headerReference w:type="default" r:id="rId17"/>
          <w:footerReference w:type="default" r:id="rId18"/>
          <w:headerReference w:type="first" r:id="rId19"/>
          <w:pgSz w:w="12240" w:h="15840"/>
          <w:pgMar w:top="1440" w:right="1440" w:bottom="1440" w:left="1440" w:header="720" w:footer="720" w:gutter="0"/>
          <w:pgNumType w:fmt="lowerRoman"/>
          <w:cols w:space="720"/>
          <w:docGrid w:linePitch="360"/>
        </w:sectPr>
      </w:pPr>
    </w:p>
    <w:p w14:paraId="4E770358" w14:textId="63AB70F7" w:rsidR="00AF6321" w:rsidRPr="00986AF3" w:rsidRDefault="00AF6321" w:rsidP="00986AF3">
      <w:pPr>
        <w:pStyle w:val="H3Alpha"/>
        <w:rPr>
          <w:rFonts w:ascii="Times New Roman" w:hAnsi="Times New Roman"/>
          <w:b/>
          <w:sz w:val="24"/>
          <w:szCs w:val="24"/>
        </w:rPr>
      </w:pPr>
      <w:bookmarkStart w:id="1" w:name="_Toc17453976"/>
      <w:r w:rsidRPr="00986AF3">
        <w:rPr>
          <w:rFonts w:ascii="Times New Roman" w:hAnsi="Times New Roman"/>
          <w:b/>
          <w:sz w:val="24"/>
          <w:szCs w:val="24"/>
        </w:rPr>
        <w:t>Overview</w:t>
      </w:r>
      <w:bookmarkEnd w:id="1"/>
    </w:p>
    <w:p w14:paraId="65F01937" w14:textId="3C6DCEDD" w:rsidR="00AF6321" w:rsidRPr="00C83864" w:rsidRDefault="00AF6321" w:rsidP="00FD2123">
      <w:pPr>
        <w:pStyle w:val="ListParagraph"/>
        <w:numPr>
          <w:ilvl w:val="0"/>
          <w:numId w:val="17"/>
        </w:numPr>
        <w:spacing w:after="120" w:line="240" w:lineRule="auto"/>
        <w:contextualSpacing w:val="0"/>
        <w:rPr>
          <w:b/>
          <w:szCs w:val="24"/>
        </w:rPr>
      </w:pPr>
      <w:r w:rsidRPr="00E757A9">
        <w:rPr>
          <w:b/>
          <w:szCs w:val="24"/>
        </w:rPr>
        <w:t xml:space="preserve">Status of study: </w:t>
      </w:r>
      <w:r w:rsidRPr="00C83864">
        <w:rPr>
          <w:szCs w:val="24"/>
        </w:rPr>
        <w:t>This is a new information collection entitled “Sexual Risk Avoidance Education Performance Analysis Study (SRAE PAS)</w:t>
      </w:r>
      <w:r w:rsidR="005F725C" w:rsidRPr="00C83864">
        <w:rPr>
          <w:szCs w:val="24"/>
        </w:rPr>
        <w:t>”. This request is for three years.</w:t>
      </w:r>
      <w:r w:rsidR="005F725C" w:rsidRPr="00C83864">
        <w:rPr>
          <w:b/>
          <w:szCs w:val="24"/>
        </w:rPr>
        <w:t xml:space="preserve"> </w:t>
      </w:r>
    </w:p>
    <w:p w14:paraId="47044745" w14:textId="3FBBE1C9" w:rsidR="00AF6321" w:rsidRPr="006011B3" w:rsidRDefault="00AF6321" w:rsidP="00E757A9">
      <w:pPr>
        <w:pStyle w:val="ListParagraph"/>
        <w:numPr>
          <w:ilvl w:val="0"/>
          <w:numId w:val="17"/>
        </w:numPr>
        <w:spacing w:after="120" w:line="240" w:lineRule="auto"/>
        <w:contextualSpacing w:val="0"/>
        <w:rPr>
          <w:b/>
          <w:szCs w:val="24"/>
        </w:rPr>
      </w:pPr>
      <w:r w:rsidRPr="006011B3">
        <w:rPr>
          <w:b/>
          <w:szCs w:val="24"/>
        </w:rPr>
        <w:t>What is being evaluated (pr</w:t>
      </w:r>
      <w:r>
        <w:rPr>
          <w:b/>
          <w:szCs w:val="24"/>
        </w:rPr>
        <w:t xml:space="preserve">ogram and context) and measured: </w:t>
      </w:r>
      <w:r w:rsidR="005F725C" w:rsidRPr="005F725C">
        <w:rPr>
          <w:szCs w:val="24"/>
        </w:rPr>
        <w:t>The Administration for Children and Families (</w:t>
      </w:r>
      <w:r w:rsidRPr="005F725C">
        <w:rPr>
          <w:szCs w:val="24"/>
        </w:rPr>
        <w:t>ACF</w:t>
      </w:r>
      <w:r w:rsidR="005F725C" w:rsidRPr="005F725C">
        <w:rPr>
          <w:szCs w:val="24"/>
        </w:rPr>
        <w:t>)</w:t>
      </w:r>
      <w:r w:rsidRPr="005F725C">
        <w:rPr>
          <w:szCs w:val="24"/>
        </w:rPr>
        <w:t xml:space="preserve"> is seeking approval to collect su</w:t>
      </w:r>
      <w:r w:rsidRPr="00F11C58">
        <w:rPr>
          <w:szCs w:val="24"/>
        </w:rPr>
        <w:t xml:space="preserve">rvey data from </w:t>
      </w:r>
      <w:r w:rsidR="0003670F">
        <w:rPr>
          <w:szCs w:val="24"/>
        </w:rPr>
        <w:t>SRAE grantees and their program participants ages 14-18.</w:t>
      </w:r>
      <w:r w:rsidR="00422A4B">
        <w:rPr>
          <w:szCs w:val="24"/>
        </w:rPr>
        <w:t xml:space="preserve"> </w:t>
      </w:r>
      <w:r w:rsidRPr="00A1551A">
        <w:rPr>
          <w:szCs w:val="24"/>
        </w:rPr>
        <w:t xml:space="preserve">The goal of the </w:t>
      </w:r>
      <w:r w:rsidR="0003670F">
        <w:rPr>
          <w:szCs w:val="24"/>
        </w:rPr>
        <w:t>SRAE PAS</w:t>
      </w:r>
      <w:r w:rsidRPr="00A1551A">
        <w:rPr>
          <w:szCs w:val="24"/>
        </w:rPr>
        <w:t xml:space="preserve"> is to collect </w:t>
      </w:r>
      <w:r w:rsidR="000D3BD9">
        <w:rPr>
          <w:szCs w:val="24"/>
        </w:rPr>
        <w:t xml:space="preserve">performance measures </w:t>
      </w:r>
      <w:r w:rsidRPr="00A1551A">
        <w:rPr>
          <w:szCs w:val="24"/>
        </w:rPr>
        <w:t>data on</w:t>
      </w:r>
      <w:r w:rsidR="00A641FB">
        <w:rPr>
          <w:szCs w:val="24"/>
        </w:rPr>
        <w:t>:</w:t>
      </w:r>
      <w:r w:rsidR="000D3BD9">
        <w:rPr>
          <w:szCs w:val="24"/>
        </w:rPr>
        <w:t xml:space="preserve"> characteristics of youth involved in programming; </w:t>
      </w:r>
      <w:r w:rsidR="00AC1E66">
        <w:rPr>
          <w:szCs w:val="24"/>
        </w:rPr>
        <w:t xml:space="preserve">youth sexual behavior, sexual behavior intentions, and </w:t>
      </w:r>
      <w:r w:rsidR="004F2245">
        <w:rPr>
          <w:szCs w:val="24"/>
        </w:rPr>
        <w:t xml:space="preserve">behaviors relevant </w:t>
      </w:r>
      <w:r w:rsidR="00AC1E66">
        <w:rPr>
          <w:szCs w:val="24"/>
        </w:rPr>
        <w:t>to the success sequence</w:t>
      </w:r>
      <w:r w:rsidR="00F52123">
        <w:rPr>
          <w:rStyle w:val="FootnoteReference"/>
          <w:szCs w:val="24"/>
        </w:rPr>
        <w:footnoteReference w:id="1"/>
      </w:r>
      <w:r w:rsidR="00AC1E66">
        <w:rPr>
          <w:szCs w:val="24"/>
        </w:rPr>
        <w:t xml:space="preserve">; </w:t>
      </w:r>
      <w:r w:rsidR="000D3BD9">
        <w:rPr>
          <w:szCs w:val="24"/>
        </w:rPr>
        <w:t>range of services youth receive; program structure, cost, and support for implementation; program attendance, reach, and dosage; how programs addressed the A-H topics</w:t>
      </w:r>
      <w:r w:rsidR="000D3BD9">
        <w:rPr>
          <w:rStyle w:val="FootnoteReference"/>
          <w:szCs w:val="24"/>
        </w:rPr>
        <w:footnoteReference w:id="2"/>
      </w:r>
      <w:r w:rsidR="005B4AD4">
        <w:rPr>
          <w:szCs w:val="24"/>
        </w:rPr>
        <w:t xml:space="preserve">; and </w:t>
      </w:r>
      <w:r w:rsidR="005E6C90">
        <w:rPr>
          <w:szCs w:val="24"/>
        </w:rPr>
        <w:t xml:space="preserve">how programs influenced </w:t>
      </w:r>
      <w:r w:rsidR="005B4AD4">
        <w:rPr>
          <w:szCs w:val="24"/>
        </w:rPr>
        <w:t>youth</w:t>
      </w:r>
      <w:r w:rsidR="003743DD" w:rsidRPr="003743DD">
        <w:rPr>
          <w:szCs w:val="24"/>
        </w:rPr>
        <w:t xml:space="preserve"> </w:t>
      </w:r>
      <w:r w:rsidR="003743DD">
        <w:rPr>
          <w:szCs w:val="24"/>
        </w:rPr>
        <w:t>participants’</w:t>
      </w:r>
      <w:r w:rsidR="005B4AD4">
        <w:rPr>
          <w:szCs w:val="24"/>
        </w:rPr>
        <w:t xml:space="preserve"> </w:t>
      </w:r>
      <w:r w:rsidR="005E6C90">
        <w:rPr>
          <w:szCs w:val="24"/>
        </w:rPr>
        <w:t>knowledge, attitudes, and behaviors</w:t>
      </w:r>
      <w:r w:rsidR="005B4AD4">
        <w:rPr>
          <w:szCs w:val="24"/>
        </w:rPr>
        <w:t xml:space="preserve"> at program exit</w:t>
      </w:r>
      <w:r w:rsidRPr="00A1551A">
        <w:rPr>
          <w:szCs w:val="24"/>
        </w:rPr>
        <w:t>.</w:t>
      </w:r>
    </w:p>
    <w:p w14:paraId="3E64D84C" w14:textId="77777777" w:rsidR="000A6FAF" w:rsidRPr="000A6FAF" w:rsidRDefault="00AF6321" w:rsidP="000A6FAF">
      <w:pPr>
        <w:pStyle w:val="ListParagraph"/>
        <w:numPr>
          <w:ilvl w:val="0"/>
          <w:numId w:val="17"/>
        </w:numPr>
        <w:spacing w:after="120" w:line="240" w:lineRule="auto"/>
        <w:contextualSpacing w:val="0"/>
        <w:rPr>
          <w:b/>
          <w:szCs w:val="24"/>
        </w:rPr>
      </w:pPr>
      <w:r w:rsidRPr="006011B3">
        <w:rPr>
          <w:b/>
          <w:szCs w:val="24"/>
        </w:rPr>
        <w:t xml:space="preserve">Type of study: </w:t>
      </w:r>
      <w:r w:rsidR="006872A2">
        <w:rPr>
          <w:szCs w:val="24"/>
        </w:rPr>
        <w:t xml:space="preserve">Performance measure data collection </w:t>
      </w:r>
      <w:r w:rsidR="00C265DA">
        <w:rPr>
          <w:szCs w:val="24"/>
        </w:rPr>
        <w:t>for use in</w:t>
      </w:r>
      <w:r w:rsidR="006872A2">
        <w:rPr>
          <w:szCs w:val="24"/>
        </w:rPr>
        <w:t xml:space="preserve"> program monitoring and improvement</w:t>
      </w:r>
      <w:r w:rsidR="00E757A9">
        <w:rPr>
          <w:szCs w:val="24"/>
        </w:rPr>
        <w:t>.</w:t>
      </w:r>
    </w:p>
    <w:p w14:paraId="4A14CCBA" w14:textId="1919CE6E" w:rsidR="00F020D9" w:rsidRPr="000A6FAF" w:rsidRDefault="00AF6321" w:rsidP="000A6FAF">
      <w:pPr>
        <w:pStyle w:val="ListParagraph"/>
        <w:numPr>
          <w:ilvl w:val="0"/>
          <w:numId w:val="17"/>
        </w:numPr>
        <w:spacing w:after="120" w:line="240" w:lineRule="auto"/>
        <w:contextualSpacing w:val="0"/>
        <w:rPr>
          <w:b/>
          <w:szCs w:val="24"/>
        </w:rPr>
      </w:pPr>
      <w:r w:rsidRPr="000A6FAF">
        <w:rPr>
          <w:b/>
          <w:szCs w:val="24"/>
        </w:rPr>
        <w:t>Utility of the information collection:</w:t>
      </w:r>
      <w:r w:rsidR="00422A4B" w:rsidRPr="000A6FAF">
        <w:rPr>
          <w:b/>
          <w:szCs w:val="24"/>
        </w:rPr>
        <w:t xml:space="preserve"> </w:t>
      </w:r>
      <w:r w:rsidR="00693F57">
        <w:rPr>
          <w:szCs w:val="24"/>
        </w:rPr>
        <w:t>The performance measures i</w:t>
      </w:r>
      <w:r w:rsidRPr="00693F57">
        <w:rPr>
          <w:szCs w:val="24"/>
        </w:rPr>
        <w:t xml:space="preserve">nformation collected </w:t>
      </w:r>
      <w:r w:rsidR="00C265DA">
        <w:rPr>
          <w:szCs w:val="24"/>
        </w:rPr>
        <w:t>through</w:t>
      </w:r>
      <w:r w:rsidR="00C265DA" w:rsidRPr="00693F57">
        <w:rPr>
          <w:szCs w:val="24"/>
        </w:rPr>
        <w:t xml:space="preserve"> </w:t>
      </w:r>
      <w:r w:rsidRPr="00693F57">
        <w:rPr>
          <w:szCs w:val="24"/>
        </w:rPr>
        <w:t xml:space="preserve">the </w:t>
      </w:r>
      <w:r w:rsidR="00693F57" w:rsidRPr="00693F57">
        <w:rPr>
          <w:szCs w:val="24"/>
        </w:rPr>
        <w:t>SRAE PAS</w:t>
      </w:r>
      <w:r w:rsidRPr="00693F57">
        <w:rPr>
          <w:szCs w:val="24"/>
        </w:rPr>
        <w:t xml:space="preserve"> surveys </w:t>
      </w:r>
      <w:r w:rsidR="00693F57" w:rsidRPr="00693F57">
        <w:rPr>
          <w:szCs w:val="24"/>
        </w:rPr>
        <w:t>will allow both the program office and grantees to monitor and report on progress in implementing SRAE programs</w:t>
      </w:r>
      <w:r w:rsidR="000B030D">
        <w:rPr>
          <w:szCs w:val="24"/>
        </w:rPr>
        <w:t>. It</w:t>
      </w:r>
      <w:r w:rsidR="004F2245">
        <w:rPr>
          <w:szCs w:val="24"/>
        </w:rPr>
        <w:t xml:space="preserve"> will </w:t>
      </w:r>
      <w:r w:rsidR="000B030D">
        <w:rPr>
          <w:szCs w:val="24"/>
        </w:rPr>
        <w:t xml:space="preserve">also </w:t>
      </w:r>
      <w:r w:rsidR="004F2245">
        <w:rPr>
          <w:szCs w:val="24"/>
        </w:rPr>
        <w:t>inform</w:t>
      </w:r>
      <w:r w:rsidR="000B030D">
        <w:rPr>
          <w:szCs w:val="24"/>
        </w:rPr>
        <w:t xml:space="preserve"> program </w:t>
      </w:r>
      <w:r w:rsidR="004F2245">
        <w:rPr>
          <w:szCs w:val="24"/>
        </w:rPr>
        <w:t>technical assistance</w:t>
      </w:r>
      <w:r w:rsidR="000B030D">
        <w:rPr>
          <w:szCs w:val="24"/>
        </w:rPr>
        <w:t xml:space="preserve"> and </w:t>
      </w:r>
      <w:r w:rsidR="00CD3AFF">
        <w:rPr>
          <w:szCs w:val="24"/>
        </w:rPr>
        <w:t>help</w:t>
      </w:r>
      <w:r w:rsidR="000B030D">
        <w:rPr>
          <w:szCs w:val="24"/>
        </w:rPr>
        <w:t xml:space="preserve"> grantees manag</w:t>
      </w:r>
      <w:r w:rsidR="00CD3AFF" w:rsidRPr="00CD3AFF">
        <w:rPr>
          <w:szCs w:val="24"/>
        </w:rPr>
        <w:t>e</w:t>
      </w:r>
      <w:r w:rsidR="000B030D">
        <w:rPr>
          <w:szCs w:val="24"/>
        </w:rPr>
        <w:t xml:space="preserve"> and improv</w:t>
      </w:r>
      <w:r w:rsidR="00CD3AFF" w:rsidRPr="00CD3AFF">
        <w:rPr>
          <w:szCs w:val="24"/>
        </w:rPr>
        <w:t>e</w:t>
      </w:r>
      <w:r w:rsidR="000B030D">
        <w:rPr>
          <w:szCs w:val="24"/>
        </w:rPr>
        <w:t xml:space="preserve"> </w:t>
      </w:r>
      <w:r w:rsidR="00CD3AFF" w:rsidRPr="00CD3AFF">
        <w:rPr>
          <w:szCs w:val="24"/>
        </w:rPr>
        <w:t>the</w:t>
      </w:r>
      <w:r w:rsidR="00CD3AFF">
        <w:rPr>
          <w:szCs w:val="24"/>
        </w:rPr>
        <w:t>i</w:t>
      </w:r>
      <w:r w:rsidR="00CD3AFF" w:rsidRPr="00CD3AFF">
        <w:rPr>
          <w:szCs w:val="24"/>
        </w:rPr>
        <w:t xml:space="preserve">r </w:t>
      </w:r>
      <w:r w:rsidR="000B030D">
        <w:rPr>
          <w:szCs w:val="24"/>
        </w:rPr>
        <w:t>programs</w:t>
      </w:r>
      <w:r w:rsidR="00693F57" w:rsidRPr="00693F57">
        <w:rPr>
          <w:szCs w:val="24"/>
        </w:rPr>
        <w:t>.</w:t>
      </w:r>
      <w:r w:rsidR="00422A4B">
        <w:rPr>
          <w:szCs w:val="24"/>
        </w:rPr>
        <w:t xml:space="preserve"> </w:t>
      </w:r>
      <w:r w:rsidR="000A6FAF">
        <w:t xml:space="preserve">We do not intend for this information to be used as the principal basis for public policy decisions. </w:t>
      </w:r>
    </w:p>
    <w:p w14:paraId="7CE9B2AB" w14:textId="1E474EFE" w:rsidR="00AF6321" w:rsidRPr="00693F57" w:rsidRDefault="00F020D9" w:rsidP="00F020D9">
      <w:pPr>
        <w:pStyle w:val="ListParagraph"/>
        <w:numPr>
          <w:ilvl w:val="0"/>
          <w:numId w:val="17"/>
        </w:numPr>
        <w:spacing w:after="240" w:line="240" w:lineRule="auto"/>
        <w:contextualSpacing w:val="0"/>
        <w:rPr>
          <w:rFonts w:ascii="Arial Black" w:hAnsi="Arial Black"/>
          <w:caps/>
          <w:sz w:val="22"/>
        </w:rPr>
      </w:pPr>
      <w:r>
        <w:rPr>
          <w:b/>
          <w:szCs w:val="24"/>
        </w:rPr>
        <w:t>Time Sensitivities:</w:t>
      </w:r>
      <w:r>
        <w:t xml:space="preserve"> ACF requests approval </w:t>
      </w:r>
      <w:r w:rsidRPr="00F020D9">
        <w:t xml:space="preserve">by </w:t>
      </w:r>
      <w:r w:rsidR="00D524A7">
        <w:t xml:space="preserve">early </w:t>
      </w:r>
      <w:r w:rsidR="00CD3AFF">
        <w:t>fall</w:t>
      </w:r>
      <w:r w:rsidR="000B030D">
        <w:t xml:space="preserve"> </w:t>
      </w:r>
      <w:r>
        <w:t xml:space="preserve">2019 in order to </w:t>
      </w:r>
      <w:r w:rsidRPr="00F020D9">
        <w:t xml:space="preserve">start data collection </w:t>
      </w:r>
      <w:r w:rsidR="000B030D">
        <w:t>in January 2020</w:t>
      </w:r>
      <w:r>
        <w:t>.</w:t>
      </w:r>
      <w:r w:rsidR="000B030D">
        <w:t xml:space="preserve"> </w:t>
      </w:r>
      <w:r w:rsidR="00A641FB">
        <w:t>Implementation of m</w:t>
      </w:r>
      <w:r w:rsidR="000B030D">
        <w:t xml:space="preserve">any SRAE programs </w:t>
      </w:r>
      <w:r w:rsidR="00A641FB">
        <w:t>occurs</w:t>
      </w:r>
      <w:r w:rsidR="000B030D">
        <w:t xml:space="preserve"> in schools, and new cohorts of youth </w:t>
      </w:r>
      <w:r w:rsidR="00CD3AFF">
        <w:t xml:space="preserve">often </w:t>
      </w:r>
      <w:r w:rsidR="000B030D">
        <w:t xml:space="preserve">begin receiving programming at the start of the spring semester. </w:t>
      </w:r>
      <w:r>
        <w:t>If we are not able to begin</w:t>
      </w:r>
      <w:r w:rsidRPr="00F020D9">
        <w:t xml:space="preserve"> data collection </w:t>
      </w:r>
      <w:r w:rsidR="00F05093" w:rsidRPr="00F05093">
        <w:t>in January</w:t>
      </w:r>
      <w:r>
        <w:t xml:space="preserve">, </w:t>
      </w:r>
      <w:r w:rsidRPr="00F020D9">
        <w:t xml:space="preserve">we </w:t>
      </w:r>
      <w:r w:rsidR="00C265DA" w:rsidRPr="00F020D9">
        <w:t>w</w:t>
      </w:r>
      <w:r w:rsidR="00C265DA">
        <w:t>ill</w:t>
      </w:r>
      <w:r w:rsidR="00C265DA" w:rsidRPr="00F020D9">
        <w:t xml:space="preserve"> </w:t>
      </w:r>
      <w:r w:rsidRPr="00F020D9">
        <w:t xml:space="preserve">miss the ability to collect </w:t>
      </w:r>
      <w:r w:rsidR="00C71F76">
        <w:t>entry survey</w:t>
      </w:r>
      <w:r w:rsidRPr="00F020D9">
        <w:t xml:space="preserve"> data from youth who are participants in </w:t>
      </w:r>
      <w:r w:rsidR="00C71F76">
        <w:t xml:space="preserve">programs that begin </w:t>
      </w:r>
      <w:r w:rsidR="00F05093" w:rsidRPr="00F05093">
        <w:t>at the start of the spring semester</w:t>
      </w:r>
      <w:r>
        <w:t xml:space="preserve">. </w:t>
      </w:r>
      <w:r w:rsidR="00D524A7">
        <w:t xml:space="preserve">Early </w:t>
      </w:r>
      <w:r w:rsidR="00F05093">
        <w:t>fall</w:t>
      </w:r>
      <w:r w:rsidR="00C71F76" w:rsidRPr="00F020D9">
        <w:t xml:space="preserve"> </w:t>
      </w:r>
      <w:r w:rsidRPr="00F020D9">
        <w:t xml:space="preserve">approval provides time to train SRAE grantees on the final </w:t>
      </w:r>
      <w:r w:rsidR="00D524A7">
        <w:t>performance measures and for grantees to obtain any needed approvals from their school districts to administer the performance measures</w:t>
      </w:r>
      <w:r w:rsidRPr="00F020D9">
        <w:t>.</w:t>
      </w:r>
      <w:r w:rsidR="00AF6321">
        <w:br w:type="page"/>
      </w:r>
    </w:p>
    <w:p w14:paraId="59132B6C" w14:textId="77777777" w:rsidR="00693F57" w:rsidRPr="00986AF3" w:rsidRDefault="00693F57" w:rsidP="00986AF3">
      <w:pPr>
        <w:pStyle w:val="H3Alpha"/>
        <w:rPr>
          <w:rFonts w:ascii="Times New Roman" w:hAnsi="Times New Roman"/>
          <w:b/>
          <w:sz w:val="24"/>
          <w:szCs w:val="24"/>
        </w:rPr>
      </w:pPr>
      <w:bookmarkStart w:id="2" w:name="_Toc17453977"/>
      <w:r w:rsidRPr="00986AF3">
        <w:rPr>
          <w:rFonts w:ascii="Times New Roman" w:hAnsi="Times New Roman"/>
          <w:b/>
          <w:sz w:val="24"/>
          <w:szCs w:val="24"/>
        </w:rPr>
        <w:t>A1. Necessity for the Data Collection</w:t>
      </w:r>
      <w:bookmarkEnd w:id="2"/>
    </w:p>
    <w:p w14:paraId="53920BC9" w14:textId="31FBBFE2" w:rsidR="00693F57" w:rsidRPr="00693F57" w:rsidRDefault="00693F57" w:rsidP="00EC23F7">
      <w:pPr>
        <w:spacing w:line="240" w:lineRule="auto"/>
        <w:ind w:firstLine="0"/>
        <w:rPr>
          <w:b/>
          <w:szCs w:val="24"/>
        </w:rPr>
      </w:pPr>
      <w:r>
        <w:t xml:space="preserve">The Sexual Risk Avoidance Education Program Performance Analysis Study (SRAE PAS) </w:t>
      </w:r>
      <w:r>
        <w:rPr>
          <w:szCs w:val="24"/>
        </w:rPr>
        <w:t>seeks</w:t>
      </w:r>
      <w:r w:rsidRPr="00693F57">
        <w:rPr>
          <w:szCs w:val="24"/>
        </w:rPr>
        <w:t xml:space="preserve"> to collect </w:t>
      </w:r>
      <w:r w:rsidR="000D3BD9">
        <w:rPr>
          <w:szCs w:val="24"/>
        </w:rPr>
        <w:t xml:space="preserve">performance measures </w:t>
      </w:r>
      <w:r w:rsidRPr="00693F57">
        <w:rPr>
          <w:szCs w:val="24"/>
        </w:rPr>
        <w:t xml:space="preserve">data from </w:t>
      </w:r>
      <w:r>
        <w:rPr>
          <w:szCs w:val="24"/>
        </w:rPr>
        <w:t>SRAE</w:t>
      </w:r>
      <w:r w:rsidR="000D3BD9">
        <w:rPr>
          <w:szCs w:val="24"/>
        </w:rPr>
        <w:t xml:space="preserve"> program participants</w:t>
      </w:r>
      <w:r w:rsidRPr="00693F57">
        <w:rPr>
          <w:szCs w:val="24"/>
        </w:rPr>
        <w:t xml:space="preserve"> and </w:t>
      </w:r>
      <w:r>
        <w:rPr>
          <w:szCs w:val="24"/>
        </w:rPr>
        <w:t xml:space="preserve">providers </w:t>
      </w:r>
      <w:r w:rsidR="005B4AD4">
        <w:rPr>
          <w:szCs w:val="24"/>
        </w:rPr>
        <w:t xml:space="preserve">that </w:t>
      </w:r>
      <w:r w:rsidR="005B4AD4" w:rsidRPr="00693F57">
        <w:rPr>
          <w:szCs w:val="24"/>
        </w:rPr>
        <w:t>will allow both the program office and grantees to monitor and report on progress in implementing SRAE programs</w:t>
      </w:r>
      <w:r w:rsidR="00422A4B">
        <w:rPr>
          <w:szCs w:val="24"/>
        </w:rPr>
        <w:t>.</w:t>
      </w:r>
    </w:p>
    <w:p w14:paraId="4F84A8D5" w14:textId="77777777" w:rsidR="005B4AD4" w:rsidRDefault="005B4AD4" w:rsidP="00EC23F7">
      <w:pPr>
        <w:pStyle w:val="NormalSS"/>
        <w:spacing w:after="0"/>
        <w:ind w:firstLine="0"/>
      </w:pPr>
    </w:p>
    <w:p w14:paraId="00546DC5" w14:textId="317FDB50" w:rsidR="00EE27E1" w:rsidRDefault="005B4AD4" w:rsidP="00EC23F7">
      <w:pPr>
        <w:pStyle w:val="NormalSS"/>
        <w:ind w:firstLine="0"/>
      </w:pPr>
      <w:r>
        <w:t>With this new information collection</w:t>
      </w:r>
      <w:r w:rsidR="00BE3B16">
        <w:t xml:space="preserve"> request (ICR)</w:t>
      </w:r>
      <w:r>
        <w:t>, the</w:t>
      </w:r>
      <w:r w:rsidR="00EE27E1">
        <w:t xml:space="preserve"> </w:t>
      </w:r>
      <w:r w:rsidR="0095785F">
        <w:t xml:space="preserve">Family and Youth Services Bureau (FYSB) and </w:t>
      </w:r>
      <w:r w:rsidR="00EE27E1">
        <w:t xml:space="preserve">Office of Planning, Research, and Evaluation (OPRE) </w:t>
      </w:r>
      <w:r w:rsidR="00E9679A">
        <w:t>in the Administration for Children and Families</w:t>
      </w:r>
      <w:r>
        <w:t xml:space="preserve"> </w:t>
      </w:r>
      <w:r w:rsidR="00422A4B">
        <w:t xml:space="preserve">(ACF) </w:t>
      </w:r>
      <w:r>
        <w:t xml:space="preserve">at the </w:t>
      </w:r>
      <w:r w:rsidR="00E9679A">
        <w:t xml:space="preserve">Department of Health and Human Services </w:t>
      </w:r>
      <w:r w:rsidR="00A70A7B">
        <w:t xml:space="preserve">(HHS) </w:t>
      </w:r>
      <w:r w:rsidR="00EE27E1">
        <w:t xml:space="preserve">seek approval </w:t>
      </w:r>
      <w:r>
        <w:t xml:space="preserve">for </w:t>
      </w:r>
      <w:r w:rsidR="00417EE8">
        <w:t>collecting data from</w:t>
      </w:r>
      <w:r>
        <w:t xml:space="preserve"> </w:t>
      </w:r>
      <w:r w:rsidR="00417EE8">
        <w:t>SRAE program</w:t>
      </w:r>
      <w:r>
        <w:t xml:space="preserve"> participants and providers.</w:t>
      </w:r>
      <w:r w:rsidR="00422A4B">
        <w:t xml:space="preserve"> </w:t>
      </w:r>
      <w:r w:rsidR="00417EE8">
        <w:t>These data</w:t>
      </w:r>
      <w:r>
        <w:t xml:space="preserve"> will provide ACF with up-to-date information on youth participant characteristics, service receipt, </w:t>
      </w:r>
      <w:r w:rsidR="003743DD" w:rsidRPr="003743DD">
        <w:t xml:space="preserve">perceived </w:t>
      </w:r>
      <w:r w:rsidR="00C71F76">
        <w:t>influences of the program</w:t>
      </w:r>
      <w:r w:rsidR="00C02A7E">
        <w:t>s</w:t>
      </w:r>
      <w:r>
        <w:t xml:space="preserve">, and on program infrastructure, reach and scope, and program content. </w:t>
      </w:r>
      <w:r w:rsidR="005C302B">
        <w:t xml:space="preserve">In addition, the data will </w:t>
      </w:r>
      <w:r w:rsidR="00A641FB">
        <w:t>help</w:t>
      </w:r>
      <w:r w:rsidR="005C302B">
        <w:t xml:space="preserve"> ACF </w:t>
      </w:r>
      <w:r w:rsidR="00A641FB">
        <w:t xml:space="preserve">to better </w:t>
      </w:r>
      <w:r w:rsidR="005C302B">
        <w:t>understand grantees’ technical assistance needs and inform grantees of program</w:t>
      </w:r>
      <w:r w:rsidR="00B15EAF">
        <w:t xml:space="preserve"> operations and participants’ </w:t>
      </w:r>
      <w:r w:rsidR="00ED2BB6">
        <w:t>per</w:t>
      </w:r>
      <w:r w:rsidR="00B15EAF">
        <w:t xml:space="preserve">ception of the program. This information </w:t>
      </w:r>
      <w:r w:rsidR="002D3DAF" w:rsidRPr="002D3DAF">
        <w:t xml:space="preserve">will </w:t>
      </w:r>
      <w:r w:rsidR="002D3DAF">
        <w:t>facilitate</w:t>
      </w:r>
      <w:r w:rsidR="00B15EAF">
        <w:t xml:space="preserve"> continuous quality improvement of SRAE programming, ultimately benefiting the youth who</w:t>
      </w:r>
      <w:r w:rsidR="002D3DAF" w:rsidRPr="002D3DAF">
        <w:t xml:space="preserve"> participate</w:t>
      </w:r>
      <w:r w:rsidR="00B15EAF">
        <w:t xml:space="preserve">. </w:t>
      </w:r>
      <w:r>
        <w:t>This is the first federal effort to collect performance measures data on sexual risk avoidance programming.</w:t>
      </w:r>
    </w:p>
    <w:p w14:paraId="12503AFF" w14:textId="01FE8C64" w:rsidR="00EE27E1" w:rsidRDefault="00EE27E1" w:rsidP="00EC23F7">
      <w:pPr>
        <w:pStyle w:val="NormalSS"/>
        <w:ind w:firstLine="0"/>
      </w:pPr>
      <w:r>
        <w:rPr>
          <w:rFonts w:eastAsia="Calibri"/>
        </w:rPr>
        <w:t xml:space="preserve">We plan to collect data via a </w:t>
      </w:r>
      <w:r>
        <w:t xml:space="preserve">set of </w:t>
      </w:r>
      <w:r w:rsidRPr="002776C6">
        <w:t xml:space="preserve">instruments </w:t>
      </w:r>
      <w:r>
        <w:t xml:space="preserve">developed </w:t>
      </w:r>
      <w:r w:rsidRPr="002776C6">
        <w:t xml:space="preserve">for </w:t>
      </w:r>
      <w:r>
        <w:t xml:space="preserve">the </w:t>
      </w:r>
      <w:r w:rsidRPr="002776C6">
        <w:t xml:space="preserve">collection of </w:t>
      </w:r>
      <w:r>
        <w:t xml:space="preserve">SRAE </w:t>
      </w:r>
      <w:r w:rsidRPr="002776C6">
        <w:t>performance measures</w:t>
      </w:r>
      <w:r>
        <w:t>:</w:t>
      </w:r>
      <w:r w:rsidRPr="002776C6">
        <w:t xml:space="preserve"> </w:t>
      </w:r>
    </w:p>
    <w:p w14:paraId="2AF40628" w14:textId="77777777" w:rsidR="00EE27E1" w:rsidRDefault="00EE27E1" w:rsidP="00EC23F7">
      <w:pPr>
        <w:pStyle w:val="NormalSS"/>
      </w:pPr>
      <w:r w:rsidRPr="000C45F2">
        <w:rPr>
          <w:b/>
        </w:rPr>
        <w:t>Instrument #1</w:t>
      </w:r>
      <w:r>
        <w:t>: P</w:t>
      </w:r>
      <w:r w:rsidRPr="002776C6">
        <w:t xml:space="preserve">articipant entry </w:t>
      </w:r>
      <w:r>
        <w:t>survey</w:t>
      </w:r>
    </w:p>
    <w:p w14:paraId="6E9CE4E0" w14:textId="77777777" w:rsidR="00EE27E1" w:rsidRDefault="00EE27E1" w:rsidP="00EC23F7">
      <w:pPr>
        <w:pStyle w:val="NormalSS"/>
      </w:pPr>
      <w:r w:rsidRPr="000C45F2">
        <w:rPr>
          <w:b/>
        </w:rPr>
        <w:t>Instrument #2</w:t>
      </w:r>
      <w:r>
        <w:t xml:space="preserve">: Participant </w:t>
      </w:r>
      <w:r w:rsidRPr="002776C6">
        <w:t xml:space="preserve">exit survey </w:t>
      </w:r>
    </w:p>
    <w:p w14:paraId="140555FF" w14:textId="77777777" w:rsidR="00EE27E1" w:rsidRDefault="00EE27E1" w:rsidP="00EC23F7">
      <w:pPr>
        <w:pStyle w:val="NormalSS"/>
      </w:pPr>
      <w:r w:rsidRPr="000C45F2">
        <w:rPr>
          <w:b/>
        </w:rPr>
        <w:t>Instrument #3</w:t>
      </w:r>
      <w:r>
        <w:t xml:space="preserve">: </w:t>
      </w:r>
      <w:r w:rsidRPr="002776C6">
        <w:t xml:space="preserve">Performance Reporting System Data Entry Form </w:t>
      </w:r>
    </w:p>
    <w:p w14:paraId="2BC0CB6A" w14:textId="65878DD8" w:rsidR="00EE27E1" w:rsidRDefault="00EE27E1" w:rsidP="00EC23F7">
      <w:pPr>
        <w:pStyle w:val="NormalSS"/>
      </w:pPr>
      <w:r w:rsidRPr="000C45F2">
        <w:rPr>
          <w:b/>
        </w:rPr>
        <w:t>Instrument #4</w:t>
      </w:r>
      <w:r>
        <w:t xml:space="preserve">: </w:t>
      </w:r>
      <w:r w:rsidR="002713B8">
        <w:t>Sub-awardee</w:t>
      </w:r>
      <w:r w:rsidRPr="002776C6">
        <w:t xml:space="preserve"> Data Collection and Reporting Form </w:t>
      </w:r>
    </w:p>
    <w:p w14:paraId="1E4868B1" w14:textId="764C08E3" w:rsidR="00EE27E1" w:rsidRDefault="00EE27E1" w:rsidP="00EC23F7">
      <w:pPr>
        <w:pStyle w:val="NormalSS"/>
        <w:ind w:firstLine="0"/>
        <w:rPr>
          <w:rFonts w:cs="Calibri"/>
        </w:rPr>
      </w:pPr>
      <w:r w:rsidRPr="000C45F2">
        <w:t xml:space="preserve">The </w:t>
      </w:r>
      <w:r>
        <w:t xml:space="preserve">collection and analysis of </w:t>
      </w:r>
      <w:r w:rsidRPr="000C45F2">
        <w:t xml:space="preserve">performance measures </w:t>
      </w:r>
      <w:r>
        <w:t xml:space="preserve">(PM) </w:t>
      </w:r>
      <w:r w:rsidRPr="000C45F2">
        <w:t>play a unique role in the mix of current federal evaluation efforts to expand the evidence base on teen pregnancy prevention programs.</w:t>
      </w:r>
      <w:r w:rsidR="00422A4B">
        <w:t xml:space="preserve"> </w:t>
      </w:r>
      <w:r w:rsidRPr="00726759">
        <w:rPr>
          <w:rFonts w:cs="Garamond"/>
        </w:rPr>
        <w:t xml:space="preserve">The objective of the </w:t>
      </w:r>
      <w:r>
        <w:rPr>
          <w:rFonts w:cs="Garamond"/>
        </w:rPr>
        <w:t>SRAE</w:t>
      </w:r>
      <w:r w:rsidRPr="00726759">
        <w:rPr>
          <w:rFonts w:cs="Garamond"/>
        </w:rPr>
        <w:t xml:space="preserve"> </w:t>
      </w:r>
      <w:r>
        <w:rPr>
          <w:rFonts w:cs="Garamond"/>
        </w:rPr>
        <w:t>PM effort i</w:t>
      </w:r>
      <w:r w:rsidRPr="00726759">
        <w:rPr>
          <w:rFonts w:cs="Garamond"/>
        </w:rPr>
        <w:t xml:space="preserve">s to </w:t>
      </w:r>
      <w:r w:rsidRPr="00726759">
        <w:t xml:space="preserve">document </w:t>
      </w:r>
      <w:r w:rsidR="00A641FB">
        <w:t>the operationalization of</w:t>
      </w:r>
      <w:r w:rsidR="00A641FB" w:rsidRPr="00726759">
        <w:t xml:space="preserve"> </w:t>
      </w:r>
      <w:r>
        <w:t>SRAE</w:t>
      </w:r>
      <w:r w:rsidRPr="00726759">
        <w:t xml:space="preserve">-funded programs in the field and </w:t>
      </w:r>
      <w:r w:rsidR="00C265DA">
        <w:t xml:space="preserve">to </w:t>
      </w:r>
      <w:r w:rsidRPr="00726759">
        <w:t xml:space="preserve">assess </w:t>
      </w:r>
      <w:r w:rsidR="00D94C0A" w:rsidRPr="00D94C0A">
        <w:t xml:space="preserve">participants’ perceptions of </w:t>
      </w:r>
      <w:r w:rsidR="00C02A7E">
        <w:t>the programs’ influences</w:t>
      </w:r>
      <w:r w:rsidRPr="00726759">
        <w:t xml:space="preserve">. </w:t>
      </w:r>
      <w:r w:rsidR="009F7385">
        <w:t xml:space="preserve">The PM effort will </w:t>
      </w:r>
      <w:r w:rsidR="0095785F">
        <w:t xml:space="preserve">include </w:t>
      </w:r>
      <w:r w:rsidRPr="000C45F2">
        <w:t xml:space="preserve">information on </w:t>
      </w:r>
      <w:r w:rsidR="00E9679A">
        <w:t xml:space="preserve">implementation </w:t>
      </w:r>
      <w:r w:rsidRPr="000C45F2">
        <w:t xml:space="preserve">of evidence-based </w:t>
      </w:r>
      <w:r w:rsidR="00E9679A">
        <w:t xml:space="preserve">and evidence-informed </w:t>
      </w:r>
      <w:r w:rsidRPr="000C45F2">
        <w:t>programs</w:t>
      </w:r>
      <w:r w:rsidRPr="000C45F2">
        <w:rPr>
          <w:rFonts w:cs="Calibri"/>
        </w:rPr>
        <w:t>.</w:t>
      </w:r>
    </w:p>
    <w:p w14:paraId="6F8A2580" w14:textId="55C08849" w:rsidR="00D77476" w:rsidRPr="00986AF3" w:rsidRDefault="00D77476" w:rsidP="00986AF3">
      <w:pPr>
        <w:pStyle w:val="NormalSS"/>
        <w:spacing w:after="120"/>
        <w:ind w:firstLine="0"/>
        <w:rPr>
          <w:i/>
        </w:rPr>
      </w:pPr>
      <w:bookmarkStart w:id="3" w:name="_Toc320884245"/>
      <w:bookmarkStart w:id="4" w:name="_Toc320887150"/>
      <w:bookmarkStart w:id="5" w:name="_Toc326752778"/>
      <w:bookmarkStart w:id="6" w:name="_Toc326753047"/>
      <w:bookmarkStart w:id="7" w:name="_Toc484166884"/>
      <w:r w:rsidRPr="00986AF3">
        <w:rPr>
          <w:i/>
        </w:rPr>
        <w:t>Study Background</w:t>
      </w:r>
    </w:p>
    <w:p w14:paraId="12AC3960" w14:textId="5DFDD1EB" w:rsidR="00D77476" w:rsidRDefault="00D77476" w:rsidP="00EC23F7">
      <w:pPr>
        <w:shd w:val="clear" w:color="auto" w:fill="FFFFFF"/>
        <w:spacing w:line="240" w:lineRule="auto"/>
        <w:ind w:firstLine="0"/>
      </w:pPr>
      <w:r w:rsidRPr="005D26D1">
        <w:t>The consequences of adolescent sexual activity remain a critical social and economic issue in the United States, shaping the lives of thousands of teens and their families every year</w:t>
      </w:r>
      <w:r>
        <w:t>. Despite declining</w:t>
      </w:r>
      <w:r w:rsidRPr="005D26D1">
        <w:t xml:space="preserve"> births to teen mothers </w:t>
      </w:r>
      <w:r>
        <w:t>over</w:t>
      </w:r>
      <w:r w:rsidRPr="005D26D1">
        <w:t xml:space="preserve"> the past 25 years, the teen birthrate </w:t>
      </w:r>
      <w:r>
        <w:t xml:space="preserve">in the United States </w:t>
      </w:r>
      <w:r w:rsidRPr="005D26D1">
        <w:t>remains higher than in other industrialized countries and varies widely across geographic regions and racial/ethnic groups</w:t>
      </w:r>
      <w:r>
        <w:t xml:space="preserve"> (Martin et al., 2017)</w:t>
      </w:r>
      <w:r w:rsidRPr="005D26D1">
        <w:t xml:space="preserve">. </w:t>
      </w:r>
      <w:r>
        <w:t>Further, a</w:t>
      </w:r>
      <w:r w:rsidRPr="005D26D1">
        <w:t xml:space="preserve">dolescents and young adults account for half of all </w:t>
      </w:r>
      <w:r>
        <w:t xml:space="preserve">new </w:t>
      </w:r>
      <w:r w:rsidRPr="005D26D1">
        <w:t>sexually transmitted infection (STI) cases each year (</w:t>
      </w:r>
      <w:r w:rsidRPr="00046257">
        <w:t>C</w:t>
      </w:r>
      <w:r>
        <w:t xml:space="preserve">enters for </w:t>
      </w:r>
      <w:r w:rsidRPr="00046257">
        <w:t>D</w:t>
      </w:r>
      <w:r>
        <w:t xml:space="preserve">isease </w:t>
      </w:r>
      <w:r w:rsidRPr="00046257">
        <w:t>C</w:t>
      </w:r>
      <w:r>
        <w:t>ontrol and Prevention,</w:t>
      </w:r>
      <w:r w:rsidRPr="00046257">
        <w:t xml:space="preserve"> 2017</w:t>
      </w:r>
      <w:r>
        <w:t>).</w:t>
      </w:r>
      <w:r w:rsidRPr="005D26D1">
        <w:t xml:space="preserve"> </w:t>
      </w:r>
      <w:r>
        <w:t xml:space="preserve">Sexual activity </w:t>
      </w:r>
      <w:r w:rsidR="00C265DA">
        <w:t xml:space="preserve">of </w:t>
      </w:r>
      <w:r>
        <w:t>youth is also related to</w:t>
      </w:r>
      <w:r w:rsidRPr="005D26D1">
        <w:t xml:space="preserve"> </w:t>
      </w:r>
      <w:r>
        <w:t xml:space="preserve">engaging in other </w:t>
      </w:r>
      <w:r w:rsidRPr="005D26D1">
        <w:t>risk behaviors</w:t>
      </w:r>
      <w:r w:rsidR="00C265DA">
        <w:t>,</w:t>
      </w:r>
      <w:r w:rsidRPr="005D26D1">
        <w:t xml:space="preserve"> such as alcohol and substance use</w:t>
      </w:r>
      <w:r>
        <w:t xml:space="preserve">. </w:t>
      </w:r>
    </w:p>
    <w:p w14:paraId="1AF78627" w14:textId="77777777" w:rsidR="00D77476" w:rsidRDefault="00D77476" w:rsidP="00EC23F7">
      <w:pPr>
        <w:pStyle w:val="H3Alpha"/>
        <w:spacing w:after="0"/>
      </w:pPr>
    </w:p>
    <w:p w14:paraId="3779D73E" w14:textId="77777777" w:rsidR="00DB56F1" w:rsidRPr="00DB56F1" w:rsidRDefault="00DB56F1" w:rsidP="00EC23F7">
      <w:pPr>
        <w:tabs>
          <w:tab w:val="left" w:pos="0"/>
          <w:tab w:val="left" w:pos="900"/>
        </w:tabs>
        <w:spacing w:line="240" w:lineRule="auto"/>
        <w:contextualSpacing/>
        <w:rPr>
          <w:rFonts w:eastAsia="Calibri" w:cstheme="minorHAnsi"/>
          <w:sz w:val="16"/>
          <w:szCs w:val="16"/>
        </w:rPr>
      </w:pPr>
    </w:p>
    <w:p w14:paraId="011F717D" w14:textId="3462A630" w:rsidR="00462258" w:rsidRPr="00462258" w:rsidRDefault="00DB56F1" w:rsidP="00436B9B">
      <w:pPr>
        <w:tabs>
          <w:tab w:val="left" w:pos="0"/>
          <w:tab w:val="left" w:pos="900"/>
        </w:tabs>
        <w:spacing w:line="240" w:lineRule="auto"/>
        <w:ind w:firstLine="0"/>
        <w:rPr>
          <w:rFonts w:eastAsia="Calibri"/>
          <w:sz w:val="16"/>
          <w:szCs w:val="16"/>
        </w:rPr>
      </w:pPr>
      <w:r w:rsidRPr="00DB56F1">
        <w:rPr>
          <w:rFonts w:cstheme="minorHAnsi"/>
          <w:color w:val="1B1B1B"/>
          <w:spacing w:val="-1"/>
        </w:rPr>
        <w:t>In FY2018,</w:t>
      </w:r>
      <w:r w:rsidRPr="00DB56F1">
        <w:rPr>
          <w:rFonts w:cstheme="minorHAnsi"/>
          <w:color w:val="1B1B1B"/>
          <w:spacing w:val="-2"/>
        </w:rPr>
        <w:t xml:space="preserve"> </w:t>
      </w:r>
      <w:r w:rsidRPr="00DB56F1">
        <w:rPr>
          <w:rFonts w:cstheme="minorHAnsi"/>
          <w:color w:val="1B1B1B"/>
          <w:spacing w:val="-1"/>
        </w:rPr>
        <w:t>Congress</w:t>
      </w:r>
      <w:r w:rsidRPr="00DB56F1">
        <w:rPr>
          <w:rFonts w:cstheme="minorHAnsi"/>
          <w:color w:val="1B1B1B"/>
        </w:rPr>
        <w:t xml:space="preserve"> </w:t>
      </w:r>
      <w:r w:rsidRPr="00DB56F1">
        <w:rPr>
          <w:rFonts w:cstheme="minorHAnsi"/>
          <w:color w:val="1B1B1B"/>
          <w:spacing w:val="-1"/>
        </w:rPr>
        <w:t>updated the</w:t>
      </w:r>
      <w:r w:rsidRPr="00DB56F1">
        <w:rPr>
          <w:rFonts w:cstheme="minorHAnsi"/>
          <w:color w:val="1B1B1B"/>
          <w:spacing w:val="-2"/>
        </w:rPr>
        <w:t xml:space="preserve"> </w:t>
      </w:r>
      <w:r w:rsidRPr="00DB56F1">
        <w:rPr>
          <w:rFonts w:cstheme="minorHAnsi"/>
          <w:color w:val="1B1B1B"/>
          <w:spacing w:val="-1"/>
        </w:rPr>
        <w:t>Title</w:t>
      </w:r>
      <w:r w:rsidRPr="00DB56F1">
        <w:rPr>
          <w:rFonts w:cstheme="minorHAnsi"/>
          <w:color w:val="1B1B1B"/>
          <w:spacing w:val="1"/>
        </w:rPr>
        <w:t xml:space="preserve"> </w:t>
      </w:r>
      <w:r w:rsidRPr="00DB56F1">
        <w:rPr>
          <w:rFonts w:cstheme="minorHAnsi"/>
          <w:color w:val="1B1B1B"/>
          <w:spacing w:val="-2"/>
        </w:rPr>
        <w:t>V,</w:t>
      </w:r>
      <w:r w:rsidRPr="00DB56F1">
        <w:rPr>
          <w:rFonts w:cstheme="minorHAnsi"/>
          <w:color w:val="1B1B1B"/>
        </w:rPr>
        <w:t xml:space="preserve"> </w:t>
      </w:r>
      <w:r w:rsidRPr="00DB56F1">
        <w:rPr>
          <w:rFonts w:cstheme="minorHAnsi"/>
          <w:color w:val="1B1B1B"/>
          <w:spacing w:val="-1"/>
        </w:rPr>
        <w:t>Section</w:t>
      </w:r>
      <w:r w:rsidRPr="00DB56F1">
        <w:rPr>
          <w:rFonts w:cstheme="minorHAnsi"/>
          <w:color w:val="1B1B1B"/>
          <w:spacing w:val="-3"/>
        </w:rPr>
        <w:t xml:space="preserve"> </w:t>
      </w:r>
      <w:r w:rsidRPr="00DB56F1">
        <w:rPr>
          <w:rFonts w:cstheme="minorHAnsi"/>
          <w:color w:val="1B1B1B"/>
          <w:spacing w:val="-1"/>
        </w:rPr>
        <w:t>510</w:t>
      </w:r>
      <w:r w:rsidRPr="00DB56F1">
        <w:rPr>
          <w:rFonts w:cstheme="minorHAnsi"/>
          <w:color w:val="1B1B1B"/>
          <w:spacing w:val="1"/>
        </w:rPr>
        <w:t xml:space="preserve"> </w:t>
      </w:r>
      <w:r w:rsidRPr="00DB56F1">
        <w:rPr>
          <w:rFonts w:cstheme="minorHAnsi"/>
          <w:color w:val="1B1B1B"/>
          <w:spacing w:val="-1"/>
        </w:rPr>
        <w:t>legislation,</w:t>
      </w:r>
      <w:r w:rsidRPr="00DB56F1">
        <w:rPr>
          <w:rFonts w:cstheme="minorHAnsi"/>
          <w:color w:val="1B1B1B"/>
          <w:spacing w:val="-2"/>
        </w:rPr>
        <w:t xml:space="preserve"> </w:t>
      </w:r>
      <w:r w:rsidRPr="00DB56F1">
        <w:rPr>
          <w:rFonts w:cstheme="minorHAnsi"/>
          <w:color w:val="1B1B1B"/>
          <w:spacing w:val="-1"/>
        </w:rPr>
        <w:t>renaming the</w:t>
      </w:r>
      <w:r w:rsidRPr="00DB56F1">
        <w:rPr>
          <w:rFonts w:cstheme="minorHAnsi"/>
          <w:color w:val="1B1B1B"/>
          <w:spacing w:val="1"/>
        </w:rPr>
        <w:t xml:space="preserve"> </w:t>
      </w:r>
      <w:r w:rsidR="004F2245">
        <w:rPr>
          <w:rFonts w:cstheme="minorHAnsi"/>
          <w:color w:val="1B1B1B"/>
          <w:spacing w:val="1"/>
        </w:rPr>
        <w:t xml:space="preserve">former Abstinence Education </w:t>
      </w:r>
      <w:r w:rsidRPr="00DB56F1">
        <w:rPr>
          <w:rFonts w:cstheme="minorHAnsi"/>
          <w:color w:val="1B1B1B"/>
          <w:spacing w:val="-1"/>
        </w:rPr>
        <w:t>program “Sexual</w:t>
      </w:r>
      <w:r w:rsidRPr="00DB56F1">
        <w:rPr>
          <w:rFonts w:cstheme="minorHAnsi"/>
          <w:color w:val="1B1B1B"/>
        </w:rPr>
        <w:t xml:space="preserve"> </w:t>
      </w:r>
      <w:r w:rsidRPr="00DB56F1">
        <w:rPr>
          <w:rFonts w:cstheme="minorHAnsi"/>
          <w:color w:val="1B1B1B"/>
          <w:spacing w:val="-1"/>
        </w:rPr>
        <w:t>Risk</w:t>
      </w:r>
      <w:r w:rsidRPr="00DB56F1">
        <w:rPr>
          <w:rFonts w:cstheme="minorHAnsi"/>
          <w:color w:val="1B1B1B"/>
          <w:spacing w:val="61"/>
        </w:rPr>
        <w:t xml:space="preserve"> </w:t>
      </w:r>
      <w:r w:rsidRPr="00DB56F1">
        <w:rPr>
          <w:rFonts w:cstheme="minorHAnsi"/>
          <w:color w:val="1B1B1B"/>
          <w:spacing w:val="-1"/>
        </w:rPr>
        <w:t>Avoidance</w:t>
      </w:r>
      <w:r w:rsidRPr="00DB56F1">
        <w:rPr>
          <w:rFonts w:cstheme="minorHAnsi"/>
          <w:color w:val="1B1B1B"/>
          <w:spacing w:val="1"/>
        </w:rPr>
        <w:t xml:space="preserve"> </w:t>
      </w:r>
      <w:r w:rsidRPr="00DB56F1">
        <w:rPr>
          <w:rFonts w:cstheme="minorHAnsi"/>
          <w:color w:val="1B1B1B"/>
          <w:spacing w:val="-1"/>
        </w:rPr>
        <w:t>Education.”</w:t>
      </w:r>
      <w:r w:rsidR="00422A4B">
        <w:rPr>
          <w:rFonts w:cstheme="minorHAnsi"/>
          <w:color w:val="1B1B1B"/>
          <w:spacing w:val="-1"/>
        </w:rPr>
        <w:t xml:space="preserve"> </w:t>
      </w:r>
    </w:p>
    <w:p w14:paraId="7CB4904C" w14:textId="70D9AE5B" w:rsidR="00DB56F1" w:rsidRPr="00DB56F1" w:rsidRDefault="00DB56F1" w:rsidP="00EC23F7">
      <w:pPr>
        <w:pStyle w:val="BodyText"/>
        <w:tabs>
          <w:tab w:val="left" w:pos="0"/>
          <w:tab w:val="left" w:pos="900"/>
        </w:tabs>
        <w:spacing w:after="0" w:line="240" w:lineRule="auto"/>
        <w:ind w:firstLine="0"/>
        <w:contextualSpacing/>
        <w:jc w:val="left"/>
        <w:rPr>
          <w:rFonts w:ascii="Times New Roman" w:hAnsi="Times New Roman"/>
          <w:spacing w:val="-1"/>
        </w:rPr>
      </w:pPr>
      <w:r w:rsidRPr="00DB56F1">
        <w:rPr>
          <w:rFonts w:ascii="Times New Roman" w:hAnsi="Times New Roman"/>
          <w:color w:val="1B1B1B"/>
          <w:spacing w:val="-1"/>
        </w:rPr>
        <w:t>The</w:t>
      </w:r>
      <w:r w:rsidRPr="00DB56F1">
        <w:rPr>
          <w:rFonts w:ascii="Times New Roman" w:hAnsi="Times New Roman"/>
          <w:color w:val="1B1B1B"/>
          <w:spacing w:val="1"/>
        </w:rPr>
        <w:t xml:space="preserve"> </w:t>
      </w:r>
      <w:r w:rsidRPr="00DB56F1">
        <w:rPr>
          <w:rFonts w:ascii="Times New Roman" w:hAnsi="Times New Roman"/>
          <w:color w:val="1B1B1B"/>
          <w:spacing w:val="-1"/>
        </w:rPr>
        <w:t>updated legislation</w:t>
      </w:r>
      <w:r w:rsidRPr="00DB56F1">
        <w:rPr>
          <w:rFonts w:ascii="Times New Roman" w:hAnsi="Times New Roman"/>
          <w:color w:val="1B1B1B"/>
          <w:spacing w:val="-3"/>
        </w:rPr>
        <w:t xml:space="preserve"> </w:t>
      </w:r>
      <w:r w:rsidRPr="00DB56F1">
        <w:rPr>
          <w:rFonts w:ascii="Times New Roman" w:hAnsi="Times New Roman"/>
          <w:color w:val="1B1B1B"/>
          <w:spacing w:val="-1"/>
        </w:rPr>
        <w:t>enables</w:t>
      </w:r>
      <w:r w:rsidRPr="00DB56F1">
        <w:rPr>
          <w:rFonts w:ascii="Times New Roman" w:hAnsi="Times New Roman"/>
          <w:color w:val="1B1B1B"/>
        </w:rPr>
        <w:t xml:space="preserve"> </w:t>
      </w:r>
      <w:r w:rsidRPr="00DB56F1">
        <w:rPr>
          <w:rFonts w:ascii="Times New Roman" w:hAnsi="Times New Roman"/>
          <w:color w:val="1B1B1B"/>
          <w:spacing w:val="-1"/>
        </w:rPr>
        <w:t>grantees</w:t>
      </w:r>
      <w:r w:rsidRPr="00DB56F1">
        <w:rPr>
          <w:rFonts w:ascii="Times New Roman" w:hAnsi="Times New Roman"/>
          <w:color w:val="1B1B1B"/>
          <w:spacing w:val="1"/>
        </w:rPr>
        <w:t xml:space="preserve"> </w:t>
      </w:r>
      <w:r w:rsidRPr="00DB56F1">
        <w:rPr>
          <w:rFonts w:ascii="Times New Roman" w:hAnsi="Times New Roman"/>
          <w:color w:val="1B1B1B"/>
          <w:spacing w:val="-1"/>
        </w:rPr>
        <w:t>to “</w:t>
      </w:r>
      <w:r w:rsidRPr="00DB56F1">
        <w:rPr>
          <w:rFonts w:ascii="Times New Roman" w:hAnsi="Times New Roman"/>
          <w:spacing w:val="-1"/>
        </w:rPr>
        <w:t>implement</w:t>
      </w:r>
      <w:r w:rsidRPr="00DB56F1">
        <w:rPr>
          <w:rFonts w:ascii="Times New Roman" w:hAnsi="Times New Roman"/>
          <w:spacing w:val="-4"/>
        </w:rPr>
        <w:t xml:space="preserve"> </w:t>
      </w:r>
      <w:r w:rsidRPr="00DB56F1">
        <w:rPr>
          <w:rFonts w:ascii="Times New Roman" w:hAnsi="Times New Roman"/>
          <w:spacing w:val="-1"/>
        </w:rPr>
        <w:t>education</w:t>
      </w:r>
      <w:r w:rsidRPr="00DB56F1">
        <w:rPr>
          <w:rFonts w:ascii="Times New Roman" w:hAnsi="Times New Roman"/>
          <w:spacing w:val="-3"/>
        </w:rPr>
        <w:t xml:space="preserve"> </w:t>
      </w:r>
      <w:r w:rsidRPr="00DB56F1">
        <w:rPr>
          <w:rFonts w:ascii="Times New Roman" w:hAnsi="Times New Roman"/>
          <w:spacing w:val="-1"/>
        </w:rPr>
        <w:t>exclusively</w:t>
      </w:r>
      <w:r w:rsidRPr="00DB56F1">
        <w:rPr>
          <w:rFonts w:ascii="Times New Roman" w:hAnsi="Times New Roman"/>
          <w:spacing w:val="1"/>
        </w:rPr>
        <w:t xml:space="preserve"> </w:t>
      </w:r>
      <w:r w:rsidRPr="00DB56F1">
        <w:rPr>
          <w:rFonts w:ascii="Times New Roman" w:hAnsi="Times New Roman"/>
          <w:spacing w:val="-1"/>
        </w:rPr>
        <w:t>on</w:t>
      </w:r>
      <w:r w:rsidRPr="00DB56F1">
        <w:rPr>
          <w:rFonts w:ascii="Times New Roman" w:hAnsi="Times New Roman"/>
          <w:spacing w:val="2"/>
        </w:rPr>
        <w:t xml:space="preserve"> </w:t>
      </w:r>
      <w:r w:rsidRPr="00DB56F1">
        <w:rPr>
          <w:rFonts w:ascii="Times New Roman" w:hAnsi="Times New Roman"/>
          <w:spacing w:val="-1"/>
        </w:rPr>
        <w:t>sexual</w:t>
      </w:r>
      <w:r w:rsidRPr="00DB56F1">
        <w:rPr>
          <w:rFonts w:ascii="Times New Roman" w:hAnsi="Times New Roman"/>
          <w:spacing w:val="2"/>
        </w:rPr>
        <w:t xml:space="preserve"> </w:t>
      </w:r>
      <w:r w:rsidRPr="00DB56F1">
        <w:rPr>
          <w:rFonts w:ascii="Times New Roman" w:hAnsi="Times New Roman"/>
          <w:spacing w:val="-1"/>
        </w:rPr>
        <w:t>risk</w:t>
      </w:r>
      <w:r w:rsidRPr="00DB56F1">
        <w:rPr>
          <w:rFonts w:ascii="Times New Roman" w:hAnsi="Times New Roman"/>
          <w:spacing w:val="1"/>
        </w:rPr>
        <w:t xml:space="preserve"> </w:t>
      </w:r>
      <w:r w:rsidRPr="00DB56F1">
        <w:rPr>
          <w:rFonts w:ascii="Times New Roman" w:hAnsi="Times New Roman"/>
          <w:spacing w:val="-1"/>
        </w:rPr>
        <w:t>avoidance</w:t>
      </w:r>
      <w:r w:rsidRPr="00DB56F1">
        <w:rPr>
          <w:rFonts w:ascii="Times New Roman" w:hAnsi="Times New Roman"/>
          <w:spacing w:val="59"/>
        </w:rPr>
        <w:t xml:space="preserve"> </w:t>
      </w:r>
      <w:r w:rsidRPr="00DB56F1">
        <w:rPr>
          <w:rFonts w:ascii="Times New Roman" w:hAnsi="Times New Roman"/>
          <w:spacing w:val="-1"/>
        </w:rPr>
        <w:t>(meaning voluntarily</w:t>
      </w:r>
      <w:r w:rsidRPr="00DB56F1">
        <w:rPr>
          <w:rFonts w:ascii="Times New Roman" w:hAnsi="Times New Roman"/>
          <w:spacing w:val="1"/>
        </w:rPr>
        <w:t xml:space="preserve"> </w:t>
      </w:r>
      <w:r w:rsidRPr="00DB56F1">
        <w:rPr>
          <w:rFonts w:ascii="Times New Roman" w:hAnsi="Times New Roman"/>
          <w:spacing w:val="-2"/>
        </w:rPr>
        <w:t>refraining</w:t>
      </w:r>
      <w:r w:rsidRPr="00DB56F1">
        <w:rPr>
          <w:rFonts w:ascii="Times New Roman" w:hAnsi="Times New Roman"/>
          <w:spacing w:val="-1"/>
        </w:rPr>
        <w:t xml:space="preserve"> from non-marital sexual</w:t>
      </w:r>
      <w:r w:rsidRPr="00DB56F1">
        <w:rPr>
          <w:rFonts w:ascii="Times New Roman" w:hAnsi="Times New Roman"/>
        </w:rPr>
        <w:t xml:space="preserve"> </w:t>
      </w:r>
      <w:r w:rsidRPr="00DB56F1">
        <w:rPr>
          <w:rFonts w:ascii="Times New Roman" w:hAnsi="Times New Roman"/>
          <w:spacing w:val="-1"/>
        </w:rPr>
        <w:t>activity).”</w:t>
      </w:r>
      <w:r w:rsidR="00422A4B">
        <w:rPr>
          <w:rFonts w:ascii="Times New Roman" w:hAnsi="Times New Roman"/>
          <w:spacing w:val="-1"/>
        </w:rPr>
        <w:t xml:space="preserve"> </w:t>
      </w:r>
      <w:r w:rsidRPr="00DB56F1">
        <w:rPr>
          <w:rFonts w:ascii="Times New Roman" w:hAnsi="Times New Roman"/>
          <w:spacing w:val="-1"/>
        </w:rPr>
        <w:t>Education for</w:t>
      </w:r>
      <w:r w:rsidRPr="00DB56F1">
        <w:rPr>
          <w:rFonts w:ascii="Times New Roman" w:hAnsi="Times New Roman"/>
        </w:rPr>
        <w:t xml:space="preserve"> </w:t>
      </w:r>
      <w:r w:rsidRPr="00DB56F1">
        <w:rPr>
          <w:rFonts w:ascii="Times New Roman" w:hAnsi="Times New Roman"/>
          <w:spacing w:val="-1"/>
        </w:rPr>
        <w:t>sexual</w:t>
      </w:r>
      <w:r w:rsidRPr="00DB56F1">
        <w:rPr>
          <w:rFonts w:ascii="Times New Roman" w:hAnsi="Times New Roman"/>
        </w:rPr>
        <w:t xml:space="preserve"> </w:t>
      </w:r>
      <w:r w:rsidRPr="00DB56F1">
        <w:rPr>
          <w:rFonts w:ascii="Times New Roman" w:hAnsi="Times New Roman"/>
          <w:spacing w:val="-2"/>
        </w:rPr>
        <w:t>risk</w:t>
      </w:r>
      <w:r w:rsidRPr="00DB56F1">
        <w:rPr>
          <w:rFonts w:ascii="Times New Roman" w:hAnsi="Times New Roman"/>
          <w:spacing w:val="1"/>
        </w:rPr>
        <w:t xml:space="preserve"> </w:t>
      </w:r>
      <w:r w:rsidRPr="00DB56F1">
        <w:rPr>
          <w:rFonts w:ascii="Times New Roman" w:hAnsi="Times New Roman"/>
          <w:spacing w:val="-1"/>
        </w:rPr>
        <w:t>avoidance</w:t>
      </w:r>
      <w:r w:rsidRPr="00DB56F1">
        <w:rPr>
          <w:rFonts w:ascii="Times New Roman" w:hAnsi="Times New Roman"/>
          <w:spacing w:val="-2"/>
        </w:rPr>
        <w:t xml:space="preserve"> </w:t>
      </w:r>
      <w:r w:rsidRPr="00DB56F1">
        <w:rPr>
          <w:rFonts w:ascii="Times New Roman" w:hAnsi="Times New Roman"/>
        </w:rPr>
        <w:t>must</w:t>
      </w:r>
      <w:r w:rsidRPr="00DB56F1">
        <w:rPr>
          <w:rFonts w:ascii="Times New Roman" w:hAnsi="Times New Roman"/>
          <w:spacing w:val="-2"/>
        </w:rPr>
        <w:t xml:space="preserve"> </w:t>
      </w:r>
      <w:r w:rsidRPr="00DB56F1">
        <w:rPr>
          <w:rFonts w:ascii="Times New Roman" w:hAnsi="Times New Roman"/>
          <w:spacing w:val="-1"/>
        </w:rPr>
        <w:t>include messages to youth that are:</w:t>
      </w:r>
    </w:p>
    <w:p w14:paraId="3610B071" w14:textId="77777777" w:rsidR="00DB56F1" w:rsidRPr="00462258" w:rsidRDefault="00DB56F1" w:rsidP="00EC23F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focused on normalizing</w:t>
      </w:r>
      <w:r w:rsidRPr="00462258">
        <w:rPr>
          <w:rFonts w:ascii="Times New Roman" w:hAnsi="Times New Roman"/>
          <w:spacing w:val="-2"/>
        </w:rPr>
        <w:t xml:space="preserve"> </w:t>
      </w:r>
      <w:r w:rsidRPr="00462258">
        <w:rPr>
          <w:rFonts w:ascii="Times New Roman" w:hAnsi="Times New Roman"/>
          <w:spacing w:val="-1"/>
        </w:rPr>
        <w:t>the</w:t>
      </w:r>
      <w:r w:rsidRPr="00462258">
        <w:rPr>
          <w:rFonts w:ascii="Times New Roman" w:hAnsi="Times New Roman"/>
          <w:spacing w:val="-2"/>
        </w:rPr>
        <w:t xml:space="preserve"> </w:t>
      </w:r>
      <w:r w:rsidRPr="00462258">
        <w:rPr>
          <w:rFonts w:ascii="Times New Roman" w:hAnsi="Times New Roman"/>
          <w:spacing w:val="-1"/>
        </w:rPr>
        <w:t>optimal</w:t>
      </w:r>
      <w:r w:rsidRPr="00462258">
        <w:rPr>
          <w:rFonts w:ascii="Times New Roman" w:hAnsi="Times New Roman"/>
        </w:rPr>
        <w:t xml:space="preserve"> </w:t>
      </w:r>
      <w:r w:rsidRPr="00462258">
        <w:rPr>
          <w:rFonts w:ascii="Times New Roman" w:hAnsi="Times New Roman"/>
          <w:spacing w:val="-1"/>
        </w:rPr>
        <w:t>health</w:t>
      </w:r>
      <w:r w:rsidRPr="00462258">
        <w:rPr>
          <w:rFonts w:ascii="Times New Roman" w:hAnsi="Times New Roman"/>
          <w:spacing w:val="-3"/>
        </w:rPr>
        <w:t xml:space="preserve"> </w:t>
      </w:r>
      <w:r w:rsidRPr="00462258">
        <w:rPr>
          <w:rFonts w:ascii="Times New Roman" w:hAnsi="Times New Roman"/>
          <w:spacing w:val="-1"/>
        </w:rPr>
        <w:t>behavior</w:t>
      </w:r>
      <w:r w:rsidRPr="00462258">
        <w:rPr>
          <w:rFonts w:ascii="Times New Roman" w:hAnsi="Times New Roman"/>
        </w:rPr>
        <w:t xml:space="preserve"> </w:t>
      </w:r>
      <w:r w:rsidRPr="00462258">
        <w:rPr>
          <w:rFonts w:ascii="Times New Roman" w:hAnsi="Times New Roman"/>
          <w:spacing w:val="-1"/>
        </w:rPr>
        <w:t>of</w:t>
      </w:r>
      <w:r w:rsidRPr="00462258">
        <w:rPr>
          <w:rFonts w:ascii="Times New Roman" w:hAnsi="Times New Roman"/>
        </w:rPr>
        <w:t xml:space="preserve"> </w:t>
      </w:r>
      <w:r w:rsidRPr="00462258">
        <w:rPr>
          <w:rFonts w:ascii="Times New Roman" w:hAnsi="Times New Roman"/>
          <w:spacing w:val="-1"/>
        </w:rPr>
        <w:t>avoiding non-marital</w:t>
      </w:r>
      <w:r w:rsidRPr="00462258">
        <w:rPr>
          <w:rFonts w:ascii="Times New Roman" w:hAnsi="Times New Roman"/>
        </w:rPr>
        <w:t xml:space="preserve"> </w:t>
      </w:r>
      <w:r w:rsidRPr="00462258">
        <w:rPr>
          <w:rFonts w:ascii="Times New Roman" w:hAnsi="Times New Roman"/>
          <w:spacing w:val="-1"/>
        </w:rPr>
        <w:t>sexual</w:t>
      </w:r>
      <w:r w:rsidRPr="00462258">
        <w:rPr>
          <w:rFonts w:ascii="Times New Roman" w:hAnsi="Times New Roman"/>
        </w:rPr>
        <w:t xml:space="preserve"> </w:t>
      </w:r>
      <w:r w:rsidRPr="00462258">
        <w:rPr>
          <w:rFonts w:ascii="Times New Roman" w:hAnsi="Times New Roman"/>
          <w:spacing w:val="-1"/>
        </w:rPr>
        <w:t>activity;</w:t>
      </w:r>
    </w:p>
    <w:p w14:paraId="712C901F" w14:textId="77777777" w:rsidR="00462258" w:rsidRPr="00462258" w:rsidRDefault="00462258" w:rsidP="00EC23F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medically</w:t>
      </w:r>
      <w:r w:rsidRPr="00462258">
        <w:rPr>
          <w:rFonts w:ascii="Times New Roman" w:hAnsi="Times New Roman"/>
          <w:spacing w:val="-2"/>
        </w:rPr>
        <w:t xml:space="preserve"> </w:t>
      </w:r>
      <w:r w:rsidRPr="00462258">
        <w:rPr>
          <w:rFonts w:ascii="Times New Roman" w:hAnsi="Times New Roman"/>
          <w:spacing w:val="-1"/>
        </w:rPr>
        <w:t>accurate</w:t>
      </w:r>
      <w:r w:rsidRPr="00462258">
        <w:rPr>
          <w:rFonts w:ascii="Times New Roman" w:hAnsi="Times New Roman"/>
          <w:spacing w:val="1"/>
        </w:rPr>
        <w:t xml:space="preserve"> </w:t>
      </w:r>
      <w:r w:rsidRPr="00462258">
        <w:rPr>
          <w:rFonts w:ascii="Times New Roman" w:hAnsi="Times New Roman"/>
          <w:spacing w:val="-1"/>
        </w:rPr>
        <w:t>and</w:t>
      </w:r>
      <w:r w:rsidRPr="00462258">
        <w:rPr>
          <w:rFonts w:ascii="Times New Roman" w:hAnsi="Times New Roman"/>
          <w:spacing w:val="-3"/>
        </w:rPr>
        <w:t xml:space="preserve"> </w:t>
      </w:r>
      <w:r w:rsidRPr="00462258">
        <w:rPr>
          <w:rFonts w:ascii="Times New Roman" w:hAnsi="Times New Roman"/>
          <w:spacing w:val="-1"/>
        </w:rPr>
        <w:t>complete;</w:t>
      </w:r>
      <w:r w:rsidRPr="00462258">
        <w:rPr>
          <w:rFonts w:ascii="Times New Roman" w:hAnsi="Times New Roman"/>
          <w:spacing w:val="1"/>
        </w:rPr>
        <w:t xml:space="preserve"> </w:t>
      </w:r>
    </w:p>
    <w:p w14:paraId="55A1FA1C" w14:textId="77777777" w:rsidR="00462258" w:rsidRPr="00462258" w:rsidRDefault="00462258" w:rsidP="00EC23F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 xml:space="preserve">age-appropriate; </w:t>
      </w:r>
    </w:p>
    <w:p w14:paraId="4204DFF6" w14:textId="4742AF24" w:rsidR="00462258" w:rsidRPr="00A65ECD" w:rsidRDefault="00462258" w:rsidP="00EC23F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based</w:t>
      </w:r>
      <w:r w:rsidRPr="00462258">
        <w:rPr>
          <w:rFonts w:ascii="Times New Roman" w:hAnsi="Times New Roman"/>
          <w:spacing w:val="-3"/>
        </w:rPr>
        <w:t xml:space="preserve"> </w:t>
      </w:r>
      <w:r w:rsidRPr="00462258">
        <w:rPr>
          <w:rFonts w:ascii="Times New Roman" w:hAnsi="Times New Roman"/>
        </w:rPr>
        <w:t>on</w:t>
      </w:r>
      <w:r w:rsidRPr="00462258">
        <w:rPr>
          <w:rFonts w:ascii="Times New Roman" w:hAnsi="Times New Roman"/>
          <w:spacing w:val="-1"/>
        </w:rPr>
        <w:t xml:space="preserve"> adolescent</w:t>
      </w:r>
      <w:r w:rsidRPr="00462258">
        <w:rPr>
          <w:rFonts w:ascii="Times New Roman" w:hAnsi="Times New Roman"/>
          <w:spacing w:val="1"/>
        </w:rPr>
        <w:t xml:space="preserve"> </w:t>
      </w:r>
      <w:r w:rsidRPr="00462258">
        <w:rPr>
          <w:rFonts w:ascii="Times New Roman" w:hAnsi="Times New Roman"/>
          <w:spacing w:val="-1"/>
        </w:rPr>
        <w:t>learning and developmental</w:t>
      </w:r>
      <w:r w:rsidRPr="00462258">
        <w:rPr>
          <w:rFonts w:ascii="Times New Roman" w:hAnsi="Times New Roman"/>
          <w:spacing w:val="-3"/>
        </w:rPr>
        <w:t xml:space="preserve"> </w:t>
      </w:r>
      <w:r w:rsidRPr="00462258">
        <w:rPr>
          <w:rFonts w:ascii="Times New Roman" w:hAnsi="Times New Roman"/>
          <w:spacing w:val="-1"/>
        </w:rPr>
        <w:t xml:space="preserve">theories; </w:t>
      </w:r>
      <w:r w:rsidRPr="00462258">
        <w:rPr>
          <w:rFonts w:ascii="Times New Roman" w:hAnsi="Times New Roman"/>
          <w:spacing w:val="-2"/>
        </w:rPr>
        <w:t>and</w:t>
      </w:r>
    </w:p>
    <w:p w14:paraId="5010A766" w14:textId="0611623C" w:rsidR="00462258" w:rsidRPr="00462258" w:rsidRDefault="00462258" w:rsidP="00EC23F7">
      <w:pPr>
        <w:pStyle w:val="BodyText"/>
        <w:widowControl w:val="0"/>
        <w:numPr>
          <w:ilvl w:val="0"/>
          <w:numId w:val="19"/>
        </w:numPr>
        <w:tabs>
          <w:tab w:val="clear" w:pos="432"/>
          <w:tab w:val="left" w:pos="0"/>
          <w:tab w:val="left" w:pos="900"/>
        </w:tabs>
        <w:spacing w:after="0" w:line="240" w:lineRule="auto"/>
        <w:contextualSpacing/>
        <w:jc w:val="left"/>
        <w:rPr>
          <w:rFonts w:ascii="Times New Roman" w:hAnsi="Times New Roman"/>
          <w:spacing w:val="-1"/>
        </w:rPr>
      </w:pPr>
      <w:r w:rsidRPr="00462258">
        <w:rPr>
          <w:rFonts w:ascii="Times New Roman" w:hAnsi="Times New Roman"/>
          <w:spacing w:val="-1"/>
        </w:rPr>
        <w:t>culturally</w:t>
      </w:r>
      <w:r w:rsidRPr="00462258">
        <w:rPr>
          <w:rFonts w:ascii="Times New Roman" w:hAnsi="Times New Roman"/>
          <w:spacing w:val="-2"/>
        </w:rPr>
        <w:t xml:space="preserve"> </w:t>
      </w:r>
      <w:r w:rsidRPr="00462258">
        <w:rPr>
          <w:rFonts w:ascii="Times New Roman" w:hAnsi="Times New Roman"/>
          <w:spacing w:val="-1"/>
        </w:rPr>
        <w:t>appropriate,</w:t>
      </w:r>
      <w:r w:rsidRPr="00462258">
        <w:rPr>
          <w:rFonts w:ascii="Times New Roman" w:hAnsi="Times New Roman"/>
        </w:rPr>
        <w:t xml:space="preserve"> </w:t>
      </w:r>
      <w:r w:rsidRPr="00462258">
        <w:rPr>
          <w:rFonts w:ascii="Times New Roman" w:hAnsi="Times New Roman"/>
          <w:spacing w:val="-1"/>
        </w:rPr>
        <w:t>recognizing the</w:t>
      </w:r>
      <w:r w:rsidRPr="00462258">
        <w:rPr>
          <w:rFonts w:ascii="Times New Roman" w:hAnsi="Times New Roman"/>
          <w:spacing w:val="-2"/>
        </w:rPr>
        <w:t xml:space="preserve"> </w:t>
      </w:r>
      <w:r w:rsidRPr="00462258">
        <w:rPr>
          <w:rFonts w:ascii="Times New Roman" w:hAnsi="Times New Roman"/>
          <w:spacing w:val="-1"/>
        </w:rPr>
        <w:t>experiences</w:t>
      </w:r>
      <w:r w:rsidRPr="00462258">
        <w:rPr>
          <w:rFonts w:ascii="Times New Roman" w:hAnsi="Times New Roman"/>
          <w:spacing w:val="-2"/>
        </w:rPr>
        <w:t xml:space="preserve"> </w:t>
      </w:r>
      <w:r w:rsidRPr="00462258">
        <w:rPr>
          <w:rFonts w:ascii="Times New Roman" w:hAnsi="Times New Roman"/>
        </w:rPr>
        <w:t>of</w:t>
      </w:r>
      <w:r w:rsidRPr="00462258">
        <w:rPr>
          <w:rFonts w:ascii="Times New Roman" w:hAnsi="Times New Roman"/>
          <w:spacing w:val="-2"/>
        </w:rPr>
        <w:t xml:space="preserve"> </w:t>
      </w:r>
      <w:r w:rsidRPr="00462258">
        <w:rPr>
          <w:rFonts w:ascii="Times New Roman" w:hAnsi="Times New Roman"/>
        </w:rPr>
        <w:t>youth</w:t>
      </w:r>
      <w:r w:rsidRPr="00462258">
        <w:rPr>
          <w:rFonts w:ascii="Times New Roman" w:hAnsi="Times New Roman"/>
          <w:spacing w:val="-1"/>
        </w:rPr>
        <w:t xml:space="preserve"> </w:t>
      </w:r>
      <w:r w:rsidRPr="00462258">
        <w:rPr>
          <w:rFonts w:ascii="Times New Roman" w:hAnsi="Times New Roman"/>
          <w:spacing w:val="-2"/>
        </w:rPr>
        <w:t xml:space="preserve">from </w:t>
      </w:r>
      <w:r w:rsidRPr="00462258">
        <w:rPr>
          <w:rFonts w:ascii="Times New Roman" w:hAnsi="Times New Roman"/>
          <w:spacing w:val="-1"/>
        </w:rPr>
        <w:t>diverse</w:t>
      </w:r>
      <w:r w:rsidRPr="00462258">
        <w:rPr>
          <w:rFonts w:ascii="Times New Roman" w:hAnsi="Times New Roman"/>
          <w:spacing w:val="-2"/>
        </w:rPr>
        <w:t xml:space="preserve"> </w:t>
      </w:r>
      <w:r w:rsidRPr="00462258">
        <w:rPr>
          <w:rFonts w:ascii="Times New Roman" w:hAnsi="Times New Roman"/>
          <w:spacing w:val="-1"/>
        </w:rPr>
        <w:t>communities, backgrounds,</w:t>
      </w:r>
      <w:r w:rsidRPr="00462258">
        <w:rPr>
          <w:rFonts w:ascii="Times New Roman" w:hAnsi="Times New Roman"/>
        </w:rPr>
        <w:t xml:space="preserve"> </w:t>
      </w:r>
      <w:r w:rsidRPr="00462258">
        <w:rPr>
          <w:rFonts w:ascii="Times New Roman" w:hAnsi="Times New Roman"/>
          <w:spacing w:val="-1"/>
        </w:rPr>
        <w:t>and experiences.</w:t>
      </w:r>
      <w:r w:rsidR="00422A4B">
        <w:rPr>
          <w:rFonts w:ascii="Times New Roman" w:hAnsi="Times New Roman"/>
          <w:spacing w:val="-3"/>
        </w:rPr>
        <w:t xml:space="preserve"> </w:t>
      </w:r>
    </w:p>
    <w:p w14:paraId="29F2D563" w14:textId="77777777" w:rsidR="00462258" w:rsidRPr="00462258" w:rsidRDefault="00462258" w:rsidP="00EC23F7">
      <w:pPr>
        <w:pStyle w:val="BodyText"/>
        <w:tabs>
          <w:tab w:val="left" w:pos="0"/>
          <w:tab w:val="left" w:pos="900"/>
        </w:tabs>
        <w:spacing w:after="0" w:line="240" w:lineRule="auto"/>
        <w:contextualSpacing/>
        <w:jc w:val="left"/>
        <w:rPr>
          <w:rFonts w:ascii="Times New Roman" w:hAnsi="Times New Roman"/>
          <w:spacing w:val="-3"/>
          <w:sz w:val="16"/>
          <w:szCs w:val="16"/>
        </w:rPr>
      </w:pPr>
    </w:p>
    <w:p w14:paraId="63F10EEE" w14:textId="2A0B18D9" w:rsidR="00462258" w:rsidRPr="00462258" w:rsidRDefault="00462258" w:rsidP="00EC23F7">
      <w:pPr>
        <w:pStyle w:val="BodyText"/>
        <w:tabs>
          <w:tab w:val="left" w:pos="0"/>
          <w:tab w:val="left" w:pos="900"/>
        </w:tabs>
        <w:spacing w:after="0" w:line="240" w:lineRule="auto"/>
        <w:ind w:firstLine="0"/>
        <w:contextualSpacing/>
        <w:jc w:val="left"/>
        <w:rPr>
          <w:rFonts w:ascii="Times New Roman" w:hAnsi="Times New Roman"/>
        </w:rPr>
      </w:pPr>
      <w:r w:rsidRPr="00462258">
        <w:rPr>
          <w:rFonts w:ascii="Times New Roman" w:hAnsi="Times New Roman"/>
          <w:spacing w:val="-1"/>
        </w:rPr>
        <w:t>The</w:t>
      </w:r>
      <w:r w:rsidRPr="00462258">
        <w:rPr>
          <w:rFonts w:ascii="Times New Roman" w:hAnsi="Times New Roman"/>
          <w:spacing w:val="1"/>
        </w:rPr>
        <w:t xml:space="preserve"> </w:t>
      </w:r>
      <w:r w:rsidRPr="00462258">
        <w:rPr>
          <w:rFonts w:ascii="Times New Roman" w:hAnsi="Times New Roman"/>
          <w:spacing w:val="-1"/>
        </w:rPr>
        <w:t>prior</w:t>
      </w:r>
      <w:r w:rsidRPr="00462258">
        <w:rPr>
          <w:rFonts w:ascii="Times New Roman" w:hAnsi="Times New Roman"/>
          <w:spacing w:val="-2"/>
        </w:rPr>
        <w:t xml:space="preserve"> </w:t>
      </w:r>
      <w:r w:rsidRPr="00462258">
        <w:rPr>
          <w:rFonts w:ascii="Times New Roman" w:hAnsi="Times New Roman"/>
          <w:spacing w:val="-1"/>
        </w:rPr>
        <w:t>A-H criteria</w:t>
      </w:r>
      <w:r w:rsidRPr="00462258">
        <w:rPr>
          <w:rFonts w:ascii="Times New Roman" w:hAnsi="Times New Roman"/>
        </w:rPr>
        <w:t xml:space="preserve"> </w:t>
      </w:r>
      <w:r w:rsidRPr="00462258">
        <w:rPr>
          <w:rFonts w:ascii="Times New Roman" w:hAnsi="Times New Roman"/>
          <w:spacing w:val="-1"/>
        </w:rPr>
        <w:t>were</w:t>
      </w:r>
      <w:r w:rsidRPr="00462258">
        <w:rPr>
          <w:rFonts w:ascii="Times New Roman" w:hAnsi="Times New Roman"/>
          <w:spacing w:val="-4"/>
        </w:rPr>
        <w:t xml:space="preserve"> </w:t>
      </w:r>
      <w:r w:rsidRPr="00462258">
        <w:rPr>
          <w:rFonts w:ascii="Times New Roman" w:hAnsi="Times New Roman"/>
          <w:spacing w:val="-1"/>
        </w:rPr>
        <w:t>replaced</w:t>
      </w:r>
      <w:r w:rsidRPr="00462258">
        <w:rPr>
          <w:rFonts w:ascii="Times New Roman" w:hAnsi="Times New Roman"/>
          <w:spacing w:val="-3"/>
        </w:rPr>
        <w:t xml:space="preserve"> </w:t>
      </w:r>
      <w:r w:rsidRPr="00462258">
        <w:rPr>
          <w:rFonts w:ascii="Times New Roman" w:hAnsi="Times New Roman"/>
          <w:spacing w:val="-1"/>
        </w:rPr>
        <w:t>with A-F</w:t>
      </w:r>
      <w:r w:rsidR="00E242B2">
        <w:rPr>
          <w:rFonts w:ascii="Times New Roman" w:hAnsi="Times New Roman"/>
        </w:rPr>
        <w:t xml:space="preserve"> criteria</w:t>
      </w:r>
      <w:r w:rsidR="00E242B2">
        <w:rPr>
          <w:rStyle w:val="FootnoteReference"/>
        </w:rPr>
        <w:footnoteReference w:id="3"/>
      </w:r>
      <w:r w:rsidRPr="00462258">
        <w:rPr>
          <w:rFonts w:ascii="Times New Roman" w:hAnsi="Times New Roman"/>
          <w:spacing w:val="-3"/>
        </w:rPr>
        <w:t xml:space="preserve"> </w:t>
      </w:r>
      <w:r w:rsidRPr="00462258">
        <w:rPr>
          <w:rFonts w:ascii="Times New Roman" w:hAnsi="Times New Roman"/>
        </w:rPr>
        <w:t>to</w:t>
      </w:r>
      <w:r w:rsidRPr="00462258">
        <w:rPr>
          <w:rFonts w:ascii="Times New Roman" w:hAnsi="Times New Roman"/>
          <w:spacing w:val="-1"/>
        </w:rPr>
        <w:t xml:space="preserve"> ensure</w:t>
      </w:r>
      <w:r w:rsidRPr="00462258">
        <w:rPr>
          <w:rFonts w:ascii="Times New Roman" w:hAnsi="Times New Roman"/>
          <w:spacing w:val="-2"/>
        </w:rPr>
        <w:t xml:space="preserve"> </w:t>
      </w:r>
      <w:r w:rsidRPr="00462258">
        <w:rPr>
          <w:rFonts w:ascii="Times New Roman" w:hAnsi="Times New Roman"/>
          <w:spacing w:val="-1"/>
        </w:rPr>
        <w:t>youth receive</w:t>
      </w:r>
      <w:r w:rsidRPr="00462258">
        <w:rPr>
          <w:rFonts w:ascii="Times New Roman" w:hAnsi="Times New Roman"/>
          <w:spacing w:val="1"/>
        </w:rPr>
        <w:t xml:space="preserve"> </w:t>
      </w:r>
      <w:r w:rsidRPr="00462258">
        <w:rPr>
          <w:rFonts w:ascii="Times New Roman" w:hAnsi="Times New Roman"/>
        </w:rPr>
        <w:t>a</w:t>
      </w:r>
      <w:r w:rsidRPr="00462258">
        <w:rPr>
          <w:rFonts w:ascii="Times New Roman" w:hAnsi="Times New Roman"/>
          <w:spacing w:val="-2"/>
        </w:rPr>
        <w:t xml:space="preserve"> </w:t>
      </w:r>
      <w:r w:rsidRPr="00462258">
        <w:rPr>
          <w:rFonts w:ascii="Times New Roman" w:hAnsi="Times New Roman"/>
          <w:spacing w:val="-1"/>
        </w:rPr>
        <w:t xml:space="preserve">variety </w:t>
      </w:r>
      <w:r w:rsidRPr="00462258">
        <w:rPr>
          <w:rFonts w:ascii="Times New Roman" w:hAnsi="Times New Roman"/>
        </w:rPr>
        <w:t>of</w:t>
      </w:r>
      <w:r w:rsidRPr="00462258">
        <w:rPr>
          <w:rFonts w:ascii="Times New Roman" w:hAnsi="Times New Roman"/>
          <w:spacing w:val="-2"/>
        </w:rPr>
        <w:t xml:space="preserve"> </w:t>
      </w:r>
      <w:r w:rsidRPr="00462258">
        <w:rPr>
          <w:rFonts w:ascii="Times New Roman" w:hAnsi="Times New Roman"/>
          <w:spacing w:val="-1"/>
        </w:rPr>
        <w:t>information</w:t>
      </w:r>
      <w:r w:rsidRPr="00462258">
        <w:rPr>
          <w:rFonts w:ascii="Times New Roman" w:hAnsi="Times New Roman"/>
          <w:spacing w:val="-3"/>
        </w:rPr>
        <w:t xml:space="preserve"> </w:t>
      </w:r>
      <w:r w:rsidRPr="00462258">
        <w:rPr>
          <w:rFonts w:ascii="Times New Roman" w:hAnsi="Times New Roman"/>
        </w:rPr>
        <w:t>to</w:t>
      </w:r>
      <w:r w:rsidRPr="00462258">
        <w:rPr>
          <w:rFonts w:ascii="Times New Roman" w:hAnsi="Times New Roman"/>
          <w:spacing w:val="1"/>
        </w:rPr>
        <w:t xml:space="preserve"> </w:t>
      </w:r>
      <w:r w:rsidRPr="00462258">
        <w:rPr>
          <w:rFonts w:ascii="Times New Roman" w:hAnsi="Times New Roman"/>
          <w:spacing w:val="-1"/>
        </w:rPr>
        <w:t>improve</w:t>
      </w:r>
      <w:r w:rsidRPr="00462258">
        <w:rPr>
          <w:rFonts w:ascii="Times New Roman" w:hAnsi="Times New Roman"/>
          <w:spacing w:val="1"/>
        </w:rPr>
        <w:t xml:space="preserve"> </w:t>
      </w:r>
      <w:r w:rsidRPr="00462258">
        <w:rPr>
          <w:rFonts w:ascii="Times New Roman" w:hAnsi="Times New Roman"/>
          <w:spacing w:val="-1"/>
        </w:rPr>
        <w:t>their</w:t>
      </w:r>
      <w:r w:rsidRPr="00462258">
        <w:rPr>
          <w:rFonts w:ascii="Times New Roman" w:hAnsi="Times New Roman"/>
        </w:rPr>
        <w:t xml:space="preserve"> </w:t>
      </w:r>
      <w:r w:rsidRPr="00462258">
        <w:rPr>
          <w:rFonts w:ascii="Times New Roman" w:hAnsi="Times New Roman"/>
          <w:spacing w:val="-1"/>
        </w:rPr>
        <w:t>future</w:t>
      </w:r>
      <w:r w:rsidRPr="00462258">
        <w:rPr>
          <w:rFonts w:ascii="Times New Roman" w:hAnsi="Times New Roman"/>
          <w:spacing w:val="1"/>
        </w:rPr>
        <w:t xml:space="preserve"> </w:t>
      </w:r>
      <w:r w:rsidRPr="00462258">
        <w:rPr>
          <w:rFonts w:ascii="Times New Roman" w:hAnsi="Times New Roman"/>
          <w:spacing w:val="-2"/>
        </w:rPr>
        <w:t>health</w:t>
      </w:r>
      <w:r w:rsidRPr="00462258">
        <w:rPr>
          <w:rFonts w:ascii="Times New Roman" w:hAnsi="Times New Roman"/>
          <w:spacing w:val="-1"/>
        </w:rPr>
        <w:t xml:space="preserve"> and </w:t>
      </w:r>
      <w:r w:rsidRPr="00462258">
        <w:rPr>
          <w:rFonts w:ascii="Times New Roman" w:hAnsi="Times New Roman"/>
        </w:rPr>
        <w:t>well-being.</w:t>
      </w:r>
      <w:r w:rsidRPr="00462258">
        <w:rPr>
          <w:rFonts w:ascii="Times New Roman" w:hAnsi="Times New Roman"/>
          <w:spacing w:val="57"/>
          <w:w w:val="99"/>
          <w:position w:val="8"/>
        </w:rPr>
        <w:t xml:space="preserve"> </w:t>
      </w:r>
      <w:r w:rsidRPr="00462258">
        <w:rPr>
          <w:rFonts w:ascii="Times New Roman" w:hAnsi="Times New Roman"/>
          <w:spacing w:val="-1"/>
        </w:rPr>
        <w:t>The</w:t>
      </w:r>
      <w:r w:rsidRPr="00462258">
        <w:rPr>
          <w:rFonts w:ascii="Times New Roman" w:hAnsi="Times New Roman"/>
          <w:spacing w:val="1"/>
        </w:rPr>
        <w:t xml:space="preserve"> </w:t>
      </w:r>
      <w:r w:rsidRPr="00462258">
        <w:rPr>
          <w:rFonts w:ascii="Times New Roman" w:hAnsi="Times New Roman"/>
          <w:spacing w:val="-1"/>
        </w:rPr>
        <w:t>new</w:t>
      </w:r>
      <w:r w:rsidRPr="00462258">
        <w:rPr>
          <w:rFonts w:ascii="Times New Roman" w:hAnsi="Times New Roman"/>
          <w:spacing w:val="1"/>
        </w:rPr>
        <w:t xml:space="preserve"> </w:t>
      </w:r>
      <w:r w:rsidRPr="00462258">
        <w:rPr>
          <w:rFonts w:ascii="Times New Roman" w:hAnsi="Times New Roman"/>
          <w:spacing w:val="-1"/>
        </w:rPr>
        <w:t xml:space="preserve">legislation </w:t>
      </w:r>
      <w:r w:rsidRPr="00462258">
        <w:rPr>
          <w:rFonts w:ascii="Times New Roman" w:hAnsi="Times New Roman"/>
          <w:spacing w:val="-2"/>
        </w:rPr>
        <w:t>also</w:t>
      </w:r>
      <w:r w:rsidRPr="00462258">
        <w:rPr>
          <w:rFonts w:ascii="Times New Roman" w:hAnsi="Times New Roman"/>
          <w:spacing w:val="1"/>
        </w:rPr>
        <w:t xml:space="preserve"> </w:t>
      </w:r>
      <w:r w:rsidRPr="00462258">
        <w:rPr>
          <w:rFonts w:ascii="Times New Roman" w:hAnsi="Times New Roman"/>
          <w:spacing w:val="-1"/>
        </w:rPr>
        <w:t>permits</w:t>
      </w:r>
      <w:r w:rsidRPr="00462258">
        <w:rPr>
          <w:rFonts w:ascii="Times New Roman" w:hAnsi="Times New Roman"/>
        </w:rPr>
        <w:t xml:space="preserve"> </w:t>
      </w:r>
      <w:r w:rsidRPr="00462258">
        <w:rPr>
          <w:rFonts w:ascii="Times New Roman" w:hAnsi="Times New Roman"/>
          <w:spacing w:val="-2"/>
        </w:rPr>
        <w:t>including</w:t>
      </w:r>
      <w:r w:rsidRPr="00462258">
        <w:rPr>
          <w:rFonts w:ascii="Times New Roman" w:hAnsi="Times New Roman"/>
          <w:spacing w:val="-1"/>
        </w:rPr>
        <w:t xml:space="preserve"> medically</w:t>
      </w:r>
      <w:r w:rsidRPr="00462258">
        <w:rPr>
          <w:rFonts w:ascii="Times New Roman" w:hAnsi="Times New Roman"/>
          <w:spacing w:val="1"/>
        </w:rPr>
        <w:t xml:space="preserve"> </w:t>
      </w:r>
      <w:r w:rsidRPr="00462258">
        <w:rPr>
          <w:rFonts w:ascii="Times New Roman" w:hAnsi="Times New Roman"/>
          <w:spacing w:val="-1"/>
        </w:rPr>
        <w:t>accurate</w:t>
      </w:r>
      <w:r w:rsidRPr="00462258">
        <w:rPr>
          <w:rFonts w:ascii="Times New Roman" w:hAnsi="Times New Roman"/>
          <w:spacing w:val="1"/>
        </w:rPr>
        <w:t xml:space="preserve"> </w:t>
      </w:r>
      <w:r w:rsidRPr="00462258">
        <w:rPr>
          <w:rFonts w:ascii="Times New Roman" w:hAnsi="Times New Roman"/>
          <w:spacing w:val="-1"/>
        </w:rPr>
        <w:t xml:space="preserve">information </w:t>
      </w:r>
      <w:r w:rsidRPr="00462258">
        <w:rPr>
          <w:rFonts w:ascii="Times New Roman" w:hAnsi="Times New Roman"/>
        </w:rPr>
        <w:t>on</w:t>
      </w:r>
      <w:r w:rsidRPr="00462258">
        <w:rPr>
          <w:rFonts w:ascii="Times New Roman" w:hAnsi="Times New Roman"/>
          <w:spacing w:val="-3"/>
        </w:rPr>
        <w:t xml:space="preserve"> </w:t>
      </w:r>
      <w:r w:rsidRPr="00462258">
        <w:rPr>
          <w:rFonts w:ascii="Times New Roman" w:hAnsi="Times New Roman"/>
          <w:spacing w:val="-1"/>
        </w:rPr>
        <w:t>contraception that ensures program participants understand that contraception offers physical risk reduction and not risk elimination.</w:t>
      </w:r>
      <w:r w:rsidR="00422A4B">
        <w:rPr>
          <w:rFonts w:ascii="Times New Roman" w:hAnsi="Times New Roman"/>
          <w:spacing w:val="-1"/>
        </w:rPr>
        <w:t xml:space="preserve"> </w:t>
      </w:r>
      <w:r w:rsidRPr="00462258">
        <w:rPr>
          <w:rFonts w:ascii="Times New Roman" w:hAnsi="Times New Roman"/>
          <w:spacing w:val="-1"/>
        </w:rPr>
        <w:t>Demonstrations,</w:t>
      </w:r>
      <w:r w:rsidRPr="00462258">
        <w:rPr>
          <w:rFonts w:ascii="Times New Roman" w:hAnsi="Times New Roman"/>
        </w:rPr>
        <w:t xml:space="preserve"> </w:t>
      </w:r>
      <w:r w:rsidRPr="00462258">
        <w:rPr>
          <w:rFonts w:ascii="Times New Roman" w:hAnsi="Times New Roman"/>
          <w:spacing w:val="-1"/>
        </w:rPr>
        <w:t>simulations,</w:t>
      </w:r>
      <w:r w:rsidRPr="00462258">
        <w:rPr>
          <w:rFonts w:ascii="Times New Roman" w:hAnsi="Times New Roman"/>
        </w:rPr>
        <w:t xml:space="preserve"> or </w:t>
      </w:r>
      <w:r w:rsidRPr="00462258">
        <w:rPr>
          <w:rFonts w:ascii="Times New Roman" w:hAnsi="Times New Roman"/>
          <w:spacing w:val="-1"/>
        </w:rPr>
        <w:t>distribution</w:t>
      </w:r>
      <w:r w:rsidRPr="00462258">
        <w:rPr>
          <w:rFonts w:ascii="Times New Roman" w:hAnsi="Times New Roman"/>
          <w:spacing w:val="-3"/>
        </w:rPr>
        <w:t xml:space="preserve"> </w:t>
      </w:r>
      <w:r w:rsidRPr="00462258">
        <w:rPr>
          <w:rFonts w:ascii="Times New Roman" w:hAnsi="Times New Roman"/>
        </w:rPr>
        <w:t xml:space="preserve">of </w:t>
      </w:r>
      <w:r w:rsidRPr="00462258">
        <w:rPr>
          <w:rFonts w:ascii="Times New Roman" w:hAnsi="Times New Roman"/>
          <w:spacing w:val="-1"/>
        </w:rPr>
        <w:t>contraceptive</w:t>
      </w:r>
      <w:r w:rsidRPr="00462258">
        <w:rPr>
          <w:rFonts w:ascii="Times New Roman" w:hAnsi="Times New Roman"/>
          <w:spacing w:val="1"/>
        </w:rPr>
        <w:t xml:space="preserve"> </w:t>
      </w:r>
      <w:r w:rsidRPr="00462258">
        <w:rPr>
          <w:rFonts w:ascii="Times New Roman" w:hAnsi="Times New Roman"/>
          <w:spacing w:val="-1"/>
        </w:rPr>
        <w:t>devices</w:t>
      </w:r>
      <w:r w:rsidRPr="00462258">
        <w:rPr>
          <w:rFonts w:ascii="Times New Roman" w:hAnsi="Times New Roman"/>
        </w:rPr>
        <w:t xml:space="preserve"> </w:t>
      </w:r>
      <w:r>
        <w:rPr>
          <w:rFonts w:ascii="Times New Roman" w:hAnsi="Times New Roman"/>
          <w:spacing w:val="-1"/>
        </w:rPr>
        <w:t>are</w:t>
      </w:r>
      <w:r w:rsidRPr="00462258">
        <w:rPr>
          <w:rFonts w:ascii="Times New Roman" w:hAnsi="Times New Roman"/>
        </w:rPr>
        <w:t xml:space="preserve"> </w:t>
      </w:r>
      <w:r w:rsidRPr="00462258">
        <w:rPr>
          <w:rFonts w:ascii="Times New Roman" w:hAnsi="Times New Roman"/>
          <w:spacing w:val="-1"/>
        </w:rPr>
        <w:t>not</w:t>
      </w:r>
      <w:r w:rsidRPr="00462258">
        <w:rPr>
          <w:rFonts w:ascii="Times New Roman" w:hAnsi="Times New Roman"/>
          <w:spacing w:val="1"/>
        </w:rPr>
        <w:t xml:space="preserve"> </w:t>
      </w:r>
      <w:r w:rsidRPr="00462258">
        <w:rPr>
          <w:rFonts w:ascii="Times New Roman" w:hAnsi="Times New Roman"/>
          <w:spacing w:val="-1"/>
        </w:rPr>
        <w:t>permitted in SRAE programs.</w:t>
      </w:r>
    </w:p>
    <w:p w14:paraId="038F9F89" w14:textId="77777777" w:rsidR="00E242B2" w:rsidRDefault="00E242B2" w:rsidP="00EC23F7">
      <w:pPr>
        <w:pStyle w:val="H4NumberNoTOC"/>
        <w:ind w:left="0" w:firstLine="0"/>
        <w:rPr>
          <w:i/>
        </w:rPr>
      </w:pPr>
      <w:bookmarkStart w:id="8" w:name="_Toc320884246"/>
      <w:bookmarkStart w:id="9" w:name="_Toc320887151"/>
      <w:bookmarkStart w:id="10" w:name="_Toc326752779"/>
      <w:bookmarkStart w:id="11" w:name="_Toc326753048"/>
      <w:bookmarkStart w:id="12" w:name="_Toc484166885"/>
      <w:bookmarkEnd w:id="3"/>
      <w:bookmarkEnd w:id="4"/>
      <w:bookmarkEnd w:id="5"/>
      <w:bookmarkEnd w:id="6"/>
      <w:bookmarkEnd w:id="7"/>
    </w:p>
    <w:p w14:paraId="1F339F3E" w14:textId="7E32F28A" w:rsidR="00EE27E1" w:rsidRPr="00D77476" w:rsidRDefault="00EE27E1" w:rsidP="00986AF3">
      <w:pPr>
        <w:pStyle w:val="NormalSS"/>
        <w:spacing w:after="120"/>
        <w:ind w:firstLine="0"/>
        <w:rPr>
          <w:i/>
        </w:rPr>
      </w:pPr>
      <w:r w:rsidRPr="00D77476">
        <w:rPr>
          <w:i/>
        </w:rPr>
        <w:t>Legal or Administrative Requirements that Necessitate the Collection</w:t>
      </w:r>
      <w:bookmarkEnd w:id="8"/>
      <w:bookmarkEnd w:id="9"/>
      <w:bookmarkEnd w:id="10"/>
      <w:bookmarkEnd w:id="11"/>
      <w:bookmarkEnd w:id="12"/>
    </w:p>
    <w:p w14:paraId="4995F1BE" w14:textId="50F16040" w:rsidR="00EE27E1" w:rsidRDefault="00EE27E1" w:rsidP="00EC23F7">
      <w:pPr>
        <w:pStyle w:val="NormalSS"/>
        <w:ind w:firstLine="0"/>
        <w:rPr>
          <w:iCs/>
        </w:rPr>
      </w:pPr>
      <w:r w:rsidRPr="00CA0686">
        <w:t>The SRAE program is funded generally under the authority of</w:t>
      </w:r>
      <w:r w:rsidR="008A708A">
        <w:t xml:space="preserve"> Title V,</w:t>
      </w:r>
      <w:r w:rsidRPr="00CA0686">
        <w:t xml:space="preserve"> </w:t>
      </w:r>
      <w:r w:rsidR="008A708A">
        <w:t>S</w:t>
      </w:r>
      <w:r w:rsidRPr="00CA0686">
        <w:t xml:space="preserve">ection </w:t>
      </w:r>
      <w:r w:rsidR="008A708A">
        <w:t>5</w:t>
      </w:r>
      <w:r w:rsidRPr="00CA0686">
        <w:t>10 of the Social Security Act, 42 U.S.C. § 1310, and specifically by the appropriation for General Departmental Management for the Office of the Secretary under Division H, Title II of the Consolidated Appropriations Act, 2016, Pub. L. 114-113.</w:t>
      </w:r>
    </w:p>
    <w:p w14:paraId="6431F0E3" w14:textId="2BB26342" w:rsidR="00EE27E1" w:rsidRDefault="00EE27E1" w:rsidP="00E757A9">
      <w:pPr>
        <w:pStyle w:val="NormalSS"/>
        <w:spacing w:after="0"/>
        <w:ind w:firstLine="0"/>
        <w:rPr>
          <w:iCs/>
        </w:rPr>
      </w:pPr>
      <w:r w:rsidRPr="00726759">
        <w:rPr>
          <w:iCs/>
        </w:rPr>
        <w:t>The collection of performa</w:t>
      </w:r>
      <w:r>
        <w:rPr>
          <w:iCs/>
        </w:rPr>
        <w:t xml:space="preserve">nce measures supports compliance with </w:t>
      </w:r>
      <w:r w:rsidRPr="00726759">
        <w:rPr>
          <w:iCs/>
        </w:rPr>
        <w:t xml:space="preserve">the </w:t>
      </w:r>
      <w:r>
        <w:rPr>
          <w:iCs/>
        </w:rPr>
        <w:t>GPRA Modernization Act</w:t>
      </w:r>
      <w:r w:rsidRPr="00726759">
        <w:rPr>
          <w:iCs/>
        </w:rPr>
        <w:t xml:space="preserve"> of </w:t>
      </w:r>
      <w:r>
        <w:rPr>
          <w:iCs/>
        </w:rPr>
        <w:t>2010</w:t>
      </w:r>
      <w:r w:rsidRPr="00726759">
        <w:rPr>
          <w:iCs/>
        </w:rPr>
        <w:t xml:space="preserve"> (Public Law 1</w:t>
      </w:r>
      <w:r>
        <w:rPr>
          <w:iCs/>
        </w:rPr>
        <w:t>11-352</w:t>
      </w:r>
      <w:r w:rsidRPr="00726759">
        <w:rPr>
          <w:iCs/>
        </w:rPr>
        <w:t>).</w:t>
      </w:r>
      <w:r w:rsidR="00422A4B">
        <w:rPr>
          <w:iCs/>
        </w:rPr>
        <w:t xml:space="preserve"> </w:t>
      </w:r>
    </w:p>
    <w:p w14:paraId="759699FD" w14:textId="6A72D161" w:rsidR="00E757A9" w:rsidRDefault="00E757A9" w:rsidP="00E757A9">
      <w:pPr>
        <w:pStyle w:val="NormalSS"/>
        <w:spacing w:after="0"/>
        <w:ind w:firstLine="0"/>
        <w:rPr>
          <w:iCs/>
        </w:rPr>
      </w:pPr>
    </w:p>
    <w:p w14:paraId="6AF318A4" w14:textId="691DF8E8" w:rsidR="00EE27E1" w:rsidRPr="00BE569B" w:rsidRDefault="00DB75E8" w:rsidP="00EC23F7">
      <w:pPr>
        <w:pStyle w:val="H3Alpha"/>
        <w:rPr>
          <w:rFonts w:ascii="Times New Roman" w:hAnsi="Times New Roman"/>
          <w:b/>
          <w:sz w:val="24"/>
          <w:szCs w:val="24"/>
        </w:rPr>
      </w:pPr>
      <w:bookmarkStart w:id="13" w:name="_Toc320884248"/>
      <w:bookmarkStart w:id="14" w:name="_Toc320887153"/>
      <w:bookmarkStart w:id="15" w:name="_Toc326752781"/>
      <w:bookmarkStart w:id="16" w:name="_Toc484166886"/>
      <w:bookmarkStart w:id="17" w:name="_Toc484180691"/>
      <w:bookmarkStart w:id="18" w:name="_Toc17453978"/>
      <w:r w:rsidRPr="00BE569B">
        <w:rPr>
          <w:rFonts w:ascii="Times New Roman" w:hAnsi="Times New Roman"/>
          <w:b/>
          <w:sz w:val="24"/>
          <w:szCs w:val="24"/>
        </w:rPr>
        <w:t>A2</w:t>
      </w:r>
      <w:r w:rsidR="00EE27E1" w:rsidRPr="00BE569B">
        <w:rPr>
          <w:rFonts w:ascii="Times New Roman" w:hAnsi="Times New Roman"/>
          <w:b/>
          <w:sz w:val="24"/>
          <w:szCs w:val="24"/>
        </w:rPr>
        <w:t>.</w:t>
      </w:r>
      <w:r w:rsidR="00EE27E1" w:rsidRPr="00BE569B">
        <w:rPr>
          <w:rFonts w:ascii="Times New Roman" w:hAnsi="Times New Roman"/>
          <w:b/>
          <w:sz w:val="24"/>
          <w:szCs w:val="24"/>
        </w:rPr>
        <w:tab/>
        <w:t xml:space="preserve">Purpose </w:t>
      </w:r>
      <w:bookmarkEnd w:id="13"/>
      <w:bookmarkEnd w:id="14"/>
      <w:bookmarkEnd w:id="15"/>
      <w:bookmarkEnd w:id="16"/>
      <w:bookmarkEnd w:id="17"/>
      <w:r w:rsidR="00864EDC">
        <w:rPr>
          <w:rFonts w:ascii="Times New Roman" w:hAnsi="Times New Roman"/>
          <w:b/>
          <w:sz w:val="24"/>
          <w:szCs w:val="24"/>
        </w:rPr>
        <w:t>of Survey and Data Collection Procedures</w:t>
      </w:r>
      <w:bookmarkEnd w:id="18"/>
    </w:p>
    <w:p w14:paraId="35E44BB7" w14:textId="6C21ABE1" w:rsidR="00AC1E66" w:rsidRPr="00AC1E66" w:rsidRDefault="00AC1E66" w:rsidP="00E757A9">
      <w:pPr>
        <w:pStyle w:val="NormalSS"/>
        <w:spacing w:after="120"/>
        <w:ind w:firstLine="0"/>
        <w:rPr>
          <w:i/>
        </w:rPr>
      </w:pPr>
      <w:r w:rsidRPr="00AC1E66">
        <w:rPr>
          <w:i/>
        </w:rPr>
        <w:t>Overview of Purpose and Approach</w:t>
      </w:r>
    </w:p>
    <w:p w14:paraId="20094B77" w14:textId="06FEB1B0" w:rsidR="00D2198D" w:rsidRDefault="00864EDC" w:rsidP="000A6FAF">
      <w:pPr>
        <w:pStyle w:val="NormalWeb"/>
      </w:pPr>
      <w:r>
        <w:t xml:space="preserve">This is a </w:t>
      </w:r>
      <w:r w:rsidR="004910A7">
        <w:t>data collection</w:t>
      </w:r>
      <w:r>
        <w:t xml:space="preserve"> </w:t>
      </w:r>
      <w:r w:rsidR="00E81723">
        <w:t xml:space="preserve">project </w:t>
      </w:r>
      <w:r>
        <w:t>focused on program performance measures</w:t>
      </w:r>
      <w:r w:rsidR="004910A7">
        <w:t xml:space="preserve"> for program management</w:t>
      </w:r>
      <w:r w:rsidR="000D68E2">
        <w:t xml:space="preserve">. </w:t>
      </w:r>
      <w:r w:rsidR="00EE27E1" w:rsidRPr="00405A2B">
        <w:rPr>
          <w:rFonts w:cstheme="minorHAnsi"/>
        </w:rPr>
        <w:t xml:space="preserve">The </w:t>
      </w:r>
      <w:r w:rsidR="0089640D">
        <w:rPr>
          <w:rFonts w:cstheme="minorHAnsi"/>
        </w:rPr>
        <w:t xml:space="preserve">data will </w:t>
      </w:r>
      <w:r w:rsidR="00D2198D">
        <w:rPr>
          <w:rFonts w:cstheme="minorHAnsi"/>
        </w:rPr>
        <w:t xml:space="preserve">be </w:t>
      </w:r>
      <w:r w:rsidR="00925E3B">
        <w:rPr>
          <w:rFonts w:cstheme="minorHAnsi"/>
        </w:rPr>
        <w:t>collected</w:t>
      </w:r>
      <w:r w:rsidR="000D68E2">
        <w:rPr>
          <w:rFonts w:cstheme="minorHAnsi"/>
        </w:rPr>
        <w:t xml:space="preserve"> through participant surveys and grantee and </w:t>
      </w:r>
      <w:r w:rsidR="002713B8">
        <w:rPr>
          <w:rFonts w:cstheme="minorHAnsi"/>
        </w:rPr>
        <w:t>sub-awardee</w:t>
      </w:r>
      <w:r w:rsidR="000D68E2">
        <w:rPr>
          <w:rFonts w:cstheme="minorHAnsi"/>
        </w:rPr>
        <w:t xml:space="preserve"> reporting forms.</w:t>
      </w:r>
      <w:r w:rsidR="00422A4B">
        <w:rPr>
          <w:rFonts w:cstheme="minorHAnsi"/>
        </w:rPr>
        <w:t xml:space="preserve"> </w:t>
      </w:r>
      <w:r w:rsidR="000D68E2">
        <w:rPr>
          <w:rFonts w:cstheme="minorHAnsi"/>
        </w:rPr>
        <w:t xml:space="preserve">The data will be </w:t>
      </w:r>
      <w:r w:rsidR="00D2198D">
        <w:rPr>
          <w:rFonts w:cstheme="minorHAnsi"/>
        </w:rPr>
        <w:t xml:space="preserve">used by the </w:t>
      </w:r>
      <w:r w:rsidR="00D2198D" w:rsidRPr="00693F57">
        <w:t xml:space="preserve">program office and grantees to </w:t>
      </w:r>
      <w:r w:rsidR="00D2198D">
        <w:t xml:space="preserve">(1) </w:t>
      </w:r>
      <w:r w:rsidR="00D2198D" w:rsidRPr="00693F57">
        <w:t>monitor and report on progress in implementing SRAE programs</w:t>
      </w:r>
      <w:r w:rsidR="00D2198D">
        <w:t>, and (2) implement continuous quality improvement</w:t>
      </w:r>
      <w:r w:rsidR="00E06EDD">
        <w:t xml:space="preserve"> of SRAE programs</w:t>
      </w:r>
      <w:r w:rsidR="00D2198D">
        <w:t>.</w:t>
      </w:r>
      <w:r w:rsidR="00422A4B">
        <w:t xml:space="preserve"> </w:t>
      </w:r>
      <w:r w:rsidR="000A6FAF">
        <w:t>The information collected is meant to contribute to the body of knowledge on ACF</w:t>
      </w:r>
      <w:r w:rsidR="00042F27">
        <w:t>/FYSB</w:t>
      </w:r>
      <w:r w:rsidR="000A6FAF">
        <w:t xml:space="preserve"> programs. It is not intended to be used as the principal basis for a decision by a federal decision-maker, and is not expected to meet the threshold of influential or highly influential scientific information.   </w:t>
      </w:r>
    </w:p>
    <w:p w14:paraId="05667E02" w14:textId="46C0E67B" w:rsidR="00D524A7" w:rsidRDefault="00D524A7" w:rsidP="00D524A7">
      <w:pPr>
        <w:pStyle w:val="NormalSS"/>
        <w:ind w:firstLine="0"/>
      </w:pPr>
      <w:r w:rsidRPr="00726759">
        <w:t>The plan for collect</w:t>
      </w:r>
      <w:r>
        <w:t>ing</w:t>
      </w:r>
      <w:r w:rsidRPr="00726759">
        <w:t xml:space="preserve"> and reporting the performance measures data reflects the multiple layers that </w:t>
      </w:r>
      <w:r>
        <w:t xml:space="preserve">grantees </w:t>
      </w:r>
      <w:r w:rsidRPr="00726759">
        <w:t xml:space="preserve">are using to support program delivery. For example, some </w:t>
      </w:r>
      <w:r>
        <w:t>grantees</w:t>
      </w:r>
      <w:r w:rsidRPr="00726759">
        <w:t xml:space="preserve"> may directly implement the programs. In other arrangements, </w:t>
      </w:r>
      <w:r>
        <w:t>grantees</w:t>
      </w:r>
      <w:r w:rsidRPr="00726759">
        <w:t xml:space="preserve"> may deliver programs through </w:t>
      </w:r>
      <w:r>
        <w:t xml:space="preserve">other providers (e.g., sub-awardees). </w:t>
      </w:r>
      <w:r w:rsidRPr="00726759">
        <w:t xml:space="preserve">Ultimately, the grantees will be responsible for ensuring that all </w:t>
      </w:r>
      <w:r>
        <w:t xml:space="preserve">performance </w:t>
      </w:r>
      <w:r w:rsidRPr="00726759">
        <w:t>measures are reported to ACF</w:t>
      </w:r>
      <w:r>
        <w:t>. The data that the grantees report to ACF will originate from three levels: the grantee, grantees’ sub-awardees, and the youth participants completing entry and exit surveys</w:t>
      </w:r>
      <w:r w:rsidR="00E81723">
        <w:t xml:space="preserve"> (see Figure 1, below)</w:t>
      </w:r>
      <w:r>
        <w:t xml:space="preserve">. </w:t>
      </w:r>
      <w:r w:rsidRPr="00726759">
        <w:t xml:space="preserve">For some performance measures, grantees will provide data about activities or decisions that they undertake directly at the grantee level. For other measures, data will come from the </w:t>
      </w:r>
      <w:r>
        <w:t>sub-awardee</w:t>
      </w:r>
      <w:r w:rsidRPr="00726759">
        <w:t xml:space="preserve">s </w:t>
      </w:r>
      <w:r w:rsidR="00C265DA">
        <w:t>of</w:t>
      </w:r>
      <w:r w:rsidR="00C265DA" w:rsidRPr="00726759">
        <w:t xml:space="preserve"> </w:t>
      </w:r>
      <w:r w:rsidRPr="00726759">
        <w:t xml:space="preserve">the grantee because </w:t>
      </w:r>
      <w:r>
        <w:t>sub-awardee</w:t>
      </w:r>
      <w:r w:rsidRPr="00726759">
        <w:t xml:space="preserve">s </w:t>
      </w:r>
      <w:r w:rsidR="00C265DA">
        <w:t>implement the SRAE curricula and data collection efforts</w:t>
      </w:r>
      <w:r w:rsidRPr="00726759">
        <w:t xml:space="preserve">. In addition, some data will come from </w:t>
      </w:r>
      <w:r>
        <w:t>entry and exit surveys</w:t>
      </w:r>
      <w:r w:rsidR="0083498B">
        <w:t xml:space="preserve"> c</w:t>
      </w:r>
      <w:r w:rsidR="000F1763">
        <w:t>ompleted by youth participants.</w:t>
      </w:r>
      <w:r w:rsidR="00C163DF">
        <w:rPr>
          <w:rStyle w:val="FootnoteReference"/>
        </w:rPr>
        <w:footnoteReference w:id="4"/>
      </w:r>
      <w:r w:rsidRPr="00726759">
        <w:t xml:space="preserve"> </w:t>
      </w:r>
      <w:r>
        <w:t xml:space="preserve">The efforts expected to be undertaken at each level and the estimated level of burden are further explained in Section A.12. </w:t>
      </w:r>
    </w:p>
    <w:p w14:paraId="47FCBA37" w14:textId="75A8D084" w:rsidR="00D524A7" w:rsidRDefault="00D524A7" w:rsidP="00D524A7">
      <w:pPr>
        <w:pStyle w:val="MarkforFigureTitle"/>
        <w:rPr>
          <w:rFonts w:ascii="Times New Roman" w:hAnsi="Times New Roman"/>
          <w:b/>
          <w:sz w:val="24"/>
          <w:szCs w:val="24"/>
        </w:rPr>
      </w:pPr>
      <w:r w:rsidRPr="00BE569B">
        <w:rPr>
          <w:rFonts w:ascii="Times New Roman" w:hAnsi="Times New Roman"/>
          <w:b/>
          <w:sz w:val="24"/>
          <w:szCs w:val="24"/>
        </w:rPr>
        <w:t>Figure 1. Levels of Performance Measures Data</w:t>
      </w:r>
    </w:p>
    <w:p w14:paraId="6854402D" w14:textId="77777777" w:rsidR="00A65ECD" w:rsidRPr="00A65ECD" w:rsidRDefault="00A65ECD" w:rsidP="00A65ECD">
      <w:pPr>
        <w:pStyle w:val="NormalSS"/>
      </w:pPr>
    </w:p>
    <w:p w14:paraId="45809F41" w14:textId="77777777" w:rsidR="00D524A7" w:rsidRDefault="00D524A7" w:rsidP="00D524A7">
      <w:pPr>
        <w:pStyle w:val="NormalSS"/>
        <w:ind w:firstLine="0"/>
      </w:pPr>
      <w:r>
        <w:rPr>
          <w:noProof/>
        </w:rPr>
        <w:drawing>
          <wp:inline distT="0" distB="0" distL="0" distR="0" wp14:anchorId="761F9A2C" wp14:editId="356A701D">
            <wp:extent cx="5368212" cy="3102228"/>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9856" cy="3114736"/>
                    </a:xfrm>
                    <a:prstGeom prst="rect">
                      <a:avLst/>
                    </a:prstGeom>
                    <a:noFill/>
                  </pic:spPr>
                </pic:pic>
              </a:graphicData>
            </a:graphic>
          </wp:inline>
        </w:drawing>
      </w:r>
    </w:p>
    <w:p w14:paraId="726A6131" w14:textId="77777777" w:rsidR="00D524A7" w:rsidRDefault="00D524A7" w:rsidP="00436B9B">
      <w:pPr>
        <w:pStyle w:val="NormalSS"/>
        <w:ind w:firstLine="0"/>
      </w:pPr>
      <w:r w:rsidRPr="00726759">
        <w:t xml:space="preserve">The performance measures data will be reported by grantees </w:t>
      </w:r>
      <w:r>
        <w:t xml:space="preserve">to the SRAE data warehouse. The contractors will </w:t>
      </w:r>
      <w:r w:rsidRPr="00726759">
        <w:t>maintain th</w:t>
      </w:r>
      <w:r>
        <w:t>e warehouse and make any necessary adjustments or updates as needed</w:t>
      </w:r>
      <w:r w:rsidRPr="00726759">
        <w:t>.</w:t>
      </w:r>
    </w:p>
    <w:p w14:paraId="03E90CAF" w14:textId="743F4DCC" w:rsidR="00864EDC" w:rsidRDefault="00E81723" w:rsidP="00EC23F7">
      <w:pPr>
        <w:spacing w:line="240" w:lineRule="auto"/>
        <w:ind w:firstLine="0"/>
        <w:rPr>
          <w:i/>
          <w:szCs w:val="24"/>
        </w:rPr>
      </w:pPr>
      <w:r>
        <w:rPr>
          <w:i/>
          <w:szCs w:val="24"/>
        </w:rPr>
        <w:t xml:space="preserve">Data Analysis </w:t>
      </w:r>
      <w:r w:rsidR="00864EDC" w:rsidRPr="00864EDC">
        <w:rPr>
          <w:i/>
          <w:szCs w:val="24"/>
        </w:rPr>
        <w:t>Questions</w:t>
      </w:r>
    </w:p>
    <w:p w14:paraId="20661120" w14:textId="650ACAFD" w:rsidR="00864EDC" w:rsidRDefault="00864EDC" w:rsidP="00EC23F7">
      <w:pPr>
        <w:spacing w:line="240" w:lineRule="auto"/>
        <w:ind w:firstLine="0"/>
        <w:rPr>
          <w:i/>
          <w:szCs w:val="24"/>
        </w:rPr>
      </w:pPr>
    </w:p>
    <w:p w14:paraId="6A1A303D" w14:textId="4754F59B" w:rsidR="00864EDC" w:rsidRDefault="00864EDC" w:rsidP="00EC23F7">
      <w:pPr>
        <w:spacing w:line="240" w:lineRule="auto"/>
        <w:ind w:firstLine="0"/>
        <w:rPr>
          <w:szCs w:val="24"/>
        </w:rPr>
      </w:pPr>
      <w:r>
        <w:rPr>
          <w:szCs w:val="24"/>
        </w:rPr>
        <w:t xml:space="preserve">The </w:t>
      </w:r>
      <w:r w:rsidR="000913A5">
        <w:rPr>
          <w:szCs w:val="24"/>
        </w:rPr>
        <w:t>performance measures will</w:t>
      </w:r>
      <w:r w:rsidR="009D1B51">
        <w:rPr>
          <w:szCs w:val="24"/>
        </w:rPr>
        <w:t xml:space="preserve"> provide</w:t>
      </w:r>
      <w:r w:rsidR="000913A5">
        <w:rPr>
          <w:szCs w:val="24"/>
        </w:rPr>
        <w:t xml:space="preserve"> insight on </w:t>
      </w:r>
      <w:r>
        <w:rPr>
          <w:szCs w:val="24"/>
        </w:rPr>
        <w:t>questions related to the participant and program characteristics, program inputs and outputs, and participant</w:t>
      </w:r>
      <w:r w:rsidR="000C0D25">
        <w:rPr>
          <w:szCs w:val="24"/>
        </w:rPr>
        <w:t>s</w:t>
      </w:r>
      <w:r w:rsidR="008264B6" w:rsidRPr="008264B6">
        <w:rPr>
          <w:szCs w:val="24"/>
        </w:rPr>
        <w:t>’ perceptions</w:t>
      </w:r>
      <w:r w:rsidR="008264B6">
        <w:rPr>
          <w:szCs w:val="24"/>
        </w:rPr>
        <w:t xml:space="preserve"> of the programs</w:t>
      </w:r>
      <w:r w:rsidR="009D1B51">
        <w:rPr>
          <w:szCs w:val="24"/>
        </w:rPr>
        <w:t>’</w:t>
      </w:r>
      <w:r w:rsidR="008264B6">
        <w:rPr>
          <w:szCs w:val="24"/>
        </w:rPr>
        <w:t xml:space="preserve"> </w:t>
      </w:r>
      <w:r w:rsidR="00EB36BA">
        <w:rPr>
          <w:szCs w:val="24"/>
        </w:rPr>
        <w:t>influences</w:t>
      </w:r>
      <w:r w:rsidR="008264B6">
        <w:rPr>
          <w:szCs w:val="24"/>
        </w:rPr>
        <w:t xml:space="preserve"> on them</w:t>
      </w:r>
      <w:r w:rsidR="00EB36BA">
        <w:rPr>
          <w:szCs w:val="24"/>
        </w:rPr>
        <w:t>,</w:t>
      </w:r>
      <w:r w:rsidR="00E42497">
        <w:rPr>
          <w:szCs w:val="24"/>
        </w:rPr>
        <w:t xml:space="preserve"> includ</w:t>
      </w:r>
      <w:r w:rsidR="00EB36BA">
        <w:rPr>
          <w:szCs w:val="24"/>
        </w:rPr>
        <w:t>ing</w:t>
      </w:r>
      <w:r w:rsidR="00E42497">
        <w:rPr>
          <w:szCs w:val="24"/>
        </w:rPr>
        <w:t>:</w:t>
      </w:r>
    </w:p>
    <w:p w14:paraId="0B3DFB4B" w14:textId="1CC4B836" w:rsidR="00E42497" w:rsidRPr="00E42497" w:rsidRDefault="00E42497" w:rsidP="00EC23F7">
      <w:pPr>
        <w:spacing w:line="240" w:lineRule="auto"/>
        <w:ind w:firstLine="0"/>
        <w:rPr>
          <w:szCs w:val="24"/>
        </w:rPr>
      </w:pPr>
    </w:p>
    <w:p w14:paraId="472F0C65" w14:textId="2CBA5D4A" w:rsidR="00E42497" w:rsidRPr="00E42497" w:rsidRDefault="00E42497" w:rsidP="00E42497">
      <w:pPr>
        <w:pStyle w:val="ListParagraph"/>
        <w:widowControl w:val="0"/>
        <w:numPr>
          <w:ilvl w:val="0"/>
          <w:numId w:val="40"/>
        </w:numPr>
        <w:tabs>
          <w:tab w:val="left" w:pos="0"/>
          <w:tab w:val="left" w:pos="900"/>
        </w:tabs>
        <w:spacing w:line="240" w:lineRule="auto"/>
        <w:ind w:left="360"/>
        <w:rPr>
          <w:szCs w:val="24"/>
        </w:rPr>
      </w:pPr>
      <w:r w:rsidRPr="00E42497">
        <w:rPr>
          <w:szCs w:val="24"/>
        </w:rPr>
        <w:t xml:space="preserve">Questions related to States: </w:t>
      </w:r>
    </w:p>
    <w:p w14:paraId="72FB5BC0" w14:textId="77777777" w:rsidR="00E42497" w:rsidRPr="00E42497" w:rsidRDefault="00E42497" w:rsidP="00E4249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 xml:space="preserve">How many States awarded sub-awards each year? </w:t>
      </w:r>
    </w:p>
    <w:p w14:paraId="2FFBC585" w14:textId="77777777" w:rsidR="00E42497" w:rsidRPr="00E42497" w:rsidRDefault="00E42497" w:rsidP="00E4249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How many States directed sub-awardees on how to design key elements of their programs – e.g. emphasizing abstinence and medically accurate contraception – versus leaving the decisions to sub-awardees?</w:t>
      </w:r>
    </w:p>
    <w:p w14:paraId="68D54107" w14:textId="77777777" w:rsidR="00E42497" w:rsidRPr="00E42497" w:rsidRDefault="00E42497" w:rsidP="00E42497">
      <w:pPr>
        <w:pStyle w:val="ListParagraph"/>
        <w:widowControl w:val="0"/>
        <w:numPr>
          <w:ilvl w:val="0"/>
          <w:numId w:val="34"/>
        </w:numPr>
        <w:tabs>
          <w:tab w:val="left" w:pos="0"/>
          <w:tab w:val="left" w:pos="900"/>
        </w:tabs>
        <w:autoSpaceDE w:val="0"/>
        <w:autoSpaceDN w:val="0"/>
        <w:adjustRightInd w:val="0"/>
        <w:spacing w:line="240" w:lineRule="auto"/>
        <w:ind w:left="720"/>
        <w:rPr>
          <w:szCs w:val="24"/>
        </w:rPr>
      </w:pPr>
      <w:r w:rsidRPr="00E42497">
        <w:rPr>
          <w:szCs w:val="24"/>
        </w:rPr>
        <w:t>How did grantees determine which adolescent development theories would be most appropriate?</w:t>
      </w:r>
    </w:p>
    <w:p w14:paraId="582C8ED8" w14:textId="77777777" w:rsidR="00E42497" w:rsidRPr="00E42497" w:rsidRDefault="00E42497" w:rsidP="00E4249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sub-awardees:</w:t>
      </w:r>
    </w:p>
    <w:p w14:paraId="4070E47D" w14:textId="77777777" w:rsidR="00E42497" w:rsidRPr="00E42497" w:rsidRDefault="00E42497" w:rsidP="00E42497">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proportion of sub-awardees provided services through schools, versus community-based settings, versus other settings?</w:t>
      </w:r>
    </w:p>
    <w:p w14:paraId="45FA5817" w14:textId="79CFFDA1" w:rsidR="00E42497" w:rsidRPr="00E42497" w:rsidRDefault="00E42497" w:rsidP="00E42497">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proportion of sub-awardees addressed each of the A-H topics?</w:t>
      </w:r>
    </w:p>
    <w:p w14:paraId="30124B8A" w14:textId="5698D18A" w:rsidR="00A65ECD" w:rsidRDefault="00E42497" w:rsidP="00E42497">
      <w:pPr>
        <w:pStyle w:val="ListParagraph"/>
        <w:widowControl w:val="0"/>
        <w:numPr>
          <w:ilvl w:val="0"/>
          <w:numId w:val="35"/>
        </w:numPr>
        <w:tabs>
          <w:tab w:val="left" w:pos="0"/>
          <w:tab w:val="left" w:pos="900"/>
        </w:tabs>
        <w:autoSpaceDE w:val="0"/>
        <w:autoSpaceDN w:val="0"/>
        <w:adjustRightInd w:val="0"/>
        <w:spacing w:line="240" w:lineRule="auto"/>
        <w:ind w:left="720"/>
        <w:rPr>
          <w:szCs w:val="24"/>
        </w:rPr>
      </w:pPr>
      <w:r w:rsidRPr="00E42497">
        <w:rPr>
          <w:szCs w:val="24"/>
        </w:rPr>
        <w:t>What was the sub-awardee program budget?</w:t>
      </w:r>
      <w:r w:rsidR="00422A4B">
        <w:rPr>
          <w:szCs w:val="24"/>
        </w:rPr>
        <w:t xml:space="preserve"> </w:t>
      </w:r>
      <w:r w:rsidRPr="00E42497">
        <w:rPr>
          <w:szCs w:val="24"/>
        </w:rPr>
        <w:t>How</w:t>
      </w:r>
      <w:r w:rsidR="000F1763">
        <w:rPr>
          <w:szCs w:val="24"/>
        </w:rPr>
        <w:t xml:space="preserve"> </w:t>
      </w:r>
      <w:r w:rsidRPr="00E42497">
        <w:rPr>
          <w:szCs w:val="24"/>
        </w:rPr>
        <w:t>was th</w:t>
      </w:r>
      <w:r w:rsidR="000F1763">
        <w:rPr>
          <w:szCs w:val="24"/>
        </w:rPr>
        <w:t>e</w:t>
      </w:r>
      <w:r w:rsidRPr="00E42497">
        <w:rPr>
          <w:szCs w:val="24"/>
        </w:rPr>
        <w:t xml:space="preserve"> budget allocated?</w:t>
      </w:r>
    </w:p>
    <w:p w14:paraId="48E8B729" w14:textId="77777777" w:rsidR="00E42497" w:rsidRPr="00E42497" w:rsidRDefault="00E42497" w:rsidP="00E4249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other grantees and community-based organizations/providers:</w:t>
      </w:r>
    </w:p>
    <w:p w14:paraId="22C78B6B" w14:textId="77777777" w:rsidR="00E42497" w:rsidRPr="00E42497" w:rsidRDefault="00E42497" w:rsidP="00E4249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implementation partners are there?</w:t>
      </w:r>
    </w:p>
    <w:p w14:paraId="5C3C5472" w14:textId="77777777" w:rsidR="00E42497" w:rsidRPr="00E42497" w:rsidRDefault="00E42497" w:rsidP="00E4249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implementation sites are there?</w:t>
      </w:r>
    </w:p>
    <w:p w14:paraId="11808BAF" w14:textId="58081A2D" w:rsidR="00E42497" w:rsidRPr="00E42497" w:rsidRDefault="00E42497" w:rsidP="00E4249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How many facilitators and educators are directly employed by the grantee?</w:t>
      </w:r>
      <w:r w:rsidR="00422A4B">
        <w:rPr>
          <w:szCs w:val="24"/>
        </w:rPr>
        <w:t xml:space="preserve"> </w:t>
      </w:r>
      <w:r w:rsidRPr="00E42497">
        <w:rPr>
          <w:szCs w:val="24"/>
        </w:rPr>
        <w:t>How much funding is allocated towards educators and facilitators employed by the grantee?</w:t>
      </w:r>
    </w:p>
    <w:p w14:paraId="0B7B6C21" w14:textId="5A2B1B48" w:rsidR="00E42497" w:rsidRPr="00E42497" w:rsidRDefault="00E42497" w:rsidP="00E42497">
      <w:pPr>
        <w:pStyle w:val="ListParagraph"/>
        <w:numPr>
          <w:ilvl w:val="0"/>
          <w:numId w:val="38"/>
        </w:numPr>
        <w:tabs>
          <w:tab w:val="left" w:pos="0"/>
          <w:tab w:val="left" w:pos="900"/>
        </w:tabs>
        <w:autoSpaceDE w:val="0"/>
        <w:autoSpaceDN w:val="0"/>
        <w:spacing w:line="240" w:lineRule="auto"/>
        <w:ind w:left="720"/>
        <w:rPr>
          <w:szCs w:val="24"/>
        </w:rPr>
      </w:pPr>
      <w:r w:rsidRPr="00E42497">
        <w:rPr>
          <w:szCs w:val="24"/>
        </w:rPr>
        <w:t>Have adaptations been made to evidence-based interventions (EBPs)?</w:t>
      </w:r>
      <w:r w:rsidR="00422A4B">
        <w:rPr>
          <w:szCs w:val="24"/>
        </w:rPr>
        <w:t xml:space="preserve"> </w:t>
      </w:r>
      <w:r w:rsidRPr="00E42497">
        <w:rPr>
          <w:szCs w:val="24"/>
        </w:rPr>
        <w:t>If so, were these:</w:t>
      </w:r>
    </w:p>
    <w:p w14:paraId="18EFE045" w14:textId="77777777" w:rsidR="00E42497" w:rsidRPr="00E42497" w:rsidRDefault="00E42497" w:rsidP="00E42497">
      <w:pPr>
        <w:numPr>
          <w:ilvl w:val="2"/>
          <w:numId w:val="39"/>
        </w:numPr>
        <w:tabs>
          <w:tab w:val="left" w:pos="0"/>
          <w:tab w:val="left" w:pos="900"/>
        </w:tabs>
        <w:autoSpaceDE w:val="0"/>
        <w:autoSpaceDN w:val="0"/>
        <w:spacing w:line="240" w:lineRule="auto"/>
        <w:ind w:left="1080"/>
        <w:contextualSpacing/>
        <w:rPr>
          <w:szCs w:val="24"/>
        </w:rPr>
      </w:pPr>
      <w:r w:rsidRPr="00E42497">
        <w:rPr>
          <w:szCs w:val="24"/>
        </w:rPr>
        <w:t>Planned with a clear rationale, e.g.:</w:t>
      </w:r>
    </w:p>
    <w:p w14:paraId="457B65F9" w14:textId="77777777" w:rsidR="00E42497" w:rsidRPr="00E42497" w:rsidRDefault="00E42497" w:rsidP="00E42497">
      <w:pPr>
        <w:numPr>
          <w:ilvl w:val="2"/>
          <w:numId w:val="41"/>
        </w:numPr>
        <w:tabs>
          <w:tab w:val="left" w:pos="0"/>
        </w:tabs>
        <w:autoSpaceDE w:val="0"/>
        <w:autoSpaceDN w:val="0"/>
        <w:spacing w:line="240" w:lineRule="auto"/>
        <w:ind w:left="1440"/>
        <w:contextualSpacing/>
        <w:rPr>
          <w:szCs w:val="24"/>
        </w:rPr>
      </w:pPr>
      <w:r w:rsidRPr="00E42497">
        <w:rPr>
          <w:szCs w:val="24"/>
        </w:rPr>
        <w:t>Cultural (changes to make lessons culturally relevant to the target population)?</w:t>
      </w:r>
    </w:p>
    <w:p w14:paraId="2A03D00F" w14:textId="77777777" w:rsidR="00E42497" w:rsidRPr="00E42497" w:rsidRDefault="00E42497" w:rsidP="00E42497">
      <w:pPr>
        <w:numPr>
          <w:ilvl w:val="2"/>
          <w:numId w:val="41"/>
        </w:numPr>
        <w:tabs>
          <w:tab w:val="left" w:pos="0"/>
        </w:tabs>
        <w:autoSpaceDE w:val="0"/>
        <w:autoSpaceDN w:val="0"/>
        <w:spacing w:line="240" w:lineRule="auto"/>
        <w:ind w:left="1440"/>
        <w:contextualSpacing/>
        <w:rPr>
          <w:szCs w:val="24"/>
        </w:rPr>
      </w:pPr>
      <w:r w:rsidRPr="00E42497">
        <w:rPr>
          <w:szCs w:val="24"/>
        </w:rPr>
        <w:t>Change in the delivery setting?</w:t>
      </w:r>
    </w:p>
    <w:p w14:paraId="6F5197AD" w14:textId="77777777" w:rsidR="00E42497" w:rsidRPr="00E42497" w:rsidRDefault="00E42497" w:rsidP="00E42497">
      <w:pPr>
        <w:numPr>
          <w:ilvl w:val="2"/>
          <w:numId w:val="41"/>
        </w:numPr>
        <w:tabs>
          <w:tab w:val="left" w:pos="0"/>
        </w:tabs>
        <w:autoSpaceDE w:val="0"/>
        <w:autoSpaceDN w:val="0"/>
        <w:spacing w:line="240" w:lineRule="auto"/>
        <w:ind w:left="1440"/>
        <w:contextualSpacing/>
        <w:rPr>
          <w:szCs w:val="24"/>
        </w:rPr>
      </w:pPr>
      <w:r w:rsidRPr="00E42497">
        <w:rPr>
          <w:szCs w:val="24"/>
        </w:rPr>
        <w:t>Changes to/omissions of lessons?</w:t>
      </w:r>
    </w:p>
    <w:p w14:paraId="2834CBF3" w14:textId="77777777" w:rsidR="00E42497" w:rsidRPr="00E42497" w:rsidRDefault="00E42497" w:rsidP="00E42497">
      <w:pPr>
        <w:numPr>
          <w:ilvl w:val="2"/>
          <w:numId w:val="41"/>
        </w:numPr>
        <w:tabs>
          <w:tab w:val="left" w:pos="0"/>
        </w:tabs>
        <w:autoSpaceDE w:val="0"/>
        <w:autoSpaceDN w:val="0"/>
        <w:spacing w:line="240" w:lineRule="auto"/>
        <w:ind w:left="1440"/>
        <w:contextualSpacing/>
        <w:rPr>
          <w:szCs w:val="24"/>
        </w:rPr>
      </w:pPr>
      <w:r w:rsidRPr="00E42497">
        <w:rPr>
          <w:szCs w:val="24"/>
        </w:rPr>
        <w:t>Increases or decreases to the length of time dedicated to the lesson(s)?</w:t>
      </w:r>
    </w:p>
    <w:p w14:paraId="0C80E5BF" w14:textId="77777777" w:rsidR="00E42497" w:rsidRPr="00E42497" w:rsidRDefault="00E42497" w:rsidP="00E42497">
      <w:pPr>
        <w:numPr>
          <w:ilvl w:val="2"/>
          <w:numId w:val="41"/>
        </w:numPr>
        <w:tabs>
          <w:tab w:val="left" w:pos="0"/>
        </w:tabs>
        <w:autoSpaceDE w:val="0"/>
        <w:autoSpaceDN w:val="0"/>
        <w:spacing w:line="240" w:lineRule="auto"/>
        <w:ind w:left="1440"/>
        <w:contextualSpacing/>
        <w:rPr>
          <w:szCs w:val="24"/>
        </w:rPr>
      </w:pPr>
      <w:r w:rsidRPr="00E42497">
        <w:rPr>
          <w:szCs w:val="24"/>
        </w:rPr>
        <w:t>Other?</w:t>
      </w:r>
    </w:p>
    <w:p w14:paraId="47FA9A44" w14:textId="77777777" w:rsidR="00E42497" w:rsidRPr="00E42497" w:rsidRDefault="00E42497" w:rsidP="00E4249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program instructors:</w:t>
      </w:r>
    </w:p>
    <w:p w14:paraId="73FD0049" w14:textId="77777777" w:rsidR="00E42497" w:rsidRPr="00E42497" w:rsidRDefault="00E42497" w:rsidP="00E4249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What proportion of program instructors received training in the programs they implemented? Additionally, how much and what type of training did instructors receive?</w:t>
      </w:r>
    </w:p>
    <w:p w14:paraId="4C00EBB4" w14:textId="77777777" w:rsidR="00E42497" w:rsidRPr="00E42497" w:rsidRDefault="00E42497" w:rsidP="00E4249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For school-based interventions, how were program topics offered, i.e., within the school day in traditional subjects, in clubs, or as other after school extended learning opportunities?</w:t>
      </w:r>
    </w:p>
    <w:p w14:paraId="5A5F238B" w14:textId="77777777" w:rsidR="00E42497" w:rsidRPr="00E42497" w:rsidRDefault="00E42497" w:rsidP="00E42497">
      <w:pPr>
        <w:pStyle w:val="ListParagraph"/>
        <w:widowControl w:val="0"/>
        <w:numPr>
          <w:ilvl w:val="0"/>
          <w:numId w:val="36"/>
        </w:numPr>
        <w:tabs>
          <w:tab w:val="left" w:pos="0"/>
          <w:tab w:val="left" w:pos="900"/>
        </w:tabs>
        <w:autoSpaceDE w:val="0"/>
        <w:autoSpaceDN w:val="0"/>
        <w:adjustRightInd w:val="0"/>
        <w:spacing w:line="240" w:lineRule="auto"/>
        <w:ind w:left="720"/>
        <w:rPr>
          <w:szCs w:val="24"/>
        </w:rPr>
      </w:pPr>
      <w:r w:rsidRPr="00E42497">
        <w:rPr>
          <w:szCs w:val="24"/>
        </w:rPr>
        <w:t>What proportion of program instructors kept logs of how they implemented program lessons, i.e. maintained fidelity to the curriculum?</w:t>
      </w:r>
    </w:p>
    <w:p w14:paraId="0EE36C75" w14:textId="77777777" w:rsidR="00E42497" w:rsidRPr="00E42497" w:rsidRDefault="00E42497" w:rsidP="00E42497">
      <w:pPr>
        <w:pStyle w:val="ListParagraph"/>
        <w:widowControl w:val="0"/>
        <w:numPr>
          <w:ilvl w:val="0"/>
          <w:numId w:val="40"/>
        </w:numPr>
        <w:tabs>
          <w:tab w:val="left" w:pos="0"/>
          <w:tab w:val="left" w:pos="900"/>
        </w:tabs>
        <w:spacing w:line="240" w:lineRule="auto"/>
        <w:ind w:left="360"/>
        <w:rPr>
          <w:szCs w:val="24"/>
        </w:rPr>
      </w:pPr>
      <w:r w:rsidRPr="00E42497">
        <w:rPr>
          <w:szCs w:val="24"/>
        </w:rPr>
        <w:t>Questions related to program participants:</w:t>
      </w:r>
    </w:p>
    <w:p w14:paraId="45C479A1" w14:textId="77777777" w:rsidR="00E42497" w:rsidRPr="00E42497" w:rsidRDefault="00E42497" w:rsidP="00E42497">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E42497">
        <w:rPr>
          <w:szCs w:val="24"/>
        </w:rPr>
        <w:t>How many youth were served by SRAE programs?</w:t>
      </w:r>
    </w:p>
    <w:p w14:paraId="1D7AE703" w14:textId="2EC4B0DD" w:rsidR="00E42497" w:rsidRPr="00871C54" w:rsidRDefault="00E42497" w:rsidP="00C163DF">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C163DF">
        <w:rPr>
          <w:szCs w:val="24"/>
        </w:rPr>
        <w:t>What were the characteristics (e.g. demographics) of the youth served?</w:t>
      </w:r>
      <w:r w:rsidR="0098394B" w:rsidRPr="00C163DF">
        <w:rPr>
          <w:szCs w:val="24"/>
        </w:rPr>
        <w:t xml:space="preserve"> </w:t>
      </w:r>
      <w:r w:rsidR="00C163DF" w:rsidRPr="00C163DF">
        <w:rPr>
          <w:szCs w:val="24"/>
        </w:rPr>
        <w:t xml:space="preserve">What behaviors </w:t>
      </w:r>
      <w:r w:rsidR="009D1B51">
        <w:rPr>
          <w:szCs w:val="24"/>
        </w:rPr>
        <w:t>did</w:t>
      </w:r>
      <w:r w:rsidR="00C163DF" w:rsidRPr="00EF630C">
        <w:rPr>
          <w:szCs w:val="24"/>
        </w:rPr>
        <w:t xml:space="preserve"> youth engage in </w:t>
      </w:r>
      <w:r w:rsidR="0098394B" w:rsidRPr="00EF630C">
        <w:rPr>
          <w:szCs w:val="24"/>
        </w:rPr>
        <w:t>before participation in</w:t>
      </w:r>
      <w:r w:rsidR="00C163DF" w:rsidRPr="00EF630C">
        <w:rPr>
          <w:szCs w:val="24"/>
        </w:rPr>
        <w:t xml:space="preserve"> </w:t>
      </w:r>
      <w:r w:rsidR="00871C54" w:rsidRPr="00871C54">
        <w:rPr>
          <w:szCs w:val="24"/>
        </w:rPr>
        <w:t xml:space="preserve">SRAE </w:t>
      </w:r>
      <w:r w:rsidR="0098394B" w:rsidRPr="00871C54">
        <w:rPr>
          <w:szCs w:val="24"/>
        </w:rPr>
        <w:t>(reported at program entry)</w:t>
      </w:r>
      <w:r w:rsidR="00C163DF" w:rsidRPr="00871C54">
        <w:rPr>
          <w:szCs w:val="24"/>
        </w:rPr>
        <w:t>?</w:t>
      </w:r>
    </w:p>
    <w:p w14:paraId="496D1B4D" w14:textId="7A146A49" w:rsidR="00357611" w:rsidRDefault="0098394B" w:rsidP="00E42497">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Pr>
          <w:szCs w:val="24"/>
        </w:rPr>
        <w:t>At program exit, w</w:t>
      </w:r>
      <w:r w:rsidR="000C0D25">
        <w:rPr>
          <w:szCs w:val="24"/>
        </w:rPr>
        <w:t xml:space="preserve">hat </w:t>
      </w:r>
      <w:r w:rsidR="00053FCC">
        <w:rPr>
          <w:szCs w:val="24"/>
        </w:rPr>
        <w:t>influences</w:t>
      </w:r>
      <w:r w:rsidR="000C0D25">
        <w:rPr>
          <w:szCs w:val="24"/>
        </w:rPr>
        <w:t xml:space="preserve"> did youth </w:t>
      </w:r>
      <w:r w:rsidR="000C0D25" w:rsidRPr="000C0D25">
        <w:rPr>
          <w:szCs w:val="24"/>
        </w:rPr>
        <w:t xml:space="preserve">participants </w:t>
      </w:r>
      <w:r w:rsidR="001F0CB6" w:rsidRPr="001F0CB6">
        <w:rPr>
          <w:szCs w:val="24"/>
        </w:rPr>
        <w:t>perceive</w:t>
      </w:r>
      <w:r w:rsidR="000C0D25">
        <w:rPr>
          <w:szCs w:val="24"/>
        </w:rPr>
        <w:t xml:space="preserve"> the </w:t>
      </w:r>
      <w:r w:rsidR="000C0D25" w:rsidRPr="000C0D25">
        <w:rPr>
          <w:szCs w:val="24"/>
        </w:rPr>
        <w:t>program</w:t>
      </w:r>
      <w:r w:rsidR="000C0D25">
        <w:rPr>
          <w:szCs w:val="24"/>
        </w:rPr>
        <w:t xml:space="preserve"> had on their</w:t>
      </w:r>
      <w:r w:rsidR="000C0D25" w:rsidRPr="000C0D25">
        <w:rPr>
          <w:szCs w:val="24"/>
        </w:rPr>
        <w:t xml:space="preserve"> knowledge, attitudes, and behavior</w:t>
      </w:r>
      <w:r w:rsidR="00ED4158">
        <w:rPr>
          <w:szCs w:val="24"/>
        </w:rPr>
        <w:t>al intention</w:t>
      </w:r>
      <w:r w:rsidR="000C0D25" w:rsidRPr="000C0D25">
        <w:rPr>
          <w:szCs w:val="24"/>
        </w:rPr>
        <w:t>s</w:t>
      </w:r>
      <w:r w:rsidR="00E10A6A">
        <w:rPr>
          <w:szCs w:val="24"/>
        </w:rPr>
        <w:t xml:space="preserve"> related </w:t>
      </w:r>
      <w:r w:rsidR="001F6751">
        <w:rPr>
          <w:szCs w:val="24"/>
        </w:rPr>
        <w:t xml:space="preserve">to the topics covered in </w:t>
      </w:r>
      <w:r w:rsidR="00FC2242" w:rsidRPr="00FC2242">
        <w:rPr>
          <w:szCs w:val="24"/>
        </w:rPr>
        <w:t xml:space="preserve">SRAE </w:t>
      </w:r>
      <w:r w:rsidR="00E23629">
        <w:rPr>
          <w:szCs w:val="24"/>
        </w:rPr>
        <w:t>programs</w:t>
      </w:r>
      <w:r w:rsidR="000C0D25">
        <w:rPr>
          <w:szCs w:val="24"/>
        </w:rPr>
        <w:t>?</w:t>
      </w:r>
      <w:r w:rsidR="000C0D25" w:rsidRPr="000C0D25">
        <w:rPr>
          <w:szCs w:val="24"/>
        </w:rPr>
        <w:t xml:space="preserve"> </w:t>
      </w:r>
      <w:r w:rsidR="00357611" w:rsidRPr="00357611">
        <w:rPr>
          <w:szCs w:val="24"/>
        </w:rPr>
        <w:t>For example,</w:t>
      </w:r>
      <w:r w:rsidR="00357611">
        <w:rPr>
          <w:szCs w:val="24"/>
        </w:rPr>
        <w:t xml:space="preserve"> what percentage of</w:t>
      </w:r>
      <w:r w:rsidR="00357611" w:rsidRPr="00357611">
        <w:rPr>
          <w:szCs w:val="24"/>
        </w:rPr>
        <w:t xml:space="preserve"> youth participants report</w:t>
      </w:r>
      <w:r w:rsidR="001F6751">
        <w:rPr>
          <w:szCs w:val="24"/>
        </w:rPr>
        <w:t>ed at program exit</w:t>
      </w:r>
      <w:r w:rsidR="00357611" w:rsidRPr="00357611">
        <w:rPr>
          <w:szCs w:val="24"/>
        </w:rPr>
        <w:t xml:space="preserve"> </w:t>
      </w:r>
      <w:r w:rsidR="00357611">
        <w:rPr>
          <w:szCs w:val="24"/>
        </w:rPr>
        <w:t xml:space="preserve">that participating in </w:t>
      </w:r>
      <w:r w:rsidR="00871C54" w:rsidRPr="00871C54">
        <w:rPr>
          <w:szCs w:val="24"/>
        </w:rPr>
        <w:t xml:space="preserve">SRAE </w:t>
      </w:r>
      <w:r w:rsidR="00357611">
        <w:rPr>
          <w:szCs w:val="24"/>
        </w:rPr>
        <w:t xml:space="preserve">made them more likely to </w:t>
      </w:r>
      <w:r w:rsidR="00ED4158" w:rsidRPr="00053FCC">
        <w:rPr>
          <w:szCs w:val="24"/>
        </w:rPr>
        <w:t>intend to</w:t>
      </w:r>
      <w:r w:rsidR="00ED4158">
        <w:rPr>
          <w:szCs w:val="24"/>
        </w:rPr>
        <w:t xml:space="preserve"> </w:t>
      </w:r>
      <w:r w:rsidR="00357611" w:rsidRPr="003A6D53">
        <w:rPr>
          <w:szCs w:val="24"/>
        </w:rPr>
        <w:t>delay having sex</w:t>
      </w:r>
      <w:r w:rsidR="00357611">
        <w:rPr>
          <w:szCs w:val="24"/>
        </w:rPr>
        <w:t>?</w:t>
      </w:r>
      <w:r w:rsidR="003A6D53">
        <w:rPr>
          <w:szCs w:val="24"/>
        </w:rPr>
        <w:t xml:space="preserve"> </w:t>
      </w:r>
    </w:p>
    <w:p w14:paraId="0EFD298C" w14:textId="52571CCF" w:rsidR="00E42497" w:rsidRPr="00E42497" w:rsidRDefault="00E42497" w:rsidP="00E42497">
      <w:pPr>
        <w:pStyle w:val="ListParagraph"/>
        <w:widowControl w:val="0"/>
        <w:numPr>
          <w:ilvl w:val="0"/>
          <w:numId w:val="37"/>
        </w:numPr>
        <w:tabs>
          <w:tab w:val="left" w:pos="0"/>
          <w:tab w:val="left" w:pos="900"/>
        </w:tabs>
        <w:autoSpaceDE w:val="0"/>
        <w:autoSpaceDN w:val="0"/>
        <w:adjustRightInd w:val="0"/>
        <w:spacing w:line="240" w:lineRule="auto"/>
        <w:ind w:left="720"/>
        <w:rPr>
          <w:szCs w:val="24"/>
        </w:rPr>
      </w:pPr>
      <w:r w:rsidRPr="00E42497">
        <w:rPr>
          <w:szCs w:val="24"/>
        </w:rPr>
        <w:t xml:space="preserve">What trends in </w:t>
      </w:r>
      <w:r w:rsidR="00053FCC">
        <w:rPr>
          <w:szCs w:val="24"/>
        </w:rPr>
        <w:t xml:space="preserve">the perceived influences of the program </w:t>
      </w:r>
      <w:r w:rsidRPr="00E42497">
        <w:rPr>
          <w:szCs w:val="24"/>
        </w:rPr>
        <w:t>can be identified over time?</w:t>
      </w:r>
      <w:r w:rsidR="00422A4B">
        <w:rPr>
          <w:szCs w:val="24"/>
        </w:rPr>
        <w:t xml:space="preserve"> </w:t>
      </w:r>
      <w:r w:rsidRPr="00E42497">
        <w:rPr>
          <w:szCs w:val="24"/>
        </w:rPr>
        <w:t xml:space="preserve">For example, do </w:t>
      </w:r>
      <w:r w:rsidR="001E0299">
        <w:rPr>
          <w:szCs w:val="24"/>
        </w:rPr>
        <w:t xml:space="preserve">youth who receive SRAE programming in one year </w:t>
      </w:r>
      <w:r w:rsidR="00995357">
        <w:rPr>
          <w:szCs w:val="24"/>
        </w:rPr>
        <w:t>perceive that the program influenced</w:t>
      </w:r>
      <w:r w:rsidR="00053FCC">
        <w:rPr>
          <w:szCs w:val="24"/>
        </w:rPr>
        <w:t xml:space="preserve"> </w:t>
      </w:r>
      <w:r w:rsidR="00E10A6A">
        <w:rPr>
          <w:szCs w:val="24"/>
        </w:rPr>
        <w:t>their</w:t>
      </w:r>
      <w:r w:rsidR="00E10A6A" w:rsidRPr="00E10A6A">
        <w:rPr>
          <w:szCs w:val="24"/>
        </w:rPr>
        <w:t xml:space="preserve"> </w:t>
      </w:r>
      <w:r w:rsidRPr="00E42497">
        <w:rPr>
          <w:szCs w:val="24"/>
        </w:rPr>
        <w:t xml:space="preserve">knowledge, attitudes, and behaviors </w:t>
      </w:r>
      <w:r w:rsidR="00995357">
        <w:rPr>
          <w:szCs w:val="24"/>
        </w:rPr>
        <w:t xml:space="preserve">differently than youth who receive SRAE programming in </w:t>
      </w:r>
      <w:r w:rsidR="00ED2BB6">
        <w:rPr>
          <w:szCs w:val="24"/>
        </w:rPr>
        <w:t>a later</w:t>
      </w:r>
      <w:r w:rsidR="00995357">
        <w:rPr>
          <w:szCs w:val="24"/>
        </w:rPr>
        <w:t xml:space="preserve"> year</w:t>
      </w:r>
      <w:r w:rsidRPr="00E42497">
        <w:rPr>
          <w:szCs w:val="24"/>
        </w:rPr>
        <w:t>?</w:t>
      </w:r>
    </w:p>
    <w:p w14:paraId="41DBAF9B" w14:textId="77777777" w:rsidR="00E42497" w:rsidRDefault="00E42497" w:rsidP="00EC23F7">
      <w:pPr>
        <w:spacing w:line="240" w:lineRule="auto"/>
        <w:ind w:firstLine="0"/>
        <w:rPr>
          <w:szCs w:val="24"/>
        </w:rPr>
      </w:pPr>
    </w:p>
    <w:p w14:paraId="2B0ACA22" w14:textId="77777777" w:rsidR="00D524A7" w:rsidRPr="0045272B" w:rsidRDefault="00D524A7" w:rsidP="00D524A7">
      <w:pPr>
        <w:pStyle w:val="NormalSS"/>
        <w:ind w:firstLine="0"/>
      </w:pPr>
      <w:r w:rsidRPr="0045272B">
        <w:t xml:space="preserve">A major objective of </w:t>
      </w:r>
      <w:r>
        <w:t xml:space="preserve">the </w:t>
      </w:r>
      <w:r w:rsidRPr="0045272B">
        <w:t>performance measure</w:t>
      </w:r>
      <w:r>
        <w:t>s</w:t>
      </w:r>
      <w:r w:rsidRPr="0045272B">
        <w:t xml:space="preserve"> analysis will be to construct, for </w:t>
      </w:r>
      <w:r>
        <w:t>grantees and ACF,</w:t>
      </w:r>
      <w:r w:rsidRPr="0045272B">
        <w:t xml:space="preserve"> a picture of </w:t>
      </w:r>
      <w:r>
        <w:t xml:space="preserve">SRAE </w:t>
      </w:r>
      <w:r w:rsidRPr="0045272B">
        <w:t>implementation</w:t>
      </w:r>
      <w:r>
        <w:t xml:space="preserve"> in the form of a</w:t>
      </w:r>
      <w:r w:rsidRPr="0045272B">
        <w:t xml:space="preserve"> basic set of statistics across all grantees. These statistics, for example, will answer questions for the </w:t>
      </w:r>
      <w:r>
        <w:t xml:space="preserve">overall SRAE </w:t>
      </w:r>
      <w:r w:rsidRPr="0045272B">
        <w:t>program</w:t>
      </w:r>
      <w:r>
        <w:t>s</w:t>
      </w:r>
      <w:r w:rsidRPr="0045272B">
        <w:t xml:space="preserve">, such as: </w:t>
      </w:r>
    </w:p>
    <w:p w14:paraId="57F93D69" w14:textId="77777777" w:rsidR="00D524A7" w:rsidRPr="000F1C75" w:rsidRDefault="00D524A7" w:rsidP="00D524A7">
      <w:pPr>
        <w:pStyle w:val="Bullet"/>
      </w:pPr>
      <w:r w:rsidRPr="000F1C75">
        <w:t>What programs were implemented, and for how many youth?</w:t>
      </w:r>
    </w:p>
    <w:p w14:paraId="0FB5D4CA" w14:textId="77777777" w:rsidR="00D524A7" w:rsidRPr="000F1C75" w:rsidRDefault="00D524A7" w:rsidP="00D524A7">
      <w:pPr>
        <w:pStyle w:val="Bullet"/>
      </w:pPr>
      <w:r w:rsidRPr="000F1C75">
        <w:t>What are the characteristics of the population</w:t>
      </w:r>
      <w:r>
        <w:t>s</w:t>
      </w:r>
      <w:r w:rsidRPr="000F1C75">
        <w:t xml:space="preserve"> served?</w:t>
      </w:r>
    </w:p>
    <w:p w14:paraId="4DB11596" w14:textId="77777777" w:rsidR="00D524A7" w:rsidRPr="000F1C75" w:rsidRDefault="00D524A7" w:rsidP="00D524A7">
      <w:pPr>
        <w:pStyle w:val="Bullet"/>
      </w:pPr>
      <w:r w:rsidRPr="000F1C75">
        <w:t>To what extent were members of vulnerable populations served?</w:t>
      </w:r>
    </w:p>
    <w:p w14:paraId="1D95EAEB" w14:textId="77777777" w:rsidR="00D524A7" w:rsidRPr="000F1C75" w:rsidRDefault="00D524A7" w:rsidP="00D524A7">
      <w:pPr>
        <w:pStyle w:val="Bullet"/>
      </w:pPr>
      <w:r w:rsidRPr="000F1C75">
        <w:t>How many youth participated in most program sessions or activities?</w:t>
      </w:r>
    </w:p>
    <w:p w14:paraId="1B620188" w14:textId="77777777" w:rsidR="00D524A7" w:rsidRPr="000F1C75" w:rsidRDefault="00D524A7" w:rsidP="00D524A7">
      <w:pPr>
        <w:pStyle w:val="Bullet"/>
      </w:pPr>
      <w:r w:rsidRPr="000F1C75">
        <w:t>How many entities are involved at the sub-awardee level in delivering programs?</w:t>
      </w:r>
    </w:p>
    <w:p w14:paraId="19E16ED0" w14:textId="77777777" w:rsidR="00D524A7" w:rsidRPr="000F1C75" w:rsidRDefault="00D524A7" w:rsidP="00D524A7">
      <w:pPr>
        <w:pStyle w:val="Bullet"/>
      </w:pPr>
      <w:r w:rsidRPr="000F1C75">
        <w:t>How do grantees allocate their resources?</w:t>
      </w:r>
    </w:p>
    <w:p w14:paraId="7864E213" w14:textId="15444CB4" w:rsidR="00D524A7" w:rsidRDefault="00D524A7" w:rsidP="00D524A7">
      <w:pPr>
        <w:pStyle w:val="Bullet"/>
      </w:pPr>
      <w:r w:rsidRPr="000F1C75">
        <w:t xml:space="preserve">How do participants feel about the programs, and how do they perceive its </w:t>
      </w:r>
      <w:r w:rsidR="008E419D" w:rsidRPr="008E419D">
        <w:t>influences</w:t>
      </w:r>
      <w:r w:rsidRPr="000F1C75">
        <w:t xml:space="preserve"> on them?</w:t>
      </w:r>
    </w:p>
    <w:p w14:paraId="5141DBCD" w14:textId="77777777" w:rsidR="00D524A7" w:rsidRDefault="00D524A7" w:rsidP="00D524A7">
      <w:pPr>
        <w:pStyle w:val="BulletLastSS"/>
      </w:pPr>
      <w:r>
        <w:t xml:space="preserve">What challenges do providers experience in implementing SRAE programs? </w:t>
      </w:r>
    </w:p>
    <w:p w14:paraId="06B922AB" w14:textId="5EBF88FE" w:rsidR="00864EDC" w:rsidRPr="00E42497" w:rsidRDefault="002B1028" w:rsidP="00EC23F7">
      <w:pPr>
        <w:spacing w:line="240" w:lineRule="auto"/>
        <w:ind w:firstLine="0"/>
        <w:rPr>
          <w:b/>
          <w:szCs w:val="24"/>
        </w:rPr>
      </w:pPr>
      <w:r>
        <w:rPr>
          <w:b/>
          <w:szCs w:val="24"/>
        </w:rPr>
        <w:t>Data Collection Plan</w:t>
      </w:r>
    </w:p>
    <w:p w14:paraId="5C763D1C" w14:textId="11B45A5D" w:rsidR="00E42497" w:rsidRDefault="00E42497" w:rsidP="00EC23F7">
      <w:pPr>
        <w:spacing w:line="240" w:lineRule="auto"/>
        <w:ind w:firstLine="0"/>
        <w:rPr>
          <w:szCs w:val="24"/>
        </w:rPr>
      </w:pPr>
    </w:p>
    <w:p w14:paraId="24B82659" w14:textId="47A3E106" w:rsidR="006962EC" w:rsidRDefault="00E42497" w:rsidP="00704578">
      <w:pPr>
        <w:pStyle w:val="NormalSS"/>
        <w:spacing w:after="0"/>
        <w:ind w:firstLine="0"/>
      </w:pPr>
      <w:r>
        <w:rPr>
          <w:szCs w:val="24"/>
        </w:rPr>
        <w:t>The study involves collection of surveys from youth participants</w:t>
      </w:r>
      <w:r w:rsidR="006962EC">
        <w:rPr>
          <w:szCs w:val="24"/>
        </w:rPr>
        <w:t xml:space="preserve"> (Instruments 1 and 2)</w:t>
      </w:r>
      <w:r>
        <w:rPr>
          <w:szCs w:val="24"/>
        </w:rPr>
        <w:t xml:space="preserve">, and grantees </w:t>
      </w:r>
      <w:r w:rsidR="006962EC">
        <w:rPr>
          <w:szCs w:val="24"/>
        </w:rPr>
        <w:t xml:space="preserve">(Instrument 3) </w:t>
      </w:r>
      <w:r>
        <w:rPr>
          <w:szCs w:val="24"/>
        </w:rPr>
        <w:t xml:space="preserve">and their </w:t>
      </w:r>
      <w:r w:rsidR="002713B8">
        <w:rPr>
          <w:szCs w:val="24"/>
        </w:rPr>
        <w:t>sub-awardee</w:t>
      </w:r>
      <w:r>
        <w:rPr>
          <w:szCs w:val="24"/>
        </w:rPr>
        <w:t>s</w:t>
      </w:r>
      <w:r w:rsidR="006962EC">
        <w:rPr>
          <w:szCs w:val="24"/>
        </w:rPr>
        <w:t xml:space="preserve"> (Instrument 4)</w:t>
      </w:r>
      <w:r>
        <w:rPr>
          <w:szCs w:val="24"/>
        </w:rPr>
        <w:t>.</w:t>
      </w:r>
      <w:r w:rsidR="006962EC" w:rsidRPr="006962EC">
        <w:t xml:space="preserve"> </w:t>
      </w:r>
      <w:r w:rsidR="006962EC" w:rsidRPr="00726759">
        <w:t>The frequency with which performance data will be collected from grantees</w:t>
      </w:r>
      <w:r w:rsidR="006962EC">
        <w:t xml:space="preserve"> is summarized in Table A2.1</w:t>
      </w:r>
      <w:r w:rsidR="006962EC" w:rsidRPr="00726759">
        <w:t>.</w:t>
      </w:r>
    </w:p>
    <w:p w14:paraId="01403C7D" w14:textId="34BE29C1" w:rsidR="00E42497" w:rsidRDefault="00E42497" w:rsidP="00EC23F7">
      <w:pPr>
        <w:spacing w:line="240" w:lineRule="auto"/>
        <w:ind w:firstLine="0"/>
        <w:rPr>
          <w:szCs w:val="24"/>
        </w:rPr>
      </w:pPr>
    </w:p>
    <w:p w14:paraId="7E549AC4" w14:textId="4F3D8731" w:rsidR="00E42497" w:rsidRPr="00E42497" w:rsidRDefault="00E42497" w:rsidP="00EC23F7">
      <w:pPr>
        <w:spacing w:line="240" w:lineRule="auto"/>
        <w:ind w:firstLine="0"/>
        <w:rPr>
          <w:i/>
          <w:szCs w:val="24"/>
        </w:rPr>
      </w:pPr>
      <w:r w:rsidRPr="00E42497">
        <w:rPr>
          <w:i/>
          <w:szCs w:val="24"/>
        </w:rPr>
        <w:t>Universe of Data Collection Efforts</w:t>
      </w:r>
    </w:p>
    <w:p w14:paraId="00DDEBF2" w14:textId="77777777" w:rsidR="00864EDC" w:rsidRDefault="00864EDC" w:rsidP="00EC23F7">
      <w:pPr>
        <w:spacing w:line="240" w:lineRule="auto"/>
        <w:ind w:firstLine="0"/>
        <w:rPr>
          <w:szCs w:val="24"/>
        </w:rPr>
      </w:pPr>
    </w:p>
    <w:p w14:paraId="0B05462A" w14:textId="72F91560" w:rsidR="00EE27E1" w:rsidRDefault="000F1763" w:rsidP="00EC23F7">
      <w:pPr>
        <w:spacing w:line="240" w:lineRule="auto"/>
        <w:ind w:firstLine="0"/>
        <w:rPr>
          <w:szCs w:val="24"/>
        </w:rPr>
      </w:pPr>
      <w:r>
        <w:rPr>
          <w:szCs w:val="24"/>
        </w:rPr>
        <w:t>Youth will complete the</w:t>
      </w:r>
      <w:r w:rsidRPr="00AC1E66">
        <w:rPr>
          <w:szCs w:val="24"/>
        </w:rPr>
        <w:t xml:space="preserve"> </w:t>
      </w:r>
      <w:r w:rsidR="002902B1">
        <w:rPr>
          <w:b/>
          <w:szCs w:val="24"/>
        </w:rPr>
        <w:t>P</w:t>
      </w:r>
      <w:r w:rsidR="000D68E2" w:rsidRPr="002902B1">
        <w:rPr>
          <w:b/>
          <w:szCs w:val="24"/>
        </w:rPr>
        <w:t>articipant</w:t>
      </w:r>
      <w:r w:rsidR="002902B1">
        <w:rPr>
          <w:b/>
          <w:szCs w:val="24"/>
        </w:rPr>
        <w:t xml:space="preserve"> Entry and Exit S</w:t>
      </w:r>
      <w:r w:rsidR="000D68E2" w:rsidRPr="002902B1">
        <w:rPr>
          <w:b/>
          <w:szCs w:val="24"/>
        </w:rPr>
        <w:t>urveys</w:t>
      </w:r>
      <w:r w:rsidR="00572C90">
        <w:rPr>
          <w:b/>
          <w:szCs w:val="24"/>
        </w:rPr>
        <w:t xml:space="preserve"> (Instruments 1 &amp; 2)</w:t>
      </w:r>
      <w:r w:rsidR="000D68E2">
        <w:rPr>
          <w:szCs w:val="24"/>
        </w:rPr>
        <w:t xml:space="preserve"> </w:t>
      </w:r>
      <w:r>
        <w:rPr>
          <w:szCs w:val="24"/>
        </w:rPr>
        <w:t>to provide</w:t>
      </w:r>
      <w:r w:rsidR="000D68E2">
        <w:rPr>
          <w:szCs w:val="24"/>
        </w:rPr>
        <w:t xml:space="preserve"> self-report data on youth demographics </w:t>
      </w:r>
      <w:r>
        <w:rPr>
          <w:szCs w:val="24"/>
        </w:rPr>
        <w:t xml:space="preserve">and </w:t>
      </w:r>
      <w:r w:rsidR="000D68E2">
        <w:rPr>
          <w:szCs w:val="24"/>
        </w:rPr>
        <w:t>special population status (e.g., foster care, homelessness, adjudicated, etc.).</w:t>
      </w:r>
      <w:r w:rsidR="00422A4B">
        <w:rPr>
          <w:szCs w:val="24"/>
        </w:rPr>
        <w:t xml:space="preserve"> </w:t>
      </w:r>
      <w:r>
        <w:rPr>
          <w:szCs w:val="24"/>
        </w:rPr>
        <w:t>Since the data will not be linked across surveys, d</w:t>
      </w:r>
      <w:r w:rsidR="009D5AF1">
        <w:rPr>
          <w:szCs w:val="24"/>
        </w:rPr>
        <w:t>emo</w:t>
      </w:r>
      <w:r w:rsidR="009D5AF1" w:rsidRPr="009D5AF1">
        <w:rPr>
          <w:szCs w:val="24"/>
        </w:rPr>
        <w:t>graphic</w:t>
      </w:r>
      <w:r w:rsidR="009D5AF1">
        <w:rPr>
          <w:szCs w:val="24"/>
        </w:rPr>
        <w:t xml:space="preserve"> questions will be included in both entry and exit surveys. </w:t>
      </w:r>
      <w:r w:rsidR="000D68E2">
        <w:rPr>
          <w:szCs w:val="24"/>
        </w:rPr>
        <w:t xml:space="preserve">The participant entry survey will </w:t>
      </w:r>
      <w:r w:rsidR="002902B1">
        <w:rPr>
          <w:szCs w:val="24"/>
        </w:rPr>
        <w:t xml:space="preserve">also </w:t>
      </w:r>
      <w:r w:rsidR="000D68E2">
        <w:rPr>
          <w:szCs w:val="24"/>
        </w:rPr>
        <w:t>collect information on sexual behavior, other behaviors</w:t>
      </w:r>
      <w:r w:rsidR="002B1028">
        <w:rPr>
          <w:szCs w:val="24"/>
        </w:rPr>
        <w:t xml:space="preserve"> </w:t>
      </w:r>
      <w:r w:rsidR="006962EC">
        <w:rPr>
          <w:szCs w:val="24"/>
        </w:rPr>
        <w:t>(</w:t>
      </w:r>
      <w:r w:rsidR="002B1028">
        <w:rPr>
          <w:szCs w:val="24"/>
        </w:rPr>
        <w:t>such as drug and alcohol usage</w:t>
      </w:r>
      <w:r w:rsidR="006962EC">
        <w:rPr>
          <w:szCs w:val="24"/>
        </w:rPr>
        <w:t>)</w:t>
      </w:r>
      <w:r w:rsidR="000D68E2">
        <w:rPr>
          <w:szCs w:val="24"/>
        </w:rPr>
        <w:t xml:space="preserve">, </w:t>
      </w:r>
      <w:r w:rsidR="00E832C8">
        <w:rPr>
          <w:szCs w:val="24"/>
        </w:rPr>
        <w:t xml:space="preserve">knowledge, </w:t>
      </w:r>
      <w:r w:rsidR="000D68E2">
        <w:rPr>
          <w:szCs w:val="24"/>
        </w:rPr>
        <w:t>and attitudes about adhering to the success sequence and A-H topics.</w:t>
      </w:r>
      <w:r w:rsidR="00422A4B">
        <w:rPr>
          <w:szCs w:val="24"/>
        </w:rPr>
        <w:t xml:space="preserve"> </w:t>
      </w:r>
      <w:r w:rsidR="000D68E2">
        <w:rPr>
          <w:szCs w:val="24"/>
        </w:rPr>
        <w:t xml:space="preserve">The participant exit survey </w:t>
      </w:r>
      <w:r w:rsidR="002902B1">
        <w:rPr>
          <w:szCs w:val="24"/>
        </w:rPr>
        <w:t xml:space="preserve">will also collect information on sexual behavior and other behavior </w:t>
      </w:r>
      <w:r w:rsidR="002902B1" w:rsidRPr="002902B1">
        <w:rPr>
          <w:i/>
          <w:szCs w:val="24"/>
        </w:rPr>
        <w:t>intentions</w:t>
      </w:r>
      <w:r w:rsidR="002902B1">
        <w:rPr>
          <w:szCs w:val="24"/>
        </w:rPr>
        <w:t xml:space="preserve"> (e.g., participant intention to </w:t>
      </w:r>
      <w:r w:rsidR="00B673DA">
        <w:rPr>
          <w:szCs w:val="24"/>
        </w:rPr>
        <w:t>avoid sex</w:t>
      </w:r>
      <w:r w:rsidR="002902B1">
        <w:rPr>
          <w:szCs w:val="24"/>
        </w:rPr>
        <w:t xml:space="preserve">) </w:t>
      </w:r>
      <w:r w:rsidR="00E832C8">
        <w:rPr>
          <w:szCs w:val="24"/>
        </w:rPr>
        <w:t>and participants’</w:t>
      </w:r>
      <w:r w:rsidR="002902B1">
        <w:rPr>
          <w:szCs w:val="24"/>
        </w:rPr>
        <w:t xml:space="preserve"> perceptions that their participation in the program had an influence on their </w:t>
      </w:r>
      <w:r w:rsidR="00E832C8">
        <w:rPr>
          <w:szCs w:val="24"/>
        </w:rPr>
        <w:t xml:space="preserve">knowledge and </w:t>
      </w:r>
      <w:r w:rsidR="002902B1">
        <w:rPr>
          <w:szCs w:val="24"/>
        </w:rPr>
        <w:t xml:space="preserve">attitudes relating to the success sequence and other A-H topics. </w:t>
      </w:r>
    </w:p>
    <w:p w14:paraId="54C6AA96" w14:textId="29AFCCEF" w:rsidR="002902B1" w:rsidRDefault="002902B1" w:rsidP="00EC23F7">
      <w:pPr>
        <w:spacing w:line="240" w:lineRule="auto"/>
        <w:ind w:firstLine="0"/>
        <w:rPr>
          <w:szCs w:val="24"/>
        </w:rPr>
      </w:pPr>
    </w:p>
    <w:p w14:paraId="5855B760" w14:textId="5C06DAF1" w:rsidR="002902B1" w:rsidRDefault="000F1763" w:rsidP="00EC23F7">
      <w:pPr>
        <w:spacing w:line="240" w:lineRule="auto"/>
        <w:ind w:firstLine="0"/>
        <w:rPr>
          <w:szCs w:val="24"/>
        </w:rPr>
      </w:pPr>
      <w:r>
        <w:rPr>
          <w:szCs w:val="24"/>
        </w:rPr>
        <w:t>Grantees and subawardees will use t</w:t>
      </w:r>
      <w:r w:rsidR="002902B1">
        <w:rPr>
          <w:szCs w:val="24"/>
        </w:rPr>
        <w:t xml:space="preserve">he </w:t>
      </w:r>
      <w:r w:rsidR="002902B1" w:rsidRPr="002902B1">
        <w:rPr>
          <w:b/>
          <w:szCs w:val="24"/>
        </w:rPr>
        <w:t>program-level data collection forms</w:t>
      </w:r>
      <w:r w:rsidR="002902B1">
        <w:rPr>
          <w:szCs w:val="24"/>
        </w:rPr>
        <w:t xml:space="preserve"> to submit their data on SRAE program structure and delivery</w:t>
      </w:r>
    </w:p>
    <w:p w14:paraId="01F07DF5" w14:textId="77777777" w:rsidR="000D68E2" w:rsidRPr="0089640D" w:rsidRDefault="000D68E2" w:rsidP="00EC23F7">
      <w:pPr>
        <w:spacing w:line="240" w:lineRule="auto"/>
        <w:ind w:firstLine="0"/>
        <w:rPr>
          <w:b/>
          <w:szCs w:val="24"/>
        </w:rPr>
      </w:pPr>
    </w:p>
    <w:p w14:paraId="64617307" w14:textId="0E0A3E39" w:rsidR="00EE27E1" w:rsidRPr="00726759" w:rsidRDefault="00EE27E1" w:rsidP="000D68E2">
      <w:pPr>
        <w:pStyle w:val="Bullet"/>
        <w:tabs>
          <w:tab w:val="clear" w:pos="432"/>
          <w:tab w:val="left" w:pos="0"/>
        </w:tabs>
        <w:ind w:left="360" w:hanging="360"/>
      </w:pPr>
      <w:r w:rsidRPr="002902B1">
        <w:rPr>
          <w:i/>
        </w:rPr>
        <w:t>SRAE program structure</w:t>
      </w:r>
      <w:r w:rsidRPr="00726759">
        <w:t xml:space="preserve"> refers to how grant funds are used, the program models selected, the ways in which grantees and </w:t>
      </w:r>
      <w:r>
        <w:t>sub-awardee</w:t>
      </w:r>
      <w:r w:rsidRPr="00726759">
        <w:t>s support program implementation, and the characteristics of the youth served</w:t>
      </w:r>
      <w:r w:rsidR="00D2198D">
        <w:t>, including attendance, reach, and dosage</w:t>
      </w:r>
      <w:r w:rsidRPr="00726759">
        <w:t>.</w:t>
      </w:r>
    </w:p>
    <w:p w14:paraId="0986AF1C" w14:textId="6F0142EB" w:rsidR="00EE27E1" w:rsidRPr="00726759" w:rsidRDefault="00EE27E1" w:rsidP="000D68E2">
      <w:pPr>
        <w:pStyle w:val="BulletLastSS"/>
        <w:tabs>
          <w:tab w:val="clear" w:pos="432"/>
          <w:tab w:val="left" w:pos="0"/>
        </w:tabs>
        <w:ind w:left="360" w:hanging="360"/>
      </w:pPr>
      <w:r w:rsidRPr="002902B1">
        <w:rPr>
          <w:i/>
        </w:rPr>
        <w:t>SRAE</w:t>
      </w:r>
      <w:r w:rsidR="009F7385" w:rsidRPr="002902B1">
        <w:rPr>
          <w:i/>
        </w:rPr>
        <w:t xml:space="preserve"> </w:t>
      </w:r>
      <w:r w:rsidRPr="002902B1">
        <w:rPr>
          <w:i/>
        </w:rPr>
        <w:t>program delivery</w:t>
      </w:r>
      <w:r w:rsidRPr="00726759">
        <w:t xml:space="preserve"> refers to the extent to which the intended program dosage </w:t>
      </w:r>
      <w:r w:rsidR="000F1763">
        <w:t>i</w:t>
      </w:r>
      <w:r w:rsidRPr="00726759">
        <w:t xml:space="preserve">s delivered, youths’ attendance, youths’ perceptions of program </w:t>
      </w:r>
      <w:r w:rsidR="008E419D">
        <w:t>influences</w:t>
      </w:r>
      <w:r w:rsidRPr="00726759">
        <w:t xml:space="preserve"> and their experiences in the programs, and challenges experienced implementing the programs.</w:t>
      </w:r>
    </w:p>
    <w:p w14:paraId="0EF8774D" w14:textId="0C1047F9" w:rsidR="00EE27E1" w:rsidRPr="00726759" w:rsidRDefault="00EE27E1" w:rsidP="00EC23F7">
      <w:pPr>
        <w:pStyle w:val="NormalSS"/>
        <w:ind w:firstLine="0"/>
      </w:pPr>
      <w:r w:rsidRPr="00726759">
        <w:t xml:space="preserve">To understand </w:t>
      </w:r>
      <w:r w:rsidRPr="00726759">
        <w:rPr>
          <w:i/>
        </w:rPr>
        <w:t>program structure,</w:t>
      </w:r>
      <w:r w:rsidRPr="00726759">
        <w:t xml:space="preserve"> grantees will provide the</w:t>
      </w:r>
      <w:r w:rsidR="000F1763">
        <w:t>:</w:t>
      </w:r>
      <w:r w:rsidRPr="00726759">
        <w:t xml:space="preserve"> amount of </w:t>
      </w:r>
      <w:r>
        <w:t xml:space="preserve">the </w:t>
      </w:r>
      <w:r w:rsidRPr="00726759">
        <w:t xml:space="preserve">grant allocated for various activities; approach to staffing </w:t>
      </w:r>
      <w:r>
        <w:t xml:space="preserve">SRAE </w:t>
      </w:r>
      <w:r w:rsidRPr="00726759">
        <w:t xml:space="preserve">at the grantee level; grantee provision of training, technical assistance, and program monitoring; number of </w:t>
      </w:r>
      <w:r>
        <w:t>sub-awardee</w:t>
      </w:r>
      <w:r w:rsidRPr="00726759">
        <w:t xml:space="preserve">s, their funding, program models, populations, </w:t>
      </w:r>
      <w:r w:rsidRPr="000E12FD">
        <w:t xml:space="preserve">and </w:t>
      </w:r>
      <w:r w:rsidRPr="00726759">
        <w:t>settings; number of program facilitators, their training on the program model, and the extent to which they are monitored to ensure program quality; and characteristics of the youth entering the programs</w:t>
      </w:r>
      <w:r>
        <w:t xml:space="preserve">. </w:t>
      </w:r>
      <w:r w:rsidR="00120F31">
        <w:t>Grantees will provide t</w:t>
      </w:r>
      <w:r>
        <w:t xml:space="preserve">his information </w:t>
      </w:r>
      <w:r w:rsidR="00120F31">
        <w:t xml:space="preserve">using </w:t>
      </w:r>
      <w:r>
        <w:t>Instrument 3</w:t>
      </w:r>
      <w:r w:rsidR="00120F31">
        <w:t xml:space="preserve">, and </w:t>
      </w:r>
      <w:r>
        <w:t xml:space="preserve">sub-awardees </w:t>
      </w:r>
      <w:r w:rsidR="00120F31">
        <w:t xml:space="preserve">will provide information using </w:t>
      </w:r>
      <w:r>
        <w:t xml:space="preserve">Instrument 4. </w:t>
      </w:r>
      <w:r w:rsidR="002713B8">
        <w:t>Sub-awardee</w:t>
      </w:r>
      <w:r>
        <w:t xml:space="preserve">s will submit their data to grantees, who will then compile this information and submit it to ACF </w:t>
      </w:r>
      <w:r w:rsidR="009F7385">
        <w:t>once</w:t>
      </w:r>
      <w:r>
        <w:t xml:space="preserve"> a year (Instrument 3).</w:t>
      </w:r>
    </w:p>
    <w:p w14:paraId="6D058C4D" w14:textId="67A5C38B" w:rsidR="00EE27E1" w:rsidRPr="00726759" w:rsidRDefault="00EE27E1" w:rsidP="00EC23F7">
      <w:pPr>
        <w:pStyle w:val="NormalSS"/>
        <w:ind w:firstLine="0"/>
      </w:pPr>
      <w:r w:rsidRPr="00726759">
        <w:t xml:space="preserve">To understand </w:t>
      </w:r>
      <w:r w:rsidRPr="00726759">
        <w:rPr>
          <w:i/>
        </w:rPr>
        <w:t>program delivery,</w:t>
      </w:r>
      <w:r w:rsidRPr="00726759">
        <w:t xml:space="preserve"> grantees will be asked to provide the number of completed program hours for each cohort; number of youth who ever attended a</w:t>
      </w:r>
      <w:r>
        <w:t xml:space="preserve">n SRAE </w:t>
      </w:r>
      <w:r w:rsidRPr="00726759">
        <w:t>program, and by subpopulations</w:t>
      </w:r>
      <w:r>
        <w:t>,</w:t>
      </w:r>
      <w:r w:rsidRPr="00726759">
        <w:t xml:space="preserve"> such as youth in foster care or the </w:t>
      </w:r>
      <w:r>
        <w:t xml:space="preserve">juvenile justice system; youths’ </w:t>
      </w:r>
      <w:r w:rsidRPr="00726759">
        <w:t xml:space="preserve">attendance; youths’ perceptions of program </w:t>
      </w:r>
      <w:r w:rsidR="008E419D">
        <w:t>influences</w:t>
      </w:r>
      <w:r w:rsidRPr="00726759">
        <w:t xml:space="preserve"> and program experiences; and challenges providers face implementing their programs.</w:t>
      </w:r>
      <w:r>
        <w:t xml:space="preserve"> This information will be collected from sub-awardees (Instrument 4) and submitted to ACF by the grantees twice a year (Instrument 3). </w:t>
      </w:r>
    </w:p>
    <w:p w14:paraId="3CBDA345" w14:textId="2522FF8A" w:rsidR="00EE27E1" w:rsidRPr="00BE569B" w:rsidRDefault="00E97E7D" w:rsidP="00EC23F7">
      <w:pPr>
        <w:pStyle w:val="MarkforTableTitle"/>
        <w:rPr>
          <w:rFonts w:ascii="Times New Roman" w:hAnsi="Times New Roman"/>
          <w:b/>
          <w:sz w:val="24"/>
          <w:szCs w:val="24"/>
        </w:rPr>
      </w:pPr>
      <w:bookmarkStart w:id="19" w:name="_Toc320884270"/>
      <w:bookmarkStart w:id="20" w:name="_Toc326750787"/>
      <w:bookmarkStart w:id="21" w:name="_Toc484166881"/>
      <w:bookmarkStart w:id="22" w:name="_Toc484179516"/>
      <w:r w:rsidRPr="00BE569B">
        <w:rPr>
          <w:rFonts w:ascii="Times New Roman" w:hAnsi="Times New Roman"/>
          <w:b/>
          <w:sz w:val="24"/>
          <w:szCs w:val="24"/>
        </w:rPr>
        <w:t>Table A2.1</w:t>
      </w:r>
      <w:r w:rsidR="00EE27E1" w:rsidRPr="00BE569B">
        <w:rPr>
          <w:rFonts w:ascii="Times New Roman" w:hAnsi="Times New Roman"/>
          <w:b/>
          <w:sz w:val="24"/>
          <w:szCs w:val="24"/>
        </w:rPr>
        <w:t xml:space="preserve">. Collection </w:t>
      </w:r>
      <w:r w:rsidR="00F777A3" w:rsidRPr="00BE569B">
        <w:rPr>
          <w:rFonts w:ascii="Times New Roman" w:hAnsi="Times New Roman"/>
          <w:b/>
          <w:sz w:val="24"/>
          <w:szCs w:val="24"/>
        </w:rPr>
        <w:t>Frequency for Performance M</w:t>
      </w:r>
      <w:r w:rsidR="0048159F" w:rsidRPr="00BE569B">
        <w:rPr>
          <w:rFonts w:ascii="Times New Roman" w:hAnsi="Times New Roman"/>
          <w:b/>
          <w:sz w:val="24"/>
          <w:szCs w:val="24"/>
        </w:rPr>
        <w:t xml:space="preserve">easures </w:t>
      </w:r>
      <w:r w:rsidR="00F777A3" w:rsidRPr="00BE569B">
        <w:rPr>
          <w:rFonts w:ascii="Times New Roman" w:hAnsi="Times New Roman"/>
          <w:b/>
          <w:sz w:val="24"/>
          <w:szCs w:val="24"/>
        </w:rPr>
        <w:t>D</w:t>
      </w:r>
      <w:r w:rsidR="0048159F" w:rsidRPr="00BE569B">
        <w:rPr>
          <w:rFonts w:ascii="Times New Roman" w:hAnsi="Times New Roman"/>
          <w:b/>
          <w:sz w:val="24"/>
          <w:szCs w:val="24"/>
        </w:rPr>
        <w:t>ata</w:t>
      </w:r>
      <w:bookmarkEnd w:id="19"/>
      <w:bookmarkEnd w:id="20"/>
      <w:bookmarkEnd w:id="21"/>
      <w:bookmarkEnd w:id="22"/>
      <w:r w:rsidR="00EE27E1" w:rsidRPr="00BE569B">
        <w:rPr>
          <w:rFonts w:ascii="Times New Roman" w:hAnsi="Times New Roman"/>
          <w:b/>
          <w:sz w:val="24"/>
          <w:szCs w:val="24"/>
        </w:rPr>
        <w:t xml:space="preserve"> </w:t>
      </w:r>
    </w:p>
    <w:tbl>
      <w:tblPr>
        <w:tblStyle w:val="TableGrid"/>
        <w:tblW w:w="5000" w:type="pct"/>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2670"/>
        <w:gridCol w:w="2026"/>
      </w:tblGrid>
      <w:tr w:rsidR="00EE27E1" w14:paraId="6A13FBC6" w14:textId="77777777" w:rsidTr="005A6D51">
        <w:trPr>
          <w:tblHeader/>
        </w:trPr>
        <w:tc>
          <w:tcPr>
            <w:tcW w:w="2548" w:type="pct"/>
            <w:tcBorders>
              <w:top w:val="nil"/>
              <w:bottom w:val="nil"/>
            </w:tcBorders>
            <w:shd w:val="clear" w:color="auto" w:fill="6C6F70"/>
            <w:vAlign w:val="bottom"/>
          </w:tcPr>
          <w:p w14:paraId="522D5373" w14:textId="77777777" w:rsidR="00EE27E1" w:rsidRPr="009F4D8D" w:rsidRDefault="00EE27E1" w:rsidP="00EC23F7">
            <w:pPr>
              <w:pStyle w:val="TableHeaderCenter"/>
              <w:jc w:val="left"/>
            </w:pPr>
            <w:r>
              <w:t>Instrument/</w:t>
            </w:r>
            <w:r w:rsidRPr="009F4D8D">
              <w:t>Category</w:t>
            </w:r>
          </w:p>
        </w:tc>
        <w:tc>
          <w:tcPr>
            <w:tcW w:w="1394" w:type="pct"/>
            <w:tcBorders>
              <w:top w:val="nil"/>
              <w:bottom w:val="nil"/>
            </w:tcBorders>
            <w:shd w:val="clear" w:color="auto" w:fill="6C6F70"/>
            <w:vAlign w:val="bottom"/>
          </w:tcPr>
          <w:p w14:paraId="2FE74443" w14:textId="09AAA64A" w:rsidR="00EE27E1" w:rsidRPr="0073373F" w:rsidRDefault="00EE27E1" w:rsidP="00EC23F7">
            <w:pPr>
              <w:pStyle w:val="TableHeaderCenter"/>
              <w:jc w:val="left"/>
            </w:pPr>
            <w:r w:rsidRPr="0073373F">
              <w:t>Frequency of Collection</w:t>
            </w:r>
            <w:r w:rsidR="00D524A7" w:rsidRPr="00E242B2">
              <w:rPr>
                <w:vertAlign w:val="superscript"/>
              </w:rPr>
              <w:t>a</w:t>
            </w:r>
            <w:r w:rsidRPr="0073373F">
              <w:t xml:space="preserve"> </w:t>
            </w:r>
          </w:p>
        </w:tc>
        <w:tc>
          <w:tcPr>
            <w:tcW w:w="1058" w:type="pct"/>
            <w:tcBorders>
              <w:top w:val="nil"/>
              <w:bottom w:val="nil"/>
            </w:tcBorders>
            <w:shd w:val="clear" w:color="auto" w:fill="6C6F70"/>
          </w:tcPr>
          <w:p w14:paraId="56327DE1" w14:textId="77777777" w:rsidR="00EE27E1" w:rsidRPr="0073373F" w:rsidRDefault="00EE27E1" w:rsidP="00EC23F7">
            <w:pPr>
              <w:pStyle w:val="TableHeaderCenter"/>
              <w:jc w:val="left"/>
            </w:pPr>
            <w:r w:rsidRPr="0073373F">
              <w:t>Frequency of Reporting to ACF</w:t>
            </w:r>
          </w:p>
        </w:tc>
      </w:tr>
      <w:tr w:rsidR="00EE27E1" w:rsidRPr="0048159F" w14:paraId="2B02E36E" w14:textId="77777777" w:rsidTr="005A6D51">
        <w:tc>
          <w:tcPr>
            <w:tcW w:w="2548" w:type="pct"/>
            <w:tcBorders>
              <w:top w:val="nil"/>
              <w:left w:val="nil"/>
              <w:bottom w:val="nil"/>
              <w:right w:val="nil"/>
            </w:tcBorders>
            <w:shd w:val="clear" w:color="auto" w:fill="auto"/>
          </w:tcPr>
          <w:p w14:paraId="1BAECF5F" w14:textId="77777777" w:rsidR="00EE27E1" w:rsidRPr="0048159F" w:rsidRDefault="00EE27E1" w:rsidP="00EC23F7">
            <w:pPr>
              <w:pStyle w:val="TableText"/>
              <w:spacing w:before="120" w:after="60"/>
              <w:rPr>
                <w:b/>
              </w:rPr>
            </w:pPr>
            <w:r w:rsidRPr="0048159F">
              <w:rPr>
                <w:b/>
              </w:rPr>
              <w:t>#1 Participant Entry Survey</w:t>
            </w:r>
          </w:p>
        </w:tc>
        <w:tc>
          <w:tcPr>
            <w:tcW w:w="1394" w:type="pct"/>
            <w:tcBorders>
              <w:top w:val="nil"/>
              <w:left w:val="nil"/>
              <w:bottom w:val="nil"/>
              <w:right w:val="nil"/>
            </w:tcBorders>
            <w:shd w:val="clear" w:color="auto" w:fill="auto"/>
          </w:tcPr>
          <w:p w14:paraId="1C562D54" w14:textId="77777777" w:rsidR="00EE27E1" w:rsidRPr="0048159F" w:rsidRDefault="00EE27E1" w:rsidP="00EC23F7">
            <w:pPr>
              <w:pStyle w:val="TableText"/>
              <w:spacing w:before="120" w:after="60"/>
              <w:rPr>
                <w:b/>
              </w:rPr>
            </w:pPr>
          </w:p>
        </w:tc>
        <w:tc>
          <w:tcPr>
            <w:tcW w:w="1058" w:type="pct"/>
            <w:tcBorders>
              <w:top w:val="nil"/>
              <w:left w:val="nil"/>
              <w:bottom w:val="nil"/>
              <w:right w:val="nil"/>
            </w:tcBorders>
          </w:tcPr>
          <w:p w14:paraId="3115C3BC" w14:textId="77777777" w:rsidR="00EE27E1" w:rsidRPr="0048159F" w:rsidRDefault="00EE27E1" w:rsidP="00EC23F7">
            <w:pPr>
              <w:pStyle w:val="TableText"/>
              <w:spacing w:before="120" w:after="60"/>
              <w:rPr>
                <w:b/>
              </w:rPr>
            </w:pPr>
          </w:p>
        </w:tc>
      </w:tr>
      <w:tr w:rsidR="00EE27E1" w:rsidRPr="0048159F" w14:paraId="3BC0568C" w14:textId="77777777" w:rsidTr="005A6D51">
        <w:tc>
          <w:tcPr>
            <w:tcW w:w="2548" w:type="pct"/>
            <w:tcBorders>
              <w:top w:val="nil"/>
              <w:left w:val="nil"/>
              <w:bottom w:val="single" w:sz="4" w:space="0" w:color="auto"/>
              <w:right w:val="nil"/>
            </w:tcBorders>
            <w:shd w:val="clear" w:color="auto" w:fill="auto"/>
          </w:tcPr>
          <w:p w14:paraId="138EC32C" w14:textId="16BAD038" w:rsidR="00EE27E1" w:rsidRPr="0048159F" w:rsidRDefault="00EE27E1" w:rsidP="00EC23F7">
            <w:pPr>
              <w:pStyle w:val="TableText"/>
            </w:pPr>
            <w:r w:rsidRPr="0048159F">
              <w:t xml:space="preserve">Demographics; Sexual behaviors and intentions; Pregnancy history </w:t>
            </w:r>
          </w:p>
        </w:tc>
        <w:tc>
          <w:tcPr>
            <w:tcW w:w="1394" w:type="pct"/>
            <w:tcBorders>
              <w:top w:val="nil"/>
              <w:left w:val="nil"/>
              <w:bottom w:val="single" w:sz="4" w:space="0" w:color="auto"/>
              <w:right w:val="nil"/>
            </w:tcBorders>
            <w:shd w:val="clear" w:color="auto" w:fill="auto"/>
          </w:tcPr>
          <w:p w14:paraId="66E23650" w14:textId="77777777" w:rsidR="00EE27E1" w:rsidRPr="0048159F" w:rsidRDefault="00EE27E1" w:rsidP="00EC23F7">
            <w:pPr>
              <w:pStyle w:val="TableText"/>
            </w:pPr>
            <w:r w:rsidRPr="0048159F">
              <w:t xml:space="preserve">Program Entry </w:t>
            </w:r>
          </w:p>
        </w:tc>
        <w:tc>
          <w:tcPr>
            <w:tcW w:w="1058" w:type="pct"/>
            <w:tcBorders>
              <w:top w:val="nil"/>
              <w:left w:val="nil"/>
              <w:bottom w:val="single" w:sz="4" w:space="0" w:color="auto"/>
              <w:right w:val="nil"/>
            </w:tcBorders>
          </w:tcPr>
          <w:p w14:paraId="0F4A9845" w14:textId="77777777" w:rsidR="00EE27E1" w:rsidRPr="0048159F" w:rsidRDefault="00EE27E1" w:rsidP="00EC23F7">
            <w:pPr>
              <w:pStyle w:val="TableText"/>
            </w:pPr>
            <w:r w:rsidRPr="0048159F">
              <w:t>Twice a year</w:t>
            </w:r>
          </w:p>
        </w:tc>
      </w:tr>
      <w:tr w:rsidR="00EE27E1" w:rsidRPr="005A6D51" w14:paraId="4BB12EB3" w14:textId="77777777" w:rsidTr="005A6D51">
        <w:tc>
          <w:tcPr>
            <w:tcW w:w="2548" w:type="pct"/>
            <w:tcBorders>
              <w:top w:val="single" w:sz="4" w:space="0" w:color="auto"/>
              <w:left w:val="nil"/>
              <w:bottom w:val="nil"/>
              <w:right w:val="nil"/>
            </w:tcBorders>
            <w:shd w:val="clear" w:color="auto" w:fill="auto"/>
          </w:tcPr>
          <w:p w14:paraId="5CC51DA3" w14:textId="77777777" w:rsidR="00EE27E1" w:rsidRPr="005A6D51" w:rsidRDefault="00EE27E1" w:rsidP="00EC23F7">
            <w:pPr>
              <w:pStyle w:val="TableText"/>
              <w:spacing w:before="120" w:after="60"/>
              <w:rPr>
                <w:b/>
              </w:rPr>
            </w:pPr>
            <w:r w:rsidRPr="005A6D51">
              <w:rPr>
                <w:b/>
              </w:rPr>
              <w:t>#2 Participant Exit Survey</w:t>
            </w:r>
          </w:p>
        </w:tc>
        <w:tc>
          <w:tcPr>
            <w:tcW w:w="1394" w:type="pct"/>
            <w:tcBorders>
              <w:top w:val="single" w:sz="4" w:space="0" w:color="auto"/>
              <w:left w:val="nil"/>
              <w:bottom w:val="nil"/>
              <w:right w:val="nil"/>
            </w:tcBorders>
            <w:shd w:val="clear" w:color="auto" w:fill="auto"/>
          </w:tcPr>
          <w:p w14:paraId="110EDBD2" w14:textId="77777777" w:rsidR="00EE27E1" w:rsidRPr="005A6D51" w:rsidRDefault="00EE27E1" w:rsidP="00EC23F7">
            <w:pPr>
              <w:pStyle w:val="TableText"/>
              <w:spacing w:before="120" w:after="60"/>
              <w:rPr>
                <w:b/>
              </w:rPr>
            </w:pPr>
          </w:p>
        </w:tc>
        <w:tc>
          <w:tcPr>
            <w:tcW w:w="1058" w:type="pct"/>
            <w:tcBorders>
              <w:top w:val="single" w:sz="4" w:space="0" w:color="auto"/>
              <w:left w:val="nil"/>
              <w:bottom w:val="nil"/>
              <w:right w:val="nil"/>
            </w:tcBorders>
          </w:tcPr>
          <w:p w14:paraId="0213C675" w14:textId="77777777" w:rsidR="00EE27E1" w:rsidRPr="005A6D51" w:rsidRDefault="00EE27E1" w:rsidP="00EC23F7">
            <w:pPr>
              <w:pStyle w:val="TableText"/>
              <w:spacing w:before="120" w:after="60"/>
              <w:rPr>
                <w:b/>
              </w:rPr>
            </w:pPr>
          </w:p>
        </w:tc>
      </w:tr>
      <w:tr w:rsidR="00EE27E1" w:rsidRPr="0048159F" w14:paraId="14828B7A" w14:textId="77777777" w:rsidTr="005A6D51">
        <w:tc>
          <w:tcPr>
            <w:tcW w:w="2548" w:type="pct"/>
            <w:tcBorders>
              <w:top w:val="nil"/>
              <w:left w:val="nil"/>
              <w:bottom w:val="single" w:sz="4" w:space="0" w:color="auto"/>
              <w:right w:val="nil"/>
            </w:tcBorders>
            <w:shd w:val="clear" w:color="auto" w:fill="auto"/>
          </w:tcPr>
          <w:p w14:paraId="6C85F80F" w14:textId="5D4B8C27" w:rsidR="00EE27E1" w:rsidRPr="0048159F" w:rsidRDefault="00EE27E1" w:rsidP="008E419D">
            <w:pPr>
              <w:pStyle w:val="TableText"/>
            </w:pPr>
            <w:r w:rsidRPr="0048159F">
              <w:t xml:space="preserve">Demographics; Participant perceptions of program </w:t>
            </w:r>
            <w:r w:rsidR="008E419D">
              <w:t>influences</w:t>
            </w:r>
            <w:r w:rsidRPr="0048159F">
              <w:t xml:space="preserve"> on sexual intentions and, for SRAE participants, on other behaviors; Participant assessments of program experiences</w:t>
            </w:r>
          </w:p>
        </w:tc>
        <w:tc>
          <w:tcPr>
            <w:tcW w:w="1394" w:type="pct"/>
            <w:tcBorders>
              <w:top w:val="nil"/>
              <w:left w:val="nil"/>
              <w:bottom w:val="single" w:sz="4" w:space="0" w:color="auto"/>
              <w:right w:val="nil"/>
            </w:tcBorders>
            <w:shd w:val="clear" w:color="auto" w:fill="auto"/>
          </w:tcPr>
          <w:p w14:paraId="6A8A5A92" w14:textId="77777777" w:rsidR="00EE27E1" w:rsidRPr="0048159F" w:rsidRDefault="00EE27E1" w:rsidP="00EC23F7">
            <w:pPr>
              <w:pStyle w:val="TableText"/>
            </w:pPr>
            <w:r w:rsidRPr="0048159F">
              <w:t>Program Exit</w:t>
            </w:r>
          </w:p>
        </w:tc>
        <w:tc>
          <w:tcPr>
            <w:tcW w:w="1058" w:type="pct"/>
            <w:tcBorders>
              <w:top w:val="nil"/>
              <w:left w:val="nil"/>
              <w:bottom w:val="single" w:sz="4" w:space="0" w:color="auto"/>
              <w:right w:val="nil"/>
            </w:tcBorders>
          </w:tcPr>
          <w:p w14:paraId="58C18E72" w14:textId="77777777" w:rsidR="00EE27E1" w:rsidRPr="0048159F" w:rsidRDefault="00EE27E1" w:rsidP="00EC23F7">
            <w:pPr>
              <w:pStyle w:val="TableText"/>
            </w:pPr>
            <w:r w:rsidRPr="0048159F">
              <w:t>Twice a year</w:t>
            </w:r>
          </w:p>
        </w:tc>
      </w:tr>
      <w:tr w:rsidR="00EE27E1" w:rsidRPr="005A6D51" w14:paraId="4062BF6A" w14:textId="77777777" w:rsidTr="005A6D51">
        <w:tc>
          <w:tcPr>
            <w:tcW w:w="2548" w:type="pct"/>
            <w:tcBorders>
              <w:top w:val="single" w:sz="4" w:space="0" w:color="auto"/>
              <w:left w:val="nil"/>
              <w:bottom w:val="nil"/>
              <w:right w:val="nil"/>
            </w:tcBorders>
            <w:shd w:val="clear" w:color="auto" w:fill="auto"/>
          </w:tcPr>
          <w:p w14:paraId="6F2D758C" w14:textId="74EAE628" w:rsidR="00EE27E1" w:rsidRPr="005A6D51" w:rsidRDefault="00EE27E1" w:rsidP="00A65ECD">
            <w:pPr>
              <w:pStyle w:val="TableText"/>
              <w:spacing w:before="120" w:after="60"/>
              <w:rPr>
                <w:b/>
              </w:rPr>
            </w:pPr>
            <w:r w:rsidRPr="005A6D51">
              <w:rPr>
                <w:b/>
              </w:rPr>
              <w:t>#3 Grantee Performance Reporting Data Entry Form</w:t>
            </w:r>
          </w:p>
        </w:tc>
        <w:tc>
          <w:tcPr>
            <w:tcW w:w="1394" w:type="pct"/>
            <w:tcBorders>
              <w:top w:val="single" w:sz="4" w:space="0" w:color="auto"/>
              <w:left w:val="nil"/>
              <w:bottom w:val="nil"/>
              <w:right w:val="nil"/>
            </w:tcBorders>
            <w:shd w:val="clear" w:color="auto" w:fill="auto"/>
          </w:tcPr>
          <w:p w14:paraId="27259EB3" w14:textId="0BCCC34E" w:rsidR="00EE27E1" w:rsidRPr="005A6D51" w:rsidRDefault="00EE27E1" w:rsidP="00EC23F7">
            <w:pPr>
              <w:pStyle w:val="TableText"/>
              <w:spacing w:before="120" w:after="60"/>
              <w:rPr>
                <w:b/>
              </w:rPr>
            </w:pPr>
            <w:r w:rsidRPr="005A6D51">
              <w:rPr>
                <w:b/>
              </w:rPr>
              <w:t>Ongoing, as programs are implemented</w:t>
            </w:r>
          </w:p>
        </w:tc>
        <w:tc>
          <w:tcPr>
            <w:tcW w:w="1058" w:type="pct"/>
            <w:tcBorders>
              <w:top w:val="single" w:sz="4" w:space="0" w:color="auto"/>
              <w:left w:val="nil"/>
              <w:bottom w:val="nil"/>
              <w:right w:val="nil"/>
            </w:tcBorders>
          </w:tcPr>
          <w:p w14:paraId="69461363" w14:textId="77777777" w:rsidR="00EE27E1" w:rsidRPr="005A6D51" w:rsidRDefault="00EE27E1" w:rsidP="00EC23F7">
            <w:pPr>
              <w:pStyle w:val="TableText"/>
              <w:spacing w:before="120" w:after="60"/>
              <w:rPr>
                <w:b/>
              </w:rPr>
            </w:pPr>
          </w:p>
        </w:tc>
      </w:tr>
      <w:tr w:rsidR="00EE27E1" w:rsidRPr="0048159F" w14:paraId="066FE85B" w14:textId="77777777" w:rsidTr="005A6D51">
        <w:tc>
          <w:tcPr>
            <w:tcW w:w="2548" w:type="pct"/>
            <w:tcBorders>
              <w:top w:val="nil"/>
              <w:left w:val="nil"/>
              <w:bottom w:val="single" w:sz="4" w:space="0" w:color="auto"/>
              <w:right w:val="nil"/>
            </w:tcBorders>
            <w:shd w:val="clear" w:color="auto" w:fill="auto"/>
          </w:tcPr>
          <w:p w14:paraId="2756286A" w14:textId="77777777" w:rsidR="00EE27E1" w:rsidRPr="0048159F" w:rsidRDefault="00EE27E1" w:rsidP="00EC23F7">
            <w:pPr>
              <w:pStyle w:val="TableText"/>
            </w:pPr>
            <w:r w:rsidRPr="0048159F">
              <w:t>Total respondent counts of measures in the Entry and Exit surveys</w:t>
            </w:r>
          </w:p>
          <w:p w14:paraId="2F593B5B" w14:textId="77777777" w:rsidR="00EE27E1" w:rsidRPr="0048159F" w:rsidRDefault="00EE27E1" w:rsidP="00EC23F7">
            <w:pPr>
              <w:pStyle w:val="TableText"/>
            </w:pPr>
          </w:p>
          <w:p w14:paraId="0D46EB87" w14:textId="77777777" w:rsidR="00EE27E1" w:rsidRPr="0048159F" w:rsidRDefault="00EE27E1" w:rsidP="00EC23F7">
            <w:pPr>
              <w:pStyle w:val="TableText"/>
            </w:pPr>
            <w:r w:rsidRPr="0048159F">
              <w:t>Total respondent counts by measures of attendance, reach, and dosage</w:t>
            </w:r>
          </w:p>
          <w:p w14:paraId="74C648DF" w14:textId="77777777" w:rsidR="00EE27E1" w:rsidRPr="0048159F" w:rsidRDefault="00EE27E1" w:rsidP="00EC23F7">
            <w:pPr>
              <w:pStyle w:val="TableText"/>
            </w:pPr>
          </w:p>
          <w:p w14:paraId="75E68101" w14:textId="77777777" w:rsidR="00EE27E1" w:rsidRPr="0048159F" w:rsidRDefault="00EE27E1" w:rsidP="00EC23F7">
            <w:pPr>
              <w:pStyle w:val="TableText"/>
            </w:pPr>
            <w:r w:rsidRPr="0048159F">
              <w:t>Program completion by cohort</w:t>
            </w:r>
          </w:p>
          <w:p w14:paraId="26EFF615" w14:textId="77777777" w:rsidR="00EE27E1" w:rsidRPr="0048159F" w:rsidRDefault="00EE27E1" w:rsidP="00EC23F7">
            <w:pPr>
              <w:pStyle w:val="TableText"/>
            </w:pPr>
          </w:p>
          <w:p w14:paraId="0F98D247" w14:textId="758A847B" w:rsidR="00EE27E1" w:rsidRPr="0048159F" w:rsidRDefault="00EE27E1" w:rsidP="00EC23F7">
            <w:pPr>
              <w:pStyle w:val="TableText"/>
            </w:pPr>
            <w:r w:rsidRPr="0048159F">
              <w:t>Implementation challenges and technical assistance needs</w:t>
            </w:r>
          </w:p>
          <w:p w14:paraId="74C79AD2" w14:textId="77777777" w:rsidR="00EE27E1" w:rsidRPr="0048159F" w:rsidRDefault="00EE27E1" w:rsidP="00EC23F7">
            <w:pPr>
              <w:pStyle w:val="TableText"/>
            </w:pPr>
          </w:p>
          <w:p w14:paraId="08758A75" w14:textId="496D30C5" w:rsidR="00EE27E1" w:rsidRPr="0048159F" w:rsidRDefault="00EE27E1" w:rsidP="00EC23F7">
            <w:pPr>
              <w:pStyle w:val="TableText"/>
            </w:pPr>
            <w:r w:rsidRPr="0048159F">
              <w:t>Administrative data on program features and structure, cost, and support for program implementation</w:t>
            </w:r>
          </w:p>
        </w:tc>
        <w:tc>
          <w:tcPr>
            <w:tcW w:w="1394" w:type="pct"/>
            <w:tcBorders>
              <w:top w:val="nil"/>
              <w:left w:val="nil"/>
              <w:bottom w:val="single" w:sz="4" w:space="0" w:color="auto"/>
              <w:right w:val="nil"/>
            </w:tcBorders>
            <w:shd w:val="clear" w:color="auto" w:fill="auto"/>
          </w:tcPr>
          <w:p w14:paraId="204D5883" w14:textId="77777777" w:rsidR="00EE27E1" w:rsidRPr="0048159F" w:rsidRDefault="00EE27E1" w:rsidP="00EC23F7">
            <w:pPr>
              <w:pStyle w:val="TableText"/>
            </w:pPr>
            <w:r w:rsidRPr="0048159F">
              <w:t>Program Entry and Exit</w:t>
            </w:r>
          </w:p>
          <w:p w14:paraId="5249614C" w14:textId="77777777" w:rsidR="00EE27E1" w:rsidRDefault="00EE27E1" w:rsidP="00EC23F7">
            <w:pPr>
              <w:pStyle w:val="TableText"/>
            </w:pPr>
          </w:p>
          <w:p w14:paraId="642673EE" w14:textId="044085FD" w:rsidR="00EE27E1" w:rsidRPr="0048159F" w:rsidRDefault="00EE27E1" w:rsidP="00EC23F7">
            <w:pPr>
              <w:pStyle w:val="TableText"/>
            </w:pPr>
            <w:r w:rsidRPr="0048159F">
              <w:t>At cohort completion</w:t>
            </w:r>
          </w:p>
          <w:p w14:paraId="323A4AB4" w14:textId="77777777" w:rsidR="00EE27E1" w:rsidRDefault="00EE27E1" w:rsidP="00EC23F7">
            <w:pPr>
              <w:pStyle w:val="TableText"/>
            </w:pPr>
          </w:p>
          <w:p w14:paraId="01509BAF" w14:textId="006B6661" w:rsidR="00EE27E1" w:rsidRPr="0048159F" w:rsidRDefault="00EE27E1" w:rsidP="00EC23F7">
            <w:pPr>
              <w:pStyle w:val="TableText"/>
            </w:pPr>
            <w:r w:rsidRPr="0048159F">
              <w:t>At cohort completion</w:t>
            </w:r>
          </w:p>
          <w:p w14:paraId="0C713636" w14:textId="77777777" w:rsidR="00EE27E1" w:rsidRDefault="00EE27E1" w:rsidP="00EC23F7">
            <w:pPr>
              <w:pStyle w:val="TableText"/>
            </w:pPr>
          </w:p>
          <w:p w14:paraId="6E395A7B" w14:textId="64C3E40E" w:rsidR="00EE27E1" w:rsidRPr="0048159F" w:rsidRDefault="00926372" w:rsidP="00EC23F7">
            <w:pPr>
              <w:pStyle w:val="TableText"/>
            </w:pPr>
            <w:r>
              <w:t xml:space="preserve">Twice </w:t>
            </w:r>
            <w:r w:rsidR="00EE27E1" w:rsidRPr="0048159F">
              <w:t>a year</w:t>
            </w:r>
          </w:p>
          <w:p w14:paraId="2951141D" w14:textId="77777777" w:rsidR="00EE27E1" w:rsidRPr="0048159F" w:rsidRDefault="00EE27E1" w:rsidP="00EC23F7">
            <w:pPr>
              <w:pStyle w:val="TableText"/>
            </w:pPr>
          </w:p>
          <w:p w14:paraId="0B519447" w14:textId="77777777" w:rsidR="00EE27E1" w:rsidRDefault="004F4645" w:rsidP="00EC23F7">
            <w:pPr>
              <w:pStyle w:val="TableText"/>
            </w:pPr>
            <w:r>
              <w:t xml:space="preserve">Once </w:t>
            </w:r>
            <w:r w:rsidR="00EE27E1" w:rsidRPr="0048159F">
              <w:t>a year</w:t>
            </w:r>
          </w:p>
          <w:p w14:paraId="6DB92F04" w14:textId="77777777" w:rsidR="007A27D5" w:rsidRDefault="007A27D5" w:rsidP="00EC23F7">
            <w:pPr>
              <w:pStyle w:val="TableText"/>
            </w:pPr>
          </w:p>
          <w:p w14:paraId="3F70EB0A" w14:textId="77777777" w:rsidR="007A27D5" w:rsidRDefault="007A27D5" w:rsidP="00EC23F7">
            <w:pPr>
              <w:pStyle w:val="TableText"/>
            </w:pPr>
          </w:p>
          <w:p w14:paraId="78A36C4B" w14:textId="4ECB9596" w:rsidR="007A27D5" w:rsidRPr="0048159F" w:rsidRDefault="007A27D5" w:rsidP="00EC23F7">
            <w:pPr>
              <w:pStyle w:val="TableText"/>
            </w:pPr>
            <w:r>
              <w:t>Once a year</w:t>
            </w:r>
          </w:p>
        </w:tc>
        <w:tc>
          <w:tcPr>
            <w:tcW w:w="1058" w:type="pct"/>
            <w:tcBorders>
              <w:top w:val="nil"/>
              <w:left w:val="nil"/>
              <w:bottom w:val="single" w:sz="4" w:space="0" w:color="auto"/>
              <w:right w:val="nil"/>
            </w:tcBorders>
          </w:tcPr>
          <w:p w14:paraId="307E84EA" w14:textId="77777777" w:rsidR="00EE27E1" w:rsidRPr="0048159F" w:rsidRDefault="00EE27E1" w:rsidP="00EC23F7">
            <w:pPr>
              <w:pStyle w:val="TableText"/>
            </w:pPr>
            <w:r w:rsidRPr="0048159F">
              <w:t>Twice a year</w:t>
            </w:r>
          </w:p>
          <w:p w14:paraId="00BDCEAB" w14:textId="77777777" w:rsidR="00EE27E1" w:rsidRDefault="00EE27E1" w:rsidP="00EC23F7">
            <w:pPr>
              <w:pStyle w:val="TableText"/>
            </w:pPr>
          </w:p>
          <w:p w14:paraId="0DEC61E0" w14:textId="6B3044FE" w:rsidR="00EE27E1" w:rsidRPr="0048159F" w:rsidRDefault="0042765D" w:rsidP="00EC23F7">
            <w:pPr>
              <w:pStyle w:val="TableText"/>
            </w:pPr>
            <w:r>
              <w:t>At cohort completion</w:t>
            </w:r>
          </w:p>
          <w:p w14:paraId="40737D8B" w14:textId="77777777" w:rsidR="00EE27E1" w:rsidRDefault="00EE27E1" w:rsidP="00EC23F7">
            <w:pPr>
              <w:pStyle w:val="TableText"/>
            </w:pPr>
          </w:p>
          <w:p w14:paraId="1638AA5D" w14:textId="3B6F309C" w:rsidR="00EE27E1" w:rsidRPr="0048159F" w:rsidRDefault="0042765D" w:rsidP="00EC23F7">
            <w:pPr>
              <w:pStyle w:val="TableText"/>
            </w:pPr>
            <w:r>
              <w:t>At cohort completion</w:t>
            </w:r>
          </w:p>
          <w:p w14:paraId="16EC8123" w14:textId="77777777" w:rsidR="00EE27E1" w:rsidRDefault="00EE27E1" w:rsidP="00EC23F7">
            <w:pPr>
              <w:pStyle w:val="TableText"/>
            </w:pPr>
          </w:p>
          <w:p w14:paraId="768164CE" w14:textId="6C76ACB8" w:rsidR="00EE27E1" w:rsidRPr="0048159F" w:rsidRDefault="00926372" w:rsidP="00EC23F7">
            <w:pPr>
              <w:pStyle w:val="TableText"/>
            </w:pPr>
            <w:r>
              <w:t xml:space="preserve">Twice </w:t>
            </w:r>
            <w:r w:rsidR="00EE27E1" w:rsidRPr="0048159F">
              <w:t>a year</w:t>
            </w:r>
          </w:p>
          <w:p w14:paraId="5D051956" w14:textId="77777777" w:rsidR="00EE27E1" w:rsidRPr="0048159F" w:rsidRDefault="00EE27E1" w:rsidP="00EC23F7">
            <w:pPr>
              <w:pStyle w:val="TableText"/>
            </w:pPr>
          </w:p>
          <w:p w14:paraId="5525953F" w14:textId="134828DC" w:rsidR="00EE27E1" w:rsidRDefault="004F4645" w:rsidP="00EC23F7">
            <w:pPr>
              <w:pStyle w:val="TableText"/>
            </w:pPr>
            <w:r>
              <w:t xml:space="preserve">Once </w:t>
            </w:r>
            <w:r w:rsidR="00EE27E1" w:rsidRPr="0048159F">
              <w:t>a year</w:t>
            </w:r>
          </w:p>
          <w:p w14:paraId="52542CA7" w14:textId="09264EEB" w:rsidR="007A27D5" w:rsidRDefault="007A27D5" w:rsidP="00EC23F7">
            <w:pPr>
              <w:pStyle w:val="TableText"/>
            </w:pPr>
          </w:p>
          <w:p w14:paraId="1DAE45DF" w14:textId="0591A015" w:rsidR="007A27D5" w:rsidRDefault="007A27D5" w:rsidP="00EC23F7">
            <w:pPr>
              <w:pStyle w:val="TableText"/>
            </w:pPr>
          </w:p>
          <w:p w14:paraId="1DDB704C" w14:textId="09C8655F" w:rsidR="00EE27E1" w:rsidRPr="0048159F" w:rsidRDefault="007A27D5" w:rsidP="00EC23F7">
            <w:pPr>
              <w:pStyle w:val="TableText"/>
            </w:pPr>
            <w:r>
              <w:t>Once a year</w:t>
            </w:r>
          </w:p>
        </w:tc>
      </w:tr>
      <w:tr w:rsidR="00EE27E1" w:rsidRPr="005A6D51" w14:paraId="1FBB3612" w14:textId="77777777" w:rsidTr="005A6D51">
        <w:tc>
          <w:tcPr>
            <w:tcW w:w="2548" w:type="pct"/>
            <w:tcBorders>
              <w:top w:val="single" w:sz="4" w:space="0" w:color="auto"/>
              <w:left w:val="nil"/>
              <w:bottom w:val="nil"/>
              <w:right w:val="nil"/>
            </w:tcBorders>
            <w:shd w:val="clear" w:color="auto" w:fill="auto"/>
          </w:tcPr>
          <w:p w14:paraId="2162690F" w14:textId="6DFA01D7" w:rsidR="00EE27E1" w:rsidRPr="005A6D51" w:rsidRDefault="00EE27E1" w:rsidP="00EC23F7">
            <w:pPr>
              <w:pStyle w:val="TableText"/>
              <w:spacing w:before="120" w:after="60"/>
              <w:rPr>
                <w:b/>
              </w:rPr>
            </w:pPr>
            <w:r w:rsidRPr="005A6D51">
              <w:rPr>
                <w:b/>
              </w:rPr>
              <w:t xml:space="preserve">#4 </w:t>
            </w:r>
            <w:r w:rsidR="002713B8">
              <w:rPr>
                <w:b/>
              </w:rPr>
              <w:t>Sub-awardee</w:t>
            </w:r>
            <w:r w:rsidRPr="005A6D51">
              <w:rPr>
                <w:b/>
              </w:rPr>
              <w:t xml:space="preserve"> Data Collection and Reporting Form</w:t>
            </w:r>
          </w:p>
        </w:tc>
        <w:tc>
          <w:tcPr>
            <w:tcW w:w="1394" w:type="pct"/>
            <w:tcBorders>
              <w:top w:val="single" w:sz="4" w:space="0" w:color="auto"/>
              <w:left w:val="nil"/>
              <w:bottom w:val="nil"/>
              <w:right w:val="nil"/>
            </w:tcBorders>
            <w:shd w:val="clear" w:color="auto" w:fill="auto"/>
          </w:tcPr>
          <w:p w14:paraId="615B76D4" w14:textId="77777777" w:rsidR="00EE27E1" w:rsidRPr="005A6D51" w:rsidRDefault="00EE27E1" w:rsidP="00EC23F7">
            <w:pPr>
              <w:pStyle w:val="TableText"/>
              <w:spacing w:before="120" w:after="60"/>
              <w:rPr>
                <w:b/>
              </w:rPr>
            </w:pPr>
            <w:r w:rsidRPr="005A6D51">
              <w:rPr>
                <w:b/>
              </w:rPr>
              <w:t>Ongoing, as programs are implemented</w:t>
            </w:r>
          </w:p>
        </w:tc>
        <w:tc>
          <w:tcPr>
            <w:tcW w:w="1058" w:type="pct"/>
            <w:tcBorders>
              <w:top w:val="single" w:sz="4" w:space="0" w:color="auto"/>
              <w:left w:val="nil"/>
              <w:bottom w:val="nil"/>
              <w:right w:val="nil"/>
            </w:tcBorders>
          </w:tcPr>
          <w:p w14:paraId="0CEA9DFA" w14:textId="77777777" w:rsidR="00EE27E1" w:rsidRPr="005A6D51" w:rsidRDefault="00EE27E1" w:rsidP="00EC23F7">
            <w:pPr>
              <w:pStyle w:val="TableText"/>
              <w:spacing w:before="120" w:after="60"/>
              <w:rPr>
                <w:b/>
              </w:rPr>
            </w:pPr>
          </w:p>
        </w:tc>
      </w:tr>
      <w:tr w:rsidR="00EE27E1" w:rsidRPr="0048159F" w14:paraId="5C37E9DE" w14:textId="77777777" w:rsidTr="005A6D51">
        <w:tc>
          <w:tcPr>
            <w:tcW w:w="2548" w:type="pct"/>
            <w:tcBorders>
              <w:top w:val="nil"/>
              <w:left w:val="nil"/>
              <w:bottom w:val="single" w:sz="2" w:space="0" w:color="auto"/>
              <w:right w:val="nil"/>
            </w:tcBorders>
            <w:shd w:val="clear" w:color="auto" w:fill="auto"/>
          </w:tcPr>
          <w:p w14:paraId="26903D81" w14:textId="77777777" w:rsidR="00EE27E1" w:rsidRPr="0048159F" w:rsidRDefault="00EE27E1" w:rsidP="00EC23F7">
            <w:pPr>
              <w:pStyle w:val="TableText"/>
            </w:pPr>
            <w:r w:rsidRPr="0048159F">
              <w:t>Fidelity to evidence-based program models (e.g., intended program delivery hours, target populations)</w:t>
            </w:r>
          </w:p>
          <w:p w14:paraId="069433BE" w14:textId="77777777" w:rsidR="00EE27E1" w:rsidRPr="0048159F" w:rsidRDefault="00EE27E1" w:rsidP="00EC23F7">
            <w:pPr>
              <w:pStyle w:val="TableText"/>
            </w:pPr>
          </w:p>
          <w:p w14:paraId="3452C1AF" w14:textId="7205A720" w:rsidR="00EE27E1" w:rsidRPr="0048159F" w:rsidRDefault="00EE27E1" w:rsidP="00EC23F7">
            <w:pPr>
              <w:pStyle w:val="TableText"/>
            </w:pPr>
            <w:r w:rsidRPr="0048159F">
              <w:t>Staff perceptions of implementation challenges and technical assistance needs</w:t>
            </w:r>
          </w:p>
        </w:tc>
        <w:tc>
          <w:tcPr>
            <w:tcW w:w="1394" w:type="pct"/>
            <w:tcBorders>
              <w:top w:val="nil"/>
              <w:left w:val="nil"/>
              <w:bottom w:val="single" w:sz="2" w:space="0" w:color="auto"/>
              <w:right w:val="nil"/>
            </w:tcBorders>
            <w:shd w:val="clear" w:color="auto" w:fill="auto"/>
          </w:tcPr>
          <w:p w14:paraId="71A86367" w14:textId="5979AA12" w:rsidR="00EE27E1" w:rsidRPr="0048159F" w:rsidRDefault="0042765D" w:rsidP="00EC23F7">
            <w:pPr>
              <w:pStyle w:val="TableText"/>
            </w:pPr>
            <w:r>
              <w:t>Once a year</w:t>
            </w:r>
          </w:p>
          <w:p w14:paraId="63FA4D71" w14:textId="77777777" w:rsidR="00EE27E1" w:rsidRPr="0048159F" w:rsidRDefault="00EE27E1" w:rsidP="00EC23F7">
            <w:pPr>
              <w:pStyle w:val="TableText"/>
            </w:pPr>
          </w:p>
          <w:p w14:paraId="1479DEF7" w14:textId="77777777" w:rsidR="00EE27E1" w:rsidRPr="0048159F" w:rsidRDefault="00EE27E1" w:rsidP="00EC23F7">
            <w:pPr>
              <w:pStyle w:val="TableText"/>
            </w:pPr>
          </w:p>
          <w:p w14:paraId="0D679A78" w14:textId="2ECEB198" w:rsidR="00EE27E1" w:rsidRPr="0048159F" w:rsidRDefault="00926372" w:rsidP="00EC23F7">
            <w:pPr>
              <w:pStyle w:val="TableText"/>
            </w:pPr>
            <w:r>
              <w:t xml:space="preserve">Twice </w:t>
            </w:r>
            <w:r w:rsidR="00EE27E1" w:rsidRPr="0048159F">
              <w:t>a year</w:t>
            </w:r>
          </w:p>
        </w:tc>
        <w:tc>
          <w:tcPr>
            <w:tcW w:w="1058" w:type="pct"/>
            <w:tcBorders>
              <w:top w:val="nil"/>
              <w:left w:val="nil"/>
              <w:bottom w:val="single" w:sz="2" w:space="0" w:color="auto"/>
              <w:right w:val="nil"/>
            </w:tcBorders>
          </w:tcPr>
          <w:p w14:paraId="6F04C102" w14:textId="4CBF55CD" w:rsidR="00EE27E1" w:rsidRPr="0048159F" w:rsidRDefault="0042765D" w:rsidP="00EC23F7">
            <w:pPr>
              <w:pStyle w:val="TableText"/>
            </w:pPr>
            <w:r>
              <w:t>Once a year</w:t>
            </w:r>
          </w:p>
          <w:p w14:paraId="246D4CC9" w14:textId="77777777" w:rsidR="00EE27E1" w:rsidRPr="0048159F" w:rsidRDefault="00EE27E1" w:rsidP="00EC23F7">
            <w:pPr>
              <w:pStyle w:val="TableText"/>
            </w:pPr>
          </w:p>
          <w:p w14:paraId="10277398" w14:textId="77777777" w:rsidR="00EE27E1" w:rsidRPr="0048159F" w:rsidRDefault="00EE27E1" w:rsidP="00EC23F7">
            <w:pPr>
              <w:pStyle w:val="TableText"/>
            </w:pPr>
          </w:p>
          <w:p w14:paraId="57D33227" w14:textId="6647BE67" w:rsidR="00EE27E1" w:rsidRPr="0048159F" w:rsidRDefault="00926372" w:rsidP="00EC23F7">
            <w:pPr>
              <w:pStyle w:val="TableText"/>
            </w:pPr>
            <w:r>
              <w:t xml:space="preserve">Twice </w:t>
            </w:r>
            <w:r w:rsidR="00EE27E1" w:rsidRPr="0048159F">
              <w:t>a year</w:t>
            </w:r>
          </w:p>
        </w:tc>
      </w:tr>
    </w:tbl>
    <w:p w14:paraId="5B7E4A37" w14:textId="73BCE72F" w:rsidR="00EE27E1" w:rsidRDefault="00EE27E1" w:rsidP="00EC23F7">
      <w:pPr>
        <w:pStyle w:val="TableFootnoteCaption"/>
      </w:pPr>
      <w:r w:rsidRPr="00873666">
        <w:rPr>
          <w:vertAlign w:val="superscript"/>
        </w:rPr>
        <w:t xml:space="preserve">a </w:t>
      </w:r>
      <w:r w:rsidR="00EE1D17">
        <w:t>“</w:t>
      </w:r>
      <w:r w:rsidRPr="00873666">
        <w:t>Collection frequency</w:t>
      </w:r>
      <w:r w:rsidR="00EE1D17">
        <w:t>”</w:t>
      </w:r>
      <w:r w:rsidRPr="00873666">
        <w:t xml:space="preserve"> refers to when grantees, their sub-awardees, and program staff </w:t>
      </w:r>
      <w:r w:rsidRPr="00873666">
        <w:rPr>
          <w:i/>
        </w:rPr>
        <w:t xml:space="preserve">collect </w:t>
      </w:r>
      <w:r w:rsidRPr="00873666">
        <w:t>the data that will later be compiled and reported to ACF.</w:t>
      </w:r>
      <w:r>
        <w:t xml:space="preserve"> Grantees will be </w:t>
      </w:r>
      <w:r w:rsidRPr="00825853">
        <w:rPr>
          <w:i/>
        </w:rPr>
        <w:t>reporting</w:t>
      </w:r>
      <w:r>
        <w:t xml:space="preserve"> the data twice a year to ACF in order to inform continuous quality improvement.</w:t>
      </w:r>
    </w:p>
    <w:p w14:paraId="16F20D27" w14:textId="77777777" w:rsidR="00EE27E1" w:rsidRDefault="00EE27E1" w:rsidP="00EC23F7">
      <w:pPr>
        <w:tabs>
          <w:tab w:val="left" w:pos="180"/>
        </w:tabs>
        <w:spacing w:line="240" w:lineRule="auto"/>
        <w:ind w:left="187" w:hanging="187"/>
        <w:rPr>
          <w:rFonts w:asciiTheme="minorHAnsi" w:hAnsiTheme="minorHAnsi" w:cs="Calibri"/>
          <w:sz w:val="18"/>
          <w:szCs w:val="18"/>
        </w:rPr>
      </w:pPr>
    </w:p>
    <w:p w14:paraId="3AE78228" w14:textId="424CA8F2" w:rsidR="005057E4" w:rsidRPr="005057E4" w:rsidRDefault="005057E4" w:rsidP="00EC23F7">
      <w:pPr>
        <w:pStyle w:val="NormalSS"/>
        <w:ind w:firstLine="0"/>
        <w:rPr>
          <w:b/>
          <w:i/>
          <w:u w:val="single"/>
        </w:rPr>
      </w:pPr>
      <w:r w:rsidRPr="005057E4">
        <w:rPr>
          <w:b/>
          <w:i/>
          <w:u w:val="single"/>
        </w:rPr>
        <w:t>Intended Use of Information</w:t>
      </w:r>
    </w:p>
    <w:p w14:paraId="6A74CB8D" w14:textId="2E52D5F9" w:rsidR="00EE27E1" w:rsidRDefault="00EE27E1" w:rsidP="00EC23F7">
      <w:pPr>
        <w:pStyle w:val="NormalSS"/>
        <w:ind w:firstLine="0"/>
      </w:pPr>
      <w:r w:rsidRPr="00726759">
        <w:t xml:space="preserve">ACF will use the performance measures data to (1) track how grantees are allocating their funds; (2) assess whether </w:t>
      </w:r>
      <w:r>
        <w:t xml:space="preserve">SRAE </w:t>
      </w:r>
      <w:r w:rsidRPr="00726759">
        <w:t>objectives are being met (</w:t>
      </w:r>
      <w:r>
        <w:t xml:space="preserve">e.g., </w:t>
      </w:r>
      <w:r w:rsidRPr="00726759">
        <w:t xml:space="preserve">in terms of the populations served); and (3) </w:t>
      </w:r>
      <w:r w:rsidR="00B87B6B">
        <w:t xml:space="preserve">provide technical assistance to </w:t>
      </w:r>
      <w:r w:rsidRPr="00726759">
        <w:t xml:space="preserve">help drive programs toward continuous improvement of service delivery. </w:t>
      </w:r>
      <w:r>
        <w:t>In addition, ACF will use th</w:t>
      </w:r>
      <w:r w:rsidR="00D524A7">
        <w:t>e</w:t>
      </w:r>
      <w:r>
        <w:t xml:space="preserve"> information to fulfill reporting requirements to</w:t>
      </w:r>
      <w:r w:rsidRPr="00726759">
        <w:t xml:space="preserve"> Congress and the Office of Management and Budget </w:t>
      </w:r>
      <w:r>
        <w:t>concerning the SRAE initiative</w:t>
      </w:r>
      <w:r w:rsidRPr="00726759">
        <w:t xml:space="preserve">. ACF also intends to share grantee and </w:t>
      </w:r>
      <w:r>
        <w:t>sub-awardee</w:t>
      </w:r>
      <w:r w:rsidRPr="00726759">
        <w:t xml:space="preserve"> level findings with each </w:t>
      </w:r>
      <w:r>
        <w:t>grantee</w:t>
      </w:r>
      <w:r w:rsidRPr="00726759">
        <w:t xml:space="preserve"> to inform their own program improvement efforts. </w:t>
      </w:r>
    </w:p>
    <w:p w14:paraId="55DCCA7B" w14:textId="7E0B7EC6" w:rsidR="00A47A85" w:rsidRDefault="00EF630C" w:rsidP="00EC23F7">
      <w:pPr>
        <w:pStyle w:val="NormalSS"/>
        <w:ind w:firstLine="0"/>
      </w:pPr>
      <w:r>
        <w:t>The analys</w:t>
      </w:r>
      <w:r w:rsidR="009D1B51">
        <w:t>e</w:t>
      </w:r>
      <w:r>
        <w:t xml:space="preserve">s will </w:t>
      </w:r>
      <w:r w:rsidR="00EF7CC6">
        <w:t xml:space="preserve">be </w:t>
      </w:r>
      <w:r w:rsidR="00EF7CC6" w:rsidRPr="00EF7CC6">
        <w:t>descriptive</w:t>
      </w:r>
      <w:r w:rsidR="00EF7CC6">
        <w:t xml:space="preserve"> and will</w:t>
      </w:r>
      <w:r w:rsidR="00EF7CC6" w:rsidRPr="00EF7CC6">
        <w:t xml:space="preserve"> </w:t>
      </w:r>
      <w:r w:rsidR="00366DF5">
        <w:t xml:space="preserve">include </w:t>
      </w:r>
      <w:r w:rsidR="00EF7CC6">
        <w:rPr>
          <w:rFonts w:cstheme="minorHAnsi"/>
          <w:bCs/>
          <w:color w:val="000000"/>
        </w:rPr>
        <w:t xml:space="preserve">computing means and sums of continuous numeric measures (such as </w:t>
      </w:r>
      <w:r w:rsidR="004A3E0A" w:rsidRPr="004A3E0A">
        <w:rPr>
          <w:rFonts w:cstheme="minorHAnsi"/>
          <w:bCs/>
          <w:color w:val="000000"/>
        </w:rPr>
        <w:t xml:space="preserve">the </w:t>
      </w:r>
      <w:r w:rsidR="00EF7CC6">
        <w:rPr>
          <w:rFonts w:cstheme="minorHAnsi"/>
          <w:bCs/>
          <w:color w:val="000000"/>
        </w:rPr>
        <w:t xml:space="preserve">number of participants served), producing frequency distributions of categorical and </w:t>
      </w:r>
      <w:r w:rsidR="00AC4A1F">
        <w:rPr>
          <w:rFonts w:cstheme="minorHAnsi"/>
          <w:bCs/>
          <w:color w:val="000000"/>
        </w:rPr>
        <w:t>string</w:t>
      </w:r>
      <w:r w:rsidR="00EF7CC6">
        <w:rPr>
          <w:rFonts w:cstheme="minorHAnsi"/>
          <w:bCs/>
          <w:color w:val="000000"/>
        </w:rPr>
        <w:t xml:space="preserve"> variables (such as </w:t>
      </w:r>
      <w:r w:rsidR="004A3E0A" w:rsidRPr="004A3E0A">
        <w:rPr>
          <w:rFonts w:cstheme="minorHAnsi"/>
          <w:bCs/>
          <w:color w:val="000000"/>
        </w:rPr>
        <w:t xml:space="preserve">the </w:t>
      </w:r>
      <w:r w:rsidR="00EF7CC6">
        <w:rPr>
          <w:rFonts w:cstheme="minorHAnsi"/>
          <w:bCs/>
          <w:color w:val="000000"/>
        </w:rPr>
        <w:t>program models implemented), and using cross-tabulations to explore potential relationships between variables.</w:t>
      </w:r>
      <w:r w:rsidR="00871C54">
        <w:t xml:space="preserve"> </w:t>
      </w:r>
      <w:r w:rsidR="00AE4D49">
        <w:t>G</w:t>
      </w:r>
      <w:r w:rsidR="006B6D1E" w:rsidRPr="006B6D1E">
        <w:t>rantee</w:t>
      </w:r>
      <w:r w:rsidR="00AE4D49">
        <w:t xml:space="preserve">-level data </w:t>
      </w:r>
      <w:r w:rsidR="00B97600">
        <w:t>will</w:t>
      </w:r>
      <w:r w:rsidR="00B97600" w:rsidRPr="00B97600">
        <w:t xml:space="preserve"> be used to </w:t>
      </w:r>
      <w:r w:rsidR="00366DF5" w:rsidRPr="00366DF5">
        <w:t xml:space="preserve">create </w:t>
      </w:r>
      <w:r w:rsidR="00366DF5">
        <w:t>an overview of</w:t>
      </w:r>
      <w:r w:rsidR="00AE4D49" w:rsidRPr="00AE4D49">
        <w:t xml:space="preserve"> SRAE</w:t>
      </w:r>
      <w:r w:rsidR="00AE4D49">
        <w:t xml:space="preserve"> grantees</w:t>
      </w:r>
      <w:r w:rsidR="00366DF5">
        <w:t>—by funding stream—i</w:t>
      </w:r>
      <w:r w:rsidR="00B97600" w:rsidRPr="00B97600">
        <w:t>ncluding</w:t>
      </w:r>
      <w:r w:rsidR="00B97600">
        <w:t xml:space="preserve"> staffing, funding,</w:t>
      </w:r>
      <w:r w:rsidR="00B97600" w:rsidRPr="00B97600">
        <w:t xml:space="preserve"> </w:t>
      </w:r>
      <w:r w:rsidR="00AE4D49">
        <w:t xml:space="preserve">and other </w:t>
      </w:r>
      <w:r w:rsidR="008C4846">
        <w:t>supports offered to program providers (such as training, technical assistance, and observations of program delivery)</w:t>
      </w:r>
      <w:r w:rsidR="00B97600">
        <w:t>.</w:t>
      </w:r>
      <w:r w:rsidR="006B6D1E" w:rsidRPr="006B6D1E">
        <w:t xml:space="preserve"> </w:t>
      </w:r>
      <w:r w:rsidR="00120F31">
        <w:t>Pr</w:t>
      </w:r>
      <w:r w:rsidR="006B6D1E" w:rsidRPr="006B6D1E">
        <w:t>ogram provider</w:t>
      </w:r>
      <w:r w:rsidR="00AE4D49">
        <w:t xml:space="preserve"> </w:t>
      </w:r>
      <w:r w:rsidR="002D23B3">
        <w:t xml:space="preserve">data </w:t>
      </w:r>
      <w:r w:rsidR="0079061F">
        <w:t xml:space="preserve">will </w:t>
      </w:r>
      <w:r w:rsidR="00120F31">
        <w:t xml:space="preserve">inform </w:t>
      </w:r>
      <w:r w:rsidR="0079061F">
        <w:t xml:space="preserve">an aggregate profile of </w:t>
      </w:r>
      <w:r w:rsidR="00B97600" w:rsidRPr="00B97600">
        <w:t xml:space="preserve">SRAE </w:t>
      </w:r>
      <w:r w:rsidR="0079061F">
        <w:t>program</w:t>
      </w:r>
      <w:r w:rsidR="00B97600">
        <w:t xml:space="preserve">s, including their program models, staffing, </w:t>
      </w:r>
      <w:r w:rsidR="00B97600" w:rsidRPr="00B97600">
        <w:t>settings</w:t>
      </w:r>
      <w:r w:rsidR="00B97600">
        <w:t>, and numbers of participants</w:t>
      </w:r>
      <w:r w:rsidR="0079061F">
        <w:t>.</w:t>
      </w:r>
      <w:r>
        <w:t xml:space="preserve"> Data from </w:t>
      </w:r>
      <w:r w:rsidR="008C4846">
        <w:t>youth</w:t>
      </w:r>
      <w:r>
        <w:t xml:space="preserve"> entry survey</w:t>
      </w:r>
      <w:r w:rsidR="008C4846">
        <w:t>s</w:t>
      </w:r>
      <w:r>
        <w:t xml:space="preserve"> will provide a </w:t>
      </w:r>
      <w:r w:rsidR="00871C54">
        <w:t xml:space="preserve">picture of the aggregate characteristics </w:t>
      </w:r>
      <w:r w:rsidR="008C4846">
        <w:t xml:space="preserve">of </w:t>
      </w:r>
      <w:r w:rsidR="00871C54">
        <w:t>youth entering SRAE programs, including their</w:t>
      </w:r>
      <w:r w:rsidR="00871C54" w:rsidRPr="00871C54">
        <w:rPr>
          <w:szCs w:val="24"/>
        </w:rPr>
        <w:t xml:space="preserve"> </w:t>
      </w:r>
      <w:r w:rsidR="00871C54">
        <w:rPr>
          <w:szCs w:val="24"/>
        </w:rPr>
        <w:t xml:space="preserve">past </w:t>
      </w:r>
      <w:r w:rsidR="00871C54" w:rsidRPr="00871C54">
        <w:t xml:space="preserve">behaviors related to topics covered in the </w:t>
      </w:r>
      <w:r w:rsidR="00871C54">
        <w:t>programs, to help assess the level of risk of the population served.</w:t>
      </w:r>
      <w:r w:rsidR="00871C54" w:rsidRPr="00871C54">
        <w:t xml:space="preserve"> Data from </w:t>
      </w:r>
      <w:r w:rsidR="008C4846">
        <w:t>youth</w:t>
      </w:r>
      <w:r w:rsidR="00871C54" w:rsidRPr="00871C54">
        <w:t xml:space="preserve"> e</w:t>
      </w:r>
      <w:r w:rsidR="00871C54">
        <w:t>xit</w:t>
      </w:r>
      <w:r w:rsidR="00871C54" w:rsidRPr="00871C54">
        <w:t xml:space="preserve"> survey</w:t>
      </w:r>
      <w:r w:rsidR="008C4846">
        <w:t>s</w:t>
      </w:r>
      <w:r w:rsidR="00871C54" w:rsidRPr="00871C54">
        <w:t xml:space="preserve"> will </w:t>
      </w:r>
      <w:r w:rsidR="00120F31">
        <w:t>connect</w:t>
      </w:r>
      <w:r w:rsidR="0079061F" w:rsidRPr="0079061F">
        <w:t xml:space="preserve"> demographic characteristics relate</w:t>
      </w:r>
      <w:r w:rsidR="00120F31">
        <w:t>d</w:t>
      </w:r>
      <w:r w:rsidR="0079061F" w:rsidRPr="0079061F">
        <w:t xml:space="preserve"> </w:t>
      </w:r>
      <w:r w:rsidR="00507112">
        <w:t>to</w:t>
      </w:r>
      <w:r w:rsidR="0079061F" w:rsidRPr="0079061F">
        <w:t xml:space="preserve"> youths’ perceptions of program </w:t>
      </w:r>
      <w:r w:rsidR="008C4846">
        <w:t>influences</w:t>
      </w:r>
      <w:r w:rsidR="0079061F">
        <w:t xml:space="preserve">. </w:t>
      </w:r>
      <w:r w:rsidR="00EC16B8">
        <w:t>Survey</w:t>
      </w:r>
      <w:r w:rsidR="00EC16B8" w:rsidRPr="00EC16B8">
        <w:t xml:space="preserve"> data will equip grantees to make better programmatic decisions </w:t>
      </w:r>
      <w:r w:rsidR="00A611F2">
        <w:t>by giving them</w:t>
      </w:r>
      <w:r w:rsidR="00EC16B8" w:rsidRPr="00EC16B8">
        <w:t xml:space="preserve"> a better understanding of the </w:t>
      </w:r>
      <w:r w:rsidR="00EC16B8">
        <w:t xml:space="preserve">participants being served and how </w:t>
      </w:r>
      <w:r w:rsidR="00134283">
        <w:t>those participants perceive the program</w:t>
      </w:r>
      <w:r w:rsidR="00EC16B8" w:rsidRPr="00EC16B8">
        <w:t>. For example,</w:t>
      </w:r>
      <w:r w:rsidR="00134283">
        <w:t xml:space="preserve"> if younger youth report on the exit survey that they did not feel the material was presented clearly, the grantee may consider modifying language or examples used in the program to better meet the needs of that population. </w:t>
      </w:r>
      <w:r w:rsidR="00A611F2">
        <w:t xml:space="preserve">Grantees can also use the data to communicate to partners and their communities about the </w:t>
      </w:r>
      <w:r w:rsidR="00042F27">
        <w:t xml:space="preserve">SRAE </w:t>
      </w:r>
      <w:r w:rsidR="00A611F2">
        <w:t xml:space="preserve">programs. </w:t>
      </w:r>
      <w:r w:rsidR="00134283">
        <w:t xml:space="preserve">ACF will use data from the surveys to </w:t>
      </w:r>
      <w:r w:rsidR="00C11F34">
        <w:t xml:space="preserve">better </w:t>
      </w:r>
      <w:r w:rsidR="00134283">
        <w:t>understand</w:t>
      </w:r>
      <w:r w:rsidR="00C11F34">
        <w:t xml:space="preserve"> and report</w:t>
      </w:r>
      <w:r w:rsidR="00134283">
        <w:t xml:space="preserve"> trends </w:t>
      </w:r>
      <w:r w:rsidR="00C11F34">
        <w:t xml:space="preserve">in </w:t>
      </w:r>
      <w:r w:rsidR="00134283">
        <w:t xml:space="preserve">SRAE </w:t>
      </w:r>
      <w:r w:rsidR="00C11F34">
        <w:t xml:space="preserve">participant populations, such as the percentage of youth served who are from vulnerable populations. The agency will also be better </w:t>
      </w:r>
      <w:r w:rsidR="00042F27">
        <w:t>able</w:t>
      </w:r>
      <w:r w:rsidR="00C11F34">
        <w:t xml:space="preserve"> to monitor grantees’ performance </w:t>
      </w:r>
      <w:r w:rsidR="00042F27">
        <w:t>for</w:t>
      </w:r>
      <w:r w:rsidR="00C11F34">
        <w:t xml:space="preserve"> certain domains, including to what extent a grantee is serving youth from </w:t>
      </w:r>
      <w:r w:rsidR="0078305F">
        <w:t xml:space="preserve">their priority </w:t>
      </w:r>
      <w:r w:rsidR="00C11F34">
        <w:t xml:space="preserve">target </w:t>
      </w:r>
      <w:r w:rsidR="0078305F">
        <w:t>populations</w:t>
      </w:r>
      <w:r w:rsidR="00C11F34">
        <w:t>.</w:t>
      </w:r>
      <w:r w:rsidR="00134283">
        <w:t xml:space="preserve"> </w:t>
      </w:r>
    </w:p>
    <w:p w14:paraId="1745CC7D" w14:textId="2AA4CB6D" w:rsidR="00F33A19" w:rsidRDefault="0079061F" w:rsidP="00EC23F7">
      <w:pPr>
        <w:pStyle w:val="NormalSS"/>
        <w:ind w:firstLine="0"/>
      </w:pPr>
      <w:r>
        <w:t>However,</w:t>
      </w:r>
      <w:r w:rsidR="006B6D1E">
        <w:t xml:space="preserve"> </w:t>
      </w:r>
      <w:r w:rsidR="00A47A85" w:rsidRPr="00A47A85">
        <w:t>these data are not designed to evaluate the impact of the program, and this limitation will be clearly stated in all written and digital products associated with the information collection.</w:t>
      </w:r>
      <w:r w:rsidR="00A47A85">
        <w:t xml:space="preserve"> </w:t>
      </w:r>
      <w:r w:rsidR="00A47A85" w:rsidRPr="00A47A85">
        <w:t>In addition,</w:t>
      </w:r>
      <w:r w:rsidR="00A47A85">
        <w:t xml:space="preserve"> </w:t>
      </w:r>
      <w:r>
        <w:t>t</w:t>
      </w:r>
      <w:r w:rsidR="006B6D1E" w:rsidRPr="006B6D1E">
        <w:t>he entry and exit survey data will not be linked</w:t>
      </w:r>
      <w:r w:rsidR="006B6D1E">
        <w:t>, so the analys</w:t>
      </w:r>
      <w:r w:rsidR="001346DD">
        <w:t>e</w:t>
      </w:r>
      <w:r w:rsidR="006B6D1E">
        <w:t xml:space="preserve">s will not include any </w:t>
      </w:r>
      <w:r w:rsidR="006B6D1E" w:rsidRPr="006B6D1E">
        <w:t xml:space="preserve">cross-tabulations </w:t>
      </w:r>
      <w:r w:rsidR="006B6D1E">
        <w:t xml:space="preserve">of </w:t>
      </w:r>
      <w:r w:rsidR="006B6D1E" w:rsidRPr="006B6D1E">
        <w:t xml:space="preserve">youths’ </w:t>
      </w:r>
      <w:r w:rsidR="006B6D1E">
        <w:t xml:space="preserve">past behaviors </w:t>
      </w:r>
      <w:r>
        <w:t>with</w:t>
      </w:r>
      <w:r w:rsidR="006B6D1E">
        <w:t xml:space="preserve"> their perceptions of </w:t>
      </w:r>
      <w:r w:rsidR="008C4846">
        <w:t xml:space="preserve">the </w:t>
      </w:r>
      <w:r w:rsidR="006B6D1E">
        <w:t>program</w:t>
      </w:r>
      <w:r w:rsidR="008C4846">
        <w:t>’s influences on future behaviors</w:t>
      </w:r>
      <w:r w:rsidR="006B6D1E">
        <w:t xml:space="preserve">. </w:t>
      </w:r>
    </w:p>
    <w:p w14:paraId="484DA760" w14:textId="5F9A19B5" w:rsidR="00366DF5" w:rsidRPr="00726759" w:rsidRDefault="00366DF5" w:rsidP="00EC23F7">
      <w:pPr>
        <w:pStyle w:val="NormalSS"/>
        <w:ind w:firstLine="0"/>
      </w:pPr>
      <w:r>
        <w:t xml:space="preserve">In addition to </w:t>
      </w:r>
      <w:r w:rsidR="00E23629">
        <w:t xml:space="preserve">annual </w:t>
      </w:r>
      <w:r>
        <w:t xml:space="preserve">written memos and reports to ACF, displays of </w:t>
      </w:r>
      <w:r w:rsidRPr="00366DF5">
        <w:t xml:space="preserve">performance measures </w:t>
      </w:r>
      <w:r>
        <w:t xml:space="preserve">data will be available to ACF staff and SRAE grantees through </w:t>
      </w:r>
      <w:r w:rsidRPr="00366DF5">
        <w:t>an interactive data dashboard</w:t>
      </w:r>
      <w:r>
        <w:t xml:space="preserve">. The dashboard will allow users to drill down below the aggregate level to examine </w:t>
      </w:r>
      <w:r w:rsidR="00A528EC">
        <w:t xml:space="preserve">a </w:t>
      </w:r>
      <w:r>
        <w:t>measure for a</w:t>
      </w:r>
      <w:r w:rsidR="00A650AD">
        <w:t xml:space="preserve"> particular grantee, program provider, or program model.</w:t>
      </w:r>
      <w:r w:rsidR="00A650AD" w:rsidRPr="00A650AD">
        <w:t xml:space="preserve"> </w:t>
      </w:r>
      <w:r w:rsidR="00A650AD">
        <w:t xml:space="preserve">Grantees will only have access to </w:t>
      </w:r>
      <w:r w:rsidR="00A650AD" w:rsidRPr="00A650AD">
        <w:t xml:space="preserve">their </w:t>
      </w:r>
      <w:r w:rsidR="00A650AD">
        <w:t xml:space="preserve">own </w:t>
      </w:r>
      <w:r w:rsidR="003F3C05">
        <w:t xml:space="preserve">grantee-level </w:t>
      </w:r>
      <w:r w:rsidR="00A650AD">
        <w:t>data</w:t>
      </w:r>
      <w:r w:rsidR="003F3C05">
        <w:t xml:space="preserve"> and </w:t>
      </w:r>
      <w:r w:rsidR="004A3E0A">
        <w:t xml:space="preserve">to </w:t>
      </w:r>
      <w:r w:rsidR="003F3C05">
        <w:t>the provider-</w:t>
      </w:r>
      <w:r w:rsidR="004A3E0A">
        <w:t xml:space="preserve"> and program-</w:t>
      </w:r>
      <w:r w:rsidR="003F3C05">
        <w:t xml:space="preserve">level data for each of their program providers. Grantees will also have access to </w:t>
      </w:r>
      <w:r w:rsidR="00A650AD">
        <w:t xml:space="preserve">aggregate information </w:t>
      </w:r>
      <w:r w:rsidR="0018374C">
        <w:t xml:space="preserve">across grantees within their funding stream </w:t>
      </w:r>
      <w:r w:rsidR="00A650AD">
        <w:t>for comparison.</w:t>
      </w:r>
      <w:r w:rsidR="0018374C">
        <w:t xml:space="preserve"> If program providers access the dashboard, they will only have access to their own provider-</w:t>
      </w:r>
      <w:r w:rsidR="004A3E0A" w:rsidRPr="004A3E0A">
        <w:t xml:space="preserve"> and program-</w:t>
      </w:r>
      <w:r w:rsidR="0018374C">
        <w:t xml:space="preserve">level data and will not have access to other providers’ data. </w:t>
      </w:r>
    </w:p>
    <w:p w14:paraId="1DB1D88F" w14:textId="085D9131" w:rsidR="00EE27E1" w:rsidRDefault="00EE27E1" w:rsidP="00E757A9">
      <w:pPr>
        <w:pStyle w:val="NormalSS"/>
        <w:spacing w:after="0"/>
        <w:ind w:firstLine="0"/>
      </w:pPr>
      <w:r w:rsidRPr="00A1066E">
        <w:t>The Participant Entry Survey</w:t>
      </w:r>
      <w:r>
        <w:t xml:space="preserve"> (Instrument #1)</w:t>
      </w:r>
      <w:r w:rsidRPr="00A1066E">
        <w:t>, Participant Exit Survey</w:t>
      </w:r>
      <w:r>
        <w:t xml:space="preserve"> (Instrument #2)</w:t>
      </w:r>
      <w:r w:rsidRPr="00A1066E">
        <w:t>, the Performance Reporting System Data Entry Form</w:t>
      </w:r>
      <w:r>
        <w:t xml:space="preserve"> (Instrument #3), </w:t>
      </w:r>
      <w:r w:rsidR="009F7385">
        <w:t xml:space="preserve">and </w:t>
      </w:r>
      <w:r>
        <w:t>the Sub-awardee Data Collection and Reporting Form (Instrument #4)</w:t>
      </w:r>
      <w:r w:rsidRPr="00A1066E">
        <w:t xml:space="preserve"> are attached</w:t>
      </w:r>
      <w:r>
        <w:t xml:space="preserve">. </w:t>
      </w:r>
    </w:p>
    <w:p w14:paraId="0897B85B" w14:textId="1ECEA309" w:rsidR="00E757A9" w:rsidRDefault="00E757A9" w:rsidP="00E757A9">
      <w:pPr>
        <w:pStyle w:val="NormalSS"/>
        <w:spacing w:after="0"/>
        <w:ind w:firstLine="0"/>
      </w:pPr>
    </w:p>
    <w:p w14:paraId="509FCCEF" w14:textId="7BC38D23" w:rsidR="00EE27E1" w:rsidRPr="00BE569B" w:rsidRDefault="00DB75E8" w:rsidP="00EC23F7">
      <w:pPr>
        <w:pStyle w:val="H3Alpha"/>
        <w:rPr>
          <w:rFonts w:ascii="Times New Roman" w:hAnsi="Times New Roman"/>
          <w:b/>
          <w:sz w:val="24"/>
          <w:szCs w:val="24"/>
        </w:rPr>
      </w:pPr>
      <w:bookmarkStart w:id="23" w:name="_Toc320884249"/>
      <w:bookmarkStart w:id="24" w:name="_Toc320887154"/>
      <w:bookmarkStart w:id="25" w:name="_Toc326752782"/>
      <w:bookmarkStart w:id="26" w:name="_Toc326753051"/>
      <w:bookmarkStart w:id="27" w:name="_Toc484166887"/>
      <w:bookmarkStart w:id="28" w:name="_Toc17453979"/>
      <w:r w:rsidRPr="00BE569B">
        <w:rPr>
          <w:rFonts w:ascii="Times New Roman" w:hAnsi="Times New Roman"/>
          <w:b/>
          <w:sz w:val="24"/>
          <w:szCs w:val="24"/>
        </w:rPr>
        <w:t>A3</w:t>
      </w:r>
      <w:r w:rsidR="005A6D51" w:rsidRPr="00BE569B">
        <w:rPr>
          <w:rFonts w:ascii="Times New Roman" w:hAnsi="Times New Roman"/>
          <w:b/>
          <w:sz w:val="24"/>
          <w:szCs w:val="24"/>
        </w:rPr>
        <w:t>.</w:t>
      </w:r>
      <w:r w:rsidR="00EE27E1" w:rsidRPr="00BE569B">
        <w:rPr>
          <w:rFonts w:ascii="Times New Roman" w:hAnsi="Times New Roman"/>
          <w:b/>
          <w:sz w:val="24"/>
          <w:szCs w:val="24"/>
        </w:rPr>
        <w:tab/>
      </w:r>
      <w:r w:rsidR="00E832C8">
        <w:rPr>
          <w:rFonts w:ascii="Times New Roman" w:hAnsi="Times New Roman"/>
          <w:b/>
          <w:sz w:val="24"/>
          <w:szCs w:val="24"/>
        </w:rPr>
        <w:t>Improved</w:t>
      </w:r>
      <w:r w:rsidR="00EE27E1" w:rsidRPr="00BE569B">
        <w:rPr>
          <w:rFonts w:ascii="Times New Roman" w:hAnsi="Times New Roman"/>
          <w:b/>
          <w:sz w:val="24"/>
          <w:szCs w:val="24"/>
        </w:rPr>
        <w:t xml:space="preserve"> Technology to Reduce Burden</w:t>
      </w:r>
      <w:bookmarkEnd w:id="23"/>
      <w:bookmarkEnd w:id="24"/>
      <w:bookmarkEnd w:id="25"/>
      <w:bookmarkEnd w:id="26"/>
      <w:bookmarkEnd w:id="27"/>
      <w:bookmarkEnd w:id="28"/>
    </w:p>
    <w:p w14:paraId="1D85E071" w14:textId="605AEAE3" w:rsidR="00EE27E1" w:rsidRDefault="00EE27E1" w:rsidP="00E757A9">
      <w:pPr>
        <w:pStyle w:val="NormalSS"/>
        <w:spacing w:after="0"/>
        <w:ind w:firstLine="0"/>
      </w:pPr>
      <w:r w:rsidRPr="00C20F7F">
        <w:t xml:space="preserve">To comply with the Paperwork Reduction Act of 1995 (Pub. L. 104-13) and to reduce grantee burden, ACF is (1) providing common data element definitions across </w:t>
      </w:r>
      <w:r>
        <w:t xml:space="preserve">SRAE </w:t>
      </w:r>
      <w:r w:rsidRPr="00C20F7F">
        <w:t>grantees and program models, (2) collecting these data in a uniform manner through</w:t>
      </w:r>
      <w:r>
        <w:t xml:space="preserve"> the </w:t>
      </w:r>
      <w:r w:rsidRPr="007E3DD6">
        <w:t>SRAE data warehouse</w:t>
      </w:r>
      <w:r>
        <w:t xml:space="preserve">, </w:t>
      </w:r>
      <w:r w:rsidRPr="00C20F7F">
        <w:t xml:space="preserve">(3) using the </w:t>
      </w:r>
      <w:r w:rsidRPr="007E3DD6">
        <w:t>SRAE data warehouse</w:t>
      </w:r>
      <w:r>
        <w:t xml:space="preserve"> </w:t>
      </w:r>
      <w:r w:rsidRPr="00C20F7F">
        <w:t>to calculate common performance measures across grantees and program models</w:t>
      </w:r>
      <w:r>
        <w:t>, and (4) developing</w:t>
      </w:r>
      <w:r w:rsidRPr="005400B0">
        <w:t xml:space="preserve"> </w:t>
      </w:r>
      <w:r>
        <w:t>a</w:t>
      </w:r>
      <w:r w:rsidR="0042765D">
        <w:t>n SRAE</w:t>
      </w:r>
      <w:r>
        <w:t xml:space="preserve"> </w:t>
      </w:r>
      <w:r w:rsidRPr="005400B0">
        <w:t xml:space="preserve">Performance Measures </w:t>
      </w:r>
      <w:r w:rsidR="00580A40" w:rsidRPr="00580A40">
        <w:t>Dashbo</w:t>
      </w:r>
      <w:r w:rsidR="00580A40">
        <w:t>ard</w:t>
      </w:r>
      <w:r w:rsidRPr="005400B0">
        <w:t xml:space="preserve"> that is</w:t>
      </w:r>
      <w:r>
        <w:t xml:space="preserve"> </w:t>
      </w:r>
      <w:r w:rsidRPr="005400B0">
        <w:t xml:space="preserve">interoperable with the </w:t>
      </w:r>
      <w:r w:rsidRPr="007E3DD6">
        <w:t>SRAE data warehouse</w:t>
      </w:r>
      <w:r>
        <w:t xml:space="preserve"> to provid</w:t>
      </w:r>
      <w:r w:rsidRPr="00EE13ED">
        <w:t xml:space="preserve">e near-real-time data reporting for </w:t>
      </w:r>
      <w:r>
        <w:t xml:space="preserve">SRAE </w:t>
      </w:r>
      <w:r w:rsidRPr="00EE13ED">
        <w:t xml:space="preserve">grantees, FYSB project </w:t>
      </w:r>
      <w:r w:rsidRPr="0073373F">
        <w:t xml:space="preserve">officers, and other ACF staff. </w:t>
      </w:r>
      <w:r w:rsidRPr="00EE13ED">
        <w:t>Us</w:t>
      </w:r>
      <w:r w:rsidRPr="00C20F7F">
        <w:t xml:space="preserve">ing the </w:t>
      </w:r>
      <w:r w:rsidRPr="007E3DD6">
        <w:t>SRAE data warehouse</w:t>
      </w:r>
      <w:r>
        <w:t xml:space="preserve"> </w:t>
      </w:r>
      <w:r w:rsidRPr="00C20F7F">
        <w:t>reduce</w:t>
      </w:r>
      <w:r>
        <w:t>s</w:t>
      </w:r>
      <w:r w:rsidRPr="00C20F7F">
        <w:t xml:space="preserve"> reporting burden and minimize</w:t>
      </w:r>
      <w:r>
        <w:t>s</w:t>
      </w:r>
      <w:r w:rsidRPr="00C20F7F">
        <w:t xml:space="preserve"> grantee and </w:t>
      </w:r>
      <w:r>
        <w:t>sub-awardee</w:t>
      </w:r>
      <w:r w:rsidRPr="00C20F7F">
        <w:t xml:space="preserve"> costs related to implementing the reporting requirements.</w:t>
      </w:r>
      <w:r>
        <w:t xml:space="preserve"> Implementing the </w:t>
      </w:r>
      <w:r w:rsidR="00580A40" w:rsidRPr="00580A40">
        <w:t>Dashboard</w:t>
      </w:r>
      <w:r>
        <w:t xml:space="preserve"> reduces data analysis and report production time so that grantees can receive near-real-time data through an interactive data dashboard. </w:t>
      </w:r>
    </w:p>
    <w:p w14:paraId="5FEFC184" w14:textId="4D76D591" w:rsidR="00E757A9" w:rsidRDefault="00E757A9" w:rsidP="00E757A9">
      <w:pPr>
        <w:pStyle w:val="NormalSS"/>
        <w:spacing w:after="0"/>
        <w:ind w:firstLine="0"/>
      </w:pPr>
    </w:p>
    <w:p w14:paraId="11A8B2AD" w14:textId="38A154A1" w:rsidR="00EE27E1" w:rsidRPr="00BE569B" w:rsidRDefault="00DB75E8" w:rsidP="00EC23F7">
      <w:pPr>
        <w:pStyle w:val="H3Alpha"/>
        <w:rPr>
          <w:rFonts w:ascii="Times New Roman" w:hAnsi="Times New Roman"/>
          <w:b/>
          <w:sz w:val="24"/>
          <w:szCs w:val="24"/>
        </w:rPr>
      </w:pPr>
      <w:bookmarkStart w:id="29" w:name="_Toc320884250"/>
      <w:bookmarkStart w:id="30" w:name="_Toc320887155"/>
      <w:bookmarkStart w:id="31" w:name="_Toc326752783"/>
      <w:bookmarkStart w:id="32" w:name="_Toc326753052"/>
      <w:bookmarkStart w:id="33" w:name="_Toc484166888"/>
      <w:bookmarkStart w:id="34" w:name="_Toc17453980"/>
      <w:r w:rsidRPr="00BE569B">
        <w:rPr>
          <w:rFonts w:ascii="Times New Roman" w:hAnsi="Times New Roman"/>
          <w:b/>
          <w:sz w:val="24"/>
          <w:szCs w:val="24"/>
        </w:rPr>
        <w:t>A4</w:t>
      </w:r>
      <w:r w:rsidR="00EE27E1" w:rsidRPr="00BE569B">
        <w:rPr>
          <w:rFonts w:ascii="Times New Roman" w:hAnsi="Times New Roman"/>
          <w:b/>
          <w:sz w:val="24"/>
          <w:szCs w:val="24"/>
        </w:rPr>
        <w:t>.</w:t>
      </w:r>
      <w:r w:rsidR="00EE27E1" w:rsidRPr="00BE569B">
        <w:rPr>
          <w:rFonts w:ascii="Times New Roman" w:hAnsi="Times New Roman"/>
          <w:b/>
          <w:sz w:val="24"/>
          <w:szCs w:val="24"/>
        </w:rPr>
        <w:tab/>
        <w:t>Efforts to Identify Duplication</w:t>
      </w:r>
      <w:bookmarkEnd w:id="29"/>
      <w:bookmarkEnd w:id="30"/>
      <w:bookmarkEnd w:id="31"/>
      <w:bookmarkEnd w:id="32"/>
      <w:bookmarkEnd w:id="33"/>
      <w:bookmarkEnd w:id="34"/>
    </w:p>
    <w:p w14:paraId="0FDB4C6D" w14:textId="143CA263" w:rsidR="00EE27E1" w:rsidRDefault="00EE27E1" w:rsidP="00E757A9">
      <w:pPr>
        <w:pStyle w:val="NormalSS"/>
        <w:spacing w:after="0"/>
        <w:ind w:firstLine="0"/>
      </w:pPr>
      <w:r w:rsidRPr="005A6D51">
        <w:t xml:space="preserve">ACF has carefully reviewed the information collection requirements to avoid duplication with existing studies and believes that this requested data collection complements, rather than duplicates, the existing literature and other ongoing evaluations and projects. </w:t>
      </w:r>
      <w:r w:rsidR="00DB75E8">
        <w:t xml:space="preserve">While performance measures data have been collected for other teen pregnancy prevention programs, this is the first time </w:t>
      </w:r>
      <w:r w:rsidR="002163CF">
        <w:t xml:space="preserve">performance measures </w:t>
      </w:r>
      <w:r w:rsidR="00DB75E8">
        <w:t>data will be</w:t>
      </w:r>
      <w:r w:rsidR="003929CB">
        <w:t xml:space="preserve"> collected for the </w:t>
      </w:r>
      <w:r w:rsidR="0042765D">
        <w:t xml:space="preserve">SRAE </w:t>
      </w:r>
      <w:r w:rsidR="00DB75E8">
        <w:t xml:space="preserve">programs. </w:t>
      </w:r>
    </w:p>
    <w:p w14:paraId="752E775E" w14:textId="4792BD1E" w:rsidR="00E757A9" w:rsidRDefault="00E757A9" w:rsidP="00E757A9">
      <w:pPr>
        <w:pStyle w:val="NormalSS"/>
        <w:spacing w:after="0"/>
        <w:ind w:firstLine="0"/>
      </w:pPr>
    </w:p>
    <w:p w14:paraId="7D0156B8" w14:textId="7E0B8F63" w:rsidR="00EE27E1" w:rsidRPr="00BE569B" w:rsidRDefault="00DB75E8" w:rsidP="00EC23F7">
      <w:pPr>
        <w:pStyle w:val="H3Alpha"/>
        <w:rPr>
          <w:rFonts w:ascii="Times New Roman" w:hAnsi="Times New Roman"/>
          <w:b/>
          <w:sz w:val="24"/>
          <w:szCs w:val="24"/>
        </w:rPr>
      </w:pPr>
      <w:bookmarkStart w:id="35" w:name="_Toc320884251"/>
      <w:bookmarkStart w:id="36" w:name="_Toc320887156"/>
      <w:bookmarkStart w:id="37" w:name="_Toc326752784"/>
      <w:bookmarkStart w:id="38" w:name="_Toc326753053"/>
      <w:bookmarkStart w:id="39" w:name="_Toc484166889"/>
      <w:bookmarkStart w:id="40" w:name="_Toc17453981"/>
      <w:r w:rsidRPr="00BE569B">
        <w:rPr>
          <w:rFonts w:ascii="Times New Roman" w:hAnsi="Times New Roman"/>
          <w:b/>
          <w:sz w:val="24"/>
          <w:szCs w:val="24"/>
        </w:rPr>
        <w:t>A5</w:t>
      </w:r>
      <w:r w:rsidR="00EE27E1" w:rsidRPr="00BE569B">
        <w:rPr>
          <w:rFonts w:ascii="Times New Roman" w:hAnsi="Times New Roman"/>
          <w:b/>
          <w:sz w:val="24"/>
          <w:szCs w:val="24"/>
        </w:rPr>
        <w:t>.</w:t>
      </w:r>
      <w:r w:rsidR="00EE27E1" w:rsidRPr="00BE569B">
        <w:rPr>
          <w:rFonts w:ascii="Times New Roman" w:hAnsi="Times New Roman"/>
          <w:b/>
          <w:sz w:val="24"/>
          <w:szCs w:val="24"/>
        </w:rPr>
        <w:tab/>
      </w:r>
      <w:bookmarkEnd w:id="35"/>
      <w:bookmarkEnd w:id="36"/>
      <w:bookmarkEnd w:id="37"/>
      <w:bookmarkEnd w:id="38"/>
      <w:bookmarkEnd w:id="39"/>
      <w:r w:rsidR="00E832C8">
        <w:rPr>
          <w:rFonts w:ascii="Times New Roman" w:hAnsi="Times New Roman"/>
          <w:b/>
          <w:sz w:val="24"/>
          <w:szCs w:val="24"/>
        </w:rPr>
        <w:t>Involvement of Small Organizations</w:t>
      </w:r>
      <w:bookmarkEnd w:id="40"/>
      <w:r w:rsidR="00EE27E1" w:rsidRPr="00BE569B">
        <w:rPr>
          <w:rFonts w:ascii="Times New Roman" w:hAnsi="Times New Roman"/>
          <w:b/>
          <w:sz w:val="24"/>
          <w:szCs w:val="24"/>
        </w:rPr>
        <w:t xml:space="preserve"> </w:t>
      </w:r>
    </w:p>
    <w:p w14:paraId="3768CB34" w14:textId="09BAA155" w:rsidR="00EE27E1" w:rsidRDefault="00EE27E1" w:rsidP="00EC23F7">
      <w:pPr>
        <w:pStyle w:val="NormalSS"/>
        <w:ind w:firstLine="0"/>
      </w:pPr>
      <w:r w:rsidRPr="00BD2346">
        <w:t>Programs in some sites may be operated by community-based organizations</w:t>
      </w:r>
      <w:r>
        <w:t xml:space="preserve">. ACF and its contractor teams will provide thorough training and technical assistance throughout the entire data collection effort, from the planning period all the way through data analysis. This training and technical assistance should help to minimize the burden on small </w:t>
      </w:r>
      <w:r w:rsidR="00E832C8">
        <w:t>organizations</w:t>
      </w:r>
      <w:r>
        <w:t>.</w:t>
      </w:r>
    </w:p>
    <w:p w14:paraId="4A485531" w14:textId="30F4AFCA" w:rsidR="00EE27E1" w:rsidRPr="00BE569B" w:rsidRDefault="00DB75E8" w:rsidP="00EC23F7">
      <w:pPr>
        <w:pStyle w:val="H3Alpha"/>
        <w:rPr>
          <w:rFonts w:ascii="Times New Roman" w:hAnsi="Times New Roman"/>
          <w:b/>
          <w:sz w:val="24"/>
          <w:szCs w:val="24"/>
        </w:rPr>
      </w:pPr>
      <w:bookmarkStart w:id="41" w:name="_Toc320884252"/>
      <w:bookmarkStart w:id="42" w:name="_Toc320887157"/>
      <w:bookmarkStart w:id="43" w:name="_Toc326752785"/>
      <w:bookmarkStart w:id="44" w:name="_Toc326753054"/>
      <w:bookmarkStart w:id="45" w:name="_Toc484166890"/>
      <w:bookmarkStart w:id="46" w:name="_Toc17453982"/>
      <w:r w:rsidRPr="00BE569B">
        <w:rPr>
          <w:rFonts w:ascii="Times New Roman" w:hAnsi="Times New Roman"/>
          <w:b/>
          <w:sz w:val="24"/>
          <w:szCs w:val="24"/>
        </w:rPr>
        <w:t>A6</w:t>
      </w:r>
      <w:r w:rsidR="00EE27E1" w:rsidRPr="00BE569B">
        <w:rPr>
          <w:rFonts w:ascii="Times New Roman" w:hAnsi="Times New Roman"/>
          <w:b/>
          <w:sz w:val="24"/>
          <w:szCs w:val="24"/>
        </w:rPr>
        <w:t>.</w:t>
      </w:r>
      <w:r w:rsidR="00EE27E1" w:rsidRPr="00BE569B">
        <w:rPr>
          <w:rFonts w:ascii="Times New Roman" w:hAnsi="Times New Roman"/>
          <w:b/>
          <w:sz w:val="24"/>
          <w:szCs w:val="24"/>
        </w:rPr>
        <w:tab/>
        <w:t>Consequences of Less</w:t>
      </w:r>
      <w:r w:rsidR="007F4279" w:rsidRPr="00BE569B">
        <w:rPr>
          <w:rFonts w:ascii="Times New Roman" w:hAnsi="Times New Roman"/>
          <w:b/>
          <w:sz w:val="24"/>
          <w:szCs w:val="24"/>
        </w:rPr>
        <w:t xml:space="preserve"> </w:t>
      </w:r>
      <w:r w:rsidR="00EE27E1" w:rsidRPr="00BE569B">
        <w:rPr>
          <w:rFonts w:ascii="Times New Roman" w:hAnsi="Times New Roman"/>
          <w:b/>
          <w:sz w:val="24"/>
          <w:szCs w:val="24"/>
        </w:rPr>
        <w:t>Frequent</w:t>
      </w:r>
      <w:bookmarkEnd w:id="41"/>
      <w:bookmarkEnd w:id="42"/>
      <w:bookmarkEnd w:id="43"/>
      <w:bookmarkEnd w:id="44"/>
      <w:bookmarkEnd w:id="45"/>
      <w:r w:rsidR="00E832C8">
        <w:rPr>
          <w:rFonts w:ascii="Times New Roman" w:hAnsi="Times New Roman"/>
          <w:b/>
          <w:sz w:val="24"/>
          <w:szCs w:val="24"/>
        </w:rPr>
        <w:t xml:space="preserve"> Data Collection</w:t>
      </w:r>
      <w:bookmarkEnd w:id="46"/>
    </w:p>
    <w:p w14:paraId="53F927B2" w14:textId="4D8CF29E" w:rsidR="00EE27E1" w:rsidRDefault="00EE27E1" w:rsidP="00E757A9">
      <w:pPr>
        <w:pStyle w:val="NormalSS"/>
        <w:spacing w:after="0"/>
        <w:ind w:firstLine="0"/>
      </w:pPr>
      <w:r w:rsidRPr="00336938">
        <w:t xml:space="preserve">The Government Performance </w:t>
      </w:r>
      <w:r>
        <w:t xml:space="preserve">and Results </w:t>
      </w:r>
      <w:r w:rsidRPr="00336938">
        <w:t xml:space="preserve">Act (GPRA) requires </w:t>
      </w:r>
      <w:r>
        <w:t>federal</w:t>
      </w:r>
      <w:r w:rsidRPr="00336938">
        <w:t xml:space="preserve"> agencies to report annually on measures of program performance. Therefore, it is essential that grantees report the performance data described in this ICR to ACF. </w:t>
      </w:r>
      <w:r>
        <w:t>Failure to collect performance measures across all grantees will inhibit ACF from carrying out its reporting requirements to Congress</w:t>
      </w:r>
      <w:r w:rsidR="002163CF">
        <w:t xml:space="preserve"> and OMB</w:t>
      </w:r>
      <w:r>
        <w:t xml:space="preserve">. </w:t>
      </w:r>
      <w:r w:rsidRPr="00336938">
        <w:t xml:space="preserve">Further, </w:t>
      </w:r>
      <w:r>
        <w:t xml:space="preserve">failure to collect data will inhibit grantees and ACF from reporting to other key stakeholders on SRAE program design, implementation, and </w:t>
      </w:r>
      <w:r w:rsidR="006138D0" w:rsidRPr="006138D0">
        <w:t>perce</w:t>
      </w:r>
      <w:r w:rsidR="00E16501">
        <w:t>ived</w:t>
      </w:r>
      <w:r w:rsidR="006138D0" w:rsidRPr="006138D0">
        <w:t xml:space="preserve"> </w:t>
      </w:r>
      <w:r w:rsidR="00A42B6D">
        <w:t>influences of the program on participants’ knowledge, attitudes, and behaviors</w:t>
      </w:r>
      <w:r>
        <w:t xml:space="preserve">. </w:t>
      </w:r>
    </w:p>
    <w:p w14:paraId="5DEF8254" w14:textId="1EBDBC12" w:rsidR="00E757A9" w:rsidRDefault="00E757A9" w:rsidP="00E757A9">
      <w:pPr>
        <w:pStyle w:val="NormalSS"/>
        <w:spacing w:after="0"/>
        <w:ind w:firstLine="0"/>
      </w:pPr>
    </w:p>
    <w:p w14:paraId="1874AAEA" w14:textId="501D4A69" w:rsidR="00EE27E1" w:rsidRPr="00BE569B" w:rsidRDefault="00DB75E8" w:rsidP="00EC23F7">
      <w:pPr>
        <w:pStyle w:val="H3Alpha"/>
        <w:rPr>
          <w:rFonts w:ascii="Times New Roman" w:hAnsi="Times New Roman"/>
          <w:b/>
          <w:sz w:val="24"/>
          <w:szCs w:val="24"/>
        </w:rPr>
      </w:pPr>
      <w:bookmarkStart w:id="47" w:name="_Toc320884253"/>
      <w:bookmarkStart w:id="48" w:name="_Toc320887158"/>
      <w:bookmarkStart w:id="49" w:name="_Toc326752786"/>
      <w:bookmarkStart w:id="50" w:name="_Toc326753055"/>
      <w:bookmarkStart w:id="51" w:name="_Toc484166891"/>
      <w:bookmarkStart w:id="52" w:name="_Toc17453983"/>
      <w:r w:rsidRPr="00BE569B">
        <w:rPr>
          <w:rFonts w:ascii="Times New Roman" w:hAnsi="Times New Roman"/>
          <w:b/>
          <w:sz w:val="24"/>
          <w:szCs w:val="24"/>
        </w:rPr>
        <w:t>A7</w:t>
      </w:r>
      <w:r w:rsidR="00EE27E1" w:rsidRPr="00BE569B">
        <w:rPr>
          <w:rFonts w:ascii="Times New Roman" w:hAnsi="Times New Roman"/>
          <w:b/>
          <w:sz w:val="24"/>
          <w:szCs w:val="24"/>
        </w:rPr>
        <w:t>.</w:t>
      </w:r>
      <w:r w:rsidR="00EE27E1" w:rsidRPr="00BE569B">
        <w:rPr>
          <w:rFonts w:ascii="Times New Roman" w:hAnsi="Times New Roman"/>
          <w:b/>
          <w:sz w:val="24"/>
          <w:szCs w:val="24"/>
        </w:rPr>
        <w:tab/>
        <w:t>Special Circumstances</w:t>
      </w:r>
      <w:bookmarkEnd w:id="47"/>
      <w:bookmarkEnd w:id="48"/>
      <w:bookmarkEnd w:id="49"/>
      <w:bookmarkEnd w:id="50"/>
      <w:bookmarkEnd w:id="51"/>
      <w:bookmarkEnd w:id="52"/>
      <w:r w:rsidR="00EE27E1" w:rsidRPr="00BE569B">
        <w:rPr>
          <w:rFonts w:ascii="Times New Roman" w:hAnsi="Times New Roman"/>
          <w:b/>
          <w:sz w:val="24"/>
          <w:szCs w:val="24"/>
        </w:rPr>
        <w:t xml:space="preserve"> </w:t>
      </w:r>
    </w:p>
    <w:p w14:paraId="4ECD7EEA" w14:textId="64685143" w:rsidR="00EE27E1" w:rsidRDefault="00EE27E1" w:rsidP="00E757A9">
      <w:pPr>
        <w:pStyle w:val="NormalSS"/>
        <w:spacing w:after="0"/>
        <w:ind w:firstLine="0"/>
      </w:pPr>
      <w:bookmarkStart w:id="53" w:name="_Toc76458988"/>
      <w:r w:rsidRPr="00AD37F7">
        <w:t xml:space="preserve">There are no special circumstances for the proposed data collection efforts. </w:t>
      </w:r>
    </w:p>
    <w:p w14:paraId="11027273" w14:textId="6DA36A10" w:rsidR="00E757A9" w:rsidRDefault="00E757A9" w:rsidP="00E757A9">
      <w:pPr>
        <w:pStyle w:val="NormalSS"/>
        <w:spacing w:after="0"/>
        <w:ind w:firstLine="0"/>
      </w:pPr>
    </w:p>
    <w:p w14:paraId="3C8AC1C8" w14:textId="1195B45A" w:rsidR="00EE27E1" w:rsidRPr="00BE569B" w:rsidRDefault="00DB75E8" w:rsidP="008D3DC8">
      <w:pPr>
        <w:pStyle w:val="H3Alpha"/>
        <w:ind w:left="0" w:firstLine="0"/>
        <w:rPr>
          <w:rFonts w:ascii="Times New Roman" w:hAnsi="Times New Roman"/>
          <w:b/>
          <w:sz w:val="24"/>
          <w:szCs w:val="24"/>
        </w:rPr>
      </w:pPr>
      <w:bookmarkStart w:id="54" w:name="_Toc17453984"/>
      <w:bookmarkStart w:id="55" w:name="_Toc320884254"/>
      <w:bookmarkStart w:id="56" w:name="_Toc320887159"/>
      <w:bookmarkStart w:id="57" w:name="_Toc326752787"/>
      <w:bookmarkStart w:id="58" w:name="_Toc326753056"/>
      <w:bookmarkStart w:id="59" w:name="_Toc484166892"/>
      <w:r w:rsidRPr="00BE569B">
        <w:rPr>
          <w:rFonts w:ascii="Times New Roman" w:hAnsi="Times New Roman"/>
          <w:b/>
          <w:sz w:val="24"/>
          <w:szCs w:val="24"/>
        </w:rPr>
        <w:t>A8</w:t>
      </w:r>
      <w:r w:rsidR="00EE27E1" w:rsidRPr="00BE569B">
        <w:rPr>
          <w:rFonts w:ascii="Times New Roman" w:hAnsi="Times New Roman"/>
          <w:b/>
          <w:sz w:val="24"/>
          <w:szCs w:val="24"/>
        </w:rPr>
        <w:t>.</w:t>
      </w:r>
      <w:r w:rsidR="00EE27E1" w:rsidRPr="00BE569B">
        <w:rPr>
          <w:rFonts w:ascii="Times New Roman" w:hAnsi="Times New Roman"/>
          <w:b/>
          <w:sz w:val="24"/>
          <w:szCs w:val="24"/>
        </w:rPr>
        <w:tab/>
        <w:t>Federal Register Notice and Consultation</w:t>
      </w:r>
      <w:bookmarkEnd w:id="54"/>
      <w:r w:rsidR="00EE27E1" w:rsidRPr="00BE569B">
        <w:rPr>
          <w:rFonts w:ascii="Times New Roman" w:hAnsi="Times New Roman"/>
          <w:b/>
          <w:sz w:val="24"/>
          <w:szCs w:val="24"/>
        </w:rPr>
        <w:t xml:space="preserve"> </w:t>
      </w:r>
      <w:bookmarkEnd w:id="53"/>
      <w:bookmarkEnd w:id="55"/>
      <w:bookmarkEnd w:id="56"/>
      <w:bookmarkEnd w:id="57"/>
      <w:bookmarkEnd w:id="58"/>
      <w:bookmarkEnd w:id="59"/>
    </w:p>
    <w:p w14:paraId="74959A2B" w14:textId="77777777" w:rsidR="00A06FED" w:rsidRPr="00A06FED" w:rsidRDefault="00A06FED" w:rsidP="00EC23F7">
      <w:pPr>
        <w:pStyle w:val="BodyText"/>
        <w:spacing w:before="240" w:after="240" w:line="240" w:lineRule="auto"/>
        <w:ind w:firstLine="0"/>
        <w:jc w:val="left"/>
        <w:rPr>
          <w:rFonts w:ascii="Times New Roman" w:hAnsi="Times New Roman"/>
          <w:b/>
          <w:i/>
        </w:rPr>
      </w:pPr>
      <w:r w:rsidRPr="00A06FED">
        <w:rPr>
          <w:rFonts w:ascii="Times New Roman" w:hAnsi="Times New Roman"/>
          <w:b/>
          <w:i/>
        </w:rPr>
        <w:t>Federal Register Notice and Comments</w:t>
      </w:r>
    </w:p>
    <w:p w14:paraId="4429E630" w14:textId="77777777" w:rsidR="00BE3B16" w:rsidRDefault="00EE27E1" w:rsidP="00EC23F7">
      <w:pPr>
        <w:pStyle w:val="BodyText"/>
        <w:spacing w:after="240" w:line="240" w:lineRule="auto"/>
        <w:ind w:firstLine="0"/>
        <w:jc w:val="left"/>
        <w:rPr>
          <w:rFonts w:ascii="Times New Roman" w:hAnsi="Times New Roman"/>
        </w:rPr>
      </w:pPr>
      <w:r w:rsidRPr="00A2062B">
        <w:rPr>
          <w:rFonts w:ascii="Times New Roman" w:hAnsi="Times New Roman"/>
        </w:rPr>
        <w:t>In accordance with the Paperwork Reduction Act of 1995 (Pub. L. 104-13 and Office of Management and Budget (OMB) regulations at 5 CFR Part 1320 (60 FR 44978, August 29, 1995)</w:t>
      </w:r>
      <w:r w:rsidR="005F2F38">
        <w:rPr>
          <w:rFonts w:ascii="Times New Roman" w:hAnsi="Times New Roman"/>
        </w:rPr>
        <w:t>)</w:t>
      </w:r>
      <w:r w:rsidRPr="00A2062B">
        <w:rPr>
          <w:rFonts w:ascii="Times New Roman" w:hAnsi="Times New Roman"/>
        </w:rPr>
        <w:t xml:space="preserve">, ACF published a notice in the Federal Register announcing the agency’s intention to request an OMB review of this information collection activity. This notice was published on </w:t>
      </w:r>
      <w:r w:rsidR="0042765D">
        <w:rPr>
          <w:rFonts w:ascii="Times New Roman" w:hAnsi="Times New Roman"/>
        </w:rPr>
        <w:t>January 31, 2019</w:t>
      </w:r>
      <w:r w:rsidRPr="00A2062B">
        <w:rPr>
          <w:rFonts w:ascii="Times New Roman" w:hAnsi="Times New Roman"/>
        </w:rPr>
        <w:t xml:space="preserve"> and provided a 60-day period for public comment. </w:t>
      </w:r>
      <w:r w:rsidR="00E06EDD">
        <w:rPr>
          <w:rFonts w:ascii="Times New Roman" w:hAnsi="Times New Roman"/>
        </w:rPr>
        <w:t xml:space="preserve">A copy </w:t>
      </w:r>
      <w:r w:rsidR="007A27D5">
        <w:rPr>
          <w:rFonts w:ascii="Times New Roman" w:hAnsi="Times New Roman"/>
        </w:rPr>
        <w:t xml:space="preserve">of this notice is included as Appendix </w:t>
      </w:r>
      <w:r w:rsidR="00A06FED">
        <w:rPr>
          <w:rFonts w:ascii="Times New Roman" w:hAnsi="Times New Roman"/>
        </w:rPr>
        <w:t>A.</w:t>
      </w:r>
      <w:r w:rsidR="00422A4B">
        <w:rPr>
          <w:rFonts w:ascii="Times New Roman" w:hAnsi="Times New Roman"/>
        </w:rPr>
        <w:t xml:space="preserve"> </w:t>
      </w:r>
    </w:p>
    <w:p w14:paraId="1665D504" w14:textId="0415F9F3" w:rsidR="006B6DF4" w:rsidRDefault="00A06FED" w:rsidP="00EC23F7">
      <w:pPr>
        <w:pStyle w:val="BodyText"/>
        <w:spacing w:after="240" w:line="240" w:lineRule="auto"/>
        <w:ind w:firstLine="0"/>
        <w:jc w:val="left"/>
        <w:rPr>
          <w:rFonts w:ascii="Times New Roman" w:hAnsi="Times New Roman"/>
        </w:rPr>
      </w:pPr>
      <w:r>
        <w:rPr>
          <w:rFonts w:ascii="Times New Roman" w:hAnsi="Times New Roman"/>
        </w:rPr>
        <w:t>During the notice and comment period</w:t>
      </w:r>
      <w:r w:rsidR="00C95CB0" w:rsidRPr="00C95CB0">
        <w:rPr>
          <w:rFonts w:ascii="Times New Roman" w:hAnsi="Times New Roman"/>
        </w:rPr>
        <w:t>,</w:t>
      </w:r>
      <w:r w:rsidR="00C95CB0">
        <w:rPr>
          <w:rFonts w:ascii="Times New Roman" w:hAnsi="Times New Roman"/>
        </w:rPr>
        <w:t xml:space="preserve"> 6</w:t>
      </w:r>
      <w:r>
        <w:rPr>
          <w:rFonts w:ascii="Times New Roman" w:hAnsi="Times New Roman"/>
        </w:rPr>
        <w:t xml:space="preserve"> </w:t>
      </w:r>
      <w:r w:rsidR="00C95CB0">
        <w:rPr>
          <w:rFonts w:ascii="Times New Roman" w:hAnsi="Times New Roman"/>
        </w:rPr>
        <w:t xml:space="preserve">sets of </w:t>
      </w:r>
      <w:r>
        <w:rPr>
          <w:rFonts w:ascii="Times New Roman" w:hAnsi="Times New Roman"/>
        </w:rPr>
        <w:t>comments were received, which are included as A</w:t>
      </w:r>
      <w:r w:rsidR="007A27D5">
        <w:rPr>
          <w:rFonts w:ascii="Times New Roman" w:hAnsi="Times New Roman"/>
        </w:rPr>
        <w:t>ppendix B</w:t>
      </w:r>
      <w:r>
        <w:rPr>
          <w:rFonts w:ascii="Times New Roman" w:hAnsi="Times New Roman"/>
        </w:rPr>
        <w:t>.</w:t>
      </w:r>
      <w:r w:rsidR="00C95CB0">
        <w:rPr>
          <w:rFonts w:ascii="Times New Roman" w:hAnsi="Times New Roman"/>
        </w:rPr>
        <w:t xml:space="preserve"> </w:t>
      </w:r>
      <w:r w:rsidR="00B673DA">
        <w:rPr>
          <w:rFonts w:ascii="Times New Roman" w:hAnsi="Times New Roman"/>
        </w:rPr>
        <w:t>C</w:t>
      </w:r>
      <w:r w:rsidR="00C95CB0">
        <w:rPr>
          <w:rFonts w:ascii="Times New Roman" w:hAnsi="Times New Roman"/>
        </w:rPr>
        <w:t xml:space="preserve">omments </w:t>
      </w:r>
      <w:r w:rsidR="00B673DA">
        <w:rPr>
          <w:rFonts w:ascii="Times New Roman" w:hAnsi="Times New Roman"/>
        </w:rPr>
        <w:t>included</w:t>
      </w:r>
      <w:r w:rsidR="00C95CB0">
        <w:rPr>
          <w:rFonts w:ascii="Times New Roman" w:hAnsi="Times New Roman"/>
        </w:rPr>
        <w:t xml:space="preserve">: 1) </w:t>
      </w:r>
      <w:r w:rsidR="00EC23F7">
        <w:rPr>
          <w:rFonts w:ascii="Times New Roman" w:hAnsi="Times New Roman"/>
        </w:rPr>
        <w:t xml:space="preserve">concerns about </w:t>
      </w:r>
      <w:r w:rsidR="006B6DF4">
        <w:rPr>
          <w:rFonts w:ascii="Times New Roman" w:hAnsi="Times New Roman"/>
        </w:rPr>
        <w:t>sensitiv</w:t>
      </w:r>
      <w:r w:rsidR="00EC23F7">
        <w:rPr>
          <w:rFonts w:ascii="Times New Roman" w:hAnsi="Times New Roman"/>
        </w:rPr>
        <w:t>e</w:t>
      </w:r>
      <w:r w:rsidR="006B6DF4">
        <w:rPr>
          <w:rFonts w:ascii="Times New Roman" w:hAnsi="Times New Roman"/>
        </w:rPr>
        <w:t xml:space="preserve"> questions and </w:t>
      </w:r>
      <w:r w:rsidR="00EC23F7">
        <w:rPr>
          <w:rFonts w:ascii="Times New Roman" w:hAnsi="Times New Roman"/>
        </w:rPr>
        <w:t xml:space="preserve">their </w:t>
      </w:r>
      <w:r w:rsidR="006B6DF4">
        <w:rPr>
          <w:rFonts w:ascii="Times New Roman" w:hAnsi="Times New Roman"/>
        </w:rPr>
        <w:t>possible</w:t>
      </w:r>
      <w:r w:rsidR="007B5B69">
        <w:rPr>
          <w:rFonts w:ascii="Times New Roman" w:hAnsi="Times New Roman"/>
        </w:rPr>
        <w:t xml:space="preserve"> impact on youth; 2) suggested</w:t>
      </w:r>
      <w:r w:rsidR="006B6DF4">
        <w:rPr>
          <w:rFonts w:ascii="Times New Roman" w:hAnsi="Times New Roman"/>
        </w:rPr>
        <w:t xml:space="preserve"> </w:t>
      </w:r>
      <w:r w:rsidR="007B5B69">
        <w:rPr>
          <w:rFonts w:ascii="Times New Roman" w:hAnsi="Times New Roman"/>
        </w:rPr>
        <w:t>wording changes</w:t>
      </w:r>
      <w:r w:rsidR="006B6DF4">
        <w:rPr>
          <w:rFonts w:ascii="Times New Roman" w:hAnsi="Times New Roman"/>
        </w:rPr>
        <w:t xml:space="preserve"> of exis</w:t>
      </w:r>
      <w:r w:rsidR="007B5B69">
        <w:rPr>
          <w:rFonts w:ascii="Times New Roman" w:hAnsi="Times New Roman"/>
        </w:rPr>
        <w:t>ting questions; 3) suggested</w:t>
      </w:r>
      <w:r w:rsidR="006B6DF4">
        <w:rPr>
          <w:rFonts w:ascii="Times New Roman" w:hAnsi="Times New Roman"/>
        </w:rPr>
        <w:t xml:space="preserve"> additional question</w:t>
      </w:r>
      <w:r w:rsidR="00EC23F7">
        <w:rPr>
          <w:rFonts w:ascii="Times New Roman" w:hAnsi="Times New Roman"/>
        </w:rPr>
        <w:t>s</w:t>
      </w:r>
      <w:r w:rsidR="006B6DF4">
        <w:rPr>
          <w:rFonts w:ascii="Times New Roman" w:hAnsi="Times New Roman"/>
        </w:rPr>
        <w:t xml:space="preserve">; </w:t>
      </w:r>
      <w:r w:rsidR="00672BB5">
        <w:rPr>
          <w:rFonts w:ascii="Times New Roman" w:hAnsi="Times New Roman"/>
        </w:rPr>
        <w:t>4) suggested data collection process changes, 5</w:t>
      </w:r>
      <w:r w:rsidR="006B6DF4">
        <w:rPr>
          <w:rFonts w:ascii="Times New Roman" w:hAnsi="Times New Roman"/>
        </w:rPr>
        <w:t xml:space="preserve">) concerns that </w:t>
      </w:r>
      <w:r w:rsidR="007B5B69">
        <w:rPr>
          <w:rFonts w:ascii="Times New Roman" w:hAnsi="Times New Roman"/>
        </w:rPr>
        <w:t>the questions are insufficient to meet the program office’</w:t>
      </w:r>
      <w:r w:rsidR="00672BB5">
        <w:rPr>
          <w:rFonts w:ascii="Times New Roman" w:hAnsi="Times New Roman"/>
        </w:rPr>
        <w:t>s needs, and 6) comments in support of the questions.</w:t>
      </w:r>
      <w:r w:rsidR="00422A4B">
        <w:rPr>
          <w:rFonts w:ascii="Times New Roman" w:hAnsi="Times New Roman"/>
        </w:rPr>
        <w:t xml:space="preserve"> </w:t>
      </w:r>
      <w:r w:rsidR="00672BB5">
        <w:rPr>
          <w:rFonts w:ascii="Times New Roman" w:hAnsi="Times New Roman"/>
        </w:rPr>
        <w:t>Responses to categories 1-5 are listed below.</w:t>
      </w:r>
    </w:p>
    <w:p w14:paraId="3C2A127E" w14:textId="17426385" w:rsidR="00EC23F7" w:rsidRPr="00EC23F7" w:rsidRDefault="00672BB5" w:rsidP="001A70C1">
      <w:pPr>
        <w:pStyle w:val="BodyText"/>
        <w:spacing w:before="120" w:line="240" w:lineRule="auto"/>
        <w:ind w:firstLine="0"/>
        <w:jc w:val="left"/>
        <w:rPr>
          <w:rFonts w:ascii="Times New Roman" w:hAnsi="Times New Roman"/>
          <w:b/>
        </w:rPr>
      </w:pPr>
      <w:r w:rsidRPr="001A70C1">
        <w:rPr>
          <w:rFonts w:ascii="Times New Roman" w:hAnsi="Times New Roman"/>
          <w:b/>
        </w:rPr>
        <w:t>Table A2.2</w:t>
      </w:r>
      <w:r w:rsidR="00EC23F7" w:rsidRPr="001A70C1">
        <w:rPr>
          <w:rFonts w:ascii="Times New Roman" w:hAnsi="Times New Roman"/>
          <w:b/>
        </w:rPr>
        <w:t xml:space="preserve"> SRAE PAS 6</w:t>
      </w:r>
      <w:r w:rsidR="00A94957">
        <w:rPr>
          <w:rFonts w:ascii="Times New Roman" w:hAnsi="Times New Roman"/>
          <w:b/>
        </w:rPr>
        <w:t xml:space="preserve">0-Day Federal Register Notice: </w:t>
      </w:r>
      <w:r w:rsidR="00EC23F7" w:rsidRPr="001A70C1">
        <w:rPr>
          <w:rFonts w:ascii="Times New Roman" w:hAnsi="Times New Roman"/>
          <w:b/>
        </w:rPr>
        <w:t>Responses to Comments</w:t>
      </w:r>
    </w:p>
    <w:tbl>
      <w:tblPr>
        <w:tblStyle w:val="TableGrid"/>
        <w:tblW w:w="9535" w:type="dxa"/>
        <w:tblLook w:val="04A0" w:firstRow="1" w:lastRow="0" w:firstColumn="1" w:lastColumn="0" w:noHBand="0" w:noVBand="1"/>
      </w:tblPr>
      <w:tblGrid>
        <w:gridCol w:w="3595"/>
        <w:gridCol w:w="5940"/>
      </w:tblGrid>
      <w:tr w:rsidR="00EC23F7" w14:paraId="556F06AB" w14:textId="77777777" w:rsidTr="00EC23F7">
        <w:tc>
          <w:tcPr>
            <w:tcW w:w="3595" w:type="dxa"/>
          </w:tcPr>
          <w:p w14:paraId="38290325" w14:textId="09D3E669" w:rsidR="00EC23F7" w:rsidRPr="00A65ECD" w:rsidRDefault="00EC23F7" w:rsidP="001A70C1">
            <w:pPr>
              <w:pStyle w:val="BodyText"/>
              <w:spacing w:line="240" w:lineRule="auto"/>
              <w:ind w:firstLine="0"/>
              <w:jc w:val="center"/>
              <w:rPr>
                <w:rFonts w:ascii="Times New Roman" w:hAnsi="Times New Roman"/>
                <w:sz w:val="22"/>
                <w:szCs w:val="22"/>
              </w:rPr>
            </w:pPr>
            <w:r w:rsidRPr="00A65ECD">
              <w:rPr>
                <w:rFonts w:ascii="Times New Roman" w:hAnsi="Times New Roman"/>
                <w:sz w:val="22"/>
                <w:szCs w:val="22"/>
              </w:rPr>
              <w:t>Type of Comment</w:t>
            </w:r>
          </w:p>
        </w:tc>
        <w:tc>
          <w:tcPr>
            <w:tcW w:w="5940" w:type="dxa"/>
          </w:tcPr>
          <w:p w14:paraId="7C82C8EF" w14:textId="61688E4E" w:rsidR="00EC23F7" w:rsidRPr="00A65ECD" w:rsidRDefault="00EC23F7" w:rsidP="001A70C1">
            <w:pPr>
              <w:pStyle w:val="BodyText"/>
              <w:spacing w:line="240" w:lineRule="auto"/>
              <w:ind w:firstLine="0"/>
              <w:jc w:val="center"/>
              <w:rPr>
                <w:rFonts w:ascii="Times New Roman" w:hAnsi="Times New Roman"/>
                <w:sz w:val="22"/>
                <w:szCs w:val="22"/>
              </w:rPr>
            </w:pPr>
            <w:r w:rsidRPr="00A65ECD">
              <w:rPr>
                <w:rFonts w:ascii="Times New Roman" w:hAnsi="Times New Roman"/>
                <w:sz w:val="22"/>
                <w:szCs w:val="22"/>
              </w:rPr>
              <w:t>Response</w:t>
            </w:r>
          </w:p>
        </w:tc>
      </w:tr>
      <w:tr w:rsidR="00EC23F7" w14:paraId="3D1BE4D3" w14:textId="77777777" w:rsidTr="00EC23F7">
        <w:tc>
          <w:tcPr>
            <w:tcW w:w="3595" w:type="dxa"/>
          </w:tcPr>
          <w:p w14:paraId="1F5FA87D" w14:textId="0809FF54" w:rsidR="00EC23F7" w:rsidRPr="00A65ECD" w:rsidRDefault="007B5B69" w:rsidP="001A70C1">
            <w:pPr>
              <w:pStyle w:val="BodyText"/>
              <w:numPr>
                <w:ilvl w:val="0"/>
                <w:numId w:val="27"/>
              </w:numPr>
              <w:tabs>
                <w:tab w:val="clear" w:pos="432"/>
              </w:tabs>
              <w:spacing w:line="240" w:lineRule="auto"/>
              <w:ind w:left="330"/>
              <w:jc w:val="left"/>
              <w:rPr>
                <w:rFonts w:ascii="Times New Roman" w:hAnsi="Times New Roman"/>
                <w:sz w:val="22"/>
                <w:szCs w:val="22"/>
              </w:rPr>
            </w:pPr>
            <w:r w:rsidRPr="00A65ECD">
              <w:rPr>
                <w:rFonts w:ascii="Times New Roman" w:hAnsi="Times New Roman"/>
                <w:sz w:val="22"/>
                <w:szCs w:val="22"/>
              </w:rPr>
              <w:t>S</w:t>
            </w:r>
            <w:r w:rsidR="00EC23F7" w:rsidRPr="00A65ECD">
              <w:rPr>
                <w:rFonts w:ascii="Times New Roman" w:hAnsi="Times New Roman"/>
                <w:sz w:val="22"/>
                <w:szCs w:val="22"/>
              </w:rPr>
              <w:t>ensitive questions</w:t>
            </w:r>
            <w:r w:rsidRPr="00A65ECD">
              <w:rPr>
                <w:rFonts w:ascii="Times New Roman" w:hAnsi="Times New Roman"/>
                <w:sz w:val="22"/>
                <w:szCs w:val="22"/>
              </w:rPr>
              <w:t xml:space="preserve"> and their possible </w:t>
            </w:r>
            <w:r w:rsidR="00EC23F7" w:rsidRPr="00A65ECD">
              <w:rPr>
                <w:rFonts w:ascii="Times New Roman" w:hAnsi="Times New Roman"/>
                <w:sz w:val="22"/>
                <w:szCs w:val="22"/>
              </w:rPr>
              <w:t>impact on youth</w:t>
            </w:r>
          </w:p>
        </w:tc>
        <w:tc>
          <w:tcPr>
            <w:tcW w:w="5940" w:type="dxa"/>
          </w:tcPr>
          <w:p w14:paraId="009F8E9C" w14:textId="77777777" w:rsidR="007B5B69" w:rsidRPr="00A65ECD" w:rsidRDefault="007B5B69" w:rsidP="001A70C1">
            <w:pPr>
              <w:pStyle w:val="BodyText"/>
              <w:numPr>
                <w:ilvl w:val="0"/>
                <w:numId w:val="30"/>
              </w:numPr>
              <w:tabs>
                <w:tab w:val="clear" w:pos="432"/>
              </w:tabs>
              <w:spacing w:line="240" w:lineRule="auto"/>
              <w:ind w:left="346"/>
              <w:contextualSpacing/>
              <w:jc w:val="left"/>
              <w:rPr>
                <w:rFonts w:ascii="Times New Roman" w:hAnsi="Times New Roman"/>
                <w:sz w:val="22"/>
                <w:szCs w:val="22"/>
              </w:rPr>
            </w:pPr>
            <w:r w:rsidRPr="00A65ECD">
              <w:rPr>
                <w:rFonts w:ascii="Times New Roman" w:hAnsi="Times New Roman"/>
                <w:sz w:val="22"/>
                <w:szCs w:val="22"/>
              </w:rPr>
              <w:t>ACF has experience conducting surveys with similar populations using the same sensitive questions. For most programs and participants, the questions do not pose a problem.</w:t>
            </w:r>
          </w:p>
          <w:p w14:paraId="228111EE" w14:textId="3D4907A7" w:rsidR="00EC23F7" w:rsidRPr="00A65ECD" w:rsidRDefault="007B5B69" w:rsidP="001A70C1">
            <w:pPr>
              <w:pStyle w:val="BodyText"/>
              <w:numPr>
                <w:ilvl w:val="0"/>
                <w:numId w:val="30"/>
              </w:numPr>
              <w:tabs>
                <w:tab w:val="clear" w:pos="432"/>
              </w:tabs>
              <w:spacing w:line="240" w:lineRule="auto"/>
              <w:ind w:left="346"/>
              <w:contextualSpacing/>
              <w:jc w:val="left"/>
              <w:rPr>
                <w:rFonts w:ascii="Times New Roman" w:hAnsi="Times New Roman"/>
                <w:sz w:val="22"/>
                <w:szCs w:val="22"/>
              </w:rPr>
            </w:pPr>
            <w:r w:rsidRPr="00A65ECD">
              <w:rPr>
                <w:rFonts w:ascii="Times New Roman" w:hAnsi="Times New Roman"/>
                <w:sz w:val="22"/>
                <w:szCs w:val="22"/>
              </w:rPr>
              <w:t>In limited cases, ACF grants waivers to programs that wish to be exempt from asking certain questions</w:t>
            </w:r>
            <w:r w:rsidR="00F25EF2" w:rsidRPr="00A65ECD">
              <w:rPr>
                <w:rFonts w:ascii="Times New Roman" w:hAnsi="Times New Roman"/>
                <w:sz w:val="22"/>
                <w:szCs w:val="22"/>
              </w:rPr>
              <w:t xml:space="preserve"> on the participant surveys</w:t>
            </w:r>
            <w:r w:rsidRPr="00A65ECD">
              <w:rPr>
                <w:rFonts w:ascii="Times New Roman" w:hAnsi="Times New Roman"/>
                <w:sz w:val="22"/>
                <w:szCs w:val="22"/>
              </w:rPr>
              <w:t xml:space="preserve">. </w:t>
            </w:r>
            <w:r w:rsidR="00CF5B66">
              <w:rPr>
                <w:rFonts w:ascii="Times New Roman" w:hAnsi="Times New Roman"/>
                <w:sz w:val="22"/>
                <w:szCs w:val="22"/>
              </w:rPr>
              <w:t xml:space="preserve">FYSB reviews </w:t>
            </w:r>
            <w:r w:rsidRPr="00A65ECD">
              <w:rPr>
                <w:rFonts w:ascii="Times New Roman" w:hAnsi="Times New Roman"/>
                <w:sz w:val="22"/>
                <w:szCs w:val="22"/>
              </w:rPr>
              <w:t>waiver requests</w:t>
            </w:r>
            <w:r w:rsidR="00CF5B66">
              <w:rPr>
                <w:rFonts w:ascii="Times New Roman" w:hAnsi="Times New Roman"/>
                <w:sz w:val="22"/>
                <w:szCs w:val="22"/>
              </w:rPr>
              <w:t xml:space="preserve"> and approves them</w:t>
            </w:r>
            <w:r w:rsidRPr="00A65ECD">
              <w:rPr>
                <w:rFonts w:ascii="Times New Roman" w:hAnsi="Times New Roman"/>
                <w:sz w:val="22"/>
                <w:szCs w:val="22"/>
              </w:rPr>
              <w:t xml:space="preserve"> on a case-by-case basis.</w:t>
            </w:r>
          </w:p>
          <w:p w14:paraId="4DD7D479" w14:textId="5A6D3756" w:rsidR="00F25EF2" w:rsidRPr="00A65ECD" w:rsidRDefault="00815C5F" w:rsidP="001A70C1">
            <w:pPr>
              <w:pStyle w:val="BodyText"/>
              <w:numPr>
                <w:ilvl w:val="0"/>
                <w:numId w:val="30"/>
              </w:numPr>
              <w:tabs>
                <w:tab w:val="clear" w:pos="432"/>
              </w:tabs>
              <w:spacing w:line="240" w:lineRule="auto"/>
              <w:ind w:left="346"/>
              <w:contextualSpacing/>
              <w:jc w:val="left"/>
              <w:rPr>
                <w:rFonts w:ascii="Times New Roman" w:hAnsi="Times New Roman"/>
                <w:sz w:val="22"/>
                <w:szCs w:val="22"/>
              </w:rPr>
            </w:pPr>
            <w:r>
              <w:rPr>
                <w:rFonts w:ascii="Times New Roman" w:hAnsi="Times New Roman"/>
                <w:sz w:val="22"/>
                <w:szCs w:val="22"/>
              </w:rPr>
              <w:t>Y</w:t>
            </w:r>
            <w:r w:rsidR="00F25EF2" w:rsidRPr="00A65ECD">
              <w:rPr>
                <w:rFonts w:ascii="Times New Roman" w:hAnsi="Times New Roman"/>
                <w:sz w:val="22"/>
                <w:szCs w:val="22"/>
              </w:rPr>
              <w:t>outh may skip questions they do not wish to answer.</w:t>
            </w:r>
          </w:p>
          <w:p w14:paraId="33CF7923" w14:textId="6F4BB560" w:rsidR="007B5B69" w:rsidRPr="00A65ECD" w:rsidRDefault="00815C5F">
            <w:pPr>
              <w:pStyle w:val="BodyText"/>
              <w:numPr>
                <w:ilvl w:val="0"/>
                <w:numId w:val="30"/>
              </w:numPr>
              <w:tabs>
                <w:tab w:val="clear" w:pos="432"/>
              </w:tabs>
              <w:spacing w:line="240" w:lineRule="auto"/>
              <w:ind w:left="346"/>
              <w:contextualSpacing/>
              <w:jc w:val="left"/>
              <w:rPr>
                <w:rFonts w:ascii="Times New Roman" w:hAnsi="Times New Roman"/>
                <w:sz w:val="22"/>
                <w:szCs w:val="22"/>
              </w:rPr>
            </w:pPr>
            <w:r>
              <w:rPr>
                <w:rFonts w:ascii="Times New Roman" w:hAnsi="Times New Roman"/>
                <w:sz w:val="22"/>
                <w:szCs w:val="22"/>
              </w:rPr>
              <w:t>S</w:t>
            </w:r>
            <w:r w:rsidR="00F25EF2" w:rsidRPr="00A65ECD">
              <w:rPr>
                <w:rFonts w:ascii="Times New Roman" w:hAnsi="Times New Roman"/>
                <w:sz w:val="22"/>
                <w:szCs w:val="22"/>
              </w:rPr>
              <w:t xml:space="preserve">urveys </w:t>
            </w:r>
            <w:r w:rsidR="00CF5B66">
              <w:rPr>
                <w:rFonts w:ascii="Times New Roman" w:hAnsi="Times New Roman"/>
                <w:sz w:val="22"/>
                <w:szCs w:val="22"/>
              </w:rPr>
              <w:t xml:space="preserve">responses are kept private and </w:t>
            </w:r>
            <w:r w:rsidR="00F25EF2" w:rsidRPr="00A65ECD">
              <w:rPr>
                <w:rFonts w:ascii="Times New Roman" w:hAnsi="Times New Roman"/>
                <w:sz w:val="22"/>
                <w:szCs w:val="22"/>
              </w:rPr>
              <w:t>do not include identifying</w:t>
            </w:r>
            <w:r w:rsidR="00CF5B66">
              <w:rPr>
                <w:rFonts w:ascii="Times New Roman" w:hAnsi="Times New Roman"/>
                <w:sz w:val="22"/>
                <w:szCs w:val="22"/>
              </w:rPr>
              <w:t xml:space="preserve"> information</w:t>
            </w:r>
            <w:r w:rsidR="00F25EF2" w:rsidRPr="00A65ECD">
              <w:rPr>
                <w:rFonts w:ascii="Times New Roman" w:hAnsi="Times New Roman"/>
                <w:sz w:val="22"/>
                <w:szCs w:val="22"/>
              </w:rPr>
              <w:t>.</w:t>
            </w:r>
          </w:p>
        </w:tc>
      </w:tr>
      <w:tr w:rsidR="00EC23F7" w14:paraId="600E78EB" w14:textId="77777777" w:rsidTr="00EC23F7">
        <w:tc>
          <w:tcPr>
            <w:tcW w:w="3595" w:type="dxa"/>
          </w:tcPr>
          <w:p w14:paraId="72264C1D" w14:textId="062F4948" w:rsidR="00EC23F7" w:rsidRPr="00A65ECD" w:rsidRDefault="00EC23F7" w:rsidP="001A70C1">
            <w:pPr>
              <w:pStyle w:val="BodyText"/>
              <w:numPr>
                <w:ilvl w:val="0"/>
                <w:numId w:val="27"/>
              </w:numPr>
              <w:tabs>
                <w:tab w:val="clear" w:pos="432"/>
              </w:tabs>
              <w:spacing w:line="240" w:lineRule="auto"/>
              <w:ind w:left="330"/>
              <w:jc w:val="left"/>
              <w:rPr>
                <w:rFonts w:ascii="Times New Roman" w:hAnsi="Times New Roman"/>
                <w:sz w:val="22"/>
                <w:szCs w:val="22"/>
              </w:rPr>
            </w:pPr>
            <w:r w:rsidRPr="00A65ECD">
              <w:rPr>
                <w:rFonts w:ascii="Times New Roman" w:hAnsi="Times New Roman"/>
                <w:sz w:val="22"/>
                <w:szCs w:val="22"/>
              </w:rPr>
              <w:t>Suggested wording changes</w:t>
            </w:r>
          </w:p>
        </w:tc>
        <w:tc>
          <w:tcPr>
            <w:tcW w:w="5940" w:type="dxa"/>
          </w:tcPr>
          <w:p w14:paraId="4242F018" w14:textId="6A72579F" w:rsidR="00EC23F7" w:rsidRPr="00A65ECD" w:rsidRDefault="00815C5F">
            <w:pPr>
              <w:pStyle w:val="BodyText"/>
              <w:numPr>
                <w:ilvl w:val="0"/>
                <w:numId w:val="32"/>
              </w:numPr>
              <w:tabs>
                <w:tab w:val="clear" w:pos="432"/>
              </w:tabs>
              <w:spacing w:line="240" w:lineRule="auto"/>
              <w:jc w:val="left"/>
              <w:rPr>
                <w:rFonts w:ascii="Times New Roman" w:hAnsi="Times New Roman"/>
                <w:sz w:val="22"/>
                <w:szCs w:val="22"/>
              </w:rPr>
            </w:pPr>
            <w:r>
              <w:rPr>
                <w:rFonts w:ascii="Times New Roman" w:hAnsi="Times New Roman"/>
                <w:sz w:val="22"/>
                <w:szCs w:val="22"/>
              </w:rPr>
              <w:t xml:space="preserve">We considered </w:t>
            </w:r>
            <w:r w:rsidR="00B10144" w:rsidRPr="00A65ECD">
              <w:rPr>
                <w:rFonts w:ascii="Times New Roman" w:hAnsi="Times New Roman"/>
                <w:sz w:val="22"/>
                <w:szCs w:val="22"/>
              </w:rPr>
              <w:t xml:space="preserve">wording changes </w:t>
            </w:r>
            <w:r>
              <w:rPr>
                <w:rFonts w:ascii="Times New Roman" w:hAnsi="Times New Roman"/>
                <w:sz w:val="22"/>
                <w:szCs w:val="22"/>
              </w:rPr>
              <w:t>where possible</w:t>
            </w:r>
            <w:r w:rsidR="00B10144" w:rsidRPr="00A65ECD">
              <w:rPr>
                <w:rFonts w:ascii="Times New Roman" w:hAnsi="Times New Roman"/>
                <w:sz w:val="22"/>
                <w:szCs w:val="22"/>
              </w:rPr>
              <w:t>.</w:t>
            </w:r>
          </w:p>
        </w:tc>
      </w:tr>
      <w:tr w:rsidR="00EC23F7" w14:paraId="46C73808" w14:textId="77777777" w:rsidTr="00EC23F7">
        <w:tc>
          <w:tcPr>
            <w:tcW w:w="3595" w:type="dxa"/>
          </w:tcPr>
          <w:p w14:paraId="2641A89D" w14:textId="2493BAB6" w:rsidR="00EC23F7" w:rsidRPr="00A65ECD" w:rsidRDefault="00EC23F7" w:rsidP="001A70C1">
            <w:pPr>
              <w:pStyle w:val="BodyText"/>
              <w:numPr>
                <w:ilvl w:val="0"/>
                <w:numId w:val="27"/>
              </w:numPr>
              <w:tabs>
                <w:tab w:val="clear" w:pos="432"/>
                <w:tab w:val="left" w:pos="-360"/>
              </w:tabs>
              <w:spacing w:line="240" w:lineRule="auto"/>
              <w:ind w:left="330"/>
              <w:jc w:val="left"/>
              <w:rPr>
                <w:rFonts w:ascii="Times New Roman" w:hAnsi="Times New Roman"/>
                <w:sz w:val="22"/>
                <w:szCs w:val="22"/>
              </w:rPr>
            </w:pPr>
            <w:r w:rsidRPr="00A65ECD">
              <w:rPr>
                <w:rFonts w:ascii="Times New Roman" w:hAnsi="Times New Roman"/>
                <w:sz w:val="22"/>
                <w:szCs w:val="22"/>
              </w:rPr>
              <w:t>Suggested additional questions</w:t>
            </w:r>
          </w:p>
        </w:tc>
        <w:tc>
          <w:tcPr>
            <w:tcW w:w="5940" w:type="dxa"/>
          </w:tcPr>
          <w:p w14:paraId="3FEE4F53" w14:textId="196AA4E6" w:rsidR="00EC23F7" w:rsidRPr="00A65ECD" w:rsidRDefault="00815C5F">
            <w:pPr>
              <w:pStyle w:val="BodyText"/>
              <w:numPr>
                <w:ilvl w:val="0"/>
                <w:numId w:val="32"/>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 xml:space="preserve">We considered </w:t>
            </w:r>
            <w:r w:rsidR="00CF5B66">
              <w:rPr>
                <w:rFonts w:ascii="Times New Roman" w:hAnsi="Times New Roman"/>
                <w:sz w:val="22"/>
                <w:szCs w:val="22"/>
              </w:rPr>
              <w:t>ad</w:t>
            </w:r>
            <w:r w:rsidR="00B10144" w:rsidRPr="00A65ECD">
              <w:rPr>
                <w:rFonts w:ascii="Times New Roman" w:hAnsi="Times New Roman"/>
                <w:sz w:val="22"/>
                <w:szCs w:val="22"/>
              </w:rPr>
              <w:t xml:space="preserve">ditional questions </w:t>
            </w:r>
            <w:r>
              <w:rPr>
                <w:rFonts w:ascii="Times New Roman" w:hAnsi="Times New Roman"/>
                <w:sz w:val="22"/>
                <w:szCs w:val="22"/>
              </w:rPr>
              <w:t>where possible</w:t>
            </w:r>
            <w:r w:rsidR="00F36A47" w:rsidRPr="00A65ECD">
              <w:rPr>
                <w:rFonts w:ascii="Times New Roman" w:hAnsi="Times New Roman"/>
                <w:sz w:val="22"/>
                <w:szCs w:val="22"/>
              </w:rPr>
              <w:t>.</w:t>
            </w:r>
          </w:p>
        </w:tc>
      </w:tr>
      <w:tr w:rsidR="00672BB5" w14:paraId="6413166F" w14:textId="77777777" w:rsidTr="00EC23F7">
        <w:tc>
          <w:tcPr>
            <w:tcW w:w="3595" w:type="dxa"/>
          </w:tcPr>
          <w:p w14:paraId="3BE46B19" w14:textId="53A67359" w:rsidR="00672BB5" w:rsidRPr="00A65ECD" w:rsidRDefault="00672BB5" w:rsidP="001A70C1">
            <w:pPr>
              <w:pStyle w:val="BodyText"/>
              <w:numPr>
                <w:ilvl w:val="0"/>
                <w:numId w:val="27"/>
              </w:numPr>
              <w:tabs>
                <w:tab w:val="clear" w:pos="432"/>
                <w:tab w:val="left" w:pos="-360"/>
              </w:tabs>
              <w:spacing w:line="240" w:lineRule="auto"/>
              <w:ind w:left="330"/>
              <w:jc w:val="left"/>
              <w:rPr>
                <w:rFonts w:ascii="Times New Roman" w:hAnsi="Times New Roman"/>
                <w:sz w:val="22"/>
                <w:szCs w:val="22"/>
              </w:rPr>
            </w:pPr>
            <w:r w:rsidRPr="00A65ECD">
              <w:rPr>
                <w:rFonts w:ascii="Times New Roman" w:hAnsi="Times New Roman"/>
                <w:sz w:val="22"/>
                <w:szCs w:val="22"/>
              </w:rPr>
              <w:t>Suggested data collection process changes</w:t>
            </w:r>
          </w:p>
        </w:tc>
        <w:tc>
          <w:tcPr>
            <w:tcW w:w="5940" w:type="dxa"/>
          </w:tcPr>
          <w:p w14:paraId="44ED70F4" w14:textId="24F1A0F0" w:rsidR="00672BB5" w:rsidRPr="00A65ECD" w:rsidRDefault="00815C5F">
            <w:pPr>
              <w:pStyle w:val="BodyText"/>
              <w:numPr>
                <w:ilvl w:val="0"/>
                <w:numId w:val="31"/>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We considered</w:t>
            </w:r>
            <w:r w:rsidR="00F36A47" w:rsidRPr="00A65ECD">
              <w:rPr>
                <w:rFonts w:ascii="Times New Roman" w:hAnsi="Times New Roman"/>
                <w:sz w:val="22"/>
                <w:szCs w:val="22"/>
              </w:rPr>
              <w:t xml:space="preserve"> </w:t>
            </w:r>
            <w:r w:rsidR="00672BB5" w:rsidRPr="00A65ECD">
              <w:rPr>
                <w:rFonts w:ascii="Times New Roman" w:hAnsi="Times New Roman"/>
                <w:sz w:val="22"/>
                <w:szCs w:val="22"/>
              </w:rPr>
              <w:t xml:space="preserve">data collection process changes </w:t>
            </w:r>
            <w:r>
              <w:rPr>
                <w:rFonts w:ascii="Times New Roman" w:hAnsi="Times New Roman"/>
                <w:sz w:val="22"/>
                <w:szCs w:val="22"/>
              </w:rPr>
              <w:t>where possible</w:t>
            </w:r>
            <w:r w:rsidR="00F36A47" w:rsidRPr="00A65ECD">
              <w:rPr>
                <w:rFonts w:ascii="Times New Roman" w:hAnsi="Times New Roman"/>
                <w:sz w:val="22"/>
                <w:szCs w:val="22"/>
              </w:rPr>
              <w:t>.</w:t>
            </w:r>
          </w:p>
        </w:tc>
      </w:tr>
      <w:tr w:rsidR="00EC23F7" w14:paraId="290D5187" w14:textId="77777777" w:rsidTr="00EC23F7">
        <w:tc>
          <w:tcPr>
            <w:tcW w:w="3595" w:type="dxa"/>
          </w:tcPr>
          <w:p w14:paraId="63BD72D4" w14:textId="5445AB6C" w:rsidR="00EC23F7" w:rsidRPr="00A65ECD" w:rsidRDefault="001A70C1" w:rsidP="001A70C1">
            <w:pPr>
              <w:pStyle w:val="BodyText"/>
              <w:tabs>
                <w:tab w:val="clear" w:pos="432"/>
                <w:tab w:val="left" w:pos="-360"/>
              </w:tabs>
              <w:spacing w:line="240" w:lineRule="auto"/>
              <w:ind w:left="330" w:hanging="360"/>
              <w:jc w:val="left"/>
              <w:rPr>
                <w:rFonts w:ascii="Times New Roman" w:hAnsi="Times New Roman"/>
                <w:sz w:val="22"/>
                <w:szCs w:val="22"/>
              </w:rPr>
            </w:pPr>
            <w:r w:rsidRPr="00A65ECD">
              <w:rPr>
                <w:rFonts w:ascii="Times New Roman" w:hAnsi="Times New Roman"/>
                <w:sz w:val="22"/>
                <w:szCs w:val="22"/>
              </w:rPr>
              <w:t>5.</w:t>
            </w:r>
            <w:r w:rsidR="00EC23F7" w:rsidRPr="00A65ECD">
              <w:rPr>
                <w:rFonts w:ascii="Times New Roman" w:hAnsi="Times New Roman"/>
                <w:sz w:val="22"/>
                <w:szCs w:val="22"/>
              </w:rPr>
              <w:tab/>
            </w:r>
            <w:r w:rsidR="007B5B69" w:rsidRPr="00A65ECD">
              <w:rPr>
                <w:rFonts w:ascii="Times New Roman" w:hAnsi="Times New Roman"/>
                <w:sz w:val="22"/>
                <w:szCs w:val="22"/>
              </w:rPr>
              <w:t>Questions are insufficient to meet the program office’s needs</w:t>
            </w:r>
          </w:p>
        </w:tc>
        <w:tc>
          <w:tcPr>
            <w:tcW w:w="5940" w:type="dxa"/>
          </w:tcPr>
          <w:p w14:paraId="14508874" w14:textId="77777777" w:rsidR="0078305F" w:rsidRDefault="0078305F" w:rsidP="001A70C1">
            <w:pPr>
              <w:pStyle w:val="BodyText"/>
              <w:numPr>
                <w:ilvl w:val="0"/>
                <w:numId w:val="31"/>
              </w:numPr>
              <w:tabs>
                <w:tab w:val="clear" w:pos="432"/>
              </w:tabs>
              <w:spacing w:line="240" w:lineRule="auto"/>
              <w:ind w:left="346"/>
              <w:jc w:val="left"/>
              <w:rPr>
                <w:rFonts w:ascii="Times New Roman" w:hAnsi="Times New Roman"/>
                <w:sz w:val="22"/>
                <w:szCs w:val="22"/>
              </w:rPr>
            </w:pPr>
            <w:r>
              <w:rPr>
                <w:rFonts w:ascii="Times New Roman" w:hAnsi="Times New Roman"/>
                <w:sz w:val="22"/>
                <w:szCs w:val="22"/>
              </w:rPr>
              <w:t xml:space="preserve">We </w:t>
            </w:r>
            <w:r w:rsidRPr="00A65ECD">
              <w:rPr>
                <w:rFonts w:ascii="Times New Roman" w:hAnsi="Times New Roman"/>
                <w:sz w:val="22"/>
                <w:szCs w:val="22"/>
              </w:rPr>
              <w:t>consult</w:t>
            </w:r>
            <w:r>
              <w:rPr>
                <w:rFonts w:ascii="Times New Roman" w:hAnsi="Times New Roman"/>
                <w:sz w:val="22"/>
                <w:szCs w:val="22"/>
              </w:rPr>
              <w:t>ed</w:t>
            </w:r>
            <w:r w:rsidRPr="00A65ECD">
              <w:rPr>
                <w:rFonts w:ascii="Times New Roman" w:hAnsi="Times New Roman"/>
                <w:sz w:val="22"/>
                <w:szCs w:val="22"/>
              </w:rPr>
              <w:t xml:space="preserve"> with the program office </w:t>
            </w:r>
            <w:r>
              <w:rPr>
                <w:rFonts w:ascii="Times New Roman" w:hAnsi="Times New Roman"/>
                <w:sz w:val="22"/>
                <w:szCs w:val="22"/>
              </w:rPr>
              <w:t>to develop the performance measures tailored to their needs</w:t>
            </w:r>
            <w:r w:rsidRPr="00A65ECD">
              <w:rPr>
                <w:rFonts w:ascii="Times New Roman" w:hAnsi="Times New Roman"/>
                <w:sz w:val="22"/>
                <w:szCs w:val="22"/>
              </w:rPr>
              <w:t>.</w:t>
            </w:r>
          </w:p>
          <w:p w14:paraId="5CA9C0B7" w14:textId="4F752E15" w:rsidR="00B10144" w:rsidRPr="00A65ECD" w:rsidRDefault="00B10144" w:rsidP="001A70C1">
            <w:pPr>
              <w:pStyle w:val="BodyText"/>
              <w:numPr>
                <w:ilvl w:val="0"/>
                <w:numId w:val="31"/>
              </w:numPr>
              <w:tabs>
                <w:tab w:val="clear" w:pos="432"/>
              </w:tabs>
              <w:spacing w:line="240" w:lineRule="auto"/>
              <w:ind w:left="346"/>
              <w:jc w:val="left"/>
              <w:rPr>
                <w:rFonts w:ascii="Times New Roman" w:hAnsi="Times New Roman"/>
                <w:sz w:val="22"/>
                <w:szCs w:val="22"/>
              </w:rPr>
            </w:pPr>
            <w:r w:rsidRPr="00A65ECD">
              <w:rPr>
                <w:rFonts w:ascii="Times New Roman" w:hAnsi="Times New Roman"/>
                <w:sz w:val="22"/>
                <w:szCs w:val="22"/>
              </w:rPr>
              <w:t>The SRAE PAS focuse</w:t>
            </w:r>
            <w:r w:rsidR="00CF5B66">
              <w:rPr>
                <w:rFonts w:ascii="Times New Roman" w:hAnsi="Times New Roman"/>
                <w:sz w:val="22"/>
                <w:szCs w:val="22"/>
              </w:rPr>
              <w:t>s</w:t>
            </w:r>
            <w:r w:rsidRPr="00A65ECD">
              <w:rPr>
                <w:rFonts w:ascii="Times New Roman" w:hAnsi="Times New Roman"/>
                <w:sz w:val="22"/>
                <w:szCs w:val="22"/>
              </w:rPr>
              <w:t xml:space="preserve"> on performance measurement, </w:t>
            </w:r>
            <w:r w:rsidRPr="00A65ECD">
              <w:rPr>
                <w:rFonts w:ascii="Times New Roman" w:hAnsi="Times New Roman"/>
                <w:sz w:val="22"/>
                <w:szCs w:val="22"/>
                <w:u w:val="single"/>
              </w:rPr>
              <w:t>not</w:t>
            </w:r>
            <w:r w:rsidRPr="00A65ECD">
              <w:rPr>
                <w:rFonts w:ascii="Times New Roman" w:hAnsi="Times New Roman"/>
                <w:sz w:val="22"/>
                <w:szCs w:val="22"/>
              </w:rPr>
              <w:t xml:space="preserve"> evaluation. The goal of performance measurement focuse</w:t>
            </w:r>
            <w:r w:rsidR="00CF5B66">
              <w:rPr>
                <w:rFonts w:ascii="Times New Roman" w:hAnsi="Times New Roman"/>
                <w:sz w:val="22"/>
                <w:szCs w:val="22"/>
              </w:rPr>
              <w:t>s</w:t>
            </w:r>
            <w:r w:rsidRPr="00A65ECD">
              <w:rPr>
                <w:rFonts w:ascii="Times New Roman" w:hAnsi="Times New Roman"/>
                <w:sz w:val="22"/>
                <w:szCs w:val="22"/>
              </w:rPr>
              <w:t xml:space="preserve"> on accountability and planning, and continuous quality improvement. The primary focus of performance management is on inputs, outputs</w:t>
            </w:r>
            <w:r w:rsidR="00B0496A">
              <w:rPr>
                <w:rFonts w:ascii="Times New Roman" w:hAnsi="Times New Roman"/>
                <w:sz w:val="22"/>
                <w:szCs w:val="22"/>
              </w:rPr>
              <w:t>,</w:t>
            </w:r>
            <w:r w:rsidRPr="00A65ECD">
              <w:rPr>
                <w:rFonts w:ascii="Times New Roman" w:hAnsi="Times New Roman"/>
                <w:sz w:val="22"/>
                <w:szCs w:val="22"/>
              </w:rPr>
              <w:t xml:space="preserve"> and </w:t>
            </w:r>
            <w:r w:rsidR="00E16501" w:rsidRPr="00E16501">
              <w:rPr>
                <w:rFonts w:ascii="Times New Roman" w:hAnsi="Times New Roman"/>
                <w:sz w:val="22"/>
                <w:szCs w:val="22"/>
              </w:rPr>
              <w:t xml:space="preserve">participants’ perceived </w:t>
            </w:r>
            <w:r w:rsidR="00A528EC">
              <w:rPr>
                <w:rFonts w:ascii="Times New Roman" w:hAnsi="Times New Roman"/>
                <w:sz w:val="22"/>
                <w:szCs w:val="22"/>
              </w:rPr>
              <w:t>influence of the program on their knowledge</w:t>
            </w:r>
            <w:r w:rsidR="00B0496A">
              <w:rPr>
                <w:rFonts w:ascii="Times New Roman" w:hAnsi="Times New Roman"/>
                <w:sz w:val="22"/>
                <w:szCs w:val="22"/>
              </w:rPr>
              <w:t>,</w:t>
            </w:r>
            <w:r w:rsidR="00A528EC">
              <w:rPr>
                <w:rFonts w:ascii="Times New Roman" w:hAnsi="Times New Roman"/>
                <w:sz w:val="22"/>
                <w:szCs w:val="22"/>
              </w:rPr>
              <w:t xml:space="preserve"> </w:t>
            </w:r>
            <w:r w:rsidR="00ED4158">
              <w:rPr>
                <w:rFonts w:ascii="Times New Roman" w:hAnsi="Times New Roman"/>
                <w:sz w:val="22"/>
                <w:szCs w:val="22"/>
              </w:rPr>
              <w:t>attitudes, and behavioral intentions</w:t>
            </w:r>
            <w:r w:rsidRPr="00A65ECD">
              <w:rPr>
                <w:rFonts w:ascii="Times New Roman" w:hAnsi="Times New Roman"/>
                <w:sz w:val="22"/>
                <w:szCs w:val="22"/>
              </w:rPr>
              <w:t>.</w:t>
            </w:r>
            <w:r w:rsidR="00422A4B" w:rsidRPr="00A65ECD">
              <w:rPr>
                <w:rFonts w:ascii="Times New Roman" w:hAnsi="Times New Roman"/>
                <w:sz w:val="22"/>
                <w:szCs w:val="22"/>
              </w:rPr>
              <w:t xml:space="preserve"> </w:t>
            </w:r>
            <w:r w:rsidRPr="00A65ECD">
              <w:rPr>
                <w:rFonts w:ascii="Times New Roman" w:hAnsi="Times New Roman"/>
                <w:sz w:val="22"/>
                <w:szCs w:val="22"/>
              </w:rPr>
              <w:t>Unlike evaluation, performance measurement does not focus on impacts.</w:t>
            </w:r>
          </w:p>
          <w:p w14:paraId="75EB2CBE" w14:textId="77370A68" w:rsidR="005C418A" w:rsidRPr="00A65ECD" w:rsidRDefault="00B10144" w:rsidP="0078305F">
            <w:pPr>
              <w:pStyle w:val="BodyText"/>
              <w:numPr>
                <w:ilvl w:val="0"/>
                <w:numId w:val="31"/>
              </w:numPr>
              <w:tabs>
                <w:tab w:val="clear" w:pos="432"/>
              </w:tabs>
              <w:spacing w:line="240" w:lineRule="auto"/>
              <w:ind w:left="346"/>
              <w:jc w:val="left"/>
              <w:rPr>
                <w:rFonts w:ascii="Times New Roman" w:hAnsi="Times New Roman"/>
                <w:sz w:val="22"/>
                <w:szCs w:val="22"/>
              </w:rPr>
            </w:pPr>
            <w:r w:rsidRPr="00A65ECD">
              <w:rPr>
                <w:rFonts w:ascii="Times New Roman" w:hAnsi="Times New Roman"/>
                <w:sz w:val="22"/>
                <w:szCs w:val="22"/>
              </w:rPr>
              <w:t xml:space="preserve">The survey items are </w:t>
            </w:r>
            <w:r w:rsidR="00B0496A">
              <w:rPr>
                <w:rFonts w:ascii="Times New Roman" w:hAnsi="Times New Roman"/>
                <w:sz w:val="22"/>
                <w:szCs w:val="22"/>
              </w:rPr>
              <w:t xml:space="preserve">intentionally </w:t>
            </w:r>
            <w:r w:rsidRPr="00A65ECD">
              <w:rPr>
                <w:rFonts w:ascii="Times New Roman" w:hAnsi="Times New Roman"/>
                <w:sz w:val="22"/>
                <w:szCs w:val="22"/>
              </w:rPr>
              <w:t>not identical at program entry and program exit because</w:t>
            </w:r>
            <w:r w:rsidR="00A528EC">
              <w:rPr>
                <w:rFonts w:ascii="Times New Roman" w:hAnsi="Times New Roman"/>
                <w:sz w:val="22"/>
                <w:szCs w:val="22"/>
              </w:rPr>
              <w:t xml:space="preserve"> the surveys </w:t>
            </w:r>
            <w:r w:rsidR="00815C5F">
              <w:rPr>
                <w:rFonts w:ascii="Times New Roman" w:hAnsi="Times New Roman"/>
                <w:sz w:val="22"/>
                <w:szCs w:val="22"/>
              </w:rPr>
              <w:t>are not</w:t>
            </w:r>
            <w:r w:rsidR="00A528EC">
              <w:rPr>
                <w:rFonts w:ascii="Times New Roman" w:hAnsi="Times New Roman"/>
                <w:sz w:val="22"/>
                <w:szCs w:val="22"/>
              </w:rPr>
              <w:t xml:space="preserve"> </w:t>
            </w:r>
            <w:r w:rsidR="00433DEF">
              <w:rPr>
                <w:rFonts w:ascii="Times New Roman" w:hAnsi="Times New Roman"/>
                <w:sz w:val="22"/>
                <w:szCs w:val="22"/>
              </w:rPr>
              <w:t xml:space="preserve">intended to provide </w:t>
            </w:r>
            <w:r w:rsidRPr="00A65ECD">
              <w:rPr>
                <w:rFonts w:ascii="Times New Roman" w:hAnsi="Times New Roman"/>
                <w:sz w:val="22"/>
                <w:szCs w:val="22"/>
              </w:rPr>
              <w:t>pre</w:t>
            </w:r>
            <w:r w:rsidR="00815C5F">
              <w:rPr>
                <w:rFonts w:ascii="Times New Roman" w:hAnsi="Times New Roman"/>
                <w:sz w:val="22"/>
                <w:szCs w:val="22"/>
              </w:rPr>
              <w:t>-</w:t>
            </w:r>
            <w:r w:rsidRPr="00A65ECD">
              <w:rPr>
                <w:rFonts w:ascii="Times New Roman" w:hAnsi="Times New Roman"/>
                <w:sz w:val="22"/>
                <w:szCs w:val="22"/>
              </w:rPr>
              <w:t xml:space="preserve"> and post</w:t>
            </w:r>
            <w:r w:rsidR="00815C5F">
              <w:rPr>
                <w:rFonts w:ascii="Times New Roman" w:hAnsi="Times New Roman"/>
                <w:sz w:val="22"/>
                <w:szCs w:val="22"/>
              </w:rPr>
              <w:t>-</w:t>
            </w:r>
            <w:r w:rsidRPr="00A65ECD">
              <w:rPr>
                <w:rFonts w:ascii="Times New Roman" w:hAnsi="Times New Roman"/>
                <w:sz w:val="22"/>
                <w:szCs w:val="22"/>
              </w:rPr>
              <w:t xml:space="preserve">test data. </w:t>
            </w:r>
            <w:r w:rsidR="00433DEF" w:rsidRPr="00433DEF">
              <w:rPr>
                <w:rFonts w:ascii="Times New Roman" w:hAnsi="Times New Roman"/>
                <w:sz w:val="22"/>
                <w:szCs w:val="22"/>
              </w:rPr>
              <w:t>There is no control group</w:t>
            </w:r>
            <w:r w:rsidR="00433DEF">
              <w:rPr>
                <w:rFonts w:ascii="Times New Roman" w:hAnsi="Times New Roman"/>
                <w:sz w:val="22"/>
                <w:szCs w:val="22"/>
              </w:rPr>
              <w:t>, and comparisons of</w:t>
            </w:r>
            <w:r w:rsidR="00456797">
              <w:rPr>
                <w:rFonts w:ascii="Times New Roman" w:hAnsi="Times New Roman"/>
                <w:sz w:val="22"/>
                <w:szCs w:val="22"/>
              </w:rPr>
              <w:t xml:space="preserve"> any identical </w:t>
            </w:r>
            <w:r w:rsidR="00433DEF">
              <w:rPr>
                <w:rFonts w:ascii="Times New Roman" w:hAnsi="Times New Roman"/>
                <w:sz w:val="22"/>
                <w:szCs w:val="22"/>
              </w:rPr>
              <w:t>entry and exit survey items could be misconstrued</w:t>
            </w:r>
            <w:r w:rsidR="00987DAF">
              <w:rPr>
                <w:rFonts w:ascii="Times New Roman" w:hAnsi="Times New Roman"/>
                <w:sz w:val="22"/>
                <w:szCs w:val="22"/>
              </w:rPr>
              <w:t xml:space="preserve"> as program effects, when they could </w:t>
            </w:r>
            <w:r w:rsidR="009B22EB">
              <w:rPr>
                <w:rFonts w:ascii="Times New Roman" w:hAnsi="Times New Roman"/>
                <w:sz w:val="22"/>
                <w:szCs w:val="22"/>
              </w:rPr>
              <w:t xml:space="preserve">actually </w:t>
            </w:r>
            <w:r w:rsidR="00987DAF">
              <w:rPr>
                <w:rFonts w:ascii="Times New Roman" w:hAnsi="Times New Roman"/>
                <w:sz w:val="22"/>
                <w:szCs w:val="22"/>
              </w:rPr>
              <w:t>be due to other changes over time unrelated to the program</w:t>
            </w:r>
            <w:r w:rsidR="00456797">
              <w:rPr>
                <w:rFonts w:ascii="Times New Roman" w:hAnsi="Times New Roman"/>
                <w:sz w:val="22"/>
                <w:szCs w:val="22"/>
              </w:rPr>
              <w:t xml:space="preserve">. </w:t>
            </w:r>
            <w:r w:rsidR="009B22EB">
              <w:rPr>
                <w:rFonts w:ascii="Times New Roman" w:hAnsi="Times New Roman"/>
                <w:sz w:val="22"/>
                <w:szCs w:val="22"/>
              </w:rPr>
              <w:t>(</w:t>
            </w:r>
            <w:r w:rsidR="00456797">
              <w:rPr>
                <w:rFonts w:ascii="Times New Roman" w:hAnsi="Times New Roman"/>
                <w:sz w:val="22"/>
                <w:szCs w:val="22"/>
              </w:rPr>
              <w:t>In addition, the set of respondents present at entry and exit could differ, and the entry and exit survey data will not be linked</w:t>
            </w:r>
            <w:r w:rsidR="00987DAF">
              <w:rPr>
                <w:rFonts w:ascii="Times New Roman" w:hAnsi="Times New Roman"/>
                <w:sz w:val="22"/>
                <w:szCs w:val="22"/>
              </w:rPr>
              <w:t>.</w:t>
            </w:r>
            <w:r w:rsidR="009B22EB">
              <w:rPr>
                <w:rFonts w:ascii="Times New Roman" w:hAnsi="Times New Roman"/>
                <w:sz w:val="22"/>
                <w:szCs w:val="22"/>
              </w:rPr>
              <w:t>)</w:t>
            </w:r>
            <w:r w:rsidR="00987DAF">
              <w:rPr>
                <w:rFonts w:ascii="Times New Roman" w:hAnsi="Times New Roman"/>
                <w:sz w:val="22"/>
                <w:szCs w:val="22"/>
              </w:rPr>
              <w:t xml:space="preserve"> </w:t>
            </w:r>
            <w:r w:rsidR="00456797">
              <w:rPr>
                <w:rFonts w:ascii="Times New Roman" w:hAnsi="Times New Roman"/>
                <w:sz w:val="22"/>
                <w:szCs w:val="22"/>
              </w:rPr>
              <w:t>Instead, w</w:t>
            </w:r>
            <w:r w:rsidR="00815C5F">
              <w:rPr>
                <w:rFonts w:ascii="Times New Roman" w:hAnsi="Times New Roman"/>
                <w:sz w:val="22"/>
                <w:szCs w:val="22"/>
              </w:rPr>
              <w:t>e measure s</w:t>
            </w:r>
            <w:r w:rsidRPr="00A65ECD">
              <w:rPr>
                <w:rFonts w:ascii="Times New Roman" w:hAnsi="Times New Roman"/>
                <w:sz w:val="22"/>
                <w:szCs w:val="22"/>
              </w:rPr>
              <w:t xml:space="preserve">exual and other behaviors at program entry, </w:t>
            </w:r>
            <w:r w:rsidR="00815C5F">
              <w:rPr>
                <w:rFonts w:ascii="Times New Roman" w:hAnsi="Times New Roman"/>
                <w:sz w:val="22"/>
                <w:szCs w:val="22"/>
              </w:rPr>
              <w:t xml:space="preserve">and </w:t>
            </w:r>
            <w:r w:rsidRPr="00A65ECD">
              <w:rPr>
                <w:rFonts w:ascii="Times New Roman" w:hAnsi="Times New Roman"/>
                <w:sz w:val="22"/>
                <w:szCs w:val="22"/>
              </w:rPr>
              <w:t xml:space="preserve">sexual and other behavior </w:t>
            </w:r>
            <w:r w:rsidRPr="00A65ECD">
              <w:rPr>
                <w:rFonts w:ascii="Times New Roman" w:hAnsi="Times New Roman"/>
                <w:i/>
                <w:sz w:val="22"/>
                <w:szCs w:val="22"/>
              </w:rPr>
              <w:t>intentions</w:t>
            </w:r>
            <w:r w:rsidR="00F25EF2" w:rsidRPr="00A65ECD">
              <w:rPr>
                <w:rFonts w:ascii="Times New Roman" w:hAnsi="Times New Roman"/>
                <w:sz w:val="22"/>
                <w:szCs w:val="22"/>
              </w:rPr>
              <w:t xml:space="preserve"> </w:t>
            </w:r>
            <w:r w:rsidRPr="00A65ECD">
              <w:rPr>
                <w:rFonts w:ascii="Times New Roman" w:hAnsi="Times New Roman"/>
                <w:sz w:val="22"/>
                <w:szCs w:val="22"/>
              </w:rPr>
              <w:t>at program exit.</w:t>
            </w:r>
            <w:r w:rsidR="00F25EF2" w:rsidRPr="00A65ECD">
              <w:rPr>
                <w:rFonts w:ascii="Times New Roman" w:hAnsi="Times New Roman"/>
                <w:sz w:val="22"/>
                <w:szCs w:val="22"/>
              </w:rPr>
              <w:t xml:space="preserve"> </w:t>
            </w:r>
          </w:p>
        </w:tc>
      </w:tr>
    </w:tbl>
    <w:p w14:paraId="6D895A85" w14:textId="2DF92180" w:rsidR="00C95CB0" w:rsidRPr="00A2062B" w:rsidRDefault="00C95CB0" w:rsidP="00EC23F7">
      <w:pPr>
        <w:pStyle w:val="BodyText"/>
        <w:spacing w:line="240" w:lineRule="auto"/>
        <w:ind w:firstLine="0"/>
        <w:jc w:val="left"/>
        <w:rPr>
          <w:rFonts w:ascii="Times New Roman" w:hAnsi="Times New Roman"/>
        </w:rPr>
      </w:pPr>
    </w:p>
    <w:p w14:paraId="6887B662" w14:textId="77777777" w:rsidR="00A06FED" w:rsidRPr="00A06FED" w:rsidRDefault="00A06FED" w:rsidP="00E757A9">
      <w:pPr>
        <w:pStyle w:val="NormalSS"/>
        <w:spacing w:before="120" w:after="120"/>
        <w:ind w:firstLine="0"/>
        <w:rPr>
          <w:b/>
          <w:i/>
        </w:rPr>
      </w:pPr>
      <w:r w:rsidRPr="00A06FED">
        <w:rPr>
          <w:b/>
          <w:i/>
        </w:rPr>
        <w:t>Consultation with Experts</w:t>
      </w:r>
    </w:p>
    <w:p w14:paraId="4C5A178B" w14:textId="594A1B18" w:rsidR="00EE27E1" w:rsidRDefault="00EE27E1" w:rsidP="00E757A9">
      <w:pPr>
        <w:pStyle w:val="NormalSS"/>
        <w:spacing w:after="0"/>
        <w:ind w:firstLine="0"/>
      </w:pPr>
      <w:r>
        <w:t xml:space="preserve">To develop the SRAE performance measures, </w:t>
      </w:r>
      <w:r w:rsidRPr="00A96C39">
        <w:t>ACF</w:t>
      </w:r>
      <w:r>
        <w:t xml:space="preserve"> </w:t>
      </w:r>
      <w:r w:rsidRPr="00A96C39">
        <w:t xml:space="preserve">consulted with staff of </w:t>
      </w:r>
      <w:r w:rsidR="0043558D">
        <w:t>the contractor</w:t>
      </w:r>
      <w:r w:rsidR="00B63D7E">
        <w:t xml:space="preserve"> (Susan Zief, Lara Hulsey, and Lauren Murphy – expertise in adolescent pregnancy prevention performance measures)</w:t>
      </w:r>
      <w:r>
        <w:t xml:space="preserve">. ACF also consulted internal staff from FYSB and OPRE and </w:t>
      </w:r>
      <w:r w:rsidRPr="00DB75E8">
        <w:t>select</w:t>
      </w:r>
      <w:r>
        <w:t xml:space="preserve"> SRAE grantees</w:t>
      </w:r>
      <w:r w:rsidR="00B63D7E">
        <w:t>, as well as FYSB and ACF leadership</w:t>
      </w:r>
      <w:r>
        <w:t xml:space="preserve">. </w:t>
      </w:r>
    </w:p>
    <w:p w14:paraId="0AFE5634" w14:textId="18B6116C" w:rsidR="00E757A9" w:rsidRDefault="00E757A9" w:rsidP="00E757A9">
      <w:pPr>
        <w:pStyle w:val="NormalSS"/>
        <w:spacing w:after="0"/>
        <w:ind w:firstLine="0"/>
      </w:pPr>
    </w:p>
    <w:p w14:paraId="374605AA" w14:textId="27BE050C" w:rsidR="00EE27E1" w:rsidRPr="00E832C8" w:rsidRDefault="00DB75E8" w:rsidP="00EC23F7">
      <w:pPr>
        <w:pStyle w:val="H3Alpha"/>
        <w:rPr>
          <w:rFonts w:ascii="Times New Roman" w:hAnsi="Times New Roman"/>
          <w:b/>
          <w:sz w:val="24"/>
          <w:szCs w:val="24"/>
        </w:rPr>
      </w:pPr>
      <w:bookmarkStart w:id="60" w:name="_Toc320884255"/>
      <w:bookmarkStart w:id="61" w:name="_Toc320887160"/>
      <w:bookmarkStart w:id="62" w:name="_Toc326752788"/>
      <w:bookmarkStart w:id="63" w:name="_Toc484166893"/>
      <w:bookmarkStart w:id="64" w:name="_Toc17453985"/>
      <w:r w:rsidRPr="00E832C8">
        <w:rPr>
          <w:rFonts w:ascii="Times New Roman" w:hAnsi="Times New Roman"/>
          <w:b/>
          <w:sz w:val="24"/>
          <w:szCs w:val="24"/>
        </w:rPr>
        <w:t>A9</w:t>
      </w:r>
      <w:r w:rsidR="00EE27E1" w:rsidRPr="00E832C8">
        <w:rPr>
          <w:rFonts w:ascii="Times New Roman" w:hAnsi="Times New Roman"/>
          <w:b/>
          <w:sz w:val="24"/>
          <w:szCs w:val="24"/>
        </w:rPr>
        <w:t>.</w:t>
      </w:r>
      <w:r w:rsidR="00EE27E1" w:rsidRPr="00E832C8">
        <w:rPr>
          <w:rFonts w:ascii="Times New Roman" w:hAnsi="Times New Roman"/>
          <w:b/>
          <w:sz w:val="24"/>
          <w:szCs w:val="24"/>
        </w:rPr>
        <w:tab/>
        <w:t>Incentives for Respondents</w:t>
      </w:r>
      <w:bookmarkEnd w:id="60"/>
      <w:bookmarkEnd w:id="61"/>
      <w:bookmarkEnd w:id="62"/>
      <w:bookmarkEnd w:id="63"/>
      <w:bookmarkEnd w:id="64"/>
    </w:p>
    <w:p w14:paraId="14542041" w14:textId="4D35BCDD" w:rsidR="00EE27E1" w:rsidRDefault="00EE27E1" w:rsidP="00E757A9">
      <w:pPr>
        <w:pStyle w:val="NormalSS"/>
        <w:spacing w:after="0"/>
        <w:ind w:firstLine="0"/>
      </w:pPr>
      <w:r w:rsidRPr="00BA2C21">
        <w:t xml:space="preserve">No </w:t>
      </w:r>
      <w:r>
        <w:t>incentives</w:t>
      </w:r>
      <w:r w:rsidRPr="00BA2C21">
        <w:t xml:space="preserve"> are proposed for th</w:t>
      </w:r>
      <w:r>
        <w:t xml:space="preserve">e </w:t>
      </w:r>
      <w:r w:rsidRPr="00BA2C21">
        <w:t>information collection.</w:t>
      </w:r>
      <w:r w:rsidR="00422A4B">
        <w:t xml:space="preserve"> </w:t>
      </w:r>
    </w:p>
    <w:p w14:paraId="219B507D" w14:textId="7F581E91" w:rsidR="00E757A9" w:rsidRDefault="00E757A9" w:rsidP="00E757A9">
      <w:pPr>
        <w:pStyle w:val="NormalSS"/>
        <w:spacing w:after="0"/>
        <w:ind w:firstLine="0"/>
      </w:pPr>
    </w:p>
    <w:p w14:paraId="7A661AC0" w14:textId="71ED3FBB" w:rsidR="00EE27E1" w:rsidRPr="00BE569B" w:rsidRDefault="00DB75E8" w:rsidP="00EC23F7">
      <w:pPr>
        <w:pStyle w:val="H3Alpha"/>
        <w:rPr>
          <w:rFonts w:ascii="Times New Roman" w:hAnsi="Times New Roman"/>
          <w:b/>
          <w:sz w:val="24"/>
          <w:szCs w:val="24"/>
        </w:rPr>
      </w:pPr>
      <w:bookmarkStart w:id="65" w:name="_Toc320884256"/>
      <w:bookmarkStart w:id="66" w:name="_Toc320887161"/>
      <w:bookmarkStart w:id="67" w:name="_Toc326752789"/>
      <w:bookmarkStart w:id="68" w:name="_Toc326753058"/>
      <w:bookmarkStart w:id="69" w:name="_Toc484166894"/>
      <w:bookmarkStart w:id="70" w:name="_Toc17453986"/>
      <w:r w:rsidRPr="00BE569B">
        <w:rPr>
          <w:rFonts w:ascii="Times New Roman" w:hAnsi="Times New Roman"/>
          <w:b/>
          <w:sz w:val="24"/>
          <w:szCs w:val="24"/>
        </w:rPr>
        <w:t>A10</w:t>
      </w:r>
      <w:r w:rsidR="00EE27E1" w:rsidRPr="00BE569B">
        <w:rPr>
          <w:rFonts w:ascii="Times New Roman" w:hAnsi="Times New Roman"/>
          <w:b/>
          <w:sz w:val="24"/>
          <w:szCs w:val="24"/>
        </w:rPr>
        <w:t>.</w:t>
      </w:r>
      <w:bookmarkEnd w:id="65"/>
      <w:bookmarkEnd w:id="66"/>
      <w:bookmarkEnd w:id="67"/>
      <w:bookmarkEnd w:id="68"/>
      <w:r w:rsidR="00E757A9">
        <w:rPr>
          <w:rFonts w:ascii="Times New Roman" w:hAnsi="Times New Roman"/>
          <w:b/>
          <w:sz w:val="24"/>
          <w:szCs w:val="24"/>
        </w:rPr>
        <w:t xml:space="preserve"> </w:t>
      </w:r>
      <w:r w:rsidR="00EE27E1" w:rsidRPr="00BE569B">
        <w:rPr>
          <w:rFonts w:ascii="Times New Roman" w:hAnsi="Times New Roman"/>
          <w:b/>
          <w:sz w:val="24"/>
          <w:szCs w:val="24"/>
        </w:rPr>
        <w:t>Privacy</w:t>
      </w:r>
      <w:bookmarkEnd w:id="69"/>
      <w:r w:rsidR="00E832C8">
        <w:rPr>
          <w:rFonts w:ascii="Times New Roman" w:hAnsi="Times New Roman"/>
          <w:b/>
          <w:sz w:val="24"/>
          <w:szCs w:val="24"/>
        </w:rPr>
        <w:t xml:space="preserve"> of Respondents</w:t>
      </w:r>
      <w:bookmarkEnd w:id="70"/>
    </w:p>
    <w:p w14:paraId="489614BF" w14:textId="5F4686B3" w:rsidR="0043558D" w:rsidRDefault="0043558D" w:rsidP="00EC23F7">
      <w:pPr>
        <w:shd w:val="clear" w:color="auto" w:fill="FFFFFF"/>
        <w:spacing w:line="240" w:lineRule="auto"/>
        <w:ind w:firstLine="0"/>
      </w:pPr>
      <w:bookmarkStart w:id="71" w:name="carol"/>
      <w:bookmarkEnd w:id="71"/>
      <w:r w:rsidRPr="00436F5E">
        <w:t xml:space="preserve">Information collected will be kept private to the extent permitted by law. Respondents will be informed of all planned uses of data, that their participation is voluntary, and that their information will be kept private </w:t>
      </w:r>
      <w:r>
        <w:t>to the extent permitted by law.</w:t>
      </w:r>
      <w:r w:rsidR="00422A4B">
        <w:t xml:space="preserve"> </w:t>
      </w:r>
      <w:r>
        <w:t xml:space="preserve">At no time will ACF have access to or receive potentially identifiable information. </w:t>
      </w:r>
      <w:r w:rsidRPr="00691454">
        <w:t xml:space="preserve">At no time </w:t>
      </w:r>
      <w:r>
        <w:t xml:space="preserve">will </w:t>
      </w:r>
      <w:r w:rsidRPr="00691454">
        <w:t xml:space="preserve">this information </w:t>
      </w:r>
      <w:r>
        <w:t xml:space="preserve">be </w:t>
      </w:r>
      <w:r w:rsidRPr="00691454">
        <w:t xml:space="preserve">linked or linkable to survey information. </w:t>
      </w:r>
    </w:p>
    <w:p w14:paraId="690CB73E" w14:textId="77777777" w:rsidR="0043558D" w:rsidRDefault="0043558D" w:rsidP="00EC23F7">
      <w:pPr>
        <w:shd w:val="clear" w:color="auto" w:fill="FFFFFF"/>
        <w:spacing w:line="240" w:lineRule="auto"/>
        <w:ind w:firstLine="0"/>
      </w:pPr>
    </w:p>
    <w:p w14:paraId="3A1D4058" w14:textId="7FDC696D" w:rsidR="00EE27E1" w:rsidRDefault="00EE27E1" w:rsidP="00EC23F7">
      <w:pPr>
        <w:pStyle w:val="NormalSS"/>
        <w:ind w:firstLine="0"/>
      </w:pPr>
      <w:r w:rsidRPr="007F4279">
        <w:rPr>
          <w:b/>
        </w:rPr>
        <w:t>Participant-level data</w:t>
      </w:r>
      <w:r>
        <w:t xml:space="preserve">. </w:t>
      </w:r>
      <w:r w:rsidR="00815C5F">
        <w:t>Grantees and subawardees will collect the p</w:t>
      </w:r>
      <w:r>
        <w:t xml:space="preserve">articipant-level data required for PM reporting. </w:t>
      </w:r>
      <w:r w:rsidRPr="00815C5F">
        <w:t>Grantees will then enter this information into the SRAE data warehouse. Grantees and sub-awardees will be responsible for ensuring privacy of participant-level data</w:t>
      </w:r>
      <w:r w:rsidRPr="00B22623">
        <w:t xml:space="preserve"> and securing institutional review board (IRB) approvals to collect these items, as necessary.</w:t>
      </w:r>
      <w:r>
        <w:t xml:space="preserve"> </w:t>
      </w:r>
      <w:r w:rsidRPr="004941D6">
        <w:t xml:space="preserve">Some of the grantees may need IRB approval based upon their local jurisdiction mandates. </w:t>
      </w:r>
      <w:r w:rsidR="00DB7214">
        <w:t xml:space="preserve">During trainings on the performance measures and through follow up technical assistance activities, we will </w:t>
      </w:r>
      <w:r w:rsidR="00C22DB4" w:rsidRPr="00C22DB4">
        <w:t>provide guidance to</w:t>
      </w:r>
      <w:r w:rsidRPr="004941D6">
        <w:t xml:space="preserve"> grantees </w:t>
      </w:r>
      <w:r w:rsidR="00C22DB4" w:rsidRPr="00C22DB4">
        <w:t>on</w:t>
      </w:r>
      <w:r>
        <w:t xml:space="preserve"> determin</w:t>
      </w:r>
      <w:r w:rsidR="00C22DB4" w:rsidRPr="00C22DB4">
        <w:t>ing</w:t>
      </w:r>
      <w:r w:rsidRPr="004941D6">
        <w:t xml:space="preserve"> whether they need IRB approval and follow</w:t>
      </w:r>
      <w:r w:rsidR="00C22DB4" w:rsidRPr="00C22DB4">
        <w:t>ing</w:t>
      </w:r>
      <w:r w:rsidRPr="004941D6">
        <w:t xml:space="preserve"> the prope</w:t>
      </w:r>
      <w:r>
        <w:t>r procedures of their locality</w:t>
      </w:r>
      <w:r w:rsidR="00C22DB4">
        <w:t xml:space="preserve"> </w:t>
      </w:r>
      <w:r w:rsidR="00C22DB4" w:rsidRPr="00C22DB4">
        <w:t>to</w:t>
      </w:r>
      <w:r w:rsidR="00422A4B">
        <w:t xml:space="preserve"> </w:t>
      </w:r>
      <w:r w:rsidR="00DB7214">
        <w:t xml:space="preserve">obtain IRB approval or exemptions, as needed. </w:t>
      </w:r>
      <w:r>
        <w:t>Grantees will be required to inform participants</w:t>
      </w:r>
      <w:r w:rsidRPr="00174328">
        <w:t xml:space="preserve"> of the measures taken to protect the privacy of their </w:t>
      </w:r>
      <w:r w:rsidR="00930151">
        <w:t>responses</w:t>
      </w:r>
      <w:r w:rsidRPr="00174328">
        <w:t xml:space="preserve">. </w:t>
      </w:r>
    </w:p>
    <w:p w14:paraId="3435D34C" w14:textId="4EA49DD3" w:rsidR="00E21B62" w:rsidRDefault="00E21B62" w:rsidP="00EC23F7">
      <w:pPr>
        <w:pStyle w:val="NormalSS"/>
        <w:ind w:firstLine="0"/>
      </w:pPr>
      <w:r w:rsidRPr="00E21B62">
        <w:t xml:space="preserve">The contractor will provide training and technical assistance to </w:t>
      </w:r>
      <w:r>
        <w:t>g</w:t>
      </w:r>
      <w:r w:rsidRPr="00E21B62">
        <w:t xml:space="preserve">rantees and sub-awardees on </w:t>
      </w:r>
      <w:r w:rsidR="00C26736">
        <w:t xml:space="preserve">data </w:t>
      </w:r>
      <w:r w:rsidRPr="00E21B62">
        <w:t xml:space="preserve">privacy </w:t>
      </w:r>
      <w:r>
        <w:t xml:space="preserve">and security. </w:t>
      </w:r>
      <w:r w:rsidR="00441D80">
        <w:t xml:space="preserve">This training will include reminders of the particularly sensitive items in the entry and exit surveys (see Table A11.1 below) and the importance of keeping such data secure. </w:t>
      </w:r>
      <w:r w:rsidR="00463E07">
        <w:t xml:space="preserve">We will establish procedures for ensuring the </w:t>
      </w:r>
      <w:r w:rsidR="00056391" w:rsidRPr="00557451">
        <w:rPr>
          <w:szCs w:val="24"/>
        </w:rPr>
        <w:t>protection of sensitive information</w:t>
      </w:r>
      <w:r w:rsidR="00557451">
        <w:rPr>
          <w:szCs w:val="24"/>
        </w:rPr>
        <w:t>.</w:t>
      </w:r>
      <w:r w:rsidR="00056391">
        <w:t xml:space="preserve"> For example, </w:t>
      </w:r>
      <w:r w:rsidR="00557451">
        <w:t>g</w:t>
      </w:r>
      <w:r w:rsidR="000C1427">
        <w:t xml:space="preserve">rantees and </w:t>
      </w:r>
      <w:r w:rsidR="000C1427" w:rsidRPr="000C1427">
        <w:t>sub-awardees</w:t>
      </w:r>
      <w:r w:rsidR="000C1427">
        <w:t xml:space="preserve"> will be instructed </w:t>
      </w:r>
      <w:r w:rsidR="00F33AB6">
        <w:t>to</w:t>
      </w:r>
      <w:r w:rsidR="00234A05">
        <w:t>:</w:t>
      </w:r>
      <w:r w:rsidR="00F33AB6">
        <w:t xml:space="preserve"> submit only de-identified data</w:t>
      </w:r>
      <w:r w:rsidR="00795F66">
        <w:t>, keep any</w:t>
      </w:r>
      <w:r w:rsidR="00441D80" w:rsidRPr="00441D80">
        <w:t xml:space="preserve"> identif</w:t>
      </w:r>
      <w:r w:rsidR="00441D80">
        <w:t xml:space="preserve">iable information </w:t>
      </w:r>
      <w:r w:rsidR="00795F66">
        <w:t>in</w:t>
      </w:r>
      <w:r w:rsidR="00441D80">
        <w:t xml:space="preserve"> secure locations</w:t>
      </w:r>
      <w:r w:rsidR="0021621F">
        <w:t xml:space="preserve"> (such as digital files with restricted access or locked filing cabinets)</w:t>
      </w:r>
      <w:r w:rsidR="00085D07">
        <w:t xml:space="preserve"> separate from survey data and</w:t>
      </w:r>
      <w:r w:rsidR="00441D80">
        <w:t xml:space="preserve"> accessible </w:t>
      </w:r>
      <w:r w:rsidR="00441D80" w:rsidRPr="00441D80">
        <w:t xml:space="preserve">only </w:t>
      </w:r>
      <w:r w:rsidR="00441D80">
        <w:t>to authorized persons</w:t>
      </w:r>
      <w:r w:rsidR="00234A05">
        <w:t>;</w:t>
      </w:r>
      <w:r w:rsidR="00F33AB6">
        <w:t xml:space="preserve"> and destroy </w:t>
      </w:r>
      <w:r w:rsidR="00475D22">
        <w:t xml:space="preserve">any </w:t>
      </w:r>
      <w:r w:rsidR="00F33AB6">
        <w:t xml:space="preserve">lists linking ID numbers </w:t>
      </w:r>
      <w:r w:rsidR="00475D22">
        <w:t xml:space="preserve">to participant names or other </w:t>
      </w:r>
      <w:r w:rsidR="00475D22" w:rsidRPr="00475D22">
        <w:t>identif</w:t>
      </w:r>
      <w:r w:rsidR="00475D22">
        <w:t xml:space="preserve">ying information </w:t>
      </w:r>
      <w:r w:rsidR="00F33AB6">
        <w:t xml:space="preserve">after </w:t>
      </w:r>
      <w:r w:rsidR="00475D22">
        <w:t>the data are submitted</w:t>
      </w:r>
      <w:r w:rsidR="00F33AB6">
        <w:t xml:space="preserve">. </w:t>
      </w:r>
      <w:r w:rsidR="008B10F6">
        <w:t xml:space="preserve">Grantees will also be required to use secure procedures when transmitting data, such as from a sub-awardee or site. These procedures will involve encrypted e-mail or a CD sent using secure shipping procedures (marked confidential, packaged separately from any identifying information, and using a tracking number to follow up if data are not received). All grantee staff with access to data will be required to sign </w:t>
      </w:r>
      <w:r w:rsidR="00B91452">
        <w:t xml:space="preserve">privacy </w:t>
      </w:r>
      <w:r w:rsidR="008B10F6">
        <w:t xml:space="preserve">agreements. </w:t>
      </w:r>
      <w:r w:rsidR="00F33AB6">
        <w:t xml:space="preserve">We will </w:t>
      </w:r>
      <w:r w:rsidR="00C26736">
        <w:t>advise</w:t>
      </w:r>
      <w:r w:rsidR="00F33AB6" w:rsidRPr="00F33AB6">
        <w:t xml:space="preserve"> grantees and sub-awardees</w:t>
      </w:r>
      <w:r w:rsidR="00F33AB6">
        <w:t xml:space="preserve"> </w:t>
      </w:r>
      <w:r w:rsidR="00056391">
        <w:t xml:space="preserve">against </w:t>
      </w:r>
      <w:r w:rsidR="00F33AB6">
        <w:t>linking entry survey and exit survey data</w:t>
      </w:r>
      <w:r w:rsidR="00056391">
        <w:t xml:space="preserve"> to compare pre-program </w:t>
      </w:r>
      <w:r w:rsidR="00056391" w:rsidRPr="00056391">
        <w:t xml:space="preserve">responses </w:t>
      </w:r>
      <w:r w:rsidR="00056391">
        <w:t>to post</w:t>
      </w:r>
      <w:r w:rsidR="00056391" w:rsidRPr="00056391">
        <w:t>-program</w:t>
      </w:r>
      <w:r w:rsidR="00056391">
        <w:t xml:space="preserve"> responses, in the absence of a comparison or control group. </w:t>
      </w:r>
      <w:r w:rsidR="00C10224" w:rsidRPr="00C10224">
        <w:t xml:space="preserve">We will </w:t>
      </w:r>
      <w:r w:rsidR="00C10224">
        <w:t xml:space="preserve">also </w:t>
      </w:r>
      <w:r w:rsidR="00C10224" w:rsidRPr="00C10224">
        <w:t xml:space="preserve">discuss </w:t>
      </w:r>
      <w:r w:rsidR="00795F66">
        <w:t xml:space="preserve">the risk of identification due to </w:t>
      </w:r>
      <w:r w:rsidR="00C10224">
        <w:t xml:space="preserve">small cell sizes and set standards </w:t>
      </w:r>
      <w:r w:rsidR="00234A05">
        <w:t>for</w:t>
      </w:r>
      <w:r w:rsidR="00C10224">
        <w:t xml:space="preserve"> </w:t>
      </w:r>
      <w:r w:rsidR="00234A05">
        <w:t xml:space="preserve">the </w:t>
      </w:r>
      <w:r w:rsidR="00795F66">
        <w:t xml:space="preserve">minimum number of participants </w:t>
      </w:r>
      <w:r w:rsidR="00234A05">
        <w:t xml:space="preserve">reported for </w:t>
      </w:r>
      <w:r w:rsidR="00795F66">
        <w:t xml:space="preserve">any </w:t>
      </w:r>
      <w:r w:rsidR="00234A05">
        <w:t>analysis</w:t>
      </w:r>
      <w:r w:rsidR="00795F66">
        <w:t xml:space="preserve">. </w:t>
      </w:r>
    </w:p>
    <w:p w14:paraId="4AF1D314" w14:textId="217A83CC" w:rsidR="00EE27E1" w:rsidRDefault="00EE27E1" w:rsidP="00EC23F7">
      <w:pPr>
        <w:pStyle w:val="NormalSS"/>
        <w:ind w:firstLine="0"/>
      </w:pPr>
      <w:r w:rsidRPr="007F4279">
        <w:rPr>
          <w:rFonts w:cs="Calibri"/>
          <w:b/>
        </w:rPr>
        <w:t>Grantee-level data</w:t>
      </w:r>
      <w:r>
        <w:rPr>
          <w:rFonts w:cs="Calibri"/>
        </w:rPr>
        <w:t xml:space="preserve">. Grantees will enter all data into the </w:t>
      </w:r>
      <w:r w:rsidRPr="007E3DD6">
        <w:rPr>
          <w:rFonts w:cs="Calibri"/>
        </w:rPr>
        <w:t>SRAE data warehouse</w:t>
      </w:r>
      <w:r w:rsidR="0043558D">
        <w:rPr>
          <w:rFonts w:cs="Calibri"/>
        </w:rPr>
        <w:t xml:space="preserve">. </w:t>
      </w:r>
      <w:r w:rsidR="00234A05">
        <w:rPr>
          <w:rFonts w:cs="Calibri"/>
        </w:rPr>
        <w:t xml:space="preserve">The contractor will </w:t>
      </w:r>
      <w:r w:rsidRPr="00B125A4">
        <w:t xml:space="preserve">design </w:t>
      </w:r>
      <w:r w:rsidR="00234A05">
        <w:t xml:space="preserve">the SRAE data warehouse </w:t>
      </w:r>
      <w:r w:rsidRPr="00B125A4">
        <w:t xml:space="preserve">to ensure the security of </w:t>
      </w:r>
      <w:r w:rsidR="00234A05">
        <w:t xml:space="preserve">the </w:t>
      </w:r>
      <w:r w:rsidRPr="00B125A4">
        <w:t>data maintained the</w:t>
      </w:r>
      <w:r>
        <w:t>re</w:t>
      </w:r>
      <w:r w:rsidRPr="00B125A4">
        <w:t xml:space="preserve">. Electronic data </w:t>
      </w:r>
      <w:r>
        <w:t xml:space="preserve">from the </w:t>
      </w:r>
      <w:r w:rsidR="002163CF">
        <w:t xml:space="preserve">SRAE grantees </w:t>
      </w:r>
      <w:r>
        <w:t>will be</w:t>
      </w:r>
      <w:r w:rsidRPr="00B125A4">
        <w:t xml:space="preserve"> stored in a location within the </w:t>
      </w:r>
      <w:r w:rsidR="0043558D">
        <w:t xml:space="preserve">contractor. </w:t>
      </w:r>
      <w:r w:rsidR="00654C85">
        <w:t>The data warehouse is a r</w:t>
      </w:r>
      <w:r>
        <w:t xml:space="preserve">esearch </w:t>
      </w:r>
      <w:r w:rsidR="0042765D">
        <w:t>cloud-based system</w:t>
      </w:r>
      <w:r w:rsidRPr="00B125A4">
        <w:t xml:space="preserve"> that provides the appropriate level of security </w:t>
      </w:r>
      <w:r w:rsidR="002769C3">
        <w:t xml:space="preserve">(e.g. granting users different levels of access depending on their role) </w:t>
      </w:r>
      <w:r w:rsidRPr="00B125A4">
        <w:t xml:space="preserve">based on the sensitivity or identifiability of the data. </w:t>
      </w:r>
      <w:r w:rsidR="00234A05">
        <w:t>P</w:t>
      </w:r>
      <w:r w:rsidRPr="00B125A4">
        <w:t xml:space="preserve">ersonal identifiers will </w:t>
      </w:r>
      <w:r w:rsidR="00234A05">
        <w:t xml:space="preserve">not </w:t>
      </w:r>
      <w:r w:rsidRPr="00B125A4">
        <w:t xml:space="preserve">be submitted to ACF. </w:t>
      </w:r>
      <w:r>
        <w:t>Data</w:t>
      </w:r>
      <w:r w:rsidRPr="00B125A4">
        <w:t xml:space="preserve"> generated by the </w:t>
      </w:r>
      <w:r w:rsidRPr="007E3DD6">
        <w:t xml:space="preserve">SRAE data </w:t>
      </w:r>
      <w:r>
        <w:t>warehouse</w:t>
      </w:r>
      <w:r w:rsidRPr="00B125A4">
        <w:t xml:space="preserve"> will </w:t>
      </w:r>
      <w:r>
        <w:t>be</w:t>
      </w:r>
      <w:r w:rsidRPr="00B125A4">
        <w:t xml:space="preserve"> in aggregate form only.</w:t>
      </w:r>
      <w:r w:rsidR="00422A4B">
        <w:t xml:space="preserve"> </w:t>
      </w:r>
    </w:p>
    <w:p w14:paraId="15DCB26F" w14:textId="32ADF09D" w:rsidR="00EE27E1" w:rsidRDefault="0043558D" w:rsidP="00EC23F7">
      <w:pPr>
        <w:pStyle w:val="NormalSS"/>
        <w:ind w:firstLine="0"/>
        <w:rPr>
          <w:rFonts w:cs="Garamond"/>
        </w:rPr>
      </w:pPr>
      <w:r>
        <w:rPr>
          <w:rFonts w:cs="Garamond"/>
        </w:rPr>
        <w:t>The contractor</w:t>
      </w:r>
      <w:r w:rsidR="00EE27E1">
        <w:rPr>
          <w:rFonts w:cs="Garamond"/>
        </w:rPr>
        <w:t xml:space="preserve"> will create and house a</w:t>
      </w:r>
      <w:r w:rsidR="00E7678E">
        <w:rPr>
          <w:rFonts w:cs="Garamond"/>
        </w:rPr>
        <w:t xml:space="preserve"> SRAE</w:t>
      </w:r>
      <w:r w:rsidR="00EE27E1">
        <w:rPr>
          <w:rFonts w:cs="Garamond"/>
        </w:rPr>
        <w:t xml:space="preserve"> Performance </w:t>
      </w:r>
      <w:r w:rsidR="0047471E">
        <w:rPr>
          <w:rFonts w:cs="Garamond"/>
        </w:rPr>
        <w:t>Dashboard</w:t>
      </w:r>
      <w:r w:rsidR="0049154B">
        <w:rPr>
          <w:rFonts w:cs="Garamond"/>
        </w:rPr>
        <w:t xml:space="preserve"> </w:t>
      </w:r>
      <w:r w:rsidR="00EE27E1">
        <w:rPr>
          <w:rFonts w:cs="Garamond"/>
        </w:rPr>
        <w:t xml:space="preserve">to provide authorized stakeholders with self-service access to various views of </w:t>
      </w:r>
      <w:r w:rsidR="004F4645">
        <w:rPr>
          <w:rFonts w:cs="Garamond"/>
        </w:rPr>
        <w:t>a subset of</w:t>
      </w:r>
      <w:r w:rsidR="00EE27E1" w:rsidRPr="003455C5">
        <w:rPr>
          <w:rFonts w:cs="Garamond"/>
        </w:rPr>
        <w:t xml:space="preserve"> the </w:t>
      </w:r>
      <w:r w:rsidR="00EE27E1">
        <w:rPr>
          <w:rFonts w:cs="Garamond"/>
        </w:rPr>
        <w:t xml:space="preserve">SRAE </w:t>
      </w:r>
      <w:r w:rsidR="00EE27E1" w:rsidRPr="003455C5">
        <w:rPr>
          <w:rFonts w:cs="Garamond"/>
        </w:rPr>
        <w:t>performance measures. The</w:t>
      </w:r>
      <w:r w:rsidR="00EE27E1">
        <w:rPr>
          <w:rFonts w:cs="Garamond"/>
        </w:rPr>
        <w:t xml:space="preserve"> </w:t>
      </w:r>
      <w:r w:rsidR="0047471E">
        <w:rPr>
          <w:rFonts w:cs="Garamond"/>
        </w:rPr>
        <w:t>Dashboard</w:t>
      </w:r>
      <w:r w:rsidR="0047471E" w:rsidRPr="003455C5">
        <w:rPr>
          <w:rFonts w:cs="Garamond"/>
        </w:rPr>
        <w:t xml:space="preserve"> </w:t>
      </w:r>
      <w:r w:rsidR="00EE27E1" w:rsidRPr="003455C5">
        <w:rPr>
          <w:rFonts w:cs="Garamond"/>
        </w:rPr>
        <w:t>will display data at the grantee and national levels and will allow users to drill down along</w:t>
      </w:r>
      <w:r w:rsidR="00EE27E1">
        <w:rPr>
          <w:rFonts w:cs="Garamond"/>
        </w:rPr>
        <w:t xml:space="preserve"> </w:t>
      </w:r>
      <w:r w:rsidR="00EE27E1" w:rsidRPr="003455C5">
        <w:rPr>
          <w:rFonts w:cs="Garamond"/>
        </w:rPr>
        <w:t xml:space="preserve">dimensions of interest such as time, geographic region, </w:t>
      </w:r>
      <w:r w:rsidR="00EE27E1">
        <w:rPr>
          <w:rFonts w:cs="Garamond"/>
        </w:rPr>
        <w:t xml:space="preserve">or </w:t>
      </w:r>
      <w:r w:rsidR="00EE27E1" w:rsidRPr="003455C5">
        <w:rPr>
          <w:rFonts w:cs="Garamond"/>
        </w:rPr>
        <w:t xml:space="preserve">curriculum. </w:t>
      </w:r>
      <w:r w:rsidR="00EE27E1">
        <w:rPr>
          <w:rFonts w:cs="Garamond"/>
        </w:rPr>
        <w:t xml:space="preserve">As needed, </w:t>
      </w:r>
      <w:r>
        <w:rPr>
          <w:rFonts w:cs="Garamond"/>
        </w:rPr>
        <w:t xml:space="preserve">the contractor </w:t>
      </w:r>
      <w:r w:rsidR="00EE27E1">
        <w:rPr>
          <w:rFonts w:cs="Garamond"/>
        </w:rPr>
        <w:t>will</w:t>
      </w:r>
      <w:r w:rsidR="00EE27E1" w:rsidRPr="003455C5">
        <w:rPr>
          <w:rFonts w:cs="Garamond"/>
        </w:rPr>
        <w:t xml:space="preserve"> enforce security roles to prohibit grantees</w:t>
      </w:r>
      <w:r w:rsidR="00EE27E1">
        <w:rPr>
          <w:rFonts w:cs="Garamond"/>
        </w:rPr>
        <w:t xml:space="preserve"> </w:t>
      </w:r>
      <w:r w:rsidR="00EE27E1" w:rsidRPr="003455C5">
        <w:rPr>
          <w:rFonts w:cs="Garamond"/>
        </w:rPr>
        <w:t>from</w:t>
      </w:r>
      <w:r w:rsidR="00EE27E1">
        <w:rPr>
          <w:rFonts w:cs="Garamond"/>
        </w:rPr>
        <w:t xml:space="preserve"> accessing others’ data.</w:t>
      </w:r>
    </w:p>
    <w:p w14:paraId="39621348" w14:textId="2069E9F1" w:rsidR="00EE27E1" w:rsidRDefault="00EE27E1" w:rsidP="00EC23F7">
      <w:pPr>
        <w:pStyle w:val="NormalSS"/>
        <w:ind w:firstLine="0"/>
        <w:rPr>
          <w:rFonts w:cs="Garamond"/>
        </w:rPr>
      </w:pPr>
      <w:r w:rsidRPr="003455C5">
        <w:rPr>
          <w:rFonts w:cs="Garamond"/>
        </w:rPr>
        <w:t xml:space="preserve">The </w:t>
      </w:r>
      <w:r w:rsidR="0047471E">
        <w:rPr>
          <w:rFonts w:cs="Garamond"/>
        </w:rPr>
        <w:t>Dashboard</w:t>
      </w:r>
      <w:r w:rsidR="0047471E" w:rsidRPr="003455C5">
        <w:rPr>
          <w:rFonts w:cs="Garamond"/>
        </w:rPr>
        <w:t xml:space="preserve"> </w:t>
      </w:r>
      <w:r w:rsidRPr="003455C5">
        <w:rPr>
          <w:rFonts w:cs="Garamond"/>
        </w:rPr>
        <w:t xml:space="preserve">will be interoperable with </w:t>
      </w:r>
      <w:r>
        <w:rPr>
          <w:rFonts w:cs="Garamond"/>
        </w:rPr>
        <w:t xml:space="preserve">the </w:t>
      </w:r>
      <w:r w:rsidRPr="007E3DD6">
        <w:rPr>
          <w:rFonts w:cs="Garamond"/>
        </w:rPr>
        <w:t>SRAE</w:t>
      </w:r>
      <w:r w:rsidR="0049154B">
        <w:rPr>
          <w:rFonts w:cs="Garamond"/>
        </w:rPr>
        <w:t xml:space="preserve"> da</w:t>
      </w:r>
      <w:r>
        <w:rPr>
          <w:rFonts w:cs="Garamond"/>
        </w:rPr>
        <w:t>ta warehouse</w:t>
      </w:r>
      <w:r w:rsidRPr="003455C5">
        <w:rPr>
          <w:rFonts w:cs="Garamond"/>
        </w:rPr>
        <w:t>. It will</w:t>
      </w:r>
      <w:r>
        <w:rPr>
          <w:rFonts w:cs="Garamond"/>
        </w:rPr>
        <w:t xml:space="preserve"> </w:t>
      </w:r>
      <w:r w:rsidRPr="003455C5">
        <w:rPr>
          <w:rFonts w:cs="Garamond"/>
        </w:rPr>
        <w:t xml:space="preserve">have a near-real-time interface with the </w:t>
      </w:r>
      <w:r w:rsidRPr="007E3DD6">
        <w:rPr>
          <w:rFonts w:cs="Garamond"/>
        </w:rPr>
        <w:t>SRAE data warehouse</w:t>
      </w:r>
      <w:r>
        <w:rPr>
          <w:rFonts w:cs="Garamond"/>
        </w:rPr>
        <w:t xml:space="preserve"> </w:t>
      </w:r>
      <w:r w:rsidRPr="003455C5">
        <w:rPr>
          <w:rFonts w:cs="Garamond"/>
        </w:rPr>
        <w:t>so it can display the status</w:t>
      </w:r>
      <w:r>
        <w:rPr>
          <w:rFonts w:cs="Garamond"/>
        </w:rPr>
        <w:t xml:space="preserve"> </w:t>
      </w:r>
      <w:r w:rsidRPr="003455C5">
        <w:rPr>
          <w:rFonts w:cs="Garamond"/>
        </w:rPr>
        <w:t xml:space="preserve">of data submissions and help monitor agencies’ compliance with reporting requirements. </w:t>
      </w:r>
    </w:p>
    <w:p w14:paraId="15290B29" w14:textId="1A40761B" w:rsidR="00EE27E1" w:rsidRDefault="00EE27E1" w:rsidP="00EC23F7">
      <w:pPr>
        <w:pStyle w:val="NormalSS"/>
        <w:ind w:firstLine="0"/>
        <w:rPr>
          <w:rFonts w:cs="Garamond"/>
        </w:rPr>
      </w:pPr>
      <w:r w:rsidRPr="007F4279">
        <w:rPr>
          <w:rFonts w:cs="Garamond"/>
          <w:b/>
        </w:rPr>
        <w:t>Consent Forms</w:t>
      </w:r>
      <w:r>
        <w:rPr>
          <w:rFonts w:cs="Garamond"/>
        </w:rPr>
        <w:t>.</w:t>
      </w:r>
      <w:r w:rsidR="00422A4B">
        <w:rPr>
          <w:rFonts w:cs="Garamond"/>
        </w:rPr>
        <w:t xml:space="preserve"> </w:t>
      </w:r>
      <w:r>
        <w:rPr>
          <w:rFonts w:cs="Garamond"/>
        </w:rPr>
        <w:t>Grantees will receive guidance for active or passive consent.</w:t>
      </w:r>
      <w:r w:rsidR="00422A4B">
        <w:rPr>
          <w:rFonts w:cs="Garamond"/>
        </w:rPr>
        <w:t xml:space="preserve"> </w:t>
      </w:r>
      <w:r>
        <w:rPr>
          <w:rFonts w:cs="Garamond"/>
        </w:rPr>
        <w:t xml:space="preserve">The following </w:t>
      </w:r>
      <w:r w:rsidR="00161A89">
        <w:rPr>
          <w:rFonts w:cs="Garamond"/>
        </w:rPr>
        <w:t xml:space="preserve">information </w:t>
      </w:r>
      <w:r>
        <w:rPr>
          <w:rFonts w:cs="Garamond"/>
        </w:rPr>
        <w:t xml:space="preserve">is also included on the first page of Instrument 1 and Instrument 2: </w:t>
      </w:r>
    </w:p>
    <w:p w14:paraId="629DE1DC" w14:textId="77777777" w:rsidR="00EE27E1" w:rsidRPr="001E6229" w:rsidRDefault="00EE27E1" w:rsidP="00EC23F7">
      <w:pPr>
        <w:pStyle w:val="Bullet"/>
      </w:pPr>
      <w:r w:rsidRPr="001E6229">
        <w:t>The purpose of the information collection and how the information is planned to be used to further the proper performance of the functions of the agency;</w:t>
      </w:r>
    </w:p>
    <w:p w14:paraId="5DEEAE14" w14:textId="77777777" w:rsidR="00EE27E1" w:rsidRPr="001E6229" w:rsidRDefault="00EE27E1" w:rsidP="00EC23F7">
      <w:pPr>
        <w:pStyle w:val="Bullet"/>
      </w:pPr>
      <w:r w:rsidRPr="001E6229">
        <w:t>An estimate of the time to complete the instrument;</w:t>
      </w:r>
    </w:p>
    <w:p w14:paraId="28992A75" w14:textId="35FF9C16" w:rsidR="00EE27E1" w:rsidRPr="001E6229" w:rsidRDefault="00EE27E1" w:rsidP="00EC23F7">
      <w:pPr>
        <w:pStyle w:val="Bullet"/>
      </w:pPr>
      <w:r w:rsidRPr="001E6229">
        <w:t xml:space="preserve">That the collection of information </w:t>
      </w:r>
      <w:r w:rsidR="00161A89">
        <w:t>is</w:t>
      </w:r>
      <w:r w:rsidR="00161A89" w:rsidRPr="001E6229">
        <w:t xml:space="preserve"> </w:t>
      </w:r>
      <w:r w:rsidRPr="001E6229">
        <w:t>voluntary; and</w:t>
      </w:r>
    </w:p>
    <w:p w14:paraId="16FE8148" w14:textId="77777777" w:rsidR="00EE27E1" w:rsidRDefault="00EE27E1" w:rsidP="00EC23F7">
      <w:pPr>
        <w:pStyle w:val="Bullet"/>
      </w:pPr>
      <w:r w:rsidRPr="001E6229">
        <w:t xml:space="preserve">That responses will be kept private to the extent permitted by law. </w:t>
      </w:r>
    </w:p>
    <w:p w14:paraId="3CB2522A" w14:textId="54B651F0" w:rsidR="00EE27E1" w:rsidRPr="00043548" w:rsidRDefault="00EE27E1" w:rsidP="00EC23F7">
      <w:pPr>
        <w:pStyle w:val="BulletLastSS"/>
      </w:pPr>
      <w:r w:rsidRPr="001E6229">
        <w:t>Th</w:t>
      </w:r>
      <w:r w:rsidR="00161A89">
        <w:t>at a</w:t>
      </w:r>
      <w:r w:rsidRPr="001E6229">
        <w:t>n agency may not conduct or sponsor, and a person is not required to respond to, a collection of information unless it displays a currently valid OMB control number. The OMB number for this information collection is</w:t>
      </w:r>
      <w:r>
        <w:t xml:space="preserve"> XXXX-XXXX</w:t>
      </w:r>
      <w:r w:rsidRPr="001E6229">
        <w:t xml:space="preserve"> and the expiration date is XX/XX/XXXX</w:t>
      </w:r>
      <w:r>
        <w:t>.</w:t>
      </w:r>
      <w:r w:rsidRPr="004C660D">
        <w:rPr>
          <w:rFonts w:cs="Garamond"/>
        </w:rPr>
        <w:t xml:space="preserve"> </w:t>
      </w:r>
    </w:p>
    <w:p w14:paraId="4690926D" w14:textId="2182D7EB" w:rsidR="00EE27E1" w:rsidRDefault="005B3594" w:rsidP="00E757A9">
      <w:pPr>
        <w:pStyle w:val="NormalSS"/>
        <w:spacing w:after="0"/>
        <w:ind w:firstLine="0"/>
      </w:pPr>
      <w:r>
        <w:t>For all information collected, g</w:t>
      </w:r>
      <w:r w:rsidR="00EE27E1" w:rsidRPr="00946F1D">
        <w:t xml:space="preserve">rantees </w:t>
      </w:r>
      <w:r w:rsidR="00161A89">
        <w:t xml:space="preserve">will </w:t>
      </w:r>
      <w:r w:rsidR="00EE27E1" w:rsidRPr="00946F1D">
        <w:t xml:space="preserve">submit aggregate </w:t>
      </w:r>
      <w:r w:rsidR="00DD0E73">
        <w:t xml:space="preserve">or de-identified </w:t>
      </w:r>
      <w:r w:rsidR="00EE27E1" w:rsidRPr="00946F1D">
        <w:t xml:space="preserve">data, so no personally identifiable information is collected by ACF and its contractors. ACF </w:t>
      </w:r>
      <w:r w:rsidR="00654C85">
        <w:t>is</w:t>
      </w:r>
      <w:r w:rsidR="00654C85" w:rsidRPr="00946F1D">
        <w:t xml:space="preserve"> </w:t>
      </w:r>
      <w:r w:rsidR="00EE27E1" w:rsidRPr="00946F1D">
        <w:t>work</w:t>
      </w:r>
      <w:r w:rsidR="00654C85">
        <w:t>ing</w:t>
      </w:r>
      <w:r w:rsidR="00EE27E1" w:rsidRPr="00946F1D">
        <w:t xml:space="preserve"> with the ACF and HHS Offices of the Chief Information Officer (OCIO) to complete any necessary requirements related to privacy and security, as needed. Information will not be maintained in a paper or electronic system from which they are actually or directly retrieved by an individual’s personal identifier.</w:t>
      </w:r>
    </w:p>
    <w:p w14:paraId="1D5D38BA" w14:textId="77777777" w:rsidR="00E757A9" w:rsidRPr="00946F1D" w:rsidRDefault="00E757A9" w:rsidP="00E757A9">
      <w:pPr>
        <w:pStyle w:val="NormalSS"/>
        <w:spacing w:after="0"/>
        <w:ind w:firstLine="0"/>
        <w:rPr>
          <w:rFonts w:cs="Garamond"/>
        </w:rPr>
      </w:pPr>
    </w:p>
    <w:p w14:paraId="58A86A42" w14:textId="6A4ADA18" w:rsidR="00EE27E1" w:rsidRPr="00BE569B" w:rsidRDefault="00DB75E8" w:rsidP="00EC23F7">
      <w:pPr>
        <w:pStyle w:val="H3Alpha"/>
        <w:rPr>
          <w:rFonts w:ascii="Times New Roman" w:hAnsi="Times New Roman"/>
          <w:b/>
          <w:sz w:val="24"/>
          <w:szCs w:val="24"/>
        </w:rPr>
      </w:pPr>
      <w:bookmarkStart w:id="72" w:name="_Toc320884257"/>
      <w:bookmarkStart w:id="73" w:name="_Toc320887162"/>
      <w:bookmarkStart w:id="74" w:name="_Toc326752790"/>
      <w:bookmarkStart w:id="75" w:name="_Toc484166895"/>
      <w:bookmarkStart w:id="76" w:name="_Toc17453987"/>
      <w:r w:rsidRPr="00BE569B">
        <w:rPr>
          <w:rFonts w:ascii="Times New Roman" w:hAnsi="Times New Roman"/>
          <w:b/>
          <w:sz w:val="24"/>
          <w:szCs w:val="24"/>
        </w:rPr>
        <w:t>A11</w:t>
      </w:r>
      <w:r w:rsidR="00EE27E1" w:rsidRPr="00BE569B">
        <w:rPr>
          <w:rFonts w:ascii="Times New Roman" w:hAnsi="Times New Roman"/>
          <w:b/>
          <w:sz w:val="24"/>
          <w:szCs w:val="24"/>
        </w:rPr>
        <w:t>.</w:t>
      </w:r>
      <w:r w:rsidR="00EE27E1" w:rsidRPr="00BE569B">
        <w:rPr>
          <w:rFonts w:ascii="Times New Roman" w:hAnsi="Times New Roman"/>
          <w:b/>
          <w:sz w:val="24"/>
          <w:szCs w:val="24"/>
        </w:rPr>
        <w:tab/>
        <w:t>Sensitive Questions</w:t>
      </w:r>
      <w:bookmarkEnd w:id="72"/>
      <w:bookmarkEnd w:id="73"/>
      <w:bookmarkEnd w:id="74"/>
      <w:bookmarkEnd w:id="75"/>
      <w:bookmarkEnd w:id="76"/>
    </w:p>
    <w:p w14:paraId="50014C8E" w14:textId="717252C7" w:rsidR="00EE27E1" w:rsidRDefault="00EE27E1" w:rsidP="00EC23F7">
      <w:pPr>
        <w:pStyle w:val="NormalSS"/>
        <w:ind w:firstLine="0"/>
      </w:pPr>
      <w:r>
        <w:t>A key</w:t>
      </w:r>
      <w:r w:rsidRPr="007B2BB1">
        <w:t xml:space="preserve"> objective of </w:t>
      </w:r>
      <w:r>
        <w:t xml:space="preserve">SRAE </w:t>
      </w:r>
      <w:r w:rsidRPr="007B2BB1">
        <w:t>programs is to prevent teen pregnancy</w:t>
      </w:r>
      <w:r>
        <w:t xml:space="preserve"> through </w:t>
      </w:r>
      <w:r w:rsidRPr="007B2BB1">
        <w:t xml:space="preserve">a decrease in </w:t>
      </w:r>
      <w:r>
        <w:t xml:space="preserve">non-marital </w:t>
      </w:r>
      <w:r w:rsidRPr="007B2BB1">
        <w:t xml:space="preserve">sexual activity. </w:t>
      </w:r>
      <w:r>
        <w:t xml:space="preserve">We understand that issues pertaining to the sexual behavior of youth and young adults can be very sensitive in nature; however, the </w:t>
      </w:r>
      <w:r w:rsidR="00161A89">
        <w:t xml:space="preserve">data analysis </w:t>
      </w:r>
      <w:r>
        <w:t xml:space="preserve">questions </w:t>
      </w:r>
      <w:r w:rsidR="00161A89">
        <w:t>pertaining to the performance measures</w:t>
      </w:r>
      <w:r>
        <w:t xml:space="preserve"> are necessary to understanding program functioning.</w:t>
      </w:r>
      <w:r w:rsidRPr="007B2BB1">
        <w:t xml:space="preserve"> </w:t>
      </w:r>
    </w:p>
    <w:p w14:paraId="5CE2B09C" w14:textId="771736C9" w:rsidR="00EE27E1" w:rsidRDefault="00EE27E1" w:rsidP="00EC23F7">
      <w:pPr>
        <w:pStyle w:val="NormalSS"/>
        <w:ind w:firstLine="0"/>
      </w:pPr>
      <w:r>
        <w:t xml:space="preserve">Table </w:t>
      </w:r>
      <w:r w:rsidR="008713CC">
        <w:t>A11.1</w:t>
      </w:r>
      <w:r>
        <w:t xml:space="preserve"> provides a list of sensitive questions that will be asked on the participant entry and exit surveys and the justification for their inclusion. </w:t>
      </w:r>
    </w:p>
    <w:p w14:paraId="7F9E4661" w14:textId="692B11B3" w:rsidR="00EE27E1" w:rsidRDefault="00EE27E1" w:rsidP="00EC23F7">
      <w:pPr>
        <w:pStyle w:val="MarkforTableTitle"/>
        <w:rPr>
          <w:rFonts w:ascii="Times New Roman" w:hAnsi="Times New Roman"/>
          <w:b/>
          <w:sz w:val="24"/>
          <w:szCs w:val="24"/>
        </w:rPr>
      </w:pPr>
      <w:bookmarkStart w:id="77" w:name="_Toc325379698"/>
      <w:bookmarkStart w:id="78" w:name="_Toc326750788"/>
      <w:bookmarkStart w:id="79" w:name="_Toc484166882"/>
      <w:bookmarkStart w:id="80" w:name="_Toc484179517"/>
      <w:r w:rsidRPr="00BE569B">
        <w:rPr>
          <w:rFonts w:ascii="Times New Roman" w:hAnsi="Times New Roman"/>
          <w:b/>
          <w:sz w:val="24"/>
          <w:szCs w:val="24"/>
        </w:rPr>
        <w:t xml:space="preserve">Table </w:t>
      </w:r>
      <w:r w:rsidR="00E97E7D" w:rsidRPr="00BE569B">
        <w:rPr>
          <w:rFonts w:ascii="Times New Roman" w:hAnsi="Times New Roman"/>
          <w:b/>
          <w:sz w:val="24"/>
          <w:szCs w:val="24"/>
        </w:rPr>
        <w:t>A11.1</w:t>
      </w:r>
      <w:r w:rsidRPr="00BE569B">
        <w:rPr>
          <w:rFonts w:ascii="Times New Roman" w:hAnsi="Times New Roman"/>
          <w:b/>
          <w:sz w:val="24"/>
          <w:szCs w:val="24"/>
        </w:rPr>
        <w:t xml:space="preserve">. Summary of </w:t>
      </w:r>
      <w:r w:rsidR="00F777A3" w:rsidRPr="00BE569B">
        <w:rPr>
          <w:rFonts w:ascii="Times New Roman" w:hAnsi="Times New Roman"/>
          <w:b/>
          <w:sz w:val="24"/>
          <w:szCs w:val="24"/>
        </w:rPr>
        <w:t>Sensitive Questions to be Included on the Participant E</w:t>
      </w:r>
      <w:r w:rsidR="001B54DA" w:rsidRPr="00BE569B">
        <w:rPr>
          <w:rFonts w:ascii="Times New Roman" w:hAnsi="Times New Roman"/>
          <w:b/>
          <w:sz w:val="24"/>
          <w:szCs w:val="24"/>
        </w:rPr>
        <w:t>n</w:t>
      </w:r>
      <w:r w:rsidR="00F777A3" w:rsidRPr="00BE569B">
        <w:rPr>
          <w:rFonts w:ascii="Times New Roman" w:hAnsi="Times New Roman"/>
          <w:b/>
          <w:sz w:val="24"/>
          <w:szCs w:val="24"/>
        </w:rPr>
        <w:t>try and Exit Surveys, and their J</w:t>
      </w:r>
      <w:r w:rsidR="001B54DA" w:rsidRPr="00BE569B">
        <w:rPr>
          <w:rFonts w:ascii="Times New Roman" w:hAnsi="Times New Roman"/>
          <w:b/>
          <w:sz w:val="24"/>
          <w:szCs w:val="24"/>
        </w:rPr>
        <w:t>ustification</w:t>
      </w:r>
      <w:bookmarkEnd w:id="77"/>
      <w:bookmarkEnd w:id="78"/>
      <w:bookmarkEnd w:id="79"/>
      <w:bookmarkEnd w:id="80"/>
    </w:p>
    <w:p w14:paraId="3452FC2F" w14:textId="77777777" w:rsidR="00A65ECD" w:rsidRPr="00A65ECD" w:rsidRDefault="00A65ECD" w:rsidP="00A65ECD">
      <w:pPr>
        <w:pStyle w:val="NormalSS"/>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6261"/>
      </w:tblGrid>
      <w:tr w:rsidR="00EE27E1" w14:paraId="5E5DB367" w14:textId="77777777" w:rsidTr="001B54DA">
        <w:trPr>
          <w:tblHeader/>
        </w:trPr>
        <w:tc>
          <w:tcPr>
            <w:tcW w:w="1731" w:type="pct"/>
            <w:shd w:val="clear" w:color="auto" w:fill="6C6F70"/>
            <w:vAlign w:val="bottom"/>
          </w:tcPr>
          <w:p w14:paraId="75FF0526" w14:textId="77777777" w:rsidR="00EE27E1" w:rsidRPr="00C72963" w:rsidRDefault="00EE27E1" w:rsidP="00EC23F7">
            <w:pPr>
              <w:pStyle w:val="TableHeaderCenter"/>
              <w:jc w:val="left"/>
            </w:pPr>
            <w:r w:rsidRPr="00C72963">
              <w:t>Topic</w:t>
            </w:r>
          </w:p>
        </w:tc>
        <w:tc>
          <w:tcPr>
            <w:tcW w:w="3269" w:type="pct"/>
            <w:shd w:val="clear" w:color="auto" w:fill="6C6F70"/>
            <w:vAlign w:val="bottom"/>
          </w:tcPr>
          <w:p w14:paraId="53758434" w14:textId="77777777" w:rsidR="00EE27E1" w:rsidRPr="00C72963" w:rsidRDefault="00EE27E1" w:rsidP="00EC23F7">
            <w:pPr>
              <w:pStyle w:val="TableHeaderCenter"/>
              <w:jc w:val="left"/>
            </w:pPr>
            <w:r w:rsidRPr="00C72963">
              <w:t>Justification</w:t>
            </w:r>
          </w:p>
        </w:tc>
      </w:tr>
      <w:tr w:rsidR="001B54DA" w:rsidRPr="001B54DA" w14:paraId="7B83C7C5" w14:textId="77777777" w:rsidTr="00A94957">
        <w:tc>
          <w:tcPr>
            <w:tcW w:w="5000" w:type="pct"/>
            <w:gridSpan w:val="2"/>
            <w:shd w:val="clear" w:color="auto" w:fill="D9D9D9"/>
            <w:vAlign w:val="center"/>
          </w:tcPr>
          <w:p w14:paraId="4BB86191" w14:textId="77777777" w:rsidR="00EE27E1" w:rsidRPr="001B54DA" w:rsidRDefault="00EE27E1" w:rsidP="00EC23F7">
            <w:pPr>
              <w:pStyle w:val="TableHeaderLeft"/>
              <w:rPr>
                <w:color w:val="000000" w:themeColor="text1"/>
              </w:rPr>
            </w:pPr>
            <w:r w:rsidRPr="001B54DA">
              <w:rPr>
                <w:color w:val="000000" w:themeColor="text1"/>
              </w:rPr>
              <w:t>Participant Entry Survey (Instrument #1)</w:t>
            </w:r>
          </w:p>
        </w:tc>
      </w:tr>
      <w:tr w:rsidR="00EE27E1" w14:paraId="6E7AB8D1" w14:textId="77777777" w:rsidTr="00A94957">
        <w:tc>
          <w:tcPr>
            <w:tcW w:w="1731" w:type="pct"/>
            <w:tcBorders>
              <w:bottom w:val="single" w:sz="4" w:space="0" w:color="auto"/>
              <w:right w:val="single" w:sz="4" w:space="0" w:color="auto"/>
            </w:tcBorders>
            <w:shd w:val="clear" w:color="auto" w:fill="auto"/>
          </w:tcPr>
          <w:p w14:paraId="0993D771" w14:textId="743CCCA1" w:rsidR="00EE27E1" w:rsidRPr="00C72963" w:rsidRDefault="00EE27E1" w:rsidP="00EC23F7">
            <w:pPr>
              <w:pStyle w:val="TableText"/>
              <w:spacing w:before="40" w:after="40"/>
            </w:pPr>
            <w:r>
              <w:t xml:space="preserve">Sexual orientation </w:t>
            </w:r>
            <w:r w:rsidR="004F4645">
              <w:t>(Question 6</w:t>
            </w:r>
            <w:r>
              <w:t>; also on the Exit Survey</w:t>
            </w:r>
            <w:r w:rsidRPr="00C72963">
              <w:t>)</w:t>
            </w:r>
          </w:p>
        </w:tc>
        <w:tc>
          <w:tcPr>
            <w:tcW w:w="3269" w:type="pct"/>
            <w:tcBorders>
              <w:left w:val="single" w:sz="4" w:space="0" w:color="auto"/>
              <w:bottom w:val="single" w:sz="4" w:space="0" w:color="auto"/>
            </w:tcBorders>
            <w:shd w:val="clear" w:color="auto" w:fill="auto"/>
          </w:tcPr>
          <w:p w14:paraId="07BCBBBB" w14:textId="66ACDC10" w:rsidR="00EE27E1" w:rsidRPr="00C72963" w:rsidRDefault="00EE27E1" w:rsidP="00EC23F7">
            <w:pPr>
              <w:pStyle w:val="TableText"/>
              <w:spacing w:before="40" w:after="40"/>
            </w:pPr>
            <w:r>
              <w:t>This question will allow us to document the extent to which SRAE programs serve lesbian, gay, bisexual, transgender and questioning youth.</w:t>
            </w:r>
          </w:p>
        </w:tc>
      </w:tr>
      <w:tr w:rsidR="00EE27E1" w14:paraId="5EFB0A00" w14:textId="77777777" w:rsidTr="00A65ECD">
        <w:tc>
          <w:tcPr>
            <w:tcW w:w="1731" w:type="pct"/>
            <w:tcBorders>
              <w:top w:val="single" w:sz="4" w:space="0" w:color="auto"/>
              <w:bottom w:val="single" w:sz="4" w:space="0" w:color="auto"/>
              <w:right w:val="single" w:sz="4" w:space="0" w:color="auto"/>
            </w:tcBorders>
            <w:shd w:val="clear" w:color="auto" w:fill="auto"/>
          </w:tcPr>
          <w:p w14:paraId="7511197E" w14:textId="49DEA064" w:rsidR="00EE27E1" w:rsidRDefault="00EE27E1" w:rsidP="00984BFE">
            <w:pPr>
              <w:pStyle w:val="TableText"/>
              <w:spacing w:before="40" w:after="40"/>
            </w:pPr>
            <w:r w:rsidRPr="00311AA5">
              <w:t>Vulnerable populations</w:t>
            </w:r>
            <w:r>
              <w:t xml:space="preserve"> (Question </w:t>
            </w:r>
            <w:r w:rsidR="00984BFE">
              <w:t>8</w:t>
            </w:r>
            <w:r>
              <w:t>; also on the Exit Survey)</w:t>
            </w:r>
          </w:p>
        </w:tc>
        <w:tc>
          <w:tcPr>
            <w:tcW w:w="3269" w:type="pct"/>
            <w:tcBorders>
              <w:top w:val="single" w:sz="4" w:space="0" w:color="auto"/>
              <w:left w:val="single" w:sz="4" w:space="0" w:color="auto"/>
              <w:bottom w:val="single" w:sz="4" w:space="0" w:color="auto"/>
            </w:tcBorders>
            <w:shd w:val="clear" w:color="auto" w:fill="auto"/>
          </w:tcPr>
          <w:p w14:paraId="2C0BE272" w14:textId="5057ACD6" w:rsidR="00EE27E1" w:rsidDel="00757445" w:rsidRDefault="00EE27E1" w:rsidP="00EC23F7">
            <w:pPr>
              <w:pStyle w:val="TableText"/>
              <w:spacing w:before="40" w:after="40"/>
            </w:pPr>
            <w:r w:rsidRPr="00C35C16">
              <w:t>This question will allow us to document the extent to which SRAE programs serve</w:t>
            </w:r>
            <w:r>
              <w:t xml:space="preserve"> </w:t>
            </w:r>
            <w:r w:rsidR="004F296F">
              <w:t xml:space="preserve">youth in </w:t>
            </w:r>
            <w:r>
              <w:t>foster care, homeless, and adjudicated youth.</w:t>
            </w:r>
          </w:p>
        </w:tc>
      </w:tr>
      <w:tr w:rsidR="00984BFE" w14:paraId="7144D7F1" w14:textId="77777777" w:rsidTr="00A65ECD">
        <w:tc>
          <w:tcPr>
            <w:tcW w:w="1731" w:type="pct"/>
            <w:tcBorders>
              <w:top w:val="single" w:sz="4" w:space="0" w:color="auto"/>
              <w:bottom w:val="single" w:sz="4" w:space="0" w:color="auto"/>
              <w:right w:val="single" w:sz="4" w:space="0" w:color="auto"/>
            </w:tcBorders>
            <w:shd w:val="clear" w:color="auto" w:fill="auto"/>
          </w:tcPr>
          <w:p w14:paraId="1C1BB3B4" w14:textId="6BFD2575" w:rsidR="00984BFE" w:rsidRPr="00311AA5" w:rsidRDefault="00984BFE" w:rsidP="00984BFE">
            <w:pPr>
              <w:pStyle w:val="TableText"/>
              <w:spacing w:before="40" w:after="40"/>
            </w:pPr>
            <w:r>
              <w:t xml:space="preserve">Use of alcohol, tobacco, and other substances </w:t>
            </w:r>
            <w:r w:rsidRPr="00984BFE">
              <w:t xml:space="preserve">(Question </w:t>
            </w:r>
            <w:r>
              <w:t>9</w:t>
            </w:r>
            <w:r w:rsidRPr="00984BFE">
              <w:t>; also on the Exit Survey)</w:t>
            </w:r>
          </w:p>
        </w:tc>
        <w:tc>
          <w:tcPr>
            <w:tcW w:w="3269" w:type="pct"/>
            <w:tcBorders>
              <w:top w:val="single" w:sz="4" w:space="0" w:color="auto"/>
              <w:left w:val="single" w:sz="4" w:space="0" w:color="auto"/>
              <w:bottom w:val="single" w:sz="4" w:space="0" w:color="auto"/>
            </w:tcBorders>
            <w:shd w:val="clear" w:color="auto" w:fill="auto"/>
          </w:tcPr>
          <w:p w14:paraId="6DC9C985" w14:textId="7CBBFF28" w:rsidR="00984BFE" w:rsidRPr="00C35C16" w:rsidRDefault="00984BFE" w:rsidP="00161A89">
            <w:pPr>
              <w:pStyle w:val="TableText"/>
              <w:spacing w:before="40" w:after="40"/>
            </w:pPr>
            <w:r w:rsidRPr="00984BFE">
              <w:t>Collecti</w:t>
            </w:r>
            <w:r w:rsidR="00161A89">
              <w:t>on</w:t>
            </w:r>
            <w:r w:rsidRPr="00984BFE">
              <w:t xml:space="preserve"> </w:t>
            </w:r>
            <w:r w:rsidR="00161A89">
              <w:t xml:space="preserve">of </w:t>
            </w:r>
            <w:r w:rsidRPr="00984BFE">
              <w:t>this information will allow us to document the characteristics of the population served by SRAE programs and the degree to which they engage in risky behavior.</w:t>
            </w:r>
          </w:p>
        </w:tc>
      </w:tr>
      <w:tr w:rsidR="00EE27E1" w14:paraId="1DDD53E6" w14:textId="77777777" w:rsidTr="00A65ECD">
        <w:tc>
          <w:tcPr>
            <w:tcW w:w="1731" w:type="pct"/>
            <w:tcBorders>
              <w:top w:val="single" w:sz="4" w:space="0" w:color="auto"/>
              <w:bottom w:val="single" w:sz="4" w:space="0" w:color="auto"/>
              <w:right w:val="single" w:sz="4" w:space="0" w:color="auto"/>
            </w:tcBorders>
            <w:shd w:val="clear" w:color="auto" w:fill="auto"/>
          </w:tcPr>
          <w:p w14:paraId="5FBB92FE" w14:textId="3C3D36AA" w:rsidR="00EE27E1" w:rsidRPr="00C72963" w:rsidRDefault="00EE27E1" w:rsidP="00984BFE">
            <w:pPr>
              <w:pStyle w:val="TableText"/>
              <w:spacing w:before="40" w:after="40"/>
            </w:pPr>
            <w:r>
              <w:t>Sexual activity and incidence of pregnancy</w:t>
            </w:r>
            <w:r w:rsidDel="003B0DF0">
              <w:t xml:space="preserve"> </w:t>
            </w:r>
            <w:r w:rsidRPr="00C72963">
              <w:t>(</w:t>
            </w:r>
            <w:r>
              <w:t>Questions 14</w:t>
            </w:r>
            <w:r w:rsidR="00984BFE" w:rsidRPr="00984BFE">
              <w:t>-</w:t>
            </w:r>
            <w:r w:rsidR="00984BFE">
              <w:t>18</w:t>
            </w:r>
            <w:r w:rsidRPr="00C72963">
              <w:t>)</w:t>
            </w:r>
          </w:p>
        </w:tc>
        <w:tc>
          <w:tcPr>
            <w:tcW w:w="3269" w:type="pct"/>
            <w:tcBorders>
              <w:top w:val="single" w:sz="4" w:space="0" w:color="auto"/>
              <w:left w:val="single" w:sz="4" w:space="0" w:color="auto"/>
              <w:bottom w:val="single" w:sz="4" w:space="0" w:color="auto"/>
            </w:tcBorders>
            <w:shd w:val="clear" w:color="auto" w:fill="auto"/>
          </w:tcPr>
          <w:p w14:paraId="3A02F0D1" w14:textId="1366FA84" w:rsidR="00EE27E1" w:rsidRPr="00C72963" w:rsidRDefault="00EE27E1" w:rsidP="00161A89">
            <w:pPr>
              <w:pStyle w:val="TableText"/>
              <w:spacing w:before="40" w:after="40"/>
            </w:pPr>
            <w:r>
              <w:t>Level of s</w:t>
            </w:r>
            <w:r w:rsidRPr="00C72963">
              <w:t>exual activity</w:t>
            </w:r>
            <w:r>
              <w:t xml:space="preserve"> and </w:t>
            </w:r>
            <w:r w:rsidRPr="00C72963">
              <w:t>incidence of pregnancy</w:t>
            </w:r>
            <w:r>
              <w:t xml:space="preserve"> </w:t>
            </w:r>
            <w:r w:rsidRPr="00C72963">
              <w:t xml:space="preserve">are </w:t>
            </w:r>
            <w:r>
              <w:t>central to the goals of the programs</w:t>
            </w:r>
            <w:r w:rsidRPr="00C72963">
              <w:t xml:space="preserve">. </w:t>
            </w:r>
            <w:r>
              <w:t>Collecti</w:t>
            </w:r>
            <w:r w:rsidR="00161A89">
              <w:t>o</w:t>
            </w:r>
            <w:r>
              <w:t>n</w:t>
            </w:r>
            <w:r w:rsidR="00161A89">
              <w:t xml:space="preserve"> of</w:t>
            </w:r>
            <w:r>
              <w:t xml:space="preserve"> this information will allow us to document the characteristics of the population served by SRAE programs and the degree to which they engage in risky behavior.</w:t>
            </w:r>
          </w:p>
        </w:tc>
      </w:tr>
      <w:tr w:rsidR="00EE27E1" w:rsidRPr="001B54DA" w14:paraId="45BBDF3F" w14:textId="77777777" w:rsidTr="001B54DA">
        <w:tc>
          <w:tcPr>
            <w:tcW w:w="5000" w:type="pct"/>
            <w:gridSpan w:val="2"/>
            <w:shd w:val="clear" w:color="auto" w:fill="D9D9D9"/>
            <w:vAlign w:val="center"/>
          </w:tcPr>
          <w:p w14:paraId="4EE86D74" w14:textId="468135FB" w:rsidR="00EE27E1" w:rsidRPr="001B54DA" w:rsidRDefault="00EE27E1" w:rsidP="00EC23F7">
            <w:pPr>
              <w:pStyle w:val="TableHeaderLeft"/>
              <w:rPr>
                <w:color w:val="000000" w:themeColor="text1"/>
              </w:rPr>
            </w:pPr>
            <w:r w:rsidRPr="001B54DA">
              <w:rPr>
                <w:color w:val="000000" w:themeColor="text1"/>
              </w:rPr>
              <w:t>Participant Exit Survey (Instrument #2)</w:t>
            </w:r>
          </w:p>
        </w:tc>
      </w:tr>
      <w:tr w:rsidR="00EE27E1" w14:paraId="03F46849" w14:textId="77777777" w:rsidTr="00E757A9">
        <w:tc>
          <w:tcPr>
            <w:tcW w:w="1731" w:type="pct"/>
            <w:tcBorders>
              <w:bottom w:val="single" w:sz="2" w:space="0" w:color="auto"/>
              <w:right w:val="single" w:sz="4" w:space="0" w:color="auto"/>
            </w:tcBorders>
            <w:shd w:val="clear" w:color="auto" w:fill="auto"/>
          </w:tcPr>
          <w:p w14:paraId="53704123" w14:textId="70A55CDD" w:rsidR="00EE27E1" w:rsidRPr="00C72963" w:rsidRDefault="00EE27E1" w:rsidP="00E7678E">
            <w:pPr>
              <w:pStyle w:val="TableText"/>
              <w:spacing w:before="40" w:after="40"/>
            </w:pPr>
            <w:r>
              <w:t xml:space="preserve">Participants’ perceptions of SRAE’s </w:t>
            </w:r>
            <w:r w:rsidR="00E7678E">
              <w:t xml:space="preserve">influence </w:t>
            </w:r>
            <w:r>
              <w:t>on their sexual activity (Questions 11-13)</w:t>
            </w:r>
          </w:p>
        </w:tc>
        <w:tc>
          <w:tcPr>
            <w:tcW w:w="3269" w:type="pct"/>
            <w:tcBorders>
              <w:left w:val="single" w:sz="4" w:space="0" w:color="auto"/>
              <w:bottom w:val="single" w:sz="2" w:space="0" w:color="auto"/>
            </w:tcBorders>
            <w:shd w:val="clear" w:color="auto" w:fill="auto"/>
          </w:tcPr>
          <w:p w14:paraId="147FBFF9" w14:textId="5C9A3FFE" w:rsidR="00EE27E1" w:rsidRPr="00C72963" w:rsidRDefault="00EE27E1" w:rsidP="00E7678E">
            <w:pPr>
              <w:pStyle w:val="TableText"/>
              <w:spacing w:before="40" w:after="40"/>
            </w:pPr>
            <w:r>
              <w:t>Reducing intentions to engage in sexual activity is among the central goals of SRAE-funded programs. Examin</w:t>
            </w:r>
            <w:r w:rsidR="00161A89">
              <w:t>ation of</w:t>
            </w:r>
            <w:r>
              <w:t xml:space="preserve"> whether participating youth consider </w:t>
            </w:r>
            <w:r w:rsidR="00161A89">
              <w:t xml:space="preserve">the </w:t>
            </w:r>
            <w:r>
              <w:t xml:space="preserve">programs to </w:t>
            </w:r>
            <w:r w:rsidR="00E7678E">
              <w:t>have accomplished</w:t>
            </w:r>
            <w:r>
              <w:t xml:space="preserve"> </w:t>
            </w:r>
            <w:r w:rsidR="00161A89">
              <w:t xml:space="preserve">SRAE </w:t>
            </w:r>
            <w:r>
              <w:t>goals is an important element of gauging the success of the</w:t>
            </w:r>
            <w:r w:rsidR="00161A89">
              <w:t xml:space="preserve"> overall SRAE</w:t>
            </w:r>
            <w:r>
              <w:t xml:space="preserve"> program</w:t>
            </w:r>
            <w:r w:rsidRPr="00C72963">
              <w:t>.</w:t>
            </w:r>
          </w:p>
        </w:tc>
      </w:tr>
    </w:tbl>
    <w:p w14:paraId="31127E66" w14:textId="77777777" w:rsidR="00A94957" w:rsidRDefault="00A94957" w:rsidP="00A94957">
      <w:pPr>
        <w:pStyle w:val="NormalSS"/>
        <w:spacing w:after="0"/>
        <w:ind w:firstLine="0"/>
      </w:pPr>
    </w:p>
    <w:p w14:paraId="64F5A575" w14:textId="15BA9688" w:rsidR="00EE27E1" w:rsidRDefault="003F3C05" w:rsidP="00E757A9">
      <w:pPr>
        <w:pStyle w:val="NormalSS"/>
        <w:spacing w:after="0"/>
        <w:ind w:firstLine="0"/>
      </w:pPr>
      <w:r>
        <w:t xml:space="preserve">The contractor will provide training and technical assistance via webinars, data collection tools and guidance documents, and a help desk, through which reporting agencies can submit requests. Training and technical assistance activities will include content related to </w:t>
      </w:r>
      <w:r w:rsidR="006E42FB">
        <w:t xml:space="preserve">understanding </w:t>
      </w:r>
      <w:r w:rsidR="006E42FB" w:rsidRPr="006E42FB">
        <w:t>the measures,</w:t>
      </w:r>
      <w:r w:rsidR="006E42FB">
        <w:t xml:space="preserve"> </w:t>
      </w:r>
      <w:r w:rsidR="004E023C">
        <w:t>administering the</w:t>
      </w:r>
      <w:r w:rsidR="004E023C" w:rsidRPr="004E023C">
        <w:t xml:space="preserve"> </w:t>
      </w:r>
      <w:r>
        <w:t>survey</w:t>
      </w:r>
      <w:r w:rsidR="004E023C">
        <w:t>s</w:t>
      </w:r>
      <w:r w:rsidR="006E42FB">
        <w:t>, and submitting the data</w:t>
      </w:r>
      <w:r>
        <w:t xml:space="preserve">. </w:t>
      </w:r>
      <w:r w:rsidR="004E023C">
        <w:t>G</w:t>
      </w:r>
      <w:r w:rsidR="00EE27E1">
        <w:t>rantees will be encouraged to collect data on all questions, if possible. G</w:t>
      </w:r>
      <w:r w:rsidR="00EE27E1" w:rsidRPr="00174328">
        <w:t xml:space="preserve">rantees will inform program participants that </w:t>
      </w:r>
      <w:r w:rsidR="00EE27E1">
        <w:t xml:space="preserve">their participation is voluntary and </w:t>
      </w:r>
      <w:r w:rsidR="00EE27E1" w:rsidRPr="00174328">
        <w:t xml:space="preserve">they may refuse to answer any or all </w:t>
      </w:r>
      <w:r w:rsidR="00EE27E1">
        <w:t>of the questions in the entry</w:t>
      </w:r>
      <w:r w:rsidR="00EE27E1" w:rsidRPr="00174328">
        <w:t xml:space="preserve"> and exit </w:t>
      </w:r>
      <w:r w:rsidR="00EE27E1">
        <w:t>surveys</w:t>
      </w:r>
      <w:r w:rsidR="00EE27E1" w:rsidRPr="00174328">
        <w:t>.</w:t>
      </w:r>
      <w:r w:rsidR="00EE27E1">
        <w:t xml:space="preserve"> All grantees will have the opportunity to opt out of asking sensitive questions if necessary.</w:t>
      </w:r>
      <w:r w:rsidR="00EE27E1" w:rsidRPr="00174328">
        <w:t xml:space="preserve"> </w:t>
      </w:r>
    </w:p>
    <w:p w14:paraId="27805CA1" w14:textId="1F68E529" w:rsidR="00E757A9" w:rsidRDefault="00E757A9" w:rsidP="00E757A9">
      <w:pPr>
        <w:pStyle w:val="NormalSS"/>
        <w:spacing w:after="0"/>
        <w:ind w:firstLine="0"/>
      </w:pPr>
    </w:p>
    <w:p w14:paraId="3ED97895" w14:textId="5C36E0E8" w:rsidR="00EE27E1" w:rsidRPr="00BE569B" w:rsidRDefault="00DB75E8" w:rsidP="00EC23F7">
      <w:pPr>
        <w:pStyle w:val="H3Alpha"/>
        <w:rPr>
          <w:rFonts w:ascii="Times New Roman" w:hAnsi="Times New Roman"/>
          <w:b/>
          <w:sz w:val="24"/>
          <w:szCs w:val="24"/>
        </w:rPr>
      </w:pPr>
      <w:bookmarkStart w:id="81" w:name="_Toc17453988"/>
      <w:bookmarkStart w:id="82" w:name="_Toc66688723"/>
      <w:bookmarkStart w:id="83" w:name="_Toc239751746"/>
      <w:bookmarkStart w:id="84" w:name="_Toc320884263"/>
      <w:bookmarkStart w:id="85" w:name="_Toc320887168"/>
      <w:bookmarkStart w:id="86" w:name="_Toc326752798"/>
      <w:r w:rsidRPr="00BE569B">
        <w:rPr>
          <w:rFonts w:ascii="Times New Roman" w:hAnsi="Times New Roman"/>
          <w:b/>
          <w:sz w:val="24"/>
          <w:szCs w:val="24"/>
        </w:rPr>
        <w:t>A12</w:t>
      </w:r>
      <w:r w:rsidR="001B54DA" w:rsidRPr="00BE569B">
        <w:rPr>
          <w:rFonts w:ascii="Times New Roman" w:hAnsi="Times New Roman"/>
          <w:b/>
          <w:sz w:val="24"/>
          <w:szCs w:val="24"/>
        </w:rPr>
        <w:t>.</w:t>
      </w:r>
      <w:r w:rsidR="001018CF" w:rsidRPr="00BE569B">
        <w:rPr>
          <w:rFonts w:ascii="Times New Roman" w:hAnsi="Times New Roman"/>
          <w:b/>
          <w:sz w:val="24"/>
          <w:szCs w:val="24"/>
        </w:rPr>
        <w:tab/>
        <w:t>Estimation of Information Collection</w:t>
      </w:r>
      <w:r w:rsidR="00EE27E1" w:rsidRPr="00BE569B">
        <w:rPr>
          <w:rFonts w:ascii="Times New Roman" w:hAnsi="Times New Roman"/>
          <w:b/>
          <w:sz w:val="24"/>
          <w:szCs w:val="24"/>
        </w:rPr>
        <w:t xml:space="preserve"> Burden</w:t>
      </w:r>
      <w:bookmarkEnd w:id="81"/>
    </w:p>
    <w:p w14:paraId="37F3C85E" w14:textId="37B21837" w:rsidR="00EE27E1" w:rsidRPr="0062513F" w:rsidRDefault="00EE27E1" w:rsidP="00EC23F7">
      <w:pPr>
        <w:spacing w:after="240" w:line="240" w:lineRule="auto"/>
        <w:ind w:firstLine="0"/>
      </w:pPr>
      <w:r w:rsidRPr="0062513F">
        <w:t xml:space="preserve">Table </w:t>
      </w:r>
      <w:r w:rsidR="00B93CA9">
        <w:t>A12.1</w:t>
      </w:r>
      <w:r w:rsidRPr="0062513F">
        <w:t xml:space="preserve"> provide</w:t>
      </w:r>
      <w:r w:rsidR="00625A71">
        <w:t>s</w:t>
      </w:r>
      <w:r w:rsidRPr="0062513F">
        <w:t xml:space="preserve"> the estimated annual burden calculations for the performance measures reporting. </w:t>
      </w:r>
    </w:p>
    <w:p w14:paraId="1E5A88A1" w14:textId="77777777" w:rsidR="00EE27E1" w:rsidRPr="00986AF3" w:rsidRDefault="00EE27E1" w:rsidP="00986AF3">
      <w:pPr>
        <w:spacing w:line="240" w:lineRule="auto"/>
        <w:ind w:firstLine="0"/>
        <w:rPr>
          <w:rFonts w:eastAsia="Calibri"/>
          <w:b/>
          <w:szCs w:val="22"/>
        </w:rPr>
      </w:pPr>
      <w:r w:rsidRPr="00986AF3">
        <w:rPr>
          <w:rFonts w:eastAsia="Calibri"/>
          <w:b/>
          <w:szCs w:val="22"/>
        </w:rPr>
        <w:t>1.</w:t>
      </w:r>
      <w:r w:rsidRPr="00986AF3">
        <w:rPr>
          <w:rFonts w:eastAsia="Calibri"/>
          <w:b/>
          <w:szCs w:val="22"/>
        </w:rPr>
        <w:tab/>
        <w:t>Annual Performance Measures Burden for Youth Participants</w:t>
      </w:r>
    </w:p>
    <w:p w14:paraId="158BDFEF" w14:textId="5D46C662" w:rsidR="00EE27E1" w:rsidRPr="0062513F" w:rsidRDefault="00DB47CA" w:rsidP="00EC23F7">
      <w:pPr>
        <w:pStyle w:val="NormalSS"/>
        <w:ind w:firstLine="0"/>
      </w:pPr>
      <w:r>
        <w:t>We estimate t</w:t>
      </w:r>
      <w:r w:rsidR="00EE27E1" w:rsidRPr="0062513F">
        <w:t xml:space="preserve">he number of participants completing these surveys based on data collected with </w:t>
      </w:r>
      <w:r w:rsidR="003041FE">
        <w:t xml:space="preserve">similar </w:t>
      </w:r>
      <w:r w:rsidR="00EE27E1" w:rsidRPr="0062513F">
        <w:t>grantees involved in performance measures data collection. The amount of time it will take for youth to complete the entry and exit surveys is estimated based on previous experience administering similar surveys to youth participants</w:t>
      </w:r>
      <w:r w:rsidR="00EE27E1">
        <w:t>, including the pretest of the entry and exit surveys</w:t>
      </w:r>
      <w:r w:rsidR="00625A71">
        <w:t xml:space="preserve"> (See SSB for additional information)</w:t>
      </w:r>
      <w:r w:rsidR="00EE27E1" w:rsidRPr="0062513F">
        <w:t xml:space="preserve">. </w:t>
      </w:r>
      <w:r w:rsidR="003041FE">
        <w:t>We estimated t</w:t>
      </w:r>
      <w:r w:rsidR="00EE27E1" w:rsidRPr="0062513F">
        <w:t xml:space="preserve">he cost of this burden by assuming that 10 percent of the youth served by </w:t>
      </w:r>
      <w:r w:rsidR="00EE27E1">
        <w:t xml:space="preserve">SRAE </w:t>
      </w:r>
      <w:r w:rsidR="00EE27E1" w:rsidRPr="0062513F">
        <w:t xml:space="preserve">grantees will be age 18 or older, and then assigning a value to their time of $7.25 per hour, the federal minimum wage. The estimate of the proportion of youth served by </w:t>
      </w:r>
      <w:r w:rsidR="00EE27E1">
        <w:t xml:space="preserve">SRAE </w:t>
      </w:r>
      <w:r w:rsidR="00EE27E1" w:rsidRPr="0062513F">
        <w:t xml:space="preserve">programs that will be 18 or older is based on </w:t>
      </w:r>
      <w:r w:rsidR="00EE27E1">
        <w:t xml:space="preserve">a review of </w:t>
      </w:r>
      <w:r w:rsidR="00EE27E1" w:rsidRPr="00753467">
        <w:t>SRAE</w:t>
      </w:r>
      <w:r w:rsidR="00EE27E1">
        <w:t xml:space="preserve"> grant applications</w:t>
      </w:r>
      <w:r w:rsidR="00EE27E1" w:rsidRPr="0062513F">
        <w:t xml:space="preserve"> and the </w:t>
      </w:r>
      <w:r w:rsidR="00EE27E1" w:rsidRPr="00344946">
        <w:t>anticipated number of youth 18 or older served by SRAE grantees.</w:t>
      </w:r>
    </w:p>
    <w:p w14:paraId="321AA1FA" w14:textId="1777463C" w:rsidR="00EE27E1" w:rsidRPr="0062513F" w:rsidRDefault="00EE27E1" w:rsidP="00EC23F7">
      <w:pPr>
        <w:pStyle w:val="NormalSS"/>
      </w:pPr>
      <w:r w:rsidRPr="0062513F">
        <w:rPr>
          <w:b/>
        </w:rPr>
        <w:t>Participant entry survey.</w:t>
      </w:r>
      <w:r w:rsidR="00422A4B">
        <w:t xml:space="preserve"> </w:t>
      </w:r>
      <w:r w:rsidR="003041FE">
        <w:t xml:space="preserve">We expect the </w:t>
      </w:r>
      <w:r w:rsidR="008656B2">
        <w:t>SRAE</w:t>
      </w:r>
      <w:r w:rsidRPr="0062513F">
        <w:t xml:space="preserve"> grantees to serve approximately </w:t>
      </w:r>
      <w:r w:rsidR="003F0458">
        <w:t>1,367,8</w:t>
      </w:r>
      <w:r w:rsidR="00D667A5">
        <w:t>74</w:t>
      </w:r>
      <w:r w:rsidRPr="00DC46CA" w:rsidDel="00832E0E">
        <w:t xml:space="preserve"> </w:t>
      </w:r>
      <w:r w:rsidRPr="00D34703">
        <w:t>participants over the three</w:t>
      </w:r>
      <w:r w:rsidR="00DB47CA">
        <w:t>-</w:t>
      </w:r>
      <w:r w:rsidRPr="00D34703">
        <w:t xml:space="preserve">year OMB clearance period, for an average of about </w:t>
      </w:r>
      <w:r w:rsidR="003F0458">
        <w:t>455,95</w:t>
      </w:r>
      <w:r w:rsidR="00D667A5">
        <w:t>8</w:t>
      </w:r>
      <w:r w:rsidR="003F0458">
        <w:t xml:space="preserve"> </w:t>
      </w:r>
      <w:r w:rsidRPr="00D34703">
        <w:t>new participants per year</w:t>
      </w:r>
      <w:r w:rsidR="003F0458">
        <w:t xml:space="preserve"> (numbers not shown in table)</w:t>
      </w:r>
      <w:r w:rsidRPr="00D34703">
        <w:t xml:space="preserve">. Once we apply a 95 percent response rate to the participants, we anticipate </w:t>
      </w:r>
      <w:r w:rsidR="003F0458">
        <w:t>433,16</w:t>
      </w:r>
      <w:r w:rsidR="00D667A5">
        <w:t>0</w:t>
      </w:r>
      <w:r w:rsidR="003F0458">
        <w:t xml:space="preserve"> </w:t>
      </w:r>
      <w:r w:rsidRPr="00D34703">
        <w:t>respondents to the entry su</w:t>
      </w:r>
      <w:r w:rsidRPr="00DD7EC4">
        <w:t>rvey each year (</w:t>
      </w:r>
      <w:r w:rsidR="003F0458">
        <w:t>455,95</w:t>
      </w:r>
      <w:r w:rsidR="00D667A5">
        <w:t>8</w:t>
      </w:r>
      <w:r w:rsidR="003F0458">
        <w:t xml:space="preserve"> x 0.95 = 433,16</w:t>
      </w:r>
      <w:r w:rsidR="00D667A5">
        <w:t>0</w:t>
      </w:r>
      <w:r w:rsidRPr="00D34703">
        <w:t>). Based on previous experience with similar instruments and the pretest</w:t>
      </w:r>
      <w:r w:rsidRPr="00DD7EC4">
        <w:t xml:space="preserve">, </w:t>
      </w:r>
      <w:r w:rsidR="003041FE">
        <w:t xml:space="preserve">we estimate </w:t>
      </w:r>
      <w:r w:rsidRPr="00DD7EC4">
        <w:t xml:space="preserve">the participant entry survey </w:t>
      </w:r>
      <w:r w:rsidRPr="0062513F">
        <w:t xml:space="preserve">to take </w:t>
      </w:r>
      <w:r w:rsidR="005F1B58">
        <w:t>8</w:t>
      </w:r>
      <w:r w:rsidR="00AE13E5">
        <w:t xml:space="preserve"> minutes (0.</w:t>
      </w:r>
      <w:r w:rsidR="005F1B58">
        <w:t>13</w:t>
      </w:r>
      <w:r w:rsidR="00B452A0">
        <w:t>33</w:t>
      </w:r>
      <w:r w:rsidRPr="0062513F">
        <w:t xml:space="preserve"> hour) to complete. </w:t>
      </w:r>
      <w:r w:rsidR="003041FE">
        <w:t>We estimate t</w:t>
      </w:r>
      <w:r w:rsidRPr="0062513F">
        <w:t xml:space="preserve">he total annual burden for this data collection to be </w:t>
      </w:r>
      <w:r w:rsidR="003F0458">
        <w:t>433,16</w:t>
      </w:r>
      <w:r w:rsidR="00D667A5">
        <w:t>0</w:t>
      </w:r>
      <w:r w:rsidRPr="00832E0E" w:rsidDel="00832E0E">
        <w:t xml:space="preserve"> </w:t>
      </w:r>
      <w:r w:rsidR="00AE13E5">
        <w:t>x .</w:t>
      </w:r>
      <w:r w:rsidR="00850437">
        <w:t>13</w:t>
      </w:r>
      <w:r w:rsidR="00B452A0">
        <w:t>33</w:t>
      </w:r>
      <w:r w:rsidRPr="0062513F">
        <w:t xml:space="preserve"> = </w:t>
      </w:r>
      <w:r w:rsidR="00850437">
        <w:t>5</w:t>
      </w:r>
      <w:r w:rsidR="00B452A0">
        <w:t>7,740</w:t>
      </w:r>
      <w:r w:rsidR="0097118D">
        <w:t xml:space="preserve"> </w:t>
      </w:r>
      <w:r w:rsidRPr="0062513F">
        <w:t xml:space="preserve">hours. </w:t>
      </w:r>
      <w:r w:rsidR="00D667A5">
        <w:rPr>
          <w:rFonts w:eastAsia="Calibri"/>
          <w:sz w:val="22"/>
          <w:szCs w:val="22"/>
          <w:u w:color="000080"/>
          <w:vertAlign w:val="superscript"/>
        </w:rPr>
        <w:t xml:space="preserve"> </w:t>
      </w:r>
      <w:r w:rsidR="00D667A5">
        <w:t xml:space="preserve"> </w:t>
      </w:r>
    </w:p>
    <w:p w14:paraId="42C4B89B" w14:textId="2ECF5A16" w:rsidR="00EE27E1" w:rsidRPr="0062513F" w:rsidRDefault="00EE27E1" w:rsidP="00EC23F7">
      <w:pPr>
        <w:pStyle w:val="NormalSS"/>
      </w:pPr>
      <w:r w:rsidRPr="0097118D">
        <w:rPr>
          <w:b/>
        </w:rPr>
        <w:t>Participant exit survey.</w:t>
      </w:r>
      <w:r w:rsidRPr="0097118D">
        <w:t xml:space="preserve"> </w:t>
      </w:r>
      <w:r w:rsidR="003041FE">
        <w:t xml:space="preserve">We estimate </w:t>
      </w:r>
      <w:r w:rsidRPr="0097118D">
        <w:t xml:space="preserve">that about 20 percent of the participants will drop out of the program prior to completion, leaving approximately </w:t>
      </w:r>
      <w:r w:rsidR="001F40C9">
        <w:t>364,76</w:t>
      </w:r>
      <w:r w:rsidR="0094158D">
        <w:t>6</w:t>
      </w:r>
      <w:r w:rsidR="001F40C9">
        <w:t xml:space="preserve"> </w:t>
      </w:r>
      <w:r w:rsidRPr="0097118D">
        <w:t>participants at the end of the program annually</w:t>
      </w:r>
      <w:r w:rsidR="007438D3">
        <w:t xml:space="preserve"> (</w:t>
      </w:r>
      <w:r w:rsidR="00EE206D">
        <w:t>455,95</w:t>
      </w:r>
      <w:r w:rsidR="0094158D">
        <w:t>8</w:t>
      </w:r>
      <w:r w:rsidR="00EE206D">
        <w:t xml:space="preserve"> x .8 = 364,76</w:t>
      </w:r>
      <w:r w:rsidR="0094158D">
        <w:t>6</w:t>
      </w:r>
      <w:r w:rsidR="00EE206D">
        <w:t xml:space="preserve">; </w:t>
      </w:r>
      <w:r w:rsidR="007438D3">
        <w:t>numbers not shown in table)</w:t>
      </w:r>
      <w:r w:rsidRPr="0097118D">
        <w:t>.</w:t>
      </w:r>
      <w:r w:rsidRPr="0097118D">
        <w:rPr>
          <w:vertAlign w:val="superscript"/>
        </w:rPr>
        <w:footnoteReference w:id="5"/>
      </w:r>
      <w:r w:rsidRPr="0097118D">
        <w:t xml:space="preserve"> Of those, we expect 95 percent, or app</w:t>
      </w:r>
      <w:r w:rsidR="007438D3">
        <w:t xml:space="preserve">roximately </w:t>
      </w:r>
      <w:r w:rsidR="001F40C9">
        <w:t>346,52</w:t>
      </w:r>
      <w:r w:rsidR="0094158D">
        <w:t>8</w:t>
      </w:r>
      <w:r w:rsidR="001F40C9">
        <w:t xml:space="preserve"> </w:t>
      </w:r>
      <w:r w:rsidRPr="0097118D">
        <w:t>participants, will complete the participant exit survey each year</w:t>
      </w:r>
      <w:r w:rsidR="00EE206D">
        <w:t xml:space="preserve"> (364,76</w:t>
      </w:r>
      <w:r w:rsidR="0094158D">
        <w:t>6</w:t>
      </w:r>
      <w:r w:rsidR="00EE206D">
        <w:t xml:space="preserve"> x .95 = 346,52</w:t>
      </w:r>
      <w:r w:rsidR="0094158D">
        <w:t>8</w:t>
      </w:r>
      <w:r w:rsidR="00EE206D">
        <w:t>)</w:t>
      </w:r>
      <w:r w:rsidRPr="0097118D">
        <w:t>.</w:t>
      </w:r>
      <w:r w:rsidR="001F40C9">
        <w:t xml:space="preserve"> </w:t>
      </w:r>
      <w:r w:rsidRPr="0097118D">
        <w:t xml:space="preserve">Based on previous experience with similar surveys and the pretest, </w:t>
      </w:r>
      <w:r w:rsidR="003041FE">
        <w:t xml:space="preserve">we estimate </w:t>
      </w:r>
      <w:r w:rsidRPr="0097118D">
        <w:t xml:space="preserve">the exit survey is estimatedto take </w:t>
      </w:r>
      <w:r w:rsidR="00273D0E">
        <w:t>youth 16 minut</w:t>
      </w:r>
      <w:r w:rsidR="00B452A0">
        <w:t>es (0.266</w:t>
      </w:r>
      <w:r w:rsidR="00273D0E">
        <w:t>7</w:t>
      </w:r>
      <w:r w:rsidRPr="0097118D">
        <w:t xml:space="preserve"> hours) to complete. </w:t>
      </w:r>
      <w:r w:rsidR="003041FE">
        <w:t>We estimate t</w:t>
      </w:r>
      <w:r w:rsidRPr="0097118D">
        <w:t>he total annual burden for this data colle</w:t>
      </w:r>
      <w:r w:rsidR="001F40C9">
        <w:t>ction to be 346,52</w:t>
      </w:r>
      <w:r w:rsidR="0094158D">
        <w:t>8</w:t>
      </w:r>
      <w:r w:rsidRPr="0097118D" w:rsidDel="00C62885">
        <w:t xml:space="preserve"> </w:t>
      </w:r>
      <w:r w:rsidR="00B452A0">
        <w:t>x .26</w:t>
      </w:r>
      <w:r w:rsidR="00273D0E">
        <w:t>67</w:t>
      </w:r>
      <w:r w:rsidRPr="0097118D">
        <w:t xml:space="preserve"> hours = </w:t>
      </w:r>
      <w:r w:rsidR="00B452A0">
        <w:t>92,41</w:t>
      </w:r>
      <w:r w:rsidR="00273D0E">
        <w:t>9</w:t>
      </w:r>
      <w:r w:rsidR="0097118D" w:rsidRPr="0097118D">
        <w:t xml:space="preserve"> </w:t>
      </w:r>
      <w:r w:rsidRPr="0097118D">
        <w:t xml:space="preserve">hours. </w:t>
      </w:r>
    </w:p>
    <w:p w14:paraId="07883A59" w14:textId="04972E02" w:rsidR="00D30591" w:rsidRPr="00986AF3" w:rsidRDefault="00D30591" w:rsidP="00986AF3">
      <w:pPr>
        <w:spacing w:line="240" w:lineRule="auto"/>
        <w:ind w:firstLine="0"/>
        <w:rPr>
          <w:rFonts w:eastAsia="Calibri"/>
          <w:b/>
          <w:szCs w:val="22"/>
        </w:rPr>
      </w:pPr>
      <w:bookmarkStart w:id="87" w:name="_Toc484179518"/>
      <w:r w:rsidRPr="00986AF3">
        <w:rPr>
          <w:rFonts w:eastAsia="Calibri"/>
          <w:b/>
          <w:szCs w:val="22"/>
        </w:rPr>
        <w:t>2.</w:t>
      </w:r>
      <w:r w:rsidRPr="00986AF3">
        <w:rPr>
          <w:rFonts w:eastAsia="Calibri"/>
          <w:b/>
          <w:szCs w:val="22"/>
        </w:rPr>
        <w:tab/>
        <w:t xml:space="preserve">Annual Performance Measures Burden for Grantees and </w:t>
      </w:r>
      <w:r w:rsidR="002713B8" w:rsidRPr="00986AF3">
        <w:rPr>
          <w:rFonts w:eastAsia="Calibri"/>
          <w:b/>
          <w:szCs w:val="22"/>
        </w:rPr>
        <w:t>Sub-awardee</w:t>
      </w:r>
      <w:r w:rsidRPr="00986AF3">
        <w:rPr>
          <w:rFonts w:eastAsia="Calibri"/>
          <w:b/>
          <w:szCs w:val="22"/>
        </w:rPr>
        <w:t>s.</w:t>
      </w:r>
    </w:p>
    <w:p w14:paraId="210FE250" w14:textId="1FDCF3F5" w:rsidR="00F67F22" w:rsidRPr="00704DA3" w:rsidRDefault="00D30591" w:rsidP="000C4AB4">
      <w:pPr>
        <w:spacing w:after="240" w:line="240" w:lineRule="auto"/>
        <w:ind w:firstLine="0"/>
      </w:pPr>
      <w:r w:rsidRPr="00704DA3">
        <w:rPr>
          <w:szCs w:val="24"/>
        </w:rPr>
        <w:t>At least twice a year, all 137 grantees will be required to submit all of the required performance measures in</w:t>
      </w:r>
      <w:r w:rsidRPr="00530D98">
        <w:rPr>
          <w:szCs w:val="24"/>
        </w:rPr>
        <w:t xml:space="preserve">to the national data warehouse. </w:t>
      </w:r>
      <w:r w:rsidR="00F67F22" w:rsidRPr="00530D98">
        <w:rPr>
          <w:szCs w:val="24"/>
        </w:rPr>
        <w:t>They will gather this information with the assistance of their sub-awardees (estimated to be 2,330 across all grantees).</w:t>
      </w:r>
      <w:r w:rsidR="00F67F22" w:rsidRPr="00704DA3">
        <w:rPr>
          <w:szCs w:val="24"/>
          <w:vertAlign w:val="superscript"/>
        </w:rPr>
        <w:footnoteReference w:id="6"/>
      </w:r>
      <w:r w:rsidR="00F67F22" w:rsidRPr="00704DA3">
        <w:rPr>
          <w:szCs w:val="24"/>
        </w:rPr>
        <w:t xml:space="preserve"> </w:t>
      </w:r>
      <w:r w:rsidRPr="00704DA3">
        <w:rPr>
          <w:szCs w:val="24"/>
        </w:rPr>
        <w:t xml:space="preserve">Time for a designated grantee administrator to aggregate the data across each of the grantee’s sub-awardees and submit all of the required data into the warehouse is included in the burden estimates, along with time to </w:t>
      </w:r>
      <w:r w:rsidRPr="00530D98">
        <w:rPr>
          <w:szCs w:val="24"/>
        </w:rPr>
        <w:t xml:space="preserve">collect information at the grantee-level that pertain to grantee structure, cost, and support for program implementation. </w:t>
      </w:r>
      <w:r w:rsidR="00704DA3" w:rsidRPr="0062513F">
        <w:t>The grantee and sub-awardee data collection efforts described below are record-keeping tasks.</w:t>
      </w:r>
    </w:p>
    <w:p w14:paraId="2046A34E" w14:textId="59E19789" w:rsidR="00D30591" w:rsidRDefault="00D30591" w:rsidP="00D30591">
      <w:pPr>
        <w:pStyle w:val="MarkforTableTitle"/>
        <w:rPr>
          <w:rFonts w:ascii="Times New Roman" w:hAnsi="Times New Roman"/>
          <w:sz w:val="24"/>
          <w:szCs w:val="24"/>
        </w:rPr>
      </w:pPr>
      <w:r w:rsidRPr="000C4AB4">
        <w:rPr>
          <w:rFonts w:ascii="Times New Roman" w:hAnsi="Times New Roman"/>
          <w:b/>
          <w:sz w:val="24"/>
          <w:szCs w:val="24"/>
        </w:rPr>
        <w:t>Performance Reporting System Data Entry Form</w:t>
      </w:r>
      <w:r w:rsidR="00F67F22">
        <w:rPr>
          <w:rFonts w:ascii="Times New Roman" w:hAnsi="Times New Roman"/>
          <w:sz w:val="24"/>
          <w:szCs w:val="24"/>
        </w:rPr>
        <w:t xml:space="preserve">. </w:t>
      </w:r>
      <w:r w:rsidRPr="000C4AB4">
        <w:rPr>
          <w:rFonts w:ascii="Times New Roman" w:hAnsi="Times New Roman"/>
          <w:sz w:val="24"/>
          <w:szCs w:val="24"/>
        </w:rPr>
        <w:t xml:space="preserve"> </w:t>
      </w:r>
      <w:r w:rsidR="00F67F22">
        <w:rPr>
          <w:rFonts w:ascii="Times New Roman" w:hAnsi="Times New Roman"/>
          <w:sz w:val="24"/>
          <w:szCs w:val="24"/>
        </w:rPr>
        <w:t xml:space="preserve">This form </w:t>
      </w:r>
      <w:r w:rsidRPr="000C4AB4">
        <w:rPr>
          <w:rFonts w:ascii="Times New Roman" w:hAnsi="Times New Roman"/>
          <w:sz w:val="24"/>
          <w:szCs w:val="24"/>
        </w:rPr>
        <w:t xml:space="preserve">includes all of these required data elements that the grantee will collect, aggregate, and submit into the national warehouse (see Instrument 3). </w:t>
      </w:r>
      <w:r w:rsidR="003041FE">
        <w:rPr>
          <w:rFonts w:ascii="Times New Roman" w:hAnsi="Times New Roman"/>
          <w:sz w:val="24"/>
          <w:szCs w:val="24"/>
        </w:rPr>
        <w:t>We estimate the t</w:t>
      </w:r>
      <w:r w:rsidRPr="000C4AB4">
        <w:rPr>
          <w:rFonts w:ascii="Times New Roman" w:hAnsi="Times New Roman"/>
          <w:sz w:val="24"/>
          <w:szCs w:val="24"/>
        </w:rPr>
        <w:t xml:space="preserve">ime for these activities to be 16 hours per response per grantee. </w:t>
      </w:r>
      <w:r w:rsidR="003041FE">
        <w:rPr>
          <w:rFonts w:ascii="Times New Roman" w:hAnsi="Times New Roman"/>
          <w:sz w:val="24"/>
          <w:szCs w:val="24"/>
        </w:rPr>
        <w:t>We estimate t</w:t>
      </w:r>
      <w:r w:rsidRPr="000C4AB4">
        <w:rPr>
          <w:rFonts w:ascii="Times New Roman" w:hAnsi="Times New Roman"/>
          <w:sz w:val="24"/>
          <w:szCs w:val="24"/>
        </w:rPr>
        <w:t xml:space="preserve">he total annual burden for these activities to be 4,384 hours (137 x 2 x 16 hours). </w:t>
      </w:r>
    </w:p>
    <w:p w14:paraId="757E99F1" w14:textId="5FA832C0" w:rsidR="00F67F22" w:rsidRDefault="00F67F22" w:rsidP="000C4AB4">
      <w:pPr>
        <w:pStyle w:val="NormalSS"/>
        <w:spacing w:after="0"/>
        <w:ind w:firstLine="0"/>
      </w:pPr>
    </w:p>
    <w:p w14:paraId="52AFCD8F" w14:textId="68C4000C" w:rsidR="00F67F22" w:rsidRDefault="002713B8" w:rsidP="000C4AB4">
      <w:pPr>
        <w:pStyle w:val="NormalSS"/>
        <w:ind w:firstLine="0"/>
      </w:pPr>
      <w:r>
        <w:rPr>
          <w:b/>
        </w:rPr>
        <w:t>Sub-awardee</w:t>
      </w:r>
      <w:r w:rsidR="00F67F22" w:rsidRPr="000C4AB4">
        <w:rPr>
          <w:b/>
        </w:rPr>
        <w:t xml:space="preserve"> Data Collection and Reporting Form</w:t>
      </w:r>
      <w:r w:rsidR="00F67F22">
        <w:t xml:space="preserve">. </w:t>
      </w:r>
      <w:r w:rsidR="00F67F22" w:rsidRPr="0062513F">
        <w:t xml:space="preserve">The sub-awardees will conduct multiple activities to support the Performance </w:t>
      </w:r>
      <w:r w:rsidR="00F67F22">
        <w:t>Analysis</w:t>
      </w:r>
      <w:r w:rsidR="00F67F22" w:rsidRPr="0062513F">
        <w:t xml:space="preserve"> Study each year (see Instrument 4). They will aggregate data on participant level entry and exit surveys </w:t>
      </w:r>
      <w:r w:rsidR="00F67F22">
        <w:t xml:space="preserve">(see Instruments 1 and 2) </w:t>
      </w:r>
      <w:r w:rsidR="00F67F22" w:rsidRPr="0062513F">
        <w:t>a</w:t>
      </w:r>
      <w:r w:rsidR="00F67F22">
        <w:t>nd</w:t>
      </w:r>
      <w:r w:rsidR="00F67F22" w:rsidRPr="0062513F">
        <w:t xml:space="preserve"> on attendance and program session hours, report to the grantee on implementation challenges and needs for technical assistance, and report to the grantee on sub-awardee structure, cost, and support for program implementation. The total </w:t>
      </w:r>
      <w:r w:rsidR="00F67F22">
        <w:t xml:space="preserve">estimated </w:t>
      </w:r>
      <w:r w:rsidR="00F67F22" w:rsidRPr="0062513F">
        <w:t xml:space="preserve">annual burden for this data collection activity is estimated to be </w:t>
      </w:r>
      <w:r w:rsidR="00704DA3">
        <w:t>60,5</w:t>
      </w:r>
      <w:r w:rsidR="00F67F22">
        <w:t>0</w:t>
      </w:r>
      <w:r w:rsidR="00704DA3">
        <w:t>2</w:t>
      </w:r>
      <w:r w:rsidR="00F67F22">
        <w:t xml:space="preserve"> </w:t>
      </w:r>
      <w:r w:rsidR="00F67F22" w:rsidRPr="0062513F">
        <w:t>hours (</w:t>
      </w:r>
      <w:r w:rsidR="00704DA3">
        <w:t>2,327</w:t>
      </w:r>
      <w:r w:rsidR="00F67F22">
        <w:t xml:space="preserve"> x 2 x 13 hours</w:t>
      </w:r>
      <w:r w:rsidR="00F67F22" w:rsidRPr="0062513F">
        <w:t>).</w:t>
      </w:r>
    </w:p>
    <w:p w14:paraId="259ED33B" w14:textId="77777777" w:rsidR="00F67F22" w:rsidRPr="00F67F22" w:rsidRDefault="00F67F22" w:rsidP="000C4AB4">
      <w:pPr>
        <w:pStyle w:val="NormalSS"/>
        <w:ind w:firstLine="0"/>
      </w:pPr>
    </w:p>
    <w:p w14:paraId="73971850" w14:textId="77777777" w:rsidR="00D30591" w:rsidRDefault="00D30591" w:rsidP="00D30591">
      <w:pPr>
        <w:pStyle w:val="MarkforTableTitle"/>
      </w:pPr>
    </w:p>
    <w:p w14:paraId="759EF204" w14:textId="77777777" w:rsidR="00704DA3" w:rsidRDefault="00704DA3">
      <w:pPr>
        <w:spacing w:after="240" w:line="240" w:lineRule="auto"/>
        <w:ind w:firstLine="0"/>
        <w:rPr>
          <w:b/>
          <w:szCs w:val="24"/>
        </w:rPr>
      </w:pPr>
      <w:r>
        <w:rPr>
          <w:b/>
          <w:szCs w:val="24"/>
        </w:rPr>
        <w:br w:type="page"/>
      </w:r>
    </w:p>
    <w:p w14:paraId="0FEAE269" w14:textId="4E2B7E73" w:rsidR="00EE27E1" w:rsidRPr="00BE569B" w:rsidRDefault="00EE27E1" w:rsidP="00D30591">
      <w:pPr>
        <w:pStyle w:val="MarkforTableTitle"/>
        <w:rPr>
          <w:rFonts w:ascii="Times New Roman" w:hAnsi="Times New Roman"/>
          <w:b/>
          <w:sz w:val="24"/>
          <w:szCs w:val="24"/>
        </w:rPr>
      </w:pPr>
      <w:r w:rsidRPr="00BE569B">
        <w:rPr>
          <w:rFonts w:ascii="Times New Roman" w:hAnsi="Times New Roman"/>
          <w:b/>
          <w:sz w:val="24"/>
          <w:szCs w:val="24"/>
        </w:rPr>
        <w:t xml:space="preserve">Table </w:t>
      </w:r>
      <w:r w:rsidR="00E97E7D" w:rsidRPr="00BE569B">
        <w:rPr>
          <w:rFonts w:ascii="Times New Roman" w:hAnsi="Times New Roman"/>
          <w:b/>
          <w:sz w:val="24"/>
          <w:szCs w:val="24"/>
        </w:rPr>
        <w:t>A12.1</w:t>
      </w:r>
      <w:r w:rsidRPr="00BE569B">
        <w:rPr>
          <w:rFonts w:ascii="Times New Roman" w:hAnsi="Times New Roman"/>
          <w:b/>
          <w:sz w:val="24"/>
          <w:szCs w:val="24"/>
        </w:rPr>
        <w:t xml:space="preserve">. </w:t>
      </w:r>
      <w:bookmarkEnd w:id="87"/>
      <w:r w:rsidR="006D7EC7" w:rsidRPr="00BE569B">
        <w:rPr>
          <w:rFonts w:ascii="Times New Roman" w:hAnsi="Times New Roman"/>
          <w:b/>
          <w:sz w:val="24"/>
          <w:szCs w:val="24"/>
        </w:rPr>
        <w:t>Total Burden Requested Under this Information Collection -- By Grantee Type</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5"/>
        <w:gridCol w:w="1193"/>
        <w:gridCol w:w="1350"/>
        <w:gridCol w:w="1147"/>
        <w:gridCol w:w="1463"/>
        <w:gridCol w:w="1080"/>
        <w:gridCol w:w="967"/>
        <w:gridCol w:w="990"/>
        <w:gridCol w:w="1260"/>
      </w:tblGrid>
      <w:tr w:rsidR="0092145A" w:rsidRPr="00BD4CFB" w14:paraId="6EF19FA1" w14:textId="77777777" w:rsidTr="00C63E71">
        <w:trPr>
          <w:jc w:val="center"/>
        </w:trPr>
        <w:tc>
          <w:tcPr>
            <w:tcW w:w="1345" w:type="dxa"/>
            <w:shd w:val="clear" w:color="auto" w:fill="BFBFBF"/>
            <w:vAlign w:val="center"/>
          </w:tcPr>
          <w:p w14:paraId="610D7837" w14:textId="77777777" w:rsidR="0092145A" w:rsidRPr="00743C92" w:rsidRDefault="0092145A" w:rsidP="00EC23F7">
            <w:pPr>
              <w:spacing w:line="240" w:lineRule="auto"/>
              <w:ind w:hanging="18"/>
              <w:rPr>
                <w:rFonts w:ascii="Arial" w:hAnsi="Arial" w:cs="Arial"/>
                <w:sz w:val="18"/>
                <w:szCs w:val="18"/>
              </w:rPr>
            </w:pPr>
            <w:r w:rsidRPr="00743C92">
              <w:rPr>
                <w:rFonts w:ascii="Arial" w:hAnsi="Arial" w:cs="Arial"/>
                <w:sz w:val="18"/>
                <w:szCs w:val="18"/>
              </w:rPr>
              <w:t>Instrument</w:t>
            </w:r>
          </w:p>
        </w:tc>
        <w:tc>
          <w:tcPr>
            <w:tcW w:w="1193" w:type="dxa"/>
            <w:shd w:val="clear" w:color="auto" w:fill="BFBFBF"/>
            <w:vAlign w:val="center"/>
          </w:tcPr>
          <w:p w14:paraId="4E8D88DA" w14:textId="0D3E413F" w:rsidR="0092145A" w:rsidRPr="00743C92" w:rsidRDefault="0092145A" w:rsidP="00B64448">
            <w:pPr>
              <w:spacing w:line="240" w:lineRule="auto"/>
              <w:ind w:hanging="18"/>
              <w:jc w:val="center"/>
              <w:rPr>
                <w:rFonts w:ascii="Arial" w:hAnsi="Arial" w:cs="Arial"/>
                <w:sz w:val="18"/>
                <w:szCs w:val="18"/>
              </w:rPr>
            </w:pPr>
            <w:r>
              <w:rPr>
                <w:rFonts w:ascii="Arial" w:hAnsi="Arial" w:cs="Arial"/>
                <w:sz w:val="18"/>
                <w:szCs w:val="18"/>
              </w:rPr>
              <w:t>Type of Respondent</w:t>
            </w:r>
          </w:p>
        </w:tc>
        <w:tc>
          <w:tcPr>
            <w:tcW w:w="1350" w:type="dxa"/>
            <w:shd w:val="clear" w:color="auto" w:fill="BFBFBF"/>
            <w:vAlign w:val="center"/>
          </w:tcPr>
          <w:p w14:paraId="5CC9AED8" w14:textId="31636E5C" w:rsidR="0092145A" w:rsidRPr="00743C92" w:rsidRDefault="0092145A" w:rsidP="00B64448">
            <w:pPr>
              <w:spacing w:line="240" w:lineRule="auto"/>
              <w:ind w:hanging="18"/>
              <w:jc w:val="center"/>
              <w:rPr>
                <w:rFonts w:ascii="Arial" w:hAnsi="Arial" w:cs="Arial"/>
                <w:sz w:val="18"/>
                <w:szCs w:val="18"/>
              </w:rPr>
            </w:pPr>
            <w:r w:rsidRPr="00743C92">
              <w:rPr>
                <w:rFonts w:ascii="Arial" w:hAnsi="Arial" w:cs="Arial"/>
                <w:sz w:val="18"/>
                <w:szCs w:val="18"/>
              </w:rPr>
              <w:t>Total Number of Respondents</w:t>
            </w:r>
          </w:p>
        </w:tc>
        <w:tc>
          <w:tcPr>
            <w:tcW w:w="1147" w:type="dxa"/>
            <w:shd w:val="clear" w:color="auto" w:fill="BFBFBF"/>
            <w:vAlign w:val="center"/>
          </w:tcPr>
          <w:p w14:paraId="40457EA4" w14:textId="77777777" w:rsidR="0092145A" w:rsidRPr="00743C92" w:rsidRDefault="0092145A" w:rsidP="00B64448">
            <w:pPr>
              <w:spacing w:line="240" w:lineRule="auto"/>
              <w:ind w:left="-126" w:right="-102" w:hanging="18"/>
              <w:jc w:val="center"/>
              <w:rPr>
                <w:rFonts w:ascii="Arial" w:hAnsi="Arial" w:cs="Arial"/>
                <w:sz w:val="18"/>
                <w:szCs w:val="18"/>
              </w:rPr>
            </w:pPr>
            <w:r w:rsidRPr="00743C92">
              <w:rPr>
                <w:rFonts w:ascii="Arial" w:hAnsi="Arial" w:cs="Arial"/>
                <w:sz w:val="18"/>
                <w:szCs w:val="18"/>
              </w:rPr>
              <w:t>Annual Number of Respondents</w:t>
            </w:r>
          </w:p>
        </w:tc>
        <w:tc>
          <w:tcPr>
            <w:tcW w:w="1463" w:type="dxa"/>
            <w:shd w:val="clear" w:color="auto" w:fill="BFBFBF"/>
            <w:vAlign w:val="center"/>
          </w:tcPr>
          <w:p w14:paraId="4518422E" w14:textId="77777777" w:rsidR="0092145A" w:rsidRPr="00743C92" w:rsidRDefault="0092145A" w:rsidP="00B64448">
            <w:pPr>
              <w:spacing w:line="240" w:lineRule="auto"/>
              <w:ind w:hanging="18"/>
              <w:jc w:val="center"/>
              <w:rPr>
                <w:rFonts w:ascii="Arial" w:hAnsi="Arial" w:cs="Arial"/>
                <w:sz w:val="18"/>
                <w:szCs w:val="18"/>
              </w:rPr>
            </w:pPr>
            <w:r w:rsidRPr="00743C92">
              <w:rPr>
                <w:rFonts w:ascii="Arial" w:hAnsi="Arial" w:cs="Arial"/>
                <w:sz w:val="18"/>
                <w:szCs w:val="18"/>
              </w:rPr>
              <w:t>Number of Responses Per Respondent</w:t>
            </w:r>
          </w:p>
        </w:tc>
        <w:tc>
          <w:tcPr>
            <w:tcW w:w="1080" w:type="dxa"/>
            <w:shd w:val="clear" w:color="auto" w:fill="BFBFBF"/>
            <w:vAlign w:val="center"/>
          </w:tcPr>
          <w:p w14:paraId="4EAFA811" w14:textId="77777777" w:rsidR="0092145A" w:rsidRPr="00743C92" w:rsidRDefault="0092145A" w:rsidP="00B64448">
            <w:pPr>
              <w:spacing w:line="240" w:lineRule="auto"/>
              <w:ind w:hanging="18"/>
              <w:jc w:val="center"/>
              <w:rPr>
                <w:rFonts w:ascii="Arial" w:hAnsi="Arial" w:cs="Arial"/>
                <w:sz w:val="18"/>
                <w:szCs w:val="18"/>
              </w:rPr>
            </w:pPr>
            <w:r w:rsidRPr="00743C92">
              <w:rPr>
                <w:rFonts w:ascii="Arial" w:hAnsi="Arial" w:cs="Arial"/>
                <w:sz w:val="18"/>
                <w:szCs w:val="18"/>
              </w:rPr>
              <w:t>Average Burden Hours Per Response</w:t>
            </w:r>
          </w:p>
        </w:tc>
        <w:tc>
          <w:tcPr>
            <w:tcW w:w="967" w:type="dxa"/>
            <w:shd w:val="clear" w:color="auto" w:fill="BFBFBF"/>
            <w:vAlign w:val="center"/>
          </w:tcPr>
          <w:p w14:paraId="43CF6759" w14:textId="7A185237" w:rsidR="0092145A" w:rsidRPr="00743C92" w:rsidRDefault="0092145A" w:rsidP="0094158D">
            <w:pPr>
              <w:spacing w:line="240" w:lineRule="auto"/>
              <w:ind w:hanging="18"/>
              <w:jc w:val="center"/>
              <w:rPr>
                <w:rFonts w:ascii="Arial" w:hAnsi="Arial" w:cs="Arial"/>
                <w:bCs/>
                <w:sz w:val="18"/>
                <w:szCs w:val="18"/>
              </w:rPr>
            </w:pPr>
            <w:r w:rsidRPr="00743C92">
              <w:rPr>
                <w:rFonts w:ascii="Arial" w:hAnsi="Arial" w:cs="Arial"/>
                <w:bCs/>
                <w:sz w:val="18"/>
                <w:szCs w:val="18"/>
              </w:rPr>
              <w:t>Annual Burden Hours</w:t>
            </w:r>
          </w:p>
        </w:tc>
        <w:tc>
          <w:tcPr>
            <w:tcW w:w="990" w:type="dxa"/>
            <w:shd w:val="clear" w:color="auto" w:fill="BFBFBF"/>
            <w:vAlign w:val="center"/>
          </w:tcPr>
          <w:p w14:paraId="06BC8CA4" w14:textId="77777777" w:rsidR="0092145A" w:rsidRPr="00743C92" w:rsidRDefault="0092145A" w:rsidP="00B64448">
            <w:pPr>
              <w:spacing w:line="240" w:lineRule="auto"/>
              <w:ind w:hanging="18"/>
              <w:jc w:val="center"/>
              <w:rPr>
                <w:rFonts w:ascii="Arial" w:hAnsi="Arial" w:cs="Arial"/>
                <w:sz w:val="18"/>
                <w:szCs w:val="18"/>
              </w:rPr>
            </w:pPr>
            <w:r w:rsidRPr="00743C92">
              <w:rPr>
                <w:rFonts w:ascii="Arial" w:hAnsi="Arial" w:cs="Arial"/>
                <w:bCs/>
                <w:sz w:val="18"/>
                <w:szCs w:val="18"/>
              </w:rPr>
              <w:t>Average Hourly Wage</w:t>
            </w:r>
            <w:r w:rsidRPr="00743C92">
              <w:rPr>
                <w:rStyle w:val="FootnoteReference"/>
                <w:rFonts w:ascii="Arial" w:hAnsi="Arial" w:cs="Arial"/>
                <w:bCs/>
                <w:sz w:val="18"/>
                <w:szCs w:val="18"/>
              </w:rPr>
              <w:footnoteReference w:id="7"/>
            </w:r>
          </w:p>
        </w:tc>
        <w:tc>
          <w:tcPr>
            <w:tcW w:w="1260" w:type="dxa"/>
            <w:shd w:val="clear" w:color="auto" w:fill="BFBFBF"/>
            <w:vAlign w:val="center"/>
          </w:tcPr>
          <w:p w14:paraId="0A6C11C0" w14:textId="77777777" w:rsidR="0092145A" w:rsidRPr="00743C92" w:rsidRDefault="0092145A" w:rsidP="009F4B98">
            <w:pPr>
              <w:spacing w:line="240" w:lineRule="auto"/>
              <w:ind w:right="78" w:hanging="18"/>
              <w:jc w:val="center"/>
              <w:rPr>
                <w:rFonts w:ascii="Arial" w:hAnsi="Arial" w:cs="Arial"/>
                <w:sz w:val="18"/>
                <w:szCs w:val="18"/>
              </w:rPr>
            </w:pPr>
            <w:r w:rsidRPr="00743C92">
              <w:rPr>
                <w:rFonts w:ascii="Arial" w:hAnsi="Arial" w:cs="Arial"/>
                <w:bCs/>
                <w:sz w:val="18"/>
                <w:szCs w:val="18"/>
              </w:rPr>
              <w:t>Total Annual Cost</w:t>
            </w:r>
          </w:p>
        </w:tc>
      </w:tr>
      <w:tr w:rsidR="0092145A" w:rsidRPr="00BD4CFB" w14:paraId="515DFF01" w14:textId="77777777" w:rsidTr="00C63E71">
        <w:trPr>
          <w:trHeight w:val="432"/>
          <w:jc w:val="center"/>
        </w:trPr>
        <w:tc>
          <w:tcPr>
            <w:tcW w:w="1345" w:type="dxa"/>
            <w:vMerge w:val="restart"/>
            <w:vAlign w:val="center"/>
          </w:tcPr>
          <w:p w14:paraId="4685DC1F" w14:textId="58E0CC0A" w:rsidR="0092145A" w:rsidRPr="0092145A" w:rsidRDefault="0092145A" w:rsidP="00EC23F7">
            <w:pPr>
              <w:pStyle w:val="ListParagraph"/>
              <w:tabs>
                <w:tab w:val="center" w:pos="4320"/>
                <w:tab w:val="right" w:pos="8640"/>
              </w:tabs>
              <w:spacing w:line="240" w:lineRule="auto"/>
              <w:ind w:left="-18" w:firstLine="0"/>
              <w:rPr>
                <w:rFonts w:ascii="Arial" w:hAnsi="Arial" w:cs="Arial"/>
                <w:sz w:val="18"/>
                <w:szCs w:val="18"/>
              </w:rPr>
            </w:pPr>
            <w:r>
              <w:rPr>
                <w:rFonts w:ascii="Arial" w:hAnsi="Arial" w:cs="Arial"/>
                <w:sz w:val="18"/>
                <w:szCs w:val="18"/>
              </w:rPr>
              <w:t>1.P</w:t>
            </w:r>
            <w:r w:rsidRPr="0092145A">
              <w:rPr>
                <w:rFonts w:ascii="Arial" w:hAnsi="Arial" w:cs="Arial"/>
                <w:sz w:val="18"/>
                <w:szCs w:val="18"/>
              </w:rPr>
              <w:t>articipant Entry Survey</w:t>
            </w:r>
          </w:p>
        </w:tc>
        <w:tc>
          <w:tcPr>
            <w:tcW w:w="1193" w:type="dxa"/>
            <w:vAlign w:val="center"/>
          </w:tcPr>
          <w:p w14:paraId="5EE8C36C" w14:textId="136C6B0C" w:rsidR="0092145A" w:rsidRPr="00743C92" w:rsidRDefault="0092145A" w:rsidP="00EC23F7">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14:paraId="185A7C30" w14:textId="472CE1E8" w:rsidR="0092145A" w:rsidRPr="00743C92" w:rsidRDefault="00F33ECD" w:rsidP="00B64448">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161,916</w:t>
            </w:r>
          </w:p>
        </w:tc>
        <w:tc>
          <w:tcPr>
            <w:tcW w:w="1147" w:type="dxa"/>
            <w:vAlign w:val="center"/>
          </w:tcPr>
          <w:p w14:paraId="625AF8A1" w14:textId="4B14C453" w:rsidR="00F33ECD" w:rsidRPr="00743C92" w:rsidRDefault="00F33ECD" w:rsidP="00B6444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53,972</w:t>
            </w:r>
          </w:p>
        </w:tc>
        <w:tc>
          <w:tcPr>
            <w:tcW w:w="1463" w:type="dxa"/>
            <w:vAlign w:val="center"/>
          </w:tcPr>
          <w:p w14:paraId="5701255C" w14:textId="32D42D56" w:rsidR="0092145A"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14:paraId="62031156" w14:textId="42A58AD3" w:rsidR="0092145A"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vAlign w:val="center"/>
          </w:tcPr>
          <w:p w14:paraId="2ABD050F" w14:textId="45337C19" w:rsidR="0092145A" w:rsidRPr="00743C92" w:rsidRDefault="00586972" w:rsidP="00B63D7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719</w:t>
            </w:r>
            <w:r w:rsidR="0091035D">
              <w:rPr>
                <w:rFonts w:ascii="Arial" w:hAnsi="Arial" w:cs="Arial"/>
                <w:sz w:val="18"/>
                <w:szCs w:val="18"/>
              </w:rPr>
              <w:t>5</w:t>
            </w:r>
          </w:p>
        </w:tc>
        <w:tc>
          <w:tcPr>
            <w:tcW w:w="990" w:type="dxa"/>
            <w:vAlign w:val="center"/>
          </w:tcPr>
          <w:p w14:paraId="3077CABF" w14:textId="530E6400" w:rsidR="0092145A" w:rsidRPr="00743C92" w:rsidRDefault="00F33ECD" w:rsidP="00B6444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14:paraId="7EA9C0FF" w14:textId="01998FB0" w:rsidR="0092145A" w:rsidRPr="00743C92" w:rsidRDefault="00F33ECD" w:rsidP="005C7C58">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F61F24">
              <w:rPr>
                <w:rFonts w:ascii="Arial" w:hAnsi="Arial" w:cs="Arial"/>
                <w:sz w:val="18"/>
                <w:szCs w:val="18"/>
              </w:rPr>
              <w:t>5,2</w:t>
            </w:r>
            <w:r w:rsidR="005C7C58">
              <w:rPr>
                <w:rFonts w:ascii="Arial" w:hAnsi="Arial" w:cs="Arial"/>
                <w:sz w:val="18"/>
                <w:szCs w:val="18"/>
              </w:rPr>
              <w:t>20</w:t>
            </w:r>
          </w:p>
        </w:tc>
      </w:tr>
      <w:tr w:rsidR="0092145A" w:rsidRPr="00BD4CFB" w14:paraId="58D6F53C" w14:textId="77777777" w:rsidTr="00C63E71">
        <w:trPr>
          <w:trHeight w:val="432"/>
          <w:jc w:val="center"/>
        </w:trPr>
        <w:tc>
          <w:tcPr>
            <w:tcW w:w="1345" w:type="dxa"/>
            <w:vMerge/>
            <w:vAlign w:val="center"/>
          </w:tcPr>
          <w:p w14:paraId="5DE33AC2" w14:textId="77777777" w:rsidR="0092145A" w:rsidRDefault="0092145A" w:rsidP="00EC23F7">
            <w:pPr>
              <w:tabs>
                <w:tab w:val="center" w:pos="4320"/>
                <w:tab w:val="right" w:pos="8640"/>
              </w:tabs>
              <w:spacing w:line="240" w:lineRule="auto"/>
              <w:ind w:hanging="18"/>
              <w:rPr>
                <w:rFonts w:ascii="Arial" w:hAnsi="Arial" w:cs="Arial"/>
                <w:sz w:val="18"/>
                <w:szCs w:val="18"/>
              </w:rPr>
            </w:pPr>
          </w:p>
        </w:tc>
        <w:tc>
          <w:tcPr>
            <w:tcW w:w="1193" w:type="dxa"/>
            <w:vAlign w:val="center"/>
          </w:tcPr>
          <w:p w14:paraId="71521072" w14:textId="058587F2" w:rsidR="0092145A" w:rsidRPr="00743C92" w:rsidRDefault="0092145A" w:rsidP="00EC23F7">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14:paraId="744DDBCC" w14:textId="6BB26CEC" w:rsidR="0092145A" w:rsidRPr="00743C92" w:rsidRDefault="00F33ECD" w:rsidP="00B64448">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1,108,456</w:t>
            </w:r>
          </w:p>
        </w:tc>
        <w:tc>
          <w:tcPr>
            <w:tcW w:w="1147" w:type="dxa"/>
            <w:vAlign w:val="center"/>
          </w:tcPr>
          <w:p w14:paraId="69F62102" w14:textId="622D1A99" w:rsidR="0092145A" w:rsidRPr="00743C92" w:rsidRDefault="00F33ECD" w:rsidP="00586972">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369,48</w:t>
            </w:r>
            <w:r w:rsidR="00586972">
              <w:rPr>
                <w:rFonts w:ascii="Arial" w:hAnsi="Arial" w:cs="Arial"/>
                <w:sz w:val="18"/>
                <w:szCs w:val="18"/>
              </w:rPr>
              <w:t>5</w:t>
            </w:r>
          </w:p>
        </w:tc>
        <w:tc>
          <w:tcPr>
            <w:tcW w:w="1463" w:type="dxa"/>
            <w:vAlign w:val="center"/>
          </w:tcPr>
          <w:p w14:paraId="225D4C54" w14:textId="120A1385" w:rsidR="0092145A"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14:paraId="7045FCFE" w14:textId="6DAC7BB2" w:rsidR="0092145A"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vAlign w:val="center"/>
          </w:tcPr>
          <w:p w14:paraId="48078B3E" w14:textId="72A983B4" w:rsidR="0092145A" w:rsidRPr="00743C92" w:rsidRDefault="0091035D" w:rsidP="00B64448">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4</w:t>
            </w:r>
            <w:r w:rsidR="00F61F24">
              <w:rPr>
                <w:rFonts w:ascii="Arial" w:hAnsi="Arial" w:cs="Arial"/>
                <w:sz w:val="18"/>
                <w:szCs w:val="18"/>
              </w:rPr>
              <w:t>9</w:t>
            </w:r>
            <w:r>
              <w:rPr>
                <w:rFonts w:ascii="Arial" w:hAnsi="Arial" w:cs="Arial"/>
                <w:sz w:val="18"/>
                <w:szCs w:val="18"/>
              </w:rPr>
              <w:t>,</w:t>
            </w:r>
            <w:r w:rsidR="00F61F24">
              <w:rPr>
                <w:rFonts w:ascii="Arial" w:hAnsi="Arial" w:cs="Arial"/>
                <w:sz w:val="18"/>
                <w:szCs w:val="18"/>
              </w:rPr>
              <w:t>25</w:t>
            </w:r>
            <w:r>
              <w:rPr>
                <w:rFonts w:ascii="Arial" w:hAnsi="Arial" w:cs="Arial"/>
                <w:sz w:val="18"/>
                <w:szCs w:val="18"/>
              </w:rPr>
              <w:t>2</w:t>
            </w:r>
          </w:p>
        </w:tc>
        <w:tc>
          <w:tcPr>
            <w:tcW w:w="990" w:type="dxa"/>
            <w:vAlign w:val="center"/>
          </w:tcPr>
          <w:p w14:paraId="6475A3CF" w14:textId="2A7D48E7" w:rsidR="0092145A" w:rsidRPr="00743C92" w:rsidRDefault="00F33ECD" w:rsidP="00B6444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14:paraId="101A37AF" w14:textId="69D74E0E" w:rsidR="0092145A" w:rsidRPr="00743C92" w:rsidRDefault="00F33ECD" w:rsidP="00F61F24">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F61F24">
              <w:rPr>
                <w:rFonts w:ascii="Arial" w:hAnsi="Arial" w:cs="Arial"/>
                <w:sz w:val="18"/>
                <w:szCs w:val="18"/>
              </w:rPr>
              <w:t>35,706</w:t>
            </w:r>
          </w:p>
        </w:tc>
      </w:tr>
      <w:tr w:rsidR="0092145A" w:rsidRPr="00BD4CFB" w14:paraId="5570F045" w14:textId="77777777" w:rsidTr="00C63E71">
        <w:trPr>
          <w:trHeight w:val="432"/>
          <w:jc w:val="center"/>
        </w:trPr>
        <w:tc>
          <w:tcPr>
            <w:tcW w:w="1345" w:type="dxa"/>
            <w:vMerge/>
            <w:vAlign w:val="center"/>
          </w:tcPr>
          <w:p w14:paraId="1CFD09C2" w14:textId="77777777" w:rsidR="0092145A" w:rsidRDefault="0092145A" w:rsidP="00EC23F7">
            <w:pPr>
              <w:tabs>
                <w:tab w:val="center" w:pos="4320"/>
                <w:tab w:val="right" w:pos="8640"/>
              </w:tabs>
              <w:spacing w:line="240" w:lineRule="auto"/>
              <w:ind w:hanging="18"/>
              <w:rPr>
                <w:rFonts w:ascii="Arial" w:hAnsi="Arial" w:cs="Arial"/>
                <w:sz w:val="18"/>
                <w:szCs w:val="18"/>
              </w:rPr>
            </w:pPr>
          </w:p>
        </w:tc>
        <w:tc>
          <w:tcPr>
            <w:tcW w:w="1193" w:type="dxa"/>
            <w:vAlign w:val="center"/>
          </w:tcPr>
          <w:p w14:paraId="326C15E5" w14:textId="5ECB5EC0" w:rsidR="0092145A" w:rsidRPr="00743C92" w:rsidRDefault="0092145A" w:rsidP="00EC23F7">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14:paraId="7790B16E" w14:textId="43CEFACB" w:rsidR="0092145A" w:rsidRPr="00743C92" w:rsidRDefault="00F33ECD" w:rsidP="00B64448">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29,108</w:t>
            </w:r>
          </w:p>
        </w:tc>
        <w:tc>
          <w:tcPr>
            <w:tcW w:w="1147" w:type="dxa"/>
            <w:vAlign w:val="center"/>
          </w:tcPr>
          <w:p w14:paraId="04F3AE7E" w14:textId="2A0BB9B8" w:rsidR="0092145A" w:rsidRPr="00743C92" w:rsidRDefault="00F33ECD" w:rsidP="00B6444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9,703</w:t>
            </w:r>
          </w:p>
        </w:tc>
        <w:tc>
          <w:tcPr>
            <w:tcW w:w="1463" w:type="dxa"/>
            <w:vAlign w:val="center"/>
          </w:tcPr>
          <w:p w14:paraId="1379D00C" w14:textId="2C2F13B7" w:rsidR="0092145A"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14:paraId="432F1FA5" w14:textId="4B6EEC8B" w:rsidR="0092145A"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vAlign w:val="center"/>
          </w:tcPr>
          <w:p w14:paraId="01DDDB21" w14:textId="596DF35D" w:rsidR="0092145A" w:rsidRPr="00743C92" w:rsidRDefault="00586972" w:rsidP="00B64448">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1</w:t>
            </w:r>
            <w:r w:rsidR="0091035D">
              <w:rPr>
                <w:rFonts w:ascii="Arial" w:hAnsi="Arial" w:cs="Arial"/>
                <w:sz w:val="18"/>
                <w:szCs w:val="18"/>
              </w:rPr>
              <w:t>,</w:t>
            </w:r>
            <w:r w:rsidR="00F33ECD">
              <w:rPr>
                <w:rFonts w:ascii="Arial" w:hAnsi="Arial" w:cs="Arial"/>
                <w:sz w:val="18"/>
                <w:szCs w:val="18"/>
              </w:rPr>
              <w:t>2</w:t>
            </w:r>
            <w:r>
              <w:rPr>
                <w:rFonts w:ascii="Arial" w:hAnsi="Arial" w:cs="Arial"/>
                <w:sz w:val="18"/>
                <w:szCs w:val="18"/>
              </w:rPr>
              <w:t>9</w:t>
            </w:r>
            <w:r w:rsidR="0091035D">
              <w:rPr>
                <w:rFonts w:ascii="Arial" w:hAnsi="Arial" w:cs="Arial"/>
                <w:sz w:val="18"/>
                <w:szCs w:val="18"/>
              </w:rPr>
              <w:t>3</w:t>
            </w:r>
          </w:p>
        </w:tc>
        <w:tc>
          <w:tcPr>
            <w:tcW w:w="990" w:type="dxa"/>
            <w:vAlign w:val="center"/>
          </w:tcPr>
          <w:p w14:paraId="372C40D4" w14:textId="7AE3BA37" w:rsidR="0092145A" w:rsidRPr="00743C92" w:rsidRDefault="00F33ECD" w:rsidP="00B6444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14:paraId="37BFD591" w14:textId="45050890" w:rsidR="0092145A" w:rsidRPr="00743C92" w:rsidRDefault="00F33ECD" w:rsidP="00F61F24">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F61F24">
              <w:rPr>
                <w:rFonts w:ascii="Arial" w:hAnsi="Arial" w:cs="Arial"/>
                <w:sz w:val="18"/>
                <w:szCs w:val="18"/>
              </w:rPr>
              <w:t>935</w:t>
            </w:r>
          </w:p>
        </w:tc>
      </w:tr>
      <w:tr w:rsidR="00625A71" w:rsidRPr="00BD4CFB" w14:paraId="08647621" w14:textId="77777777" w:rsidTr="00C63E71">
        <w:trPr>
          <w:trHeight w:val="432"/>
          <w:jc w:val="center"/>
        </w:trPr>
        <w:tc>
          <w:tcPr>
            <w:tcW w:w="2538" w:type="dxa"/>
            <w:gridSpan w:val="2"/>
            <w:shd w:val="clear" w:color="auto" w:fill="D9D9D9" w:themeFill="background1" w:themeFillShade="D9"/>
            <w:vAlign w:val="center"/>
          </w:tcPr>
          <w:p w14:paraId="1290BC0D" w14:textId="2829F420" w:rsidR="00625A71" w:rsidRDefault="00625A71" w:rsidP="00FB79BE">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Participant Entry Survey</w:t>
            </w:r>
          </w:p>
        </w:tc>
        <w:tc>
          <w:tcPr>
            <w:tcW w:w="1350" w:type="dxa"/>
            <w:shd w:val="clear" w:color="auto" w:fill="D9D9D9" w:themeFill="background1" w:themeFillShade="D9"/>
            <w:vAlign w:val="center"/>
          </w:tcPr>
          <w:p w14:paraId="558AE6F5" w14:textId="2ACDFF93" w:rsidR="00625A71" w:rsidRDefault="00625A71" w:rsidP="00FB79BE">
            <w:pPr>
              <w:tabs>
                <w:tab w:val="center" w:pos="4320"/>
                <w:tab w:val="right" w:pos="8640"/>
              </w:tabs>
              <w:spacing w:line="240" w:lineRule="auto"/>
              <w:ind w:right="270" w:firstLine="0"/>
              <w:jc w:val="center"/>
              <w:rPr>
                <w:rFonts w:ascii="Arial" w:hAnsi="Arial" w:cs="Arial"/>
                <w:sz w:val="18"/>
                <w:szCs w:val="18"/>
              </w:rPr>
            </w:pPr>
            <w:r>
              <w:rPr>
                <w:rFonts w:ascii="Arial" w:hAnsi="Arial" w:cs="Arial"/>
                <w:sz w:val="18"/>
                <w:szCs w:val="18"/>
              </w:rPr>
              <w:t>1,299,480</w:t>
            </w:r>
          </w:p>
        </w:tc>
        <w:tc>
          <w:tcPr>
            <w:tcW w:w="1147" w:type="dxa"/>
            <w:shd w:val="clear" w:color="auto" w:fill="D9D9D9" w:themeFill="background1" w:themeFillShade="D9"/>
            <w:vAlign w:val="center"/>
          </w:tcPr>
          <w:p w14:paraId="4CCB3399" w14:textId="1362150E" w:rsidR="00625A71" w:rsidRDefault="00625A71" w:rsidP="00FB79BE">
            <w:pPr>
              <w:tabs>
                <w:tab w:val="center" w:pos="4320"/>
                <w:tab w:val="right" w:pos="8640"/>
              </w:tabs>
              <w:spacing w:line="240" w:lineRule="auto"/>
              <w:ind w:right="116" w:firstLine="0"/>
              <w:jc w:val="center"/>
              <w:rPr>
                <w:rFonts w:ascii="Arial" w:hAnsi="Arial" w:cs="Arial"/>
                <w:sz w:val="18"/>
                <w:szCs w:val="18"/>
              </w:rPr>
            </w:pPr>
            <w:r>
              <w:rPr>
                <w:rFonts w:ascii="Arial" w:hAnsi="Arial" w:cs="Arial"/>
                <w:sz w:val="18"/>
                <w:szCs w:val="18"/>
              </w:rPr>
              <w:t>433,16</w:t>
            </w:r>
            <w:r w:rsidR="00586972">
              <w:rPr>
                <w:rFonts w:ascii="Arial" w:hAnsi="Arial" w:cs="Arial"/>
                <w:sz w:val="18"/>
                <w:szCs w:val="18"/>
              </w:rPr>
              <w:t>0</w:t>
            </w:r>
          </w:p>
        </w:tc>
        <w:tc>
          <w:tcPr>
            <w:tcW w:w="1463" w:type="dxa"/>
            <w:shd w:val="clear" w:color="auto" w:fill="D9D9D9" w:themeFill="background1" w:themeFillShade="D9"/>
            <w:vAlign w:val="center"/>
          </w:tcPr>
          <w:p w14:paraId="2A875252" w14:textId="298CBA2B" w:rsidR="00625A71" w:rsidRDefault="00625A71"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shd w:val="clear" w:color="auto" w:fill="D9D9D9" w:themeFill="background1" w:themeFillShade="D9"/>
            <w:vAlign w:val="center"/>
          </w:tcPr>
          <w:p w14:paraId="246DD02F" w14:textId="5B1BB40B" w:rsidR="00625A71" w:rsidRDefault="00625A71"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0.1333</w:t>
            </w:r>
          </w:p>
        </w:tc>
        <w:tc>
          <w:tcPr>
            <w:tcW w:w="967" w:type="dxa"/>
            <w:shd w:val="clear" w:color="auto" w:fill="D9D9D9" w:themeFill="background1" w:themeFillShade="D9"/>
            <w:vAlign w:val="center"/>
          </w:tcPr>
          <w:p w14:paraId="23D85DFD" w14:textId="53E5C943" w:rsidR="00625A71" w:rsidRPr="00FB79BE" w:rsidRDefault="00964A62" w:rsidP="00E757A9">
            <w:pPr>
              <w:spacing w:line="240" w:lineRule="auto"/>
              <w:ind w:firstLine="0"/>
              <w:jc w:val="right"/>
              <w:rPr>
                <w:rFonts w:ascii="Arial" w:hAnsi="Arial" w:cs="Arial"/>
                <w:color w:val="000000"/>
                <w:sz w:val="18"/>
                <w:szCs w:val="18"/>
              </w:rPr>
            </w:pPr>
            <w:r>
              <w:rPr>
                <w:rFonts w:ascii="Arial" w:hAnsi="Arial" w:cs="Arial"/>
                <w:color w:val="000000"/>
                <w:sz w:val="18"/>
                <w:szCs w:val="18"/>
              </w:rPr>
              <w:t>57,740</w:t>
            </w:r>
          </w:p>
        </w:tc>
        <w:tc>
          <w:tcPr>
            <w:tcW w:w="990" w:type="dxa"/>
            <w:shd w:val="clear" w:color="auto" w:fill="D9D9D9" w:themeFill="background1" w:themeFillShade="D9"/>
            <w:vAlign w:val="center"/>
          </w:tcPr>
          <w:p w14:paraId="3E9A6E41" w14:textId="3B587887" w:rsidR="00625A71" w:rsidRDefault="00FB79BE" w:rsidP="00297B55">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shd w:val="clear" w:color="auto" w:fill="D9D9D9" w:themeFill="background1" w:themeFillShade="D9"/>
            <w:vAlign w:val="center"/>
          </w:tcPr>
          <w:p w14:paraId="4584880F" w14:textId="3166DF4A" w:rsidR="00625A71" w:rsidRPr="00FB79BE" w:rsidRDefault="00FB79BE" w:rsidP="00964A62">
            <w:pPr>
              <w:spacing w:line="240" w:lineRule="auto"/>
              <w:ind w:firstLine="0"/>
              <w:jc w:val="right"/>
              <w:rPr>
                <w:rFonts w:ascii="Arial" w:hAnsi="Arial" w:cs="Arial"/>
                <w:color w:val="000000"/>
                <w:sz w:val="18"/>
                <w:szCs w:val="18"/>
              </w:rPr>
            </w:pPr>
            <w:r>
              <w:rPr>
                <w:rFonts w:ascii="Arial" w:hAnsi="Arial" w:cs="Arial"/>
                <w:color w:val="000000"/>
                <w:sz w:val="18"/>
                <w:szCs w:val="18"/>
              </w:rPr>
              <w:t>$</w:t>
            </w:r>
            <w:r w:rsidR="00297B55">
              <w:rPr>
                <w:rFonts w:ascii="Arial" w:hAnsi="Arial" w:cs="Arial"/>
                <w:color w:val="000000"/>
                <w:sz w:val="18"/>
                <w:szCs w:val="18"/>
              </w:rPr>
              <w:t>41,8</w:t>
            </w:r>
            <w:r w:rsidR="005C7C58">
              <w:rPr>
                <w:rFonts w:ascii="Arial" w:hAnsi="Arial" w:cs="Arial"/>
                <w:color w:val="000000"/>
                <w:sz w:val="18"/>
                <w:szCs w:val="18"/>
              </w:rPr>
              <w:t>61</w:t>
            </w:r>
          </w:p>
        </w:tc>
      </w:tr>
      <w:tr w:rsidR="00F33ECD" w:rsidRPr="00BD4CFB" w14:paraId="13A5735A" w14:textId="77777777" w:rsidTr="00C63E71">
        <w:trPr>
          <w:trHeight w:val="432"/>
          <w:jc w:val="center"/>
        </w:trPr>
        <w:tc>
          <w:tcPr>
            <w:tcW w:w="1345" w:type="dxa"/>
            <w:vMerge w:val="restart"/>
            <w:vAlign w:val="center"/>
          </w:tcPr>
          <w:p w14:paraId="1E0CB9AF" w14:textId="1AF1BAB8" w:rsidR="00F33ECD" w:rsidRPr="00743C92" w:rsidRDefault="00F33ECD" w:rsidP="00EC23F7">
            <w:pPr>
              <w:tabs>
                <w:tab w:val="center" w:pos="4320"/>
                <w:tab w:val="right" w:pos="8640"/>
              </w:tabs>
              <w:spacing w:line="240" w:lineRule="auto"/>
              <w:ind w:hanging="18"/>
              <w:rPr>
                <w:rFonts w:ascii="Arial" w:hAnsi="Arial" w:cs="Arial"/>
                <w:sz w:val="18"/>
                <w:szCs w:val="18"/>
              </w:rPr>
            </w:pPr>
            <w:r>
              <w:rPr>
                <w:rFonts w:ascii="Arial" w:hAnsi="Arial" w:cs="Arial"/>
                <w:sz w:val="18"/>
                <w:szCs w:val="18"/>
              </w:rPr>
              <w:t>2.P</w:t>
            </w:r>
            <w:r w:rsidRPr="0092145A">
              <w:rPr>
                <w:rFonts w:ascii="Arial" w:hAnsi="Arial" w:cs="Arial"/>
                <w:sz w:val="18"/>
                <w:szCs w:val="18"/>
              </w:rPr>
              <w:t>articipant E</w:t>
            </w:r>
            <w:r>
              <w:rPr>
                <w:rFonts w:ascii="Arial" w:hAnsi="Arial" w:cs="Arial"/>
                <w:sz w:val="18"/>
                <w:szCs w:val="18"/>
              </w:rPr>
              <w:t>xit</w:t>
            </w:r>
            <w:r w:rsidRPr="0092145A">
              <w:rPr>
                <w:rFonts w:ascii="Arial" w:hAnsi="Arial" w:cs="Arial"/>
                <w:sz w:val="18"/>
                <w:szCs w:val="18"/>
              </w:rPr>
              <w:t xml:space="preserve"> Survey</w:t>
            </w:r>
          </w:p>
        </w:tc>
        <w:tc>
          <w:tcPr>
            <w:tcW w:w="1193" w:type="dxa"/>
            <w:vAlign w:val="center"/>
          </w:tcPr>
          <w:p w14:paraId="20E02597" w14:textId="7788137D" w:rsidR="00F33ECD" w:rsidRPr="00743C92" w:rsidRDefault="00F33ECD" w:rsidP="00EC23F7">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14:paraId="693C2CC3" w14:textId="54064BE5" w:rsidR="00F33ECD" w:rsidRPr="00743C92" w:rsidRDefault="00F33ECD" w:rsidP="00B64448">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129,948</w:t>
            </w:r>
          </w:p>
        </w:tc>
        <w:tc>
          <w:tcPr>
            <w:tcW w:w="1147" w:type="dxa"/>
            <w:vAlign w:val="center"/>
          </w:tcPr>
          <w:p w14:paraId="448E2BE7" w14:textId="51E1EC47" w:rsidR="00F33ECD" w:rsidRPr="00743C92" w:rsidRDefault="00F33ECD" w:rsidP="00B6444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43,316</w:t>
            </w:r>
          </w:p>
        </w:tc>
        <w:tc>
          <w:tcPr>
            <w:tcW w:w="1463" w:type="dxa"/>
            <w:vAlign w:val="center"/>
          </w:tcPr>
          <w:p w14:paraId="1D370873" w14:textId="207A47EB" w:rsidR="00F33ECD"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14:paraId="634BDAD9" w14:textId="43ADE26E" w:rsidR="00F33ECD"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vAlign w:val="center"/>
          </w:tcPr>
          <w:p w14:paraId="7017A413" w14:textId="22A36554" w:rsidR="00F33ECD" w:rsidRPr="00743C92" w:rsidRDefault="0091035D" w:rsidP="00B64448">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1</w:t>
            </w:r>
            <w:r w:rsidR="00437DD2">
              <w:rPr>
                <w:rFonts w:ascii="Arial" w:hAnsi="Arial" w:cs="Arial"/>
                <w:sz w:val="18"/>
                <w:szCs w:val="18"/>
              </w:rPr>
              <w:t>1</w:t>
            </w:r>
            <w:r>
              <w:rPr>
                <w:rFonts w:ascii="Arial" w:hAnsi="Arial" w:cs="Arial"/>
                <w:sz w:val="18"/>
                <w:szCs w:val="18"/>
              </w:rPr>
              <w:t>,</w:t>
            </w:r>
            <w:r w:rsidR="00437DD2">
              <w:rPr>
                <w:rFonts w:ascii="Arial" w:hAnsi="Arial" w:cs="Arial"/>
                <w:sz w:val="18"/>
                <w:szCs w:val="18"/>
              </w:rPr>
              <w:t>55</w:t>
            </w:r>
            <w:r>
              <w:rPr>
                <w:rFonts w:ascii="Arial" w:hAnsi="Arial" w:cs="Arial"/>
                <w:sz w:val="18"/>
                <w:szCs w:val="18"/>
              </w:rPr>
              <w:t>2</w:t>
            </w:r>
          </w:p>
        </w:tc>
        <w:tc>
          <w:tcPr>
            <w:tcW w:w="990" w:type="dxa"/>
            <w:vAlign w:val="center"/>
          </w:tcPr>
          <w:p w14:paraId="55FE66A9" w14:textId="200414F4" w:rsidR="00F33ECD" w:rsidRPr="00743C92" w:rsidRDefault="00F33ECD" w:rsidP="00B6444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14:paraId="1BB541AE" w14:textId="43C52CF8" w:rsidR="00F33ECD" w:rsidRPr="00743C92" w:rsidRDefault="00F33ECD" w:rsidP="00437DD2">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437DD2">
              <w:rPr>
                <w:rFonts w:ascii="Arial" w:hAnsi="Arial" w:cs="Arial"/>
                <w:sz w:val="18"/>
                <w:szCs w:val="18"/>
              </w:rPr>
              <w:t>8,374</w:t>
            </w:r>
          </w:p>
        </w:tc>
      </w:tr>
      <w:tr w:rsidR="00F33ECD" w:rsidRPr="00BD4CFB" w14:paraId="059DDC34" w14:textId="77777777" w:rsidTr="00C63E71">
        <w:trPr>
          <w:trHeight w:val="432"/>
          <w:jc w:val="center"/>
        </w:trPr>
        <w:tc>
          <w:tcPr>
            <w:tcW w:w="1345" w:type="dxa"/>
            <w:vMerge/>
            <w:vAlign w:val="center"/>
          </w:tcPr>
          <w:p w14:paraId="44225934" w14:textId="77777777" w:rsidR="00F33ECD" w:rsidRDefault="00F33ECD" w:rsidP="00EC23F7">
            <w:pPr>
              <w:tabs>
                <w:tab w:val="center" w:pos="4320"/>
                <w:tab w:val="right" w:pos="8640"/>
              </w:tabs>
              <w:spacing w:line="240" w:lineRule="auto"/>
              <w:ind w:right="-102" w:hanging="18"/>
              <w:rPr>
                <w:rFonts w:ascii="Arial" w:hAnsi="Arial" w:cs="Arial"/>
                <w:sz w:val="18"/>
                <w:szCs w:val="18"/>
              </w:rPr>
            </w:pPr>
          </w:p>
        </w:tc>
        <w:tc>
          <w:tcPr>
            <w:tcW w:w="1193" w:type="dxa"/>
            <w:vAlign w:val="center"/>
          </w:tcPr>
          <w:p w14:paraId="74C50A96" w14:textId="6BC8F6EC" w:rsidR="00F33ECD" w:rsidRPr="00743C92" w:rsidRDefault="00F33ECD" w:rsidP="00EC23F7">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14:paraId="46340F82" w14:textId="4252CE75" w:rsidR="00F33ECD" w:rsidRPr="00743C92" w:rsidRDefault="00F33ECD" w:rsidP="00B64448">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886,768</w:t>
            </w:r>
          </w:p>
        </w:tc>
        <w:tc>
          <w:tcPr>
            <w:tcW w:w="1147" w:type="dxa"/>
            <w:vAlign w:val="center"/>
          </w:tcPr>
          <w:p w14:paraId="5643C12C" w14:textId="7782FD43" w:rsidR="00F33ECD" w:rsidRPr="00743C92" w:rsidRDefault="00F33ECD" w:rsidP="00B6444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295,589</w:t>
            </w:r>
          </w:p>
        </w:tc>
        <w:tc>
          <w:tcPr>
            <w:tcW w:w="1463" w:type="dxa"/>
            <w:vAlign w:val="center"/>
          </w:tcPr>
          <w:p w14:paraId="005691C0" w14:textId="25F15CE6" w:rsidR="00F33ECD"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14:paraId="14222149" w14:textId="41780A4B" w:rsidR="00F33ECD"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vAlign w:val="center"/>
          </w:tcPr>
          <w:p w14:paraId="7C639947" w14:textId="522762FE" w:rsidR="00F33ECD" w:rsidRPr="00743C92" w:rsidRDefault="0091035D" w:rsidP="0091035D">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78,</w:t>
            </w:r>
            <w:r w:rsidR="00437DD2">
              <w:rPr>
                <w:rFonts w:ascii="Arial" w:hAnsi="Arial" w:cs="Arial"/>
                <w:sz w:val="18"/>
                <w:szCs w:val="18"/>
              </w:rPr>
              <w:t>83</w:t>
            </w:r>
            <w:r>
              <w:rPr>
                <w:rFonts w:ascii="Arial" w:hAnsi="Arial" w:cs="Arial"/>
                <w:sz w:val="18"/>
                <w:szCs w:val="18"/>
              </w:rPr>
              <w:t>4</w:t>
            </w:r>
          </w:p>
        </w:tc>
        <w:tc>
          <w:tcPr>
            <w:tcW w:w="990" w:type="dxa"/>
            <w:vAlign w:val="center"/>
          </w:tcPr>
          <w:p w14:paraId="13FC2400" w14:textId="444F8793" w:rsidR="00F33ECD" w:rsidRPr="00743C92" w:rsidRDefault="00F33ECD" w:rsidP="00B6444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14:paraId="4AFDCC92" w14:textId="511FBD67" w:rsidR="00F33ECD" w:rsidRPr="00743C92" w:rsidRDefault="00F33ECD" w:rsidP="00437DD2">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437DD2">
              <w:rPr>
                <w:rFonts w:ascii="Arial" w:hAnsi="Arial" w:cs="Arial"/>
                <w:sz w:val="18"/>
                <w:szCs w:val="18"/>
              </w:rPr>
              <w:t>57,152</w:t>
            </w:r>
          </w:p>
        </w:tc>
      </w:tr>
      <w:tr w:rsidR="00F33ECD" w:rsidRPr="00BD4CFB" w14:paraId="7D9B246A" w14:textId="77777777" w:rsidTr="00C63E71">
        <w:trPr>
          <w:trHeight w:val="432"/>
          <w:jc w:val="center"/>
        </w:trPr>
        <w:tc>
          <w:tcPr>
            <w:tcW w:w="1345" w:type="dxa"/>
            <w:vMerge/>
            <w:vAlign w:val="center"/>
          </w:tcPr>
          <w:p w14:paraId="02A35CEB" w14:textId="77777777" w:rsidR="00F33ECD" w:rsidRDefault="00F33ECD" w:rsidP="00EC23F7">
            <w:pPr>
              <w:tabs>
                <w:tab w:val="center" w:pos="4320"/>
                <w:tab w:val="right" w:pos="8640"/>
              </w:tabs>
              <w:spacing w:line="240" w:lineRule="auto"/>
              <w:ind w:right="-102" w:hanging="18"/>
              <w:rPr>
                <w:rFonts w:ascii="Arial" w:hAnsi="Arial" w:cs="Arial"/>
                <w:sz w:val="18"/>
                <w:szCs w:val="18"/>
              </w:rPr>
            </w:pPr>
          </w:p>
        </w:tc>
        <w:tc>
          <w:tcPr>
            <w:tcW w:w="1193" w:type="dxa"/>
            <w:vAlign w:val="center"/>
          </w:tcPr>
          <w:p w14:paraId="50304C6E" w14:textId="22159319" w:rsidR="00F33ECD" w:rsidRPr="00743C92" w:rsidRDefault="00F33ECD" w:rsidP="00EC23F7">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14:paraId="67F1067B" w14:textId="237675DD" w:rsidR="00F33ECD" w:rsidRPr="00743C92" w:rsidRDefault="00F33ECD" w:rsidP="00B64448">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22,871</w:t>
            </w:r>
          </w:p>
        </w:tc>
        <w:tc>
          <w:tcPr>
            <w:tcW w:w="1147" w:type="dxa"/>
            <w:vAlign w:val="center"/>
          </w:tcPr>
          <w:p w14:paraId="24928A75" w14:textId="65B9BF7A" w:rsidR="00F33ECD" w:rsidRPr="00743C92" w:rsidRDefault="00F33ECD" w:rsidP="00B64448">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7,624</w:t>
            </w:r>
          </w:p>
        </w:tc>
        <w:tc>
          <w:tcPr>
            <w:tcW w:w="1463" w:type="dxa"/>
            <w:vAlign w:val="center"/>
          </w:tcPr>
          <w:p w14:paraId="24D661F4" w14:textId="3BA60B5D" w:rsidR="00F33ECD"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vAlign w:val="center"/>
          </w:tcPr>
          <w:p w14:paraId="4F789100" w14:textId="16A09562" w:rsidR="00F33ECD" w:rsidRPr="00743C92" w:rsidRDefault="00F33ECD" w:rsidP="00B64448">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vAlign w:val="center"/>
          </w:tcPr>
          <w:p w14:paraId="5F5F9227" w14:textId="61DCCD41" w:rsidR="00F33ECD" w:rsidRPr="00743C92" w:rsidRDefault="00437DD2" w:rsidP="00B64448">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203</w:t>
            </w:r>
            <w:r w:rsidR="0091035D">
              <w:rPr>
                <w:rFonts w:ascii="Arial" w:hAnsi="Arial" w:cs="Arial"/>
                <w:sz w:val="18"/>
                <w:szCs w:val="18"/>
              </w:rPr>
              <w:t>3</w:t>
            </w:r>
          </w:p>
        </w:tc>
        <w:tc>
          <w:tcPr>
            <w:tcW w:w="990" w:type="dxa"/>
            <w:vAlign w:val="center"/>
          </w:tcPr>
          <w:p w14:paraId="7076C43F" w14:textId="75499968" w:rsidR="00F33ECD" w:rsidRPr="00743C92" w:rsidRDefault="00F33ECD" w:rsidP="00B64448">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vAlign w:val="center"/>
          </w:tcPr>
          <w:p w14:paraId="17539C2D" w14:textId="30EBBAD7" w:rsidR="00F33ECD" w:rsidRPr="00743C92" w:rsidRDefault="00F33ECD" w:rsidP="00437DD2">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w:t>
            </w:r>
            <w:r w:rsidR="00437DD2">
              <w:rPr>
                <w:rFonts w:ascii="Arial" w:hAnsi="Arial" w:cs="Arial"/>
                <w:sz w:val="18"/>
                <w:szCs w:val="18"/>
              </w:rPr>
              <w:t>1,472</w:t>
            </w:r>
          </w:p>
        </w:tc>
      </w:tr>
      <w:tr w:rsidR="00FB79BE" w:rsidRPr="00BD4CFB" w14:paraId="279CBFBF" w14:textId="77777777" w:rsidTr="00C63E71">
        <w:trPr>
          <w:trHeight w:val="432"/>
          <w:jc w:val="center"/>
        </w:trPr>
        <w:tc>
          <w:tcPr>
            <w:tcW w:w="2538" w:type="dxa"/>
            <w:gridSpan w:val="2"/>
            <w:shd w:val="clear" w:color="auto" w:fill="D9D9D9" w:themeFill="background1" w:themeFillShade="D9"/>
            <w:vAlign w:val="center"/>
          </w:tcPr>
          <w:p w14:paraId="712BC972" w14:textId="6D6E8580" w:rsidR="00FB79BE" w:rsidRDefault="00FB79BE" w:rsidP="00FB79BE">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Participant Exit Survey</w:t>
            </w:r>
          </w:p>
        </w:tc>
        <w:tc>
          <w:tcPr>
            <w:tcW w:w="1350" w:type="dxa"/>
            <w:shd w:val="clear" w:color="auto" w:fill="D9D9D9" w:themeFill="background1" w:themeFillShade="D9"/>
            <w:vAlign w:val="center"/>
          </w:tcPr>
          <w:p w14:paraId="37DC0018" w14:textId="5290EC74" w:rsidR="00FB79BE" w:rsidRDefault="00297B55" w:rsidP="00FB79BE">
            <w:pPr>
              <w:tabs>
                <w:tab w:val="center" w:pos="4320"/>
                <w:tab w:val="right" w:pos="8640"/>
              </w:tabs>
              <w:spacing w:line="240" w:lineRule="auto"/>
              <w:ind w:right="270" w:firstLine="0"/>
              <w:jc w:val="center"/>
              <w:rPr>
                <w:rFonts w:ascii="Arial" w:hAnsi="Arial" w:cs="Arial"/>
                <w:sz w:val="18"/>
                <w:szCs w:val="18"/>
              </w:rPr>
            </w:pPr>
            <w:r>
              <w:rPr>
                <w:rFonts w:ascii="Arial" w:hAnsi="Arial" w:cs="Arial"/>
                <w:sz w:val="18"/>
                <w:szCs w:val="18"/>
              </w:rPr>
              <w:t>1,039,58</w:t>
            </w:r>
            <w:r w:rsidR="00F113B2">
              <w:rPr>
                <w:rFonts w:ascii="Arial" w:hAnsi="Arial" w:cs="Arial"/>
                <w:sz w:val="18"/>
                <w:szCs w:val="18"/>
              </w:rPr>
              <w:t>4</w:t>
            </w:r>
          </w:p>
        </w:tc>
        <w:tc>
          <w:tcPr>
            <w:tcW w:w="1147" w:type="dxa"/>
            <w:shd w:val="clear" w:color="auto" w:fill="D9D9D9" w:themeFill="background1" w:themeFillShade="D9"/>
            <w:vAlign w:val="center"/>
          </w:tcPr>
          <w:p w14:paraId="0DFC5EEE" w14:textId="1CCBFE6D" w:rsidR="00FB79BE" w:rsidRDefault="00297B55" w:rsidP="002257AF">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346,52</w:t>
            </w:r>
            <w:r w:rsidR="002257AF">
              <w:rPr>
                <w:rFonts w:ascii="Arial" w:hAnsi="Arial" w:cs="Arial"/>
                <w:sz w:val="18"/>
                <w:szCs w:val="18"/>
              </w:rPr>
              <w:t>8</w:t>
            </w:r>
          </w:p>
        </w:tc>
        <w:tc>
          <w:tcPr>
            <w:tcW w:w="1463" w:type="dxa"/>
            <w:shd w:val="clear" w:color="auto" w:fill="D9D9D9" w:themeFill="background1" w:themeFillShade="D9"/>
            <w:vAlign w:val="center"/>
          </w:tcPr>
          <w:p w14:paraId="25D28B82" w14:textId="249A3294" w:rsidR="00FB79BE"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w:t>
            </w:r>
          </w:p>
        </w:tc>
        <w:tc>
          <w:tcPr>
            <w:tcW w:w="1080" w:type="dxa"/>
            <w:shd w:val="clear" w:color="auto" w:fill="D9D9D9" w:themeFill="background1" w:themeFillShade="D9"/>
            <w:vAlign w:val="center"/>
          </w:tcPr>
          <w:p w14:paraId="193EB2CD" w14:textId="4A93265D" w:rsidR="00FB79BE"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0.2667</w:t>
            </w:r>
          </w:p>
        </w:tc>
        <w:tc>
          <w:tcPr>
            <w:tcW w:w="967" w:type="dxa"/>
            <w:shd w:val="clear" w:color="auto" w:fill="D9D9D9" w:themeFill="background1" w:themeFillShade="D9"/>
            <w:vAlign w:val="center"/>
          </w:tcPr>
          <w:p w14:paraId="155E1B45" w14:textId="598F3E0D" w:rsidR="00FB79BE" w:rsidRDefault="0091035D" w:rsidP="00437DD2">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9</w:t>
            </w:r>
            <w:r w:rsidR="00437DD2">
              <w:rPr>
                <w:rFonts w:ascii="Arial" w:hAnsi="Arial" w:cs="Arial"/>
                <w:sz w:val="18"/>
                <w:szCs w:val="18"/>
              </w:rPr>
              <w:t>2</w:t>
            </w:r>
            <w:r>
              <w:rPr>
                <w:rFonts w:ascii="Arial" w:hAnsi="Arial" w:cs="Arial"/>
                <w:sz w:val="18"/>
                <w:szCs w:val="18"/>
              </w:rPr>
              <w:t>,</w:t>
            </w:r>
            <w:r w:rsidR="00437DD2">
              <w:rPr>
                <w:rFonts w:ascii="Arial" w:hAnsi="Arial" w:cs="Arial"/>
                <w:sz w:val="18"/>
                <w:szCs w:val="18"/>
              </w:rPr>
              <w:t>41</w:t>
            </w:r>
            <w:r>
              <w:rPr>
                <w:rFonts w:ascii="Arial" w:hAnsi="Arial" w:cs="Arial"/>
                <w:sz w:val="18"/>
                <w:szCs w:val="18"/>
              </w:rPr>
              <w:t>9</w:t>
            </w:r>
          </w:p>
        </w:tc>
        <w:tc>
          <w:tcPr>
            <w:tcW w:w="990" w:type="dxa"/>
            <w:shd w:val="clear" w:color="auto" w:fill="D9D9D9" w:themeFill="background1" w:themeFillShade="D9"/>
            <w:vAlign w:val="center"/>
          </w:tcPr>
          <w:p w14:paraId="5648F3C4" w14:textId="0B7CBA6F" w:rsidR="00FB79BE" w:rsidRDefault="00437DD2" w:rsidP="00437DD2">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$7.25</w:t>
            </w:r>
          </w:p>
        </w:tc>
        <w:tc>
          <w:tcPr>
            <w:tcW w:w="1260" w:type="dxa"/>
            <w:shd w:val="clear" w:color="auto" w:fill="D9D9D9" w:themeFill="background1" w:themeFillShade="D9"/>
            <w:vAlign w:val="center"/>
          </w:tcPr>
          <w:p w14:paraId="47BC8DE7" w14:textId="782153AC" w:rsidR="00FB79BE" w:rsidRDefault="00437DD2" w:rsidP="00437DD2">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$66,998</w:t>
            </w:r>
          </w:p>
        </w:tc>
      </w:tr>
      <w:tr w:rsidR="00FB79BE" w:rsidRPr="00BD4CFB" w14:paraId="7F6480EA" w14:textId="77777777" w:rsidTr="00C63E71">
        <w:trPr>
          <w:trHeight w:val="432"/>
          <w:jc w:val="center"/>
        </w:trPr>
        <w:tc>
          <w:tcPr>
            <w:tcW w:w="1345" w:type="dxa"/>
            <w:vMerge w:val="restart"/>
            <w:vAlign w:val="center"/>
          </w:tcPr>
          <w:p w14:paraId="126746B1" w14:textId="77777777" w:rsidR="00FB79BE" w:rsidRDefault="00FB79BE" w:rsidP="00FB79BE">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3.Performance Reporting Data Entry Form</w:t>
            </w:r>
          </w:p>
          <w:p w14:paraId="4D46ED94" w14:textId="37B09178" w:rsidR="00EE2F9E" w:rsidRPr="00743C92" w:rsidRDefault="00EE2F9E" w:rsidP="00FB79BE">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(Record-keeping)</w:t>
            </w:r>
          </w:p>
        </w:tc>
        <w:tc>
          <w:tcPr>
            <w:tcW w:w="1193" w:type="dxa"/>
            <w:vAlign w:val="center"/>
          </w:tcPr>
          <w:p w14:paraId="1D3C0DF7" w14:textId="29DEF587" w:rsidR="00FB79BE" w:rsidRPr="00743C92" w:rsidRDefault="00FB79BE" w:rsidP="00FB79BE">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14:paraId="35153536" w14:textId="537DA3E9" w:rsidR="00FB79BE" w:rsidRPr="00743C92" w:rsidRDefault="00FB79BE" w:rsidP="00FB79BE">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150</w:t>
            </w:r>
          </w:p>
        </w:tc>
        <w:tc>
          <w:tcPr>
            <w:tcW w:w="1147" w:type="dxa"/>
            <w:vAlign w:val="center"/>
          </w:tcPr>
          <w:p w14:paraId="09A7286B" w14:textId="5CE09837" w:rsidR="00FB79BE" w:rsidRPr="00743C92" w:rsidRDefault="00FB79BE" w:rsidP="00FB79BE">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50</w:t>
            </w:r>
          </w:p>
        </w:tc>
        <w:tc>
          <w:tcPr>
            <w:tcW w:w="1463" w:type="dxa"/>
            <w:vAlign w:val="center"/>
          </w:tcPr>
          <w:p w14:paraId="6CC65581" w14:textId="68299553"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14:paraId="0FCB1E64" w14:textId="38710A0B"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16</w:t>
            </w:r>
          </w:p>
        </w:tc>
        <w:tc>
          <w:tcPr>
            <w:tcW w:w="967" w:type="dxa"/>
            <w:vAlign w:val="center"/>
          </w:tcPr>
          <w:p w14:paraId="7E59A4C9" w14:textId="0BBF0016" w:rsidR="00FB79BE" w:rsidRPr="00743C92" w:rsidRDefault="00FB79BE" w:rsidP="00FB79B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1,600</w:t>
            </w:r>
          </w:p>
        </w:tc>
        <w:tc>
          <w:tcPr>
            <w:tcW w:w="990" w:type="dxa"/>
            <w:vAlign w:val="center"/>
          </w:tcPr>
          <w:p w14:paraId="5013B7A4" w14:textId="597FF553" w:rsidR="00FB79BE" w:rsidRPr="00743C92" w:rsidRDefault="00FB79BE" w:rsidP="00FB79BE">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14:paraId="1F78FBE7" w14:textId="0DAD075E" w:rsidR="00FB79BE" w:rsidRPr="00743C92" w:rsidRDefault="00FB79BE" w:rsidP="00FB79BE">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$37,904</w:t>
            </w:r>
          </w:p>
        </w:tc>
      </w:tr>
      <w:tr w:rsidR="00FB79BE" w:rsidRPr="00BD4CFB" w14:paraId="7BFC7E77" w14:textId="77777777" w:rsidTr="00C63E71">
        <w:trPr>
          <w:trHeight w:val="432"/>
          <w:jc w:val="center"/>
        </w:trPr>
        <w:tc>
          <w:tcPr>
            <w:tcW w:w="1345" w:type="dxa"/>
            <w:vMerge/>
            <w:vAlign w:val="center"/>
          </w:tcPr>
          <w:p w14:paraId="64F9ED97" w14:textId="77777777" w:rsidR="00FB79BE" w:rsidRDefault="00FB79BE" w:rsidP="00FB79BE">
            <w:pPr>
              <w:tabs>
                <w:tab w:val="center" w:pos="4320"/>
                <w:tab w:val="right" w:pos="8640"/>
              </w:tabs>
              <w:spacing w:line="240" w:lineRule="auto"/>
              <w:ind w:right="-102" w:hanging="18"/>
              <w:rPr>
                <w:rFonts w:ascii="Arial" w:hAnsi="Arial" w:cs="Arial"/>
                <w:sz w:val="18"/>
                <w:szCs w:val="18"/>
              </w:rPr>
            </w:pPr>
          </w:p>
        </w:tc>
        <w:tc>
          <w:tcPr>
            <w:tcW w:w="1193" w:type="dxa"/>
            <w:vAlign w:val="center"/>
          </w:tcPr>
          <w:p w14:paraId="631CB69C" w14:textId="39435C66" w:rsidR="00FB79BE" w:rsidRPr="00743C92" w:rsidRDefault="00FB79BE" w:rsidP="00FB79BE">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14:paraId="5F967488" w14:textId="01C073BB" w:rsidR="00FB79BE" w:rsidRPr="00743C92" w:rsidRDefault="00FB79BE" w:rsidP="00FB79BE">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117</w:t>
            </w:r>
          </w:p>
        </w:tc>
        <w:tc>
          <w:tcPr>
            <w:tcW w:w="1147" w:type="dxa"/>
            <w:vAlign w:val="center"/>
          </w:tcPr>
          <w:p w14:paraId="2A017AE5" w14:textId="44C69518" w:rsidR="00FB79BE" w:rsidRPr="00743C92" w:rsidRDefault="00FB79BE" w:rsidP="00FB79BE">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39</w:t>
            </w:r>
          </w:p>
        </w:tc>
        <w:tc>
          <w:tcPr>
            <w:tcW w:w="1463" w:type="dxa"/>
            <w:vAlign w:val="center"/>
          </w:tcPr>
          <w:p w14:paraId="15D475D7" w14:textId="64D7CE10"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14:paraId="12B979FF" w14:textId="162493E3"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16</w:t>
            </w:r>
          </w:p>
        </w:tc>
        <w:tc>
          <w:tcPr>
            <w:tcW w:w="967" w:type="dxa"/>
            <w:vAlign w:val="center"/>
          </w:tcPr>
          <w:p w14:paraId="7089EAA6" w14:textId="1EE9531B" w:rsidR="00FB79BE" w:rsidRPr="00743C92" w:rsidRDefault="00FB79BE" w:rsidP="00FB79B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1,248</w:t>
            </w:r>
          </w:p>
        </w:tc>
        <w:tc>
          <w:tcPr>
            <w:tcW w:w="990" w:type="dxa"/>
            <w:vAlign w:val="center"/>
          </w:tcPr>
          <w:p w14:paraId="75FBD94A" w14:textId="59DD53F0" w:rsidR="00FB79BE" w:rsidRPr="00743C92" w:rsidRDefault="00FB79BE" w:rsidP="00FB79BE">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14:paraId="59CBD6CE" w14:textId="4527513D" w:rsidR="00FB79BE" w:rsidRPr="00743C92" w:rsidRDefault="00A75BE3" w:rsidP="00FB79BE">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$29,565</w:t>
            </w:r>
          </w:p>
        </w:tc>
      </w:tr>
      <w:tr w:rsidR="00FB79BE" w:rsidRPr="00BD4CFB" w14:paraId="1FCEF0B0" w14:textId="77777777" w:rsidTr="00C63E71">
        <w:trPr>
          <w:trHeight w:val="432"/>
          <w:jc w:val="center"/>
        </w:trPr>
        <w:tc>
          <w:tcPr>
            <w:tcW w:w="1345" w:type="dxa"/>
            <w:vMerge/>
            <w:vAlign w:val="center"/>
          </w:tcPr>
          <w:p w14:paraId="0C95A3BE" w14:textId="77777777" w:rsidR="00FB79BE" w:rsidRDefault="00FB79BE" w:rsidP="00FB79BE">
            <w:pPr>
              <w:tabs>
                <w:tab w:val="center" w:pos="4320"/>
                <w:tab w:val="right" w:pos="8640"/>
              </w:tabs>
              <w:spacing w:line="240" w:lineRule="auto"/>
              <w:ind w:right="-102" w:hanging="18"/>
              <w:rPr>
                <w:rFonts w:ascii="Arial" w:hAnsi="Arial" w:cs="Arial"/>
                <w:sz w:val="18"/>
                <w:szCs w:val="18"/>
              </w:rPr>
            </w:pPr>
          </w:p>
        </w:tc>
        <w:tc>
          <w:tcPr>
            <w:tcW w:w="1193" w:type="dxa"/>
            <w:vAlign w:val="center"/>
          </w:tcPr>
          <w:p w14:paraId="63B75C3B" w14:textId="287A44DC" w:rsidR="00FB79BE" w:rsidRPr="00743C92" w:rsidRDefault="00FB79BE" w:rsidP="00FB79BE">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14:paraId="0C5A23B8" w14:textId="7B3A3384" w:rsidR="00FB79BE" w:rsidRPr="00743C92" w:rsidRDefault="00FB79BE" w:rsidP="00FB79BE">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144</w:t>
            </w:r>
          </w:p>
        </w:tc>
        <w:tc>
          <w:tcPr>
            <w:tcW w:w="1147" w:type="dxa"/>
            <w:vAlign w:val="center"/>
          </w:tcPr>
          <w:p w14:paraId="79190CFA" w14:textId="4AF5EE15" w:rsidR="00FB79BE" w:rsidRPr="00743C92" w:rsidRDefault="00FB79BE" w:rsidP="00FB79BE">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48</w:t>
            </w:r>
          </w:p>
        </w:tc>
        <w:tc>
          <w:tcPr>
            <w:tcW w:w="1463" w:type="dxa"/>
            <w:vAlign w:val="center"/>
          </w:tcPr>
          <w:p w14:paraId="5113C96E" w14:textId="4E8ECBFC"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14:paraId="7F236F7A" w14:textId="683C3909"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16</w:t>
            </w:r>
          </w:p>
        </w:tc>
        <w:tc>
          <w:tcPr>
            <w:tcW w:w="967" w:type="dxa"/>
            <w:vAlign w:val="center"/>
          </w:tcPr>
          <w:p w14:paraId="0D789874" w14:textId="478AC456" w:rsidR="00FB79BE" w:rsidRPr="00743C92" w:rsidRDefault="00FB79BE" w:rsidP="00FB79B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1,536</w:t>
            </w:r>
          </w:p>
        </w:tc>
        <w:tc>
          <w:tcPr>
            <w:tcW w:w="990" w:type="dxa"/>
            <w:vAlign w:val="center"/>
          </w:tcPr>
          <w:p w14:paraId="667D5ACD" w14:textId="7E03DB48" w:rsidR="00FB79BE" w:rsidRPr="00743C92" w:rsidRDefault="00FB79BE" w:rsidP="00FB79BE">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14:paraId="7211614E" w14:textId="41BCD9C1" w:rsidR="00FB79BE" w:rsidRPr="00743C92" w:rsidRDefault="00FB79BE" w:rsidP="00FB79BE">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$36,388</w:t>
            </w:r>
          </w:p>
        </w:tc>
      </w:tr>
      <w:tr w:rsidR="00FB79BE" w:rsidRPr="00BD4CFB" w14:paraId="3AF509C5" w14:textId="77777777" w:rsidTr="00C63E71">
        <w:trPr>
          <w:trHeight w:val="432"/>
          <w:jc w:val="center"/>
        </w:trPr>
        <w:tc>
          <w:tcPr>
            <w:tcW w:w="2538" w:type="dxa"/>
            <w:gridSpan w:val="2"/>
            <w:shd w:val="clear" w:color="auto" w:fill="D9D9D9" w:themeFill="background1" w:themeFillShade="D9"/>
            <w:vAlign w:val="center"/>
          </w:tcPr>
          <w:p w14:paraId="1C337CD8" w14:textId="79AC214F" w:rsidR="00FB79BE" w:rsidRDefault="00FB79BE" w:rsidP="00FB79BE">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Totals for Performance Reporting Data Entry Form</w:t>
            </w:r>
          </w:p>
        </w:tc>
        <w:tc>
          <w:tcPr>
            <w:tcW w:w="1350" w:type="dxa"/>
            <w:shd w:val="clear" w:color="auto" w:fill="D9D9D9" w:themeFill="background1" w:themeFillShade="D9"/>
            <w:vAlign w:val="center"/>
          </w:tcPr>
          <w:p w14:paraId="7E492DD3" w14:textId="3C0962A3" w:rsidR="00FB79BE" w:rsidRDefault="00A75BE3" w:rsidP="00A75BE3">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411</w:t>
            </w:r>
          </w:p>
        </w:tc>
        <w:tc>
          <w:tcPr>
            <w:tcW w:w="1147" w:type="dxa"/>
            <w:shd w:val="clear" w:color="auto" w:fill="D9D9D9" w:themeFill="background1" w:themeFillShade="D9"/>
            <w:vAlign w:val="center"/>
          </w:tcPr>
          <w:p w14:paraId="5870032B" w14:textId="15F59D4F" w:rsidR="00FB79BE" w:rsidRDefault="00A75BE3" w:rsidP="00A75BE3">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137</w:t>
            </w:r>
          </w:p>
        </w:tc>
        <w:tc>
          <w:tcPr>
            <w:tcW w:w="1463" w:type="dxa"/>
            <w:shd w:val="clear" w:color="auto" w:fill="D9D9D9" w:themeFill="background1" w:themeFillShade="D9"/>
            <w:vAlign w:val="center"/>
          </w:tcPr>
          <w:p w14:paraId="5C366ADA" w14:textId="20EBA1FF" w:rsidR="00FB79BE"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vAlign w:val="center"/>
          </w:tcPr>
          <w:p w14:paraId="2EAE0C0E" w14:textId="0AB280F7" w:rsidR="00FB79BE"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16</w:t>
            </w:r>
          </w:p>
        </w:tc>
        <w:tc>
          <w:tcPr>
            <w:tcW w:w="967" w:type="dxa"/>
            <w:shd w:val="clear" w:color="auto" w:fill="D9D9D9" w:themeFill="background1" w:themeFillShade="D9"/>
            <w:vAlign w:val="center"/>
          </w:tcPr>
          <w:p w14:paraId="66114D46" w14:textId="16F1BA3B" w:rsidR="00FB79BE" w:rsidRDefault="00AD0506" w:rsidP="00AD0506">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4,384</w:t>
            </w:r>
          </w:p>
        </w:tc>
        <w:tc>
          <w:tcPr>
            <w:tcW w:w="990" w:type="dxa"/>
            <w:shd w:val="clear" w:color="auto" w:fill="D9D9D9" w:themeFill="background1" w:themeFillShade="D9"/>
            <w:vAlign w:val="center"/>
          </w:tcPr>
          <w:p w14:paraId="40CE6E9D" w14:textId="60DD6B8A" w:rsidR="00FB79BE" w:rsidRDefault="00AD0506" w:rsidP="00AD0506">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shd w:val="clear" w:color="auto" w:fill="D9D9D9" w:themeFill="background1" w:themeFillShade="D9"/>
            <w:vAlign w:val="center"/>
          </w:tcPr>
          <w:p w14:paraId="4A76645C" w14:textId="3010329A" w:rsidR="00FB79BE" w:rsidRDefault="00AD0506" w:rsidP="00AD0506">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$103,85</w:t>
            </w:r>
            <w:r w:rsidR="00A75BE3">
              <w:rPr>
                <w:rFonts w:ascii="Arial" w:hAnsi="Arial" w:cs="Arial"/>
                <w:sz w:val="18"/>
                <w:szCs w:val="18"/>
              </w:rPr>
              <w:t>7</w:t>
            </w:r>
          </w:p>
        </w:tc>
      </w:tr>
      <w:tr w:rsidR="00FB79BE" w:rsidRPr="00BD4CFB" w14:paraId="2837199D" w14:textId="77777777" w:rsidTr="00C63E71">
        <w:trPr>
          <w:trHeight w:val="432"/>
          <w:jc w:val="center"/>
        </w:trPr>
        <w:tc>
          <w:tcPr>
            <w:tcW w:w="1345" w:type="dxa"/>
            <w:vMerge w:val="restart"/>
            <w:vAlign w:val="center"/>
          </w:tcPr>
          <w:p w14:paraId="4DB29375" w14:textId="177DA430" w:rsidR="00FB79BE" w:rsidRPr="00743C92" w:rsidRDefault="00FB79BE" w:rsidP="00FB79BE">
            <w:pPr>
              <w:tabs>
                <w:tab w:val="center" w:pos="4320"/>
                <w:tab w:val="right" w:pos="8640"/>
              </w:tabs>
              <w:spacing w:line="240" w:lineRule="auto"/>
              <w:ind w:right="-102" w:hanging="18"/>
              <w:rPr>
                <w:rFonts w:ascii="Arial" w:hAnsi="Arial" w:cs="Arial"/>
                <w:sz w:val="18"/>
                <w:szCs w:val="18"/>
              </w:rPr>
            </w:pPr>
            <w:r>
              <w:rPr>
                <w:rFonts w:ascii="Arial" w:hAnsi="Arial" w:cs="Arial"/>
                <w:sz w:val="18"/>
                <w:szCs w:val="18"/>
              </w:rPr>
              <w:t>4.</w:t>
            </w:r>
            <w:r w:rsidR="002713B8">
              <w:rPr>
                <w:rFonts w:ascii="Arial" w:hAnsi="Arial" w:cs="Arial"/>
                <w:sz w:val="18"/>
                <w:szCs w:val="18"/>
              </w:rPr>
              <w:t>Sub-awardee</w:t>
            </w:r>
            <w:r>
              <w:rPr>
                <w:rFonts w:ascii="Arial" w:hAnsi="Arial" w:cs="Arial"/>
                <w:sz w:val="18"/>
                <w:szCs w:val="18"/>
              </w:rPr>
              <w:t xml:space="preserve"> Data Collection and Reporting Form</w:t>
            </w:r>
            <w:r w:rsidR="00EE2F9E">
              <w:rPr>
                <w:rFonts w:ascii="Arial" w:hAnsi="Arial" w:cs="Arial"/>
                <w:sz w:val="18"/>
                <w:szCs w:val="18"/>
              </w:rPr>
              <w:t xml:space="preserve"> (Record-keeping)</w:t>
            </w:r>
          </w:p>
        </w:tc>
        <w:tc>
          <w:tcPr>
            <w:tcW w:w="1193" w:type="dxa"/>
            <w:vAlign w:val="center"/>
          </w:tcPr>
          <w:p w14:paraId="5C3B19D6" w14:textId="58A45140" w:rsidR="00FB79BE" w:rsidRPr="00743C92" w:rsidRDefault="00FB79BE" w:rsidP="00FB79BE">
            <w:pPr>
              <w:tabs>
                <w:tab w:val="center" w:pos="4320"/>
                <w:tab w:val="right" w:pos="8640"/>
              </w:tabs>
              <w:spacing w:line="240" w:lineRule="auto"/>
              <w:ind w:firstLine="0"/>
              <w:rPr>
                <w:rFonts w:ascii="Arial" w:hAnsi="Arial" w:cs="Arial"/>
                <w:sz w:val="18"/>
                <w:szCs w:val="18"/>
              </w:rPr>
            </w:pPr>
            <w:r>
              <w:rPr>
                <w:rFonts w:ascii="Arial" w:hAnsi="Arial" w:cs="Arial"/>
                <w:sz w:val="18"/>
                <w:szCs w:val="18"/>
              </w:rPr>
              <w:t>DSRAE</w:t>
            </w:r>
          </w:p>
        </w:tc>
        <w:tc>
          <w:tcPr>
            <w:tcW w:w="1350" w:type="dxa"/>
            <w:vAlign w:val="center"/>
          </w:tcPr>
          <w:p w14:paraId="56CFD27C" w14:textId="2D588D52" w:rsidR="00FB79BE" w:rsidRPr="00743C92" w:rsidRDefault="00FB79BE" w:rsidP="00FB79BE">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3,450</w:t>
            </w:r>
          </w:p>
        </w:tc>
        <w:tc>
          <w:tcPr>
            <w:tcW w:w="1147" w:type="dxa"/>
            <w:vAlign w:val="center"/>
          </w:tcPr>
          <w:p w14:paraId="7DCAB6DC" w14:textId="1091FFC8" w:rsidR="00FB79BE" w:rsidRPr="00743C92" w:rsidRDefault="00FB79BE" w:rsidP="00B63D7E">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1,15</w:t>
            </w:r>
            <w:r w:rsidR="00B63D7E">
              <w:rPr>
                <w:rFonts w:ascii="Arial" w:hAnsi="Arial" w:cs="Arial"/>
                <w:sz w:val="18"/>
                <w:szCs w:val="18"/>
              </w:rPr>
              <w:t>0</w:t>
            </w:r>
          </w:p>
        </w:tc>
        <w:tc>
          <w:tcPr>
            <w:tcW w:w="1463" w:type="dxa"/>
            <w:vAlign w:val="center"/>
          </w:tcPr>
          <w:p w14:paraId="64D611A0" w14:textId="2F1DC5E9"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14:paraId="036F2323" w14:textId="2A8BA4A2"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967" w:type="dxa"/>
            <w:vAlign w:val="center"/>
          </w:tcPr>
          <w:p w14:paraId="59A39A6E" w14:textId="65951827" w:rsidR="00FB79BE" w:rsidRPr="00743C92" w:rsidRDefault="00437DD2" w:rsidP="00FB79B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29,900</w:t>
            </w:r>
          </w:p>
        </w:tc>
        <w:tc>
          <w:tcPr>
            <w:tcW w:w="990" w:type="dxa"/>
            <w:vAlign w:val="center"/>
          </w:tcPr>
          <w:p w14:paraId="746847F2" w14:textId="4C5C973A" w:rsidR="00FB79BE" w:rsidRPr="00743C92" w:rsidRDefault="00FB79BE" w:rsidP="00FB79BE">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14:paraId="5F9D14E2" w14:textId="43F82E1D" w:rsidR="00FB79BE" w:rsidRPr="00743C92" w:rsidRDefault="00FB79BE" w:rsidP="00437DD2">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$7</w:t>
            </w:r>
            <w:r w:rsidR="00437DD2">
              <w:rPr>
                <w:rFonts w:ascii="Arial" w:hAnsi="Arial" w:cs="Arial"/>
                <w:sz w:val="18"/>
                <w:szCs w:val="18"/>
              </w:rPr>
              <w:t>08,331</w:t>
            </w:r>
          </w:p>
        </w:tc>
      </w:tr>
      <w:tr w:rsidR="00FB79BE" w:rsidRPr="00BD4CFB" w14:paraId="5FA9BD9D" w14:textId="77777777" w:rsidTr="00C63E71">
        <w:trPr>
          <w:trHeight w:val="432"/>
          <w:jc w:val="center"/>
        </w:trPr>
        <w:tc>
          <w:tcPr>
            <w:tcW w:w="1345" w:type="dxa"/>
            <w:vMerge/>
            <w:vAlign w:val="center"/>
          </w:tcPr>
          <w:p w14:paraId="64DE6B02" w14:textId="2964B661" w:rsidR="00FB79BE" w:rsidRPr="00743C92" w:rsidRDefault="00FB79BE" w:rsidP="00FB79BE">
            <w:pPr>
              <w:tabs>
                <w:tab w:val="center" w:pos="4320"/>
                <w:tab w:val="right" w:pos="8640"/>
              </w:tabs>
              <w:spacing w:line="240" w:lineRule="auto"/>
              <w:ind w:hanging="18"/>
              <w:rPr>
                <w:rFonts w:ascii="Arial" w:hAnsi="Arial" w:cs="Arial"/>
                <w:sz w:val="18"/>
                <w:szCs w:val="18"/>
              </w:rPr>
            </w:pPr>
          </w:p>
        </w:tc>
        <w:tc>
          <w:tcPr>
            <w:tcW w:w="1193" w:type="dxa"/>
            <w:vAlign w:val="center"/>
          </w:tcPr>
          <w:p w14:paraId="590C9BF9" w14:textId="6DA0168A" w:rsidR="00FB79BE" w:rsidRPr="00743C92" w:rsidRDefault="00FB79BE" w:rsidP="00FB79BE">
            <w:pPr>
              <w:tabs>
                <w:tab w:val="center" w:pos="4320"/>
                <w:tab w:val="right" w:pos="8640"/>
              </w:tabs>
              <w:spacing w:line="240" w:lineRule="auto"/>
              <w:ind w:firstLine="0"/>
              <w:rPr>
                <w:rFonts w:ascii="Arial" w:hAnsi="Arial" w:cs="Arial"/>
                <w:sz w:val="18"/>
                <w:szCs w:val="18"/>
              </w:rPr>
            </w:pPr>
            <w:r>
              <w:rPr>
                <w:rFonts w:ascii="Arial" w:hAnsi="Arial" w:cs="Arial"/>
                <w:sz w:val="18"/>
                <w:szCs w:val="18"/>
              </w:rPr>
              <w:t>SSRAE</w:t>
            </w:r>
          </w:p>
        </w:tc>
        <w:tc>
          <w:tcPr>
            <w:tcW w:w="1350" w:type="dxa"/>
            <w:vAlign w:val="center"/>
          </w:tcPr>
          <w:p w14:paraId="43BC16CD" w14:textId="54229A5A" w:rsidR="00FB79BE" w:rsidRPr="00743C92" w:rsidRDefault="00FB79BE" w:rsidP="00FB79BE">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2</w:t>
            </w:r>
            <w:r w:rsidR="00AD0506">
              <w:rPr>
                <w:rFonts w:ascii="Arial" w:hAnsi="Arial" w:cs="Arial"/>
                <w:sz w:val="18"/>
                <w:szCs w:val="18"/>
              </w:rPr>
              <w:t>,</w:t>
            </w:r>
            <w:r>
              <w:rPr>
                <w:rFonts w:ascii="Arial" w:hAnsi="Arial" w:cs="Arial"/>
                <w:sz w:val="18"/>
                <w:szCs w:val="18"/>
              </w:rPr>
              <w:t>700</w:t>
            </w:r>
          </w:p>
        </w:tc>
        <w:tc>
          <w:tcPr>
            <w:tcW w:w="1147" w:type="dxa"/>
            <w:vAlign w:val="center"/>
          </w:tcPr>
          <w:p w14:paraId="21C37F9B" w14:textId="0D2B7ED1" w:rsidR="00FB79BE" w:rsidRPr="00743C92" w:rsidRDefault="00FB79BE" w:rsidP="00FB79BE">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900</w:t>
            </w:r>
          </w:p>
        </w:tc>
        <w:tc>
          <w:tcPr>
            <w:tcW w:w="1463" w:type="dxa"/>
            <w:vAlign w:val="center"/>
          </w:tcPr>
          <w:p w14:paraId="64031B92" w14:textId="6A375D19"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14:paraId="6645AE11" w14:textId="2E84A1D0"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967" w:type="dxa"/>
            <w:vAlign w:val="center"/>
          </w:tcPr>
          <w:p w14:paraId="1A33AFF3" w14:textId="3FC1C7DA" w:rsidR="00FB79BE" w:rsidRPr="00743C92" w:rsidRDefault="00FB79BE" w:rsidP="00FB79B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23,400</w:t>
            </w:r>
          </w:p>
        </w:tc>
        <w:tc>
          <w:tcPr>
            <w:tcW w:w="990" w:type="dxa"/>
            <w:vAlign w:val="center"/>
          </w:tcPr>
          <w:p w14:paraId="4BF1B4B9" w14:textId="224A672F" w:rsidR="00FB79BE" w:rsidRPr="00743C92" w:rsidRDefault="00FB79BE" w:rsidP="00FB79BE">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14:paraId="12AF06EF" w14:textId="18867153" w:rsidR="00FB79BE" w:rsidRPr="00743C92" w:rsidRDefault="00FB79BE" w:rsidP="00FB79BE">
            <w:pPr>
              <w:tabs>
                <w:tab w:val="center" w:pos="4320"/>
                <w:tab w:val="right" w:pos="8640"/>
              </w:tabs>
              <w:spacing w:line="240" w:lineRule="auto"/>
              <w:ind w:right="68" w:firstLine="0"/>
              <w:jc w:val="right"/>
              <w:rPr>
                <w:rFonts w:ascii="Arial" w:hAnsi="Arial" w:cs="Arial"/>
                <w:sz w:val="18"/>
                <w:szCs w:val="18"/>
              </w:rPr>
            </w:pPr>
            <w:r>
              <w:rPr>
                <w:rFonts w:ascii="Arial" w:hAnsi="Arial" w:cs="Arial"/>
                <w:sz w:val="18"/>
                <w:szCs w:val="18"/>
              </w:rPr>
              <w:t>$554,346</w:t>
            </w:r>
          </w:p>
        </w:tc>
      </w:tr>
      <w:tr w:rsidR="00FB79BE" w:rsidRPr="00BD4CFB" w14:paraId="548F97EE" w14:textId="77777777" w:rsidTr="00C63E71">
        <w:trPr>
          <w:trHeight w:val="432"/>
          <w:jc w:val="center"/>
        </w:trPr>
        <w:tc>
          <w:tcPr>
            <w:tcW w:w="1345" w:type="dxa"/>
            <w:vMerge/>
            <w:vAlign w:val="center"/>
          </w:tcPr>
          <w:p w14:paraId="0DDC121F" w14:textId="26D54088" w:rsidR="00FB79BE" w:rsidRPr="00743C92" w:rsidRDefault="00FB79BE" w:rsidP="00FB79BE">
            <w:pPr>
              <w:tabs>
                <w:tab w:val="center" w:pos="4320"/>
                <w:tab w:val="right" w:pos="8640"/>
              </w:tabs>
              <w:spacing w:line="240" w:lineRule="auto"/>
              <w:ind w:hanging="18"/>
              <w:rPr>
                <w:rFonts w:ascii="Arial" w:hAnsi="Arial" w:cs="Arial"/>
                <w:sz w:val="18"/>
                <w:szCs w:val="18"/>
              </w:rPr>
            </w:pPr>
          </w:p>
        </w:tc>
        <w:tc>
          <w:tcPr>
            <w:tcW w:w="1193" w:type="dxa"/>
            <w:vAlign w:val="center"/>
          </w:tcPr>
          <w:p w14:paraId="4BDF75EC" w14:textId="1D9E875F" w:rsidR="00FB79BE" w:rsidRPr="00743C92" w:rsidRDefault="00FB79BE" w:rsidP="00FB79BE">
            <w:pPr>
              <w:tabs>
                <w:tab w:val="center" w:pos="4320"/>
                <w:tab w:val="right" w:pos="8640"/>
              </w:tabs>
              <w:spacing w:line="240" w:lineRule="auto"/>
              <w:ind w:firstLine="0"/>
              <w:rPr>
                <w:rFonts w:ascii="Arial" w:hAnsi="Arial" w:cs="Arial"/>
                <w:sz w:val="18"/>
                <w:szCs w:val="18"/>
              </w:rPr>
            </w:pPr>
            <w:r>
              <w:rPr>
                <w:rFonts w:ascii="Arial" w:hAnsi="Arial" w:cs="Arial"/>
                <w:sz w:val="18"/>
                <w:szCs w:val="18"/>
              </w:rPr>
              <w:t>CSRAE</w:t>
            </w:r>
          </w:p>
        </w:tc>
        <w:tc>
          <w:tcPr>
            <w:tcW w:w="1350" w:type="dxa"/>
            <w:vAlign w:val="center"/>
          </w:tcPr>
          <w:p w14:paraId="4EAFD9D2" w14:textId="2FFBE783" w:rsidR="00FB79BE" w:rsidRPr="00743C92" w:rsidRDefault="00FB79BE" w:rsidP="00FB79BE">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831</w:t>
            </w:r>
          </w:p>
        </w:tc>
        <w:tc>
          <w:tcPr>
            <w:tcW w:w="1147" w:type="dxa"/>
            <w:vAlign w:val="center"/>
          </w:tcPr>
          <w:p w14:paraId="4B442DB9" w14:textId="1D8E3EFB" w:rsidR="00FB79BE" w:rsidRPr="00743C92" w:rsidRDefault="00FB79BE" w:rsidP="00FB79BE">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277</w:t>
            </w:r>
          </w:p>
        </w:tc>
        <w:tc>
          <w:tcPr>
            <w:tcW w:w="1463" w:type="dxa"/>
            <w:vAlign w:val="center"/>
          </w:tcPr>
          <w:p w14:paraId="119AE348" w14:textId="0B1441BD"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vAlign w:val="center"/>
          </w:tcPr>
          <w:p w14:paraId="7E0E0929" w14:textId="348FC847" w:rsidR="00FB79BE" w:rsidRPr="00743C92"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967" w:type="dxa"/>
            <w:vAlign w:val="center"/>
          </w:tcPr>
          <w:p w14:paraId="7B825916" w14:textId="6704B508" w:rsidR="00FB79BE" w:rsidRPr="00743C92" w:rsidRDefault="00FB79BE" w:rsidP="00FB79BE">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7,202</w:t>
            </w:r>
          </w:p>
        </w:tc>
        <w:tc>
          <w:tcPr>
            <w:tcW w:w="990" w:type="dxa"/>
            <w:vAlign w:val="center"/>
          </w:tcPr>
          <w:p w14:paraId="52A0901C" w14:textId="1FC92CC0" w:rsidR="00FB79BE" w:rsidRPr="00743C92" w:rsidRDefault="00FB79BE" w:rsidP="00FB79BE">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vAlign w:val="center"/>
          </w:tcPr>
          <w:p w14:paraId="74C56A65" w14:textId="53520D8C" w:rsidR="00FB79BE" w:rsidRPr="00743C92" w:rsidRDefault="00FB79BE" w:rsidP="00FB79BE">
            <w:pPr>
              <w:tabs>
                <w:tab w:val="center" w:pos="4320"/>
                <w:tab w:val="right" w:pos="8640"/>
              </w:tabs>
              <w:spacing w:line="240" w:lineRule="auto"/>
              <w:ind w:left="72" w:right="68" w:firstLine="0"/>
              <w:jc w:val="right"/>
              <w:rPr>
                <w:rFonts w:ascii="Arial" w:hAnsi="Arial" w:cs="Arial"/>
                <w:sz w:val="18"/>
                <w:szCs w:val="18"/>
              </w:rPr>
            </w:pPr>
            <w:r>
              <w:rPr>
                <w:rFonts w:ascii="Arial" w:hAnsi="Arial" w:cs="Arial"/>
                <w:sz w:val="18"/>
                <w:szCs w:val="18"/>
              </w:rPr>
              <w:t>$170,615</w:t>
            </w:r>
          </w:p>
        </w:tc>
      </w:tr>
      <w:tr w:rsidR="00FB79BE" w:rsidRPr="00BD4CFB" w14:paraId="0CD98AAA" w14:textId="77777777" w:rsidTr="00C63E71">
        <w:trPr>
          <w:trHeight w:val="432"/>
          <w:jc w:val="center"/>
        </w:trPr>
        <w:tc>
          <w:tcPr>
            <w:tcW w:w="2538" w:type="dxa"/>
            <w:gridSpan w:val="2"/>
            <w:shd w:val="clear" w:color="auto" w:fill="D9D9D9" w:themeFill="background1" w:themeFillShade="D9"/>
            <w:vAlign w:val="center"/>
          </w:tcPr>
          <w:p w14:paraId="0A422C72" w14:textId="73EA66F6" w:rsidR="00FB79BE" w:rsidRDefault="00FB79BE" w:rsidP="00FB79BE">
            <w:pPr>
              <w:tabs>
                <w:tab w:val="center" w:pos="4320"/>
                <w:tab w:val="right" w:pos="8640"/>
              </w:tabs>
              <w:spacing w:line="240" w:lineRule="auto"/>
              <w:ind w:firstLine="0"/>
              <w:jc w:val="right"/>
              <w:rPr>
                <w:rFonts w:ascii="Arial" w:hAnsi="Arial" w:cs="Arial"/>
                <w:sz w:val="18"/>
                <w:szCs w:val="18"/>
              </w:rPr>
            </w:pPr>
            <w:r>
              <w:rPr>
                <w:rFonts w:ascii="Arial" w:hAnsi="Arial" w:cs="Arial"/>
                <w:sz w:val="18"/>
                <w:szCs w:val="18"/>
              </w:rPr>
              <w:t xml:space="preserve">Totals for </w:t>
            </w:r>
            <w:r w:rsidR="002713B8">
              <w:rPr>
                <w:rFonts w:ascii="Arial" w:hAnsi="Arial" w:cs="Arial"/>
                <w:sz w:val="18"/>
                <w:szCs w:val="18"/>
              </w:rPr>
              <w:t>Sub-awardee</w:t>
            </w:r>
            <w:r>
              <w:rPr>
                <w:rFonts w:ascii="Arial" w:hAnsi="Arial" w:cs="Arial"/>
                <w:sz w:val="18"/>
                <w:szCs w:val="18"/>
              </w:rPr>
              <w:t xml:space="preserve"> Data Collection and Reporting Form</w:t>
            </w:r>
          </w:p>
        </w:tc>
        <w:tc>
          <w:tcPr>
            <w:tcW w:w="1350" w:type="dxa"/>
            <w:shd w:val="clear" w:color="auto" w:fill="D9D9D9" w:themeFill="background1" w:themeFillShade="D9"/>
            <w:vAlign w:val="center"/>
          </w:tcPr>
          <w:p w14:paraId="27AFC51E" w14:textId="679E8E63" w:rsidR="00FB79BE" w:rsidRDefault="00AD0506" w:rsidP="00AD0506">
            <w:pPr>
              <w:tabs>
                <w:tab w:val="center" w:pos="4320"/>
                <w:tab w:val="right" w:pos="8640"/>
              </w:tabs>
              <w:spacing w:line="240" w:lineRule="auto"/>
              <w:ind w:right="270" w:firstLine="0"/>
              <w:jc w:val="right"/>
              <w:rPr>
                <w:rFonts w:ascii="Arial" w:hAnsi="Arial" w:cs="Arial"/>
                <w:sz w:val="18"/>
                <w:szCs w:val="18"/>
              </w:rPr>
            </w:pPr>
            <w:r>
              <w:rPr>
                <w:rFonts w:ascii="Arial" w:hAnsi="Arial" w:cs="Arial"/>
                <w:sz w:val="18"/>
                <w:szCs w:val="18"/>
              </w:rPr>
              <w:t>6,981</w:t>
            </w:r>
          </w:p>
        </w:tc>
        <w:tc>
          <w:tcPr>
            <w:tcW w:w="1147" w:type="dxa"/>
            <w:shd w:val="clear" w:color="auto" w:fill="D9D9D9" w:themeFill="background1" w:themeFillShade="D9"/>
            <w:vAlign w:val="center"/>
          </w:tcPr>
          <w:p w14:paraId="1D29D01D" w14:textId="5DFEB51F" w:rsidR="00FB79BE" w:rsidRDefault="00AD0506" w:rsidP="00AD0506">
            <w:pPr>
              <w:tabs>
                <w:tab w:val="center" w:pos="4320"/>
                <w:tab w:val="right" w:pos="8640"/>
              </w:tabs>
              <w:spacing w:line="240" w:lineRule="auto"/>
              <w:ind w:right="116" w:firstLine="0"/>
              <w:jc w:val="right"/>
              <w:rPr>
                <w:rFonts w:ascii="Arial" w:hAnsi="Arial" w:cs="Arial"/>
                <w:sz w:val="18"/>
                <w:szCs w:val="18"/>
              </w:rPr>
            </w:pPr>
            <w:r>
              <w:rPr>
                <w:rFonts w:ascii="Arial" w:hAnsi="Arial" w:cs="Arial"/>
                <w:sz w:val="18"/>
                <w:szCs w:val="18"/>
              </w:rPr>
              <w:t>2,327</w:t>
            </w:r>
          </w:p>
        </w:tc>
        <w:tc>
          <w:tcPr>
            <w:tcW w:w="1463" w:type="dxa"/>
            <w:shd w:val="clear" w:color="auto" w:fill="D9D9D9" w:themeFill="background1" w:themeFillShade="D9"/>
            <w:vAlign w:val="center"/>
          </w:tcPr>
          <w:p w14:paraId="6821B58F" w14:textId="08B98F62" w:rsidR="00FB79BE"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vAlign w:val="center"/>
          </w:tcPr>
          <w:p w14:paraId="703F24A9" w14:textId="51BE4F7C" w:rsidR="00FB79BE" w:rsidRDefault="00FB79BE" w:rsidP="00FB79BE">
            <w:pPr>
              <w:tabs>
                <w:tab w:val="center" w:pos="4320"/>
                <w:tab w:val="right" w:pos="8640"/>
              </w:tabs>
              <w:spacing w:line="240" w:lineRule="auto"/>
              <w:ind w:firstLine="0"/>
              <w:jc w:val="center"/>
              <w:rPr>
                <w:rFonts w:ascii="Arial" w:hAnsi="Arial" w:cs="Arial"/>
                <w:sz w:val="18"/>
                <w:szCs w:val="18"/>
              </w:rPr>
            </w:pPr>
            <w:r>
              <w:rPr>
                <w:rFonts w:ascii="Arial" w:hAnsi="Arial" w:cs="Arial"/>
                <w:sz w:val="18"/>
                <w:szCs w:val="18"/>
              </w:rPr>
              <w:t>13</w:t>
            </w:r>
          </w:p>
        </w:tc>
        <w:tc>
          <w:tcPr>
            <w:tcW w:w="967" w:type="dxa"/>
            <w:shd w:val="clear" w:color="auto" w:fill="D9D9D9" w:themeFill="background1" w:themeFillShade="D9"/>
            <w:vAlign w:val="center"/>
          </w:tcPr>
          <w:p w14:paraId="416E4EF2" w14:textId="6BF591DE" w:rsidR="00FB79BE" w:rsidRDefault="00AD0506" w:rsidP="00AD0506">
            <w:pPr>
              <w:tabs>
                <w:tab w:val="center" w:pos="4320"/>
                <w:tab w:val="right" w:pos="8640"/>
              </w:tabs>
              <w:spacing w:line="240" w:lineRule="auto"/>
              <w:ind w:left="-42" w:firstLine="0"/>
              <w:jc w:val="right"/>
              <w:rPr>
                <w:rFonts w:ascii="Arial" w:hAnsi="Arial" w:cs="Arial"/>
                <w:sz w:val="18"/>
                <w:szCs w:val="18"/>
              </w:rPr>
            </w:pPr>
            <w:r>
              <w:rPr>
                <w:rFonts w:ascii="Arial" w:hAnsi="Arial" w:cs="Arial"/>
                <w:sz w:val="18"/>
                <w:szCs w:val="18"/>
              </w:rPr>
              <w:t>60,502</w:t>
            </w:r>
          </w:p>
        </w:tc>
        <w:tc>
          <w:tcPr>
            <w:tcW w:w="990" w:type="dxa"/>
            <w:shd w:val="clear" w:color="auto" w:fill="D9D9D9" w:themeFill="background1" w:themeFillShade="D9"/>
            <w:vAlign w:val="center"/>
          </w:tcPr>
          <w:p w14:paraId="3FD774F4" w14:textId="626E0869" w:rsidR="00FB79BE" w:rsidRDefault="00AD0506" w:rsidP="00AD0506">
            <w:pPr>
              <w:tabs>
                <w:tab w:val="center" w:pos="4320"/>
                <w:tab w:val="right" w:pos="8640"/>
              </w:tabs>
              <w:spacing w:line="240" w:lineRule="auto"/>
              <w:ind w:right="44" w:firstLine="0"/>
              <w:jc w:val="right"/>
              <w:rPr>
                <w:rFonts w:ascii="Arial" w:hAnsi="Arial" w:cs="Arial"/>
                <w:sz w:val="18"/>
                <w:szCs w:val="18"/>
              </w:rPr>
            </w:pPr>
            <w:r>
              <w:rPr>
                <w:rFonts w:ascii="Arial" w:hAnsi="Arial" w:cs="Arial"/>
                <w:sz w:val="18"/>
                <w:szCs w:val="18"/>
              </w:rPr>
              <w:t>$23.69</w:t>
            </w:r>
          </w:p>
        </w:tc>
        <w:tc>
          <w:tcPr>
            <w:tcW w:w="1260" w:type="dxa"/>
            <w:shd w:val="clear" w:color="auto" w:fill="D9D9D9" w:themeFill="background1" w:themeFillShade="D9"/>
            <w:vAlign w:val="center"/>
          </w:tcPr>
          <w:p w14:paraId="47AE82B7" w14:textId="32969094" w:rsidR="00FB79BE" w:rsidRDefault="00AD0506" w:rsidP="00FB79BE">
            <w:pPr>
              <w:tabs>
                <w:tab w:val="center" w:pos="4320"/>
                <w:tab w:val="right" w:pos="8640"/>
              </w:tabs>
              <w:spacing w:line="240" w:lineRule="auto"/>
              <w:ind w:left="72" w:right="68" w:firstLine="0"/>
              <w:jc w:val="center"/>
              <w:rPr>
                <w:rFonts w:ascii="Arial" w:hAnsi="Arial" w:cs="Arial"/>
                <w:sz w:val="18"/>
                <w:szCs w:val="18"/>
              </w:rPr>
            </w:pPr>
            <w:r>
              <w:rPr>
                <w:rFonts w:ascii="Arial" w:hAnsi="Arial" w:cs="Arial"/>
                <w:sz w:val="18"/>
                <w:szCs w:val="18"/>
              </w:rPr>
              <w:t>$1,433,292</w:t>
            </w:r>
          </w:p>
        </w:tc>
      </w:tr>
      <w:tr w:rsidR="00F113B2" w:rsidRPr="00F113B2" w14:paraId="7C3C40EE" w14:textId="77777777" w:rsidTr="00C63E71">
        <w:trPr>
          <w:jc w:val="center"/>
        </w:trPr>
        <w:tc>
          <w:tcPr>
            <w:tcW w:w="7578" w:type="dxa"/>
            <w:gridSpan w:val="6"/>
            <w:shd w:val="clear" w:color="auto" w:fill="auto"/>
          </w:tcPr>
          <w:p w14:paraId="23C46D63" w14:textId="56BBAB63" w:rsidR="00F113B2" w:rsidRPr="00A742D0" w:rsidRDefault="00F113B2" w:rsidP="00A742D0">
            <w:pPr>
              <w:tabs>
                <w:tab w:val="center" w:pos="4320"/>
                <w:tab w:val="right" w:pos="8640"/>
              </w:tabs>
              <w:spacing w:line="240" w:lineRule="auto"/>
              <w:jc w:val="right"/>
              <w:rPr>
                <w:rFonts w:ascii="Arial" w:hAnsi="Arial" w:cs="Arial"/>
                <w:b/>
                <w:sz w:val="20"/>
                <w:szCs w:val="18"/>
              </w:rPr>
            </w:pPr>
            <w:r w:rsidRPr="00A742D0">
              <w:rPr>
                <w:rFonts w:ascii="Arial" w:hAnsi="Arial" w:cs="Arial"/>
                <w:b/>
                <w:sz w:val="20"/>
                <w:szCs w:val="18"/>
              </w:rPr>
              <w:t xml:space="preserve">Estimated Annual Burden Total </w:t>
            </w:r>
          </w:p>
        </w:tc>
        <w:tc>
          <w:tcPr>
            <w:tcW w:w="967" w:type="dxa"/>
            <w:shd w:val="clear" w:color="auto" w:fill="auto"/>
          </w:tcPr>
          <w:p w14:paraId="41A54655" w14:textId="7EFB228B" w:rsidR="00F113B2" w:rsidRPr="00A742D0" w:rsidRDefault="00F113B2" w:rsidP="002257AF">
            <w:pPr>
              <w:tabs>
                <w:tab w:val="center" w:pos="4320"/>
                <w:tab w:val="right" w:pos="8640"/>
              </w:tabs>
              <w:spacing w:line="240" w:lineRule="auto"/>
              <w:ind w:firstLine="0"/>
              <w:jc w:val="right"/>
              <w:rPr>
                <w:rFonts w:ascii="Arial" w:hAnsi="Arial" w:cs="Arial"/>
                <w:b/>
                <w:sz w:val="20"/>
                <w:szCs w:val="18"/>
              </w:rPr>
            </w:pPr>
            <w:r w:rsidRPr="00A742D0">
              <w:rPr>
                <w:rFonts w:ascii="Arial" w:hAnsi="Arial" w:cs="Arial"/>
                <w:b/>
                <w:sz w:val="20"/>
                <w:szCs w:val="18"/>
              </w:rPr>
              <w:t>215,045</w:t>
            </w:r>
          </w:p>
        </w:tc>
        <w:tc>
          <w:tcPr>
            <w:tcW w:w="990" w:type="dxa"/>
            <w:shd w:val="clear" w:color="auto" w:fill="auto"/>
          </w:tcPr>
          <w:p w14:paraId="7C87FCC6" w14:textId="77777777" w:rsidR="00F113B2" w:rsidRPr="00A742D0" w:rsidRDefault="00F113B2" w:rsidP="00FB79BE">
            <w:pPr>
              <w:tabs>
                <w:tab w:val="center" w:pos="4320"/>
                <w:tab w:val="right" w:pos="8640"/>
              </w:tabs>
              <w:spacing w:line="240" w:lineRule="auto"/>
              <w:rPr>
                <w:rFonts w:ascii="Arial" w:hAnsi="Arial" w:cs="Arial"/>
                <w:b/>
                <w:sz w:val="20"/>
                <w:szCs w:val="18"/>
              </w:rPr>
            </w:pPr>
          </w:p>
        </w:tc>
        <w:tc>
          <w:tcPr>
            <w:tcW w:w="1260" w:type="dxa"/>
            <w:shd w:val="clear" w:color="auto" w:fill="auto"/>
          </w:tcPr>
          <w:p w14:paraId="07F9263A" w14:textId="03691CF2" w:rsidR="00F113B2" w:rsidRPr="00A742D0" w:rsidRDefault="00F113B2" w:rsidP="00FB79BE">
            <w:pPr>
              <w:tabs>
                <w:tab w:val="center" w:pos="4320"/>
                <w:tab w:val="right" w:pos="8640"/>
              </w:tabs>
              <w:spacing w:line="240" w:lineRule="auto"/>
              <w:ind w:right="-108" w:firstLine="0"/>
              <w:rPr>
                <w:rFonts w:ascii="Arial" w:hAnsi="Arial" w:cs="Arial"/>
                <w:b/>
                <w:sz w:val="20"/>
                <w:szCs w:val="18"/>
              </w:rPr>
            </w:pPr>
            <w:r w:rsidRPr="00A742D0">
              <w:rPr>
                <w:rFonts w:ascii="Arial" w:hAnsi="Arial" w:cs="Arial"/>
                <w:b/>
                <w:sz w:val="20"/>
                <w:szCs w:val="18"/>
              </w:rPr>
              <w:t>$1,646,00</w:t>
            </w:r>
            <w:r w:rsidR="005C7C58">
              <w:rPr>
                <w:rFonts w:ascii="Arial" w:hAnsi="Arial" w:cs="Arial"/>
                <w:b/>
                <w:sz w:val="20"/>
                <w:szCs w:val="18"/>
              </w:rPr>
              <w:t>8</w:t>
            </w:r>
          </w:p>
        </w:tc>
      </w:tr>
    </w:tbl>
    <w:p w14:paraId="3AA161DE" w14:textId="77777777" w:rsidR="0092145A" w:rsidRPr="0092145A" w:rsidRDefault="0092145A" w:rsidP="00EC23F7">
      <w:pPr>
        <w:pStyle w:val="NormalSS"/>
        <w:ind w:firstLine="0"/>
      </w:pPr>
    </w:p>
    <w:p w14:paraId="305E2DD5" w14:textId="1217038A" w:rsidR="00D563FF" w:rsidRPr="00DA5BC8" w:rsidRDefault="00DA5BC8" w:rsidP="00EC23F7">
      <w:pPr>
        <w:spacing w:line="240" w:lineRule="auto"/>
        <w:ind w:firstLine="0"/>
        <w:rPr>
          <w:rFonts w:eastAsia="Calibri"/>
          <w:b/>
          <w:szCs w:val="22"/>
        </w:rPr>
      </w:pPr>
      <w:r w:rsidRPr="00DA5BC8">
        <w:rPr>
          <w:rFonts w:eastAsia="Calibri"/>
          <w:b/>
          <w:szCs w:val="22"/>
        </w:rPr>
        <w:t>Total Annual Cost</w:t>
      </w:r>
      <w:r w:rsidR="00A55AA4">
        <w:rPr>
          <w:rFonts w:eastAsia="Calibri"/>
          <w:b/>
          <w:szCs w:val="22"/>
        </w:rPr>
        <w:t xml:space="preserve"> </w:t>
      </w:r>
      <w:r w:rsidR="00530D98">
        <w:rPr>
          <w:rFonts w:eastAsia="Calibri"/>
          <w:b/>
          <w:szCs w:val="22"/>
        </w:rPr>
        <w:t>for</w:t>
      </w:r>
      <w:r w:rsidR="00A55AA4">
        <w:rPr>
          <w:rFonts w:eastAsia="Calibri"/>
          <w:b/>
          <w:szCs w:val="22"/>
        </w:rPr>
        <w:t xml:space="preserve"> Youth Participants</w:t>
      </w:r>
    </w:p>
    <w:p w14:paraId="7546D11C" w14:textId="3EA7FCD1" w:rsidR="00DA5BC8" w:rsidRDefault="00DA5BC8" w:rsidP="00EC23F7">
      <w:pPr>
        <w:spacing w:line="240" w:lineRule="auto"/>
        <w:ind w:firstLine="0"/>
        <w:rPr>
          <w:rFonts w:eastAsia="Calibri"/>
          <w:b/>
          <w:sz w:val="22"/>
          <w:szCs w:val="22"/>
        </w:rPr>
      </w:pPr>
    </w:p>
    <w:p w14:paraId="58B22CA9" w14:textId="435270EC" w:rsidR="0061589B" w:rsidRDefault="0061589B" w:rsidP="00EC23F7">
      <w:pPr>
        <w:spacing w:line="240" w:lineRule="auto"/>
        <w:ind w:firstLine="0"/>
        <w:rPr>
          <w:szCs w:val="24"/>
        </w:rPr>
      </w:pPr>
      <w:bookmarkStart w:id="88" w:name="_Toc484179520"/>
      <w:r w:rsidRPr="0061589B">
        <w:rPr>
          <w:szCs w:val="24"/>
        </w:rPr>
        <w:t>The estimated average hourly wage for the youth sample that is over 18 is $7.25, the federal minimum wage</w:t>
      </w:r>
      <w:r w:rsidRPr="0061589B">
        <w:rPr>
          <w:szCs w:val="24"/>
          <w:vertAlign w:val="superscript"/>
        </w:rPr>
        <w:footnoteReference w:id="8"/>
      </w:r>
      <w:r w:rsidR="00B64448">
        <w:rPr>
          <w:szCs w:val="24"/>
        </w:rPr>
        <w:t xml:space="preserve">. We estimate that 10 </w:t>
      </w:r>
      <w:r w:rsidRPr="0061589B">
        <w:rPr>
          <w:szCs w:val="24"/>
        </w:rPr>
        <w:t xml:space="preserve">percent of the youth sample will be over 18, for a total annual cost </w:t>
      </w:r>
      <w:r w:rsidRPr="001A70C1">
        <w:rPr>
          <w:szCs w:val="24"/>
        </w:rPr>
        <w:t>of $</w:t>
      </w:r>
      <w:r w:rsidR="00746EB2">
        <w:rPr>
          <w:szCs w:val="24"/>
        </w:rPr>
        <w:t>108,85</w:t>
      </w:r>
      <w:r w:rsidR="0098498E">
        <w:rPr>
          <w:szCs w:val="24"/>
        </w:rPr>
        <w:t>9</w:t>
      </w:r>
      <w:r w:rsidRPr="001A70C1">
        <w:rPr>
          <w:szCs w:val="24"/>
        </w:rPr>
        <w:t xml:space="preserve"> for</w:t>
      </w:r>
      <w:r w:rsidRPr="0061589B">
        <w:rPr>
          <w:szCs w:val="24"/>
        </w:rPr>
        <w:t xml:space="preserve"> both </w:t>
      </w:r>
      <w:r>
        <w:rPr>
          <w:szCs w:val="24"/>
        </w:rPr>
        <w:t>the participant entry and exit surveys.</w:t>
      </w:r>
    </w:p>
    <w:p w14:paraId="6B451BDF" w14:textId="77777777" w:rsidR="0061589B" w:rsidRDefault="0061589B" w:rsidP="00EC23F7">
      <w:pPr>
        <w:spacing w:line="240" w:lineRule="auto"/>
        <w:ind w:firstLine="0"/>
        <w:rPr>
          <w:szCs w:val="24"/>
        </w:rPr>
      </w:pPr>
    </w:p>
    <w:p w14:paraId="718A4DFC" w14:textId="77777777" w:rsidR="00436B9B" w:rsidRDefault="00436B9B">
      <w:pPr>
        <w:spacing w:after="240" w:line="240" w:lineRule="auto"/>
        <w:ind w:firstLine="0"/>
        <w:rPr>
          <w:rFonts w:eastAsia="Calibri"/>
          <w:b/>
          <w:szCs w:val="22"/>
        </w:rPr>
      </w:pPr>
      <w:r>
        <w:rPr>
          <w:rFonts w:eastAsia="Calibri"/>
          <w:b/>
          <w:szCs w:val="22"/>
        </w:rPr>
        <w:br w:type="page"/>
      </w:r>
    </w:p>
    <w:p w14:paraId="3DCD1683" w14:textId="16C07D0E" w:rsidR="00A55AA4" w:rsidRPr="00DA5BC8" w:rsidRDefault="00A55AA4" w:rsidP="00A55AA4">
      <w:pPr>
        <w:spacing w:line="240" w:lineRule="auto"/>
        <w:ind w:firstLine="0"/>
        <w:rPr>
          <w:rFonts w:eastAsia="Calibri"/>
          <w:b/>
          <w:szCs w:val="22"/>
        </w:rPr>
      </w:pPr>
      <w:r w:rsidRPr="00DA5BC8">
        <w:rPr>
          <w:rFonts w:eastAsia="Calibri"/>
          <w:b/>
          <w:szCs w:val="22"/>
        </w:rPr>
        <w:t>Total Annual Cost</w:t>
      </w:r>
      <w:r>
        <w:rPr>
          <w:rFonts w:eastAsia="Calibri"/>
          <w:b/>
          <w:szCs w:val="22"/>
        </w:rPr>
        <w:t xml:space="preserve"> </w:t>
      </w:r>
      <w:r w:rsidR="00530D98">
        <w:rPr>
          <w:rFonts w:eastAsia="Calibri"/>
          <w:b/>
          <w:szCs w:val="22"/>
        </w:rPr>
        <w:t>for</w:t>
      </w:r>
      <w:r>
        <w:rPr>
          <w:rFonts w:eastAsia="Calibri"/>
          <w:b/>
          <w:szCs w:val="22"/>
        </w:rPr>
        <w:t xml:space="preserve"> Grantees and Sub-Awardees</w:t>
      </w:r>
    </w:p>
    <w:p w14:paraId="0555CB0C" w14:textId="77777777" w:rsidR="00A55AA4" w:rsidRPr="00DA5BC8" w:rsidRDefault="00A55AA4" w:rsidP="00EC23F7">
      <w:pPr>
        <w:spacing w:line="240" w:lineRule="auto"/>
        <w:ind w:firstLine="0"/>
        <w:rPr>
          <w:szCs w:val="24"/>
        </w:rPr>
      </w:pPr>
    </w:p>
    <w:bookmarkEnd w:id="88"/>
    <w:p w14:paraId="13DB6C53" w14:textId="3C28FA89" w:rsidR="003B4C45" w:rsidRPr="0062513F" w:rsidRDefault="003B4C45" w:rsidP="00EC23F7">
      <w:pPr>
        <w:pStyle w:val="NormalSS"/>
        <w:ind w:firstLine="0"/>
      </w:pPr>
      <w:r w:rsidRPr="0062513F">
        <w:t xml:space="preserve">The </w:t>
      </w:r>
      <w:r w:rsidR="00704DA3">
        <w:t xml:space="preserve">annual </w:t>
      </w:r>
      <w:r w:rsidRPr="0062513F">
        <w:t xml:space="preserve">cost </w:t>
      </w:r>
      <w:r w:rsidR="00704DA3">
        <w:t>for grantees</w:t>
      </w:r>
      <w:r w:rsidRPr="0062513F">
        <w:t xml:space="preserve"> is estimated to be $</w:t>
      </w:r>
      <w:r w:rsidR="00D80785">
        <w:t>103,857</w:t>
      </w:r>
      <w:r w:rsidRPr="0062513F">
        <w:t xml:space="preserve"> (</w:t>
      </w:r>
      <w:r w:rsidR="00C36349">
        <w:t>4,384</w:t>
      </w:r>
      <w:r w:rsidR="007C0DCF">
        <w:t xml:space="preserve"> </w:t>
      </w:r>
      <w:r w:rsidR="00704DA3">
        <w:t xml:space="preserve">hours </w:t>
      </w:r>
      <w:r w:rsidR="007C0DCF">
        <w:t>x $23.69</w:t>
      </w:r>
      <w:r w:rsidR="007133C0">
        <w:t>)</w:t>
      </w:r>
      <w:r w:rsidR="007C0DCF">
        <w:t>. The hourly wage rate</w:t>
      </w:r>
      <w:r w:rsidRPr="0062513F">
        <w:t xml:space="preserve"> represen</w:t>
      </w:r>
      <w:r w:rsidR="007C0DCF">
        <w:t>ts</w:t>
      </w:r>
      <w:r w:rsidRPr="0062513F">
        <w:t xml:space="preserve"> the mean hourly wage rate for community and social service occupations ($2</w:t>
      </w:r>
      <w:r w:rsidR="007C0DCF">
        <w:t>3.69</w:t>
      </w:r>
      <w:r w:rsidRPr="0062513F">
        <w:t>) (National Occupational Employment and Wage Estimates, Bureau of Labor Statistic</w:t>
      </w:r>
      <w:r w:rsidR="007C0DCF">
        <w:t>s, Department of Labor, May 2018</w:t>
      </w:r>
      <w:r w:rsidRPr="0062513F">
        <w:t>).</w:t>
      </w:r>
    </w:p>
    <w:p w14:paraId="50B8D15D" w14:textId="27976AF3" w:rsidR="003B4C45" w:rsidRDefault="003B4C45" w:rsidP="00EC23F7">
      <w:pPr>
        <w:pStyle w:val="NormalSS"/>
        <w:ind w:firstLine="0"/>
      </w:pPr>
      <w:r w:rsidRPr="0062513F">
        <w:t xml:space="preserve">The </w:t>
      </w:r>
      <w:r w:rsidR="00704DA3">
        <w:t xml:space="preserve">total </w:t>
      </w:r>
      <w:r>
        <w:t xml:space="preserve">annual </w:t>
      </w:r>
      <w:r w:rsidRPr="0062513F">
        <w:t xml:space="preserve">cost </w:t>
      </w:r>
      <w:r w:rsidR="00A742D0">
        <w:t>for subawardee</w:t>
      </w:r>
      <w:r w:rsidR="00F113B2">
        <w:t>s</w:t>
      </w:r>
      <w:r w:rsidRPr="0062513F">
        <w:t xml:space="preserve"> is estimated to be $</w:t>
      </w:r>
      <w:r w:rsidR="00F113B2">
        <w:t>1,433,292</w:t>
      </w:r>
      <w:r w:rsidRPr="0062513F">
        <w:t xml:space="preserve"> (</w:t>
      </w:r>
      <w:r w:rsidR="00941537">
        <w:t>60,5</w:t>
      </w:r>
      <w:r w:rsidR="00F113B2">
        <w:t>02</w:t>
      </w:r>
      <w:r>
        <w:t xml:space="preserve"> </w:t>
      </w:r>
      <w:r w:rsidR="007C0DCF">
        <w:t>hours x $23.69</w:t>
      </w:r>
      <w:r w:rsidRPr="0062513F">
        <w:t>).</w:t>
      </w:r>
    </w:p>
    <w:p w14:paraId="4DF41C3F" w14:textId="308AEAEA" w:rsidR="00EE27E1" w:rsidRPr="00986AF3" w:rsidRDefault="00EE27E1" w:rsidP="00986AF3">
      <w:pPr>
        <w:spacing w:line="240" w:lineRule="auto"/>
        <w:ind w:firstLine="0"/>
        <w:rPr>
          <w:rFonts w:eastAsia="Calibri"/>
          <w:b/>
          <w:szCs w:val="22"/>
        </w:rPr>
      </w:pPr>
      <w:r w:rsidRPr="00986AF3">
        <w:rPr>
          <w:rFonts w:eastAsia="Calibri"/>
          <w:b/>
          <w:szCs w:val="22"/>
        </w:rPr>
        <w:t>Total Annual Burden and Cost Estimates</w:t>
      </w:r>
    </w:p>
    <w:p w14:paraId="28EC7CA6" w14:textId="1CE49FFF" w:rsidR="00EE27E1" w:rsidRDefault="00EE27E1" w:rsidP="002257AF">
      <w:pPr>
        <w:spacing w:line="240" w:lineRule="auto"/>
        <w:ind w:firstLine="0"/>
      </w:pPr>
      <w:r w:rsidRPr="0062513F">
        <w:t xml:space="preserve">A total </w:t>
      </w:r>
      <w:r w:rsidR="00C54501">
        <w:t xml:space="preserve">annual burden of </w:t>
      </w:r>
      <w:r w:rsidR="002257AF">
        <w:t>215,045</w:t>
      </w:r>
      <w:r w:rsidR="00704DA3">
        <w:t xml:space="preserve"> </w:t>
      </w:r>
      <w:r w:rsidR="00941537">
        <w:t>h</w:t>
      </w:r>
      <w:r w:rsidR="00C54501">
        <w:t>ours (</w:t>
      </w:r>
      <w:r w:rsidRPr="0062513F">
        <w:t xml:space="preserve">and </w:t>
      </w:r>
      <w:r w:rsidR="00C54501">
        <w:t xml:space="preserve">cost of </w:t>
      </w:r>
      <w:r w:rsidRPr="0062513F">
        <w:t>$</w:t>
      </w:r>
      <w:r w:rsidR="00704DA3">
        <w:t>1,646,001</w:t>
      </w:r>
      <w:r w:rsidR="00C54501">
        <w:t>)</w:t>
      </w:r>
      <w:r w:rsidR="00C73ECD">
        <w:t xml:space="preserve"> is requested in this ICR. </w:t>
      </w:r>
      <w:r w:rsidRPr="0062513F">
        <w:t xml:space="preserve">This includes time and cost for performance measures data collection associated with participants, grantees and sub-awardees. </w:t>
      </w:r>
    </w:p>
    <w:p w14:paraId="402B0F1D" w14:textId="05D6D864" w:rsidR="002257AF" w:rsidRDefault="002257AF" w:rsidP="002257AF">
      <w:pPr>
        <w:spacing w:line="240" w:lineRule="auto"/>
        <w:ind w:firstLine="0"/>
      </w:pPr>
    </w:p>
    <w:p w14:paraId="21972886" w14:textId="2D4DD77A" w:rsidR="00EE27E1" w:rsidRPr="00ED0926" w:rsidRDefault="00DB75E8" w:rsidP="00EC23F7">
      <w:pPr>
        <w:pStyle w:val="H3Alpha"/>
        <w:rPr>
          <w:rFonts w:ascii="Times New Roman" w:hAnsi="Times New Roman"/>
          <w:b/>
          <w:sz w:val="24"/>
          <w:szCs w:val="24"/>
        </w:rPr>
      </w:pPr>
      <w:bookmarkStart w:id="89" w:name="_Toc392577716"/>
      <w:bookmarkStart w:id="90" w:name="_Toc17453989"/>
      <w:r w:rsidRPr="00ED0926">
        <w:rPr>
          <w:rFonts w:ascii="Times New Roman" w:hAnsi="Times New Roman"/>
          <w:b/>
          <w:sz w:val="24"/>
          <w:szCs w:val="24"/>
        </w:rPr>
        <w:t>A13</w:t>
      </w:r>
      <w:r w:rsidR="00EE27E1" w:rsidRPr="00ED0926">
        <w:rPr>
          <w:rFonts w:ascii="Times New Roman" w:hAnsi="Times New Roman"/>
          <w:b/>
          <w:sz w:val="24"/>
          <w:szCs w:val="24"/>
        </w:rPr>
        <w:t>.</w:t>
      </w:r>
      <w:r w:rsidR="002239C3" w:rsidRPr="00ED0926">
        <w:rPr>
          <w:rFonts w:ascii="Times New Roman" w:hAnsi="Times New Roman"/>
          <w:b/>
          <w:sz w:val="24"/>
          <w:szCs w:val="24"/>
        </w:rPr>
        <w:tab/>
      </w:r>
      <w:r w:rsidR="00D41065" w:rsidRPr="00ED0926">
        <w:rPr>
          <w:rFonts w:ascii="Times New Roman" w:hAnsi="Times New Roman"/>
          <w:b/>
          <w:sz w:val="24"/>
          <w:szCs w:val="24"/>
        </w:rPr>
        <w:t>Cost Burden to R</w:t>
      </w:r>
      <w:r w:rsidR="00EE27E1" w:rsidRPr="00ED0926">
        <w:rPr>
          <w:rFonts w:ascii="Times New Roman" w:hAnsi="Times New Roman"/>
          <w:b/>
          <w:sz w:val="24"/>
          <w:szCs w:val="24"/>
        </w:rPr>
        <w:t xml:space="preserve">espondents </w:t>
      </w:r>
      <w:r w:rsidR="00101855" w:rsidRPr="00ED0926">
        <w:rPr>
          <w:rFonts w:ascii="Times New Roman" w:hAnsi="Times New Roman"/>
          <w:b/>
          <w:sz w:val="24"/>
          <w:szCs w:val="24"/>
        </w:rPr>
        <w:t xml:space="preserve">or </w:t>
      </w:r>
      <w:r w:rsidR="00D41065" w:rsidRPr="00ED0926">
        <w:rPr>
          <w:rFonts w:ascii="Times New Roman" w:hAnsi="Times New Roman"/>
          <w:b/>
          <w:sz w:val="24"/>
          <w:szCs w:val="24"/>
        </w:rPr>
        <w:t>Record K</w:t>
      </w:r>
      <w:r w:rsidR="00EE27E1" w:rsidRPr="00ED0926">
        <w:rPr>
          <w:rFonts w:ascii="Times New Roman" w:hAnsi="Times New Roman"/>
          <w:b/>
          <w:sz w:val="24"/>
          <w:szCs w:val="24"/>
        </w:rPr>
        <w:t>eepers</w:t>
      </w:r>
      <w:bookmarkEnd w:id="89"/>
      <w:bookmarkEnd w:id="90"/>
    </w:p>
    <w:p w14:paraId="25E748ED" w14:textId="41F2E788" w:rsidR="00EE27E1" w:rsidRDefault="00101855" w:rsidP="002257AF">
      <w:pPr>
        <w:pStyle w:val="NormalSS"/>
        <w:spacing w:after="0"/>
        <w:ind w:firstLine="0"/>
      </w:pPr>
      <w:r>
        <w:t>There are no additional costs to respondents</w:t>
      </w:r>
      <w:r w:rsidR="00EE27E1">
        <w:t>.</w:t>
      </w:r>
      <w:r w:rsidR="00422A4B">
        <w:t xml:space="preserve"> </w:t>
      </w:r>
    </w:p>
    <w:p w14:paraId="1EA92220" w14:textId="7D930DE6" w:rsidR="002257AF" w:rsidRDefault="002257AF" w:rsidP="002257AF">
      <w:pPr>
        <w:pStyle w:val="NormalSS"/>
        <w:spacing w:after="0"/>
        <w:ind w:firstLine="0"/>
      </w:pPr>
    </w:p>
    <w:p w14:paraId="34E5789A" w14:textId="45CB669B" w:rsidR="00EE27E1" w:rsidRPr="00ED0926" w:rsidRDefault="00DB75E8" w:rsidP="00EC23F7">
      <w:pPr>
        <w:pStyle w:val="H3Alpha"/>
        <w:rPr>
          <w:rFonts w:ascii="Times New Roman" w:hAnsi="Times New Roman"/>
          <w:b/>
          <w:sz w:val="24"/>
          <w:szCs w:val="24"/>
        </w:rPr>
      </w:pPr>
      <w:bookmarkStart w:id="91" w:name="_Toc392577717"/>
      <w:bookmarkStart w:id="92" w:name="_Toc17453990"/>
      <w:r w:rsidRPr="00ED0926">
        <w:rPr>
          <w:rFonts w:ascii="Times New Roman" w:hAnsi="Times New Roman"/>
          <w:b/>
          <w:sz w:val="24"/>
          <w:szCs w:val="24"/>
        </w:rPr>
        <w:t>A14</w:t>
      </w:r>
      <w:r w:rsidR="00EE27E1" w:rsidRPr="00ED0926">
        <w:rPr>
          <w:rFonts w:ascii="Times New Roman" w:hAnsi="Times New Roman"/>
          <w:b/>
          <w:sz w:val="24"/>
          <w:szCs w:val="24"/>
        </w:rPr>
        <w:t>.</w:t>
      </w:r>
      <w:r w:rsidR="002239C3" w:rsidRPr="00ED0926">
        <w:rPr>
          <w:rFonts w:ascii="Times New Roman" w:hAnsi="Times New Roman"/>
          <w:b/>
          <w:sz w:val="24"/>
          <w:szCs w:val="24"/>
        </w:rPr>
        <w:tab/>
      </w:r>
      <w:r w:rsidR="00101855" w:rsidRPr="00ED0926">
        <w:rPr>
          <w:rFonts w:ascii="Times New Roman" w:hAnsi="Times New Roman"/>
          <w:b/>
          <w:sz w:val="24"/>
          <w:szCs w:val="24"/>
        </w:rPr>
        <w:t>Estimate of</w:t>
      </w:r>
      <w:r w:rsidR="00D41065" w:rsidRPr="00ED0926">
        <w:rPr>
          <w:rFonts w:ascii="Times New Roman" w:hAnsi="Times New Roman"/>
          <w:b/>
          <w:sz w:val="24"/>
          <w:szCs w:val="24"/>
        </w:rPr>
        <w:t xml:space="preserve"> Cost to </w:t>
      </w:r>
      <w:r w:rsidR="00101855" w:rsidRPr="00ED0926">
        <w:rPr>
          <w:rFonts w:ascii="Times New Roman" w:hAnsi="Times New Roman"/>
          <w:b/>
          <w:sz w:val="24"/>
          <w:szCs w:val="24"/>
        </w:rPr>
        <w:t xml:space="preserve">the </w:t>
      </w:r>
      <w:r w:rsidR="00D41065" w:rsidRPr="00ED0926">
        <w:rPr>
          <w:rFonts w:ascii="Times New Roman" w:hAnsi="Times New Roman"/>
          <w:b/>
          <w:sz w:val="24"/>
          <w:szCs w:val="24"/>
        </w:rPr>
        <w:t>Federal G</w:t>
      </w:r>
      <w:r w:rsidR="00EE27E1" w:rsidRPr="00ED0926">
        <w:rPr>
          <w:rFonts w:ascii="Times New Roman" w:hAnsi="Times New Roman"/>
          <w:b/>
          <w:sz w:val="24"/>
          <w:szCs w:val="24"/>
        </w:rPr>
        <w:t>overnment</w:t>
      </w:r>
      <w:bookmarkEnd w:id="91"/>
      <w:bookmarkEnd w:id="92"/>
    </w:p>
    <w:p w14:paraId="625070E1" w14:textId="5E769B5D" w:rsidR="00EE27E1" w:rsidRDefault="00EE27E1" w:rsidP="002257AF">
      <w:pPr>
        <w:pStyle w:val="NormalSS"/>
        <w:spacing w:after="0"/>
        <w:ind w:firstLine="0"/>
      </w:pPr>
      <w:r w:rsidRPr="007C0DCF">
        <w:t>The estimated cost for development, collection, and analysis of the SRAE performance measures is $</w:t>
      </w:r>
      <w:r w:rsidR="00673437" w:rsidRPr="007C0DCF">
        <w:t>1,743,729</w:t>
      </w:r>
      <w:r w:rsidRPr="007C0DCF">
        <w:t xml:space="preserve"> over the three years for requested clearance. The annual cost to the federal government is estimated to be $</w:t>
      </w:r>
      <w:r w:rsidR="00673437" w:rsidRPr="007C0DCF">
        <w:t>581,243</w:t>
      </w:r>
      <w:r w:rsidRPr="007C0DCF">
        <w:t xml:space="preserve">. </w:t>
      </w:r>
    </w:p>
    <w:p w14:paraId="073314CE" w14:textId="7AE09169" w:rsidR="002257AF" w:rsidRDefault="002257AF" w:rsidP="002257AF">
      <w:pPr>
        <w:pStyle w:val="NormalSS"/>
        <w:spacing w:after="0"/>
        <w:ind w:firstLine="0"/>
      </w:pPr>
    </w:p>
    <w:p w14:paraId="430745C6" w14:textId="352E6FC5" w:rsidR="00EE27E1" w:rsidRPr="00ED0926" w:rsidRDefault="00DB75E8" w:rsidP="00EC23F7">
      <w:pPr>
        <w:pStyle w:val="H3Alpha"/>
        <w:rPr>
          <w:rFonts w:ascii="Times New Roman" w:hAnsi="Times New Roman"/>
          <w:b/>
          <w:sz w:val="24"/>
          <w:szCs w:val="24"/>
        </w:rPr>
      </w:pPr>
      <w:bookmarkStart w:id="93" w:name="_Toc484166896"/>
      <w:bookmarkStart w:id="94" w:name="_Toc17453991"/>
      <w:r w:rsidRPr="00ED0926">
        <w:rPr>
          <w:rFonts w:ascii="Times New Roman" w:hAnsi="Times New Roman"/>
          <w:b/>
          <w:sz w:val="24"/>
          <w:szCs w:val="24"/>
        </w:rPr>
        <w:t>A15</w:t>
      </w:r>
      <w:r w:rsidR="00EE27E1" w:rsidRPr="00ED0926">
        <w:rPr>
          <w:rFonts w:ascii="Times New Roman" w:hAnsi="Times New Roman"/>
          <w:b/>
          <w:sz w:val="24"/>
          <w:szCs w:val="24"/>
        </w:rPr>
        <w:t>.</w:t>
      </w:r>
      <w:r w:rsidR="00EE27E1" w:rsidRPr="00ED0926">
        <w:rPr>
          <w:rFonts w:ascii="Times New Roman" w:hAnsi="Times New Roman"/>
          <w:b/>
          <w:sz w:val="24"/>
          <w:szCs w:val="24"/>
        </w:rPr>
        <w:tab/>
        <w:t>Change</w:t>
      </w:r>
      <w:r w:rsidR="00101855" w:rsidRPr="00ED0926">
        <w:rPr>
          <w:rFonts w:ascii="Times New Roman" w:hAnsi="Times New Roman"/>
          <w:b/>
          <w:sz w:val="24"/>
          <w:szCs w:val="24"/>
        </w:rPr>
        <w:t xml:space="preserve"> </w:t>
      </w:r>
      <w:bookmarkEnd w:id="82"/>
      <w:bookmarkEnd w:id="83"/>
      <w:r w:rsidR="00101855" w:rsidRPr="00ED0926">
        <w:rPr>
          <w:rFonts w:ascii="Times New Roman" w:hAnsi="Times New Roman"/>
          <w:b/>
          <w:sz w:val="24"/>
          <w:szCs w:val="24"/>
        </w:rPr>
        <w:t>in Burden</w:t>
      </w:r>
      <w:bookmarkEnd w:id="84"/>
      <w:bookmarkEnd w:id="85"/>
      <w:bookmarkEnd w:id="86"/>
      <w:bookmarkEnd w:id="93"/>
      <w:bookmarkEnd w:id="94"/>
    </w:p>
    <w:p w14:paraId="090C9533" w14:textId="03F68070" w:rsidR="00EE27E1" w:rsidRDefault="00EE27E1" w:rsidP="002257AF">
      <w:pPr>
        <w:pStyle w:val="NormalSS"/>
        <w:spacing w:after="0"/>
        <w:ind w:firstLine="0"/>
      </w:pPr>
      <w:r>
        <w:t xml:space="preserve">This is a new data collection </w:t>
      </w:r>
      <w:r w:rsidR="00101855">
        <w:t>effort.</w:t>
      </w:r>
    </w:p>
    <w:p w14:paraId="22A9F306" w14:textId="3980F4EB" w:rsidR="002257AF" w:rsidRDefault="002257AF" w:rsidP="002257AF">
      <w:pPr>
        <w:pStyle w:val="NormalSS"/>
        <w:spacing w:after="0"/>
        <w:ind w:firstLine="0"/>
      </w:pPr>
    </w:p>
    <w:p w14:paraId="42C477F4" w14:textId="7DFB339F" w:rsidR="00EE27E1" w:rsidRPr="00ED0926" w:rsidRDefault="00DB75E8" w:rsidP="00EC23F7">
      <w:pPr>
        <w:pStyle w:val="H3Alpha"/>
        <w:rPr>
          <w:rFonts w:ascii="Times New Roman" w:hAnsi="Times New Roman"/>
          <w:b/>
          <w:sz w:val="24"/>
          <w:szCs w:val="24"/>
        </w:rPr>
      </w:pPr>
      <w:bookmarkStart w:id="95" w:name="_Toc320884264"/>
      <w:bookmarkStart w:id="96" w:name="_Toc320887169"/>
      <w:bookmarkStart w:id="97" w:name="_Toc326752799"/>
      <w:bookmarkStart w:id="98" w:name="_Toc484166897"/>
      <w:bookmarkStart w:id="99" w:name="_Toc17453992"/>
      <w:r w:rsidRPr="00ED0926">
        <w:rPr>
          <w:rFonts w:ascii="Times New Roman" w:hAnsi="Times New Roman"/>
          <w:b/>
          <w:sz w:val="24"/>
          <w:szCs w:val="24"/>
        </w:rPr>
        <w:t>A16</w:t>
      </w:r>
      <w:r w:rsidR="00EE27E1" w:rsidRPr="00ED0926">
        <w:rPr>
          <w:rFonts w:ascii="Times New Roman" w:hAnsi="Times New Roman"/>
          <w:b/>
          <w:sz w:val="24"/>
          <w:szCs w:val="24"/>
        </w:rPr>
        <w:t>.</w:t>
      </w:r>
      <w:r w:rsidR="00EE27E1" w:rsidRPr="00ED0926">
        <w:rPr>
          <w:rFonts w:ascii="Times New Roman" w:hAnsi="Times New Roman"/>
          <w:b/>
          <w:sz w:val="24"/>
          <w:szCs w:val="24"/>
        </w:rPr>
        <w:tab/>
        <w:t>Plan</w:t>
      </w:r>
      <w:r w:rsidR="00ED0926" w:rsidRPr="00ED0926">
        <w:rPr>
          <w:rFonts w:ascii="Times New Roman" w:hAnsi="Times New Roman"/>
          <w:b/>
          <w:sz w:val="24"/>
          <w:szCs w:val="24"/>
        </w:rPr>
        <w:t xml:space="preserve"> and Tim</w:t>
      </w:r>
      <w:r w:rsidR="00101855" w:rsidRPr="00ED0926">
        <w:rPr>
          <w:rFonts w:ascii="Times New Roman" w:hAnsi="Times New Roman"/>
          <w:b/>
          <w:sz w:val="24"/>
          <w:szCs w:val="24"/>
        </w:rPr>
        <w:t xml:space="preserve">e Schedule for Information Collection, </w:t>
      </w:r>
      <w:r w:rsidR="00EE27E1" w:rsidRPr="00ED0926">
        <w:rPr>
          <w:rFonts w:ascii="Times New Roman" w:hAnsi="Times New Roman"/>
          <w:b/>
          <w:sz w:val="24"/>
          <w:szCs w:val="24"/>
        </w:rPr>
        <w:t>Tabulation</w:t>
      </w:r>
      <w:r w:rsidR="00230BD1">
        <w:rPr>
          <w:rFonts w:ascii="Times New Roman" w:hAnsi="Times New Roman"/>
          <w:b/>
          <w:sz w:val="24"/>
          <w:szCs w:val="24"/>
        </w:rPr>
        <w:t>,</w:t>
      </w:r>
      <w:r w:rsidR="00EE27E1" w:rsidRPr="00ED0926">
        <w:rPr>
          <w:rFonts w:ascii="Times New Roman" w:hAnsi="Times New Roman"/>
          <w:b/>
          <w:sz w:val="24"/>
          <w:szCs w:val="24"/>
        </w:rPr>
        <w:t xml:space="preserve"> and Publication</w:t>
      </w:r>
      <w:bookmarkEnd w:id="95"/>
      <w:bookmarkEnd w:id="96"/>
      <w:bookmarkEnd w:id="97"/>
      <w:bookmarkEnd w:id="98"/>
      <w:bookmarkEnd w:id="99"/>
    </w:p>
    <w:p w14:paraId="063AAED9" w14:textId="59F41414" w:rsidR="00EE27E1" w:rsidRPr="00986AF3" w:rsidRDefault="00EE27E1" w:rsidP="00986AF3">
      <w:pPr>
        <w:pStyle w:val="BodyText"/>
        <w:spacing w:before="240" w:after="240" w:line="240" w:lineRule="auto"/>
        <w:ind w:firstLine="0"/>
        <w:jc w:val="left"/>
        <w:rPr>
          <w:rFonts w:ascii="Times New Roman" w:hAnsi="Times New Roman"/>
          <w:b/>
          <w:i/>
        </w:rPr>
      </w:pPr>
      <w:bookmarkStart w:id="100" w:name="_Toc320884265"/>
      <w:bookmarkStart w:id="101" w:name="_Toc320887170"/>
      <w:bookmarkStart w:id="102" w:name="_Toc326752800"/>
      <w:bookmarkStart w:id="103" w:name="_Toc484166898"/>
      <w:r w:rsidRPr="00986AF3">
        <w:rPr>
          <w:rFonts w:ascii="Times New Roman" w:hAnsi="Times New Roman"/>
          <w:b/>
          <w:i/>
        </w:rPr>
        <w:t>Analysis Plan</w:t>
      </w:r>
      <w:bookmarkEnd w:id="100"/>
      <w:bookmarkEnd w:id="101"/>
      <w:bookmarkEnd w:id="102"/>
      <w:bookmarkEnd w:id="103"/>
      <w:r w:rsidRPr="00986AF3">
        <w:rPr>
          <w:rFonts w:ascii="Times New Roman" w:hAnsi="Times New Roman"/>
          <w:b/>
          <w:i/>
        </w:rPr>
        <w:t xml:space="preserve"> </w:t>
      </w:r>
    </w:p>
    <w:p w14:paraId="5C81D649" w14:textId="5389728E" w:rsidR="00ED0926" w:rsidRPr="0080335D" w:rsidRDefault="00ED0926" w:rsidP="009F4B98">
      <w:pPr>
        <w:shd w:val="clear" w:color="auto" w:fill="FFFFFF"/>
        <w:spacing w:line="240" w:lineRule="auto"/>
        <w:ind w:firstLine="0"/>
      </w:pPr>
      <w:bookmarkStart w:id="104" w:name="_Toc320884266"/>
      <w:bookmarkStart w:id="105" w:name="_Toc320887171"/>
      <w:bookmarkStart w:id="106" w:name="_Toc326752801"/>
      <w:bookmarkStart w:id="107" w:name="_Toc484166899"/>
      <w:r w:rsidRPr="0080335D">
        <w:t xml:space="preserve">Nearly all of the survey data will be categorical or dichotomous (for example, how often youth </w:t>
      </w:r>
      <w:r>
        <w:t>discuss</w:t>
      </w:r>
      <w:r w:rsidRPr="0080335D">
        <w:t xml:space="preserve"> various topics with a parent</w:t>
      </w:r>
      <w:r>
        <w:t xml:space="preserve"> or adult</w:t>
      </w:r>
      <w:r w:rsidRPr="0080335D">
        <w:t xml:space="preserve">). We will calculate percentages for these variables. We will calculate the mean for continuous variables (for example, respondent age). We will tabulate these estimates separately for subgroups of interest, such as younger and older youth, and compare and contrast responses between </w:t>
      </w:r>
      <w:r w:rsidR="007C0DCF">
        <w:t>grantee cohorts</w:t>
      </w:r>
      <w:r w:rsidRPr="0080335D">
        <w:t>.</w:t>
      </w:r>
    </w:p>
    <w:p w14:paraId="00330E3F" w14:textId="56A508F9" w:rsidR="00EE27E1" w:rsidRPr="00986AF3" w:rsidRDefault="00EE27E1" w:rsidP="00986AF3">
      <w:pPr>
        <w:pStyle w:val="BodyText"/>
        <w:spacing w:before="240" w:after="240" w:line="240" w:lineRule="auto"/>
        <w:ind w:firstLine="0"/>
        <w:jc w:val="left"/>
        <w:rPr>
          <w:rFonts w:ascii="Times New Roman" w:hAnsi="Times New Roman"/>
          <w:b/>
          <w:i/>
        </w:rPr>
      </w:pPr>
      <w:r w:rsidRPr="00986AF3">
        <w:rPr>
          <w:rFonts w:ascii="Times New Roman" w:hAnsi="Times New Roman"/>
          <w:b/>
          <w:i/>
        </w:rPr>
        <w:t>Time Schedule and Publication</w:t>
      </w:r>
      <w:bookmarkEnd w:id="104"/>
      <w:bookmarkEnd w:id="105"/>
      <w:bookmarkEnd w:id="106"/>
      <w:bookmarkEnd w:id="107"/>
    </w:p>
    <w:p w14:paraId="0905956D" w14:textId="221FE2CB" w:rsidR="009F4B98" w:rsidRPr="009F4B98" w:rsidRDefault="009F4B98" w:rsidP="009F4B98">
      <w:pPr>
        <w:widowControl w:val="0"/>
        <w:tabs>
          <w:tab w:val="left" w:pos="0"/>
          <w:tab w:val="left" w:pos="900"/>
        </w:tabs>
        <w:autoSpaceDE w:val="0"/>
        <w:autoSpaceDN w:val="0"/>
        <w:adjustRightInd w:val="0"/>
        <w:spacing w:line="240" w:lineRule="auto"/>
        <w:ind w:firstLine="0"/>
        <w:contextualSpacing/>
        <w:rPr>
          <w:rFonts w:eastAsia="Arial"/>
          <w:color w:val="000000"/>
          <w:szCs w:val="24"/>
        </w:rPr>
      </w:pPr>
      <w:bookmarkStart w:id="108" w:name="_Toc320884267"/>
      <w:bookmarkStart w:id="109" w:name="_Toc320887172"/>
      <w:bookmarkStart w:id="110" w:name="_Toc326752802"/>
      <w:bookmarkStart w:id="111" w:name="_Toc484166900"/>
      <w:bookmarkStart w:id="112" w:name="_Toc484180713"/>
      <w:r>
        <w:rPr>
          <w:rFonts w:eastAsia="Arial"/>
          <w:color w:val="000000"/>
          <w:szCs w:val="24"/>
        </w:rPr>
        <w:t>T</w:t>
      </w:r>
      <w:r w:rsidRPr="009F4B98">
        <w:rPr>
          <w:rFonts w:eastAsia="Arial"/>
          <w:color w:val="000000"/>
          <w:szCs w:val="24"/>
        </w:rPr>
        <w:t xml:space="preserve">he Contractor shall retrieve program implementation data annually and youth participant data biannually from the </w:t>
      </w:r>
      <w:r w:rsidR="001C0398">
        <w:rPr>
          <w:rFonts w:eastAsia="Arial"/>
          <w:color w:val="000000"/>
          <w:szCs w:val="24"/>
        </w:rPr>
        <w:t xml:space="preserve">SRAE Performance Measures </w:t>
      </w:r>
      <w:r w:rsidR="00580A40" w:rsidRPr="00580A40">
        <w:rPr>
          <w:rFonts w:eastAsia="Arial"/>
          <w:color w:val="000000"/>
          <w:szCs w:val="24"/>
        </w:rPr>
        <w:t>data warehouse</w:t>
      </w:r>
      <w:r w:rsidR="001C0398">
        <w:rPr>
          <w:rFonts w:eastAsia="Arial"/>
          <w:color w:val="000000"/>
          <w:szCs w:val="24"/>
        </w:rPr>
        <w:t>,</w:t>
      </w:r>
      <w:r w:rsidRPr="009F4B98">
        <w:rPr>
          <w:rFonts w:eastAsia="Arial"/>
          <w:color w:val="000000"/>
          <w:szCs w:val="24"/>
        </w:rPr>
        <w:t xml:space="preserve"> analyze them, and report on them to ACF.</w:t>
      </w:r>
      <w:r w:rsidR="00422A4B">
        <w:rPr>
          <w:rFonts w:eastAsia="Arial"/>
          <w:color w:val="000000"/>
          <w:szCs w:val="24"/>
        </w:rPr>
        <w:t xml:space="preserve"> </w:t>
      </w:r>
      <w:r w:rsidRPr="009F4B98">
        <w:rPr>
          <w:rFonts w:eastAsia="Arial"/>
          <w:color w:val="000000"/>
          <w:szCs w:val="24"/>
        </w:rPr>
        <w:t xml:space="preserve">These reports shall address ACF performance management data needs, e.g. performance measures in ACF’s performance budget, and </w:t>
      </w:r>
      <w:r w:rsidR="003041FE">
        <w:rPr>
          <w:rFonts w:eastAsia="Arial"/>
          <w:color w:val="000000"/>
          <w:szCs w:val="24"/>
        </w:rPr>
        <w:t>meeting</w:t>
      </w:r>
      <w:r w:rsidRPr="009F4B98">
        <w:rPr>
          <w:rFonts w:eastAsia="Arial"/>
          <w:color w:val="000000"/>
          <w:szCs w:val="24"/>
        </w:rPr>
        <w:t xml:space="preserve"> performance benchmarks.</w:t>
      </w:r>
      <w:r w:rsidR="00422A4B">
        <w:rPr>
          <w:rFonts w:eastAsia="Arial"/>
          <w:color w:val="000000"/>
          <w:szCs w:val="24"/>
        </w:rPr>
        <w:t xml:space="preserve"> </w:t>
      </w:r>
      <w:r w:rsidRPr="009F4B98">
        <w:rPr>
          <w:rFonts w:eastAsia="Arial"/>
          <w:color w:val="000000"/>
          <w:szCs w:val="24"/>
        </w:rPr>
        <w:t>In particular, FYSB provides information on a subset of performance measures to OMB.</w:t>
      </w:r>
      <w:r w:rsidR="00422A4B">
        <w:rPr>
          <w:rFonts w:eastAsia="Arial"/>
          <w:color w:val="000000"/>
          <w:szCs w:val="24"/>
        </w:rPr>
        <w:t xml:space="preserve"> </w:t>
      </w:r>
    </w:p>
    <w:p w14:paraId="364234DD" w14:textId="77777777" w:rsidR="009F4B98" w:rsidRPr="009F4B98" w:rsidRDefault="009F4B98" w:rsidP="009F4B98">
      <w:pPr>
        <w:widowControl w:val="0"/>
        <w:tabs>
          <w:tab w:val="left" w:pos="0"/>
          <w:tab w:val="left" w:pos="900"/>
        </w:tabs>
        <w:autoSpaceDE w:val="0"/>
        <w:autoSpaceDN w:val="0"/>
        <w:adjustRightInd w:val="0"/>
        <w:spacing w:line="240" w:lineRule="auto"/>
        <w:ind w:firstLine="0"/>
        <w:contextualSpacing/>
        <w:rPr>
          <w:rFonts w:eastAsia="Arial"/>
          <w:color w:val="000000"/>
          <w:szCs w:val="24"/>
        </w:rPr>
      </w:pPr>
    </w:p>
    <w:p w14:paraId="24F2D9F4" w14:textId="3D43E085" w:rsidR="009F4B98" w:rsidRPr="009F4B98" w:rsidRDefault="009F4B98" w:rsidP="009F4B98">
      <w:pPr>
        <w:widowControl w:val="0"/>
        <w:tabs>
          <w:tab w:val="left" w:pos="0"/>
          <w:tab w:val="left" w:pos="900"/>
        </w:tabs>
        <w:autoSpaceDE w:val="0"/>
        <w:autoSpaceDN w:val="0"/>
        <w:adjustRightInd w:val="0"/>
        <w:spacing w:line="240" w:lineRule="auto"/>
        <w:ind w:firstLine="0"/>
        <w:contextualSpacing/>
        <w:rPr>
          <w:rFonts w:eastAsia="Arial"/>
          <w:color w:val="000000"/>
          <w:szCs w:val="24"/>
        </w:rPr>
      </w:pPr>
      <w:r w:rsidRPr="009F4B98">
        <w:rPr>
          <w:rFonts w:eastAsia="Arial"/>
          <w:color w:val="000000"/>
          <w:szCs w:val="24"/>
        </w:rPr>
        <w:t>After the first year of each cohort, the annual reports shall discuss performance trends across the SRAE programs, as well as by subgroups of DSRAE, SSRAE, and CSRAE grantees and sub-awardees.</w:t>
      </w:r>
      <w:r w:rsidR="00422A4B">
        <w:rPr>
          <w:rFonts w:eastAsia="Arial"/>
          <w:color w:val="000000"/>
          <w:szCs w:val="24"/>
        </w:rPr>
        <w:t xml:space="preserve"> </w:t>
      </w:r>
      <w:r w:rsidR="003041FE">
        <w:rPr>
          <w:rFonts w:eastAsia="Arial"/>
          <w:color w:val="000000"/>
          <w:szCs w:val="24"/>
        </w:rPr>
        <w:t>We expect t</w:t>
      </w:r>
      <w:r w:rsidRPr="009F4B98">
        <w:rPr>
          <w:rFonts w:eastAsia="Arial"/>
          <w:color w:val="000000"/>
          <w:szCs w:val="24"/>
        </w:rPr>
        <w:t>he annual draft reports for each grant cohort (DSRAE, SSRAE, and CSRAE) in approximately Februar</w:t>
      </w:r>
      <w:r>
        <w:rPr>
          <w:rFonts w:eastAsia="Arial"/>
          <w:color w:val="000000"/>
          <w:szCs w:val="24"/>
        </w:rPr>
        <w:t>y 2021 and February 2022</w:t>
      </w:r>
      <w:r w:rsidR="006431AD">
        <w:rPr>
          <w:rFonts w:eastAsia="Arial"/>
          <w:color w:val="000000"/>
          <w:szCs w:val="24"/>
        </w:rPr>
        <w:t xml:space="preserve"> and the e</w:t>
      </w:r>
      <w:r w:rsidRPr="009F4B98">
        <w:rPr>
          <w:rFonts w:eastAsia="Arial"/>
          <w:color w:val="000000"/>
          <w:szCs w:val="24"/>
        </w:rPr>
        <w:t>nd-of-cohort reports and briefs on the performance data for each grant cohort (DSRAE, SSRAE, and CSRAE) in approximately February 2022.</w:t>
      </w:r>
    </w:p>
    <w:p w14:paraId="4B6EAE5C" w14:textId="77777777" w:rsidR="00EB1C25" w:rsidRDefault="00EB1C25" w:rsidP="00EC23F7">
      <w:pPr>
        <w:pStyle w:val="H3Alpha"/>
        <w:rPr>
          <w:rFonts w:ascii="Times New Roman" w:hAnsi="Times New Roman"/>
          <w:b/>
          <w:sz w:val="24"/>
          <w:szCs w:val="24"/>
        </w:rPr>
      </w:pPr>
    </w:p>
    <w:p w14:paraId="6374439D" w14:textId="39ACC43C" w:rsidR="00EE27E1" w:rsidRPr="00ED0926" w:rsidRDefault="00DB75E8" w:rsidP="00EC23F7">
      <w:pPr>
        <w:pStyle w:val="H3Alpha"/>
        <w:rPr>
          <w:rFonts w:ascii="Times New Roman" w:hAnsi="Times New Roman"/>
          <w:b/>
          <w:sz w:val="24"/>
          <w:szCs w:val="24"/>
        </w:rPr>
      </w:pPr>
      <w:bookmarkStart w:id="113" w:name="_Toc17453993"/>
      <w:r w:rsidRPr="00ED0926">
        <w:rPr>
          <w:rFonts w:ascii="Times New Roman" w:hAnsi="Times New Roman"/>
          <w:b/>
          <w:sz w:val="24"/>
          <w:szCs w:val="24"/>
        </w:rPr>
        <w:t>A17</w:t>
      </w:r>
      <w:r w:rsidR="00ED0926" w:rsidRPr="00ED0926">
        <w:rPr>
          <w:rFonts w:ascii="Times New Roman" w:hAnsi="Times New Roman"/>
          <w:b/>
          <w:sz w:val="24"/>
          <w:szCs w:val="24"/>
        </w:rPr>
        <w:t>.</w:t>
      </w:r>
      <w:r w:rsidR="00ED0926" w:rsidRPr="00ED0926">
        <w:rPr>
          <w:rFonts w:ascii="Times New Roman" w:hAnsi="Times New Roman"/>
          <w:b/>
          <w:sz w:val="24"/>
          <w:szCs w:val="24"/>
        </w:rPr>
        <w:tab/>
        <w:t>Reason</w:t>
      </w:r>
      <w:r w:rsidR="00EE27E1" w:rsidRPr="00ED0926">
        <w:rPr>
          <w:rFonts w:ascii="Times New Roman" w:hAnsi="Times New Roman"/>
          <w:b/>
          <w:sz w:val="24"/>
          <w:szCs w:val="24"/>
        </w:rPr>
        <w:t>s</w:t>
      </w:r>
      <w:r w:rsidR="00EB1C25">
        <w:rPr>
          <w:rFonts w:ascii="Times New Roman" w:hAnsi="Times New Roman"/>
          <w:b/>
          <w:sz w:val="24"/>
          <w:szCs w:val="24"/>
        </w:rPr>
        <w:t xml:space="preserve"> t</w:t>
      </w:r>
      <w:r w:rsidR="00ED0926" w:rsidRPr="00ED0926">
        <w:rPr>
          <w:rFonts w:ascii="Times New Roman" w:hAnsi="Times New Roman"/>
          <w:b/>
          <w:sz w:val="24"/>
          <w:szCs w:val="24"/>
        </w:rPr>
        <w:t>o Not</w:t>
      </w:r>
      <w:r w:rsidR="00EE27E1" w:rsidRPr="00ED0926">
        <w:rPr>
          <w:rFonts w:ascii="Times New Roman" w:hAnsi="Times New Roman"/>
          <w:b/>
          <w:sz w:val="24"/>
          <w:szCs w:val="24"/>
        </w:rPr>
        <w:t xml:space="preserve"> Display OMB Expiration Date</w:t>
      </w:r>
      <w:bookmarkEnd w:id="108"/>
      <w:bookmarkEnd w:id="109"/>
      <w:bookmarkEnd w:id="110"/>
      <w:bookmarkEnd w:id="111"/>
      <w:bookmarkEnd w:id="112"/>
      <w:bookmarkEnd w:id="113"/>
    </w:p>
    <w:p w14:paraId="7E52D997" w14:textId="6B46ABCF" w:rsidR="00EE27E1" w:rsidRDefault="00EE27E1" w:rsidP="002257AF">
      <w:pPr>
        <w:pStyle w:val="NormalSS"/>
        <w:spacing w:after="0"/>
        <w:ind w:firstLine="0"/>
      </w:pPr>
      <w:r w:rsidRPr="00EC1975">
        <w:t>All instruments</w:t>
      </w:r>
      <w:r>
        <w:t xml:space="preserve">, consent and assent forms and letters </w:t>
      </w:r>
      <w:r w:rsidRPr="00EC1975">
        <w:t xml:space="preserve">will display the OMB Control Number and expiration date. </w:t>
      </w:r>
    </w:p>
    <w:p w14:paraId="113A16D8" w14:textId="054F171A" w:rsidR="002257AF" w:rsidRDefault="002257AF" w:rsidP="002257AF">
      <w:pPr>
        <w:pStyle w:val="NormalSS"/>
        <w:spacing w:after="0"/>
        <w:ind w:firstLine="0"/>
      </w:pPr>
    </w:p>
    <w:p w14:paraId="4B727ADA" w14:textId="4E3FADE2" w:rsidR="00EE27E1" w:rsidRPr="00ED0926" w:rsidRDefault="00DB75E8" w:rsidP="00EC23F7">
      <w:pPr>
        <w:pStyle w:val="H3Alpha"/>
        <w:rPr>
          <w:rFonts w:ascii="Times New Roman" w:hAnsi="Times New Roman"/>
          <w:b/>
          <w:sz w:val="24"/>
          <w:szCs w:val="24"/>
        </w:rPr>
      </w:pPr>
      <w:bookmarkStart w:id="114" w:name="_Toc320884268"/>
      <w:bookmarkStart w:id="115" w:name="_Toc320887173"/>
      <w:bookmarkStart w:id="116" w:name="_Toc326752803"/>
      <w:bookmarkStart w:id="117" w:name="_Toc484166901"/>
      <w:bookmarkStart w:id="118" w:name="_Toc17453994"/>
      <w:r w:rsidRPr="00ED0926">
        <w:rPr>
          <w:rFonts w:ascii="Times New Roman" w:hAnsi="Times New Roman"/>
          <w:b/>
          <w:sz w:val="24"/>
          <w:szCs w:val="24"/>
        </w:rPr>
        <w:t>A18</w:t>
      </w:r>
      <w:r w:rsidR="00EE27E1" w:rsidRPr="00ED0926">
        <w:rPr>
          <w:rFonts w:ascii="Times New Roman" w:hAnsi="Times New Roman"/>
          <w:b/>
          <w:sz w:val="24"/>
          <w:szCs w:val="24"/>
        </w:rPr>
        <w:t>.</w:t>
      </w:r>
      <w:r w:rsidR="00EE27E1" w:rsidRPr="00ED0926">
        <w:rPr>
          <w:rFonts w:ascii="Times New Roman" w:hAnsi="Times New Roman"/>
          <w:b/>
          <w:sz w:val="24"/>
          <w:szCs w:val="24"/>
        </w:rPr>
        <w:tab/>
        <w:t>Exceptions to Certification for Paperwork Reduction Act Submissions</w:t>
      </w:r>
      <w:bookmarkEnd w:id="114"/>
      <w:bookmarkEnd w:id="115"/>
      <w:bookmarkEnd w:id="116"/>
      <w:bookmarkEnd w:id="117"/>
      <w:bookmarkEnd w:id="118"/>
      <w:r w:rsidR="00EE27E1" w:rsidRPr="00ED0926">
        <w:rPr>
          <w:rFonts w:ascii="Times New Roman" w:hAnsi="Times New Roman"/>
          <w:b/>
          <w:sz w:val="24"/>
          <w:szCs w:val="24"/>
        </w:rPr>
        <w:t xml:space="preserve"> </w:t>
      </w:r>
    </w:p>
    <w:p w14:paraId="01DFE6EC" w14:textId="77777777" w:rsidR="00EE27E1" w:rsidRPr="00EC1975" w:rsidRDefault="00EE27E1" w:rsidP="00EC23F7">
      <w:pPr>
        <w:pStyle w:val="NormalSS"/>
        <w:ind w:firstLine="0"/>
      </w:pPr>
      <w:r w:rsidRPr="00EC1975">
        <w:t>No exceptions are necessary for this information collection.</w:t>
      </w:r>
    </w:p>
    <w:p w14:paraId="759C3C55" w14:textId="77777777" w:rsidR="00FD5393" w:rsidRDefault="00FD5393" w:rsidP="00FD5393">
      <w:pPr>
        <w:pStyle w:val="H2Chapter"/>
        <w:ind w:left="0" w:firstLine="0"/>
      </w:pPr>
      <w:bookmarkStart w:id="119" w:name="_Toc320884269"/>
      <w:bookmarkStart w:id="120" w:name="_Toc320887174"/>
      <w:bookmarkStart w:id="121" w:name="_Toc326752804"/>
      <w:bookmarkStart w:id="122" w:name="_Toc484166902"/>
    </w:p>
    <w:p w14:paraId="7F5CB8C2" w14:textId="36AE287F" w:rsidR="00EE27E1" w:rsidRPr="004E5D20" w:rsidRDefault="004E5D20" w:rsidP="00FD5393">
      <w:pPr>
        <w:pStyle w:val="H2Chapter"/>
        <w:ind w:left="0" w:firstLine="0"/>
      </w:pPr>
      <w:bookmarkStart w:id="123" w:name="_Toc17453995"/>
      <w:r w:rsidRPr="004E5D20">
        <w:t>Supporting references for inclusion of sensitive questions or groups of questions</w:t>
      </w:r>
      <w:bookmarkEnd w:id="123"/>
      <w:r w:rsidRPr="004E5D20">
        <w:t xml:space="preserve"> </w:t>
      </w:r>
      <w:bookmarkEnd w:id="119"/>
      <w:bookmarkEnd w:id="120"/>
      <w:bookmarkEnd w:id="121"/>
      <w:bookmarkEnd w:id="122"/>
    </w:p>
    <w:p w14:paraId="2328F8C2" w14:textId="431452E3" w:rsidR="00EE27E1" w:rsidRPr="001E338E" w:rsidRDefault="00EE27E1" w:rsidP="00EC23F7">
      <w:pPr>
        <w:pStyle w:val="References"/>
      </w:pPr>
      <w:r w:rsidRPr="001E338E">
        <w:t xml:space="preserve">Blake, Susan M., Rebecca Ledsky, Thomas Lehman, Carol Goodenow, Richard Sawyer, and Tim Hack. </w:t>
      </w:r>
      <w:r w:rsidR="00EE1D17">
        <w:t>“</w:t>
      </w:r>
      <w:r w:rsidRPr="001E338E">
        <w:t>Preventing Sexual Risk Behaviors among Gay, Lesbian, and Bisexual Adolescents: The Benefits of Gay-Sensitive HIV Instruction in Schools.</w:t>
      </w:r>
      <w:r w:rsidR="00EE1D17">
        <w:t>”</w:t>
      </w:r>
      <w:r w:rsidRPr="001E338E">
        <w:t xml:space="preserve"> </w:t>
      </w:r>
      <w:r w:rsidRPr="001E338E">
        <w:rPr>
          <w:i/>
          <w:iCs/>
        </w:rPr>
        <w:t xml:space="preserve">American Journal of Public Health, </w:t>
      </w:r>
      <w:r w:rsidRPr="001E338E">
        <w:t xml:space="preserve">vol. 91, no. 6, 2001, pp. 940-46. </w:t>
      </w:r>
    </w:p>
    <w:p w14:paraId="75DBF2A1" w14:textId="5FD9BA3F" w:rsidR="00EE27E1" w:rsidRPr="001E338E" w:rsidRDefault="00EE27E1" w:rsidP="00EC23F7">
      <w:pPr>
        <w:pStyle w:val="References"/>
      </w:pPr>
      <w:r>
        <w:t xml:space="preserve">Boyer, </w:t>
      </w:r>
      <w:r w:rsidRPr="001E338E">
        <w:t xml:space="preserve">Cherrie B., Jeanne M. Tschann, and Mary-Ann Shafer. </w:t>
      </w:r>
      <w:r w:rsidR="00EE1D17">
        <w:t>“</w:t>
      </w:r>
      <w:r w:rsidRPr="001E338E">
        <w:t>Predictors of Risk for Sexually Transmitted Diseases in Ninth Grade Urban High School Students.</w:t>
      </w:r>
      <w:r w:rsidR="00EE1D17">
        <w:t>”</w:t>
      </w:r>
      <w:r w:rsidRPr="001E338E">
        <w:t xml:space="preserve"> </w:t>
      </w:r>
      <w:r w:rsidRPr="00EE1D17">
        <w:rPr>
          <w:i/>
        </w:rPr>
        <w:t>Journal of Adolescent Research,</w:t>
      </w:r>
      <w:r w:rsidRPr="002278B4">
        <w:t xml:space="preserve"> </w:t>
      </w:r>
      <w:r w:rsidRPr="001E338E">
        <w:t xml:space="preserve">vol. 14, no. 4, 1999, pp. 448-65. </w:t>
      </w:r>
    </w:p>
    <w:p w14:paraId="11F8079F" w14:textId="7CC889C4" w:rsidR="00EE27E1" w:rsidRPr="001E338E" w:rsidRDefault="00EE27E1" w:rsidP="00EC23F7">
      <w:pPr>
        <w:pStyle w:val="References"/>
      </w:pPr>
      <w:r>
        <w:t xml:space="preserve">Buhi, </w:t>
      </w:r>
      <w:r w:rsidRPr="001E338E">
        <w:t xml:space="preserve">Eric R. and Patricia Goodson. </w:t>
      </w:r>
      <w:r w:rsidR="00EE1D17">
        <w:t>“</w:t>
      </w:r>
      <w:r w:rsidRPr="001E338E">
        <w:t>Predictors of Adolescent Sexual Behavior and Intention: A Theory-Guided Systematic Review.</w:t>
      </w:r>
      <w:r w:rsidR="00EE1D17">
        <w:t>”</w:t>
      </w:r>
      <w:r w:rsidRPr="001E338E">
        <w:t xml:space="preserve"> </w:t>
      </w:r>
      <w:r w:rsidRPr="00EE1D17">
        <w:rPr>
          <w:i/>
        </w:rPr>
        <w:t>Journal of Adolescent Health: Official Publication of the Society for Adolescent Medicine,</w:t>
      </w:r>
      <w:r w:rsidRPr="002278B4">
        <w:t xml:space="preserve"> </w:t>
      </w:r>
      <w:r w:rsidRPr="001E338E">
        <w:t xml:space="preserve">vol. 40, no. 1, 2007, pp. 4. </w:t>
      </w:r>
    </w:p>
    <w:p w14:paraId="73491F6C" w14:textId="5E4267B0" w:rsidR="00EE27E1" w:rsidRPr="0032795F" w:rsidRDefault="00EE27E1" w:rsidP="00EC23F7">
      <w:pPr>
        <w:pStyle w:val="References"/>
      </w:pPr>
      <w:r w:rsidRPr="0032795F">
        <w:t xml:space="preserve">Davis, E. C., </w:t>
      </w:r>
      <w:r>
        <w:t>and Friel, L. V</w:t>
      </w:r>
      <w:r w:rsidRPr="0032795F">
        <w:t xml:space="preserve">. </w:t>
      </w:r>
      <w:r w:rsidR="00EE1D17">
        <w:t>“</w:t>
      </w:r>
      <w:r>
        <w:t>Adolescent Sexuality: Disentangling the Effects of Family Structure and Family C</w:t>
      </w:r>
      <w:r w:rsidRPr="0032795F">
        <w:t>ontext.</w:t>
      </w:r>
      <w:r w:rsidR="00EE1D17">
        <w:t>”</w:t>
      </w:r>
      <w:r w:rsidRPr="0032795F">
        <w:t xml:space="preserve"> </w:t>
      </w:r>
      <w:r w:rsidRPr="00EE1D17">
        <w:rPr>
          <w:i/>
        </w:rPr>
        <w:t xml:space="preserve">Journal of Marriage &amp; Family, </w:t>
      </w:r>
      <w:r w:rsidRPr="002278B4">
        <w:t xml:space="preserve">vol. 63, no. 3, 2001, pp. </w:t>
      </w:r>
      <w:r w:rsidRPr="0032795F">
        <w:t>669-681.</w:t>
      </w:r>
    </w:p>
    <w:p w14:paraId="57476912" w14:textId="6012C5FE" w:rsidR="00EE27E1" w:rsidRPr="001E338E" w:rsidRDefault="00EE27E1" w:rsidP="00EC23F7">
      <w:pPr>
        <w:pStyle w:val="References"/>
      </w:pPr>
      <w:r w:rsidRPr="001E338E">
        <w:t xml:space="preserve">Dermen, K. H., M. L. Cooper, and V. B. Agocha. </w:t>
      </w:r>
      <w:r w:rsidR="00EE1D17">
        <w:t>“</w:t>
      </w:r>
      <w:r w:rsidRPr="001E338E">
        <w:t>Sex-Related Alcohol Expectancies as Moderators of the Relationship between Alcohol use and Risky Sex in Adolescents.</w:t>
      </w:r>
      <w:r w:rsidR="00EE1D17">
        <w:t>”</w:t>
      </w:r>
      <w:r w:rsidRPr="001E338E">
        <w:t xml:space="preserve"> </w:t>
      </w:r>
      <w:r w:rsidRPr="00EE1D17">
        <w:rPr>
          <w:i/>
        </w:rPr>
        <w:t xml:space="preserve">Journal of Studies on Alcohol, </w:t>
      </w:r>
      <w:r w:rsidRPr="001E338E">
        <w:t xml:space="preserve">vol. 59, no. 1, 1998, pp. 71. </w:t>
      </w:r>
    </w:p>
    <w:p w14:paraId="6996B4AC" w14:textId="66A35824" w:rsidR="00EE27E1" w:rsidRPr="001E338E" w:rsidRDefault="00EE27E1" w:rsidP="00EC23F7">
      <w:pPr>
        <w:pStyle w:val="References"/>
      </w:pPr>
      <w:r w:rsidRPr="001E338E">
        <w:t xml:space="preserve">Fergusson, David M. and Michael T. Lynskey. </w:t>
      </w:r>
      <w:r w:rsidR="00EE1D17">
        <w:t>“</w:t>
      </w:r>
      <w:r w:rsidRPr="001E338E">
        <w:t>Alcohol Misuse and Adolescent Sexual Behaviors and Risk Taking.</w:t>
      </w:r>
      <w:r w:rsidR="00EE1D17">
        <w:t>”</w:t>
      </w:r>
      <w:r w:rsidRPr="001E338E">
        <w:t xml:space="preserve"> </w:t>
      </w:r>
      <w:r w:rsidRPr="00EE1D17">
        <w:rPr>
          <w:i/>
        </w:rPr>
        <w:t xml:space="preserve">Pediatrics, </w:t>
      </w:r>
      <w:r w:rsidRPr="001E338E">
        <w:t xml:space="preserve">vol. 98, no. 1, 1996, pp. 91. </w:t>
      </w:r>
    </w:p>
    <w:p w14:paraId="559E2238" w14:textId="01CD74DE" w:rsidR="00EE27E1" w:rsidRPr="001E338E" w:rsidRDefault="00EE27E1" w:rsidP="00EC23F7">
      <w:pPr>
        <w:pStyle w:val="References"/>
      </w:pPr>
      <w:r w:rsidRPr="001E338E">
        <w:t xml:space="preserve">Goodenow, C., J. Netherland, and L. Szalacha. </w:t>
      </w:r>
      <w:r w:rsidR="00EE1D17">
        <w:t>“</w:t>
      </w:r>
      <w:r w:rsidRPr="001E338E">
        <w:t xml:space="preserve">AIDS-Related Risk among Adolescent Males Who have Sex with Males, Females, </w:t>
      </w:r>
      <w:r>
        <w:t>o</w:t>
      </w:r>
      <w:r w:rsidRPr="001E338E">
        <w:t>r both: Evidence from a Statewide Survey.</w:t>
      </w:r>
      <w:r w:rsidR="00EE1D17">
        <w:t>”</w:t>
      </w:r>
      <w:r w:rsidRPr="001E338E">
        <w:t xml:space="preserve"> </w:t>
      </w:r>
      <w:r w:rsidRPr="00EE1D17">
        <w:rPr>
          <w:i/>
        </w:rPr>
        <w:t xml:space="preserve">American Journal of Public Health, </w:t>
      </w:r>
      <w:r w:rsidRPr="001E338E">
        <w:t xml:space="preserve">vol. 92, 2002, pp. 203-210. </w:t>
      </w:r>
    </w:p>
    <w:p w14:paraId="2E93A239" w14:textId="0324B13F" w:rsidR="00EE27E1" w:rsidRPr="001E338E" w:rsidRDefault="00EE27E1" w:rsidP="00EC23F7">
      <w:pPr>
        <w:pStyle w:val="References"/>
      </w:pPr>
      <w:r w:rsidRPr="001E338E">
        <w:t xml:space="preserve">Li, Xiaoming, Bonita Stanton, Lesley Cottrell, James Burns, Robert Pack, and Linda Kaljee. </w:t>
      </w:r>
      <w:r w:rsidR="00EE1D17">
        <w:t>“</w:t>
      </w:r>
      <w:r w:rsidRPr="001E338E">
        <w:t>Patterns of Initiation of Sex and Drug-Related Activities among Urban Low-Income African-American Adolescents.</w:t>
      </w:r>
      <w:r w:rsidR="00EE1D17">
        <w:t>”</w:t>
      </w:r>
      <w:r w:rsidRPr="001E338E">
        <w:t xml:space="preserve"> </w:t>
      </w:r>
      <w:r w:rsidRPr="00EE1D17">
        <w:rPr>
          <w:i/>
        </w:rPr>
        <w:t>Journal of Adolescent Health: Official Publication of the Society for Adolescent Medicine,</w:t>
      </w:r>
      <w:r w:rsidRPr="002278B4">
        <w:t xml:space="preserve"> </w:t>
      </w:r>
      <w:r w:rsidRPr="001E338E">
        <w:t xml:space="preserve">vol. 28, no. 1, 2001, pp. 46. </w:t>
      </w:r>
    </w:p>
    <w:p w14:paraId="70C3436A" w14:textId="55EEA898" w:rsidR="00EE27E1" w:rsidRPr="001E338E" w:rsidRDefault="00EE27E1" w:rsidP="00EC23F7">
      <w:pPr>
        <w:pStyle w:val="References"/>
      </w:pPr>
      <w:r w:rsidRPr="001E338E">
        <w:t xml:space="preserve">Magura, S., J. L. Shapiro, and S. -. Kang. </w:t>
      </w:r>
      <w:r w:rsidR="00EE1D17">
        <w:t>“</w:t>
      </w:r>
      <w:r w:rsidRPr="001E338E">
        <w:t>Condom use among Criminally-Involved Adolescents.</w:t>
      </w:r>
      <w:r w:rsidR="00EE1D17">
        <w:t>”</w:t>
      </w:r>
      <w:r w:rsidRPr="001E338E">
        <w:t xml:space="preserve"> </w:t>
      </w:r>
      <w:r w:rsidRPr="00EE1D17">
        <w:rPr>
          <w:i/>
        </w:rPr>
        <w:t>AIDS Care,</w:t>
      </w:r>
      <w:r w:rsidRPr="002278B4">
        <w:t xml:space="preserve"> </w:t>
      </w:r>
      <w:r w:rsidRPr="001E338E">
        <w:t xml:space="preserve">vol. 6, no. 5, 1994, pp. 595. </w:t>
      </w:r>
    </w:p>
    <w:p w14:paraId="0DFE2A21" w14:textId="7859897A" w:rsidR="00EE27E1" w:rsidRPr="001E338E" w:rsidRDefault="00EE27E1" w:rsidP="00EC23F7">
      <w:pPr>
        <w:pStyle w:val="References"/>
      </w:pPr>
      <w:r w:rsidRPr="001E338E">
        <w:t xml:space="preserve">Raj, Anita, Jay G. Silverman, and Hortensia Amaro. </w:t>
      </w:r>
      <w:r w:rsidR="00EE1D17">
        <w:t>“</w:t>
      </w:r>
      <w:r w:rsidRPr="001E338E">
        <w:t>The Relationship between Sexual Abuse and Sexual Risk among High School Students: Findings from the 1997 Massachusetts Youth Risk Behavior Survey.</w:t>
      </w:r>
      <w:r w:rsidR="00EE1D17">
        <w:t>”</w:t>
      </w:r>
      <w:r w:rsidRPr="001E338E">
        <w:t xml:space="preserve"> </w:t>
      </w:r>
      <w:r w:rsidRPr="00EE1D17">
        <w:rPr>
          <w:i/>
        </w:rPr>
        <w:t>Maternal and Child Health Journal,</w:t>
      </w:r>
      <w:r w:rsidRPr="002278B4">
        <w:t xml:space="preserve"> </w:t>
      </w:r>
      <w:r w:rsidR="00EE1D17">
        <w:t>vol. 4, no. 2, 2000, pp. 125</w:t>
      </w:r>
      <w:r w:rsidR="00EE1D17">
        <w:noBreakHyphen/>
      </w:r>
      <w:r w:rsidRPr="001E338E">
        <w:t xml:space="preserve">134. </w:t>
      </w:r>
    </w:p>
    <w:p w14:paraId="6AA2E7C3" w14:textId="350FD094" w:rsidR="00EE27E1" w:rsidRPr="001E338E" w:rsidRDefault="00EE27E1" w:rsidP="00EC23F7">
      <w:pPr>
        <w:pStyle w:val="References"/>
      </w:pPr>
      <w:r w:rsidRPr="001E338E">
        <w:t xml:space="preserve">Resnick, M. D., P. S. Bearman, R. W. Blum, K. E. Bauman, K. M. Harris, J. Jones, J. Tabor, T. Beuhring, R. Sieving, M. Shew, L. H. Bearinger, and J. R. Udry. </w:t>
      </w:r>
      <w:r w:rsidR="00EE1D17">
        <w:t>“</w:t>
      </w:r>
      <w:r w:rsidRPr="001E338E">
        <w:t>Protecting Adolescents from Harm: Findings from the National Longitudinal Study on Adolescent Health.</w:t>
      </w:r>
      <w:r w:rsidR="00EE1D17">
        <w:t>”</w:t>
      </w:r>
      <w:r w:rsidRPr="001E338E">
        <w:t xml:space="preserve"> </w:t>
      </w:r>
      <w:r w:rsidRPr="00EE1D17">
        <w:rPr>
          <w:i/>
        </w:rPr>
        <w:t>JAMA: The Journal of the American Medical Association,</w:t>
      </w:r>
      <w:r w:rsidRPr="002278B4">
        <w:t xml:space="preserve"> </w:t>
      </w:r>
      <w:r w:rsidRPr="001E338E">
        <w:t xml:space="preserve">vol. 278, no. 10, 1997, pp. 823. </w:t>
      </w:r>
    </w:p>
    <w:p w14:paraId="06A21164" w14:textId="0F20AC65" w:rsidR="00EE27E1" w:rsidRPr="001E338E" w:rsidRDefault="00EE27E1" w:rsidP="00EC23F7">
      <w:pPr>
        <w:pStyle w:val="References"/>
      </w:pPr>
      <w:r w:rsidRPr="001E338E">
        <w:t xml:space="preserve">Santelli, John S., Leah Robin, Nancy D. Brener, and Richard Lowry. </w:t>
      </w:r>
      <w:r w:rsidR="00EE1D17">
        <w:t>“</w:t>
      </w:r>
      <w:r w:rsidRPr="001E338E">
        <w:t>Timing of Alcohol and Other Drug use and Sexual Risk Behaviors among Unmarried Adolescents and Young Adults.</w:t>
      </w:r>
      <w:r w:rsidR="00EE1D17">
        <w:t>”</w:t>
      </w:r>
      <w:r w:rsidRPr="001E338E">
        <w:t xml:space="preserve"> </w:t>
      </w:r>
      <w:r w:rsidRPr="00EE1D17">
        <w:rPr>
          <w:i/>
        </w:rPr>
        <w:t xml:space="preserve">Family Planning Perspectives, </w:t>
      </w:r>
      <w:r w:rsidRPr="001E338E">
        <w:t xml:space="preserve">vol. 33, no. 5, 2001. </w:t>
      </w:r>
    </w:p>
    <w:p w14:paraId="1281CBE0" w14:textId="043AD392" w:rsidR="00EE27E1" w:rsidRPr="001E338E" w:rsidRDefault="00EE27E1" w:rsidP="00EC23F7">
      <w:pPr>
        <w:pStyle w:val="References"/>
      </w:pPr>
      <w:r w:rsidRPr="001E338E">
        <w:t xml:space="preserve">Sen, Bisakha. </w:t>
      </w:r>
      <w:r w:rsidR="00EE1D17">
        <w:t>“</w:t>
      </w:r>
      <w:r w:rsidRPr="001E338E">
        <w:t>Does Alcohol-use Increase the Risk of Sexual Intercourse among Adolescents? Evidence from the NLSY97.</w:t>
      </w:r>
      <w:r w:rsidR="00EE1D17">
        <w:t>”</w:t>
      </w:r>
      <w:r w:rsidRPr="001E338E">
        <w:t xml:space="preserve"> </w:t>
      </w:r>
      <w:r w:rsidRPr="00EE1D17">
        <w:rPr>
          <w:i/>
        </w:rPr>
        <w:t xml:space="preserve">Journal of Health Economics, </w:t>
      </w:r>
      <w:r w:rsidRPr="001E338E">
        <w:t xml:space="preserve">vol. 21, no. 6, 2002, pp. 1085. </w:t>
      </w:r>
    </w:p>
    <w:p w14:paraId="1876F9BD" w14:textId="0E2DD6F8" w:rsidR="00EE27E1" w:rsidRPr="001E338E" w:rsidRDefault="00EE27E1" w:rsidP="00EC23F7">
      <w:pPr>
        <w:pStyle w:val="References"/>
      </w:pPr>
      <w:r w:rsidRPr="001E338E">
        <w:t xml:space="preserve">Tapert, Susan F., Gregory A. Aarons, Georganna R. Sedlar, and Sandra A. Brown. </w:t>
      </w:r>
      <w:r w:rsidR="00EE1D17">
        <w:t>“</w:t>
      </w:r>
      <w:r w:rsidRPr="001E338E">
        <w:t>Adolescent Substance use and Sexual Risk-Taking Behavior.</w:t>
      </w:r>
      <w:r w:rsidR="00EE1D17">
        <w:t>”</w:t>
      </w:r>
      <w:r w:rsidRPr="001E338E">
        <w:t xml:space="preserve"> </w:t>
      </w:r>
      <w:r w:rsidRPr="00EE1D17">
        <w:rPr>
          <w:i/>
        </w:rPr>
        <w:t>Journal of Adolescent Health: Official Publication of the Society for Adolescent Medicine,</w:t>
      </w:r>
      <w:r w:rsidRPr="002278B4">
        <w:t xml:space="preserve"> </w:t>
      </w:r>
      <w:r w:rsidRPr="001E338E">
        <w:t>vol. 28, n3, 2001, pp.181.</w:t>
      </w:r>
    </w:p>
    <w:p w14:paraId="27578554" w14:textId="1B8225B2" w:rsidR="00EE27E1" w:rsidRDefault="00EE27E1" w:rsidP="00EC23F7">
      <w:pPr>
        <w:pStyle w:val="References"/>
      </w:pPr>
      <w:r w:rsidRPr="002278B4">
        <w:t>Upchurch</w:t>
      </w:r>
      <w:r>
        <w:t>,</w:t>
      </w:r>
      <w:r w:rsidRPr="002278B4">
        <w:t xml:space="preserve"> DM</w:t>
      </w:r>
      <w:r>
        <w:t>.</w:t>
      </w:r>
      <w:r w:rsidRPr="002278B4">
        <w:t xml:space="preserve"> and Kusunoki Y. </w:t>
      </w:r>
      <w:r w:rsidR="00EE1D17">
        <w:t>“</w:t>
      </w:r>
      <w:r w:rsidRPr="002278B4">
        <w:t>Associations Between Forced Sex, Sexual and Protective Practices, and STDs Among a National Sample of Adolescent Girls.</w:t>
      </w:r>
      <w:r w:rsidR="00EE1D17">
        <w:t>”</w:t>
      </w:r>
      <w:r w:rsidRPr="002278B4">
        <w:t xml:space="preserve"> </w:t>
      </w:r>
      <w:r w:rsidRPr="00EE1D17">
        <w:rPr>
          <w:i/>
        </w:rPr>
        <w:t xml:space="preserve">Women's Health Issues, </w:t>
      </w:r>
      <w:r w:rsidRPr="002278B4">
        <w:t>vol. 14, no. 3, 2004, pp.75-84.</w:t>
      </w:r>
    </w:p>
    <w:p w14:paraId="349D5575" w14:textId="77777777" w:rsidR="00C708D8" w:rsidRPr="00A03EC5" w:rsidRDefault="00C708D8" w:rsidP="00EC23F7">
      <w:pPr>
        <w:spacing w:after="960" w:line="264" w:lineRule="auto"/>
        <w:rPr>
          <w:sz w:val="22"/>
          <w:szCs w:val="22"/>
        </w:rPr>
      </w:pPr>
    </w:p>
    <w:sectPr w:rsidR="00C708D8" w:rsidRPr="00A03EC5" w:rsidSect="00B943A5">
      <w:headerReference w:type="even" r:id="rId21"/>
      <w:headerReference w:type="default" r:id="rId22"/>
      <w:footerReference w:type="default" r:id="rId23"/>
      <w:headerReference w:type="first" r:id="rId24"/>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6CD83" w14:textId="77777777" w:rsidR="00ED2BB6" w:rsidRDefault="00ED2BB6" w:rsidP="002E3E35">
      <w:pPr>
        <w:spacing w:line="240" w:lineRule="auto"/>
      </w:pPr>
      <w:r>
        <w:separator/>
      </w:r>
    </w:p>
  </w:endnote>
  <w:endnote w:type="continuationSeparator" w:id="0">
    <w:p w14:paraId="519D0FC0" w14:textId="77777777" w:rsidR="00ED2BB6" w:rsidRDefault="00ED2BB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2DD1" w14:textId="77777777" w:rsidR="00ED2BB6" w:rsidRPr="001A5310" w:rsidRDefault="00ED2BB6" w:rsidP="00F876F3">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CE68B" w14:textId="77777777" w:rsidR="00ED2BB6" w:rsidRPr="00A12B64" w:rsidRDefault="00ED2BB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7053272" w14:textId="77777777" w:rsidR="00ED2BB6" w:rsidRDefault="00ED2BB6" w:rsidP="00455D47">
    <w:pPr>
      <w:pStyle w:val="Footer"/>
      <w:pBdr>
        <w:top w:val="single" w:sz="2" w:space="1" w:color="auto"/>
        <w:bottom w:val="none" w:sz="0" w:space="0" w:color="auto"/>
      </w:pBdr>
      <w:spacing w:line="192" w:lineRule="auto"/>
      <w:rPr>
        <w:rStyle w:val="PageNumber"/>
      </w:rPr>
    </w:pPr>
  </w:p>
  <w:p w14:paraId="2D6D11FD" w14:textId="1C95AE87" w:rsidR="00ED2BB6" w:rsidRPr="00964AB7" w:rsidRDefault="00ED2BB6"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36B9B">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33E83" w14:textId="77777777" w:rsidR="00ED2BB6" w:rsidRPr="00A12B64" w:rsidRDefault="00ED2BB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1B21E34" w14:textId="77777777" w:rsidR="00ED2BB6" w:rsidRDefault="00ED2BB6" w:rsidP="00455D47">
    <w:pPr>
      <w:pStyle w:val="Footer"/>
      <w:pBdr>
        <w:top w:val="single" w:sz="2" w:space="1" w:color="auto"/>
        <w:bottom w:val="none" w:sz="0" w:space="0" w:color="auto"/>
      </w:pBdr>
      <w:spacing w:line="192" w:lineRule="auto"/>
      <w:rPr>
        <w:rStyle w:val="PageNumber"/>
      </w:rPr>
    </w:pPr>
  </w:p>
  <w:p w14:paraId="793D78F8" w14:textId="0164CDE7" w:rsidR="00ED2BB6" w:rsidRPr="00964AB7" w:rsidRDefault="00ED2BB6"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36B9B">
      <w:rPr>
        <w:rStyle w:val="PageNumber"/>
        <w:noProof/>
      </w:rPr>
      <w:t>iii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BEFAF" w14:textId="77777777" w:rsidR="00ED2BB6" w:rsidRPr="00A12B64" w:rsidRDefault="00ED2BB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3C6D75A" w14:textId="77777777" w:rsidR="00ED2BB6" w:rsidRDefault="00ED2BB6" w:rsidP="00455D47">
    <w:pPr>
      <w:pStyle w:val="Footer"/>
      <w:pBdr>
        <w:top w:val="single" w:sz="2" w:space="1" w:color="auto"/>
        <w:bottom w:val="none" w:sz="0" w:space="0" w:color="auto"/>
      </w:pBdr>
      <w:spacing w:line="192" w:lineRule="auto"/>
      <w:rPr>
        <w:rStyle w:val="PageNumber"/>
      </w:rPr>
    </w:pPr>
  </w:p>
  <w:p w14:paraId="2E407C2D" w14:textId="352614F7" w:rsidR="00ED2BB6" w:rsidRPr="00964AB7" w:rsidRDefault="00ED2BB6"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36B9B">
      <w:rPr>
        <w:rStyle w:val="PageNumber"/>
        <w:noProof/>
      </w:rPr>
      <w:t>19</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7E23D" w14:textId="77777777" w:rsidR="00ED2BB6" w:rsidRDefault="00ED2BB6" w:rsidP="00203E3B">
      <w:pPr>
        <w:spacing w:line="240" w:lineRule="auto"/>
        <w:ind w:firstLine="0"/>
      </w:pPr>
      <w:r>
        <w:separator/>
      </w:r>
    </w:p>
  </w:footnote>
  <w:footnote w:type="continuationSeparator" w:id="0">
    <w:p w14:paraId="7A95189D" w14:textId="77777777" w:rsidR="00ED2BB6" w:rsidRDefault="00ED2BB6" w:rsidP="00203E3B">
      <w:pPr>
        <w:spacing w:line="240" w:lineRule="auto"/>
        <w:ind w:firstLine="0"/>
      </w:pPr>
      <w:r>
        <w:separator/>
      </w:r>
    </w:p>
    <w:p w14:paraId="44DE3EA3" w14:textId="77777777" w:rsidR="00ED2BB6" w:rsidRPr="00157CA2" w:rsidRDefault="00ED2BB6" w:rsidP="00203E3B">
      <w:pPr>
        <w:spacing w:after="120" w:line="240" w:lineRule="auto"/>
        <w:ind w:firstLine="0"/>
        <w:rPr>
          <w:sz w:val="20"/>
        </w:rPr>
      </w:pPr>
      <w:r w:rsidRPr="00157CA2">
        <w:rPr>
          <w:i/>
          <w:sz w:val="20"/>
        </w:rPr>
        <w:t>(continued)</w:t>
      </w:r>
    </w:p>
  </w:footnote>
  <w:footnote w:id="1">
    <w:p w14:paraId="25D19F62" w14:textId="0C42964F" w:rsidR="00ED2BB6" w:rsidRDefault="00ED2BB6">
      <w:pPr>
        <w:pStyle w:val="FootnoteText"/>
      </w:pPr>
      <w:r>
        <w:rPr>
          <w:rStyle w:val="FootnoteReference"/>
        </w:rPr>
        <w:footnoteRef/>
      </w:r>
      <w:r>
        <w:t xml:space="preserve"> </w:t>
      </w:r>
      <w:r w:rsidRPr="00F52123">
        <w:t>The “success sequence” refers to a series of milestones in life that predict adult self-sufficiency and well-being. Although definitions vary, researchers commonly describe the success sequence to include achieving at least a high school education, finding and maintaining a full time job, and getting married before having children.</w:t>
      </w:r>
    </w:p>
  </w:footnote>
  <w:footnote w:id="2">
    <w:p w14:paraId="2EEF1EB9" w14:textId="0EDA7A31" w:rsidR="00ED2BB6" w:rsidRDefault="00ED2BB6">
      <w:pPr>
        <w:pStyle w:val="FootnoteText"/>
      </w:pPr>
      <w:r>
        <w:rPr>
          <w:rStyle w:val="FootnoteReference"/>
        </w:rPr>
        <w:footnoteRef/>
      </w:r>
      <w:r>
        <w:t xml:space="preserve"> </w:t>
      </w:r>
      <w:r w:rsidRPr="0061080D">
        <w:rPr>
          <w:rFonts w:ascii="Calibri" w:eastAsia="Calibri" w:hAnsi="Calibri" w:cs="Calibri"/>
          <w:spacing w:val="-1"/>
          <w:sz w:val="18"/>
          <w:szCs w:val="18"/>
        </w:rPr>
        <w:t>(A)</w:t>
      </w:r>
      <w:r w:rsidRPr="0061080D">
        <w:rPr>
          <w:rFonts w:ascii="Calibri" w:eastAsia="Calibri" w:hAnsi="Calibri" w:cs="Calibri"/>
          <w:spacing w:val="-4"/>
          <w:sz w:val="18"/>
          <w:szCs w:val="18"/>
        </w:rPr>
        <w:t xml:space="preserve"> </w:t>
      </w:r>
      <w:r w:rsidRPr="0061080D">
        <w:rPr>
          <w:rFonts w:ascii="Calibri" w:eastAsia="Calibri" w:hAnsi="Calibri" w:cs="Calibri"/>
          <w:sz w:val="18"/>
          <w:szCs w:val="18"/>
        </w:rPr>
        <w:t>has</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as</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its</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exclusive</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purpose,</w:t>
      </w:r>
      <w:r w:rsidRPr="0061080D">
        <w:rPr>
          <w:rFonts w:ascii="Calibri" w:eastAsia="Calibri" w:hAnsi="Calibri" w:cs="Calibri"/>
          <w:spacing w:val="-3"/>
          <w:sz w:val="18"/>
          <w:szCs w:val="18"/>
        </w:rPr>
        <w:t xml:space="preserve"> </w:t>
      </w:r>
      <w:r w:rsidRPr="0061080D">
        <w:rPr>
          <w:rFonts w:ascii="Calibri" w:eastAsia="Calibri" w:hAnsi="Calibri" w:cs="Calibri"/>
          <w:spacing w:val="-1"/>
          <w:sz w:val="18"/>
          <w:szCs w:val="18"/>
        </w:rPr>
        <w:t>teaching</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the</w:t>
      </w:r>
      <w:r w:rsidRPr="0061080D">
        <w:rPr>
          <w:rFonts w:ascii="Calibri" w:eastAsia="Calibri" w:hAnsi="Calibri" w:cs="Calibri"/>
          <w:spacing w:val="-2"/>
          <w:sz w:val="18"/>
          <w:szCs w:val="18"/>
        </w:rPr>
        <w:t xml:space="preserve"> </w:t>
      </w:r>
      <w:r w:rsidRPr="0061080D">
        <w:rPr>
          <w:rFonts w:ascii="Calibri" w:eastAsia="Calibri" w:hAnsi="Calibri" w:cs="Calibri"/>
          <w:spacing w:val="-1"/>
          <w:sz w:val="18"/>
          <w:szCs w:val="18"/>
        </w:rPr>
        <w:t>social,</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psychological,</w:t>
      </w:r>
      <w:r w:rsidRPr="0061080D">
        <w:rPr>
          <w:rFonts w:ascii="Calibri" w:eastAsia="Calibri" w:hAnsi="Calibri" w:cs="Calibri"/>
          <w:spacing w:val="-3"/>
          <w:sz w:val="18"/>
          <w:szCs w:val="18"/>
        </w:rPr>
        <w:t xml:space="preserve"> </w:t>
      </w:r>
      <w:r w:rsidRPr="0061080D">
        <w:rPr>
          <w:rFonts w:ascii="Calibri" w:eastAsia="Calibri" w:hAnsi="Calibri" w:cs="Calibri"/>
          <w:sz w:val="18"/>
          <w:szCs w:val="18"/>
        </w:rPr>
        <w:t>and</w:t>
      </w:r>
      <w:r w:rsidRPr="0061080D">
        <w:rPr>
          <w:rFonts w:ascii="Calibri" w:eastAsia="Calibri" w:hAnsi="Calibri" w:cs="Calibri"/>
          <w:spacing w:val="-3"/>
          <w:sz w:val="18"/>
          <w:szCs w:val="18"/>
        </w:rPr>
        <w:t xml:space="preserve"> </w:t>
      </w:r>
      <w:r w:rsidRPr="0061080D">
        <w:rPr>
          <w:rFonts w:ascii="Calibri" w:eastAsia="Calibri" w:hAnsi="Calibri" w:cs="Calibri"/>
          <w:spacing w:val="-1"/>
          <w:sz w:val="18"/>
          <w:szCs w:val="18"/>
        </w:rPr>
        <w:t>health</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gains</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to</w:t>
      </w:r>
      <w:r w:rsidRPr="0061080D">
        <w:rPr>
          <w:rFonts w:ascii="Calibri" w:eastAsia="Calibri" w:hAnsi="Calibri" w:cs="Calibri"/>
          <w:spacing w:val="-3"/>
          <w:sz w:val="18"/>
          <w:szCs w:val="18"/>
        </w:rPr>
        <w:t xml:space="preserve"> </w:t>
      </w:r>
      <w:r w:rsidRPr="0061080D">
        <w:rPr>
          <w:rFonts w:ascii="Calibri" w:eastAsia="Calibri" w:hAnsi="Calibri" w:cs="Calibri"/>
          <w:sz w:val="18"/>
          <w:szCs w:val="18"/>
        </w:rPr>
        <w:t>be</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realized</w:t>
      </w:r>
      <w:r w:rsidRPr="0061080D">
        <w:rPr>
          <w:rFonts w:ascii="Calibri" w:eastAsia="Calibri" w:hAnsi="Calibri" w:cs="Calibri"/>
          <w:spacing w:val="-4"/>
          <w:sz w:val="18"/>
          <w:szCs w:val="18"/>
        </w:rPr>
        <w:t xml:space="preserve"> </w:t>
      </w:r>
      <w:r w:rsidRPr="0061080D">
        <w:rPr>
          <w:rFonts w:ascii="Calibri" w:eastAsia="Calibri" w:hAnsi="Calibri" w:cs="Calibri"/>
          <w:sz w:val="18"/>
          <w:szCs w:val="18"/>
        </w:rPr>
        <w:t>by</w:t>
      </w:r>
      <w:r w:rsidRPr="0061080D">
        <w:rPr>
          <w:rFonts w:ascii="Calibri" w:eastAsia="Calibri" w:hAnsi="Calibri" w:cs="Calibri"/>
          <w:spacing w:val="-3"/>
          <w:sz w:val="18"/>
          <w:szCs w:val="18"/>
        </w:rPr>
        <w:t xml:space="preserve"> </w:t>
      </w:r>
      <w:r>
        <w:rPr>
          <w:rFonts w:ascii="Calibri" w:eastAsia="Calibri" w:hAnsi="Calibri" w:cs="Calibri"/>
          <w:spacing w:val="-1"/>
          <w:sz w:val="18"/>
          <w:szCs w:val="18"/>
        </w:rPr>
        <w:t xml:space="preserve">abstaining </w:t>
      </w:r>
      <w:r w:rsidRPr="0061080D">
        <w:rPr>
          <w:rFonts w:ascii="Calibri" w:eastAsia="Calibri" w:hAnsi="Calibri" w:cs="Calibri"/>
          <w:spacing w:val="-1"/>
          <w:sz w:val="18"/>
          <w:szCs w:val="18"/>
        </w:rPr>
        <w:t>from</w:t>
      </w:r>
      <w:r w:rsidRPr="0061080D">
        <w:rPr>
          <w:rFonts w:ascii="Calibri" w:eastAsia="Calibri" w:hAnsi="Calibri" w:cs="Calibri"/>
          <w:spacing w:val="-7"/>
          <w:sz w:val="18"/>
          <w:szCs w:val="18"/>
        </w:rPr>
        <w:t xml:space="preserve"> </w:t>
      </w:r>
      <w:r w:rsidRPr="0061080D">
        <w:rPr>
          <w:rFonts w:ascii="Calibri" w:eastAsia="Calibri" w:hAnsi="Calibri" w:cs="Calibri"/>
          <w:sz w:val="18"/>
          <w:szCs w:val="18"/>
        </w:rPr>
        <w:t>sexual</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activity;</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(B)</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teaches</w:t>
      </w:r>
      <w:r w:rsidRPr="0061080D">
        <w:rPr>
          <w:rFonts w:ascii="Calibri" w:eastAsia="Calibri" w:hAnsi="Calibri" w:cs="Calibri"/>
          <w:spacing w:val="-7"/>
          <w:sz w:val="18"/>
          <w:szCs w:val="18"/>
        </w:rPr>
        <w:t xml:space="preserve"> </w:t>
      </w:r>
      <w:r w:rsidRPr="0061080D">
        <w:rPr>
          <w:rFonts w:ascii="Calibri" w:eastAsia="Calibri" w:hAnsi="Calibri" w:cs="Calibri"/>
          <w:spacing w:val="-1"/>
          <w:sz w:val="18"/>
          <w:szCs w:val="18"/>
        </w:rPr>
        <w:t>abstinence</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from</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sexual</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activity</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outside</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marriage</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as</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the</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expected</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standard</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for</w:t>
      </w:r>
      <w:r w:rsidRPr="0061080D">
        <w:rPr>
          <w:rFonts w:ascii="Calibri" w:eastAsia="Calibri" w:hAnsi="Calibri" w:cs="Calibri"/>
          <w:spacing w:val="-5"/>
          <w:sz w:val="18"/>
          <w:szCs w:val="18"/>
        </w:rPr>
        <w:t xml:space="preserve"> </w:t>
      </w:r>
      <w:r>
        <w:rPr>
          <w:rFonts w:ascii="Calibri" w:eastAsia="Calibri" w:hAnsi="Calibri" w:cs="Calibri"/>
          <w:spacing w:val="-1"/>
          <w:sz w:val="18"/>
          <w:szCs w:val="18"/>
        </w:rPr>
        <w:t xml:space="preserve">all </w:t>
      </w:r>
      <w:r w:rsidRPr="0061080D">
        <w:rPr>
          <w:rFonts w:ascii="Calibri" w:eastAsia="Calibri" w:hAnsi="Calibri" w:cs="Calibri"/>
          <w:spacing w:val="-1"/>
          <w:sz w:val="18"/>
          <w:szCs w:val="18"/>
        </w:rPr>
        <w:t>school</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age</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children;</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(C)</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teaches</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that</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abstinence</w:t>
      </w:r>
      <w:r w:rsidRPr="0061080D">
        <w:rPr>
          <w:rFonts w:ascii="Calibri" w:eastAsia="Calibri" w:hAnsi="Calibri" w:cs="Calibri"/>
          <w:spacing w:val="-3"/>
          <w:sz w:val="18"/>
          <w:szCs w:val="18"/>
        </w:rPr>
        <w:t xml:space="preserve"> </w:t>
      </w:r>
      <w:r w:rsidRPr="0061080D">
        <w:rPr>
          <w:rFonts w:ascii="Calibri" w:eastAsia="Calibri" w:hAnsi="Calibri" w:cs="Calibri"/>
          <w:spacing w:val="-1"/>
          <w:sz w:val="18"/>
          <w:szCs w:val="18"/>
        </w:rPr>
        <w:t>from</w:t>
      </w:r>
      <w:r w:rsidRPr="0061080D">
        <w:rPr>
          <w:rFonts w:ascii="Calibri" w:eastAsia="Calibri" w:hAnsi="Calibri" w:cs="Calibri"/>
          <w:spacing w:val="-3"/>
          <w:sz w:val="18"/>
          <w:szCs w:val="18"/>
        </w:rPr>
        <w:t xml:space="preserve"> </w:t>
      </w:r>
      <w:r w:rsidRPr="0061080D">
        <w:rPr>
          <w:rFonts w:ascii="Calibri" w:eastAsia="Calibri" w:hAnsi="Calibri" w:cs="Calibri"/>
          <w:sz w:val="18"/>
          <w:szCs w:val="18"/>
        </w:rPr>
        <w:t>sexual</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activity</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is</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the</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only</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certain</w:t>
      </w:r>
      <w:r w:rsidRPr="0061080D">
        <w:rPr>
          <w:rFonts w:ascii="Calibri" w:eastAsia="Calibri" w:hAnsi="Calibri" w:cs="Calibri"/>
          <w:spacing w:val="-4"/>
          <w:sz w:val="18"/>
          <w:szCs w:val="18"/>
        </w:rPr>
        <w:t xml:space="preserve"> </w:t>
      </w:r>
      <w:r w:rsidRPr="0061080D">
        <w:rPr>
          <w:rFonts w:ascii="Calibri" w:eastAsia="Calibri" w:hAnsi="Calibri" w:cs="Calibri"/>
          <w:sz w:val="18"/>
          <w:szCs w:val="18"/>
        </w:rPr>
        <w:t>way</w:t>
      </w:r>
      <w:r w:rsidRPr="0061080D">
        <w:rPr>
          <w:rFonts w:ascii="Calibri" w:eastAsia="Calibri" w:hAnsi="Calibri" w:cs="Calibri"/>
          <w:spacing w:val="-3"/>
          <w:sz w:val="18"/>
          <w:szCs w:val="18"/>
        </w:rPr>
        <w:t xml:space="preserve"> </w:t>
      </w:r>
      <w:r w:rsidRPr="0061080D">
        <w:rPr>
          <w:rFonts w:ascii="Calibri" w:eastAsia="Calibri" w:hAnsi="Calibri" w:cs="Calibri"/>
          <w:sz w:val="18"/>
          <w:szCs w:val="18"/>
        </w:rPr>
        <w:t>to</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avoid</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out-of-wedlock</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pregnancy,</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sexually</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transmitted</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diseases,</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and</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other</w:t>
      </w:r>
      <w:r w:rsidRPr="0061080D">
        <w:rPr>
          <w:rFonts w:ascii="Calibri" w:eastAsia="Calibri" w:hAnsi="Calibri" w:cs="Calibri"/>
          <w:spacing w:val="-7"/>
          <w:sz w:val="18"/>
          <w:szCs w:val="18"/>
        </w:rPr>
        <w:t xml:space="preserve"> </w:t>
      </w:r>
      <w:r w:rsidRPr="0061080D">
        <w:rPr>
          <w:rFonts w:ascii="Calibri" w:eastAsia="Calibri" w:hAnsi="Calibri" w:cs="Calibri"/>
          <w:spacing w:val="-1"/>
          <w:sz w:val="18"/>
          <w:szCs w:val="18"/>
        </w:rPr>
        <w:t>associated</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health</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problems;</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(D)</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teaches</w:t>
      </w:r>
      <w:r w:rsidRPr="0061080D">
        <w:rPr>
          <w:rFonts w:ascii="Calibri" w:eastAsia="Calibri" w:hAnsi="Calibri" w:cs="Calibri"/>
          <w:spacing w:val="-7"/>
          <w:sz w:val="18"/>
          <w:szCs w:val="18"/>
        </w:rPr>
        <w:t xml:space="preserve"> </w:t>
      </w:r>
      <w:r w:rsidRPr="0061080D">
        <w:rPr>
          <w:rFonts w:ascii="Calibri" w:eastAsia="Calibri" w:hAnsi="Calibri" w:cs="Calibri"/>
          <w:sz w:val="18"/>
          <w:szCs w:val="18"/>
        </w:rPr>
        <w:t>that</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a</w:t>
      </w:r>
      <w:r>
        <w:rPr>
          <w:rFonts w:ascii="Calibri" w:eastAsia="Calibri" w:hAnsi="Calibri" w:cs="Calibri"/>
          <w:sz w:val="18"/>
          <w:szCs w:val="18"/>
        </w:rPr>
        <w:t xml:space="preserve"> </w:t>
      </w:r>
      <w:r w:rsidRPr="0061080D">
        <w:rPr>
          <w:rFonts w:ascii="Calibri" w:eastAsia="Calibri" w:hAnsi="Calibri" w:cs="Calibri"/>
          <w:spacing w:val="-1"/>
          <w:sz w:val="18"/>
          <w:szCs w:val="18"/>
        </w:rPr>
        <w:t>mutually</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faithful</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monogamous</w:t>
      </w:r>
      <w:r w:rsidRPr="0061080D">
        <w:rPr>
          <w:rFonts w:ascii="Calibri" w:eastAsia="Calibri" w:hAnsi="Calibri" w:cs="Calibri"/>
          <w:spacing w:val="-7"/>
          <w:sz w:val="18"/>
          <w:szCs w:val="18"/>
        </w:rPr>
        <w:t xml:space="preserve"> </w:t>
      </w:r>
      <w:r w:rsidRPr="0061080D">
        <w:rPr>
          <w:rFonts w:ascii="Calibri" w:eastAsia="Calibri" w:hAnsi="Calibri" w:cs="Calibri"/>
          <w:spacing w:val="-1"/>
          <w:sz w:val="18"/>
          <w:szCs w:val="18"/>
        </w:rPr>
        <w:t>relationship</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in</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context</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of</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marriage</w:t>
      </w:r>
      <w:r w:rsidRPr="0061080D">
        <w:rPr>
          <w:rFonts w:ascii="Calibri" w:eastAsia="Calibri" w:hAnsi="Calibri" w:cs="Calibri"/>
          <w:spacing w:val="-7"/>
          <w:sz w:val="18"/>
          <w:szCs w:val="18"/>
        </w:rPr>
        <w:t xml:space="preserve"> </w:t>
      </w:r>
      <w:r w:rsidRPr="0061080D">
        <w:rPr>
          <w:rFonts w:ascii="Calibri" w:eastAsia="Calibri" w:hAnsi="Calibri" w:cs="Calibri"/>
          <w:spacing w:val="-1"/>
          <w:sz w:val="18"/>
          <w:szCs w:val="18"/>
        </w:rPr>
        <w:t>is</w:t>
      </w:r>
      <w:r w:rsidRPr="0061080D">
        <w:rPr>
          <w:rFonts w:ascii="Calibri" w:eastAsia="Calibri" w:hAnsi="Calibri" w:cs="Calibri"/>
          <w:spacing w:val="-7"/>
          <w:sz w:val="18"/>
          <w:szCs w:val="18"/>
        </w:rPr>
        <w:t xml:space="preserve"> </w:t>
      </w:r>
      <w:r w:rsidRPr="0061080D">
        <w:rPr>
          <w:rFonts w:ascii="Calibri" w:eastAsia="Calibri" w:hAnsi="Calibri" w:cs="Calibri"/>
          <w:sz w:val="18"/>
          <w:szCs w:val="18"/>
        </w:rPr>
        <w:t>the</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expected</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standard</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of</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human</w:t>
      </w:r>
      <w:r w:rsidRPr="0061080D">
        <w:rPr>
          <w:rFonts w:ascii="Calibri" w:eastAsia="Calibri" w:hAnsi="Calibri" w:cs="Calibri"/>
          <w:spacing w:val="-5"/>
          <w:sz w:val="18"/>
          <w:szCs w:val="18"/>
        </w:rPr>
        <w:t xml:space="preserve"> </w:t>
      </w:r>
      <w:r>
        <w:rPr>
          <w:rFonts w:ascii="Calibri" w:eastAsia="Calibri" w:hAnsi="Calibri" w:cs="Calibri"/>
          <w:spacing w:val="-1"/>
          <w:sz w:val="18"/>
          <w:szCs w:val="18"/>
        </w:rPr>
        <w:t xml:space="preserve">sexual </w:t>
      </w:r>
      <w:r w:rsidRPr="0061080D">
        <w:rPr>
          <w:rFonts w:ascii="Calibri" w:eastAsia="Calibri" w:hAnsi="Calibri" w:cs="Calibri"/>
          <w:spacing w:val="-1"/>
          <w:sz w:val="18"/>
          <w:szCs w:val="18"/>
        </w:rPr>
        <w:t>activity;</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(E)</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teaches</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that</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sexual</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activity</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outside</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of</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the</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context</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of</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marriage</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is</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likely</w:t>
      </w:r>
      <w:r w:rsidRPr="0061080D">
        <w:rPr>
          <w:rFonts w:ascii="Calibri" w:eastAsia="Calibri" w:hAnsi="Calibri" w:cs="Calibri"/>
          <w:spacing w:val="-3"/>
          <w:sz w:val="18"/>
          <w:szCs w:val="18"/>
        </w:rPr>
        <w:t xml:space="preserve"> </w:t>
      </w:r>
      <w:r w:rsidRPr="0061080D">
        <w:rPr>
          <w:rFonts w:ascii="Calibri" w:eastAsia="Calibri" w:hAnsi="Calibri" w:cs="Calibri"/>
          <w:sz w:val="18"/>
          <w:szCs w:val="18"/>
        </w:rPr>
        <w:t>to</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have</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harmful</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psychological</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an</w:t>
      </w:r>
      <w:r>
        <w:rPr>
          <w:rFonts w:ascii="Calibri" w:eastAsia="Calibri" w:hAnsi="Calibri" w:cs="Calibri"/>
          <w:sz w:val="18"/>
          <w:szCs w:val="18"/>
        </w:rPr>
        <w:t xml:space="preserve">d </w:t>
      </w:r>
      <w:r w:rsidRPr="0061080D">
        <w:rPr>
          <w:rFonts w:ascii="Calibri" w:eastAsia="Calibri" w:hAnsi="Calibri" w:cs="Calibri"/>
          <w:spacing w:val="-1"/>
          <w:sz w:val="18"/>
          <w:szCs w:val="18"/>
        </w:rPr>
        <w:t>physical</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effects;</w:t>
      </w:r>
      <w:r w:rsidRPr="0061080D">
        <w:rPr>
          <w:rFonts w:ascii="Calibri" w:eastAsia="Calibri" w:hAnsi="Calibri" w:cs="Calibri"/>
          <w:spacing w:val="-7"/>
          <w:sz w:val="18"/>
          <w:szCs w:val="18"/>
        </w:rPr>
        <w:t xml:space="preserve"> </w:t>
      </w:r>
      <w:r w:rsidRPr="0061080D">
        <w:rPr>
          <w:rFonts w:ascii="Calibri" w:eastAsia="Calibri" w:hAnsi="Calibri" w:cs="Calibri"/>
          <w:sz w:val="18"/>
          <w:szCs w:val="18"/>
        </w:rPr>
        <w:t>(F)</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teaches</w:t>
      </w:r>
      <w:r w:rsidRPr="0061080D">
        <w:rPr>
          <w:rFonts w:ascii="Calibri" w:eastAsia="Calibri" w:hAnsi="Calibri" w:cs="Calibri"/>
          <w:spacing w:val="-7"/>
          <w:sz w:val="18"/>
          <w:szCs w:val="18"/>
        </w:rPr>
        <w:t xml:space="preserve"> </w:t>
      </w:r>
      <w:r w:rsidRPr="0061080D">
        <w:rPr>
          <w:rFonts w:ascii="Calibri" w:eastAsia="Calibri" w:hAnsi="Calibri" w:cs="Calibri"/>
          <w:sz w:val="18"/>
          <w:szCs w:val="18"/>
        </w:rPr>
        <w:t>that</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bearing</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children</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out-of-wedlock</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is</w:t>
      </w:r>
      <w:r w:rsidRPr="0061080D">
        <w:rPr>
          <w:rFonts w:ascii="Calibri" w:eastAsia="Calibri" w:hAnsi="Calibri" w:cs="Calibri"/>
          <w:spacing w:val="-7"/>
          <w:sz w:val="18"/>
          <w:szCs w:val="18"/>
        </w:rPr>
        <w:t xml:space="preserve"> </w:t>
      </w:r>
      <w:r w:rsidRPr="0061080D">
        <w:rPr>
          <w:rFonts w:ascii="Calibri" w:eastAsia="Calibri" w:hAnsi="Calibri" w:cs="Calibri"/>
          <w:spacing w:val="-1"/>
          <w:sz w:val="18"/>
          <w:szCs w:val="18"/>
        </w:rPr>
        <w:t>likely</w:t>
      </w:r>
      <w:r w:rsidRPr="0061080D">
        <w:rPr>
          <w:rFonts w:ascii="Calibri" w:eastAsia="Calibri" w:hAnsi="Calibri" w:cs="Calibri"/>
          <w:spacing w:val="-4"/>
          <w:sz w:val="18"/>
          <w:szCs w:val="18"/>
        </w:rPr>
        <w:t xml:space="preserve"> </w:t>
      </w:r>
      <w:r w:rsidRPr="0061080D">
        <w:rPr>
          <w:rFonts w:ascii="Calibri" w:eastAsia="Calibri" w:hAnsi="Calibri" w:cs="Calibri"/>
          <w:sz w:val="18"/>
          <w:szCs w:val="18"/>
        </w:rPr>
        <w:t>to</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have</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harmful</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consequences</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for</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th</w:t>
      </w:r>
      <w:r>
        <w:rPr>
          <w:rFonts w:ascii="Calibri" w:eastAsia="Calibri" w:hAnsi="Calibri" w:cs="Calibri"/>
          <w:sz w:val="18"/>
          <w:szCs w:val="18"/>
        </w:rPr>
        <w:t xml:space="preserve">e </w:t>
      </w:r>
      <w:r w:rsidRPr="0061080D">
        <w:rPr>
          <w:rFonts w:ascii="Calibri" w:eastAsia="Calibri" w:hAnsi="Calibri" w:cs="Calibri"/>
          <w:spacing w:val="-1"/>
          <w:sz w:val="18"/>
          <w:szCs w:val="18"/>
        </w:rPr>
        <w:t>child,</w:t>
      </w:r>
      <w:r w:rsidRPr="0061080D">
        <w:rPr>
          <w:rFonts w:ascii="Calibri" w:eastAsia="Calibri" w:hAnsi="Calibri" w:cs="Calibri"/>
          <w:spacing w:val="-4"/>
          <w:sz w:val="18"/>
          <w:szCs w:val="18"/>
        </w:rPr>
        <w:t xml:space="preserve"> </w:t>
      </w:r>
      <w:r w:rsidRPr="0061080D">
        <w:rPr>
          <w:rFonts w:ascii="Calibri" w:eastAsia="Calibri" w:hAnsi="Calibri" w:cs="Calibri"/>
          <w:sz w:val="18"/>
          <w:szCs w:val="18"/>
        </w:rPr>
        <w:t>the</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child’s</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parents,</w:t>
      </w:r>
      <w:r w:rsidRPr="0061080D">
        <w:rPr>
          <w:rFonts w:ascii="Calibri" w:eastAsia="Calibri" w:hAnsi="Calibri" w:cs="Calibri"/>
          <w:spacing w:val="-4"/>
          <w:sz w:val="18"/>
          <w:szCs w:val="18"/>
        </w:rPr>
        <w:t xml:space="preserve"> </w:t>
      </w:r>
      <w:r w:rsidRPr="0061080D">
        <w:rPr>
          <w:rFonts w:ascii="Calibri" w:eastAsia="Calibri" w:hAnsi="Calibri" w:cs="Calibri"/>
          <w:sz w:val="18"/>
          <w:szCs w:val="18"/>
        </w:rPr>
        <w:t>and</w:t>
      </w:r>
      <w:r w:rsidRPr="0061080D">
        <w:rPr>
          <w:rFonts w:ascii="Calibri" w:eastAsia="Calibri" w:hAnsi="Calibri" w:cs="Calibri"/>
          <w:spacing w:val="-3"/>
          <w:sz w:val="18"/>
          <w:szCs w:val="18"/>
        </w:rPr>
        <w:t xml:space="preserve"> </w:t>
      </w:r>
      <w:r w:rsidRPr="0061080D">
        <w:rPr>
          <w:rFonts w:ascii="Calibri" w:eastAsia="Calibri" w:hAnsi="Calibri" w:cs="Calibri"/>
          <w:spacing w:val="-1"/>
          <w:sz w:val="18"/>
          <w:szCs w:val="18"/>
        </w:rPr>
        <w:t>society;</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(G)</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teaches</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young</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people</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how</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to</w:t>
      </w:r>
      <w:r w:rsidRPr="0061080D">
        <w:rPr>
          <w:rFonts w:ascii="Calibri" w:eastAsia="Calibri" w:hAnsi="Calibri" w:cs="Calibri"/>
          <w:spacing w:val="-4"/>
          <w:sz w:val="18"/>
          <w:szCs w:val="18"/>
        </w:rPr>
        <w:t xml:space="preserve"> </w:t>
      </w:r>
      <w:r w:rsidRPr="0061080D">
        <w:rPr>
          <w:rFonts w:ascii="Calibri" w:eastAsia="Calibri" w:hAnsi="Calibri" w:cs="Calibri"/>
          <w:spacing w:val="-1"/>
          <w:sz w:val="18"/>
          <w:szCs w:val="18"/>
        </w:rPr>
        <w:t>reject</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sexual</w:t>
      </w:r>
      <w:r w:rsidRPr="0061080D">
        <w:rPr>
          <w:rFonts w:ascii="Calibri" w:eastAsia="Calibri" w:hAnsi="Calibri" w:cs="Calibri"/>
          <w:spacing w:val="-3"/>
          <w:sz w:val="18"/>
          <w:szCs w:val="18"/>
        </w:rPr>
        <w:t xml:space="preserve"> </w:t>
      </w:r>
      <w:r w:rsidRPr="0061080D">
        <w:rPr>
          <w:rFonts w:ascii="Calibri" w:eastAsia="Calibri" w:hAnsi="Calibri" w:cs="Calibri"/>
          <w:spacing w:val="-1"/>
          <w:sz w:val="18"/>
          <w:szCs w:val="18"/>
        </w:rPr>
        <w:t>advances</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and</w:t>
      </w:r>
      <w:r w:rsidRPr="0061080D">
        <w:rPr>
          <w:rFonts w:ascii="Calibri" w:eastAsia="Calibri" w:hAnsi="Calibri" w:cs="Calibri"/>
          <w:spacing w:val="-4"/>
          <w:sz w:val="18"/>
          <w:szCs w:val="18"/>
        </w:rPr>
        <w:t xml:space="preserve"> </w:t>
      </w:r>
      <w:r w:rsidRPr="0061080D">
        <w:rPr>
          <w:rFonts w:ascii="Calibri" w:eastAsia="Calibri" w:hAnsi="Calibri" w:cs="Calibri"/>
          <w:sz w:val="18"/>
          <w:szCs w:val="18"/>
        </w:rPr>
        <w:t>how</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alcohol</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an</w:t>
      </w:r>
      <w:r>
        <w:rPr>
          <w:rFonts w:ascii="Calibri" w:eastAsia="Calibri" w:hAnsi="Calibri" w:cs="Calibri"/>
          <w:sz w:val="18"/>
          <w:szCs w:val="18"/>
        </w:rPr>
        <w:t>d d</w:t>
      </w:r>
      <w:r w:rsidRPr="0061080D">
        <w:rPr>
          <w:rFonts w:ascii="Calibri" w:eastAsia="Calibri" w:hAnsi="Calibri" w:cs="Calibri"/>
          <w:sz w:val="18"/>
          <w:szCs w:val="18"/>
        </w:rPr>
        <w:t>rug</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use</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increases</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vulnerability</w:t>
      </w:r>
      <w:r w:rsidRPr="0061080D">
        <w:rPr>
          <w:rFonts w:ascii="Calibri" w:eastAsia="Calibri" w:hAnsi="Calibri" w:cs="Calibri"/>
          <w:spacing w:val="-5"/>
          <w:sz w:val="18"/>
          <w:szCs w:val="18"/>
        </w:rPr>
        <w:t xml:space="preserve"> </w:t>
      </w:r>
      <w:r w:rsidRPr="0061080D">
        <w:rPr>
          <w:rFonts w:ascii="Calibri" w:eastAsia="Calibri" w:hAnsi="Calibri" w:cs="Calibri"/>
          <w:sz w:val="18"/>
          <w:szCs w:val="18"/>
        </w:rPr>
        <w:t>to</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sexual</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advances;</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and</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(H)</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teaches</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the</w:t>
      </w:r>
      <w:r w:rsidRPr="0061080D">
        <w:rPr>
          <w:rFonts w:ascii="Calibri" w:eastAsia="Calibri" w:hAnsi="Calibri" w:cs="Calibri"/>
          <w:spacing w:val="-7"/>
          <w:sz w:val="18"/>
          <w:szCs w:val="18"/>
        </w:rPr>
        <w:t xml:space="preserve"> </w:t>
      </w:r>
      <w:r w:rsidRPr="0061080D">
        <w:rPr>
          <w:rFonts w:ascii="Calibri" w:eastAsia="Calibri" w:hAnsi="Calibri" w:cs="Calibri"/>
          <w:sz w:val="18"/>
          <w:szCs w:val="18"/>
        </w:rPr>
        <w:t>importance</w:t>
      </w:r>
      <w:r w:rsidRPr="0061080D">
        <w:rPr>
          <w:rFonts w:ascii="Calibri" w:eastAsia="Calibri" w:hAnsi="Calibri" w:cs="Calibri"/>
          <w:spacing w:val="-3"/>
          <w:sz w:val="18"/>
          <w:szCs w:val="18"/>
        </w:rPr>
        <w:t xml:space="preserve"> </w:t>
      </w:r>
      <w:r w:rsidRPr="0061080D">
        <w:rPr>
          <w:rFonts w:ascii="Calibri" w:eastAsia="Calibri" w:hAnsi="Calibri" w:cs="Calibri"/>
          <w:sz w:val="18"/>
          <w:szCs w:val="18"/>
        </w:rPr>
        <w:t>of</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attaining</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self-sufficiency</w:t>
      </w:r>
      <w:r w:rsidRPr="0061080D">
        <w:rPr>
          <w:rFonts w:ascii="Calibri" w:eastAsia="Calibri" w:hAnsi="Calibri" w:cs="Calibri"/>
          <w:spacing w:val="-6"/>
          <w:sz w:val="18"/>
          <w:szCs w:val="18"/>
        </w:rPr>
        <w:t xml:space="preserve"> </w:t>
      </w:r>
      <w:r w:rsidRPr="0061080D">
        <w:rPr>
          <w:rFonts w:ascii="Calibri" w:eastAsia="Calibri" w:hAnsi="Calibri" w:cs="Calibri"/>
          <w:sz w:val="18"/>
          <w:szCs w:val="18"/>
        </w:rPr>
        <w:t>before</w:t>
      </w:r>
      <w:r w:rsidRPr="0061080D">
        <w:rPr>
          <w:rFonts w:ascii="Calibri" w:eastAsia="Calibri" w:hAnsi="Calibri" w:cs="Calibri"/>
          <w:spacing w:val="-7"/>
          <w:sz w:val="18"/>
          <w:szCs w:val="18"/>
        </w:rPr>
        <w:t xml:space="preserve"> </w:t>
      </w:r>
      <w:r w:rsidRPr="0061080D">
        <w:rPr>
          <w:rFonts w:ascii="Calibri" w:eastAsia="Calibri" w:hAnsi="Calibri" w:cs="Calibri"/>
          <w:spacing w:val="-1"/>
          <w:sz w:val="18"/>
          <w:szCs w:val="18"/>
        </w:rPr>
        <w:t>engaging</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in</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sexual</w:t>
      </w:r>
      <w:r w:rsidRPr="0061080D">
        <w:rPr>
          <w:rFonts w:ascii="Calibri" w:eastAsia="Calibri" w:hAnsi="Calibri" w:cs="Calibri"/>
          <w:spacing w:val="-6"/>
          <w:sz w:val="18"/>
          <w:szCs w:val="18"/>
        </w:rPr>
        <w:t xml:space="preserve"> </w:t>
      </w:r>
      <w:r w:rsidRPr="0061080D">
        <w:rPr>
          <w:rFonts w:ascii="Calibri" w:eastAsia="Calibri" w:hAnsi="Calibri" w:cs="Calibri"/>
          <w:spacing w:val="-1"/>
          <w:sz w:val="18"/>
          <w:szCs w:val="18"/>
        </w:rPr>
        <w:t>activity.</w:t>
      </w:r>
      <w:r w:rsidRPr="0061080D">
        <w:rPr>
          <w:rFonts w:ascii="Calibri" w:eastAsia="Calibri" w:hAnsi="Calibri" w:cs="Calibri"/>
          <w:spacing w:val="-7"/>
          <w:sz w:val="18"/>
          <w:szCs w:val="18"/>
        </w:rPr>
        <w:t xml:space="preserve"> </w:t>
      </w:r>
      <w:r w:rsidRPr="0061080D">
        <w:rPr>
          <w:rFonts w:ascii="Calibri" w:eastAsia="Calibri" w:hAnsi="Calibri" w:cs="Calibri"/>
          <w:spacing w:val="-1"/>
          <w:sz w:val="18"/>
          <w:szCs w:val="18"/>
        </w:rPr>
        <w:t>Retrieved</w:t>
      </w:r>
      <w:r w:rsidRPr="0061080D">
        <w:rPr>
          <w:rFonts w:ascii="Calibri" w:eastAsia="Calibri" w:hAnsi="Calibri" w:cs="Calibri"/>
          <w:spacing w:val="-5"/>
          <w:sz w:val="18"/>
          <w:szCs w:val="18"/>
        </w:rPr>
        <w:t xml:space="preserve"> </w:t>
      </w:r>
      <w:r w:rsidRPr="0061080D">
        <w:rPr>
          <w:rFonts w:ascii="Calibri" w:eastAsia="Calibri" w:hAnsi="Calibri" w:cs="Calibri"/>
          <w:spacing w:val="-1"/>
          <w:sz w:val="18"/>
          <w:szCs w:val="18"/>
        </w:rPr>
        <w:t>online</w:t>
      </w:r>
      <w:r w:rsidRPr="0061080D">
        <w:rPr>
          <w:rFonts w:ascii="Calibri" w:eastAsia="Calibri" w:hAnsi="Calibri" w:cs="Calibri"/>
          <w:spacing w:val="-7"/>
          <w:sz w:val="18"/>
          <w:szCs w:val="18"/>
        </w:rPr>
        <w:t xml:space="preserve"> </w:t>
      </w:r>
      <w:r>
        <w:rPr>
          <w:rFonts w:ascii="Calibri" w:eastAsia="Calibri" w:hAnsi="Calibri" w:cs="Calibri"/>
          <w:sz w:val="18"/>
          <w:szCs w:val="18"/>
        </w:rPr>
        <w:t xml:space="preserve">at: </w:t>
      </w:r>
      <w:r w:rsidRPr="0061080D">
        <w:rPr>
          <w:rFonts w:ascii="Calibri" w:eastAsia="Calibri" w:hAnsi="Calibri" w:cs="Calibri"/>
          <w:spacing w:val="-1"/>
          <w:sz w:val="18"/>
          <w:szCs w:val="18"/>
        </w:rPr>
        <w:t>https://</w:t>
      </w:r>
      <w:hyperlink r:id="rId1">
        <w:r w:rsidRPr="0061080D">
          <w:rPr>
            <w:rFonts w:ascii="Calibri" w:eastAsia="Calibri" w:hAnsi="Calibri" w:cs="Calibri"/>
            <w:spacing w:val="-1"/>
            <w:sz w:val="18"/>
            <w:szCs w:val="18"/>
          </w:rPr>
          <w:t>www.ssa.gov/OP_Home/ssact/title05/0510.htm.</w:t>
        </w:r>
      </w:hyperlink>
    </w:p>
  </w:footnote>
  <w:footnote w:id="3">
    <w:p w14:paraId="375C7FE9" w14:textId="4064BB3E" w:rsidR="00ED2BB6" w:rsidRPr="00E242B2" w:rsidRDefault="00ED2BB6">
      <w:pPr>
        <w:pStyle w:val="FootnoteText"/>
        <w:rPr>
          <w:rFonts w:asciiTheme="minorHAnsi" w:hAnsiTheme="minorHAnsi" w:cstheme="minorHAnsi"/>
          <w:sz w:val="18"/>
          <w:szCs w:val="18"/>
        </w:rPr>
      </w:pPr>
      <w:r w:rsidRPr="00E242B2">
        <w:rPr>
          <w:rStyle w:val="FootnoteReference"/>
          <w:rFonts w:asciiTheme="minorHAnsi" w:hAnsiTheme="minorHAnsi" w:cstheme="minorHAnsi"/>
          <w:sz w:val="18"/>
          <w:szCs w:val="18"/>
        </w:rPr>
        <w:footnoteRef/>
      </w:r>
      <w:r w:rsidRPr="00E242B2">
        <w:rPr>
          <w:rFonts w:asciiTheme="minorHAnsi" w:hAnsiTheme="minorHAnsi" w:cstheme="minorHAnsi"/>
          <w:sz w:val="18"/>
          <w:szCs w:val="18"/>
        </w:rPr>
        <w:t xml:space="preserve"> A. The holistic individual and societal benefits associated with personal responsibility, self-regulation, goal setting, healthy decision-making, and a focus on the future. B. The advantage of refraining from non-marital sexual activity in order to improve the future 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w:t>
      </w:r>
      <w:r w:rsidRPr="00E242B2">
        <w:t xml:space="preserve"> </w:t>
      </w:r>
      <w:r w:rsidRPr="00E242B2">
        <w:rPr>
          <w:rFonts w:asciiTheme="minorHAnsi" w:hAnsiTheme="minorHAnsi" w:cstheme="minorHAnsi"/>
          <w:sz w:val="18"/>
          <w:szCs w:val="18"/>
        </w:rPr>
        <w:t>safe and stable families. E. How other youth risk behaviors, such as drug and alcohol usage, increase the risk for teen sex. F. How to resist and avoid, and receive help regarding sexual coercion and dating violence, recognizing that even with consent teen sex remains a youth risk behavior.</w:t>
      </w:r>
    </w:p>
  </w:footnote>
  <w:footnote w:id="4">
    <w:p w14:paraId="602F7EA7" w14:textId="01332CE6" w:rsidR="00ED2BB6" w:rsidRDefault="00ED2BB6">
      <w:pPr>
        <w:pStyle w:val="FootnoteText"/>
      </w:pPr>
      <w:r>
        <w:rPr>
          <w:rStyle w:val="FootnoteReference"/>
        </w:rPr>
        <w:footnoteRef/>
      </w:r>
      <w:r>
        <w:t xml:space="preserve"> Although </w:t>
      </w:r>
      <w:r w:rsidRPr="00F83293">
        <w:t xml:space="preserve">both entry and exit surveys </w:t>
      </w:r>
      <w:r>
        <w:t xml:space="preserve">will be administered to most youth participants, the </w:t>
      </w:r>
      <w:r w:rsidRPr="00EF630C">
        <w:t>entry</w:t>
      </w:r>
      <w:r w:rsidRPr="00EF630C">
        <w:rPr>
          <w:sz w:val="24"/>
        </w:rPr>
        <w:t xml:space="preserve"> </w:t>
      </w:r>
      <w:r>
        <w:t>survey respondents</w:t>
      </w:r>
      <w:r w:rsidRPr="00EF630C">
        <w:t xml:space="preserve"> and </w:t>
      </w:r>
      <w:r>
        <w:t xml:space="preserve">the </w:t>
      </w:r>
      <w:r w:rsidRPr="00EF630C">
        <w:t>exit survey</w:t>
      </w:r>
      <w:r w:rsidRPr="00EF630C">
        <w:rPr>
          <w:sz w:val="24"/>
        </w:rPr>
        <w:t xml:space="preserve"> </w:t>
      </w:r>
      <w:r w:rsidRPr="00EF630C">
        <w:t xml:space="preserve">respondents </w:t>
      </w:r>
      <w:r>
        <w:t>will be considered separate samples for analysis. As discussed below, the entry and exit surveys are not part of a pre/post design, and individual participants’ responses will not be linked across surveys.</w:t>
      </w:r>
    </w:p>
  </w:footnote>
  <w:footnote w:id="5">
    <w:p w14:paraId="29667A3D" w14:textId="77777777" w:rsidR="00ED2BB6" w:rsidRPr="00380872" w:rsidRDefault="00ED2BB6" w:rsidP="00EE27E1">
      <w:pPr>
        <w:pStyle w:val="FootnoteText"/>
      </w:pPr>
      <w:r w:rsidRPr="00DB75E8">
        <w:rPr>
          <w:rStyle w:val="FootnoteReference"/>
        </w:rPr>
        <w:footnoteRef/>
      </w:r>
      <w:r w:rsidRPr="00DB75E8">
        <w:t xml:space="preserve"> Based on our experience with data collection efforts with similar populations, we anticipate a program completion rate of 80 percent.</w:t>
      </w:r>
    </w:p>
  </w:footnote>
  <w:footnote w:id="6">
    <w:p w14:paraId="25408C7D" w14:textId="77777777" w:rsidR="00ED2BB6" w:rsidRDefault="00ED2BB6" w:rsidP="00F67F22">
      <w:pPr>
        <w:pStyle w:val="FootnoteText"/>
      </w:pPr>
      <w:r w:rsidRPr="00D56564">
        <w:rPr>
          <w:rStyle w:val="FootnoteReference"/>
        </w:rPr>
        <w:footnoteRef/>
      </w:r>
      <w:r>
        <w:t xml:space="preserve"> </w:t>
      </w:r>
      <w:r w:rsidRPr="00D56564">
        <w:rPr>
          <w:rFonts w:cstheme="minorHAnsi"/>
        </w:rPr>
        <w:t xml:space="preserve">The estimated number of sub-awardees is based on information provided by the </w:t>
      </w:r>
      <w:r>
        <w:rPr>
          <w:rFonts w:cstheme="minorHAnsi"/>
        </w:rPr>
        <w:t xml:space="preserve">SRAE </w:t>
      </w:r>
      <w:r w:rsidRPr="00D56564">
        <w:rPr>
          <w:rFonts w:cstheme="minorHAnsi"/>
        </w:rPr>
        <w:t>grantees</w:t>
      </w:r>
      <w:r>
        <w:rPr>
          <w:rFonts w:cstheme="minorHAnsi"/>
        </w:rPr>
        <w:t xml:space="preserve"> through their grant applications.</w:t>
      </w:r>
      <w:r w:rsidRPr="00B9610F">
        <w:rPr>
          <w:rFonts w:cstheme="minorHAnsi"/>
          <w:sz w:val="18"/>
          <w:szCs w:val="22"/>
        </w:rPr>
        <w:t xml:space="preserve"> </w:t>
      </w:r>
    </w:p>
  </w:footnote>
  <w:footnote w:id="7">
    <w:p w14:paraId="7D7D7F01" w14:textId="63859FB7" w:rsidR="00ED2BB6" w:rsidRPr="00743C92" w:rsidRDefault="00ED2BB6" w:rsidP="0092145A">
      <w:pPr>
        <w:pStyle w:val="FootnoteText"/>
      </w:pPr>
      <w:r w:rsidRPr="00743C92">
        <w:rPr>
          <w:rStyle w:val="FootnoteReference"/>
        </w:rPr>
        <w:footnoteRef/>
      </w:r>
      <w:r w:rsidRPr="00743C92">
        <w:t xml:space="preserve"> </w:t>
      </w:r>
      <w:r>
        <w:t xml:space="preserve">Calculations are based on the 10% of respondents over 18 years.  </w:t>
      </w:r>
      <w:r w:rsidRPr="00743C92">
        <w:t>Average Hourly Wage for Wage for Youth over 18 is the Federal Minimum Wage.</w:t>
      </w:r>
    </w:p>
  </w:footnote>
  <w:footnote w:id="8">
    <w:p w14:paraId="2808DDE0" w14:textId="77777777" w:rsidR="00ED2BB6" w:rsidRPr="00743C92" w:rsidRDefault="00ED2BB6" w:rsidP="0061589B">
      <w:pPr>
        <w:pStyle w:val="FootnoteText"/>
        <w:rPr>
          <w:b/>
        </w:rPr>
      </w:pPr>
      <w:r w:rsidRPr="00743C92">
        <w:rPr>
          <w:rStyle w:val="FootnoteReference"/>
        </w:rPr>
        <w:footnoteRef/>
      </w:r>
      <w:r w:rsidRPr="00743C92">
        <w:t xml:space="preserve"> Federal Minimum Wage, US Department of Labor: </w:t>
      </w:r>
      <w:hyperlink r:id="rId2" w:history="1">
        <w:r w:rsidRPr="00743C92">
          <w:rPr>
            <w:rStyle w:val="Hyperlink"/>
          </w:rPr>
          <w:t>https://www.bls.gov/cps/cpsaat44.pdf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83C9" w14:textId="4C9A15BB" w:rsidR="00ED2BB6" w:rsidRDefault="00ED2BB6" w:rsidP="00B943A5">
    <w:pPr>
      <w:pStyle w:val="Header"/>
      <w:pBdr>
        <w:bottom w:val="none" w:sz="0" w:space="0" w:color="auto"/>
      </w:pBdr>
      <w:ind w:firstLine="43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A43A2" w14:textId="0A8C214A" w:rsidR="00ED2BB6" w:rsidRPr="00C44B5B" w:rsidRDefault="00ED2BB6" w:rsidP="00EE1D17">
    <w:pPr>
      <w:pStyle w:val="Header"/>
      <w:pBdr>
        <w:bottom w:val="none" w:sz="0" w:space="0" w:color="auto"/>
      </w:pBdr>
      <w:rPr>
        <w:rFonts w:cs="Arial"/>
        <w:i/>
        <w:szCs w:val="14"/>
      </w:rPr>
    </w:pPr>
    <w:r>
      <w:t>Part A</w:t>
    </w:r>
    <w:r w:rsidRPr="006F6DD5">
      <w:tab/>
    </w:r>
    <w:r>
      <w:t>OPRE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25F74" w14:textId="5A7279FF" w:rsidR="00ED2BB6" w:rsidRDefault="00ED2B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FB2C9" w14:textId="6FE36E1B" w:rsidR="00ED2BB6" w:rsidRDefault="00ED2BB6">
    <w:pPr>
      <w:pStyle w:val="Header"/>
    </w:pPr>
    <w:r>
      <w:rPr>
        <w:noProof/>
      </w:rPr>
      <mc:AlternateContent>
        <mc:Choice Requires="wps">
          <w:drawing>
            <wp:anchor distT="0" distB="0" distL="114300" distR="114300" simplePos="0" relativeHeight="251656192" behindDoc="0" locked="0" layoutInCell="1" allowOverlap="1" wp14:anchorId="652F6FE0" wp14:editId="67E3CE19">
              <wp:simplePos x="0" y="0"/>
              <wp:positionH relativeFrom="page">
                <wp:posOffset>91440</wp:posOffset>
              </wp:positionH>
              <wp:positionV relativeFrom="paragraph">
                <wp:posOffset>-456565</wp:posOffset>
              </wp:positionV>
              <wp:extent cx="701040" cy="7242810"/>
              <wp:effectExtent l="0" t="635"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7522" w14:textId="77777777" w:rsidR="00ED2BB6" w:rsidRDefault="00ED2BB6" w:rsidP="00F876F3">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6C6570A4" w14:textId="77777777" w:rsidR="00ED2BB6" w:rsidRPr="00E844EF" w:rsidRDefault="00ED2BB6" w:rsidP="00F876F3">
                          <w:pPr>
                            <w:pStyle w:val="Footer"/>
                            <w:jc w:val="center"/>
                            <w:rPr>
                              <w:b/>
                              <w:sz w:val="17"/>
                            </w:rPr>
                          </w:pPr>
                          <w:r w:rsidRPr="00E844EF">
                            <w:rPr>
                              <w:b/>
                              <w:sz w:val="17"/>
                            </w:rPr>
                            <w:t>Use the Hpropfed or Hproppri macro to insert the appropriate footer.</w:t>
                          </w:r>
                        </w:p>
                        <w:p w14:paraId="0A9F34E0" w14:textId="77777777" w:rsidR="00ED2BB6" w:rsidRPr="001301BA" w:rsidRDefault="00ED2BB6" w:rsidP="00F876F3">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2pt;margin-top:-35.95pt;width:55.2pt;height:5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" filled="f" stroked="f">
              <v:textbox style="layout-flow:vertical">
                <w:txbxContent>
                  <w:p w14:paraId="4C477522" w14:textId="77777777" w:rsidR="00ED2BB6" w:rsidRDefault="00ED2BB6" w:rsidP="00F876F3">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6C6570A4" w14:textId="77777777" w:rsidR="00ED2BB6" w:rsidRPr="00E844EF" w:rsidRDefault="00ED2BB6" w:rsidP="00F876F3">
                    <w:pPr>
                      <w:pStyle w:val="Footer"/>
                      <w:jc w:val="center"/>
                      <w:rPr>
                        <w:b/>
                        <w:sz w:val="17"/>
                      </w:rPr>
                    </w:pPr>
                    <w:r w:rsidRPr="00E844EF">
                      <w:rPr>
                        <w:b/>
                        <w:sz w:val="17"/>
                      </w:rPr>
                      <w:t>Use the Hpropfed or Hproppri macro to insert the appropriate footer.</w:t>
                    </w:r>
                  </w:p>
                  <w:p w14:paraId="0A9F34E0" w14:textId="77777777" w:rsidR="00ED2BB6" w:rsidRPr="001301BA" w:rsidRDefault="00ED2BB6" w:rsidP="00F876F3">
                    <w:pPr>
                      <w:tabs>
                        <w:tab w:val="left" w:pos="1080"/>
                        <w:tab w:val="center" w:pos="5846"/>
                        <w:tab w:val="right" w:pos="10512"/>
                      </w:tabs>
                      <w:spacing w:before="240" w:line="240" w:lineRule="auto"/>
                    </w:pP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9824" w14:textId="1A03C6D8" w:rsidR="00ED2BB6" w:rsidRDefault="00ED2B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BBB72" w14:textId="43A42F8C" w:rsidR="00ED2BB6" w:rsidRPr="00C44B5B" w:rsidRDefault="00ED2BB6" w:rsidP="00EE1D17">
    <w:pPr>
      <w:pStyle w:val="Header"/>
      <w:pBdr>
        <w:bottom w:val="none" w:sz="0" w:space="0" w:color="auto"/>
      </w:pBdr>
      <w:rPr>
        <w:rFonts w:cs="Arial"/>
        <w:i/>
        <w:szCs w:val="14"/>
      </w:rPr>
    </w:pPr>
    <w:r>
      <w:t>Part A</w:t>
    </w:r>
    <w:r w:rsidRPr="006F6DD5">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4E8AE" w14:textId="4E407636" w:rsidR="00ED2BB6" w:rsidRDefault="00ED2BB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16CC7" w14:textId="507AA991" w:rsidR="00ED2BB6" w:rsidRDefault="00ED2BB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2B4E8" w14:textId="0CC800C9" w:rsidR="00ED2BB6" w:rsidRDefault="00ED2BB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75FC8" w14:textId="1AA53F50" w:rsidR="00ED2BB6" w:rsidRDefault="00ED2BB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9F58A" w14:textId="74BF11E9" w:rsidR="00ED2BB6" w:rsidRDefault="00ED2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681CD4"/>
    <w:multiLevelType w:val="hybridMultilevel"/>
    <w:tmpl w:val="4CA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A6BF1"/>
    <w:multiLevelType w:val="hybridMultilevel"/>
    <w:tmpl w:val="9898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D3BD4"/>
    <w:multiLevelType w:val="multilevel"/>
    <w:tmpl w:val="C478D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047D81"/>
    <w:multiLevelType w:val="hybridMultilevel"/>
    <w:tmpl w:val="9A34602E"/>
    <w:lvl w:ilvl="0" w:tplc="0409000F">
      <w:start w:val="1"/>
      <w:numFmt w:val="decimal"/>
      <w:lvlText w:val="%1."/>
      <w:lvlJc w:val="left"/>
      <w:pPr>
        <w:ind w:left="1152" w:hanging="360"/>
      </w:pPr>
    </w:lvl>
    <w:lvl w:ilvl="1" w:tplc="EEB4F4CC">
      <w:start w:val="1"/>
      <w:numFmt w:val="bullet"/>
      <w:pStyle w:val="BulletBlack"/>
      <w:lvlText w:val=""/>
      <w:lvlJc w:val="left"/>
      <w:pPr>
        <w:ind w:left="1872" w:hanging="360"/>
      </w:pPr>
      <w:rPr>
        <w:rFonts w:ascii="Symbol" w:hAnsi="Symbol"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CB35A1"/>
    <w:multiLevelType w:val="hybridMultilevel"/>
    <w:tmpl w:val="51CA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02410"/>
    <w:multiLevelType w:val="hybridMultilevel"/>
    <w:tmpl w:val="1546776A"/>
    <w:lvl w:ilvl="0" w:tplc="7B2CD596">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1D3E8B"/>
    <w:multiLevelType w:val="hybridMultilevel"/>
    <w:tmpl w:val="94D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FA390B"/>
    <w:multiLevelType w:val="multilevel"/>
    <w:tmpl w:val="C9F2FEE4"/>
    <w:lvl w:ilvl="0">
      <w:start w:val="12"/>
      <w:numFmt w:val="upperLetter"/>
      <w:lvlText w:val="%1"/>
      <w:lvlJc w:val="left"/>
      <w:pPr>
        <w:ind w:left="619" w:hanging="500"/>
      </w:pPr>
      <w:rPr>
        <w:rFonts w:hint="default"/>
      </w:rPr>
    </w:lvl>
    <w:lvl w:ilvl="1">
      <w:start w:val="6"/>
      <w:numFmt w:val="decimal"/>
      <w:lvlText w:val="%1.%2"/>
      <w:lvlJc w:val="left"/>
      <w:pPr>
        <w:ind w:left="619" w:hanging="500"/>
      </w:pPr>
      <w:rPr>
        <w:rFonts w:ascii="Calibri" w:eastAsia="Calibri" w:hAnsi="Calibri" w:hint="default"/>
        <w:b/>
        <w:bCs/>
        <w:sz w:val="22"/>
        <w:szCs w:val="22"/>
      </w:rPr>
    </w:lvl>
    <w:lvl w:ilvl="2">
      <w:start w:val="1"/>
      <w:numFmt w:val="decimal"/>
      <w:lvlText w:val="%1.%2.%3"/>
      <w:lvlJc w:val="left"/>
      <w:pPr>
        <w:ind w:left="119" w:hanging="668"/>
      </w:pPr>
      <w:rPr>
        <w:rFonts w:ascii="Calibri" w:eastAsia="Calibri" w:hAnsi="Calibri" w:hint="default"/>
        <w:b/>
        <w:bCs/>
        <w:sz w:val="22"/>
        <w:szCs w:val="22"/>
      </w:rPr>
    </w:lvl>
    <w:lvl w:ilvl="3">
      <w:start w:val="1"/>
      <w:numFmt w:val="bullet"/>
      <w:lvlText w:val=""/>
      <w:lvlJc w:val="left"/>
      <w:pPr>
        <w:ind w:left="1199" w:hanging="360"/>
      </w:pPr>
      <w:rPr>
        <w:rFonts w:ascii="Symbol" w:hAnsi="Symbol" w:hint="default"/>
        <w:sz w:val="16"/>
        <w:szCs w:val="16"/>
      </w:rPr>
    </w:lvl>
    <w:lvl w:ilvl="4">
      <w:start w:val="1"/>
      <w:numFmt w:val="bullet"/>
      <w:lvlText w:val="o"/>
      <w:lvlJc w:val="left"/>
      <w:pPr>
        <w:ind w:left="1920" w:hanging="361"/>
      </w:pPr>
      <w:rPr>
        <w:rFonts w:ascii="Courier New" w:eastAsia="Courier New" w:hAnsi="Courier New" w:hint="default"/>
        <w:sz w:val="22"/>
        <w:szCs w:val="22"/>
      </w:rPr>
    </w:lvl>
    <w:lvl w:ilvl="5">
      <w:start w:val="1"/>
      <w:numFmt w:val="bullet"/>
      <w:lvlText w:val="•"/>
      <w:lvlJc w:val="left"/>
      <w:pPr>
        <w:ind w:left="3196" w:hanging="361"/>
      </w:pPr>
      <w:rPr>
        <w:rFonts w:hint="default"/>
      </w:rPr>
    </w:lvl>
    <w:lvl w:ilvl="6">
      <w:start w:val="1"/>
      <w:numFmt w:val="bullet"/>
      <w:lvlText w:val="•"/>
      <w:lvlJc w:val="left"/>
      <w:pPr>
        <w:ind w:left="4473" w:hanging="361"/>
      </w:pPr>
      <w:rPr>
        <w:rFonts w:hint="default"/>
      </w:rPr>
    </w:lvl>
    <w:lvl w:ilvl="7">
      <w:start w:val="1"/>
      <w:numFmt w:val="bullet"/>
      <w:lvlText w:val="•"/>
      <w:lvlJc w:val="left"/>
      <w:pPr>
        <w:ind w:left="5750" w:hanging="361"/>
      </w:pPr>
      <w:rPr>
        <w:rFonts w:hint="default"/>
      </w:rPr>
    </w:lvl>
    <w:lvl w:ilvl="8">
      <w:start w:val="1"/>
      <w:numFmt w:val="bullet"/>
      <w:lvlText w:val="•"/>
      <w:lvlJc w:val="left"/>
      <w:pPr>
        <w:ind w:left="7026" w:hanging="361"/>
      </w:pPr>
      <w:rPr>
        <w:rFonts w:hint="default"/>
      </w:rPr>
    </w:lvl>
  </w:abstractNum>
  <w:abstractNum w:abstractNumId="13">
    <w:nsid w:val="29014C6F"/>
    <w:multiLevelType w:val="hybridMultilevel"/>
    <w:tmpl w:val="BED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528FA"/>
    <w:multiLevelType w:val="hybridMultilevel"/>
    <w:tmpl w:val="B894B876"/>
    <w:lvl w:ilvl="0" w:tplc="F58EFE88">
      <w:start w:val="1"/>
      <w:numFmt w:val="bullet"/>
      <w:lvlText w:val="o"/>
      <w:lvlJc w:val="left"/>
      <w:pPr>
        <w:ind w:left="1080" w:hanging="360"/>
      </w:pPr>
      <w:rPr>
        <w:rFonts w:ascii="Courier New" w:hAnsi="Courier New" w:cs="Courier Ne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B033A1"/>
    <w:multiLevelType w:val="hybridMultilevel"/>
    <w:tmpl w:val="F22ACE46"/>
    <w:lvl w:ilvl="0" w:tplc="CAEEB112">
      <w:start w:val="1"/>
      <w:numFmt w:val="bullet"/>
      <w:lvlText w:val="o"/>
      <w:lvlJc w:val="left"/>
      <w:pPr>
        <w:ind w:left="1080" w:hanging="360"/>
      </w:pPr>
      <w:rPr>
        <w:rFonts w:ascii="Courier New" w:hAnsi="Courier New" w:cs="Courier New"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32F51B00"/>
    <w:multiLevelType w:val="hybridMultilevel"/>
    <w:tmpl w:val="2A429328"/>
    <w:lvl w:ilvl="0" w:tplc="D1EC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159D6"/>
    <w:multiLevelType w:val="hybridMultilevel"/>
    <w:tmpl w:val="00E0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E3322C"/>
    <w:multiLevelType w:val="hybridMultilevel"/>
    <w:tmpl w:val="AA702B52"/>
    <w:lvl w:ilvl="0" w:tplc="6660CA14">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1C4DF6"/>
    <w:multiLevelType w:val="hybridMultilevel"/>
    <w:tmpl w:val="1BF4A5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3B75297D"/>
    <w:multiLevelType w:val="hybridMultilevel"/>
    <w:tmpl w:val="DE5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EB5FCC"/>
    <w:multiLevelType w:val="hybridMultilevel"/>
    <w:tmpl w:val="9898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9A479B"/>
    <w:multiLevelType w:val="hybridMultilevel"/>
    <w:tmpl w:val="2FB8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486D9D"/>
    <w:multiLevelType w:val="hybridMultilevel"/>
    <w:tmpl w:val="0ECE4756"/>
    <w:lvl w:ilvl="0" w:tplc="02D8830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370C6"/>
    <w:multiLevelType w:val="hybridMultilevel"/>
    <w:tmpl w:val="292E171C"/>
    <w:lvl w:ilvl="0" w:tplc="61C2B0F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nsid w:val="48302AA3"/>
    <w:multiLevelType w:val="multilevel"/>
    <w:tmpl w:val="D4F2C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A7A9C"/>
    <w:multiLevelType w:val="multilevel"/>
    <w:tmpl w:val="1F18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A9848A3"/>
    <w:multiLevelType w:val="hybridMultilevel"/>
    <w:tmpl w:val="AE0E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45105"/>
    <w:multiLevelType w:val="hybridMultilevel"/>
    <w:tmpl w:val="FDE24D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678613F"/>
    <w:multiLevelType w:val="hybridMultilevel"/>
    <w:tmpl w:val="9564B2F6"/>
    <w:lvl w:ilvl="0" w:tplc="61A0D038">
      <w:start w:val="1"/>
      <w:numFmt w:val="bullet"/>
      <w:pStyle w:val="BulletLAS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9A23FED"/>
    <w:multiLevelType w:val="hybridMultilevel"/>
    <w:tmpl w:val="72FA53C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A540245A">
      <w:start w:val="1"/>
      <w:numFmt w:val="bullet"/>
      <w:lvlText w:val="-"/>
      <w:lvlJc w:val="left"/>
      <w:pPr>
        <w:ind w:left="2520" w:hanging="360"/>
      </w:pPr>
      <w:rPr>
        <w:rFonts w:ascii="Calibri" w:eastAsia="Calibri" w:hAnsi="Calibri" w:hint="default"/>
        <w:sz w:val="22"/>
        <w:szCs w:val="22"/>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67388"/>
    <w:multiLevelType w:val="hybridMultilevel"/>
    <w:tmpl w:val="0CB4D938"/>
    <w:lvl w:ilvl="0" w:tplc="C54231B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9BD19F9"/>
    <w:multiLevelType w:val="hybridMultilevel"/>
    <w:tmpl w:val="76B0A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AFD199B"/>
    <w:multiLevelType w:val="hybridMultilevel"/>
    <w:tmpl w:val="53AAF6CA"/>
    <w:lvl w:ilvl="0" w:tplc="6E52D588">
      <w:start w:val="1"/>
      <w:numFmt w:val="bullet"/>
      <w:lvlText w:val="o"/>
      <w:lvlJc w:val="left"/>
      <w:pPr>
        <w:ind w:left="2520" w:hanging="360"/>
      </w:pPr>
      <w:rPr>
        <w:rFonts w:ascii="Courier New" w:hAnsi="Courier New" w:cs="Courier New"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C82686B"/>
    <w:multiLevelType w:val="hybridMultilevel"/>
    <w:tmpl w:val="2384E04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nsid w:val="7FEF4CF6"/>
    <w:multiLevelType w:val="hybridMultilevel"/>
    <w:tmpl w:val="C4986CD4"/>
    <w:lvl w:ilvl="0" w:tplc="B5BC5FFC">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8"/>
  </w:num>
  <w:num w:numId="2">
    <w:abstractNumId w:val="29"/>
  </w:num>
  <w:num w:numId="3">
    <w:abstractNumId w:val="40"/>
  </w:num>
  <w:num w:numId="4">
    <w:abstractNumId w:val="7"/>
  </w:num>
  <w:num w:numId="5">
    <w:abstractNumId w:val="39"/>
  </w:num>
  <w:num w:numId="6">
    <w:abstractNumId w:val="35"/>
  </w:num>
  <w:num w:numId="7">
    <w:abstractNumId w:val="28"/>
  </w:num>
  <w:num w:numId="8">
    <w:abstractNumId w:val="15"/>
  </w:num>
  <w:num w:numId="9">
    <w:abstractNumId w:val="36"/>
  </w:num>
  <w:num w:numId="10">
    <w:abstractNumId w:val="11"/>
  </w:num>
  <w:num w:numId="11">
    <w:abstractNumId w:val="5"/>
  </w:num>
  <w:num w:numId="12">
    <w:abstractNumId w:val="34"/>
  </w:num>
  <w:num w:numId="13">
    <w:abstractNumId w:val="6"/>
  </w:num>
  <w:num w:numId="14">
    <w:abstractNumId w:val="33"/>
  </w:num>
  <w:num w:numId="1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4"/>
  </w:num>
  <w:num w:numId="17">
    <w:abstractNumId w:val="31"/>
  </w:num>
  <w:num w:numId="18">
    <w:abstractNumId w:val="41"/>
  </w:num>
  <w:num w:numId="19">
    <w:abstractNumId w:val="25"/>
  </w:num>
  <w:num w:numId="20">
    <w:abstractNumId w:val="20"/>
  </w:num>
  <w:num w:numId="21">
    <w:abstractNumId w:val="26"/>
  </w:num>
  <w:num w:numId="22">
    <w:abstractNumId w:val="10"/>
  </w:num>
  <w:num w:numId="23">
    <w:abstractNumId w:val="22"/>
  </w:num>
  <w:num w:numId="24">
    <w:abstractNumId w:val="42"/>
  </w:num>
  <w:num w:numId="25">
    <w:abstractNumId w:val="32"/>
  </w:num>
  <w:num w:numId="26">
    <w:abstractNumId w:val="24"/>
  </w:num>
  <w:num w:numId="27">
    <w:abstractNumId w:val="17"/>
  </w:num>
  <w:num w:numId="28">
    <w:abstractNumId w:val="2"/>
  </w:num>
  <w:num w:numId="29">
    <w:abstractNumId w:val="23"/>
  </w:num>
  <w:num w:numId="30">
    <w:abstractNumId w:val="1"/>
  </w:num>
  <w:num w:numId="31">
    <w:abstractNumId w:val="8"/>
  </w:num>
  <w:num w:numId="32">
    <w:abstractNumId w:val="18"/>
  </w:num>
  <w:num w:numId="33">
    <w:abstractNumId w:val="12"/>
  </w:num>
  <w:num w:numId="34">
    <w:abstractNumId w:val="43"/>
  </w:num>
  <w:num w:numId="35">
    <w:abstractNumId w:val="9"/>
  </w:num>
  <w:num w:numId="36">
    <w:abstractNumId w:val="19"/>
  </w:num>
  <w:num w:numId="37">
    <w:abstractNumId w:val="14"/>
  </w:num>
  <w:num w:numId="38">
    <w:abstractNumId w:val="16"/>
  </w:num>
  <w:num w:numId="39">
    <w:abstractNumId w:val="44"/>
  </w:num>
  <w:num w:numId="40">
    <w:abstractNumId w:val="13"/>
  </w:num>
  <w:num w:numId="41">
    <w:abstractNumId w:val="37"/>
  </w:num>
  <w:num w:numId="42">
    <w:abstractNumId w:val="45"/>
  </w:num>
  <w:num w:numId="43">
    <w:abstractNumId w:val="30"/>
  </w:num>
  <w:num w:numId="44">
    <w:abstractNumId w:val="3"/>
  </w:num>
  <w:num w:numId="45">
    <w:abstractNumId w:val="27"/>
  </w:num>
  <w:num w:numId="4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D2"/>
    <w:rsid w:val="000030B1"/>
    <w:rsid w:val="00010CEE"/>
    <w:rsid w:val="000131FE"/>
    <w:rsid w:val="0001587F"/>
    <w:rsid w:val="00016D34"/>
    <w:rsid w:val="000212FC"/>
    <w:rsid w:val="00022A0A"/>
    <w:rsid w:val="0002322B"/>
    <w:rsid w:val="0002754E"/>
    <w:rsid w:val="0003265D"/>
    <w:rsid w:val="00032E4E"/>
    <w:rsid w:val="00034667"/>
    <w:rsid w:val="0003670F"/>
    <w:rsid w:val="00036E7F"/>
    <w:rsid w:val="00040B2C"/>
    <w:rsid w:val="000423BE"/>
    <w:rsid w:val="00042419"/>
    <w:rsid w:val="00042F27"/>
    <w:rsid w:val="00042FA8"/>
    <w:rsid w:val="00043329"/>
    <w:rsid w:val="00043B27"/>
    <w:rsid w:val="00044069"/>
    <w:rsid w:val="00047BDD"/>
    <w:rsid w:val="00053FCC"/>
    <w:rsid w:val="00056391"/>
    <w:rsid w:val="00056BC1"/>
    <w:rsid w:val="00056E1A"/>
    <w:rsid w:val="000575D5"/>
    <w:rsid w:val="000578BB"/>
    <w:rsid w:val="00060579"/>
    <w:rsid w:val="000633AA"/>
    <w:rsid w:val="0007041A"/>
    <w:rsid w:val="000777DB"/>
    <w:rsid w:val="000855BD"/>
    <w:rsid w:val="00085D07"/>
    <w:rsid w:val="00086066"/>
    <w:rsid w:val="000913A5"/>
    <w:rsid w:val="0009143A"/>
    <w:rsid w:val="00095543"/>
    <w:rsid w:val="000972E1"/>
    <w:rsid w:val="000A2181"/>
    <w:rsid w:val="000A2330"/>
    <w:rsid w:val="000A5A8D"/>
    <w:rsid w:val="000A6591"/>
    <w:rsid w:val="000A6FAF"/>
    <w:rsid w:val="000A7604"/>
    <w:rsid w:val="000A7BEA"/>
    <w:rsid w:val="000A7FB4"/>
    <w:rsid w:val="000B030D"/>
    <w:rsid w:val="000B521D"/>
    <w:rsid w:val="000B555A"/>
    <w:rsid w:val="000B764C"/>
    <w:rsid w:val="000C0D25"/>
    <w:rsid w:val="000C1427"/>
    <w:rsid w:val="000C2E3B"/>
    <w:rsid w:val="000C3932"/>
    <w:rsid w:val="000C413E"/>
    <w:rsid w:val="000C4AB4"/>
    <w:rsid w:val="000C7D4D"/>
    <w:rsid w:val="000D3BD9"/>
    <w:rsid w:val="000D5B34"/>
    <w:rsid w:val="000D68E2"/>
    <w:rsid w:val="000D6D88"/>
    <w:rsid w:val="000D751A"/>
    <w:rsid w:val="000E0694"/>
    <w:rsid w:val="000E1C2B"/>
    <w:rsid w:val="000E2169"/>
    <w:rsid w:val="000E4C3F"/>
    <w:rsid w:val="000F1763"/>
    <w:rsid w:val="000F2AD1"/>
    <w:rsid w:val="000F4C97"/>
    <w:rsid w:val="000F677B"/>
    <w:rsid w:val="001004A7"/>
    <w:rsid w:val="00101855"/>
    <w:rsid w:val="001018CF"/>
    <w:rsid w:val="00111554"/>
    <w:rsid w:val="001119F8"/>
    <w:rsid w:val="00112A5E"/>
    <w:rsid w:val="00113CC8"/>
    <w:rsid w:val="00114EDB"/>
    <w:rsid w:val="00120F31"/>
    <w:rsid w:val="00122C2C"/>
    <w:rsid w:val="0012304A"/>
    <w:rsid w:val="00130C03"/>
    <w:rsid w:val="001311F7"/>
    <w:rsid w:val="0013184F"/>
    <w:rsid w:val="00131D22"/>
    <w:rsid w:val="00131F00"/>
    <w:rsid w:val="0013346F"/>
    <w:rsid w:val="00134283"/>
    <w:rsid w:val="001346DD"/>
    <w:rsid w:val="00135EB7"/>
    <w:rsid w:val="0013709C"/>
    <w:rsid w:val="00146CE3"/>
    <w:rsid w:val="00147515"/>
    <w:rsid w:val="00147A74"/>
    <w:rsid w:val="00151E56"/>
    <w:rsid w:val="00154DF1"/>
    <w:rsid w:val="00155058"/>
    <w:rsid w:val="00155D06"/>
    <w:rsid w:val="00157CA2"/>
    <w:rsid w:val="00161A89"/>
    <w:rsid w:val="001649D5"/>
    <w:rsid w:val="00164BC2"/>
    <w:rsid w:val="001739F1"/>
    <w:rsid w:val="00181AC8"/>
    <w:rsid w:val="0018265C"/>
    <w:rsid w:val="0018374C"/>
    <w:rsid w:val="00183858"/>
    <w:rsid w:val="00184421"/>
    <w:rsid w:val="00185CEF"/>
    <w:rsid w:val="001909A3"/>
    <w:rsid w:val="001921A4"/>
    <w:rsid w:val="00194A0E"/>
    <w:rsid w:val="001969F1"/>
    <w:rsid w:val="00196E5A"/>
    <w:rsid w:val="00197503"/>
    <w:rsid w:val="001A3781"/>
    <w:rsid w:val="001A4A12"/>
    <w:rsid w:val="001A70C1"/>
    <w:rsid w:val="001B107D"/>
    <w:rsid w:val="001B4842"/>
    <w:rsid w:val="001B54DA"/>
    <w:rsid w:val="001C0398"/>
    <w:rsid w:val="001C5EB8"/>
    <w:rsid w:val="001C7FBE"/>
    <w:rsid w:val="001D3544"/>
    <w:rsid w:val="001D39AA"/>
    <w:rsid w:val="001D39EC"/>
    <w:rsid w:val="001D418D"/>
    <w:rsid w:val="001D661F"/>
    <w:rsid w:val="001D7B65"/>
    <w:rsid w:val="001E0299"/>
    <w:rsid w:val="001E6A60"/>
    <w:rsid w:val="001E6E5A"/>
    <w:rsid w:val="001F0CB6"/>
    <w:rsid w:val="001F130D"/>
    <w:rsid w:val="001F40C9"/>
    <w:rsid w:val="001F6751"/>
    <w:rsid w:val="00200644"/>
    <w:rsid w:val="00201E7E"/>
    <w:rsid w:val="00203E3B"/>
    <w:rsid w:val="00204AB9"/>
    <w:rsid w:val="00204B23"/>
    <w:rsid w:val="002050B7"/>
    <w:rsid w:val="00212ACE"/>
    <w:rsid w:val="00214E0B"/>
    <w:rsid w:val="0021532C"/>
    <w:rsid w:val="00215C5A"/>
    <w:rsid w:val="00215E4D"/>
    <w:rsid w:val="0021621F"/>
    <w:rsid w:val="002163CF"/>
    <w:rsid w:val="002166BC"/>
    <w:rsid w:val="00217FA0"/>
    <w:rsid w:val="002239C3"/>
    <w:rsid w:val="002257AF"/>
    <w:rsid w:val="00225954"/>
    <w:rsid w:val="0022714B"/>
    <w:rsid w:val="002272CB"/>
    <w:rsid w:val="00227E21"/>
    <w:rsid w:val="00230BD1"/>
    <w:rsid w:val="00231607"/>
    <w:rsid w:val="00234A05"/>
    <w:rsid w:val="0023638D"/>
    <w:rsid w:val="00244AFA"/>
    <w:rsid w:val="00247945"/>
    <w:rsid w:val="00254C89"/>
    <w:rsid w:val="00254E2D"/>
    <w:rsid w:val="00256D04"/>
    <w:rsid w:val="0026025C"/>
    <w:rsid w:val="00265269"/>
    <w:rsid w:val="0026713B"/>
    <w:rsid w:val="002710D8"/>
    <w:rsid w:val="002713B8"/>
    <w:rsid w:val="00271C83"/>
    <w:rsid w:val="0027245E"/>
    <w:rsid w:val="00272B66"/>
    <w:rsid w:val="002733A4"/>
    <w:rsid w:val="00273D0E"/>
    <w:rsid w:val="002769C3"/>
    <w:rsid w:val="002817A6"/>
    <w:rsid w:val="00283304"/>
    <w:rsid w:val="0028360E"/>
    <w:rsid w:val="002869EF"/>
    <w:rsid w:val="0029011D"/>
    <w:rsid w:val="002902B1"/>
    <w:rsid w:val="0029042C"/>
    <w:rsid w:val="00292A7F"/>
    <w:rsid w:val="00294B21"/>
    <w:rsid w:val="00297266"/>
    <w:rsid w:val="00297B55"/>
    <w:rsid w:val="002A00E4"/>
    <w:rsid w:val="002A2808"/>
    <w:rsid w:val="002A3D5D"/>
    <w:rsid w:val="002A4F27"/>
    <w:rsid w:val="002A64F9"/>
    <w:rsid w:val="002A6552"/>
    <w:rsid w:val="002B0E82"/>
    <w:rsid w:val="002B1028"/>
    <w:rsid w:val="002B25CD"/>
    <w:rsid w:val="002B3D39"/>
    <w:rsid w:val="002B71CD"/>
    <w:rsid w:val="002B72E0"/>
    <w:rsid w:val="002B76AB"/>
    <w:rsid w:val="002B7C37"/>
    <w:rsid w:val="002C1507"/>
    <w:rsid w:val="002C3CA5"/>
    <w:rsid w:val="002C40A9"/>
    <w:rsid w:val="002C598D"/>
    <w:rsid w:val="002C6BD2"/>
    <w:rsid w:val="002C71CA"/>
    <w:rsid w:val="002D23B3"/>
    <w:rsid w:val="002D262A"/>
    <w:rsid w:val="002D3DAF"/>
    <w:rsid w:val="002D6748"/>
    <w:rsid w:val="002D6763"/>
    <w:rsid w:val="002D7B22"/>
    <w:rsid w:val="002D7B94"/>
    <w:rsid w:val="002E06F1"/>
    <w:rsid w:val="002E226E"/>
    <w:rsid w:val="002E3E35"/>
    <w:rsid w:val="002E6CE2"/>
    <w:rsid w:val="002F297B"/>
    <w:rsid w:val="002F6E35"/>
    <w:rsid w:val="002F7F49"/>
    <w:rsid w:val="0030242C"/>
    <w:rsid w:val="00302890"/>
    <w:rsid w:val="003041FE"/>
    <w:rsid w:val="00304BFA"/>
    <w:rsid w:val="00306F1E"/>
    <w:rsid w:val="00310CBE"/>
    <w:rsid w:val="00315DEC"/>
    <w:rsid w:val="00315FEB"/>
    <w:rsid w:val="0031740A"/>
    <w:rsid w:val="00317FDB"/>
    <w:rsid w:val="003250D8"/>
    <w:rsid w:val="00325FF2"/>
    <w:rsid w:val="00326958"/>
    <w:rsid w:val="0033012A"/>
    <w:rsid w:val="003308C3"/>
    <w:rsid w:val="00331ADC"/>
    <w:rsid w:val="00341682"/>
    <w:rsid w:val="003426BF"/>
    <w:rsid w:val="00345556"/>
    <w:rsid w:val="00346E5F"/>
    <w:rsid w:val="003509D2"/>
    <w:rsid w:val="0035526C"/>
    <w:rsid w:val="00357611"/>
    <w:rsid w:val="00357B5C"/>
    <w:rsid w:val="00363410"/>
    <w:rsid w:val="00363A19"/>
    <w:rsid w:val="003656C4"/>
    <w:rsid w:val="00366DF5"/>
    <w:rsid w:val="00366F93"/>
    <w:rsid w:val="00370490"/>
    <w:rsid w:val="00370BC5"/>
    <w:rsid w:val="00370D5B"/>
    <w:rsid w:val="00372411"/>
    <w:rsid w:val="003743AD"/>
    <w:rsid w:val="003743DD"/>
    <w:rsid w:val="00384A00"/>
    <w:rsid w:val="00384E5E"/>
    <w:rsid w:val="00387C3D"/>
    <w:rsid w:val="003921CA"/>
    <w:rsid w:val="00392614"/>
    <w:rsid w:val="003929CB"/>
    <w:rsid w:val="00394544"/>
    <w:rsid w:val="00394DAA"/>
    <w:rsid w:val="003969F2"/>
    <w:rsid w:val="00396FD7"/>
    <w:rsid w:val="003A0C7A"/>
    <w:rsid w:val="003A16DA"/>
    <w:rsid w:val="003A3ADA"/>
    <w:rsid w:val="003A501E"/>
    <w:rsid w:val="003A56DB"/>
    <w:rsid w:val="003A63C1"/>
    <w:rsid w:val="003A6D53"/>
    <w:rsid w:val="003B21A0"/>
    <w:rsid w:val="003B4C45"/>
    <w:rsid w:val="003B61B0"/>
    <w:rsid w:val="003C3464"/>
    <w:rsid w:val="003C38EC"/>
    <w:rsid w:val="003C3D79"/>
    <w:rsid w:val="003C4DF2"/>
    <w:rsid w:val="003D261D"/>
    <w:rsid w:val="003E1520"/>
    <w:rsid w:val="003E21DB"/>
    <w:rsid w:val="003E3505"/>
    <w:rsid w:val="003E418E"/>
    <w:rsid w:val="003E7979"/>
    <w:rsid w:val="003F0458"/>
    <w:rsid w:val="003F3C05"/>
    <w:rsid w:val="003F4ADD"/>
    <w:rsid w:val="003F7027"/>
    <w:rsid w:val="003F7D6D"/>
    <w:rsid w:val="00406760"/>
    <w:rsid w:val="00410115"/>
    <w:rsid w:val="00413779"/>
    <w:rsid w:val="00417EE8"/>
    <w:rsid w:val="00422A4B"/>
    <w:rsid w:val="0042765D"/>
    <w:rsid w:val="00430A83"/>
    <w:rsid w:val="00431084"/>
    <w:rsid w:val="00433DEF"/>
    <w:rsid w:val="00435539"/>
    <w:rsid w:val="0043558D"/>
    <w:rsid w:val="004356EE"/>
    <w:rsid w:val="00436B58"/>
    <w:rsid w:val="00436B9B"/>
    <w:rsid w:val="00436BEA"/>
    <w:rsid w:val="00437868"/>
    <w:rsid w:val="00437DD2"/>
    <w:rsid w:val="004406E3"/>
    <w:rsid w:val="00441D80"/>
    <w:rsid w:val="0044335E"/>
    <w:rsid w:val="00446C1B"/>
    <w:rsid w:val="004533DB"/>
    <w:rsid w:val="00455D47"/>
    <w:rsid w:val="00456797"/>
    <w:rsid w:val="00460E4D"/>
    <w:rsid w:val="004620FF"/>
    <w:rsid w:val="00462212"/>
    <w:rsid w:val="00462258"/>
    <w:rsid w:val="00463E07"/>
    <w:rsid w:val="00464117"/>
    <w:rsid w:val="00464B7F"/>
    <w:rsid w:val="004655C1"/>
    <w:rsid w:val="00465789"/>
    <w:rsid w:val="004662C5"/>
    <w:rsid w:val="00471875"/>
    <w:rsid w:val="0047471E"/>
    <w:rsid w:val="00475D22"/>
    <w:rsid w:val="00480779"/>
    <w:rsid w:val="0048159F"/>
    <w:rsid w:val="004841F0"/>
    <w:rsid w:val="004867C2"/>
    <w:rsid w:val="004901D7"/>
    <w:rsid w:val="004910A7"/>
    <w:rsid w:val="0049154B"/>
    <w:rsid w:val="0049195D"/>
    <w:rsid w:val="00491AB9"/>
    <w:rsid w:val="004934BE"/>
    <w:rsid w:val="00495068"/>
    <w:rsid w:val="00495C5B"/>
    <w:rsid w:val="00495DE3"/>
    <w:rsid w:val="004A178A"/>
    <w:rsid w:val="004A3E0A"/>
    <w:rsid w:val="004A4935"/>
    <w:rsid w:val="004A5751"/>
    <w:rsid w:val="004B0BCE"/>
    <w:rsid w:val="004B47D3"/>
    <w:rsid w:val="004C498B"/>
    <w:rsid w:val="004C67B1"/>
    <w:rsid w:val="004D1B76"/>
    <w:rsid w:val="004D1EAA"/>
    <w:rsid w:val="004D2C35"/>
    <w:rsid w:val="004D6B97"/>
    <w:rsid w:val="004E023C"/>
    <w:rsid w:val="004E049B"/>
    <w:rsid w:val="004E5D20"/>
    <w:rsid w:val="004E6205"/>
    <w:rsid w:val="004E69F7"/>
    <w:rsid w:val="004E7409"/>
    <w:rsid w:val="004E74D1"/>
    <w:rsid w:val="004F2245"/>
    <w:rsid w:val="004F296F"/>
    <w:rsid w:val="004F2BAC"/>
    <w:rsid w:val="004F36C4"/>
    <w:rsid w:val="004F4645"/>
    <w:rsid w:val="00500104"/>
    <w:rsid w:val="0050038C"/>
    <w:rsid w:val="005057E4"/>
    <w:rsid w:val="00505804"/>
    <w:rsid w:val="00506F79"/>
    <w:rsid w:val="00507112"/>
    <w:rsid w:val="00511D22"/>
    <w:rsid w:val="005257EC"/>
    <w:rsid w:val="00526576"/>
    <w:rsid w:val="00526D08"/>
    <w:rsid w:val="00530D98"/>
    <w:rsid w:val="00532202"/>
    <w:rsid w:val="00535221"/>
    <w:rsid w:val="0053540D"/>
    <w:rsid w:val="00537E01"/>
    <w:rsid w:val="005400FC"/>
    <w:rsid w:val="00540352"/>
    <w:rsid w:val="005403E8"/>
    <w:rsid w:val="00550476"/>
    <w:rsid w:val="00551D48"/>
    <w:rsid w:val="005547CA"/>
    <w:rsid w:val="00555F68"/>
    <w:rsid w:val="00557451"/>
    <w:rsid w:val="005576F8"/>
    <w:rsid w:val="00560D9D"/>
    <w:rsid w:val="00561604"/>
    <w:rsid w:val="005623DC"/>
    <w:rsid w:val="005720EB"/>
    <w:rsid w:val="00572C90"/>
    <w:rsid w:val="00580A40"/>
    <w:rsid w:val="00580A6C"/>
    <w:rsid w:val="00582A25"/>
    <w:rsid w:val="005837E2"/>
    <w:rsid w:val="00585F60"/>
    <w:rsid w:val="005860D2"/>
    <w:rsid w:val="00586972"/>
    <w:rsid w:val="005903AC"/>
    <w:rsid w:val="0059300E"/>
    <w:rsid w:val="005975FE"/>
    <w:rsid w:val="005A151B"/>
    <w:rsid w:val="005A4BA5"/>
    <w:rsid w:val="005A6D51"/>
    <w:rsid w:val="005A7F69"/>
    <w:rsid w:val="005B3594"/>
    <w:rsid w:val="005B3BFB"/>
    <w:rsid w:val="005B4AD4"/>
    <w:rsid w:val="005B605F"/>
    <w:rsid w:val="005B7742"/>
    <w:rsid w:val="005C2E96"/>
    <w:rsid w:val="005C302B"/>
    <w:rsid w:val="005C40D5"/>
    <w:rsid w:val="005C40E0"/>
    <w:rsid w:val="005C418A"/>
    <w:rsid w:val="005C7C58"/>
    <w:rsid w:val="005D099E"/>
    <w:rsid w:val="005D1DEB"/>
    <w:rsid w:val="005D343B"/>
    <w:rsid w:val="005D51C5"/>
    <w:rsid w:val="005D5D21"/>
    <w:rsid w:val="005E2B24"/>
    <w:rsid w:val="005E454D"/>
    <w:rsid w:val="005E6C90"/>
    <w:rsid w:val="005F0924"/>
    <w:rsid w:val="005F1B58"/>
    <w:rsid w:val="005F28ED"/>
    <w:rsid w:val="005F2F38"/>
    <w:rsid w:val="005F5DC1"/>
    <w:rsid w:val="005F6F8C"/>
    <w:rsid w:val="005F725C"/>
    <w:rsid w:val="005F7ADD"/>
    <w:rsid w:val="005F7FEA"/>
    <w:rsid w:val="006028F6"/>
    <w:rsid w:val="006075CC"/>
    <w:rsid w:val="006138D0"/>
    <w:rsid w:val="00615050"/>
    <w:rsid w:val="0061589B"/>
    <w:rsid w:val="00615AFB"/>
    <w:rsid w:val="006165F9"/>
    <w:rsid w:val="00616DE6"/>
    <w:rsid w:val="00622372"/>
    <w:rsid w:val="00623E13"/>
    <w:rsid w:val="0062545D"/>
    <w:rsid w:val="00625A71"/>
    <w:rsid w:val="00633E77"/>
    <w:rsid w:val="006347E7"/>
    <w:rsid w:val="0063644E"/>
    <w:rsid w:val="00636D6D"/>
    <w:rsid w:val="006371A1"/>
    <w:rsid w:val="006404FF"/>
    <w:rsid w:val="00641A9F"/>
    <w:rsid w:val="006431AD"/>
    <w:rsid w:val="00654C85"/>
    <w:rsid w:val="0066062F"/>
    <w:rsid w:val="0066273C"/>
    <w:rsid w:val="00664086"/>
    <w:rsid w:val="00671099"/>
    <w:rsid w:val="00672BB5"/>
    <w:rsid w:val="00673437"/>
    <w:rsid w:val="0067358F"/>
    <w:rsid w:val="00673756"/>
    <w:rsid w:val="006737C0"/>
    <w:rsid w:val="0067395C"/>
    <w:rsid w:val="00676A56"/>
    <w:rsid w:val="0068179C"/>
    <w:rsid w:val="0068215C"/>
    <w:rsid w:val="0068230E"/>
    <w:rsid w:val="00683E47"/>
    <w:rsid w:val="00686E64"/>
    <w:rsid w:val="006872A2"/>
    <w:rsid w:val="00693F57"/>
    <w:rsid w:val="006962EC"/>
    <w:rsid w:val="0069799C"/>
    <w:rsid w:val="00697E5B"/>
    <w:rsid w:val="006A465C"/>
    <w:rsid w:val="006A4FFC"/>
    <w:rsid w:val="006A6D7D"/>
    <w:rsid w:val="006A73F8"/>
    <w:rsid w:val="006B08CA"/>
    <w:rsid w:val="006B1180"/>
    <w:rsid w:val="006B2425"/>
    <w:rsid w:val="006B2483"/>
    <w:rsid w:val="006B4E3F"/>
    <w:rsid w:val="006B6D1E"/>
    <w:rsid w:val="006B6D4A"/>
    <w:rsid w:val="006B6DF4"/>
    <w:rsid w:val="006C2620"/>
    <w:rsid w:val="006C3304"/>
    <w:rsid w:val="006C7956"/>
    <w:rsid w:val="006D03BB"/>
    <w:rsid w:val="006D21FF"/>
    <w:rsid w:val="006D393A"/>
    <w:rsid w:val="006D680C"/>
    <w:rsid w:val="006D7EC7"/>
    <w:rsid w:val="006E3BD4"/>
    <w:rsid w:val="006E4164"/>
    <w:rsid w:val="006E42FB"/>
    <w:rsid w:val="006E5B0A"/>
    <w:rsid w:val="006E6272"/>
    <w:rsid w:val="006F265F"/>
    <w:rsid w:val="006F3FEB"/>
    <w:rsid w:val="006F4AFC"/>
    <w:rsid w:val="006F730C"/>
    <w:rsid w:val="006F73F3"/>
    <w:rsid w:val="006F7E7C"/>
    <w:rsid w:val="00700DDD"/>
    <w:rsid w:val="00702EB1"/>
    <w:rsid w:val="00702F11"/>
    <w:rsid w:val="007031B1"/>
    <w:rsid w:val="007043FD"/>
    <w:rsid w:val="00704578"/>
    <w:rsid w:val="00704DA3"/>
    <w:rsid w:val="00707736"/>
    <w:rsid w:val="00711ACC"/>
    <w:rsid w:val="00711B96"/>
    <w:rsid w:val="007133C0"/>
    <w:rsid w:val="00716DB7"/>
    <w:rsid w:val="007222A0"/>
    <w:rsid w:val="00735339"/>
    <w:rsid w:val="00736444"/>
    <w:rsid w:val="0074124F"/>
    <w:rsid w:val="00741B03"/>
    <w:rsid w:val="007438D3"/>
    <w:rsid w:val="00746EB2"/>
    <w:rsid w:val="00747C2B"/>
    <w:rsid w:val="0075488B"/>
    <w:rsid w:val="00756044"/>
    <w:rsid w:val="00756E06"/>
    <w:rsid w:val="007614D4"/>
    <w:rsid w:val="00761C9D"/>
    <w:rsid w:val="00761DA6"/>
    <w:rsid w:val="00764A19"/>
    <w:rsid w:val="007700B1"/>
    <w:rsid w:val="007706DA"/>
    <w:rsid w:val="0077197E"/>
    <w:rsid w:val="0078001D"/>
    <w:rsid w:val="00780B38"/>
    <w:rsid w:val="00781F52"/>
    <w:rsid w:val="007825D9"/>
    <w:rsid w:val="0078305F"/>
    <w:rsid w:val="00787CE7"/>
    <w:rsid w:val="0079061F"/>
    <w:rsid w:val="00795F66"/>
    <w:rsid w:val="007963EB"/>
    <w:rsid w:val="007A1493"/>
    <w:rsid w:val="007A27D5"/>
    <w:rsid w:val="007A2D95"/>
    <w:rsid w:val="007A2E39"/>
    <w:rsid w:val="007A4FD7"/>
    <w:rsid w:val="007B0AE3"/>
    <w:rsid w:val="007B1192"/>
    <w:rsid w:val="007B1305"/>
    <w:rsid w:val="007B1E87"/>
    <w:rsid w:val="007B5192"/>
    <w:rsid w:val="007B5B69"/>
    <w:rsid w:val="007C0DCF"/>
    <w:rsid w:val="007C17A3"/>
    <w:rsid w:val="007C6B92"/>
    <w:rsid w:val="007C7719"/>
    <w:rsid w:val="007D2AD5"/>
    <w:rsid w:val="007D2ED3"/>
    <w:rsid w:val="007D6AE7"/>
    <w:rsid w:val="007D6CFB"/>
    <w:rsid w:val="007E1607"/>
    <w:rsid w:val="007E4825"/>
    <w:rsid w:val="007E574B"/>
    <w:rsid w:val="007E5750"/>
    <w:rsid w:val="007E6923"/>
    <w:rsid w:val="007F0012"/>
    <w:rsid w:val="007F329F"/>
    <w:rsid w:val="007F4279"/>
    <w:rsid w:val="007F6814"/>
    <w:rsid w:val="0080264C"/>
    <w:rsid w:val="008059AC"/>
    <w:rsid w:val="008065F4"/>
    <w:rsid w:val="00811638"/>
    <w:rsid w:val="00814AE7"/>
    <w:rsid w:val="00815382"/>
    <w:rsid w:val="00815C5F"/>
    <w:rsid w:val="0082085B"/>
    <w:rsid w:val="00821341"/>
    <w:rsid w:val="008264B6"/>
    <w:rsid w:val="00830296"/>
    <w:rsid w:val="008321D0"/>
    <w:rsid w:val="00833B51"/>
    <w:rsid w:val="0083498B"/>
    <w:rsid w:val="00836425"/>
    <w:rsid w:val="008403EE"/>
    <w:rsid w:val="008405D8"/>
    <w:rsid w:val="00841251"/>
    <w:rsid w:val="00841793"/>
    <w:rsid w:val="008453D2"/>
    <w:rsid w:val="0085028F"/>
    <w:rsid w:val="00850437"/>
    <w:rsid w:val="00850F24"/>
    <w:rsid w:val="00852D7A"/>
    <w:rsid w:val="00853DF9"/>
    <w:rsid w:val="008540D9"/>
    <w:rsid w:val="00854CC7"/>
    <w:rsid w:val="00854FD1"/>
    <w:rsid w:val="00864EDC"/>
    <w:rsid w:val="008656B2"/>
    <w:rsid w:val="00865AD4"/>
    <w:rsid w:val="00865E7D"/>
    <w:rsid w:val="00870629"/>
    <w:rsid w:val="00870E4D"/>
    <w:rsid w:val="008713CC"/>
    <w:rsid w:val="00871C54"/>
    <w:rsid w:val="00872A9C"/>
    <w:rsid w:val="008742F4"/>
    <w:rsid w:val="00877B02"/>
    <w:rsid w:val="008813AB"/>
    <w:rsid w:val="0088174A"/>
    <w:rsid w:val="00882E5C"/>
    <w:rsid w:val="008951ED"/>
    <w:rsid w:val="00895A69"/>
    <w:rsid w:val="0089611E"/>
    <w:rsid w:val="0089640D"/>
    <w:rsid w:val="00897391"/>
    <w:rsid w:val="008A1353"/>
    <w:rsid w:val="008A180A"/>
    <w:rsid w:val="008A705A"/>
    <w:rsid w:val="008A708A"/>
    <w:rsid w:val="008A7D09"/>
    <w:rsid w:val="008B07B5"/>
    <w:rsid w:val="008B09D6"/>
    <w:rsid w:val="008B10F6"/>
    <w:rsid w:val="008B21BE"/>
    <w:rsid w:val="008B2BAC"/>
    <w:rsid w:val="008B4482"/>
    <w:rsid w:val="008B4E7B"/>
    <w:rsid w:val="008B5ADA"/>
    <w:rsid w:val="008C0044"/>
    <w:rsid w:val="008C16FA"/>
    <w:rsid w:val="008C39E1"/>
    <w:rsid w:val="008C42DA"/>
    <w:rsid w:val="008C4846"/>
    <w:rsid w:val="008C5D23"/>
    <w:rsid w:val="008C7608"/>
    <w:rsid w:val="008C792F"/>
    <w:rsid w:val="008D19C5"/>
    <w:rsid w:val="008D3DC8"/>
    <w:rsid w:val="008D680C"/>
    <w:rsid w:val="008D6AB9"/>
    <w:rsid w:val="008E0151"/>
    <w:rsid w:val="008E2336"/>
    <w:rsid w:val="008E419D"/>
    <w:rsid w:val="008E4CE2"/>
    <w:rsid w:val="008E725C"/>
    <w:rsid w:val="008F2984"/>
    <w:rsid w:val="008F60F4"/>
    <w:rsid w:val="008F7DA8"/>
    <w:rsid w:val="00900ECE"/>
    <w:rsid w:val="00901CA4"/>
    <w:rsid w:val="009059B9"/>
    <w:rsid w:val="0091035D"/>
    <w:rsid w:val="00910B00"/>
    <w:rsid w:val="0091313F"/>
    <w:rsid w:val="00914549"/>
    <w:rsid w:val="009147A0"/>
    <w:rsid w:val="009157C5"/>
    <w:rsid w:val="00916365"/>
    <w:rsid w:val="0091711A"/>
    <w:rsid w:val="00917F77"/>
    <w:rsid w:val="0092145A"/>
    <w:rsid w:val="0092292E"/>
    <w:rsid w:val="009250ED"/>
    <w:rsid w:val="009259C2"/>
    <w:rsid w:val="00925E3B"/>
    <w:rsid w:val="00926372"/>
    <w:rsid w:val="00930151"/>
    <w:rsid w:val="00931483"/>
    <w:rsid w:val="009315B2"/>
    <w:rsid w:val="0093204A"/>
    <w:rsid w:val="00932372"/>
    <w:rsid w:val="00932E4E"/>
    <w:rsid w:val="00935598"/>
    <w:rsid w:val="00940BA2"/>
    <w:rsid w:val="00941537"/>
    <w:rsid w:val="0094158D"/>
    <w:rsid w:val="00943320"/>
    <w:rsid w:val="00944C5E"/>
    <w:rsid w:val="009473C3"/>
    <w:rsid w:val="00953E6B"/>
    <w:rsid w:val="00954042"/>
    <w:rsid w:val="009555B9"/>
    <w:rsid w:val="0095642D"/>
    <w:rsid w:val="0095785F"/>
    <w:rsid w:val="00962492"/>
    <w:rsid w:val="009625E7"/>
    <w:rsid w:val="0096453B"/>
    <w:rsid w:val="00964824"/>
    <w:rsid w:val="00964A62"/>
    <w:rsid w:val="00964B48"/>
    <w:rsid w:val="00970A65"/>
    <w:rsid w:val="0097118D"/>
    <w:rsid w:val="00972C11"/>
    <w:rsid w:val="009766F4"/>
    <w:rsid w:val="00976BF5"/>
    <w:rsid w:val="00981556"/>
    <w:rsid w:val="00981947"/>
    <w:rsid w:val="00981CD0"/>
    <w:rsid w:val="00981FE2"/>
    <w:rsid w:val="00982052"/>
    <w:rsid w:val="009823A5"/>
    <w:rsid w:val="00982410"/>
    <w:rsid w:val="0098394B"/>
    <w:rsid w:val="0098498E"/>
    <w:rsid w:val="00984BFE"/>
    <w:rsid w:val="00986AF3"/>
    <w:rsid w:val="00987DAF"/>
    <w:rsid w:val="00995357"/>
    <w:rsid w:val="00995D54"/>
    <w:rsid w:val="009A5344"/>
    <w:rsid w:val="009A5B76"/>
    <w:rsid w:val="009B11C3"/>
    <w:rsid w:val="009B22EB"/>
    <w:rsid w:val="009B69E2"/>
    <w:rsid w:val="009B6CDF"/>
    <w:rsid w:val="009B6D8C"/>
    <w:rsid w:val="009B707E"/>
    <w:rsid w:val="009B76DA"/>
    <w:rsid w:val="009C13E5"/>
    <w:rsid w:val="009C17F5"/>
    <w:rsid w:val="009C4062"/>
    <w:rsid w:val="009C40AE"/>
    <w:rsid w:val="009C73FF"/>
    <w:rsid w:val="009D0AB9"/>
    <w:rsid w:val="009D1B51"/>
    <w:rsid w:val="009D523A"/>
    <w:rsid w:val="009D58E7"/>
    <w:rsid w:val="009D5AF1"/>
    <w:rsid w:val="009D6D4D"/>
    <w:rsid w:val="009E2852"/>
    <w:rsid w:val="009E69BF"/>
    <w:rsid w:val="009E6C29"/>
    <w:rsid w:val="009E715C"/>
    <w:rsid w:val="009E756D"/>
    <w:rsid w:val="009E7C89"/>
    <w:rsid w:val="009F11EC"/>
    <w:rsid w:val="009F2CE3"/>
    <w:rsid w:val="009F33C2"/>
    <w:rsid w:val="009F3C1F"/>
    <w:rsid w:val="009F45A2"/>
    <w:rsid w:val="009F4B98"/>
    <w:rsid w:val="009F7385"/>
    <w:rsid w:val="00A01047"/>
    <w:rsid w:val="00A064A6"/>
    <w:rsid w:val="00A06FED"/>
    <w:rsid w:val="00A2062B"/>
    <w:rsid w:val="00A219A4"/>
    <w:rsid w:val="00A23043"/>
    <w:rsid w:val="00A25844"/>
    <w:rsid w:val="00A26E0C"/>
    <w:rsid w:val="00A270F8"/>
    <w:rsid w:val="00A30C7E"/>
    <w:rsid w:val="00A311C2"/>
    <w:rsid w:val="00A343A5"/>
    <w:rsid w:val="00A3715B"/>
    <w:rsid w:val="00A40FBE"/>
    <w:rsid w:val="00A42B6D"/>
    <w:rsid w:val="00A46193"/>
    <w:rsid w:val="00A469D3"/>
    <w:rsid w:val="00A47A85"/>
    <w:rsid w:val="00A528EC"/>
    <w:rsid w:val="00A53E62"/>
    <w:rsid w:val="00A55AA4"/>
    <w:rsid w:val="00A60379"/>
    <w:rsid w:val="00A606CF"/>
    <w:rsid w:val="00A611F2"/>
    <w:rsid w:val="00A641FB"/>
    <w:rsid w:val="00A650AD"/>
    <w:rsid w:val="00A65ECD"/>
    <w:rsid w:val="00A66515"/>
    <w:rsid w:val="00A66A4E"/>
    <w:rsid w:val="00A70504"/>
    <w:rsid w:val="00A70A7B"/>
    <w:rsid w:val="00A70EF5"/>
    <w:rsid w:val="00A742D0"/>
    <w:rsid w:val="00A74AFC"/>
    <w:rsid w:val="00A75BE3"/>
    <w:rsid w:val="00A77B75"/>
    <w:rsid w:val="00A81E86"/>
    <w:rsid w:val="00A8684E"/>
    <w:rsid w:val="00A900BC"/>
    <w:rsid w:val="00A90788"/>
    <w:rsid w:val="00A90ED8"/>
    <w:rsid w:val="00A92089"/>
    <w:rsid w:val="00A94957"/>
    <w:rsid w:val="00A960CD"/>
    <w:rsid w:val="00A962D1"/>
    <w:rsid w:val="00A96CD2"/>
    <w:rsid w:val="00AA0DA5"/>
    <w:rsid w:val="00AA1231"/>
    <w:rsid w:val="00AA174B"/>
    <w:rsid w:val="00AA795E"/>
    <w:rsid w:val="00AB155F"/>
    <w:rsid w:val="00AB20C0"/>
    <w:rsid w:val="00AB496C"/>
    <w:rsid w:val="00AB7AB9"/>
    <w:rsid w:val="00AB7DAD"/>
    <w:rsid w:val="00AC1E66"/>
    <w:rsid w:val="00AC4A1F"/>
    <w:rsid w:val="00AC603E"/>
    <w:rsid w:val="00AD0506"/>
    <w:rsid w:val="00AD2206"/>
    <w:rsid w:val="00AD24F3"/>
    <w:rsid w:val="00AD2E6C"/>
    <w:rsid w:val="00AE13E5"/>
    <w:rsid w:val="00AE3DBB"/>
    <w:rsid w:val="00AE4D49"/>
    <w:rsid w:val="00AF0545"/>
    <w:rsid w:val="00AF6321"/>
    <w:rsid w:val="00AF7425"/>
    <w:rsid w:val="00B000BE"/>
    <w:rsid w:val="00B009B0"/>
    <w:rsid w:val="00B01117"/>
    <w:rsid w:val="00B01CB5"/>
    <w:rsid w:val="00B023D9"/>
    <w:rsid w:val="00B02C9E"/>
    <w:rsid w:val="00B03745"/>
    <w:rsid w:val="00B0496A"/>
    <w:rsid w:val="00B04DDB"/>
    <w:rsid w:val="00B10144"/>
    <w:rsid w:val="00B11994"/>
    <w:rsid w:val="00B11C13"/>
    <w:rsid w:val="00B11F80"/>
    <w:rsid w:val="00B12836"/>
    <w:rsid w:val="00B15EAF"/>
    <w:rsid w:val="00B176FD"/>
    <w:rsid w:val="00B25661"/>
    <w:rsid w:val="00B30F06"/>
    <w:rsid w:val="00B32816"/>
    <w:rsid w:val="00B331F4"/>
    <w:rsid w:val="00B33BD4"/>
    <w:rsid w:val="00B37CB5"/>
    <w:rsid w:val="00B42423"/>
    <w:rsid w:val="00B452A0"/>
    <w:rsid w:val="00B45465"/>
    <w:rsid w:val="00B45B86"/>
    <w:rsid w:val="00B518EB"/>
    <w:rsid w:val="00B524C7"/>
    <w:rsid w:val="00B57DCF"/>
    <w:rsid w:val="00B57E05"/>
    <w:rsid w:val="00B6037C"/>
    <w:rsid w:val="00B60D76"/>
    <w:rsid w:val="00B63803"/>
    <w:rsid w:val="00B63D7E"/>
    <w:rsid w:val="00B64448"/>
    <w:rsid w:val="00B673DA"/>
    <w:rsid w:val="00B72C2C"/>
    <w:rsid w:val="00B73C7A"/>
    <w:rsid w:val="00B73D4C"/>
    <w:rsid w:val="00B80400"/>
    <w:rsid w:val="00B83B64"/>
    <w:rsid w:val="00B86797"/>
    <w:rsid w:val="00B86E7E"/>
    <w:rsid w:val="00B87B6B"/>
    <w:rsid w:val="00B87B6E"/>
    <w:rsid w:val="00B87D96"/>
    <w:rsid w:val="00B9069A"/>
    <w:rsid w:val="00B90E1D"/>
    <w:rsid w:val="00B91452"/>
    <w:rsid w:val="00B93CA9"/>
    <w:rsid w:val="00B943A5"/>
    <w:rsid w:val="00B949A7"/>
    <w:rsid w:val="00B973C9"/>
    <w:rsid w:val="00B97600"/>
    <w:rsid w:val="00BA0343"/>
    <w:rsid w:val="00BA260C"/>
    <w:rsid w:val="00BA36B1"/>
    <w:rsid w:val="00BA4BB2"/>
    <w:rsid w:val="00BA5738"/>
    <w:rsid w:val="00BA593C"/>
    <w:rsid w:val="00BA79D9"/>
    <w:rsid w:val="00BB000E"/>
    <w:rsid w:val="00BB076D"/>
    <w:rsid w:val="00BB4F8E"/>
    <w:rsid w:val="00BB5573"/>
    <w:rsid w:val="00BB5649"/>
    <w:rsid w:val="00BB74AC"/>
    <w:rsid w:val="00BC2562"/>
    <w:rsid w:val="00BC3468"/>
    <w:rsid w:val="00BD171C"/>
    <w:rsid w:val="00BD4F32"/>
    <w:rsid w:val="00BD7221"/>
    <w:rsid w:val="00BE18A5"/>
    <w:rsid w:val="00BE266D"/>
    <w:rsid w:val="00BE33C8"/>
    <w:rsid w:val="00BE3B16"/>
    <w:rsid w:val="00BE569B"/>
    <w:rsid w:val="00BE59B3"/>
    <w:rsid w:val="00BE6894"/>
    <w:rsid w:val="00BF1CE7"/>
    <w:rsid w:val="00BF39D4"/>
    <w:rsid w:val="00BF3F82"/>
    <w:rsid w:val="00BF5B09"/>
    <w:rsid w:val="00BF7326"/>
    <w:rsid w:val="00C01B00"/>
    <w:rsid w:val="00C02A7E"/>
    <w:rsid w:val="00C03960"/>
    <w:rsid w:val="00C050FE"/>
    <w:rsid w:val="00C10224"/>
    <w:rsid w:val="00C11F34"/>
    <w:rsid w:val="00C138B9"/>
    <w:rsid w:val="00C14871"/>
    <w:rsid w:val="00C163DF"/>
    <w:rsid w:val="00C22C89"/>
    <w:rsid w:val="00C22DB4"/>
    <w:rsid w:val="00C247F2"/>
    <w:rsid w:val="00C265DA"/>
    <w:rsid w:val="00C26736"/>
    <w:rsid w:val="00C2798C"/>
    <w:rsid w:val="00C35564"/>
    <w:rsid w:val="00C36349"/>
    <w:rsid w:val="00C4142C"/>
    <w:rsid w:val="00C44B06"/>
    <w:rsid w:val="00C44D41"/>
    <w:rsid w:val="00C45A45"/>
    <w:rsid w:val="00C45D90"/>
    <w:rsid w:val="00C46DC5"/>
    <w:rsid w:val="00C47A9D"/>
    <w:rsid w:val="00C50508"/>
    <w:rsid w:val="00C51094"/>
    <w:rsid w:val="00C536C6"/>
    <w:rsid w:val="00C54501"/>
    <w:rsid w:val="00C5662D"/>
    <w:rsid w:val="00C56BD3"/>
    <w:rsid w:val="00C622A4"/>
    <w:rsid w:val="00C62485"/>
    <w:rsid w:val="00C63E71"/>
    <w:rsid w:val="00C6450B"/>
    <w:rsid w:val="00C708D8"/>
    <w:rsid w:val="00C71F76"/>
    <w:rsid w:val="00C73ECD"/>
    <w:rsid w:val="00C7488A"/>
    <w:rsid w:val="00C749D7"/>
    <w:rsid w:val="00C74EEC"/>
    <w:rsid w:val="00C80C14"/>
    <w:rsid w:val="00C81C15"/>
    <w:rsid w:val="00C81CE4"/>
    <w:rsid w:val="00C83353"/>
    <w:rsid w:val="00C83864"/>
    <w:rsid w:val="00C90FA2"/>
    <w:rsid w:val="00C94B60"/>
    <w:rsid w:val="00C95148"/>
    <w:rsid w:val="00C95CB0"/>
    <w:rsid w:val="00C971DE"/>
    <w:rsid w:val="00CA1FFC"/>
    <w:rsid w:val="00CA5FEB"/>
    <w:rsid w:val="00CA63B3"/>
    <w:rsid w:val="00CA6471"/>
    <w:rsid w:val="00CA73BC"/>
    <w:rsid w:val="00CA7F45"/>
    <w:rsid w:val="00CB1700"/>
    <w:rsid w:val="00CB1CB6"/>
    <w:rsid w:val="00CB3552"/>
    <w:rsid w:val="00CB4AFD"/>
    <w:rsid w:val="00CB5665"/>
    <w:rsid w:val="00CB77C1"/>
    <w:rsid w:val="00CC0178"/>
    <w:rsid w:val="00CC1B89"/>
    <w:rsid w:val="00CC2B56"/>
    <w:rsid w:val="00CC3519"/>
    <w:rsid w:val="00CD0D49"/>
    <w:rsid w:val="00CD148B"/>
    <w:rsid w:val="00CD30C4"/>
    <w:rsid w:val="00CD3139"/>
    <w:rsid w:val="00CD3AFF"/>
    <w:rsid w:val="00CE17E5"/>
    <w:rsid w:val="00CE347E"/>
    <w:rsid w:val="00CE55BF"/>
    <w:rsid w:val="00CE614C"/>
    <w:rsid w:val="00CF429F"/>
    <w:rsid w:val="00CF5B66"/>
    <w:rsid w:val="00CF6E72"/>
    <w:rsid w:val="00CF773F"/>
    <w:rsid w:val="00CF7C68"/>
    <w:rsid w:val="00D04B5A"/>
    <w:rsid w:val="00D05BD4"/>
    <w:rsid w:val="00D13A18"/>
    <w:rsid w:val="00D154AE"/>
    <w:rsid w:val="00D15E8A"/>
    <w:rsid w:val="00D170E4"/>
    <w:rsid w:val="00D17BAD"/>
    <w:rsid w:val="00D206F1"/>
    <w:rsid w:val="00D2198D"/>
    <w:rsid w:val="00D3011C"/>
    <w:rsid w:val="00D30591"/>
    <w:rsid w:val="00D3206B"/>
    <w:rsid w:val="00D32D01"/>
    <w:rsid w:val="00D3411D"/>
    <w:rsid w:val="00D36203"/>
    <w:rsid w:val="00D36A2A"/>
    <w:rsid w:val="00D41065"/>
    <w:rsid w:val="00D426AD"/>
    <w:rsid w:val="00D44594"/>
    <w:rsid w:val="00D44A26"/>
    <w:rsid w:val="00D44ECD"/>
    <w:rsid w:val="00D46CC5"/>
    <w:rsid w:val="00D50DC3"/>
    <w:rsid w:val="00D524A7"/>
    <w:rsid w:val="00D541E7"/>
    <w:rsid w:val="00D563FF"/>
    <w:rsid w:val="00D667A5"/>
    <w:rsid w:val="00D70282"/>
    <w:rsid w:val="00D71B98"/>
    <w:rsid w:val="00D72DE8"/>
    <w:rsid w:val="00D77476"/>
    <w:rsid w:val="00D80785"/>
    <w:rsid w:val="00D849EE"/>
    <w:rsid w:val="00D854D7"/>
    <w:rsid w:val="00D864BC"/>
    <w:rsid w:val="00D8659F"/>
    <w:rsid w:val="00D9439C"/>
    <w:rsid w:val="00D94C0A"/>
    <w:rsid w:val="00DA37FA"/>
    <w:rsid w:val="00DA4E74"/>
    <w:rsid w:val="00DA5BC8"/>
    <w:rsid w:val="00DB0CFD"/>
    <w:rsid w:val="00DB2324"/>
    <w:rsid w:val="00DB2F87"/>
    <w:rsid w:val="00DB47CA"/>
    <w:rsid w:val="00DB56F1"/>
    <w:rsid w:val="00DB711D"/>
    <w:rsid w:val="00DB7214"/>
    <w:rsid w:val="00DB75E8"/>
    <w:rsid w:val="00DC02C5"/>
    <w:rsid w:val="00DC0518"/>
    <w:rsid w:val="00DC1F96"/>
    <w:rsid w:val="00DC2044"/>
    <w:rsid w:val="00DC4600"/>
    <w:rsid w:val="00DC57DB"/>
    <w:rsid w:val="00DD077F"/>
    <w:rsid w:val="00DD0E73"/>
    <w:rsid w:val="00DD2ADB"/>
    <w:rsid w:val="00DE061D"/>
    <w:rsid w:val="00DE222B"/>
    <w:rsid w:val="00DE4BDB"/>
    <w:rsid w:val="00DE4FC5"/>
    <w:rsid w:val="00DF3111"/>
    <w:rsid w:val="00DF4330"/>
    <w:rsid w:val="00DF4F75"/>
    <w:rsid w:val="00DF683E"/>
    <w:rsid w:val="00DF7006"/>
    <w:rsid w:val="00E03DB4"/>
    <w:rsid w:val="00E06EDD"/>
    <w:rsid w:val="00E10A6A"/>
    <w:rsid w:val="00E141D5"/>
    <w:rsid w:val="00E155A5"/>
    <w:rsid w:val="00E15AD4"/>
    <w:rsid w:val="00E16443"/>
    <w:rsid w:val="00E16501"/>
    <w:rsid w:val="00E17CAB"/>
    <w:rsid w:val="00E202FA"/>
    <w:rsid w:val="00E218CA"/>
    <w:rsid w:val="00E21B62"/>
    <w:rsid w:val="00E23370"/>
    <w:rsid w:val="00E23629"/>
    <w:rsid w:val="00E242B2"/>
    <w:rsid w:val="00E2458E"/>
    <w:rsid w:val="00E253D5"/>
    <w:rsid w:val="00E25645"/>
    <w:rsid w:val="00E3151C"/>
    <w:rsid w:val="00E4054A"/>
    <w:rsid w:val="00E4096D"/>
    <w:rsid w:val="00E41668"/>
    <w:rsid w:val="00E41FF2"/>
    <w:rsid w:val="00E42497"/>
    <w:rsid w:val="00E42570"/>
    <w:rsid w:val="00E4482D"/>
    <w:rsid w:val="00E463A9"/>
    <w:rsid w:val="00E4713D"/>
    <w:rsid w:val="00E50C9B"/>
    <w:rsid w:val="00E55240"/>
    <w:rsid w:val="00E56206"/>
    <w:rsid w:val="00E57389"/>
    <w:rsid w:val="00E57A14"/>
    <w:rsid w:val="00E60F62"/>
    <w:rsid w:val="00E6337E"/>
    <w:rsid w:val="00E64671"/>
    <w:rsid w:val="00E655FB"/>
    <w:rsid w:val="00E67AF9"/>
    <w:rsid w:val="00E71EDC"/>
    <w:rsid w:val="00E742E4"/>
    <w:rsid w:val="00E757A9"/>
    <w:rsid w:val="00E762F7"/>
    <w:rsid w:val="00E7678E"/>
    <w:rsid w:val="00E77099"/>
    <w:rsid w:val="00E77B47"/>
    <w:rsid w:val="00E77EEF"/>
    <w:rsid w:val="00E81723"/>
    <w:rsid w:val="00E81DAA"/>
    <w:rsid w:val="00E832C8"/>
    <w:rsid w:val="00E8502F"/>
    <w:rsid w:val="00E85F06"/>
    <w:rsid w:val="00E877DB"/>
    <w:rsid w:val="00E95F82"/>
    <w:rsid w:val="00E9679A"/>
    <w:rsid w:val="00E97688"/>
    <w:rsid w:val="00E97E7D"/>
    <w:rsid w:val="00EA2F43"/>
    <w:rsid w:val="00EA7592"/>
    <w:rsid w:val="00EB175C"/>
    <w:rsid w:val="00EB1C25"/>
    <w:rsid w:val="00EB29FD"/>
    <w:rsid w:val="00EB36BA"/>
    <w:rsid w:val="00EB3D91"/>
    <w:rsid w:val="00EB7A57"/>
    <w:rsid w:val="00EB7B14"/>
    <w:rsid w:val="00EC16B8"/>
    <w:rsid w:val="00EC1999"/>
    <w:rsid w:val="00EC23F7"/>
    <w:rsid w:val="00EC3299"/>
    <w:rsid w:val="00EC4A25"/>
    <w:rsid w:val="00EC6751"/>
    <w:rsid w:val="00ED0926"/>
    <w:rsid w:val="00ED2BB6"/>
    <w:rsid w:val="00ED3EF3"/>
    <w:rsid w:val="00ED4158"/>
    <w:rsid w:val="00EE11F8"/>
    <w:rsid w:val="00EE1D17"/>
    <w:rsid w:val="00EE206D"/>
    <w:rsid w:val="00EE27E1"/>
    <w:rsid w:val="00EE2F9E"/>
    <w:rsid w:val="00EE3C1D"/>
    <w:rsid w:val="00EF14AC"/>
    <w:rsid w:val="00EF2082"/>
    <w:rsid w:val="00EF23FD"/>
    <w:rsid w:val="00EF630C"/>
    <w:rsid w:val="00EF6B9D"/>
    <w:rsid w:val="00EF7C72"/>
    <w:rsid w:val="00EF7CC6"/>
    <w:rsid w:val="00F001A4"/>
    <w:rsid w:val="00F020D9"/>
    <w:rsid w:val="00F04524"/>
    <w:rsid w:val="00F0490D"/>
    <w:rsid w:val="00F05093"/>
    <w:rsid w:val="00F07599"/>
    <w:rsid w:val="00F1029B"/>
    <w:rsid w:val="00F113B2"/>
    <w:rsid w:val="00F12333"/>
    <w:rsid w:val="00F14FDC"/>
    <w:rsid w:val="00F220AC"/>
    <w:rsid w:val="00F22957"/>
    <w:rsid w:val="00F2315C"/>
    <w:rsid w:val="00F25584"/>
    <w:rsid w:val="00F25EF2"/>
    <w:rsid w:val="00F3072D"/>
    <w:rsid w:val="00F30BA3"/>
    <w:rsid w:val="00F318F6"/>
    <w:rsid w:val="00F326A0"/>
    <w:rsid w:val="00F33A19"/>
    <w:rsid w:val="00F33AB6"/>
    <w:rsid w:val="00F33ECD"/>
    <w:rsid w:val="00F36A47"/>
    <w:rsid w:val="00F43593"/>
    <w:rsid w:val="00F44272"/>
    <w:rsid w:val="00F52123"/>
    <w:rsid w:val="00F53AF5"/>
    <w:rsid w:val="00F553C3"/>
    <w:rsid w:val="00F567E2"/>
    <w:rsid w:val="00F57B14"/>
    <w:rsid w:val="00F57B92"/>
    <w:rsid w:val="00F6063A"/>
    <w:rsid w:val="00F60738"/>
    <w:rsid w:val="00F61242"/>
    <w:rsid w:val="00F61F24"/>
    <w:rsid w:val="00F6274E"/>
    <w:rsid w:val="00F67F22"/>
    <w:rsid w:val="00F70118"/>
    <w:rsid w:val="00F756FE"/>
    <w:rsid w:val="00F770B2"/>
    <w:rsid w:val="00F777A3"/>
    <w:rsid w:val="00F80A85"/>
    <w:rsid w:val="00F81C42"/>
    <w:rsid w:val="00F83293"/>
    <w:rsid w:val="00F85145"/>
    <w:rsid w:val="00F85583"/>
    <w:rsid w:val="00F876F3"/>
    <w:rsid w:val="00F878AA"/>
    <w:rsid w:val="00F92064"/>
    <w:rsid w:val="00F9218C"/>
    <w:rsid w:val="00F93A13"/>
    <w:rsid w:val="00F957AF"/>
    <w:rsid w:val="00F978AA"/>
    <w:rsid w:val="00FA03B3"/>
    <w:rsid w:val="00FA4C82"/>
    <w:rsid w:val="00FA4F3F"/>
    <w:rsid w:val="00FA73CD"/>
    <w:rsid w:val="00FB0194"/>
    <w:rsid w:val="00FB0524"/>
    <w:rsid w:val="00FB6762"/>
    <w:rsid w:val="00FB79BE"/>
    <w:rsid w:val="00FC2242"/>
    <w:rsid w:val="00FC2452"/>
    <w:rsid w:val="00FC50A5"/>
    <w:rsid w:val="00FC6324"/>
    <w:rsid w:val="00FC7AA3"/>
    <w:rsid w:val="00FC7F31"/>
    <w:rsid w:val="00FD2123"/>
    <w:rsid w:val="00FD327B"/>
    <w:rsid w:val="00FD34A0"/>
    <w:rsid w:val="00FD51AC"/>
    <w:rsid w:val="00FD5393"/>
    <w:rsid w:val="00FD70FD"/>
    <w:rsid w:val="00FE041D"/>
    <w:rsid w:val="00FE1900"/>
    <w:rsid w:val="00FE3270"/>
    <w:rsid w:val="00FE5257"/>
    <w:rsid w:val="00FE7DA9"/>
    <w:rsid w:val="00FF374D"/>
    <w:rsid w:val="00FF4446"/>
    <w:rsid w:val="00FF6E3F"/>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01B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Footnote Text2 Char,F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230BD1"/>
    <w:pPr>
      <w:tabs>
        <w:tab w:val="right" w:leader="dot" w:pos="9360"/>
      </w:tabs>
      <w:spacing w:after="180" w:line="240" w:lineRule="exact"/>
      <w:ind w:left="432" w:right="720"/>
    </w:pPr>
    <w:rPr>
      <w:rFonts w:ascii="Arial" w:eastAsia="Times New Roman" w:hAnsi="Arial" w:cs="Times New Roman"/>
      <w:caps/>
      <w:sz w:val="20"/>
      <w:szCs w:val="20"/>
    </w:rPr>
  </w:style>
  <w:style w:type="paragraph" w:styleId="TOC2">
    <w:name w:val="toc 2"/>
    <w:next w:val="Normal"/>
    <w:autoRedefine/>
    <w:uiPriority w:val="39"/>
    <w:qFormat/>
    <w:rsid w:val="00230BD1"/>
    <w:pPr>
      <w:tabs>
        <w:tab w:val="right" w:leader="dot" w:pos="9360"/>
      </w:tabs>
      <w:spacing w:after="180" w:line="240" w:lineRule="exact"/>
      <w:ind w:left="126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530D98"/>
    <w:pPr>
      <w:spacing w:after="120"/>
      <w:ind w:left="1440" w:hanging="27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2C6BD2"/>
    <w:pPr>
      <w:tabs>
        <w:tab w:val="left" w:pos="432"/>
      </w:tabs>
      <w:spacing w:before="240" w:after="240" w:line="240" w:lineRule="auto"/>
      <w:ind w:firstLine="0"/>
      <w:jc w:val="center"/>
      <w:outlineLvl w:val="0"/>
    </w:pPr>
    <w:rPr>
      <w:rFonts w:ascii="Lucida Sans" w:hAnsi="Lucida Sans"/>
      <w:b/>
      <w:caps/>
      <w:szCs w:val="24"/>
    </w:rPr>
  </w:style>
  <w:style w:type="paragraph" w:customStyle="1" w:styleId="MarkforTableHeading">
    <w:name w:val="Mark for Table Heading"/>
    <w:basedOn w:val="Normal"/>
    <w:next w:val="Normal"/>
    <w:qFormat/>
    <w:rsid w:val="002C6BD2"/>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2C6BD2"/>
    <w:pPr>
      <w:keepNext/>
      <w:tabs>
        <w:tab w:val="left" w:pos="432"/>
      </w:tabs>
      <w:spacing w:after="240" w:line="240" w:lineRule="auto"/>
      <w:ind w:left="432" w:hanging="432"/>
      <w:jc w:val="both"/>
      <w:outlineLvl w:val="1"/>
    </w:pPr>
    <w:rPr>
      <w:rFonts w:ascii="Lucida Sans" w:hAnsi="Lucida Sans"/>
      <w:b/>
      <w:szCs w:val="24"/>
    </w:rPr>
  </w:style>
  <w:style w:type="character" w:styleId="Emphasis">
    <w:name w:val="Emphasis"/>
    <w:basedOn w:val="DefaultParagraphFont"/>
    <w:uiPriority w:val="20"/>
    <w:qFormat/>
    <w:rsid w:val="002C6BD2"/>
    <w:rPr>
      <w:rFonts w:cs="Times New Roman"/>
      <w:i/>
      <w:iCs/>
    </w:rPr>
  </w:style>
  <w:style w:type="character" w:customStyle="1" w:styleId="NormalSSChar">
    <w:name w:val="NormalSS Char"/>
    <w:basedOn w:val="DefaultParagraphFont"/>
    <w:link w:val="NormalSS"/>
    <w:rsid w:val="002C6BD2"/>
    <w:rPr>
      <w:rFonts w:eastAsia="Times New Roman" w:cs="Times New Roman"/>
      <w:szCs w:val="20"/>
    </w:rPr>
  </w:style>
  <w:style w:type="paragraph" w:customStyle="1" w:styleId="coverallcaps">
    <w:name w:val="cover all caps"/>
    <w:basedOn w:val="Normal"/>
    <w:qFormat/>
    <w:rsid w:val="009D0AB9"/>
    <w:pPr>
      <w:spacing w:line="560" w:lineRule="exact"/>
      <w:ind w:firstLine="0"/>
    </w:pPr>
    <w:rPr>
      <w:rFonts w:ascii="Arial" w:hAnsi="Arial"/>
      <w:caps/>
      <w:spacing w:val="28"/>
      <w:sz w:val="17"/>
      <w:szCs w:val="26"/>
    </w:rPr>
  </w:style>
  <w:style w:type="paragraph" w:customStyle="1" w:styleId="coverdate">
    <w:name w:val="cover date"/>
    <w:qFormat/>
    <w:rsid w:val="009D0AB9"/>
    <w:pPr>
      <w:spacing w:after="0" w:line="440" w:lineRule="exact"/>
    </w:pPr>
    <w:rPr>
      <w:rFonts w:ascii="Arial" w:eastAsia="Times New Roman" w:hAnsi="Arial" w:cs="Times New Roman"/>
      <w:sz w:val="34"/>
      <w:szCs w:val="26"/>
    </w:rPr>
  </w:style>
  <w:style w:type="paragraph" w:customStyle="1" w:styleId="covertext">
    <w:name w:val="cover text"/>
    <w:qFormat/>
    <w:rsid w:val="009D0A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D0AB9"/>
    <w:pPr>
      <w:pBdr>
        <w:bottom w:val="single" w:sz="2" w:space="1" w:color="auto"/>
      </w:pBdr>
      <w:spacing w:line="240" w:lineRule="auto"/>
    </w:pPr>
  </w:style>
  <w:style w:type="paragraph" w:customStyle="1" w:styleId="disclosure">
    <w:name w:val="disclosure"/>
    <w:basedOn w:val="Footer"/>
    <w:qFormat/>
    <w:rsid w:val="009D0AB9"/>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D0A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D0AB9"/>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C708D8"/>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C708D8"/>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DashLAST">
    <w:name w:val="Dash (LAST)"/>
    <w:basedOn w:val="Dash"/>
    <w:next w:val="Normal"/>
    <w:qFormat/>
    <w:rsid w:val="00EE27E1"/>
    <w:p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rsid w:val="00EE27E1"/>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rsid w:val="00EE27E1"/>
    <w:rPr>
      <w:rFonts w:ascii="Garamond" w:eastAsia="Times New Roman" w:hAnsi="Garamond" w:cs="Times New Roman"/>
    </w:rPr>
  </w:style>
  <w:style w:type="character" w:styleId="EndnoteReference">
    <w:name w:val="endnote reference"/>
    <w:basedOn w:val="DefaultParagraphFont"/>
    <w:rsid w:val="00EE27E1"/>
    <w:rPr>
      <w:vertAlign w:val="superscript"/>
    </w:rPr>
  </w:style>
  <w:style w:type="paragraph" w:customStyle="1" w:styleId="MarkforFigureHeading">
    <w:name w:val="Mark for Figure Heading"/>
    <w:basedOn w:val="MarkforTableHeading"/>
    <w:next w:val="Normal"/>
    <w:qFormat/>
    <w:rsid w:val="00EE27E1"/>
  </w:style>
  <w:style w:type="paragraph" w:customStyle="1" w:styleId="MarkforExhibitHeading">
    <w:name w:val="Mark for Exhibit Heading"/>
    <w:basedOn w:val="Normal"/>
    <w:next w:val="Normal"/>
    <w:qFormat/>
    <w:rsid w:val="00EE27E1"/>
    <w:pPr>
      <w:keepNext/>
      <w:tabs>
        <w:tab w:val="left" w:pos="432"/>
      </w:tabs>
      <w:spacing w:after="60" w:line="240" w:lineRule="auto"/>
      <w:ind w:firstLine="0"/>
      <w:jc w:val="both"/>
    </w:pPr>
    <w:rPr>
      <w:rFonts w:ascii="Lucida Sans" w:hAnsi="Lucida Sans"/>
      <w:b/>
      <w:sz w:val="18"/>
      <w:szCs w:val="24"/>
    </w:rPr>
  </w:style>
  <w:style w:type="paragraph" w:customStyle="1" w:styleId="NumberedBulletLASTSS0">
    <w:name w:val="Numbered Bullet (LAST SS)"/>
    <w:basedOn w:val="NumberedBullet"/>
    <w:next w:val="Normal"/>
    <w:qFormat/>
    <w:rsid w:val="00EE27E1"/>
    <w:pPr>
      <w:numPr>
        <w:numId w:val="0"/>
      </w:numPr>
      <w:tabs>
        <w:tab w:val="clear" w:pos="432"/>
        <w:tab w:val="left" w:pos="360"/>
      </w:tabs>
      <w:spacing w:after="240"/>
      <w:ind w:left="720" w:right="360" w:hanging="360"/>
      <w:jc w:val="both"/>
    </w:pPr>
    <w:rPr>
      <w:rFonts w:ascii="Garamond" w:hAnsi="Garamond"/>
      <w:szCs w:val="24"/>
    </w:rPr>
  </w:style>
  <w:style w:type="paragraph" w:customStyle="1" w:styleId="AcknowledgmentnoTOCBlack">
    <w:name w:val="Acknowledgment no TOC_Black"/>
    <w:basedOn w:val="Normal"/>
    <w:next w:val="Normal"/>
    <w:qFormat/>
    <w:rsid w:val="00EE27E1"/>
    <w:pPr>
      <w:tabs>
        <w:tab w:val="left" w:pos="432"/>
      </w:tabs>
      <w:spacing w:before="240" w:after="240" w:line="240" w:lineRule="auto"/>
      <w:ind w:firstLine="0"/>
      <w:jc w:val="center"/>
      <w:outlineLvl w:val="8"/>
    </w:pPr>
    <w:rPr>
      <w:rFonts w:ascii="Lucida Sans" w:hAnsi="Lucida Sans"/>
      <w:b/>
      <w:caps/>
      <w:szCs w:val="24"/>
    </w:rPr>
  </w:style>
  <w:style w:type="paragraph" w:customStyle="1" w:styleId="AcknowledgmentnoTOCRed">
    <w:name w:val="Acknowledgment no TOC_Red"/>
    <w:basedOn w:val="AcknowledgmentnoTOCBlack"/>
    <w:next w:val="Normal"/>
    <w:qFormat/>
    <w:rsid w:val="00EE27E1"/>
    <w:rPr>
      <w:color w:val="C00000"/>
    </w:rPr>
  </w:style>
  <w:style w:type="paragraph" w:customStyle="1" w:styleId="AcknowledgmentnoTOCBlue">
    <w:name w:val="Acknowledgment no TOC_Blue"/>
    <w:basedOn w:val="AcknowledgmentnoTOCBlack"/>
    <w:next w:val="Normal"/>
    <w:qFormat/>
    <w:rsid w:val="00EE27E1"/>
    <w:rPr>
      <w:color w:val="345294"/>
    </w:rPr>
  </w:style>
  <w:style w:type="paragraph" w:customStyle="1" w:styleId="BulletBlack">
    <w:name w:val="Bullet_Black"/>
    <w:basedOn w:val="Normal"/>
    <w:qFormat/>
    <w:rsid w:val="00EE27E1"/>
    <w:pPr>
      <w:numPr>
        <w:ilvl w:val="1"/>
        <w:numId w:val="16"/>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EE27E1"/>
    <w:pPr>
      <w:numPr>
        <w:ilvl w:val="0"/>
        <w:numId w:val="12"/>
      </w:numPr>
      <w:ind w:left="720" w:hanging="288"/>
    </w:pPr>
  </w:style>
  <w:style w:type="paragraph" w:customStyle="1" w:styleId="BulletBlue">
    <w:name w:val="Bullet_Blue"/>
    <w:basedOn w:val="BulletBlack"/>
    <w:qFormat/>
    <w:rsid w:val="00EE27E1"/>
    <w:pPr>
      <w:numPr>
        <w:ilvl w:val="0"/>
        <w:numId w:val="10"/>
      </w:numPr>
      <w:ind w:left="720" w:hanging="288"/>
    </w:pPr>
  </w:style>
  <w:style w:type="paragraph" w:customStyle="1" w:styleId="BulletBlackLastSS">
    <w:name w:val="Bullet_Black (Last SS)"/>
    <w:basedOn w:val="BulletBlack"/>
    <w:next w:val="NormalSS"/>
    <w:qFormat/>
    <w:rsid w:val="00EE27E1"/>
    <w:pPr>
      <w:numPr>
        <w:ilvl w:val="0"/>
        <w:numId w:val="0"/>
      </w:numPr>
      <w:spacing w:after="240"/>
    </w:pPr>
  </w:style>
  <w:style w:type="paragraph" w:customStyle="1" w:styleId="BulletRedLastSS">
    <w:name w:val="Bullet_Red (Last SS)"/>
    <w:basedOn w:val="BulletBlackLastSS"/>
    <w:next w:val="NormalSS"/>
    <w:qFormat/>
    <w:rsid w:val="00EE27E1"/>
    <w:pPr>
      <w:numPr>
        <w:numId w:val="13"/>
      </w:numPr>
      <w:ind w:left="720" w:hanging="288"/>
    </w:pPr>
  </w:style>
  <w:style w:type="paragraph" w:customStyle="1" w:styleId="BulletBlueLastSS">
    <w:name w:val="Bullet_Blue (Last SS)"/>
    <w:basedOn w:val="BulletBlackLastSS"/>
    <w:next w:val="NormalSS"/>
    <w:qFormat/>
    <w:rsid w:val="00EE27E1"/>
    <w:pPr>
      <w:numPr>
        <w:numId w:val="11"/>
      </w:numPr>
      <w:ind w:left="720" w:hanging="288"/>
    </w:pPr>
  </w:style>
  <w:style w:type="paragraph" w:customStyle="1" w:styleId="BulletBlackLastDS">
    <w:name w:val="Bullet_Black (Last DS)"/>
    <w:basedOn w:val="BulletBlackLastSS"/>
    <w:next w:val="Normal"/>
    <w:qFormat/>
    <w:rsid w:val="00EE27E1"/>
    <w:pPr>
      <w:spacing w:after="320"/>
    </w:pPr>
  </w:style>
  <w:style w:type="paragraph" w:customStyle="1" w:styleId="BulletRedLastDS">
    <w:name w:val="Bullet_Red (Last DS)"/>
    <w:basedOn w:val="BulletRedLastSS"/>
    <w:next w:val="Normal"/>
    <w:qFormat/>
    <w:rsid w:val="00EE27E1"/>
    <w:pPr>
      <w:spacing w:after="320"/>
    </w:pPr>
  </w:style>
  <w:style w:type="paragraph" w:customStyle="1" w:styleId="BulletBlueLastDS">
    <w:name w:val="Bullet_Blue (Last DS)"/>
    <w:basedOn w:val="BulletBlackLastDS"/>
    <w:next w:val="Normal"/>
    <w:qFormat/>
    <w:rsid w:val="00EE27E1"/>
    <w:pPr>
      <w:numPr>
        <w:numId w:val="14"/>
      </w:numPr>
      <w:ind w:left="720" w:hanging="288"/>
    </w:pPr>
  </w:style>
  <w:style w:type="paragraph" w:customStyle="1" w:styleId="Heading1Red">
    <w:name w:val="Heading 1_Red"/>
    <w:basedOn w:val="Heading1Black"/>
    <w:next w:val="Normal"/>
    <w:qFormat/>
    <w:rsid w:val="00EE27E1"/>
    <w:rPr>
      <w:color w:val="C00000"/>
    </w:rPr>
  </w:style>
  <w:style w:type="paragraph" w:customStyle="1" w:styleId="Heading1Blue">
    <w:name w:val="Heading 1_Blue"/>
    <w:basedOn w:val="Heading1Black"/>
    <w:next w:val="Normal"/>
    <w:qFormat/>
    <w:rsid w:val="00EE27E1"/>
    <w:rPr>
      <w:color w:val="345294"/>
    </w:rPr>
  </w:style>
  <w:style w:type="paragraph" w:customStyle="1" w:styleId="Heading2Red">
    <w:name w:val="Heading 2_Red"/>
    <w:basedOn w:val="Heading2Black"/>
    <w:next w:val="Normal"/>
    <w:qFormat/>
    <w:rsid w:val="00EE27E1"/>
    <w:rPr>
      <w:color w:val="C00000"/>
    </w:rPr>
  </w:style>
  <w:style w:type="paragraph" w:customStyle="1" w:styleId="Heading2Blue">
    <w:name w:val="Heading 2_Blue"/>
    <w:basedOn w:val="Heading2Black"/>
    <w:next w:val="Normal"/>
    <w:qFormat/>
    <w:rsid w:val="00EE27E1"/>
    <w:rPr>
      <w:color w:val="345294"/>
    </w:rPr>
  </w:style>
  <w:style w:type="paragraph" w:customStyle="1" w:styleId="Heading2BlackNoTOC">
    <w:name w:val="Heading 2_Black No TOC"/>
    <w:basedOn w:val="Heading2Black"/>
    <w:next w:val="Normal"/>
    <w:qFormat/>
    <w:rsid w:val="00EE27E1"/>
    <w:pPr>
      <w:outlineLvl w:val="8"/>
    </w:pPr>
  </w:style>
  <w:style w:type="paragraph" w:customStyle="1" w:styleId="Heading2RedNoTOC">
    <w:name w:val="Heading 2_Red No TOC"/>
    <w:basedOn w:val="Heading2Red"/>
    <w:next w:val="Normal"/>
    <w:qFormat/>
    <w:rsid w:val="00EE27E1"/>
    <w:pPr>
      <w:outlineLvl w:val="8"/>
    </w:pPr>
  </w:style>
  <w:style w:type="paragraph" w:customStyle="1" w:styleId="Heading2BlueNoTOC">
    <w:name w:val="Heading 2_Blue No TOC"/>
    <w:basedOn w:val="Heading2Blue"/>
    <w:next w:val="Normal"/>
    <w:qFormat/>
    <w:rsid w:val="00EE27E1"/>
    <w:pPr>
      <w:outlineLvl w:val="8"/>
    </w:pPr>
  </w:style>
  <w:style w:type="paragraph" w:customStyle="1" w:styleId="MarkforAttachmentHeadingBlack">
    <w:name w:val="Mark for Attachment Heading_Black"/>
    <w:basedOn w:val="Normal"/>
    <w:next w:val="Normal"/>
    <w:qFormat/>
    <w:rsid w:val="00EE27E1"/>
    <w:pPr>
      <w:tabs>
        <w:tab w:val="left" w:pos="432"/>
      </w:tabs>
      <w:ind w:firstLine="0"/>
      <w:jc w:val="center"/>
      <w:outlineLvl w:val="0"/>
    </w:pPr>
    <w:rPr>
      <w:rFonts w:ascii="Lucida Sans" w:hAnsi="Lucida Sans"/>
      <w:b/>
      <w:caps/>
      <w:szCs w:val="24"/>
    </w:rPr>
  </w:style>
  <w:style w:type="paragraph" w:customStyle="1" w:styleId="MarkforAttachmentHeadingRed">
    <w:name w:val="Mark for Attachment Heading_Red"/>
    <w:basedOn w:val="MarkforAttachmentHeadingBlack"/>
    <w:next w:val="Normal"/>
    <w:qFormat/>
    <w:rsid w:val="00EE27E1"/>
    <w:rPr>
      <w:color w:val="C00000"/>
    </w:rPr>
  </w:style>
  <w:style w:type="paragraph" w:customStyle="1" w:styleId="MarkforAttachmentHeadingBlue">
    <w:name w:val="Mark for Attachment Heading_Blue"/>
    <w:basedOn w:val="MarkforAttachmentHeadingBlack"/>
    <w:next w:val="Normal"/>
    <w:qFormat/>
    <w:rsid w:val="00EE27E1"/>
    <w:rPr>
      <w:color w:val="345294"/>
    </w:rPr>
  </w:style>
  <w:style w:type="paragraph" w:customStyle="1" w:styleId="MarkforAppendixHeadingBlack">
    <w:name w:val="Mark for Appendix Heading_Black"/>
    <w:basedOn w:val="Normal"/>
    <w:next w:val="Normal"/>
    <w:qFormat/>
    <w:rsid w:val="00EE27E1"/>
    <w:pPr>
      <w:tabs>
        <w:tab w:val="left" w:pos="432"/>
      </w:tabs>
      <w:ind w:firstLine="0"/>
      <w:jc w:val="center"/>
      <w:outlineLvl w:val="7"/>
    </w:pPr>
    <w:rPr>
      <w:rFonts w:ascii="Lucida Sans" w:hAnsi="Lucida Sans"/>
      <w:b/>
      <w:caps/>
      <w:szCs w:val="24"/>
    </w:rPr>
  </w:style>
  <w:style w:type="paragraph" w:customStyle="1" w:styleId="MarkforAppendixHeadingRed">
    <w:name w:val="Mark for Appendix Heading_Red"/>
    <w:basedOn w:val="MarkforAppendixHeadingBlack"/>
    <w:next w:val="Normal"/>
    <w:qFormat/>
    <w:rsid w:val="00EE27E1"/>
    <w:rPr>
      <w:color w:val="C00000"/>
    </w:rPr>
  </w:style>
  <w:style w:type="paragraph" w:customStyle="1" w:styleId="MarkforAppendixHeadingBlue">
    <w:name w:val="Mark for Appendix Heading_Blue"/>
    <w:basedOn w:val="MarkforAppendixHeadingBlack"/>
    <w:next w:val="Normal"/>
    <w:qFormat/>
    <w:rsid w:val="00EE27E1"/>
    <w:rPr>
      <w:color w:val="345294"/>
    </w:rPr>
  </w:style>
  <w:style w:type="table" w:customStyle="1" w:styleId="SMPRTableRed">
    <w:name w:val="SMPR_Table_Red"/>
    <w:basedOn w:val="TableNormal"/>
    <w:uiPriority w:val="99"/>
    <w:rsid w:val="00EE27E1"/>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E27E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E27E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EE27E1"/>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EE27E1"/>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EE27E1"/>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EE27E1"/>
    <w:pPr>
      <w:spacing w:after="100"/>
      <w:ind w:left="1920"/>
      <w:jc w:val="both"/>
    </w:pPr>
    <w:rPr>
      <w:rFonts w:ascii="Garamond" w:hAnsi="Garamond"/>
      <w:szCs w:val="24"/>
    </w:rPr>
  </w:style>
  <w:style w:type="paragraph" w:customStyle="1" w:styleId="Outline0011">
    <w:name w:val="Outline001_1"/>
    <w:basedOn w:val="Normal"/>
    <w:rsid w:val="00EE27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pPr>
    <w:rPr>
      <w:szCs w:val="24"/>
    </w:rPr>
  </w:style>
  <w:style w:type="paragraph" w:customStyle="1" w:styleId="NormalSS12">
    <w:name w:val="NormalSS 12"/>
    <w:basedOn w:val="NormalSS"/>
    <w:qFormat/>
    <w:rsid w:val="00EE27E1"/>
    <w:pPr>
      <w:tabs>
        <w:tab w:val="left" w:pos="432"/>
      </w:tabs>
      <w:jc w:val="both"/>
    </w:pPr>
    <w:rPr>
      <w:szCs w:val="24"/>
    </w:rPr>
  </w:style>
  <w:style w:type="paragraph" w:customStyle="1" w:styleId="Level1">
    <w:name w:val="Level 1"/>
    <w:basedOn w:val="Normal"/>
    <w:rsid w:val="00EE27E1"/>
    <w:pPr>
      <w:widowControl w:val="0"/>
      <w:numPr>
        <w:numId w:val="15"/>
      </w:numPr>
      <w:autoSpaceDE w:val="0"/>
      <w:autoSpaceDN w:val="0"/>
      <w:adjustRightInd w:val="0"/>
      <w:spacing w:line="240" w:lineRule="auto"/>
      <w:ind w:firstLine="0"/>
      <w:outlineLvl w:val="0"/>
    </w:pPr>
    <w:rPr>
      <w:szCs w:val="24"/>
    </w:rPr>
  </w:style>
  <w:style w:type="paragraph" w:customStyle="1" w:styleId="OMBbodytext">
    <w:name w:val="OMB body text"/>
    <w:basedOn w:val="Normal"/>
    <w:link w:val="OMBbodytextChar"/>
    <w:uiPriority w:val="99"/>
    <w:rsid w:val="00EE27E1"/>
    <w:pPr>
      <w:spacing w:after="240" w:line="240" w:lineRule="auto"/>
      <w:ind w:firstLine="0"/>
    </w:pPr>
  </w:style>
  <w:style w:type="character" w:customStyle="1" w:styleId="OMBbodytextChar">
    <w:name w:val="OMB body text Char"/>
    <w:basedOn w:val="DefaultParagraphFont"/>
    <w:link w:val="OMBbodytext"/>
    <w:uiPriority w:val="99"/>
    <w:rsid w:val="00EE27E1"/>
    <w:rPr>
      <w:rFonts w:eastAsia="Times New Roman" w:cs="Times New Roman"/>
      <w:szCs w:val="20"/>
    </w:rPr>
  </w:style>
  <w:style w:type="paragraph" w:customStyle="1" w:styleId="ExecSumLevel3">
    <w:name w:val="ExecSum Level 3"/>
    <w:basedOn w:val="Normal"/>
    <w:next w:val="Normal"/>
    <w:rsid w:val="00EE27E1"/>
    <w:pPr>
      <w:keepNext/>
      <w:spacing w:after="240" w:line="260" w:lineRule="atLeast"/>
      <w:ind w:left="360" w:firstLine="0"/>
    </w:pPr>
    <w:rPr>
      <w:rFonts w:ascii="Times" w:hAnsi="Times"/>
      <w:b/>
    </w:rPr>
  </w:style>
  <w:style w:type="paragraph" w:styleId="BodyText3">
    <w:name w:val="Body Text 3"/>
    <w:basedOn w:val="Normal"/>
    <w:link w:val="BodyText3Char"/>
    <w:uiPriority w:val="99"/>
    <w:semiHidden/>
    <w:rsid w:val="00EE27E1"/>
    <w:pPr>
      <w:spacing w:after="120" w:line="276" w:lineRule="auto"/>
      <w:ind w:firstLine="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EE27E1"/>
    <w:rPr>
      <w:rFonts w:ascii="Calibri" w:eastAsia="Calibri" w:hAnsi="Calibri" w:cs="Times New Roman"/>
      <w:sz w:val="16"/>
      <w:szCs w:val="16"/>
    </w:rPr>
  </w:style>
  <w:style w:type="paragraph" w:customStyle="1" w:styleId="OMBHeading2">
    <w:name w:val="OMB Heading 2"/>
    <w:basedOn w:val="Normal"/>
    <w:uiPriority w:val="99"/>
    <w:rsid w:val="00EE27E1"/>
    <w:pPr>
      <w:keepNext/>
      <w:spacing w:after="200" w:line="240" w:lineRule="auto"/>
      <w:ind w:left="720" w:hanging="720"/>
      <w:outlineLvl w:val="1"/>
    </w:pPr>
    <w:rPr>
      <w:b/>
    </w:rPr>
  </w:style>
  <w:style w:type="paragraph" w:styleId="BodyText">
    <w:name w:val="Body Text"/>
    <w:basedOn w:val="Normal"/>
    <w:link w:val="BodyTextChar"/>
    <w:uiPriority w:val="99"/>
    <w:unhideWhenUsed/>
    <w:rsid w:val="00EE27E1"/>
    <w:pPr>
      <w:tabs>
        <w:tab w:val="left" w:pos="432"/>
      </w:tabs>
      <w:spacing w:after="120"/>
      <w:jc w:val="both"/>
    </w:pPr>
    <w:rPr>
      <w:rFonts w:ascii="Garamond" w:hAnsi="Garamond"/>
      <w:szCs w:val="24"/>
    </w:rPr>
  </w:style>
  <w:style w:type="character" w:customStyle="1" w:styleId="BodyTextChar">
    <w:name w:val="Body Text Char"/>
    <w:basedOn w:val="DefaultParagraphFont"/>
    <w:link w:val="BodyText"/>
    <w:uiPriority w:val="99"/>
    <w:rsid w:val="00EE27E1"/>
    <w:rPr>
      <w:rFonts w:ascii="Garamond" w:eastAsia="Times New Roman" w:hAnsi="Garamond" w:cs="Times New Roman"/>
    </w:rPr>
  </w:style>
  <w:style w:type="paragraph" w:customStyle="1" w:styleId="AbtHeadB">
    <w:name w:val="AbtHead B"/>
    <w:basedOn w:val="Normal"/>
    <w:uiPriority w:val="99"/>
    <w:rsid w:val="00EE27E1"/>
    <w:pPr>
      <w:keepNext/>
      <w:keepLines/>
      <w:tabs>
        <w:tab w:val="left" w:pos="720"/>
        <w:tab w:val="left" w:pos="1080"/>
        <w:tab w:val="left" w:pos="1440"/>
        <w:tab w:val="left" w:pos="1800"/>
      </w:tabs>
      <w:spacing w:after="280" w:line="264" w:lineRule="auto"/>
      <w:ind w:left="720" w:hanging="720"/>
      <w:outlineLvl w:val="1"/>
    </w:pPr>
    <w:rPr>
      <w:rFonts w:ascii="Arial" w:hAnsi="Arial"/>
      <w:b/>
      <w:sz w:val="28"/>
    </w:rPr>
  </w:style>
  <w:style w:type="character" w:styleId="CommentReference">
    <w:name w:val="annotation reference"/>
    <w:basedOn w:val="DefaultParagraphFont"/>
    <w:unhideWhenUsed/>
    <w:rsid w:val="00EE27E1"/>
    <w:rPr>
      <w:sz w:val="16"/>
      <w:szCs w:val="16"/>
    </w:rPr>
  </w:style>
  <w:style w:type="paragraph" w:styleId="CommentText">
    <w:name w:val="annotation text"/>
    <w:basedOn w:val="Normal"/>
    <w:link w:val="CommentTextChar"/>
    <w:unhideWhenUsed/>
    <w:rsid w:val="00EE27E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rsid w:val="00EE27E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E27E1"/>
    <w:rPr>
      <w:b/>
      <w:bCs/>
    </w:rPr>
  </w:style>
  <w:style w:type="character" w:customStyle="1" w:styleId="CommentSubjectChar">
    <w:name w:val="Comment Subject Char"/>
    <w:basedOn w:val="CommentTextChar"/>
    <w:link w:val="CommentSubject"/>
    <w:uiPriority w:val="99"/>
    <w:semiHidden/>
    <w:rsid w:val="00EE27E1"/>
    <w:rPr>
      <w:rFonts w:ascii="Garamond" w:eastAsia="Times New Roman" w:hAnsi="Garamond" w:cs="Times New Roman"/>
      <w:b/>
      <w:bCs/>
      <w:sz w:val="20"/>
      <w:szCs w:val="20"/>
    </w:rPr>
  </w:style>
  <w:style w:type="paragraph" w:customStyle="1" w:styleId="BulletLAST">
    <w:name w:val="Bullet (LAST)"/>
    <w:basedOn w:val="Bullet"/>
    <w:next w:val="Normal"/>
    <w:qFormat/>
    <w:rsid w:val="00EE27E1"/>
    <w:pPr>
      <w:numPr>
        <w:numId w:val="9"/>
      </w:numPr>
      <w:tabs>
        <w:tab w:val="clear" w:pos="432"/>
        <w:tab w:val="num" w:pos="360"/>
      </w:tabs>
      <w:spacing w:after="480"/>
      <w:ind w:left="720" w:right="360" w:hanging="288"/>
      <w:jc w:val="both"/>
    </w:pPr>
    <w:rPr>
      <w:szCs w:val="24"/>
    </w:rPr>
  </w:style>
  <w:style w:type="paragraph" w:customStyle="1" w:styleId="ParagraphLAST">
    <w:name w:val="Paragraph (LAST)"/>
    <w:basedOn w:val="Normal"/>
    <w:next w:val="Normal"/>
    <w:rsid w:val="00EE27E1"/>
    <w:pPr>
      <w:tabs>
        <w:tab w:val="left" w:pos="432"/>
      </w:tabs>
      <w:spacing w:after="240"/>
      <w:jc w:val="both"/>
    </w:pPr>
    <w:rPr>
      <w:rFonts w:ascii="Garamond" w:hAnsi="Garamond"/>
      <w:szCs w:val="24"/>
    </w:rPr>
  </w:style>
  <w:style w:type="paragraph" w:customStyle="1" w:styleId="ParagraphSSLAST">
    <w:name w:val="ParagraphSS (LAST)"/>
    <w:basedOn w:val="NormalSS"/>
    <w:next w:val="Normal"/>
    <w:qFormat/>
    <w:rsid w:val="00EE27E1"/>
    <w:pPr>
      <w:tabs>
        <w:tab w:val="left" w:pos="432"/>
      </w:tabs>
      <w:spacing w:after="480"/>
      <w:jc w:val="both"/>
    </w:pPr>
    <w:rPr>
      <w:rFonts w:ascii="Garamond" w:hAnsi="Garamond"/>
      <w:szCs w:val="24"/>
    </w:rPr>
  </w:style>
  <w:style w:type="paragraph" w:customStyle="1" w:styleId="MarkforAttachmentHeading">
    <w:name w:val="Mark for Attachment Heading"/>
    <w:basedOn w:val="Normal"/>
    <w:next w:val="Normal"/>
    <w:qFormat/>
    <w:rsid w:val="00EE27E1"/>
    <w:pPr>
      <w:tabs>
        <w:tab w:val="left" w:pos="432"/>
      </w:tabs>
      <w:spacing w:line="240" w:lineRule="auto"/>
      <w:ind w:firstLine="0"/>
      <w:jc w:val="center"/>
    </w:pPr>
    <w:rPr>
      <w:rFonts w:ascii="Garamond" w:hAnsi="Garamond"/>
      <w:b/>
      <w:caps/>
      <w:szCs w:val="24"/>
    </w:rPr>
  </w:style>
  <w:style w:type="paragraph" w:customStyle="1" w:styleId="MarkforAppendixHeading">
    <w:name w:val="Mark for Appendix Heading"/>
    <w:basedOn w:val="Normal"/>
    <w:qFormat/>
    <w:rsid w:val="00EE27E1"/>
    <w:pPr>
      <w:tabs>
        <w:tab w:val="left" w:pos="432"/>
      </w:tabs>
      <w:ind w:firstLine="0"/>
      <w:jc w:val="center"/>
    </w:pPr>
    <w:rPr>
      <w:rFonts w:ascii="Garamond" w:hAnsi="Garamond"/>
      <w:b/>
      <w:caps/>
      <w:szCs w:val="24"/>
    </w:rPr>
  </w:style>
  <w:style w:type="paragraph" w:customStyle="1" w:styleId="NumberedBulletLAST">
    <w:name w:val="Numbered Bullet (LAST)"/>
    <w:basedOn w:val="NumberedBullet"/>
    <w:next w:val="Normal"/>
    <w:qFormat/>
    <w:rsid w:val="00EE27E1"/>
    <w:pPr>
      <w:numPr>
        <w:numId w:val="0"/>
      </w:numPr>
      <w:tabs>
        <w:tab w:val="clear" w:pos="432"/>
        <w:tab w:val="left" w:pos="360"/>
      </w:tabs>
      <w:spacing w:after="480"/>
      <w:ind w:left="720" w:right="360" w:hanging="288"/>
      <w:jc w:val="both"/>
    </w:pPr>
    <w:rPr>
      <w:szCs w:val="24"/>
    </w:rPr>
  </w:style>
  <w:style w:type="paragraph" w:customStyle="1" w:styleId="NormalSS12continued">
    <w:name w:val="NormalSS 12 (continued)"/>
    <w:basedOn w:val="NormalSS12"/>
    <w:qFormat/>
    <w:rsid w:val="00EE27E1"/>
    <w:pPr>
      <w:ind w:firstLine="0"/>
    </w:pPr>
    <w:rPr>
      <w:rFonts w:ascii="Garamond" w:hAnsi="Garamond"/>
    </w:rPr>
  </w:style>
  <w:style w:type="paragraph" w:customStyle="1" w:styleId="ParagraphLASTcontinued">
    <w:name w:val="Paragraph (LAST_continued)"/>
    <w:basedOn w:val="ParagraphLAST"/>
    <w:next w:val="Normal"/>
    <w:qFormat/>
    <w:rsid w:val="00EE27E1"/>
    <w:pPr>
      <w:ind w:firstLine="0"/>
    </w:pPr>
  </w:style>
  <w:style w:type="paragraph" w:customStyle="1" w:styleId="ParagraphSSLASTcontinued">
    <w:name w:val="ParagraphSS (LAST_continued)"/>
    <w:basedOn w:val="ParagraphSSLAST"/>
    <w:next w:val="NormalSS"/>
    <w:qFormat/>
    <w:rsid w:val="00EE27E1"/>
    <w:pPr>
      <w:ind w:firstLine="0"/>
    </w:pPr>
  </w:style>
  <w:style w:type="paragraph" w:styleId="Revision">
    <w:name w:val="Revision"/>
    <w:hidden/>
    <w:uiPriority w:val="99"/>
    <w:semiHidden/>
    <w:rsid w:val="00EE27E1"/>
    <w:pPr>
      <w:spacing w:after="0"/>
    </w:pPr>
    <w:rPr>
      <w:rFonts w:ascii="Garamond" w:eastAsia="Times New Roman" w:hAnsi="Garamond" w:cs="Times New Roman"/>
    </w:rPr>
  </w:style>
  <w:style w:type="table" w:customStyle="1" w:styleId="TableGrid1">
    <w:name w:val="Table Grid1"/>
    <w:basedOn w:val="TableNormal"/>
    <w:next w:val="TableGrid"/>
    <w:uiPriority w:val="59"/>
    <w:rsid w:val="00EE27E1"/>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E27E1"/>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E27E1"/>
  </w:style>
  <w:style w:type="character" w:styleId="Hyperlink">
    <w:name w:val="Hyperlink"/>
    <w:basedOn w:val="DefaultParagraphFont"/>
    <w:uiPriority w:val="99"/>
    <w:unhideWhenUsed/>
    <w:rsid w:val="00EE27E1"/>
    <w:rPr>
      <w:color w:val="0000FF" w:themeColor="hyperlink"/>
      <w:u w:val="single"/>
    </w:rPr>
  </w:style>
  <w:style w:type="table" w:customStyle="1" w:styleId="TableGrid2">
    <w:name w:val="Table Grid2"/>
    <w:basedOn w:val="TableNormal"/>
    <w:next w:val="TableGrid"/>
    <w:uiPriority w:val="39"/>
    <w:rsid w:val="00EE27E1"/>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7E1"/>
    <w:rPr>
      <w:color w:val="800080" w:themeColor="followedHyperlink"/>
      <w:u w:val="single"/>
    </w:rPr>
  </w:style>
  <w:style w:type="paragraph" w:customStyle="1" w:styleId="ReportCover-Title">
    <w:name w:val="ReportCover-Title"/>
    <w:basedOn w:val="Normal"/>
    <w:rsid w:val="00AF6321"/>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AF6321"/>
    <w:pPr>
      <w:spacing w:after="840" w:line="260" w:lineRule="exact"/>
      <w:ind w:firstLine="0"/>
    </w:pPr>
    <w:rPr>
      <w:rFonts w:ascii="Franklin Gothic Medium" w:hAnsi="Franklin Gothic Medium"/>
      <w:b/>
      <w:color w:val="003C79"/>
    </w:rPr>
  </w:style>
  <w:style w:type="character" w:customStyle="1" w:styleId="ListParagraphChar">
    <w:name w:val="List Paragraph Char"/>
    <w:link w:val="ListParagraph"/>
    <w:uiPriority w:val="34"/>
    <w:locked/>
    <w:rsid w:val="00AF6321"/>
    <w:rPr>
      <w:rFonts w:eastAsia="Times New Roman" w:cs="Times New Roman"/>
      <w:szCs w:val="20"/>
    </w:rPr>
  </w:style>
  <w:style w:type="paragraph" w:styleId="NormalWeb">
    <w:name w:val="Normal (Web)"/>
    <w:basedOn w:val="Normal"/>
    <w:uiPriority w:val="99"/>
    <w:unhideWhenUsed/>
    <w:rsid w:val="000A6FAF"/>
    <w:pPr>
      <w:spacing w:before="100" w:beforeAutospacing="1" w:after="100" w:afterAutospacing="1" w:line="240" w:lineRule="auto"/>
      <w:ind w:firstLine="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Footnote Text2 Char,F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230BD1"/>
    <w:pPr>
      <w:tabs>
        <w:tab w:val="right" w:leader="dot" w:pos="9360"/>
      </w:tabs>
      <w:spacing w:after="180" w:line="240" w:lineRule="exact"/>
      <w:ind w:left="432" w:right="720"/>
    </w:pPr>
    <w:rPr>
      <w:rFonts w:ascii="Arial" w:eastAsia="Times New Roman" w:hAnsi="Arial" w:cs="Times New Roman"/>
      <w:caps/>
      <w:sz w:val="20"/>
      <w:szCs w:val="20"/>
    </w:rPr>
  </w:style>
  <w:style w:type="paragraph" w:styleId="TOC2">
    <w:name w:val="toc 2"/>
    <w:next w:val="Normal"/>
    <w:autoRedefine/>
    <w:uiPriority w:val="39"/>
    <w:qFormat/>
    <w:rsid w:val="00230BD1"/>
    <w:pPr>
      <w:tabs>
        <w:tab w:val="right" w:leader="dot" w:pos="9360"/>
      </w:tabs>
      <w:spacing w:after="180" w:line="240" w:lineRule="exact"/>
      <w:ind w:left="126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530D98"/>
    <w:pPr>
      <w:spacing w:after="120"/>
      <w:ind w:left="1440" w:hanging="27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2C6BD2"/>
    <w:pPr>
      <w:tabs>
        <w:tab w:val="left" w:pos="432"/>
      </w:tabs>
      <w:spacing w:before="240" w:after="240" w:line="240" w:lineRule="auto"/>
      <w:ind w:firstLine="0"/>
      <w:jc w:val="center"/>
      <w:outlineLvl w:val="0"/>
    </w:pPr>
    <w:rPr>
      <w:rFonts w:ascii="Lucida Sans" w:hAnsi="Lucida Sans"/>
      <w:b/>
      <w:caps/>
      <w:szCs w:val="24"/>
    </w:rPr>
  </w:style>
  <w:style w:type="paragraph" w:customStyle="1" w:styleId="MarkforTableHeading">
    <w:name w:val="Mark for Table Heading"/>
    <w:basedOn w:val="Normal"/>
    <w:next w:val="Normal"/>
    <w:qFormat/>
    <w:rsid w:val="002C6BD2"/>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2C6BD2"/>
    <w:pPr>
      <w:keepNext/>
      <w:tabs>
        <w:tab w:val="left" w:pos="432"/>
      </w:tabs>
      <w:spacing w:after="240" w:line="240" w:lineRule="auto"/>
      <w:ind w:left="432" w:hanging="432"/>
      <w:jc w:val="both"/>
      <w:outlineLvl w:val="1"/>
    </w:pPr>
    <w:rPr>
      <w:rFonts w:ascii="Lucida Sans" w:hAnsi="Lucida Sans"/>
      <w:b/>
      <w:szCs w:val="24"/>
    </w:rPr>
  </w:style>
  <w:style w:type="character" w:styleId="Emphasis">
    <w:name w:val="Emphasis"/>
    <w:basedOn w:val="DefaultParagraphFont"/>
    <w:uiPriority w:val="20"/>
    <w:qFormat/>
    <w:rsid w:val="002C6BD2"/>
    <w:rPr>
      <w:rFonts w:cs="Times New Roman"/>
      <w:i/>
      <w:iCs/>
    </w:rPr>
  </w:style>
  <w:style w:type="character" w:customStyle="1" w:styleId="NormalSSChar">
    <w:name w:val="NormalSS Char"/>
    <w:basedOn w:val="DefaultParagraphFont"/>
    <w:link w:val="NormalSS"/>
    <w:rsid w:val="002C6BD2"/>
    <w:rPr>
      <w:rFonts w:eastAsia="Times New Roman" w:cs="Times New Roman"/>
      <w:szCs w:val="20"/>
    </w:rPr>
  </w:style>
  <w:style w:type="paragraph" w:customStyle="1" w:styleId="coverallcaps">
    <w:name w:val="cover all caps"/>
    <w:basedOn w:val="Normal"/>
    <w:qFormat/>
    <w:rsid w:val="009D0AB9"/>
    <w:pPr>
      <w:spacing w:line="560" w:lineRule="exact"/>
      <w:ind w:firstLine="0"/>
    </w:pPr>
    <w:rPr>
      <w:rFonts w:ascii="Arial" w:hAnsi="Arial"/>
      <w:caps/>
      <w:spacing w:val="28"/>
      <w:sz w:val="17"/>
      <w:szCs w:val="26"/>
    </w:rPr>
  </w:style>
  <w:style w:type="paragraph" w:customStyle="1" w:styleId="coverdate">
    <w:name w:val="cover date"/>
    <w:qFormat/>
    <w:rsid w:val="009D0AB9"/>
    <w:pPr>
      <w:spacing w:after="0" w:line="440" w:lineRule="exact"/>
    </w:pPr>
    <w:rPr>
      <w:rFonts w:ascii="Arial" w:eastAsia="Times New Roman" w:hAnsi="Arial" w:cs="Times New Roman"/>
      <w:sz w:val="34"/>
      <w:szCs w:val="26"/>
    </w:rPr>
  </w:style>
  <w:style w:type="paragraph" w:customStyle="1" w:styleId="covertext">
    <w:name w:val="cover text"/>
    <w:qFormat/>
    <w:rsid w:val="009D0A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D0AB9"/>
    <w:pPr>
      <w:pBdr>
        <w:bottom w:val="single" w:sz="2" w:space="1" w:color="auto"/>
      </w:pBdr>
      <w:spacing w:line="240" w:lineRule="auto"/>
    </w:pPr>
  </w:style>
  <w:style w:type="paragraph" w:customStyle="1" w:styleId="disclosure">
    <w:name w:val="disclosure"/>
    <w:basedOn w:val="Footer"/>
    <w:qFormat/>
    <w:rsid w:val="009D0AB9"/>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D0A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D0AB9"/>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C708D8"/>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C708D8"/>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DashLAST">
    <w:name w:val="Dash (LAST)"/>
    <w:basedOn w:val="Dash"/>
    <w:next w:val="Normal"/>
    <w:qFormat/>
    <w:rsid w:val="00EE27E1"/>
    <w:p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rsid w:val="00EE27E1"/>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rsid w:val="00EE27E1"/>
    <w:rPr>
      <w:rFonts w:ascii="Garamond" w:eastAsia="Times New Roman" w:hAnsi="Garamond" w:cs="Times New Roman"/>
    </w:rPr>
  </w:style>
  <w:style w:type="character" w:styleId="EndnoteReference">
    <w:name w:val="endnote reference"/>
    <w:basedOn w:val="DefaultParagraphFont"/>
    <w:rsid w:val="00EE27E1"/>
    <w:rPr>
      <w:vertAlign w:val="superscript"/>
    </w:rPr>
  </w:style>
  <w:style w:type="paragraph" w:customStyle="1" w:styleId="MarkforFigureHeading">
    <w:name w:val="Mark for Figure Heading"/>
    <w:basedOn w:val="MarkforTableHeading"/>
    <w:next w:val="Normal"/>
    <w:qFormat/>
    <w:rsid w:val="00EE27E1"/>
  </w:style>
  <w:style w:type="paragraph" w:customStyle="1" w:styleId="MarkforExhibitHeading">
    <w:name w:val="Mark for Exhibit Heading"/>
    <w:basedOn w:val="Normal"/>
    <w:next w:val="Normal"/>
    <w:qFormat/>
    <w:rsid w:val="00EE27E1"/>
    <w:pPr>
      <w:keepNext/>
      <w:tabs>
        <w:tab w:val="left" w:pos="432"/>
      </w:tabs>
      <w:spacing w:after="60" w:line="240" w:lineRule="auto"/>
      <w:ind w:firstLine="0"/>
      <w:jc w:val="both"/>
    </w:pPr>
    <w:rPr>
      <w:rFonts w:ascii="Lucida Sans" w:hAnsi="Lucida Sans"/>
      <w:b/>
      <w:sz w:val="18"/>
      <w:szCs w:val="24"/>
    </w:rPr>
  </w:style>
  <w:style w:type="paragraph" w:customStyle="1" w:styleId="NumberedBulletLASTSS0">
    <w:name w:val="Numbered Bullet (LAST SS)"/>
    <w:basedOn w:val="NumberedBullet"/>
    <w:next w:val="Normal"/>
    <w:qFormat/>
    <w:rsid w:val="00EE27E1"/>
    <w:pPr>
      <w:numPr>
        <w:numId w:val="0"/>
      </w:numPr>
      <w:tabs>
        <w:tab w:val="clear" w:pos="432"/>
        <w:tab w:val="left" w:pos="360"/>
      </w:tabs>
      <w:spacing w:after="240"/>
      <w:ind w:left="720" w:right="360" w:hanging="360"/>
      <w:jc w:val="both"/>
    </w:pPr>
    <w:rPr>
      <w:rFonts w:ascii="Garamond" w:hAnsi="Garamond"/>
      <w:szCs w:val="24"/>
    </w:rPr>
  </w:style>
  <w:style w:type="paragraph" w:customStyle="1" w:styleId="AcknowledgmentnoTOCBlack">
    <w:name w:val="Acknowledgment no TOC_Black"/>
    <w:basedOn w:val="Normal"/>
    <w:next w:val="Normal"/>
    <w:qFormat/>
    <w:rsid w:val="00EE27E1"/>
    <w:pPr>
      <w:tabs>
        <w:tab w:val="left" w:pos="432"/>
      </w:tabs>
      <w:spacing w:before="240" w:after="240" w:line="240" w:lineRule="auto"/>
      <w:ind w:firstLine="0"/>
      <w:jc w:val="center"/>
      <w:outlineLvl w:val="8"/>
    </w:pPr>
    <w:rPr>
      <w:rFonts w:ascii="Lucida Sans" w:hAnsi="Lucida Sans"/>
      <w:b/>
      <w:caps/>
      <w:szCs w:val="24"/>
    </w:rPr>
  </w:style>
  <w:style w:type="paragraph" w:customStyle="1" w:styleId="AcknowledgmentnoTOCRed">
    <w:name w:val="Acknowledgment no TOC_Red"/>
    <w:basedOn w:val="AcknowledgmentnoTOCBlack"/>
    <w:next w:val="Normal"/>
    <w:qFormat/>
    <w:rsid w:val="00EE27E1"/>
    <w:rPr>
      <w:color w:val="C00000"/>
    </w:rPr>
  </w:style>
  <w:style w:type="paragraph" w:customStyle="1" w:styleId="AcknowledgmentnoTOCBlue">
    <w:name w:val="Acknowledgment no TOC_Blue"/>
    <w:basedOn w:val="AcknowledgmentnoTOCBlack"/>
    <w:next w:val="Normal"/>
    <w:qFormat/>
    <w:rsid w:val="00EE27E1"/>
    <w:rPr>
      <w:color w:val="345294"/>
    </w:rPr>
  </w:style>
  <w:style w:type="paragraph" w:customStyle="1" w:styleId="BulletBlack">
    <w:name w:val="Bullet_Black"/>
    <w:basedOn w:val="Normal"/>
    <w:qFormat/>
    <w:rsid w:val="00EE27E1"/>
    <w:pPr>
      <w:numPr>
        <w:ilvl w:val="1"/>
        <w:numId w:val="16"/>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EE27E1"/>
    <w:pPr>
      <w:numPr>
        <w:ilvl w:val="0"/>
        <w:numId w:val="12"/>
      </w:numPr>
      <w:ind w:left="720" w:hanging="288"/>
    </w:pPr>
  </w:style>
  <w:style w:type="paragraph" w:customStyle="1" w:styleId="BulletBlue">
    <w:name w:val="Bullet_Blue"/>
    <w:basedOn w:val="BulletBlack"/>
    <w:qFormat/>
    <w:rsid w:val="00EE27E1"/>
    <w:pPr>
      <w:numPr>
        <w:ilvl w:val="0"/>
        <w:numId w:val="10"/>
      </w:numPr>
      <w:ind w:left="720" w:hanging="288"/>
    </w:pPr>
  </w:style>
  <w:style w:type="paragraph" w:customStyle="1" w:styleId="BulletBlackLastSS">
    <w:name w:val="Bullet_Black (Last SS)"/>
    <w:basedOn w:val="BulletBlack"/>
    <w:next w:val="NormalSS"/>
    <w:qFormat/>
    <w:rsid w:val="00EE27E1"/>
    <w:pPr>
      <w:numPr>
        <w:ilvl w:val="0"/>
        <w:numId w:val="0"/>
      </w:numPr>
      <w:spacing w:after="240"/>
    </w:pPr>
  </w:style>
  <w:style w:type="paragraph" w:customStyle="1" w:styleId="BulletRedLastSS">
    <w:name w:val="Bullet_Red (Last SS)"/>
    <w:basedOn w:val="BulletBlackLastSS"/>
    <w:next w:val="NormalSS"/>
    <w:qFormat/>
    <w:rsid w:val="00EE27E1"/>
    <w:pPr>
      <w:numPr>
        <w:numId w:val="13"/>
      </w:numPr>
      <w:ind w:left="720" w:hanging="288"/>
    </w:pPr>
  </w:style>
  <w:style w:type="paragraph" w:customStyle="1" w:styleId="BulletBlueLastSS">
    <w:name w:val="Bullet_Blue (Last SS)"/>
    <w:basedOn w:val="BulletBlackLastSS"/>
    <w:next w:val="NormalSS"/>
    <w:qFormat/>
    <w:rsid w:val="00EE27E1"/>
    <w:pPr>
      <w:numPr>
        <w:numId w:val="11"/>
      </w:numPr>
      <w:ind w:left="720" w:hanging="288"/>
    </w:pPr>
  </w:style>
  <w:style w:type="paragraph" w:customStyle="1" w:styleId="BulletBlackLastDS">
    <w:name w:val="Bullet_Black (Last DS)"/>
    <w:basedOn w:val="BulletBlackLastSS"/>
    <w:next w:val="Normal"/>
    <w:qFormat/>
    <w:rsid w:val="00EE27E1"/>
    <w:pPr>
      <w:spacing w:after="320"/>
    </w:pPr>
  </w:style>
  <w:style w:type="paragraph" w:customStyle="1" w:styleId="BulletRedLastDS">
    <w:name w:val="Bullet_Red (Last DS)"/>
    <w:basedOn w:val="BulletRedLastSS"/>
    <w:next w:val="Normal"/>
    <w:qFormat/>
    <w:rsid w:val="00EE27E1"/>
    <w:pPr>
      <w:spacing w:after="320"/>
    </w:pPr>
  </w:style>
  <w:style w:type="paragraph" w:customStyle="1" w:styleId="BulletBlueLastDS">
    <w:name w:val="Bullet_Blue (Last DS)"/>
    <w:basedOn w:val="BulletBlackLastDS"/>
    <w:next w:val="Normal"/>
    <w:qFormat/>
    <w:rsid w:val="00EE27E1"/>
    <w:pPr>
      <w:numPr>
        <w:numId w:val="14"/>
      </w:numPr>
      <w:ind w:left="720" w:hanging="288"/>
    </w:pPr>
  </w:style>
  <w:style w:type="paragraph" w:customStyle="1" w:styleId="Heading1Red">
    <w:name w:val="Heading 1_Red"/>
    <w:basedOn w:val="Heading1Black"/>
    <w:next w:val="Normal"/>
    <w:qFormat/>
    <w:rsid w:val="00EE27E1"/>
    <w:rPr>
      <w:color w:val="C00000"/>
    </w:rPr>
  </w:style>
  <w:style w:type="paragraph" w:customStyle="1" w:styleId="Heading1Blue">
    <w:name w:val="Heading 1_Blue"/>
    <w:basedOn w:val="Heading1Black"/>
    <w:next w:val="Normal"/>
    <w:qFormat/>
    <w:rsid w:val="00EE27E1"/>
    <w:rPr>
      <w:color w:val="345294"/>
    </w:rPr>
  </w:style>
  <w:style w:type="paragraph" w:customStyle="1" w:styleId="Heading2Red">
    <w:name w:val="Heading 2_Red"/>
    <w:basedOn w:val="Heading2Black"/>
    <w:next w:val="Normal"/>
    <w:qFormat/>
    <w:rsid w:val="00EE27E1"/>
    <w:rPr>
      <w:color w:val="C00000"/>
    </w:rPr>
  </w:style>
  <w:style w:type="paragraph" w:customStyle="1" w:styleId="Heading2Blue">
    <w:name w:val="Heading 2_Blue"/>
    <w:basedOn w:val="Heading2Black"/>
    <w:next w:val="Normal"/>
    <w:qFormat/>
    <w:rsid w:val="00EE27E1"/>
    <w:rPr>
      <w:color w:val="345294"/>
    </w:rPr>
  </w:style>
  <w:style w:type="paragraph" w:customStyle="1" w:styleId="Heading2BlackNoTOC">
    <w:name w:val="Heading 2_Black No TOC"/>
    <w:basedOn w:val="Heading2Black"/>
    <w:next w:val="Normal"/>
    <w:qFormat/>
    <w:rsid w:val="00EE27E1"/>
    <w:pPr>
      <w:outlineLvl w:val="8"/>
    </w:pPr>
  </w:style>
  <w:style w:type="paragraph" w:customStyle="1" w:styleId="Heading2RedNoTOC">
    <w:name w:val="Heading 2_Red No TOC"/>
    <w:basedOn w:val="Heading2Red"/>
    <w:next w:val="Normal"/>
    <w:qFormat/>
    <w:rsid w:val="00EE27E1"/>
    <w:pPr>
      <w:outlineLvl w:val="8"/>
    </w:pPr>
  </w:style>
  <w:style w:type="paragraph" w:customStyle="1" w:styleId="Heading2BlueNoTOC">
    <w:name w:val="Heading 2_Blue No TOC"/>
    <w:basedOn w:val="Heading2Blue"/>
    <w:next w:val="Normal"/>
    <w:qFormat/>
    <w:rsid w:val="00EE27E1"/>
    <w:pPr>
      <w:outlineLvl w:val="8"/>
    </w:pPr>
  </w:style>
  <w:style w:type="paragraph" w:customStyle="1" w:styleId="MarkforAttachmentHeadingBlack">
    <w:name w:val="Mark for Attachment Heading_Black"/>
    <w:basedOn w:val="Normal"/>
    <w:next w:val="Normal"/>
    <w:qFormat/>
    <w:rsid w:val="00EE27E1"/>
    <w:pPr>
      <w:tabs>
        <w:tab w:val="left" w:pos="432"/>
      </w:tabs>
      <w:ind w:firstLine="0"/>
      <w:jc w:val="center"/>
      <w:outlineLvl w:val="0"/>
    </w:pPr>
    <w:rPr>
      <w:rFonts w:ascii="Lucida Sans" w:hAnsi="Lucida Sans"/>
      <w:b/>
      <w:caps/>
      <w:szCs w:val="24"/>
    </w:rPr>
  </w:style>
  <w:style w:type="paragraph" w:customStyle="1" w:styleId="MarkforAttachmentHeadingRed">
    <w:name w:val="Mark for Attachment Heading_Red"/>
    <w:basedOn w:val="MarkforAttachmentHeadingBlack"/>
    <w:next w:val="Normal"/>
    <w:qFormat/>
    <w:rsid w:val="00EE27E1"/>
    <w:rPr>
      <w:color w:val="C00000"/>
    </w:rPr>
  </w:style>
  <w:style w:type="paragraph" w:customStyle="1" w:styleId="MarkforAttachmentHeadingBlue">
    <w:name w:val="Mark for Attachment Heading_Blue"/>
    <w:basedOn w:val="MarkforAttachmentHeadingBlack"/>
    <w:next w:val="Normal"/>
    <w:qFormat/>
    <w:rsid w:val="00EE27E1"/>
    <w:rPr>
      <w:color w:val="345294"/>
    </w:rPr>
  </w:style>
  <w:style w:type="paragraph" w:customStyle="1" w:styleId="MarkforAppendixHeadingBlack">
    <w:name w:val="Mark for Appendix Heading_Black"/>
    <w:basedOn w:val="Normal"/>
    <w:next w:val="Normal"/>
    <w:qFormat/>
    <w:rsid w:val="00EE27E1"/>
    <w:pPr>
      <w:tabs>
        <w:tab w:val="left" w:pos="432"/>
      </w:tabs>
      <w:ind w:firstLine="0"/>
      <w:jc w:val="center"/>
      <w:outlineLvl w:val="7"/>
    </w:pPr>
    <w:rPr>
      <w:rFonts w:ascii="Lucida Sans" w:hAnsi="Lucida Sans"/>
      <w:b/>
      <w:caps/>
      <w:szCs w:val="24"/>
    </w:rPr>
  </w:style>
  <w:style w:type="paragraph" w:customStyle="1" w:styleId="MarkforAppendixHeadingRed">
    <w:name w:val="Mark for Appendix Heading_Red"/>
    <w:basedOn w:val="MarkforAppendixHeadingBlack"/>
    <w:next w:val="Normal"/>
    <w:qFormat/>
    <w:rsid w:val="00EE27E1"/>
    <w:rPr>
      <w:color w:val="C00000"/>
    </w:rPr>
  </w:style>
  <w:style w:type="paragraph" w:customStyle="1" w:styleId="MarkforAppendixHeadingBlue">
    <w:name w:val="Mark for Appendix Heading_Blue"/>
    <w:basedOn w:val="MarkforAppendixHeadingBlack"/>
    <w:next w:val="Normal"/>
    <w:qFormat/>
    <w:rsid w:val="00EE27E1"/>
    <w:rPr>
      <w:color w:val="345294"/>
    </w:rPr>
  </w:style>
  <w:style w:type="table" w:customStyle="1" w:styleId="SMPRTableRed">
    <w:name w:val="SMPR_Table_Red"/>
    <w:basedOn w:val="TableNormal"/>
    <w:uiPriority w:val="99"/>
    <w:rsid w:val="00EE27E1"/>
    <w:pPr>
      <w:spacing w:after="0"/>
    </w:pPr>
    <w:rPr>
      <w:rFonts w:ascii="Lucida Sans" w:eastAsia="Times New Roman" w:hAnsi="Lucida Sans" w:cs="Times New Roman"/>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E27E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E27E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EE27E1"/>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EE27E1"/>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EE27E1"/>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EE27E1"/>
    <w:pPr>
      <w:spacing w:after="100"/>
      <w:ind w:left="1920"/>
      <w:jc w:val="both"/>
    </w:pPr>
    <w:rPr>
      <w:rFonts w:ascii="Garamond" w:hAnsi="Garamond"/>
      <w:szCs w:val="24"/>
    </w:rPr>
  </w:style>
  <w:style w:type="paragraph" w:customStyle="1" w:styleId="Outline0011">
    <w:name w:val="Outline001_1"/>
    <w:basedOn w:val="Normal"/>
    <w:rsid w:val="00EE27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pPr>
    <w:rPr>
      <w:szCs w:val="24"/>
    </w:rPr>
  </w:style>
  <w:style w:type="paragraph" w:customStyle="1" w:styleId="NormalSS12">
    <w:name w:val="NormalSS 12"/>
    <w:basedOn w:val="NormalSS"/>
    <w:qFormat/>
    <w:rsid w:val="00EE27E1"/>
    <w:pPr>
      <w:tabs>
        <w:tab w:val="left" w:pos="432"/>
      </w:tabs>
      <w:jc w:val="both"/>
    </w:pPr>
    <w:rPr>
      <w:szCs w:val="24"/>
    </w:rPr>
  </w:style>
  <w:style w:type="paragraph" w:customStyle="1" w:styleId="Level1">
    <w:name w:val="Level 1"/>
    <w:basedOn w:val="Normal"/>
    <w:rsid w:val="00EE27E1"/>
    <w:pPr>
      <w:widowControl w:val="0"/>
      <w:numPr>
        <w:numId w:val="15"/>
      </w:numPr>
      <w:autoSpaceDE w:val="0"/>
      <w:autoSpaceDN w:val="0"/>
      <w:adjustRightInd w:val="0"/>
      <w:spacing w:line="240" w:lineRule="auto"/>
      <w:ind w:firstLine="0"/>
      <w:outlineLvl w:val="0"/>
    </w:pPr>
    <w:rPr>
      <w:szCs w:val="24"/>
    </w:rPr>
  </w:style>
  <w:style w:type="paragraph" w:customStyle="1" w:styleId="OMBbodytext">
    <w:name w:val="OMB body text"/>
    <w:basedOn w:val="Normal"/>
    <w:link w:val="OMBbodytextChar"/>
    <w:uiPriority w:val="99"/>
    <w:rsid w:val="00EE27E1"/>
    <w:pPr>
      <w:spacing w:after="240" w:line="240" w:lineRule="auto"/>
      <w:ind w:firstLine="0"/>
    </w:pPr>
  </w:style>
  <w:style w:type="character" w:customStyle="1" w:styleId="OMBbodytextChar">
    <w:name w:val="OMB body text Char"/>
    <w:basedOn w:val="DefaultParagraphFont"/>
    <w:link w:val="OMBbodytext"/>
    <w:uiPriority w:val="99"/>
    <w:rsid w:val="00EE27E1"/>
    <w:rPr>
      <w:rFonts w:eastAsia="Times New Roman" w:cs="Times New Roman"/>
      <w:szCs w:val="20"/>
    </w:rPr>
  </w:style>
  <w:style w:type="paragraph" w:customStyle="1" w:styleId="ExecSumLevel3">
    <w:name w:val="ExecSum Level 3"/>
    <w:basedOn w:val="Normal"/>
    <w:next w:val="Normal"/>
    <w:rsid w:val="00EE27E1"/>
    <w:pPr>
      <w:keepNext/>
      <w:spacing w:after="240" w:line="260" w:lineRule="atLeast"/>
      <w:ind w:left="360" w:firstLine="0"/>
    </w:pPr>
    <w:rPr>
      <w:rFonts w:ascii="Times" w:hAnsi="Times"/>
      <w:b/>
    </w:rPr>
  </w:style>
  <w:style w:type="paragraph" w:styleId="BodyText3">
    <w:name w:val="Body Text 3"/>
    <w:basedOn w:val="Normal"/>
    <w:link w:val="BodyText3Char"/>
    <w:uiPriority w:val="99"/>
    <w:semiHidden/>
    <w:rsid w:val="00EE27E1"/>
    <w:pPr>
      <w:spacing w:after="120" w:line="276" w:lineRule="auto"/>
      <w:ind w:firstLine="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EE27E1"/>
    <w:rPr>
      <w:rFonts w:ascii="Calibri" w:eastAsia="Calibri" w:hAnsi="Calibri" w:cs="Times New Roman"/>
      <w:sz w:val="16"/>
      <w:szCs w:val="16"/>
    </w:rPr>
  </w:style>
  <w:style w:type="paragraph" w:customStyle="1" w:styleId="OMBHeading2">
    <w:name w:val="OMB Heading 2"/>
    <w:basedOn w:val="Normal"/>
    <w:uiPriority w:val="99"/>
    <w:rsid w:val="00EE27E1"/>
    <w:pPr>
      <w:keepNext/>
      <w:spacing w:after="200" w:line="240" w:lineRule="auto"/>
      <w:ind w:left="720" w:hanging="720"/>
      <w:outlineLvl w:val="1"/>
    </w:pPr>
    <w:rPr>
      <w:b/>
    </w:rPr>
  </w:style>
  <w:style w:type="paragraph" w:styleId="BodyText">
    <w:name w:val="Body Text"/>
    <w:basedOn w:val="Normal"/>
    <w:link w:val="BodyTextChar"/>
    <w:uiPriority w:val="99"/>
    <w:unhideWhenUsed/>
    <w:rsid w:val="00EE27E1"/>
    <w:pPr>
      <w:tabs>
        <w:tab w:val="left" w:pos="432"/>
      </w:tabs>
      <w:spacing w:after="120"/>
      <w:jc w:val="both"/>
    </w:pPr>
    <w:rPr>
      <w:rFonts w:ascii="Garamond" w:hAnsi="Garamond"/>
      <w:szCs w:val="24"/>
    </w:rPr>
  </w:style>
  <w:style w:type="character" w:customStyle="1" w:styleId="BodyTextChar">
    <w:name w:val="Body Text Char"/>
    <w:basedOn w:val="DefaultParagraphFont"/>
    <w:link w:val="BodyText"/>
    <w:uiPriority w:val="99"/>
    <w:rsid w:val="00EE27E1"/>
    <w:rPr>
      <w:rFonts w:ascii="Garamond" w:eastAsia="Times New Roman" w:hAnsi="Garamond" w:cs="Times New Roman"/>
    </w:rPr>
  </w:style>
  <w:style w:type="paragraph" w:customStyle="1" w:styleId="AbtHeadB">
    <w:name w:val="AbtHead B"/>
    <w:basedOn w:val="Normal"/>
    <w:uiPriority w:val="99"/>
    <w:rsid w:val="00EE27E1"/>
    <w:pPr>
      <w:keepNext/>
      <w:keepLines/>
      <w:tabs>
        <w:tab w:val="left" w:pos="720"/>
        <w:tab w:val="left" w:pos="1080"/>
        <w:tab w:val="left" w:pos="1440"/>
        <w:tab w:val="left" w:pos="1800"/>
      </w:tabs>
      <w:spacing w:after="280" w:line="264" w:lineRule="auto"/>
      <w:ind w:left="720" w:hanging="720"/>
      <w:outlineLvl w:val="1"/>
    </w:pPr>
    <w:rPr>
      <w:rFonts w:ascii="Arial" w:hAnsi="Arial"/>
      <w:b/>
      <w:sz w:val="28"/>
    </w:rPr>
  </w:style>
  <w:style w:type="character" w:styleId="CommentReference">
    <w:name w:val="annotation reference"/>
    <w:basedOn w:val="DefaultParagraphFont"/>
    <w:unhideWhenUsed/>
    <w:rsid w:val="00EE27E1"/>
    <w:rPr>
      <w:sz w:val="16"/>
      <w:szCs w:val="16"/>
    </w:rPr>
  </w:style>
  <w:style w:type="paragraph" w:styleId="CommentText">
    <w:name w:val="annotation text"/>
    <w:basedOn w:val="Normal"/>
    <w:link w:val="CommentTextChar"/>
    <w:unhideWhenUsed/>
    <w:rsid w:val="00EE27E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rsid w:val="00EE27E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E27E1"/>
    <w:rPr>
      <w:b/>
      <w:bCs/>
    </w:rPr>
  </w:style>
  <w:style w:type="character" w:customStyle="1" w:styleId="CommentSubjectChar">
    <w:name w:val="Comment Subject Char"/>
    <w:basedOn w:val="CommentTextChar"/>
    <w:link w:val="CommentSubject"/>
    <w:uiPriority w:val="99"/>
    <w:semiHidden/>
    <w:rsid w:val="00EE27E1"/>
    <w:rPr>
      <w:rFonts w:ascii="Garamond" w:eastAsia="Times New Roman" w:hAnsi="Garamond" w:cs="Times New Roman"/>
      <w:b/>
      <w:bCs/>
      <w:sz w:val="20"/>
      <w:szCs w:val="20"/>
    </w:rPr>
  </w:style>
  <w:style w:type="paragraph" w:customStyle="1" w:styleId="BulletLAST">
    <w:name w:val="Bullet (LAST)"/>
    <w:basedOn w:val="Bullet"/>
    <w:next w:val="Normal"/>
    <w:qFormat/>
    <w:rsid w:val="00EE27E1"/>
    <w:pPr>
      <w:numPr>
        <w:numId w:val="9"/>
      </w:numPr>
      <w:tabs>
        <w:tab w:val="clear" w:pos="432"/>
        <w:tab w:val="num" w:pos="360"/>
      </w:tabs>
      <w:spacing w:after="480"/>
      <w:ind w:left="720" w:right="360" w:hanging="288"/>
      <w:jc w:val="both"/>
    </w:pPr>
    <w:rPr>
      <w:szCs w:val="24"/>
    </w:rPr>
  </w:style>
  <w:style w:type="paragraph" w:customStyle="1" w:styleId="ParagraphLAST">
    <w:name w:val="Paragraph (LAST)"/>
    <w:basedOn w:val="Normal"/>
    <w:next w:val="Normal"/>
    <w:rsid w:val="00EE27E1"/>
    <w:pPr>
      <w:tabs>
        <w:tab w:val="left" w:pos="432"/>
      </w:tabs>
      <w:spacing w:after="240"/>
      <w:jc w:val="both"/>
    </w:pPr>
    <w:rPr>
      <w:rFonts w:ascii="Garamond" w:hAnsi="Garamond"/>
      <w:szCs w:val="24"/>
    </w:rPr>
  </w:style>
  <w:style w:type="paragraph" w:customStyle="1" w:styleId="ParagraphSSLAST">
    <w:name w:val="ParagraphSS (LAST)"/>
    <w:basedOn w:val="NormalSS"/>
    <w:next w:val="Normal"/>
    <w:qFormat/>
    <w:rsid w:val="00EE27E1"/>
    <w:pPr>
      <w:tabs>
        <w:tab w:val="left" w:pos="432"/>
      </w:tabs>
      <w:spacing w:after="480"/>
      <w:jc w:val="both"/>
    </w:pPr>
    <w:rPr>
      <w:rFonts w:ascii="Garamond" w:hAnsi="Garamond"/>
      <w:szCs w:val="24"/>
    </w:rPr>
  </w:style>
  <w:style w:type="paragraph" w:customStyle="1" w:styleId="MarkforAttachmentHeading">
    <w:name w:val="Mark for Attachment Heading"/>
    <w:basedOn w:val="Normal"/>
    <w:next w:val="Normal"/>
    <w:qFormat/>
    <w:rsid w:val="00EE27E1"/>
    <w:pPr>
      <w:tabs>
        <w:tab w:val="left" w:pos="432"/>
      </w:tabs>
      <w:spacing w:line="240" w:lineRule="auto"/>
      <w:ind w:firstLine="0"/>
      <w:jc w:val="center"/>
    </w:pPr>
    <w:rPr>
      <w:rFonts w:ascii="Garamond" w:hAnsi="Garamond"/>
      <w:b/>
      <w:caps/>
      <w:szCs w:val="24"/>
    </w:rPr>
  </w:style>
  <w:style w:type="paragraph" w:customStyle="1" w:styleId="MarkforAppendixHeading">
    <w:name w:val="Mark for Appendix Heading"/>
    <w:basedOn w:val="Normal"/>
    <w:qFormat/>
    <w:rsid w:val="00EE27E1"/>
    <w:pPr>
      <w:tabs>
        <w:tab w:val="left" w:pos="432"/>
      </w:tabs>
      <w:ind w:firstLine="0"/>
      <w:jc w:val="center"/>
    </w:pPr>
    <w:rPr>
      <w:rFonts w:ascii="Garamond" w:hAnsi="Garamond"/>
      <w:b/>
      <w:caps/>
      <w:szCs w:val="24"/>
    </w:rPr>
  </w:style>
  <w:style w:type="paragraph" w:customStyle="1" w:styleId="NumberedBulletLAST">
    <w:name w:val="Numbered Bullet (LAST)"/>
    <w:basedOn w:val="NumberedBullet"/>
    <w:next w:val="Normal"/>
    <w:qFormat/>
    <w:rsid w:val="00EE27E1"/>
    <w:pPr>
      <w:numPr>
        <w:numId w:val="0"/>
      </w:numPr>
      <w:tabs>
        <w:tab w:val="clear" w:pos="432"/>
        <w:tab w:val="left" w:pos="360"/>
      </w:tabs>
      <w:spacing w:after="480"/>
      <w:ind w:left="720" w:right="360" w:hanging="288"/>
      <w:jc w:val="both"/>
    </w:pPr>
    <w:rPr>
      <w:szCs w:val="24"/>
    </w:rPr>
  </w:style>
  <w:style w:type="paragraph" w:customStyle="1" w:styleId="NormalSS12continued">
    <w:name w:val="NormalSS 12 (continued)"/>
    <w:basedOn w:val="NormalSS12"/>
    <w:qFormat/>
    <w:rsid w:val="00EE27E1"/>
    <w:pPr>
      <w:ind w:firstLine="0"/>
    </w:pPr>
    <w:rPr>
      <w:rFonts w:ascii="Garamond" w:hAnsi="Garamond"/>
    </w:rPr>
  </w:style>
  <w:style w:type="paragraph" w:customStyle="1" w:styleId="ParagraphLASTcontinued">
    <w:name w:val="Paragraph (LAST_continued)"/>
    <w:basedOn w:val="ParagraphLAST"/>
    <w:next w:val="Normal"/>
    <w:qFormat/>
    <w:rsid w:val="00EE27E1"/>
    <w:pPr>
      <w:ind w:firstLine="0"/>
    </w:pPr>
  </w:style>
  <w:style w:type="paragraph" w:customStyle="1" w:styleId="ParagraphSSLASTcontinued">
    <w:name w:val="ParagraphSS (LAST_continued)"/>
    <w:basedOn w:val="ParagraphSSLAST"/>
    <w:next w:val="NormalSS"/>
    <w:qFormat/>
    <w:rsid w:val="00EE27E1"/>
    <w:pPr>
      <w:ind w:firstLine="0"/>
    </w:pPr>
  </w:style>
  <w:style w:type="paragraph" w:styleId="Revision">
    <w:name w:val="Revision"/>
    <w:hidden/>
    <w:uiPriority w:val="99"/>
    <w:semiHidden/>
    <w:rsid w:val="00EE27E1"/>
    <w:pPr>
      <w:spacing w:after="0"/>
    </w:pPr>
    <w:rPr>
      <w:rFonts w:ascii="Garamond" w:eastAsia="Times New Roman" w:hAnsi="Garamond" w:cs="Times New Roman"/>
    </w:rPr>
  </w:style>
  <w:style w:type="table" w:customStyle="1" w:styleId="TableGrid1">
    <w:name w:val="Table Grid1"/>
    <w:basedOn w:val="TableNormal"/>
    <w:next w:val="TableGrid"/>
    <w:uiPriority w:val="59"/>
    <w:rsid w:val="00EE27E1"/>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E27E1"/>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E27E1"/>
  </w:style>
  <w:style w:type="character" w:styleId="Hyperlink">
    <w:name w:val="Hyperlink"/>
    <w:basedOn w:val="DefaultParagraphFont"/>
    <w:uiPriority w:val="99"/>
    <w:unhideWhenUsed/>
    <w:rsid w:val="00EE27E1"/>
    <w:rPr>
      <w:color w:val="0000FF" w:themeColor="hyperlink"/>
      <w:u w:val="single"/>
    </w:rPr>
  </w:style>
  <w:style w:type="table" w:customStyle="1" w:styleId="TableGrid2">
    <w:name w:val="Table Grid2"/>
    <w:basedOn w:val="TableNormal"/>
    <w:next w:val="TableGrid"/>
    <w:uiPriority w:val="39"/>
    <w:rsid w:val="00EE27E1"/>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7E1"/>
    <w:rPr>
      <w:color w:val="800080" w:themeColor="followedHyperlink"/>
      <w:u w:val="single"/>
    </w:rPr>
  </w:style>
  <w:style w:type="paragraph" w:customStyle="1" w:styleId="ReportCover-Title">
    <w:name w:val="ReportCover-Title"/>
    <w:basedOn w:val="Normal"/>
    <w:rsid w:val="00AF6321"/>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AF6321"/>
    <w:pPr>
      <w:spacing w:after="840" w:line="260" w:lineRule="exact"/>
      <w:ind w:firstLine="0"/>
    </w:pPr>
    <w:rPr>
      <w:rFonts w:ascii="Franklin Gothic Medium" w:hAnsi="Franklin Gothic Medium"/>
      <w:b/>
      <w:color w:val="003C79"/>
    </w:rPr>
  </w:style>
  <w:style w:type="character" w:customStyle="1" w:styleId="ListParagraphChar">
    <w:name w:val="List Paragraph Char"/>
    <w:link w:val="ListParagraph"/>
    <w:uiPriority w:val="34"/>
    <w:locked/>
    <w:rsid w:val="00AF6321"/>
    <w:rPr>
      <w:rFonts w:eastAsia="Times New Roman" w:cs="Times New Roman"/>
      <w:szCs w:val="20"/>
    </w:rPr>
  </w:style>
  <w:style w:type="paragraph" w:styleId="NormalWeb">
    <w:name w:val="Normal (Web)"/>
    <w:basedOn w:val="Normal"/>
    <w:uiPriority w:val="99"/>
    <w:unhideWhenUsed/>
    <w:rsid w:val="000A6FAF"/>
    <w:pPr>
      <w:spacing w:before="100" w:beforeAutospacing="1" w:after="100" w:afterAutospacing="1"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78440">
      <w:bodyDiv w:val="1"/>
      <w:marLeft w:val="0"/>
      <w:marRight w:val="0"/>
      <w:marTop w:val="0"/>
      <w:marBottom w:val="0"/>
      <w:divBdr>
        <w:top w:val="none" w:sz="0" w:space="0" w:color="auto"/>
        <w:left w:val="none" w:sz="0" w:space="0" w:color="auto"/>
        <w:bottom w:val="none" w:sz="0" w:space="0" w:color="auto"/>
        <w:right w:val="none" w:sz="0" w:space="0" w:color="auto"/>
      </w:divBdr>
    </w:div>
    <w:div w:id="698820165">
      <w:bodyDiv w:val="1"/>
      <w:marLeft w:val="0"/>
      <w:marRight w:val="0"/>
      <w:marTop w:val="0"/>
      <w:marBottom w:val="0"/>
      <w:divBdr>
        <w:top w:val="none" w:sz="0" w:space="0" w:color="auto"/>
        <w:left w:val="none" w:sz="0" w:space="0" w:color="auto"/>
        <w:bottom w:val="none" w:sz="0" w:space="0" w:color="auto"/>
        <w:right w:val="none" w:sz="0" w:space="0" w:color="auto"/>
      </w:divBdr>
    </w:div>
    <w:div w:id="866140408">
      <w:bodyDiv w:val="1"/>
      <w:marLeft w:val="0"/>
      <w:marRight w:val="0"/>
      <w:marTop w:val="0"/>
      <w:marBottom w:val="0"/>
      <w:divBdr>
        <w:top w:val="none" w:sz="0" w:space="0" w:color="auto"/>
        <w:left w:val="none" w:sz="0" w:space="0" w:color="auto"/>
        <w:bottom w:val="none" w:sz="0" w:space="0" w:color="auto"/>
        <w:right w:val="none" w:sz="0" w:space="0" w:color="auto"/>
      </w:divBdr>
    </w:div>
    <w:div w:id="904148448">
      <w:bodyDiv w:val="1"/>
      <w:marLeft w:val="0"/>
      <w:marRight w:val="0"/>
      <w:marTop w:val="0"/>
      <w:marBottom w:val="0"/>
      <w:divBdr>
        <w:top w:val="none" w:sz="0" w:space="0" w:color="auto"/>
        <w:left w:val="none" w:sz="0" w:space="0" w:color="auto"/>
        <w:bottom w:val="none" w:sz="0" w:space="0" w:color="auto"/>
        <w:right w:val="none" w:sz="0" w:space="0" w:color="auto"/>
      </w:divBdr>
    </w:div>
    <w:div w:id="1131365808">
      <w:bodyDiv w:val="1"/>
      <w:marLeft w:val="0"/>
      <w:marRight w:val="0"/>
      <w:marTop w:val="0"/>
      <w:marBottom w:val="0"/>
      <w:divBdr>
        <w:top w:val="none" w:sz="0" w:space="0" w:color="auto"/>
        <w:left w:val="none" w:sz="0" w:space="0" w:color="auto"/>
        <w:bottom w:val="none" w:sz="0" w:space="0" w:color="auto"/>
        <w:right w:val="none" w:sz="0" w:space="0" w:color="auto"/>
      </w:divBdr>
    </w:div>
    <w:div w:id="1736316836">
      <w:bodyDiv w:val="1"/>
      <w:marLeft w:val="0"/>
      <w:marRight w:val="0"/>
      <w:marTop w:val="0"/>
      <w:marBottom w:val="0"/>
      <w:divBdr>
        <w:top w:val="none" w:sz="0" w:space="0" w:color="auto"/>
        <w:left w:val="none" w:sz="0" w:space="0" w:color="auto"/>
        <w:bottom w:val="none" w:sz="0" w:space="0" w:color="auto"/>
        <w:right w:val="none" w:sz="0" w:space="0" w:color="auto"/>
      </w:divBdr>
    </w:div>
    <w:div w:id="1758017815">
      <w:bodyDiv w:val="1"/>
      <w:marLeft w:val="0"/>
      <w:marRight w:val="0"/>
      <w:marTop w:val="0"/>
      <w:marBottom w:val="0"/>
      <w:divBdr>
        <w:top w:val="none" w:sz="0" w:space="0" w:color="auto"/>
        <w:left w:val="none" w:sz="0" w:space="0" w:color="auto"/>
        <w:bottom w:val="none" w:sz="0" w:space="0" w:color="auto"/>
        <w:right w:val="none" w:sz="0" w:space="0" w:color="auto"/>
      </w:divBdr>
    </w:div>
    <w:div w:id="1922836136">
      <w:bodyDiv w:val="1"/>
      <w:marLeft w:val="0"/>
      <w:marRight w:val="0"/>
      <w:marTop w:val="0"/>
      <w:marBottom w:val="0"/>
      <w:divBdr>
        <w:top w:val="none" w:sz="0" w:space="0" w:color="auto"/>
        <w:left w:val="none" w:sz="0" w:space="0" w:color="auto"/>
        <w:bottom w:val="none" w:sz="0" w:space="0" w:color="auto"/>
        <w:right w:val="none" w:sz="0" w:space="0" w:color="auto"/>
      </w:divBdr>
    </w:div>
    <w:div w:id="19374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cps/cpsaat44.pdf" TargetMode="External"/><Relationship Id="rId1" Type="http://schemas.openxmlformats.org/officeDocument/2006/relationships/hyperlink" Target="http://www.ssa.gov/OP_Home/ssact/title05/051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8D367-B13B-41FC-99D5-0FF328D3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7678</Words>
  <Characters>43767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Part A: Justification for the Collection of Performance Measures - SRAE and Title V Programs</vt:lpstr>
    </vt:vector>
  </TitlesOfParts>
  <Company>Mathematica, Inc</Company>
  <LinksUpToDate>false</LinksUpToDate>
  <CharactersWithSpaces>51343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 for the Collection of Performance Measures - SRAE and Title V Programs</dc:title>
  <dc:subject>OMB</dc:subject>
  <dc:creator>MATHEMATICA</dc:creator>
  <cp:keywords>PMAPS Part A: Justification for the Collection of Performance Measures - SRAE and Title V Programs</cp:keywords>
  <cp:lastModifiedBy>SYSTEM</cp:lastModifiedBy>
  <cp:revision>2</cp:revision>
  <cp:lastPrinted>2019-08-16T13:10:00Z</cp:lastPrinted>
  <dcterms:created xsi:type="dcterms:W3CDTF">2019-10-23T18:23:00Z</dcterms:created>
  <dcterms:modified xsi:type="dcterms:W3CDTF">2019-10-23T18:23:00Z</dcterms:modified>
</cp:coreProperties>
</file>