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3B6" w:rsidRDefault="0041220E" w:rsidP="00A35D06">
      <w:pPr>
        <w:tabs>
          <w:tab w:val="center" w:pos="4680"/>
        </w:tabs>
        <w:jc w:val="center"/>
        <w:rPr>
          <w:rFonts w:ascii="Times New Roman" w:hAnsi="Times New Roman"/>
          <w:b/>
          <w:szCs w:val="24"/>
        </w:rPr>
      </w:pPr>
      <w:bookmarkStart w:id="0" w:name="_GoBack"/>
      <w:bookmarkEnd w:id="0"/>
      <w:r w:rsidRPr="00600EEB">
        <w:rPr>
          <w:rFonts w:ascii="Times New Roman" w:hAnsi="Times New Roman"/>
          <w:b/>
          <w:szCs w:val="24"/>
        </w:rPr>
        <w:t xml:space="preserve">Supporting Statement </w:t>
      </w:r>
    </w:p>
    <w:p w:rsidR="0041220E" w:rsidRDefault="0041220E" w:rsidP="00A35D06">
      <w:pPr>
        <w:tabs>
          <w:tab w:val="center" w:pos="4680"/>
        </w:tabs>
        <w:jc w:val="center"/>
        <w:rPr>
          <w:rFonts w:ascii="Times New Roman" w:hAnsi="Times New Roman"/>
          <w:b/>
          <w:szCs w:val="24"/>
        </w:rPr>
      </w:pPr>
      <w:r w:rsidRPr="00600EEB">
        <w:rPr>
          <w:rFonts w:ascii="Times New Roman" w:hAnsi="Times New Roman"/>
          <w:b/>
          <w:szCs w:val="24"/>
        </w:rPr>
        <w:t xml:space="preserve">30 CFR 250, Subpart </w:t>
      </w:r>
      <w:r w:rsidR="0092282A">
        <w:rPr>
          <w:rFonts w:ascii="Times New Roman" w:hAnsi="Times New Roman"/>
          <w:b/>
          <w:szCs w:val="24"/>
        </w:rPr>
        <w:t>B</w:t>
      </w:r>
      <w:r w:rsidR="002C584A">
        <w:rPr>
          <w:rFonts w:ascii="Times New Roman" w:hAnsi="Times New Roman"/>
          <w:b/>
          <w:szCs w:val="24"/>
        </w:rPr>
        <w:t xml:space="preserve">, </w:t>
      </w:r>
      <w:r w:rsidR="0092282A">
        <w:rPr>
          <w:rFonts w:ascii="Times New Roman" w:hAnsi="Times New Roman"/>
          <w:b/>
          <w:szCs w:val="24"/>
        </w:rPr>
        <w:t>Plans and Information</w:t>
      </w:r>
    </w:p>
    <w:p w:rsidR="0041220E" w:rsidRDefault="0041220E" w:rsidP="00A35D06">
      <w:pPr>
        <w:tabs>
          <w:tab w:val="center" w:pos="4680"/>
        </w:tabs>
        <w:jc w:val="center"/>
        <w:rPr>
          <w:rFonts w:ascii="Times New Roman" w:hAnsi="Times New Roman"/>
          <w:b/>
          <w:szCs w:val="24"/>
        </w:rPr>
      </w:pPr>
      <w:r w:rsidRPr="00600EEB">
        <w:rPr>
          <w:rFonts w:ascii="Times New Roman" w:hAnsi="Times New Roman"/>
          <w:b/>
          <w:szCs w:val="24"/>
        </w:rPr>
        <w:t>OMB Control Number 101</w:t>
      </w:r>
      <w:r w:rsidR="00A823B6">
        <w:rPr>
          <w:rFonts w:ascii="Times New Roman" w:hAnsi="Times New Roman"/>
          <w:b/>
          <w:szCs w:val="24"/>
        </w:rPr>
        <w:t>4</w:t>
      </w:r>
      <w:r w:rsidRPr="00600EEB">
        <w:rPr>
          <w:rFonts w:ascii="Times New Roman" w:hAnsi="Times New Roman"/>
          <w:b/>
          <w:szCs w:val="24"/>
        </w:rPr>
        <w:t>-</w:t>
      </w:r>
      <w:r w:rsidR="00FE44B8">
        <w:rPr>
          <w:rFonts w:ascii="Times New Roman" w:hAnsi="Times New Roman"/>
          <w:b/>
          <w:szCs w:val="24"/>
        </w:rPr>
        <w:t>0024</w:t>
      </w:r>
    </w:p>
    <w:p w:rsidR="0033778D" w:rsidRDefault="00FE44B8" w:rsidP="0095642F">
      <w:pPr>
        <w:tabs>
          <w:tab w:val="center" w:pos="4680"/>
        </w:tabs>
        <w:jc w:val="center"/>
        <w:rPr>
          <w:rFonts w:ascii="Times New Roman" w:hAnsi="Times New Roman"/>
          <w:b/>
          <w:szCs w:val="24"/>
        </w:rPr>
      </w:pPr>
      <w:r>
        <w:rPr>
          <w:rFonts w:ascii="Times New Roman" w:hAnsi="Times New Roman"/>
          <w:b/>
          <w:szCs w:val="24"/>
        </w:rPr>
        <w:t xml:space="preserve">Expiration Date:  </w:t>
      </w:r>
      <w:r w:rsidR="00BA4833">
        <w:rPr>
          <w:rFonts w:ascii="Times New Roman" w:hAnsi="Times New Roman"/>
          <w:b/>
          <w:szCs w:val="24"/>
        </w:rPr>
        <w:t>October 31, 2021</w:t>
      </w:r>
    </w:p>
    <w:p w:rsidR="00C86452" w:rsidRDefault="00C86452" w:rsidP="00A35D06">
      <w:pPr>
        <w:tabs>
          <w:tab w:val="center" w:pos="4680"/>
        </w:tabs>
        <w:jc w:val="center"/>
        <w:rPr>
          <w:rFonts w:ascii="Times New Roman" w:hAnsi="Times New Roman"/>
          <w:b/>
          <w:szCs w:val="24"/>
        </w:rPr>
      </w:pPr>
    </w:p>
    <w:p w:rsidR="003D3DEC" w:rsidRPr="00E67384" w:rsidRDefault="00C86452" w:rsidP="003D3DEC">
      <w:pPr>
        <w:tabs>
          <w:tab w:val="left" w:pos="360"/>
        </w:tabs>
        <w:rPr>
          <w:rFonts w:ascii="Times New Roman" w:hAnsi="Times New Roman"/>
        </w:rPr>
      </w:pPr>
      <w:r w:rsidRPr="00A35D06">
        <w:rPr>
          <w:rFonts w:ascii="Arial" w:hAnsi="Arial" w:cs="Arial"/>
          <w:b/>
          <w:sz w:val="22"/>
          <w:szCs w:val="22"/>
        </w:rPr>
        <w:t>Terms of Clearance</w:t>
      </w:r>
      <w:r w:rsidR="00A823B6">
        <w:rPr>
          <w:rFonts w:ascii="Arial" w:hAnsi="Arial" w:cs="Arial"/>
          <w:b/>
          <w:sz w:val="22"/>
          <w:szCs w:val="22"/>
        </w:rPr>
        <w:t xml:space="preserve">  </w:t>
      </w:r>
      <w:r w:rsidR="00A823B6" w:rsidRPr="00A823B6">
        <w:rPr>
          <w:rFonts w:ascii="Times New Roman" w:hAnsi="Times New Roman"/>
          <w:szCs w:val="24"/>
        </w:rPr>
        <w:t>None</w:t>
      </w:r>
    </w:p>
    <w:p w:rsidR="003D3DEC" w:rsidRDefault="003D3DEC" w:rsidP="003D3DEC">
      <w:pPr>
        <w:tabs>
          <w:tab w:val="center" w:pos="4680"/>
        </w:tabs>
        <w:rPr>
          <w:rFonts w:ascii="Times New Roman" w:hAnsi="Times New Roman"/>
          <w:snapToGrid/>
          <w:szCs w:val="24"/>
        </w:rPr>
      </w:pPr>
    </w:p>
    <w:p w:rsidR="007E2E60" w:rsidRDefault="007E2E60" w:rsidP="00A35D06">
      <w:pPr>
        <w:tabs>
          <w:tab w:val="center" w:pos="4680"/>
        </w:tabs>
        <w:rPr>
          <w:rFonts w:ascii="Arial" w:hAnsi="Arial" w:cs="Arial"/>
          <w:b/>
          <w:sz w:val="22"/>
          <w:szCs w:val="22"/>
        </w:rPr>
      </w:pPr>
      <w:r w:rsidRPr="00F362C3">
        <w:rPr>
          <w:rFonts w:ascii="Arial" w:hAnsi="Arial" w:cs="Arial"/>
          <w:b/>
          <w:sz w:val="22"/>
          <w:szCs w:val="22"/>
        </w:rPr>
        <w:t>General Instructions</w:t>
      </w:r>
    </w:p>
    <w:p w:rsidR="0046209D" w:rsidRPr="00F362C3" w:rsidRDefault="0046209D" w:rsidP="00A35D06">
      <w:pPr>
        <w:tabs>
          <w:tab w:val="center" w:pos="4680"/>
        </w:tabs>
        <w:rPr>
          <w:rFonts w:ascii="Arial" w:hAnsi="Arial" w:cs="Arial"/>
          <w:b/>
          <w:sz w:val="22"/>
          <w:szCs w:val="22"/>
        </w:rPr>
      </w:pPr>
    </w:p>
    <w:p w:rsidR="0046209D" w:rsidRPr="0046209D" w:rsidRDefault="0046209D" w:rsidP="0046209D">
      <w:pPr>
        <w:tabs>
          <w:tab w:val="center" w:pos="4680"/>
        </w:tabs>
        <w:rPr>
          <w:rFonts w:ascii="Times New Roman" w:hAnsi="Times New Roman"/>
        </w:rPr>
      </w:pPr>
      <w:r w:rsidRPr="0046209D">
        <w:rPr>
          <w:rFonts w:ascii="Times New Roman" w:hAnsi="Times New Roman"/>
        </w:rPr>
        <w:t>A completed Supporting Statement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7E2E60" w:rsidRDefault="007E2E60" w:rsidP="00A35D06">
      <w:pPr>
        <w:tabs>
          <w:tab w:val="center" w:pos="4680"/>
        </w:tabs>
        <w:rPr>
          <w:rFonts w:ascii="Times New Roman" w:hAnsi="Times New Roman"/>
        </w:rPr>
      </w:pPr>
    </w:p>
    <w:p w:rsidR="007E2E60" w:rsidRPr="00F362C3" w:rsidRDefault="007E2E60" w:rsidP="00A35D06">
      <w:pPr>
        <w:tabs>
          <w:tab w:val="center" w:pos="4680"/>
        </w:tabs>
        <w:rPr>
          <w:rFonts w:ascii="Arial" w:hAnsi="Arial" w:cs="Arial"/>
          <w:b/>
          <w:sz w:val="22"/>
          <w:szCs w:val="22"/>
        </w:rPr>
      </w:pPr>
      <w:r w:rsidRPr="00F362C3">
        <w:rPr>
          <w:rFonts w:ascii="Arial" w:hAnsi="Arial" w:cs="Arial"/>
          <w:b/>
          <w:sz w:val="22"/>
          <w:szCs w:val="22"/>
        </w:rPr>
        <w:t>Specific Instructions</w:t>
      </w:r>
    </w:p>
    <w:p w:rsidR="0041220E" w:rsidRDefault="0041220E" w:rsidP="00A35D06">
      <w:pPr>
        <w:tabs>
          <w:tab w:val="center" w:pos="4680"/>
        </w:tabs>
        <w:rPr>
          <w:rFonts w:ascii="Times New Roman" w:hAnsi="Times New Roman"/>
          <w:b/>
        </w:rPr>
      </w:pPr>
    </w:p>
    <w:p w:rsidR="0041220E" w:rsidRDefault="0041220E" w:rsidP="00A35D06">
      <w:pPr>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rsidR="0041220E" w:rsidRPr="00EB51C3" w:rsidRDefault="0041220E" w:rsidP="00A35D06">
      <w:pPr>
        <w:tabs>
          <w:tab w:val="left" w:pos="-1080"/>
          <w:tab w:val="left" w:pos="-720"/>
          <w:tab w:val="left" w:pos="360"/>
          <w:tab w:val="left" w:pos="720"/>
        </w:tabs>
        <w:rPr>
          <w:rFonts w:ascii="Times New Roman" w:hAnsi="Times New Roman"/>
        </w:rPr>
      </w:pPr>
    </w:p>
    <w:p w:rsidR="00600EEB" w:rsidRDefault="0041220E" w:rsidP="00A35D06">
      <w:pPr>
        <w:tabs>
          <w:tab w:val="left" w:pos="-1080"/>
          <w:tab w:val="left" w:pos="-720"/>
          <w:tab w:val="left" w:pos="360"/>
          <w:tab w:val="left" w:pos="720"/>
        </w:tabs>
        <w:rPr>
          <w:rFonts w:ascii="Times New Roman" w:hAnsi="Times New Roman"/>
          <w:b/>
          <w:i/>
        </w:rPr>
      </w:pPr>
      <w:r w:rsidRPr="00600EEB">
        <w:rPr>
          <w:rFonts w:ascii="Times New Roman" w:hAnsi="Times New Roman"/>
          <w:b/>
          <w:i/>
        </w:rPr>
        <w:t>1.  Explain the circumstances that make the collection of information necessary.</w:t>
      </w:r>
      <w:r w:rsidR="00A90789">
        <w:rPr>
          <w:rFonts w:ascii="Times New Roman" w:hAnsi="Times New Roman"/>
          <w:b/>
          <w:i/>
        </w:rPr>
        <w:t xml:space="preserve"> </w:t>
      </w:r>
      <w:r w:rsidR="005F0C65" w:rsidRPr="00600EEB">
        <w:rPr>
          <w:rFonts w:ascii="Times New Roman" w:hAnsi="Times New Roman"/>
          <w:b/>
          <w:i/>
        </w:rPr>
        <w:t xml:space="preserve"> </w:t>
      </w:r>
      <w:r w:rsidRPr="00600EEB">
        <w:rPr>
          <w:rFonts w:ascii="Times New Roman" w:hAnsi="Times New Roman"/>
          <w:b/>
          <w:i/>
        </w:rPr>
        <w:t xml:space="preserve">Identify any legal or administrative requirements that necessitate the collection.  </w:t>
      </w:r>
    </w:p>
    <w:p w:rsidR="0046209D" w:rsidRDefault="0046209D" w:rsidP="00A35D06">
      <w:pPr>
        <w:tabs>
          <w:tab w:val="left" w:pos="-1080"/>
          <w:tab w:val="left" w:pos="-720"/>
          <w:tab w:val="left" w:pos="360"/>
          <w:tab w:val="left" w:pos="720"/>
        </w:tabs>
        <w:rPr>
          <w:rFonts w:ascii="Times New Roman" w:hAnsi="Times New Roman"/>
        </w:rPr>
      </w:pPr>
    </w:p>
    <w:p w:rsidR="00803FE7" w:rsidRDefault="00893867" w:rsidP="00A35D06">
      <w:pPr>
        <w:tabs>
          <w:tab w:val="left" w:pos="360"/>
          <w:tab w:val="left" w:pos="720"/>
        </w:tabs>
        <w:rPr>
          <w:rFonts w:ascii="Times New Roman" w:hAnsi="Times New Roman"/>
        </w:rPr>
      </w:pPr>
      <w:r>
        <w:rPr>
          <w:rFonts w:ascii="Times New Roman" w:hAnsi="Times New Roman"/>
        </w:rPr>
        <w:t>The Outer Continental Shelf (OCS) Lands Act, as amended (43 U.S.C. 133</w:t>
      </w:r>
      <w:r w:rsidR="00FE44B8">
        <w:rPr>
          <w:rFonts w:ascii="Times New Roman" w:hAnsi="Times New Roman"/>
        </w:rPr>
        <w:t>4</w:t>
      </w:r>
      <w:r>
        <w:rPr>
          <w:rFonts w:ascii="Times New Roman" w:hAnsi="Times New Roman"/>
        </w:rPr>
        <w:t xml:space="preserve">), authorizes the Secretary of the Interior to prescribe rules and regulations </w:t>
      </w:r>
      <w:r w:rsidR="00F346DC">
        <w:rPr>
          <w:rFonts w:ascii="Times New Roman" w:hAnsi="Times New Roman"/>
        </w:rPr>
        <w:t>necessary for the</w:t>
      </w:r>
      <w:r>
        <w:rPr>
          <w:rFonts w:ascii="Times New Roman" w:hAnsi="Times New Roman"/>
        </w:rPr>
        <w:t xml:space="preserve"> administ</w:t>
      </w:r>
      <w:r w:rsidR="00F346DC">
        <w:rPr>
          <w:rFonts w:ascii="Times New Roman" w:hAnsi="Times New Roman"/>
        </w:rPr>
        <w:t>ration of the</w:t>
      </w:r>
      <w:r>
        <w:rPr>
          <w:rFonts w:ascii="Times New Roman" w:hAnsi="Times New Roman"/>
        </w:rPr>
        <w:t xml:space="preserve"> leasing </w:t>
      </w:r>
      <w:r w:rsidR="00F346DC">
        <w:rPr>
          <w:rFonts w:ascii="Times New Roman" w:hAnsi="Times New Roman"/>
        </w:rPr>
        <w:t xml:space="preserve">provisions </w:t>
      </w:r>
      <w:r>
        <w:rPr>
          <w:rFonts w:ascii="Times New Roman" w:hAnsi="Times New Roman"/>
        </w:rPr>
        <w:t xml:space="preserve">of </w:t>
      </w:r>
      <w:r w:rsidR="00F346DC">
        <w:rPr>
          <w:rFonts w:ascii="Times New Roman" w:hAnsi="Times New Roman"/>
        </w:rPr>
        <w:t>that act related to mineral resources on the OCS</w:t>
      </w:r>
      <w:r>
        <w:rPr>
          <w:rFonts w:ascii="Times New Roman" w:hAnsi="Times New Roman"/>
        </w:rPr>
        <w:t>.  Such rules and regulations will apply to all operations conducted under a lease, right-of-use and easement</w:t>
      </w:r>
      <w:r w:rsidR="009905DE">
        <w:rPr>
          <w:rFonts w:ascii="Times New Roman" w:hAnsi="Times New Roman"/>
        </w:rPr>
        <w:t>, or unit</w:t>
      </w:r>
      <w:r>
        <w:rPr>
          <w:rFonts w:ascii="Times New Roman" w:hAnsi="Times New Roman"/>
        </w:rPr>
        <w:t xml:space="preserve">. </w:t>
      </w:r>
      <w:r w:rsidR="00FE44B8">
        <w:rPr>
          <w:rFonts w:ascii="Times New Roman" w:hAnsi="Times New Roman"/>
        </w:rPr>
        <w:t xml:space="preserve"> </w:t>
      </w:r>
      <w:r w:rsidR="00FE44B8" w:rsidRPr="00FE44B8">
        <w:rPr>
          <w:rFonts w:ascii="Times New Roman" w:hAnsi="Times New Roman"/>
        </w:rPr>
        <w:t xml:space="preserve">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r>
        <w:rPr>
          <w:rFonts w:ascii="Times New Roman" w:hAnsi="Times New Roman"/>
        </w:rPr>
        <w:t xml:space="preserve"> </w:t>
      </w:r>
    </w:p>
    <w:p w:rsidR="00FE44B8" w:rsidRDefault="00FE44B8" w:rsidP="00A35D06">
      <w:pPr>
        <w:tabs>
          <w:tab w:val="left" w:pos="360"/>
          <w:tab w:val="left" w:pos="720"/>
        </w:tabs>
        <w:rPr>
          <w:rFonts w:ascii="Times New Roman" w:hAnsi="Times New Roman"/>
        </w:rPr>
      </w:pPr>
    </w:p>
    <w:p w:rsidR="00FE44B8" w:rsidRDefault="00FE44B8" w:rsidP="00A35D06">
      <w:pPr>
        <w:tabs>
          <w:tab w:val="left" w:pos="360"/>
          <w:tab w:val="left" w:pos="720"/>
        </w:tabs>
        <w:rPr>
          <w:rFonts w:ascii="Times New Roman" w:hAnsi="Times New Roman"/>
        </w:rPr>
      </w:pPr>
      <w:r w:rsidRPr="00FE44B8">
        <w:rPr>
          <w:rFonts w:ascii="Times New Roman" w:hAnsi="Times New Roman"/>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00A823B6" w:rsidRDefault="00A823B6" w:rsidP="00A35D06">
      <w:pPr>
        <w:tabs>
          <w:tab w:val="left" w:pos="360"/>
          <w:tab w:val="left" w:pos="720"/>
        </w:tabs>
        <w:rPr>
          <w:rFonts w:ascii="Times New Roman" w:hAnsi="Times New Roman"/>
        </w:rPr>
      </w:pPr>
    </w:p>
    <w:p w:rsidR="00F346DC" w:rsidRDefault="00F346DC" w:rsidP="00F346DC">
      <w:pPr>
        <w:widowControl/>
        <w:tabs>
          <w:tab w:val="left" w:pos="360"/>
          <w:tab w:val="left" w:pos="720"/>
          <w:tab w:val="left" w:pos="1080"/>
        </w:tabs>
        <w:rPr>
          <w:rFonts w:ascii="Times New Roman" w:hAnsi="Times New Roman"/>
        </w:rPr>
      </w:pPr>
      <w:r>
        <w:rPr>
          <w:rFonts w:ascii="Times New Roman" w:hAnsi="Times New Roman"/>
        </w:rPr>
        <w:t xml:space="preserve">The Independent Offices Appropriations Act (31 U.S.C. 9701), the Omnibus Appropriations Bill (Pub. L. 104-133, 110 Stat. 1321, April 26, 1996), and OMB Circular A-25, authorize Federal agencies to recover the full cost of services that confer special benefits.  </w:t>
      </w:r>
      <w:r w:rsidRPr="00F346DC">
        <w:rPr>
          <w:rFonts w:ascii="Times New Roman" w:hAnsi="Times New Roman"/>
        </w:rPr>
        <w:t xml:space="preserve">Under the Department of the Interior’s </w:t>
      </w:r>
      <w:r w:rsidRPr="00F346DC">
        <w:rPr>
          <w:rFonts w:ascii="Times New Roman" w:hAnsi="Times New Roman"/>
        </w:rPr>
        <w:lastRenderedPageBreak/>
        <w:t>implementing policy, the Bureau of Safety and Environmental Enforcement (BSEE) is required to charge fees for services that provide special benefits or privileges to an identifiable non-Federal recipient above and beyond those which accrue to the public at large.</w:t>
      </w:r>
      <w:r>
        <w:rPr>
          <w:rFonts w:ascii="Times New Roman" w:hAnsi="Times New Roman"/>
        </w:rPr>
        <w:t xml:space="preserve">  Deepwater Operations Plans</w:t>
      </w:r>
      <w:r w:rsidRPr="00055732">
        <w:rPr>
          <w:rFonts w:ascii="Times New Roman" w:hAnsi="Times New Roman"/>
        </w:rPr>
        <w:t xml:space="preserve"> are subject to cost recovery, and </w:t>
      </w:r>
      <w:r>
        <w:rPr>
          <w:rFonts w:ascii="Times New Roman" w:hAnsi="Times New Roman"/>
        </w:rPr>
        <w:t>BSEE</w:t>
      </w:r>
      <w:r w:rsidRPr="00055732">
        <w:rPr>
          <w:rFonts w:ascii="Times New Roman" w:hAnsi="Times New Roman"/>
        </w:rPr>
        <w:t xml:space="preserve"> regulations specify </w:t>
      </w:r>
      <w:r>
        <w:rPr>
          <w:rFonts w:ascii="Times New Roman" w:hAnsi="Times New Roman"/>
        </w:rPr>
        <w:t xml:space="preserve">a </w:t>
      </w:r>
      <w:r w:rsidRPr="00055732">
        <w:rPr>
          <w:rFonts w:ascii="Times New Roman" w:hAnsi="Times New Roman"/>
        </w:rPr>
        <w:t>ser</w:t>
      </w:r>
      <w:r>
        <w:rPr>
          <w:rFonts w:ascii="Times New Roman" w:hAnsi="Times New Roman"/>
        </w:rPr>
        <w:t xml:space="preserve">vice fee for this request.  </w:t>
      </w:r>
    </w:p>
    <w:p w:rsidR="00F346DC" w:rsidRDefault="00F346DC" w:rsidP="004E5400">
      <w:pPr>
        <w:widowControl/>
        <w:tabs>
          <w:tab w:val="left" w:pos="360"/>
          <w:tab w:val="left" w:pos="720"/>
        </w:tabs>
        <w:rPr>
          <w:rFonts w:ascii="Times New Roman" w:hAnsi="Times New Roman"/>
        </w:rPr>
      </w:pPr>
    </w:p>
    <w:p w:rsidR="008375B1" w:rsidRDefault="009E2414" w:rsidP="004E5400">
      <w:pPr>
        <w:widowControl/>
        <w:tabs>
          <w:tab w:val="left" w:pos="360"/>
          <w:tab w:val="left" w:pos="720"/>
        </w:tabs>
        <w:rPr>
          <w:rFonts w:ascii="Times New Roman" w:hAnsi="Times New Roman"/>
        </w:rPr>
      </w:pPr>
      <w:r w:rsidRPr="00487F39">
        <w:rPr>
          <w:rFonts w:ascii="Times New Roman" w:hAnsi="Times New Roman"/>
        </w:rPr>
        <w:t>Regulations implementing these res</w:t>
      </w:r>
      <w:r>
        <w:rPr>
          <w:rFonts w:ascii="Times New Roman" w:hAnsi="Times New Roman"/>
        </w:rPr>
        <w:t>ponsibilities are under 30 CFR P</w:t>
      </w:r>
      <w:r w:rsidRPr="00487F39">
        <w:rPr>
          <w:rFonts w:ascii="Times New Roman" w:hAnsi="Times New Roman"/>
        </w:rPr>
        <w:t>art 250, Subpart B</w:t>
      </w:r>
      <w:r>
        <w:rPr>
          <w:rFonts w:ascii="Times New Roman" w:hAnsi="Times New Roman"/>
        </w:rPr>
        <w:t>, and are among those delegated to BSEE</w:t>
      </w:r>
      <w:r w:rsidRPr="00487F39">
        <w:rPr>
          <w:rFonts w:ascii="Times New Roman" w:hAnsi="Times New Roman"/>
        </w:rPr>
        <w:t xml:space="preserve">.  </w:t>
      </w:r>
      <w:r>
        <w:rPr>
          <w:rFonts w:ascii="Times New Roman" w:hAnsi="Times New Roman"/>
        </w:rPr>
        <w:t xml:space="preserve">This request also covers </w:t>
      </w:r>
      <w:r w:rsidR="00771E4B">
        <w:rPr>
          <w:rFonts w:ascii="Times New Roman" w:hAnsi="Times New Roman"/>
        </w:rPr>
        <w:t>any</w:t>
      </w:r>
      <w:r>
        <w:rPr>
          <w:rFonts w:ascii="Times New Roman" w:hAnsi="Times New Roman"/>
        </w:rPr>
        <w:t xml:space="preserve"> related Notices to Lessees and Operators (NTLs) that BSEE issues to clarify</w:t>
      </w:r>
      <w:r w:rsidRPr="00E61937">
        <w:rPr>
          <w:rFonts w:ascii="Times New Roman" w:hAnsi="Times New Roman"/>
        </w:rPr>
        <w:t xml:space="preserve">, supplement, or provide </w:t>
      </w:r>
      <w:r>
        <w:rPr>
          <w:rFonts w:ascii="Times New Roman" w:hAnsi="Times New Roman"/>
        </w:rPr>
        <w:t xml:space="preserve">additional guidance on some aspects of our regulations.  </w:t>
      </w:r>
    </w:p>
    <w:p w:rsidR="008375B1" w:rsidRDefault="008375B1" w:rsidP="004E5400">
      <w:pPr>
        <w:widowControl/>
        <w:tabs>
          <w:tab w:val="left" w:pos="360"/>
          <w:tab w:val="left" w:pos="720"/>
        </w:tabs>
        <w:rPr>
          <w:rFonts w:ascii="Times New Roman" w:hAnsi="Times New Roman"/>
        </w:rPr>
      </w:pPr>
    </w:p>
    <w:p w:rsidR="00600EEB" w:rsidRDefault="0041220E" w:rsidP="00A35D06">
      <w:pPr>
        <w:tabs>
          <w:tab w:val="left" w:pos="-1080"/>
          <w:tab w:val="left" w:pos="-720"/>
          <w:tab w:val="left" w:pos="360"/>
          <w:tab w:val="left" w:pos="720"/>
        </w:tabs>
        <w:rPr>
          <w:rFonts w:ascii="Times New Roman" w:hAnsi="Times New Roman"/>
          <w:i/>
        </w:rPr>
      </w:pPr>
      <w:r w:rsidRPr="00600EEB">
        <w:rPr>
          <w:rFonts w:ascii="Times New Roman" w:hAnsi="Times New Roman"/>
          <w:b/>
          <w:i/>
        </w:rPr>
        <w:t xml:space="preserve">2.  Indicate how, by whom, and for what purpose the information is to be used.  Except for a new collection, indicate the actual use the agency has made of the information received from the current collection.  </w:t>
      </w:r>
      <w:r w:rsidRPr="00F72C04">
        <w:rPr>
          <w:rFonts w:ascii="Times New Roman" w:hAnsi="Times New Roman"/>
          <w:b/>
          <w:i/>
        </w:rPr>
        <w:t>Be specific.  If this collection is a form or a questionnaire, every</w:t>
      </w:r>
      <w:r w:rsidR="0046209D">
        <w:rPr>
          <w:rFonts w:ascii="Times New Roman" w:hAnsi="Times New Roman"/>
          <w:b/>
          <w:i/>
        </w:rPr>
        <w:t xml:space="preserve"> question needs to be justified.</w:t>
      </w:r>
      <w:r w:rsidRPr="00600EEB">
        <w:rPr>
          <w:rFonts w:ascii="Times New Roman" w:hAnsi="Times New Roman"/>
          <w:i/>
        </w:rPr>
        <w:t xml:space="preserve">  </w:t>
      </w:r>
    </w:p>
    <w:p w:rsidR="002825C3" w:rsidRDefault="002825C3" w:rsidP="00A35D06">
      <w:pPr>
        <w:tabs>
          <w:tab w:val="left" w:pos="-1080"/>
          <w:tab w:val="left" w:pos="-720"/>
          <w:tab w:val="left" w:pos="360"/>
          <w:tab w:val="left" w:pos="720"/>
        </w:tabs>
        <w:rPr>
          <w:rFonts w:ascii="Times New Roman" w:hAnsi="Times New Roman"/>
          <w:i/>
        </w:rPr>
      </w:pPr>
    </w:p>
    <w:p w:rsidR="002825C3" w:rsidRPr="002825C3" w:rsidRDefault="002825C3" w:rsidP="002825C3">
      <w:pPr>
        <w:tabs>
          <w:tab w:val="left" w:pos="-1080"/>
          <w:tab w:val="left" w:pos="-720"/>
          <w:tab w:val="left" w:pos="360"/>
          <w:tab w:val="left" w:pos="720"/>
        </w:tabs>
        <w:rPr>
          <w:rFonts w:ascii="Times New Roman" w:hAnsi="Times New Roman"/>
        </w:rPr>
      </w:pPr>
      <w:r w:rsidRPr="00AD3063">
        <w:rPr>
          <w:rFonts w:ascii="Times New Roman" w:hAnsi="Times New Roman"/>
          <w:i/>
        </w:rPr>
        <w:t>For § 250.282 - Post-Approval Requirements for the EP, DPP, and DOCD:</w:t>
      </w:r>
      <w:r>
        <w:rPr>
          <w:rFonts w:ascii="Times New Roman" w:hAnsi="Times New Roman"/>
        </w:rPr>
        <w:t xml:space="preserve">  While the information is submitted to BOEM, </w:t>
      </w:r>
      <w:r w:rsidRPr="002825C3">
        <w:rPr>
          <w:rFonts w:ascii="Times New Roman" w:hAnsi="Times New Roman"/>
        </w:rPr>
        <w:t>BSEE analyzes and evaluates the information and data collected under this section of subpart B to verify that an ongoing/completed OCS operation is/was conducted in compliance with established environmental standards placed on the activity</w:t>
      </w:r>
      <w:r w:rsidR="002C1B4E">
        <w:rPr>
          <w:rFonts w:ascii="Times New Roman" w:hAnsi="Times New Roman"/>
        </w:rPr>
        <w:t>.</w:t>
      </w:r>
    </w:p>
    <w:p w:rsidR="009934B5" w:rsidRDefault="009934B5" w:rsidP="00A35D06">
      <w:pPr>
        <w:tabs>
          <w:tab w:val="left" w:pos="-1080"/>
          <w:tab w:val="left" w:pos="-720"/>
          <w:tab w:val="left" w:pos="360"/>
          <w:tab w:val="left" w:pos="720"/>
        </w:tabs>
        <w:rPr>
          <w:rFonts w:ascii="Times New Roman" w:hAnsi="Times New Roman"/>
          <w:i/>
        </w:rPr>
      </w:pPr>
    </w:p>
    <w:p w:rsidR="00223C1B" w:rsidRDefault="002825C3" w:rsidP="00A35D06">
      <w:pPr>
        <w:tabs>
          <w:tab w:val="left" w:pos="-1080"/>
          <w:tab w:val="left" w:pos="-720"/>
          <w:tab w:val="left" w:pos="360"/>
          <w:tab w:val="left" w:pos="720"/>
        </w:tabs>
        <w:rPr>
          <w:rFonts w:ascii="Times New Roman" w:hAnsi="Times New Roman"/>
        </w:rPr>
      </w:pPr>
      <w:r w:rsidRPr="00AD3063">
        <w:rPr>
          <w:rFonts w:ascii="Times New Roman" w:hAnsi="Times New Roman"/>
          <w:i/>
        </w:rPr>
        <w:t>For §§ 250.28</w:t>
      </w:r>
      <w:r w:rsidR="00614873">
        <w:rPr>
          <w:rFonts w:ascii="Times New Roman" w:hAnsi="Times New Roman"/>
          <w:i/>
        </w:rPr>
        <w:t>7</w:t>
      </w:r>
      <w:r w:rsidRPr="00AD3063">
        <w:rPr>
          <w:rFonts w:ascii="Times New Roman" w:hAnsi="Times New Roman"/>
          <w:i/>
        </w:rPr>
        <w:t>-295 - Deepwater Operations Plan (DWOP):</w:t>
      </w:r>
      <w:r>
        <w:rPr>
          <w:rFonts w:ascii="Times New Roman" w:hAnsi="Times New Roman"/>
        </w:rPr>
        <w:t xml:space="preserve">  </w:t>
      </w:r>
      <w:r w:rsidR="00E55DE5">
        <w:rPr>
          <w:rFonts w:ascii="Times New Roman" w:hAnsi="Times New Roman"/>
        </w:rPr>
        <w:t>B</w:t>
      </w:r>
      <w:r w:rsidR="00A823B6">
        <w:rPr>
          <w:rFonts w:ascii="Times New Roman" w:hAnsi="Times New Roman"/>
        </w:rPr>
        <w:t>SEE</w:t>
      </w:r>
      <w:r w:rsidR="009934B5" w:rsidRPr="009934B5">
        <w:rPr>
          <w:rFonts w:ascii="Times New Roman" w:hAnsi="Times New Roman"/>
        </w:rPr>
        <w:t xml:space="preserve"> analyze</w:t>
      </w:r>
      <w:r w:rsidR="00A823B6">
        <w:rPr>
          <w:rFonts w:ascii="Times New Roman" w:hAnsi="Times New Roman"/>
        </w:rPr>
        <w:t>s</w:t>
      </w:r>
      <w:r w:rsidR="009934B5" w:rsidRPr="009934B5">
        <w:rPr>
          <w:rFonts w:ascii="Times New Roman" w:hAnsi="Times New Roman"/>
        </w:rPr>
        <w:t xml:space="preserve"> and evaluate</w:t>
      </w:r>
      <w:r w:rsidR="00A823B6">
        <w:rPr>
          <w:rFonts w:ascii="Times New Roman" w:hAnsi="Times New Roman"/>
        </w:rPr>
        <w:t>s</w:t>
      </w:r>
      <w:r w:rsidR="009934B5" w:rsidRPr="009934B5">
        <w:rPr>
          <w:rFonts w:ascii="Times New Roman" w:hAnsi="Times New Roman"/>
        </w:rPr>
        <w:t xml:space="preserve"> the information and data collected under </w:t>
      </w:r>
      <w:r>
        <w:rPr>
          <w:rFonts w:ascii="Times New Roman" w:hAnsi="Times New Roman"/>
        </w:rPr>
        <w:t xml:space="preserve">this section of </w:t>
      </w:r>
      <w:r w:rsidR="009934B5" w:rsidRPr="009934B5">
        <w:rPr>
          <w:rFonts w:ascii="Times New Roman" w:hAnsi="Times New Roman"/>
        </w:rPr>
        <w:t>subpart B to ensure that planned operations are safe; will not adversely affect the marine, coastal, or human environment; and will conserve the resources of the OCS.  We use the information to</w:t>
      </w:r>
      <w:r w:rsidR="00700E19" w:rsidRPr="009934B5">
        <w:rPr>
          <w:rFonts w:ascii="Times New Roman" w:hAnsi="Times New Roman"/>
        </w:rPr>
        <w:t xml:space="preserve"> make an informed decision on whether to approve the proposed </w:t>
      </w:r>
      <w:r w:rsidR="00FE44B8">
        <w:rPr>
          <w:rFonts w:ascii="Times New Roman" w:hAnsi="Times New Roman"/>
        </w:rPr>
        <w:t>DWOPs</w:t>
      </w:r>
      <w:r w:rsidR="00700E19" w:rsidRPr="009934B5">
        <w:rPr>
          <w:rFonts w:ascii="Times New Roman" w:hAnsi="Times New Roman"/>
        </w:rPr>
        <w:t xml:space="preserve">, or whether modifications are necessary without the analysis and evaluation of the required information.  </w:t>
      </w:r>
    </w:p>
    <w:p w:rsidR="00A823B6" w:rsidRDefault="00A823B6" w:rsidP="00A35D06">
      <w:pPr>
        <w:tabs>
          <w:tab w:val="left" w:pos="-1080"/>
          <w:tab w:val="left" w:pos="-720"/>
          <w:tab w:val="left" w:pos="360"/>
          <w:tab w:val="left" w:pos="720"/>
        </w:tabs>
        <w:rPr>
          <w:rFonts w:ascii="Times New Roman" w:hAnsi="Times New Roman"/>
        </w:rPr>
      </w:pPr>
    </w:p>
    <w:p w:rsidR="00600EEB" w:rsidRPr="00600EEB" w:rsidRDefault="0041220E" w:rsidP="00A35D06">
      <w:pPr>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0046209D">
        <w:rPr>
          <w:rFonts w:ascii="Times New Roman" w:hAnsi="Times New Roman"/>
          <w:b/>
          <w:i/>
        </w:rPr>
        <w:t xml:space="preserve">on technology to reduce burden </w:t>
      </w:r>
      <w:r w:rsidRPr="00600EEB">
        <w:rPr>
          <w:rFonts w:ascii="Times New Roman" w:hAnsi="Times New Roman"/>
          <w:b/>
          <w:i/>
        </w:rPr>
        <w:t xml:space="preserve">and specifically how this collection meets GPEA requirements. </w:t>
      </w:r>
      <w:r w:rsidRPr="00600EEB">
        <w:rPr>
          <w:rFonts w:ascii="Times New Roman" w:hAnsi="Times New Roman"/>
          <w:i/>
        </w:rPr>
        <w:t xml:space="preserve"> </w:t>
      </w:r>
    </w:p>
    <w:p w:rsidR="00600EEB" w:rsidRDefault="00600EEB" w:rsidP="00A35D06">
      <w:pPr>
        <w:tabs>
          <w:tab w:val="left" w:pos="-1080"/>
          <w:tab w:val="left" w:pos="-720"/>
          <w:tab w:val="left" w:pos="360"/>
          <w:tab w:val="left" w:pos="720"/>
        </w:tabs>
        <w:rPr>
          <w:rFonts w:ascii="Times New Roman" w:hAnsi="Times New Roman"/>
        </w:rPr>
      </w:pPr>
    </w:p>
    <w:p w:rsidR="0060450E" w:rsidRPr="00822D70" w:rsidRDefault="0060450E" w:rsidP="0060450E">
      <w:pPr>
        <w:tabs>
          <w:tab w:val="left" w:pos="-1080"/>
          <w:tab w:val="left" w:pos="-720"/>
          <w:tab w:val="left" w:pos="360"/>
          <w:tab w:val="left" w:pos="720"/>
        </w:tabs>
        <w:rPr>
          <w:rFonts w:ascii="Times New Roman" w:hAnsi="Times New Roman"/>
        </w:rPr>
      </w:pPr>
      <w:r w:rsidRPr="00822D70">
        <w:rPr>
          <w:rFonts w:ascii="Times New Roman" w:hAnsi="Times New Roman"/>
          <w:i/>
        </w:rPr>
        <w:t>For 30 CFR §250.282 - Post-Approval Requirements for the EP, DPP, and DOCD:</w:t>
      </w:r>
      <w:r w:rsidRPr="00822D70">
        <w:rPr>
          <w:rFonts w:ascii="Times New Roman" w:hAnsi="Times New Roman"/>
        </w:rPr>
        <w:t xml:space="preserve">  Currently, the information BSEE obtains from BOEM </w:t>
      </w:r>
      <w:r w:rsidR="00771E4B" w:rsidRPr="00822D70">
        <w:rPr>
          <w:rFonts w:ascii="Times New Roman" w:hAnsi="Times New Roman"/>
        </w:rPr>
        <w:t xml:space="preserve">is received electronically </w:t>
      </w:r>
      <w:r w:rsidRPr="00822D70">
        <w:rPr>
          <w:rFonts w:ascii="Times New Roman" w:hAnsi="Times New Roman"/>
        </w:rPr>
        <w:t>– approximately 60-70 percent, with the remaining consisting of raw sonar survey data, remotely-operated vehicle (ROV) video, geographic information system (GIS) files, and photographs/images of such size that though electronic, the information is required to be submitted on DVDs, external hard drives, and other high-volume data storage devices.  However, since the high-volume devices are the standard transfer tools for such data, it would not present any additional burden.</w:t>
      </w:r>
    </w:p>
    <w:p w:rsidR="0060450E" w:rsidRPr="00822D70" w:rsidRDefault="0060450E" w:rsidP="00A35D06">
      <w:pPr>
        <w:tabs>
          <w:tab w:val="left" w:pos="-1080"/>
          <w:tab w:val="left" w:pos="-720"/>
          <w:tab w:val="left" w:pos="360"/>
          <w:tab w:val="left" w:pos="720"/>
        </w:tabs>
        <w:rPr>
          <w:rFonts w:ascii="Times New Roman" w:hAnsi="Times New Roman"/>
        </w:rPr>
      </w:pPr>
    </w:p>
    <w:p w:rsidR="00CB180E" w:rsidRDefault="0060450E" w:rsidP="00CB180E">
      <w:pPr>
        <w:rPr>
          <w:rFonts w:ascii="Times New Roman" w:hAnsi="Times New Roman"/>
          <w:snapToGrid/>
          <w:sz w:val="22"/>
        </w:rPr>
      </w:pPr>
      <w:r w:rsidRPr="00822D70">
        <w:rPr>
          <w:rFonts w:ascii="Times New Roman" w:hAnsi="Times New Roman"/>
          <w:i/>
        </w:rPr>
        <w:t>For 30 CFR §§250.28</w:t>
      </w:r>
      <w:r w:rsidR="00CB180E">
        <w:rPr>
          <w:rFonts w:ascii="Times New Roman" w:hAnsi="Times New Roman"/>
          <w:i/>
        </w:rPr>
        <w:t>6</w:t>
      </w:r>
      <w:r w:rsidRPr="00822D70">
        <w:rPr>
          <w:rFonts w:ascii="Times New Roman" w:hAnsi="Times New Roman"/>
          <w:i/>
        </w:rPr>
        <w:t>-295 - Deepwater Operations Plan (DWOP):</w:t>
      </w:r>
      <w:r w:rsidRPr="00822D70">
        <w:rPr>
          <w:rFonts w:ascii="Times New Roman" w:hAnsi="Times New Roman"/>
        </w:rPr>
        <w:t xml:space="preserve">  </w:t>
      </w:r>
      <w:r w:rsidR="00BB441C" w:rsidRPr="00822D70">
        <w:rPr>
          <w:rFonts w:ascii="Times New Roman" w:hAnsi="Times New Roman"/>
        </w:rPr>
        <w:t>Currently, 100 percent of all information is submitted electronically</w:t>
      </w:r>
      <w:r w:rsidR="00BB441C">
        <w:rPr>
          <w:rFonts w:ascii="Times New Roman" w:hAnsi="Times New Roman"/>
        </w:rPr>
        <w:t xml:space="preserve">.  </w:t>
      </w:r>
      <w:r w:rsidR="00CB180E">
        <w:rPr>
          <w:rFonts w:ascii="Times New Roman" w:hAnsi="Times New Roman"/>
        </w:rPr>
        <w:t>BSEE has implemented an internet-based system called the Technical Information Management System (TIMS Web) (</w:t>
      </w:r>
      <w:r w:rsidR="00CB180E">
        <w:rPr>
          <w:rFonts w:ascii="Times New Roman" w:hAnsi="Times New Roman"/>
          <w:color w:val="0000FF"/>
        </w:rPr>
        <w:t>http://timsweb.bsee.gov</w:t>
      </w:r>
      <w:r w:rsidR="00CB180E">
        <w:rPr>
          <w:rFonts w:ascii="Times New Roman" w:hAnsi="Times New Roman"/>
        </w:rPr>
        <w:t xml:space="preserve">) that provides a tool for conducting business with BSEE electronically. The eDWOP component of TIMS Web provides owners and operators a means to submit and track applications for DWOP outlined in 30 CFR 250.286-295. The eDWOP system is similar to the electronic well permitting and reporting system referred to as eWell. </w:t>
      </w:r>
    </w:p>
    <w:p w:rsidR="00CB180E" w:rsidRDefault="00CB180E" w:rsidP="00CB180E">
      <w:pPr>
        <w:rPr>
          <w:rFonts w:ascii="Times New Roman" w:hAnsi="Times New Roman"/>
        </w:rPr>
      </w:pPr>
    </w:p>
    <w:p w:rsidR="00CB180E" w:rsidRDefault="00CB180E" w:rsidP="00CB180E">
      <w:pPr>
        <w:rPr>
          <w:rFonts w:ascii="Times New Roman" w:hAnsi="Times New Roman"/>
        </w:rPr>
      </w:pPr>
      <w:r>
        <w:rPr>
          <w:rFonts w:ascii="Times New Roman" w:hAnsi="Times New Roman"/>
        </w:rPr>
        <w:lastRenderedPageBreak/>
        <w:t>The use of this electronic system replaces the need to submit duplicate copies of your application in hard-copy format. This electronic submittal system provides a better means of submitting, reviewing, and approving DWOP applications.</w:t>
      </w:r>
    </w:p>
    <w:p w:rsidR="00BB441C" w:rsidRDefault="00BB441C" w:rsidP="00A35D06">
      <w:pPr>
        <w:tabs>
          <w:tab w:val="left" w:pos="-1080"/>
          <w:tab w:val="left" w:pos="-720"/>
          <w:tab w:val="left" w:pos="360"/>
          <w:tab w:val="left" w:pos="720"/>
        </w:tabs>
        <w:rPr>
          <w:rFonts w:ascii="Times New Roman" w:hAnsi="Times New Roman"/>
        </w:rPr>
      </w:pPr>
    </w:p>
    <w:p w:rsidR="0041220E" w:rsidRPr="00FB21CD" w:rsidRDefault="00392EF3" w:rsidP="00A35D06">
      <w:pPr>
        <w:tabs>
          <w:tab w:val="left" w:pos="-1080"/>
          <w:tab w:val="left" w:pos="-720"/>
          <w:tab w:val="left" w:pos="360"/>
          <w:tab w:val="left" w:pos="720"/>
        </w:tabs>
        <w:rPr>
          <w:rFonts w:ascii="Times New Roman" w:hAnsi="Times New Roman"/>
        </w:rPr>
      </w:pPr>
      <w:r w:rsidRPr="00822D70">
        <w:rPr>
          <w:rFonts w:ascii="Times New Roman" w:hAnsi="Times New Roman"/>
        </w:rPr>
        <w:t>However, because of the various types of information submitted with the plans (</w:t>
      </w:r>
      <w:r w:rsidR="002C584A" w:rsidRPr="00822D70">
        <w:rPr>
          <w:rFonts w:ascii="Times New Roman" w:hAnsi="Times New Roman"/>
        </w:rPr>
        <w:t>drawings</w:t>
      </w:r>
      <w:r w:rsidRPr="00822D70">
        <w:rPr>
          <w:rFonts w:ascii="Times New Roman" w:hAnsi="Times New Roman"/>
        </w:rPr>
        <w:t>, spreadsheets, etc.), some of the submission</w:t>
      </w:r>
      <w:r w:rsidR="009B173E" w:rsidRPr="00822D70">
        <w:rPr>
          <w:rFonts w:ascii="Times New Roman" w:hAnsi="Times New Roman"/>
        </w:rPr>
        <w:t>s</w:t>
      </w:r>
      <w:r w:rsidRPr="00822D70">
        <w:rPr>
          <w:rFonts w:ascii="Times New Roman" w:hAnsi="Times New Roman"/>
        </w:rPr>
        <w:t xml:space="preserve"> may not readily lend itself to electronic commerce.  In some instances, paper copies of the non-proprietary information submitted in the plans and accompanying </w:t>
      </w:r>
      <w:r w:rsidR="00BF458A" w:rsidRPr="00822D70">
        <w:rPr>
          <w:rFonts w:ascii="Times New Roman" w:hAnsi="Times New Roman"/>
        </w:rPr>
        <w:t>information</w:t>
      </w:r>
      <w:r w:rsidRPr="00822D70">
        <w:rPr>
          <w:rFonts w:ascii="Times New Roman" w:hAnsi="Times New Roman"/>
        </w:rPr>
        <w:t xml:space="preserve"> may continue to be necessary for review by States, local governments, and the public</w:t>
      </w:r>
      <w:r w:rsidR="00AD54A8" w:rsidRPr="00822D70">
        <w:rPr>
          <w:rFonts w:ascii="Times New Roman" w:hAnsi="Times New Roman"/>
        </w:rPr>
        <w:t>; therefore, we also receive one hard (paper) copy</w:t>
      </w:r>
      <w:r w:rsidRPr="00822D70">
        <w:rPr>
          <w:rFonts w:ascii="Times New Roman" w:hAnsi="Times New Roman"/>
        </w:rPr>
        <w:t>.</w:t>
      </w:r>
      <w:r w:rsidRPr="00FB21CD">
        <w:rPr>
          <w:rFonts w:ascii="Times New Roman" w:hAnsi="Times New Roman"/>
        </w:rPr>
        <w:t xml:space="preserve">  </w:t>
      </w:r>
    </w:p>
    <w:p w:rsidR="00392EF3" w:rsidRPr="00FB21CD" w:rsidRDefault="00392EF3" w:rsidP="00A35D06">
      <w:pPr>
        <w:tabs>
          <w:tab w:val="left" w:pos="-1080"/>
          <w:tab w:val="left" w:pos="-720"/>
          <w:tab w:val="left" w:pos="360"/>
          <w:tab w:val="left" w:pos="720"/>
        </w:tabs>
        <w:rPr>
          <w:rFonts w:ascii="Times New Roman" w:hAnsi="Times New Roman"/>
        </w:rPr>
      </w:pPr>
    </w:p>
    <w:p w:rsidR="00600EEB" w:rsidRPr="00FB21CD" w:rsidRDefault="0041220E" w:rsidP="00A35D06">
      <w:pPr>
        <w:tabs>
          <w:tab w:val="left" w:pos="-1080"/>
          <w:tab w:val="left" w:pos="-720"/>
          <w:tab w:val="left" w:pos="360"/>
          <w:tab w:val="left" w:pos="720"/>
        </w:tabs>
        <w:rPr>
          <w:rFonts w:ascii="Times New Roman" w:hAnsi="Times New Roman"/>
          <w:b/>
          <w:i/>
        </w:rPr>
      </w:pPr>
      <w:r w:rsidRPr="00FB21CD">
        <w:rPr>
          <w:rFonts w:ascii="Times New Roman" w:hAnsi="Times New Roman"/>
          <w:b/>
          <w:i/>
        </w:rPr>
        <w:t>4.</w:t>
      </w:r>
      <w:r w:rsidRPr="00FB21CD">
        <w:rPr>
          <w:rFonts w:ascii="Times New Roman" w:hAnsi="Times New Roman"/>
          <w:b/>
          <w:i/>
        </w:rPr>
        <w:tab/>
      </w:r>
      <w:r w:rsidR="0039077F" w:rsidRPr="00FB21CD">
        <w:rPr>
          <w:rFonts w:ascii="Times New Roman" w:hAnsi="Times New Roman"/>
          <w:b/>
          <w:i/>
        </w:rPr>
        <w:t xml:space="preserve">Describe efforts to identify duplication.  Show specifically why any similar information already available cannot be used or modified for use for the purposes described in Item 2 above.  </w:t>
      </w:r>
    </w:p>
    <w:p w:rsidR="00600EEB" w:rsidRPr="00FB21CD" w:rsidRDefault="00600EEB" w:rsidP="00A35D06">
      <w:pPr>
        <w:tabs>
          <w:tab w:val="left" w:pos="-1080"/>
          <w:tab w:val="left" w:pos="-720"/>
          <w:tab w:val="left" w:pos="360"/>
          <w:tab w:val="left" w:pos="720"/>
        </w:tabs>
        <w:rPr>
          <w:rFonts w:ascii="Times New Roman" w:hAnsi="Times New Roman"/>
          <w:b/>
        </w:rPr>
      </w:pPr>
    </w:p>
    <w:p w:rsidR="00392EF3" w:rsidRPr="00FB21CD" w:rsidRDefault="00392EF3" w:rsidP="00A35D06">
      <w:pPr>
        <w:tabs>
          <w:tab w:val="left" w:pos="360"/>
          <w:tab w:val="left" w:pos="720"/>
        </w:tabs>
        <w:rPr>
          <w:rFonts w:ascii="Times New Roman" w:hAnsi="Times New Roman"/>
        </w:rPr>
      </w:pPr>
      <w:r w:rsidRPr="00FB21CD">
        <w:rPr>
          <w:rFonts w:ascii="Times New Roman" w:hAnsi="Times New Roman"/>
        </w:rPr>
        <w:t xml:space="preserve">The information collected is unique to </w:t>
      </w:r>
      <w:r w:rsidR="00BF259E" w:rsidRPr="00FB21CD">
        <w:rPr>
          <w:rFonts w:ascii="Times New Roman" w:hAnsi="Times New Roman"/>
        </w:rPr>
        <w:t xml:space="preserve">the proposed </w:t>
      </w:r>
      <w:r w:rsidRPr="00FB21CD">
        <w:rPr>
          <w:rFonts w:ascii="Times New Roman" w:hAnsi="Times New Roman"/>
        </w:rPr>
        <w:t xml:space="preserve">operations.  If information has already been submitted and is readily available to </w:t>
      </w:r>
      <w:r w:rsidR="002C584A">
        <w:rPr>
          <w:rFonts w:ascii="Times New Roman" w:hAnsi="Times New Roman"/>
        </w:rPr>
        <w:t>BSEE</w:t>
      </w:r>
      <w:r w:rsidRPr="00FB21CD">
        <w:rPr>
          <w:rFonts w:ascii="Times New Roman" w:hAnsi="Times New Roman"/>
        </w:rPr>
        <w:t xml:space="preserve">, respondents may simply reference the earlier submission.  </w:t>
      </w:r>
      <w:r w:rsidR="0060450E">
        <w:rPr>
          <w:rFonts w:ascii="Times New Roman" w:hAnsi="Times New Roman"/>
        </w:rPr>
        <w:t>As related to DWOPs, i</w:t>
      </w:r>
      <w:r w:rsidRPr="00FB21CD">
        <w:rPr>
          <w:rFonts w:ascii="Times New Roman" w:hAnsi="Times New Roman"/>
        </w:rPr>
        <w:t xml:space="preserve">f changes to plans are necessary or required, only information related to the required changes must be resubmitted.  </w:t>
      </w:r>
    </w:p>
    <w:p w:rsidR="00392EF3" w:rsidRPr="00FB21CD" w:rsidRDefault="00392EF3" w:rsidP="00A35D06">
      <w:pPr>
        <w:tabs>
          <w:tab w:val="left" w:pos="360"/>
          <w:tab w:val="left" w:pos="720"/>
        </w:tabs>
        <w:rPr>
          <w:rFonts w:ascii="Times New Roman" w:hAnsi="Times New Roman"/>
        </w:rPr>
      </w:pPr>
    </w:p>
    <w:p w:rsidR="00600EEB" w:rsidRPr="00600EEB" w:rsidRDefault="0041220E" w:rsidP="00A35D06">
      <w:pPr>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r>
      <w:r w:rsidR="0039077F" w:rsidRPr="00600EEB">
        <w:rPr>
          <w:rFonts w:ascii="Times New Roman" w:hAnsi="Times New Roman"/>
          <w:b/>
          <w:i/>
        </w:rPr>
        <w:t xml:space="preserve">If the collection of information impacts small businesses or other small entities, describe any methods used to minimize burden. </w:t>
      </w:r>
      <w:r w:rsidRPr="00600EEB">
        <w:rPr>
          <w:rFonts w:ascii="Times New Roman" w:hAnsi="Times New Roman"/>
          <w:i/>
        </w:rPr>
        <w:t xml:space="preserve">  </w:t>
      </w:r>
    </w:p>
    <w:p w:rsidR="00600EEB" w:rsidRDefault="00600EEB" w:rsidP="00A35D06">
      <w:pPr>
        <w:tabs>
          <w:tab w:val="left" w:pos="-1080"/>
          <w:tab w:val="left" w:pos="-720"/>
          <w:tab w:val="left" w:pos="360"/>
          <w:tab w:val="left" w:pos="720"/>
        </w:tabs>
        <w:rPr>
          <w:rFonts w:ascii="Times New Roman" w:hAnsi="Times New Roman"/>
        </w:rPr>
      </w:pPr>
    </w:p>
    <w:p w:rsidR="00525AB1" w:rsidRPr="008245EC" w:rsidRDefault="00B059B6" w:rsidP="00A35D06">
      <w:pPr>
        <w:tabs>
          <w:tab w:val="left" w:pos="360"/>
          <w:tab w:val="left" w:pos="720"/>
        </w:tabs>
        <w:rPr>
          <w:rFonts w:ascii="Times New Roman" w:hAnsi="Times New Roman"/>
          <w:szCs w:val="24"/>
        </w:rPr>
      </w:pPr>
      <w:r>
        <w:rPr>
          <w:rFonts w:ascii="Times New Roman" w:hAnsi="Times New Roman"/>
        </w:rPr>
        <w:t xml:space="preserve">This collection of information </w:t>
      </w:r>
      <w:r w:rsidR="000765B9">
        <w:rPr>
          <w:rFonts w:ascii="Times New Roman" w:hAnsi="Times New Roman"/>
        </w:rPr>
        <w:t>could</w:t>
      </w:r>
      <w:r>
        <w:rPr>
          <w:rFonts w:ascii="Times New Roman" w:hAnsi="Times New Roman"/>
        </w:rPr>
        <w:t xml:space="preserve"> have a significant economic effect on a substantial number of small entities.  Any direct effects primarily impact the OCS lessees and operators.  However, many of the OCS lessees and operators have less than 500 employees and are considered small businesses as defined by the Small Business Administration.  </w:t>
      </w:r>
      <w:r w:rsidR="0060450E" w:rsidRPr="0060450E">
        <w:rPr>
          <w:rFonts w:ascii="Times New Roman" w:hAnsi="Times New Roman"/>
        </w:rPr>
        <w:t>The information contained in environmental monitoring plans and reports is necessary for BSEE’s mission to verify industry’s compliance with applicable environmental s</w:t>
      </w:r>
      <w:r w:rsidR="00771E4B">
        <w:rPr>
          <w:rFonts w:ascii="Times New Roman" w:hAnsi="Times New Roman"/>
        </w:rPr>
        <w:t>tandards</w:t>
      </w:r>
      <w:r w:rsidR="0060450E" w:rsidRPr="0060450E">
        <w:rPr>
          <w:rFonts w:ascii="Times New Roman" w:hAnsi="Times New Roman"/>
        </w:rPr>
        <w:t xml:space="preserve">.  </w:t>
      </w:r>
      <w:r w:rsidR="002C584A">
        <w:rPr>
          <w:rFonts w:ascii="Times New Roman" w:hAnsi="Times New Roman"/>
        </w:rPr>
        <w:t>The information contained in a DWOP is necessary for our approval of industry’s deepwater drilling, and as such</w:t>
      </w:r>
      <w:r w:rsidR="00525AB1">
        <w:rPr>
          <w:rFonts w:ascii="Times New Roman" w:hAnsi="Times New Roman"/>
          <w:szCs w:val="24"/>
        </w:rPr>
        <w:t>, we cannot reduce the burden</w:t>
      </w:r>
      <w:r w:rsidR="00525AB1" w:rsidRPr="008245EC">
        <w:rPr>
          <w:rFonts w:ascii="Times New Roman" w:hAnsi="Times New Roman"/>
          <w:szCs w:val="24"/>
        </w:rPr>
        <w:t xml:space="preserve">.  </w:t>
      </w:r>
    </w:p>
    <w:p w:rsidR="00525AB1" w:rsidRPr="008245EC" w:rsidRDefault="00525AB1" w:rsidP="00A35D06">
      <w:pPr>
        <w:tabs>
          <w:tab w:val="left" w:pos="360"/>
          <w:tab w:val="left" w:pos="720"/>
        </w:tabs>
        <w:rPr>
          <w:rFonts w:ascii="Times New Roman" w:hAnsi="Times New Roman"/>
          <w:szCs w:val="24"/>
        </w:rPr>
      </w:pPr>
    </w:p>
    <w:p w:rsidR="001B6EF3" w:rsidRDefault="0041220E" w:rsidP="00A35D06">
      <w:pPr>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r>
      <w:r w:rsidR="0039077F" w:rsidRPr="00600EEB">
        <w:rPr>
          <w:rFonts w:ascii="Times New Roman" w:hAnsi="Times New Roman"/>
          <w:b/>
          <w:i/>
        </w:rPr>
        <w:t xml:space="preserve">Describe the consequence to Federal program or policy activities if the collection is not conducted </w:t>
      </w:r>
      <w:r w:rsidR="00592C66" w:rsidRPr="00600EEB">
        <w:rPr>
          <w:rFonts w:ascii="Times New Roman" w:hAnsi="Times New Roman"/>
          <w:b/>
          <w:i/>
        </w:rPr>
        <w:t>or is conducted less frequently,</w:t>
      </w:r>
      <w:r w:rsidR="0039077F" w:rsidRPr="00600EEB">
        <w:rPr>
          <w:rFonts w:ascii="Times New Roman" w:hAnsi="Times New Roman"/>
          <w:b/>
          <w:i/>
        </w:rPr>
        <w:t xml:space="preserve"> as well as any technical or legal obstacles to reducing burden.</w:t>
      </w:r>
      <w:r>
        <w:rPr>
          <w:rFonts w:ascii="Times New Roman" w:hAnsi="Times New Roman"/>
        </w:rPr>
        <w:t xml:space="preserve">  </w:t>
      </w:r>
    </w:p>
    <w:p w:rsidR="001B6EF3" w:rsidRDefault="001B6EF3" w:rsidP="00A35D06">
      <w:pPr>
        <w:tabs>
          <w:tab w:val="left" w:pos="-1080"/>
          <w:tab w:val="left" w:pos="-720"/>
          <w:tab w:val="left" w:pos="360"/>
          <w:tab w:val="left" w:pos="720"/>
        </w:tabs>
        <w:rPr>
          <w:rFonts w:ascii="Times New Roman" w:hAnsi="Times New Roman"/>
        </w:rPr>
      </w:pPr>
    </w:p>
    <w:p w:rsidR="00525AB1" w:rsidRPr="003F0AC9" w:rsidRDefault="0068015D" w:rsidP="00A35D06">
      <w:pPr>
        <w:tabs>
          <w:tab w:val="left" w:pos="450"/>
        </w:tabs>
        <w:rPr>
          <w:rFonts w:ascii="Times New Roman" w:hAnsi="Times New Roman"/>
          <w:szCs w:val="24"/>
        </w:rPr>
      </w:pPr>
      <w:r>
        <w:rPr>
          <w:rFonts w:ascii="Times New Roman" w:hAnsi="Times New Roman"/>
        </w:rPr>
        <w:t xml:space="preserve">If </w:t>
      </w:r>
      <w:r w:rsidR="002C584A">
        <w:rPr>
          <w:rFonts w:ascii="Times New Roman" w:hAnsi="Times New Roman"/>
        </w:rPr>
        <w:t>BSEE</w:t>
      </w:r>
      <w:r>
        <w:rPr>
          <w:rFonts w:ascii="Times New Roman" w:hAnsi="Times New Roman"/>
        </w:rPr>
        <w:t xml:space="preserve"> did not collect the information, we could not carry out the mandate</w:t>
      </w:r>
      <w:r w:rsidR="0060450E">
        <w:rPr>
          <w:rFonts w:ascii="Times New Roman" w:hAnsi="Times New Roman"/>
        </w:rPr>
        <w:t>s</w:t>
      </w:r>
      <w:r>
        <w:rPr>
          <w:rFonts w:ascii="Times New Roman" w:hAnsi="Times New Roman"/>
        </w:rPr>
        <w:t xml:space="preserve"> of the OCS Lands Act, as amended, that specifies that exploration</w:t>
      </w:r>
      <w:r w:rsidR="00DF4A45">
        <w:rPr>
          <w:rFonts w:ascii="Times New Roman" w:hAnsi="Times New Roman"/>
        </w:rPr>
        <w:t xml:space="preserve">, </w:t>
      </w:r>
      <w:r>
        <w:rPr>
          <w:rFonts w:ascii="Times New Roman" w:hAnsi="Times New Roman"/>
        </w:rPr>
        <w:t>development</w:t>
      </w:r>
      <w:r w:rsidR="00DF4A45">
        <w:rPr>
          <w:rFonts w:ascii="Times New Roman" w:hAnsi="Times New Roman"/>
        </w:rPr>
        <w:t>, or</w:t>
      </w:r>
      <w:r>
        <w:rPr>
          <w:rFonts w:ascii="Times New Roman" w:hAnsi="Times New Roman"/>
        </w:rPr>
        <w:t xml:space="preserve"> production activities on the OCS may not be conducted until comprehensive plans are submitted and approved</w:t>
      </w:r>
      <w:r w:rsidR="0060450E">
        <w:rPr>
          <w:rFonts w:ascii="Times New Roman" w:hAnsi="Times New Roman"/>
        </w:rPr>
        <w:t xml:space="preserve"> and that OCS operations are monitored/reviewed for compliance with all applicable regulations, terms, and conditions</w:t>
      </w:r>
      <w:r>
        <w:rPr>
          <w:rFonts w:ascii="Times New Roman" w:hAnsi="Times New Roman"/>
        </w:rPr>
        <w:t xml:space="preserve">.  Extensive data and information are necessary to make informed decisions on whether to approve </w:t>
      </w:r>
      <w:r w:rsidR="0060450E">
        <w:rPr>
          <w:rFonts w:ascii="Times New Roman" w:hAnsi="Times New Roman"/>
        </w:rPr>
        <w:t>OCS</w:t>
      </w:r>
      <w:r>
        <w:rPr>
          <w:rFonts w:ascii="Times New Roman" w:hAnsi="Times New Roman"/>
        </w:rPr>
        <w:t xml:space="preserve"> plans or require appropriate changes</w:t>
      </w:r>
      <w:r w:rsidR="0060450E">
        <w:rPr>
          <w:rFonts w:ascii="Times New Roman" w:hAnsi="Times New Roman"/>
        </w:rPr>
        <w:t xml:space="preserve"> (DWOPs) and conduct the necessary level of analyses to confirm environmental compliance or recommend enforcement</w:t>
      </w:r>
      <w:r>
        <w:rPr>
          <w:rFonts w:ascii="Times New Roman" w:hAnsi="Times New Roman"/>
        </w:rPr>
        <w:t>.</w:t>
      </w:r>
      <w:r w:rsidR="00A823B6">
        <w:rPr>
          <w:rFonts w:ascii="Times New Roman" w:hAnsi="Times New Roman"/>
        </w:rPr>
        <w:t xml:space="preserve">  </w:t>
      </w:r>
      <w:r>
        <w:rPr>
          <w:rFonts w:ascii="Times New Roman" w:hAnsi="Times New Roman"/>
        </w:rPr>
        <w:t xml:space="preserve">The information is </w:t>
      </w:r>
      <w:r w:rsidR="00525AB1">
        <w:rPr>
          <w:rFonts w:ascii="Times New Roman" w:hAnsi="Times New Roman"/>
        </w:rPr>
        <w:t>dependent only upon the activities of the respondents</w:t>
      </w:r>
      <w:r>
        <w:rPr>
          <w:rFonts w:ascii="Times New Roman" w:hAnsi="Times New Roman"/>
        </w:rPr>
        <w:t>, therefore, the frequency of collection is not applicable</w:t>
      </w:r>
      <w:r w:rsidR="00525AB1">
        <w:rPr>
          <w:rFonts w:ascii="Times New Roman" w:hAnsi="Times New Roman"/>
        </w:rPr>
        <w:t xml:space="preserve"> nor an issue.</w:t>
      </w:r>
    </w:p>
    <w:p w:rsidR="00E91256" w:rsidRDefault="00E91256" w:rsidP="00A35D06">
      <w:pPr>
        <w:tabs>
          <w:tab w:val="left" w:pos="-1080"/>
          <w:tab w:val="left" w:pos="-720"/>
          <w:tab w:val="left" w:pos="360"/>
          <w:tab w:val="left" w:pos="720"/>
        </w:tabs>
        <w:rPr>
          <w:rFonts w:ascii="Times New Roman" w:hAnsi="Times New Roman"/>
        </w:rPr>
      </w:pPr>
    </w:p>
    <w:p w:rsidR="0039077F" w:rsidRPr="00600EEB" w:rsidRDefault="0041220E" w:rsidP="00A35D06">
      <w:pPr>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r>
      <w:r w:rsidR="0039077F" w:rsidRPr="00600EEB">
        <w:rPr>
          <w:rFonts w:ascii="Times New Roman" w:hAnsi="Times New Roman"/>
          <w:b/>
          <w:i/>
        </w:rPr>
        <w:t>Explain any special circumstances that would cause an information collection to be conducted in a manner:</w:t>
      </w:r>
      <w:r w:rsidRPr="00600EEB">
        <w:rPr>
          <w:rFonts w:ascii="Times New Roman" w:hAnsi="Times New Roman"/>
          <w:i/>
        </w:rPr>
        <w:t xml:space="preserve">  </w:t>
      </w:r>
    </w:p>
    <w:p w:rsidR="00F5139C" w:rsidRDefault="0039077F" w:rsidP="00A35D06">
      <w:pPr>
        <w:tabs>
          <w:tab w:val="left" w:pos="-1080"/>
          <w:tab w:val="left" w:pos="-720"/>
          <w:tab w:val="left" w:pos="360"/>
          <w:tab w:val="left" w:pos="720"/>
        </w:tabs>
        <w:rPr>
          <w:rFonts w:ascii="Times New Roman" w:hAnsi="Times New Roman"/>
        </w:rPr>
      </w:pPr>
      <w:r>
        <w:rPr>
          <w:rFonts w:ascii="Times New Roman" w:hAnsi="Times New Roman"/>
        </w:rPr>
        <w:tab/>
      </w:r>
    </w:p>
    <w:p w:rsidR="00F5139C" w:rsidRDefault="000A1DB8" w:rsidP="000A1DB8">
      <w:pPr>
        <w:tabs>
          <w:tab w:val="left" w:pos="-1080"/>
          <w:tab w:val="left" w:pos="-720"/>
          <w:tab w:val="left" w:pos="360"/>
          <w:tab w:val="left" w:pos="720"/>
        </w:tabs>
        <w:rPr>
          <w:rFonts w:ascii="Times New Roman" w:hAnsi="Times New Roman"/>
          <w:b/>
          <w:i/>
        </w:rPr>
      </w:pPr>
      <w:r w:rsidRPr="000A1DB8">
        <w:rPr>
          <w:rFonts w:ascii="Times New Roman" w:hAnsi="Times New Roman"/>
          <w:b/>
          <w:i/>
        </w:rPr>
        <w:tab/>
        <w:t>(</w:t>
      </w:r>
      <w:r>
        <w:rPr>
          <w:rFonts w:ascii="Times New Roman" w:hAnsi="Times New Roman"/>
          <w:b/>
          <w:i/>
        </w:rPr>
        <w:t xml:space="preserve">a) </w:t>
      </w:r>
      <w:r w:rsidR="0039077F" w:rsidRPr="00FB21CD">
        <w:rPr>
          <w:rFonts w:ascii="Times New Roman" w:hAnsi="Times New Roman"/>
          <w:b/>
          <w:i/>
        </w:rPr>
        <w:t>requiring respondents to report information to the agency more often than quarterl</w:t>
      </w:r>
      <w:r w:rsidR="00A90789" w:rsidRPr="00FB21CD">
        <w:rPr>
          <w:rFonts w:ascii="Times New Roman" w:hAnsi="Times New Roman"/>
          <w:b/>
          <w:i/>
        </w:rPr>
        <w:t>y</w:t>
      </w:r>
      <w:r w:rsidR="0046209D" w:rsidRPr="00FB21CD">
        <w:rPr>
          <w:rFonts w:ascii="Times New Roman" w:hAnsi="Times New Roman"/>
          <w:b/>
          <w:i/>
        </w:rPr>
        <w:t>;</w:t>
      </w:r>
    </w:p>
    <w:p w:rsidR="000A1DB8" w:rsidRDefault="00096924" w:rsidP="00A35D06">
      <w:pPr>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(b)</w:t>
      </w:r>
      <w:r w:rsidR="0039077F" w:rsidRPr="00A90789">
        <w:rPr>
          <w:rFonts w:ascii="Times New Roman" w:hAnsi="Times New Roman"/>
          <w:b/>
          <w:i/>
        </w:rPr>
        <w:t xml:space="preserve"> requiring respondents to prepare a </w:t>
      </w:r>
      <w:r w:rsidR="001C67BB" w:rsidRPr="00A90789">
        <w:rPr>
          <w:rFonts w:ascii="Times New Roman" w:hAnsi="Times New Roman"/>
          <w:b/>
          <w:i/>
        </w:rPr>
        <w:t>written</w:t>
      </w:r>
      <w:r w:rsidR="0039077F" w:rsidRPr="00A90789">
        <w:rPr>
          <w:rFonts w:ascii="Times New Roman" w:hAnsi="Times New Roman"/>
          <w:b/>
          <w:i/>
        </w:rPr>
        <w:t xml:space="preserve"> response to a collection of information in few</w:t>
      </w:r>
      <w:r w:rsidR="00A90789">
        <w:rPr>
          <w:rFonts w:ascii="Times New Roman" w:hAnsi="Times New Roman"/>
          <w:b/>
          <w:i/>
        </w:rPr>
        <w:t xml:space="preserve">er </w:t>
      </w:r>
    </w:p>
    <w:p w:rsidR="0039077F" w:rsidRDefault="00A90789" w:rsidP="00A35D06">
      <w:pPr>
        <w:tabs>
          <w:tab w:val="left" w:pos="-1080"/>
          <w:tab w:val="left" w:pos="-720"/>
          <w:tab w:val="left" w:pos="360"/>
          <w:tab w:val="left" w:pos="720"/>
        </w:tabs>
        <w:rPr>
          <w:rFonts w:ascii="Times New Roman" w:hAnsi="Times New Roman"/>
          <w:b/>
          <w:i/>
        </w:rPr>
      </w:pPr>
      <w:r>
        <w:rPr>
          <w:rFonts w:ascii="Times New Roman" w:hAnsi="Times New Roman"/>
          <w:b/>
          <w:i/>
        </w:rPr>
        <w:t>than 30 days after receipt of it</w:t>
      </w:r>
      <w:r w:rsidR="0046209D">
        <w:rPr>
          <w:rFonts w:ascii="Times New Roman" w:hAnsi="Times New Roman"/>
          <w:b/>
          <w:i/>
        </w:rPr>
        <w:t>;</w:t>
      </w:r>
    </w:p>
    <w:p w:rsidR="0039077F" w:rsidRDefault="00096924" w:rsidP="00A35D06">
      <w:pPr>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(c)</w:t>
      </w:r>
      <w:r w:rsidR="0039077F" w:rsidRPr="00A90789">
        <w:rPr>
          <w:rFonts w:ascii="Times New Roman" w:hAnsi="Times New Roman"/>
          <w:b/>
          <w:i/>
        </w:rPr>
        <w:t xml:space="preserve"> requiring respondents to submit more than an original and two copies of any document</w:t>
      </w:r>
      <w:r w:rsidR="0046209D">
        <w:rPr>
          <w:rFonts w:ascii="Times New Roman" w:hAnsi="Times New Roman"/>
          <w:b/>
          <w:i/>
        </w:rPr>
        <w:t>;</w:t>
      </w:r>
    </w:p>
    <w:p w:rsidR="000A1DB8" w:rsidRPr="00A90789" w:rsidRDefault="000A1DB8" w:rsidP="00A35D06">
      <w:pPr>
        <w:tabs>
          <w:tab w:val="left" w:pos="-1080"/>
          <w:tab w:val="left" w:pos="-720"/>
          <w:tab w:val="left" w:pos="360"/>
          <w:tab w:val="left" w:pos="720"/>
        </w:tabs>
        <w:rPr>
          <w:rFonts w:ascii="Times New Roman" w:hAnsi="Times New Roman"/>
          <w:b/>
          <w:i/>
        </w:rPr>
      </w:pPr>
    </w:p>
    <w:p w:rsidR="00F5139C" w:rsidRPr="00E55E13" w:rsidRDefault="00E55E13" w:rsidP="00A35D06">
      <w:pPr>
        <w:tabs>
          <w:tab w:val="left" w:pos="-1080"/>
          <w:tab w:val="left" w:pos="-720"/>
          <w:tab w:val="left" w:pos="360"/>
          <w:tab w:val="left" w:pos="720"/>
        </w:tabs>
        <w:rPr>
          <w:rFonts w:ascii="Times New Roman" w:hAnsi="Times New Roman"/>
        </w:rPr>
      </w:pPr>
      <w:r w:rsidRPr="00E55E13">
        <w:rPr>
          <w:rFonts w:ascii="Times New Roman" w:hAnsi="Times New Roman"/>
        </w:rPr>
        <w:t>Not applicable in this collection.</w:t>
      </w:r>
    </w:p>
    <w:p w:rsidR="00E55E13" w:rsidRPr="00E55E13" w:rsidRDefault="00E55E13" w:rsidP="00A35D06">
      <w:pPr>
        <w:tabs>
          <w:tab w:val="left" w:pos="-1080"/>
          <w:tab w:val="left" w:pos="-720"/>
          <w:tab w:val="left" w:pos="360"/>
          <w:tab w:val="left" w:pos="720"/>
        </w:tabs>
        <w:rPr>
          <w:rFonts w:ascii="Times New Roman" w:hAnsi="Times New Roman"/>
        </w:rPr>
      </w:pPr>
    </w:p>
    <w:p w:rsidR="0039077F" w:rsidRDefault="00096924" w:rsidP="00A35D06">
      <w:pPr>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w:t>
      </w:r>
      <w:r w:rsidRPr="00A90789">
        <w:rPr>
          <w:rFonts w:ascii="Times New Roman" w:hAnsi="Times New Roman"/>
          <w:b/>
          <w:i/>
        </w:rPr>
        <w:t>d</w:t>
      </w:r>
      <w:r w:rsidR="00F5139C" w:rsidRPr="00A90789">
        <w:rPr>
          <w:rFonts w:ascii="Times New Roman" w:hAnsi="Times New Roman"/>
          <w:b/>
          <w:i/>
        </w:rPr>
        <w:t>)</w:t>
      </w:r>
      <w:r w:rsidR="0039077F" w:rsidRPr="00A90789">
        <w:rPr>
          <w:rFonts w:ascii="Times New Roman" w:hAnsi="Times New Roman"/>
          <w:b/>
          <w:i/>
        </w:rPr>
        <w:t xml:space="preserve"> requiring respondents to retain records, other than health, medical, government contract, grant-in-aid, or tax records, for more than </w:t>
      </w:r>
      <w:r w:rsidR="00574CC0" w:rsidRPr="00A90789">
        <w:rPr>
          <w:rFonts w:ascii="Times New Roman" w:hAnsi="Times New Roman"/>
          <w:b/>
          <w:i/>
        </w:rPr>
        <w:t>3</w:t>
      </w:r>
      <w:r w:rsidR="0039077F" w:rsidRPr="00A90789">
        <w:rPr>
          <w:rFonts w:ascii="Times New Roman" w:hAnsi="Times New Roman"/>
          <w:b/>
          <w:i/>
        </w:rPr>
        <w:t xml:space="preserve"> years</w:t>
      </w:r>
      <w:r w:rsidR="0046209D">
        <w:rPr>
          <w:rFonts w:ascii="Times New Roman" w:hAnsi="Times New Roman"/>
          <w:b/>
          <w:i/>
        </w:rPr>
        <w:t>;</w:t>
      </w:r>
    </w:p>
    <w:p w:rsidR="000A1DB8" w:rsidRPr="00A90789" w:rsidRDefault="000A1DB8" w:rsidP="00A35D06">
      <w:pPr>
        <w:tabs>
          <w:tab w:val="left" w:pos="-1080"/>
          <w:tab w:val="left" w:pos="-720"/>
          <w:tab w:val="left" w:pos="360"/>
          <w:tab w:val="left" w:pos="720"/>
        </w:tabs>
        <w:rPr>
          <w:rFonts w:ascii="Times New Roman" w:hAnsi="Times New Roman"/>
          <w:b/>
          <w:i/>
        </w:rPr>
      </w:pPr>
    </w:p>
    <w:p w:rsidR="0068015D" w:rsidRDefault="0068015D" w:rsidP="00A35D06">
      <w:pPr>
        <w:tabs>
          <w:tab w:val="left" w:pos="360"/>
          <w:tab w:val="left" w:pos="720"/>
        </w:tabs>
        <w:rPr>
          <w:rFonts w:ascii="Times New Roman" w:hAnsi="Times New Roman"/>
        </w:rPr>
      </w:pPr>
      <w:r>
        <w:rPr>
          <w:rFonts w:ascii="Times New Roman" w:hAnsi="Times New Roman"/>
        </w:rPr>
        <w:t xml:space="preserve">It is also necessary that respondents retain data and information longer than 3 years.  Much of the supporting information </w:t>
      </w:r>
      <w:r w:rsidR="001359FE">
        <w:rPr>
          <w:rFonts w:ascii="Times New Roman" w:hAnsi="Times New Roman"/>
        </w:rPr>
        <w:t xml:space="preserve">is to </w:t>
      </w:r>
      <w:r>
        <w:rPr>
          <w:rFonts w:ascii="Times New Roman" w:hAnsi="Times New Roman"/>
        </w:rPr>
        <w:t xml:space="preserve">be retained for the duration of the project.  However, this type of information is such that respondents would be very unlikely to dispose of it sooner.  It contains valuable background data and analyses that they would not want to have to duplicate should it be needed during the life of the development and production project.  We consider the burden only to make the information available to </w:t>
      </w:r>
      <w:r w:rsidR="002C584A">
        <w:rPr>
          <w:rFonts w:ascii="Times New Roman" w:hAnsi="Times New Roman"/>
        </w:rPr>
        <w:t>BSEE</w:t>
      </w:r>
      <w:r>
        <w:rPr>
          <w:rFonts w:ascii="Times New Roman" w:hAnsi="Times New Roman"/>
        </w:rPr>
        <w:t xml:space="preserve"> if necessary.</w:t>
      </w:r>
    </w:p>
    <w:p w:rsidR="00F5139C" w:rsidRPr="001C67BB" w:rsidRDefault="00F5139C" w:rsidP="00A35D06">
      <w:pPr>
        <w:tabs>
          <w:tab w:val="left" w:pos="-1080"/>
          <w:tab w:val="left" w:pos="-720"/>
          <w:tab w:val="left" w:pos="360"/>
          <w:tab w:val="left" w:pos="720"/>
        </w:tabs>
        <w:rPr>
          <w:rFonts w:ascii="Times New Roman" w:hAnsi="Times New Roman"/>
          <w:b/>
        </w:rPr>
      </w:pPr>
    </w:p>
    <w:p w:rsidR="0039077F" w:rsidRDefault="00096924" w:rsidP="00A35D06">
      <w:pPr>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00F5139C" w:rsidRPr="00B27CC7">
        <w:rPr>
          <w:rFonts w:ascii="Times New Roman" w:hAnsi="Times New Roman"/>
          <w:b/>
          <w:i/>
        </w:rPr>
        <w:t>(</w:t>
      </w:r>
      <w:r w:rsidRPr="00B27CC7">
        <w:rPr>
          <w:rFonts w:ascii="Times New Roman" w:hAnsi="Times New Roman"/>
          <w:b/>
          <w:i/>
        </w:rPr>
        <w:t>e</w:t>
      </w:r>
      <w:r w:rsidR="00F5139C" w:rsidRPr="00B27CC7">
        <w:rPr>
          <w:rFonts w:ascii="Times New Roman" w:hAnsi="Times New Roman"/>
          <w:b/>
          <w:i/>
        </w:rPr>
        <w:t>)</w:t>
      </w:r>
      <w:r w:rsidR="0039077F" w:rsidRPr="00B27CC7">
        <w:rPr>
          <w:rFonts w:ascii="Times New Roman" w:hAnsi="Times New Roman"/>
          <w:b/>
          <w:i/>
        </w:rPr>
        <w:t xml:space="preserve"> in connection with a statistical survey, that is not designed to produce valid and reliable results that can be generalized to the </w:t>
      </w:r>
      <w:r w:rsidR="001C67BB" w:rsidRPr="00B27CC7">
        <w:rPr>
          <w:rFonts w:ascii="Times New Roman" w:hAnsi="Times New Roman"/>
          <w:b/>
          <w:i/>
        </w:rPr>
        <w:t>universe</w:t>
      </w:r>
      <w:r w:rsidR="0039077F" w:rsidRPr="00B27CC7">
        <w:rPr>
          <w:rFonts w:ascii="Times New Roman" w:hAnsi="Times New Roman"/>
          <w:b/>
          <w:i/>
        </w:rPr>
        <w:t xml:space="preserve"> of study</w:t>
      </w:r>
      <w:r w:rsidR="0046209D">
        <w:rPr>
          <w:rFonts w:ascii="Times New Roman" w:hAnsi="Times New Roman"/>
          <w:b/>
          <w:i/>
        </w:rPr>
        <w:t>;</w:t>
      </w:r>
    </w:p>
    <w:p w:rsidR="0039077F" w:rsidRDefault="00096924" w:rsidP="00A35D06">
      <w:pPr>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00F5139C" w:rsidRPr="00B27CC7">
        <w:rPr>
          <w:rFonts w:ascii="Times New Roman" w:hAnsi="Times New Roman"/>
          <w:b/>
          <w:i/>
        </w:rPr>
        <w:t>(</w:t>
      </w:r>
      <w:r w:rsidRPr="00B27CC7">
        <w:rPr>
          <w:rFonts w:ascii="Times New Roman" w:hAnsi="Times New Roman"/>
          <w:b/>
          <w:i/>
        </w:rPr>
        <w:t>f</w:t>
      </w:r>
      <w:r w:rsidR="00F5139C" w:rsidRPr="00B27CC7">
        <w:rPr>
          <w:rFonts w:ascii="Times New Roman" w:hAnsi="Times New Roman"/>
          <w:b/>
          <w:i/>
        </w:rPr>
        <w:t>)</w:t>
      </w:r>
      <w:r w:rsidR="0039077F" w:rsidRPr="00B27CC7">
        <w:rPr>
          <w:rFonts w:ascii="Times New Roman" w:hAnsi="Times New Roman"/>
          <w:b/>
          <w:i/>
        </w:rPr>
        <w:t xml:space="preserve"> requiring the use of statistical data classification that has been reviewed and approved by OMB</w:t>
      </w:r>
      <w:r w:rsidR="0046209D">
        <w:rPr>
          <w:rFonts w:ascii="Times New Roman" w:hAnsi="Times New Roman"/>
          <w:b/>
          <w:i/>
        </w:rPr>
        <w:t>;</w:t>
      </w:r>
    </w:p>
    <w:p w:rsidR="0039077F" w:rsidRDefault="00096924" w:rsidP="00A35D06">
      <w:pPr>
        <w:tabs>
          <w:tab w:val="left" w:pos="-1080"/>
          <w:tab w:val="left" w:pos="-720"/>
          <w:tab w:val="left" w:pos="360"/>
          <w:tab w:val="left" w:pos="720"/>
        </w:tabs>
        <w:rPr>
          <w:rFonts w:ascii="Times New Roman" w:hAnsi="Times New Roman"/>
          <w:b/>
          <w:i/>
        </w:rPr>
      </w:pPr>
      <w:r>
        <w:rPr>
          <w:rFonts w:ascii="Times New Roman" w:hAnsi="Times New Roman"/>
          <w:b/>
        </w:rPr>
        <w:tab/>
      </w:r>
      <w:r w:rsidR="00F5139C" w:rsidRPr="00B27CC7">
        <w:rPr>
          <w:rFonts w:ascii="Times New Roman" w:hAnsi="Times New Roman"/>
          <w:b/>
          <w:i/>
        </w:rPr>
        <w:t>(</w:t>
      </w:r>
      <w:r w:rsidRPr="00B27CC7">
        <w:rPr>
          <w:rFonts w:ascii="Times New Roman" w:hAnsi="Times New Roman"/>
          <w:b/>
          <w:i/>
        </w:rPr>
        <w:t>g</w:t>
      </w:r>
      <w:r w:rsidR="00F5139C" w:rsidRPr="00B27CC7">
        <w:rPr>
          <w:rFonts w:ascii="Times New Roman" w:hAnsi="Times New Roman"/>
          <w:b/>
          <w:i/>
        </w:rPr>
        <w:t>)</w:t>
      </w:r>
      <w:r w:rsidR="0039077F" w:rsidRPr="00B27CC7">
        <w:rPr>
          <w:rFonts w:ascii="Times New Roman" w:hAnsi="Times New Roman"/>
          <w:b/>
          <w:i/>
        </w:rPr>
        <w:t xml:space="preserve"> that includes a pledge of confidentiality that is not supported by authority established in statute or regulation, that is not supported by disclosure and data </w:t>
      </w:r>
      <w:r w:rsidR="001C67BB" w:rsidRPr="00B27CC7">
        <w:rPr>
          <w:rFonts w:ascii="Times New Roman" w:hAnsi="Times New Roman"/>
          <w:b/>
          <w:i/>
        </w:rPr>
        <w:t>security</w:t>
      </w:r>
      <w:r w:rsidR="0039077F" w:rsidRPr="00B27CC7">
        <w:rPr>
          <w:rFonts w:ascii="Times New Roman" w:hAnsi="Times New Roman"/>
          <w:b/>
          <w:i/>
        </w:rPr>
        <w:t xml:space="preserve"> policies that are consistent with the pledge, or which unnecessarily impedes sharing of data with other agencies for compatible confidential use</w:t>
      </w:r>
      <w:r w:rsidR="0046209D">
        <w:rPr>
          <w:rFonts w:ascii="Times New Roman" w:hAnsi="Times New Roman"/>
          <w:b/>
          <w:i/>
        </w:rPr>
        <w:t>; or</w:t>
      </w:r>
    </w:p>
    <w:p w:rsidR="0039077F" w:rsidRDefault="00096924" w:rsidP="00A35D06">
      <w:pPr>
        <w:tabs>
          <w:tab w:val="left" w:pos="-1080"/>
          <w:tab w:val="left" w:pos="-720"/>
          <w:tab w:val="left" w:pos="360"/>
          <w:tab w:val="left" w:pos="720"/>
        </w:tabs>
        <w:rPr>
          <w:rFonts w:ascii="Times New Roman" w:hAnsi="Times New Roman"/>
          <w:b/>
          <w:i/>
        </w:rPr>
      </w:pPr>
      <w:r>
        <w:rPr>
          <w:rFonts w:ascii="Times New Roman" w:hAnsi="Times New Roman"/>
          <w:b/>
        </w:rPr>
        <w:tab/>
      </w:r>
      <w:r w:rsidR="00F5139C" w:rsidRPr="00B27CC7">
        <w:rPr>
          <w:rFonts w:ascii="Times New Roman" w:hAnsi="Times New Roman"/>
          <w:b/>
          <w:i/>
        </w:rPr>
        <w:t>(</w:t>
      </w:r>
      <w:r w:rsidRPr="00B27CC7">
        <w:rPr>
          <w:rFonts w:ascii="Times New Roman" w:hAnsi="Times New Roman"/>
          <w:b/>
          <w:i/>
        </w:rPr>
        <w:t>h</w:t>
      </w:r>
      <w:r w:rsidR="00F5139C" w:rsidRPr="00B27CC7">
        <w:rPr>
          <w:rFonts w:ascii="Times New Roman" w:hAnsi="Times New Roman"/>
          <w:b/>
          <w:i/>
        </w:rPr>
        <w:t>)</w:t>
      </w:r>
      <w:r w:rsidR="0039077F" w:rsidRPr="00B27CC7">
        <w:rPr>
          <w:rFonts w:ascii="Times New Roman" w:hAnsi="Times New Roman"/>
          <w:b/>
          <w:i/>
        </w:rPr>
        <w:t xml:space="preserve"> requiring respondents to submit proprietary trade secrets</w:t>
      </w:r>
      <w:r w:rsidR="0046209D">
        <w:rPr>
          <w:rFonts w:ascii="Times New Roman" w:hAnsi="Times New Roman"/>
          <w:b/>
          <w:i/>
        </w:rPr>
        <w:t>,</w:t>
      </w:r>
      <w:r w:rsidR="0039077F" w:rsidRPr="00B27CC7">
        <w:rPr>
          <w:rFonts w:ascii="Times New Roman" w:hAnsi="Times New Roman"/>
          <w:b/>
          <w:i/>
        </w:rPr>
        <w:t xml:space="preserve"> or other confidential information</w:t>
      </w:r>
      <w:r w:rsidR="0046209D">
        <w:rPr>
          <w:rFonts w:ascii="Times New Roman" w:hAnsi="Times New Roman"/>
          <w:b/>
          <w:i/>
        </w:rPr>
        <w:t>,</w:t>
      </w:r>
      <w:r w:rsidR="0039077F" w:rsidRPr="00B27CC7">
        <w:rPr>
          <w:rFonts w:ascii="Times New Roman" w:hAnsi="Times New Roman"/>
          <w:b/>
          <w:i/>
        </w:rPr>
        <w:t xml:space="preserve"> unless the agency can demonstrate that it has </w:t>
      </w:r>
      <w:r w:rsidR="001C67BB" w:rsidRPr="00B27CC7">
        <w:rPr>
          <w:rFonts w:ascii="Times New Roman" w:hAnsi="Times New Roman"/>
          <w:b/>
          <w:i/>
        </w:rPr>
        <w:t>instituted</w:t>
      </w:r>
      <w:r w:rsidR="0039077F" w:rsidRPr="00B27CC7">
        <w:rPr>
          <w:rFonts w:ascii="Times New Roman" w:hAnsi="Times New Roman"/>
          <w:b/>
          <w:i/>
        </w:rPr>
        <w:t xml:space="preserve"> procedures to protect the </w:t>
      </w:r>
      <w:r w:rsidR="001C67BB" w:rsidRPr="00B27CC7">
        <w:rPr>
          <w:rFonts w:ascii="Times New Roman" w:hAnsi="Times New Roman"/>
          <w:b/>
          <w:i/>
        </w:rPr>
        <w:t>information’s</w:t>
      </w:r>
      <w:r w:rsidR="0039077F" w:rsidRPr="00B27CC7">
        <w:rPr>
          <w:rFonts w:ascii="Times New Roman" w:hAnsi="Times New Roman"/>
          <w:b/>
          <w:i/>
        </w:rPr>
        <w:t xml:space="preserve"> confidentiality to the extent permitted by law.</w:t>
      </w:r>
    </w:p>
    <w:p w:rsidR="00E47DA9" w:rsidRDefault="00E47DA9" w:rsidP="00A35D06">
      <w:pPr>
        <w:tabs>
          <w:tab w:val="left" w:pos="-1080"/>
          <w:tab w:val="left" w:pos="-720"/>
          <w:tab w:val="left" w:pos="360"/>
          <w:tab w:val="left" w:pos="720"/>
        </w:tabs>
        <w:rPr>
          <w:rFonts w:ascii="Times New Roman" w:hAnsi="Times New Roman"/>
          <w:b/>
          <w:i/>
        </w:rPr>
      </w:pPr>
    </w:p>
    <w:p w:rsidR="00287CA2" w:rsidRDefault="00FE44B8" w:rsidP="00A35D06">
      <w:pPr>
        <w:tabs>
          <w:tab w:val="left" w:pos="-1080"/>
          <w:tab w:val="left" w:pos="-720"/>
          <w:tab w:val="left" w:pos="360"/>
          <w:tab w:val="left" w:pos="720"/>
        </w:tabs>
        <w:rPr>
          <w:rFonts w:ascii="Times New Roman" w:hAnsi="Times New Roman"/>
        </w:rPr>
      </w:pPr>
      <w:r w:rsidRPr="00FE44B8">
        <w:rPr>
          <w:rFonts w:ascii="Times New Roman" w:hAnsi="Times New Roman"/>
        </w:rPr>
        <w:t>Not applicable in this collection.</w:t>
      </w:r>
    </w:p>
    <w:p w:rsidR="00FE44B8" w:rsidRDefault="00FE44B8" w:rsidP="00A35D06">
      <w:pPr>
        <w:tabs>
          <w:tab w:val="left" w:pos="-1080"/>
          <w:tab w:val="left" w:pos="-720"/>
          <w:tab w:val="left" w:pos="360"/>
          <w:tab w:val="left" w:pos="720"/>
        </w:tabs>
        <w:rPr>
          <w:rFonts w:ascii="Times New Roman" w:hAnsi="Times New Roman"/>
        </w:rPr>
      </w:pPr>
    </w:p>
    <w:p w:rsidR="001C67BB" w:rsidRDefault="0041220E" w:rsidP="00A35D06">
      <w:pPr>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r>
      <w:r w:rsidR="001C67BB" w:rsidRPr="00600EEB">
        <w:rPr>
          <w:rFonts w:ascii="Times New Roman" w:hAnsi="Times New Roman"/>
          <w:b/>
          <w:i/>
        </w:rPr>
        <w:t>If applicable, prov</w:t>
      </w:r>
      <w:r w:rsidR="00592C66" w:rsidRPr="00600EEB">
        <w:rPr>
          <w:rFonts w:ascii="Times New Roman" w:hAnsi="Times New Roman"/>
          <w:b/>
          <w:i/>
        </w:rPr>
        <w:t>ide a copy and identify the date</w:t>
      </w:r>
      <w:r w:rsidR="001C67BB" w:rsidRPr="00600EEB">
        <w:rPr>
          <w:rFonts w:ascii="Times New Roman" w:hAnsi="Times New Roman"/>
          <w:b/>
          <w:i/>
        </w:rPr>
        <w:t xml:space="preserv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w:t>
      </w:r>
      <w:r w:rsidR="00592C66" w:rsidRPr="00600EEB">
        <w:rPr>
          <w:rFonts w:ascii="Times New Roman" w:hAnsi="Times New Roman"/>
          <w:b/>
          <w:i/>
        </w:rPr>
        <w:t>3</w:t>
      </w:r>
      <w:r w:rsidR="001C67BB" w:rsidRPr="00600EEB">
        <w:rPr>
          <w:rFonts w:ascii="Times New Roman" w:hAnsi="Times New Roman"/>
          <w:b/>
          <w:i/>
        </w:rPr>
        <w:t xml:space="preserve"> years] and describe actions taken by the agency in response to these comments.  Specifically address comments received on cost and hour burden.</w:t>
      </w:r>
      <w:r w:rsidR="00592C66" w:rsidRPr="00600EEB">
        <w:rPr>
          <w:rFonts w:ascii="Times New Roman" w:hAnsi="Times New Roman"/>
          <w:b/>
          <w:i/>
        </w:rPr>
        <w:t xml:space="preserve">  </w:t>
      </w:r>
    </w:p>
    <w:p w:rsidR="001C67BB" w:rsidRDefault="001C67BB" w:rsidP="00A35D06">
      <w:pPr>
        <w:tabs>
          <w:tab w:val="left" w:pos="360"/>
          <w:tab w:val="left" w:pos="720"/>
          <w:tab w:val="left" w:pos="1080"/>
        </w:tabs>
        <w:rPr>
          <w:rFonts w:ascii="Times New Roman" w:hAnsi="Times New Roman"/>
          <w:b/>
        </w:rPr>
      </w:pPr>
    </w:p>
    <w:p w:rsidR="0046209D" w:rsidRDefault="001C67BB" w:rsidP="00A35D06">
      <w:pPr>
        <w:tabs>
          <w:tab w:val="left" w:pos="360"/>
          <w:tab w:val="left" w:pos="720"/>
          <w:tab w:val="left" w:pos="1080"/>
        </w:tabs>
        <w:rPr>
          <w:rFonts w:ascii="Times New Roman" w:hAnsi="Times New Roman"/>
          <w:b/>
          <w:i/>
        </w:rPr>
      </w:pPr>
      <w:r w:rsidRPr="00600EE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w:t>
      </w:r>
      <w:r w:rsidR="002A65D5" w:rsidRPr="00600EEB">
        <w:rPr>
          <w:rFonts w:ascii="Times New Roman" w:hAnsi="Times New Roman"/>
          <w:b/>
          <w:i/>
        </w:rPr>
        <w:t>corded, disclosed, or reported.</w:t>
      </w:r>
      <w:r w:rsidR="00596A23" w:rsidRPr="00600EEB">
        <w:rPr>
          <w:rFonts w:ascii="Times New Roman" w:hAnsi="Times New Roman"/>
          <w:b/>
          <w:i/>
        </w:rPr>
        <w:t xml:space="preserve">  </w:t>
      </w:r>
    </w:p>
    <w:p w:rsidR="0046209D" w:rsidRDefault="0046209D" w:rsidP="00A35D06">
      <w:pPr>
        <w:tabs>
          <w:tab w:val="left" w:pos="360"/>
          <w:tab w:val="left" w:pos="720"/>
          <w:tab w:val="left" w:pos="1080"/>
        </w:tabs>
        <w:rPr>
          <w:rFonts w:ascii="Times New Roman" w:hAnsi="Times New Roman"/>
          <w:b/>
          <w:i/>
        </w:rPr>
      </w:pPr>
    </w:p>
    <w:p w:rsidR="00600EEB" w:rsidRDefault="00596A23" w:rsidP="00A35D06">
      <w:pPr>
        <w:tabs>
          <w:tab w:val="left" w:pos="360"/>
          <w:tab w:val="left" w:pos="720"/>
          <w:tab w:val="left" w:pos="1080"/>
        </w:tabs>
        <w:rPr>
          <w:rFonts w:ascii="Times New Roman" w:hAnsi="Times New Roman"/>
          <w:b/>
        </w:rPr>
      </w:pPr>
      <w:r w:rsidRPr="00600EEB">
        <w:rPr>
          <w:rFonts w:ascii="Times New Roman" w:hAnsi="Times New Roman"/>
          <w:b/>
          <w:i/>
        </w:rPr>
        <w:t xml:space="preserve">Consultation with representatives of those from whom </w:t>
      </w:r>
      <w:r w:rsidR="007402DC" w:rsidRPr="00600EEB">
        <w:rPr>
          <w:rFonts w:ascii="Times New Roman" w:hAnsi="Times New Roman"/>
          <w:b/>
          <w:i/>
        </w:rPr>
        <w:t>information</w:t>
      </w:r>
      <w:r w:rsidR="009137FE">
        <w:rPr>
          <w:rFonts w:ascii="Times New Roman" w:hAnsi="Times New Roman"/>
          <w:b/>
          <w:i/>
        </w:rPr>
        <w:t xml:space="preserve"> is to be obtained or those </w:t>
      </w:r>
      <w:r w:rsidR="007402DC"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7402DC">
        <w:rPr>
          <w:rFonts w:ascii="Times New Roman" w:hAnsi="Times New Roman"/>
          <w:b/>
        </w:rPr>
        <w:t xml:space="preserve">  </w:t>
      </w:r>
    </w:p>
    <w:p w:rsidR="00600EEB" w:rsidRDefault="00600EEB" w:rsidP="00A35D06">
      <w:pPr>
        <w:tabs>
          <w:tab w:val="left" w:pos="360"/>
          <w:tab w:val="left" w:pos="720"/>
          <w:tab w:val="left" w:pos="1080"/>
        </w:tabs>
        <w:rPr>
          <w:rFonts w:ascii="Times New Roman" w:hAnsi="Times New Roman"/>
          <w:b/>
        </w:rPr>
      </w:pPr>
    </w:p>
    <w:p w:rsidR="006C1F81" w:rsidRPr="008F35FC" w:rsidRDefault="006C1F81" w:rsidP="006C1F81">
      <w:pPr>
        <w:widowControl/>
        <w:tabs>
          <w:tab w:val="left" w:pos="360"/>
          <w:tab w:val="left" w:pos="720"/>
          <w:tab w:val="left" w:pos="1080"/>
        </w:tabs>
        <w:rPr>
          <w:rFonts w:ascii="Times New Roman" w:hAnsi="Times New Roman"/>
        </w:rPr>
      </w:pPr>
      <w:r w:rsidRPr="008F35FC">
        <w:rPr>
          <w:rFonts w:ascii="Times New Roman" w:hAnsi="Times New Roman"/>
        </w:rPr>
        <w:t xml:space="preserve">As required in 5 CFR 1320.11, BSEE provided a 60-day review and comment process through the preamble of the proposed rulemaking, dated May 11, 2018 (83 FR 22128).  In addition, 30 CFR 250.199 explains that BSEE will accept comments at any time on the information collected and the burden.  We display the OMB control number and provide the address for sending comments to BSEE.  We received five comments pertaining to IC in response to the proposed rule from respondents covered under these regulations.  Please see the Section-By-Section Summary and Responses to Comments on the Proposed Rule in the Final Rule.  </w:t>
      </w:r>
    </w:p>
    <w:p w:rsidR="006C1F81" w:rsidRPr="008F35FC" w:rsidRDefault="006C1F81" w:rsidP="006C1F81">
      <w:pPr>
        <w:widowControl/>
        <w:tabs>
          <w:tab w:val="left" w:pos="360"/>
          <w:tab w:val="left" w:pos="720"/>
          <w:tab w:val="left" w:pos="1080"/>
        </w:tabs>
        <w:rPr>
          <w:rFonts w:ascii="Times New Roman" w:hAnsi="Times New Roman"/>
        </w:rPr>
      </w:pPr>
    </w:p>
    <w:p w:rsidR="006C1F81" w:rsidRPr="008F35FC" w:rsidRDefault="006C1F81" w:rsidP="006C1F81">
      <w:pPr>
        <w:widowControl/>
        <w:tabs>
          <w:tab w:val="left" w:pos="360"/>
          <w:tab w:val="left" w:pos="720"/>
          <w:tab w:val="left" w:pos="1080"/>
        </w:tabs>
        <w:rPr>
          <w:rFonts w:ascii="Times New Roman" w:hAnsi="Times New Roman"/>
        </w:rPr>
      </w:pPr>
      <w:r w:rsidRPr="008F35FC">
        <w:rPr>
          <w:rFonts w:ascii="Times New Roman" w:hAnsi="Times New Roman"/>
        </w:rPr>
        <w:t>Comments pertaining to the IC in the proposed rule were received by:</w:t>
      </w:r>
    </w:p>
    <w:p w:rsidR="006C1F81" w:rsidRPr="008F35FC" w:rsidRDefault="006C1F81" w:rsidP="006C1F81">
      <w:pPr>
        <w:widowControl/>
        <w:tabs>
          <w:tab w:val="left" w:pos="360"/>
          <w:tab w:val="left" w:pos="720"/>
          <w:tab w:val="left" w:pos="1080"/>
        </w:tabs>
        <w:rPr>
          <w:rFonts w:ascii="Times New Roman" w:hAnsi="Times New Roman"/>
        </w:rPr>
      </w:pPr>
    </w:p>
    <w:p w:rsidR="006C1F81" w:rsidRPr="008F35FC" w:rsidRDefault="006C1F81" w:rsidP="006C1F81">
      <w:pPr>
        <w:widowControl/>
        <w:tabs>
          <w:tab w:val="left" w:pos="360"/>
          <w:tab w:val="left" w:pos="720"/>
          <w:tab w:val="left" w:pos="1080"/>
        </w:tabs>
        <w:rPr>
          <w:rFonts w:ascii="Times New Roman" w:hAnsi="Times New Roman"/>
        </w:rPr>
      </w:pPr>
      <w:r w:rsidRPr="008F35FC">
        <w:rPr>
          <w:rFonts w:ascii="Times New Roman" w:hAnsi="Times New Roman"/>
        </w:rPr>
        <w:t>Cook Inlet Regional Citizens Advisory Council</w:t>
      </w:r>
    </w:p>
    <w:p w:rsidR="006C1F81" w:rsidRPr="008F35FC" w:rsidRDefault="006C1F81" w:rsidP="006C1F81">
      <w:pPr>
        <w:widowControl/>
        <w:tabs>
          <w:tab w:val="left" w:pos="360"/>
          <w:tab w:val="left" w:pos="720"/>
          <w:tab w:val="left" w:pos="1080"/>
        </w:tabs>
        <w:rPr>
          <w:rFonts w:ascii="Times New Roman" w:hAnsi="Times New Roman"/>
        </w:rPr>
      </w:pPr>
      <w:r w:rsidRPr="008F35FC">
        <w:rPr>
          <w:rFonts w:ascii="Times New Roman" w:hAnsi="Times New Roman"/>
        </w:rPr>
        <w:t>W&amp;T Offshore, Inc.</w:t>
      </w:r>
    </w:p>
    <w:p w:rsidR="006C1F81" w:rsidRPr="008F35FC" w:rsidRDefault="006C1F81" w:rsidP="006C1F81">
      <w:pPr>
        <w:widowControl/>
        <w:tabs>
          <w:tab w:val="left" w:pos="360"/>
          <w:tab w:val="left" w:pos="720"/>
          <w:tab w:val="left" w:pos="1080"/>
        </w:tabs>
        <w:rPr>
          <w:rFonts w:ascii="Times New Roman" w:hAnsi="Times New Roman"/>
        </w:rPr>
      </w:pPr>
      <w:r w:rsidRPr="008F35FC">
        <w:rPr>
          <w:rFonts w:ascii="Times New Roman" w:hAnsi="Times New Roman"/>
        </w:rPr>
        <w:t>Coalition to Protect America’s National Parks</w:t>
      </w:r>
    </w:p>
    <w:p w:rsidR="006C1F81" w:rsidRPr="008F35FC" w:rsidRDefault="006C1F81" w:rsidP="006C1F81">
      <w:pPr>
        <w:widowControl/>
        <w:tabs>
          <w:tab w:val="left" w:pos="360"/>
          <w:tab w:val="left" w:pos="720"/>
          <w:tab w:val="left" w:pos="1080"/>
        </w:tabs>
        <w:rPr>
          <w:rFonts w:ascii="Times New Roman" w:hAnsi="Times New Roman"/>
        </w:rPr>
      </w:pPr>
      <w:r w:rsidRPr="008F35FC">
        <w:rPr>
          <w:rFonts w:ascii="Times New Roman" w:hAnsi="Times New Roman"/>
        </w:rPr>
        <w:t>NRDC</w:t>
      </w:r>
    </w:p>
    <w:p w:rsidR="006C1F81" w:rsidRDefault="006C1F81" w:rsidP="006C1F81">
      <w:pPr>
        <w:widowControl/>
        <w:tabs>
          <w:tab w:val="left" w:pos="-1080"/>
          <w:tab w:val="left" w:pos="-720"/>
          <w:tab w:val="left" w:pos="360"/>
          <w:tab w:val="left" w:pos="720"/>
        </w:tabs>
        <w:rPr>
          <w:rFonts w:ascii="Times New Roman" w:hAnsi="Times New Roman"/>
        </w:rPr>
      </w:pPr>
      <w:r w:rsidRPr="008F35FC">
        <w:rPr>
          <w:rFonts w:ascii="Times New Roman" w:hAnsi="Times New Roman"/>
        </w:rPr>
        <w:t>Murphy Exploration and Production Co.</w:t>
      </w:r>
    </w:p>
    <w:p w:rsidR="006D2554" w:rsidRPr="0086418E" w:rsidRDefault="006D2554" w:rsidP="00A35D06">
      <w:pPr>
        <w:rPr>
          <w:rFonts w:ascii="Times New Roman" w:hAnsi="Times New Roman"/>
          <w:szCs w:val="24"/>
          <w:lang w:val="fr-FR"/>
        </w:rPr>
      </w:pPr>
    </w:p>
    <w:p w:rsidR="00600EEB" w:rsidRDefault="0041220E" w:rsidP="00A35D06">
      <w:pPr>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r>
      <w:r w:rsidR="007402DC" w:rsidRPr="00600EEB">
        <w:rPr>
          <w:rFonts w:ascii="Times New Roman" w:hAnsi="Times New Roman"/>
          <w:b/>
          <w:i/>
        </w:rPr>
        <w:t>Explain any decision to provide any payment or gift to respondents, other than remuneration of contractors or grantees.</w:t>
      </w:r>
      <w:r>
        <w:rPr>
          <w:rFonts w:ascii="Times New Roman" w:hAnsi="Times New Roman"/>
          <w:b/>
        </w:rPr>
        <w:t xml:space="preserve"> </w:t>
      </w:r>
    </w:p>
    <w:p w:rsidR="00600EEB" w:rsidRDefault="00600EEB" w:rsidP="00A35D06">
      <w:pPr>
        <w:tabs>
          <w:tab w:val="left" w:pos="-1080"/>
          <w:tab w:val="left" w:pos="-720"/>
          <w:tab w:val="left" w:pos="360"/>
          <w:tab w:val="left" w:pos="720"/>
        </w:tabs>
        <w:rPr>
          <w:rFonts w:ascii="Times New Roman" w:hAnsi="Times New Roman"/>
        </w:rPr>
      </w:pPr>
    </w:p>
    <w:p w:rsidR="0041220E" w:rsidRDefault="002C584A" w:rsidP="00A35D06">
      <w:pPr>
        <w:tabs>
          <w:tab w:val="left" w:pos="-1080"/>
          <w:tab w:val="left" w:pos="-720"/>
          <w:tab w:val="left" w:pos="360"/>
          <w:tab w:val="left" w:pos="720"/>
        </w:tabs>
        <w:rPr>
          <w:rFonts w:ascii="Times New Roman" w:hAnsi="Times New Roman"/>
        </w:rPr>
      </w:pPr>
      <w:r>
        <w:rPr>
          <w:rFonts w:ascii="Times New Roman" w:hAnsi="Times New Roman"/>
        </w:rPr>
        <w:t>BSEE</w:t>
      </w:r>
      <w:r w:rsidR="0041220E">
        <w:rPr>
          <w:rFonts w:ascii="Times New Roman" w:hAnsi="Times New Roman"/>
        </w:rPr>
        <w:t xml:space="preserve"> will not provide payment or gifts to respondents</w:t>
      </w:r>
      <w:r w:rsidR="009137FE">
        <w:rPr>
          <w:rFonts w:ascii="Times New Roman" w:hAnsi="Times New Roman"/>
        </w:rPr>
        <w:t xml:space="preserve"> in this collection</w:t>
      </w:r>
      <w:r w:rsidR="0041220E">
        <w:rPr>
          <w:rFonts w:ascii="Times New Roman" w:hAnsi="Times New Roman"/>
        </w:rPr>
        <w:t>.</w:t>
      </w:r>
    </w:p>
    <w:p w:rsidR="0041220E" w:rsidRDefault="0041220E" w:rsidP="00A35D06">
      <w:pPr>
        <w:tabs>
          <w:tab w:val="left" w:pos="-1080"/>
          <w:tab w:val="left" w:pos="-720"/>
          <w:tab w:val="left" w:pos="360"/>
          <w:tab w:val="left" w:pos="720"/>
        </w:tabs>
        <w:rPr>
          <w:rFonts w:ascii="Times New Roman" w:hAnsi="Times New Roman"/>
        </w:rPr>
      </w:pPr>
    </w:p>
    <w:p w:rsidR="00600EEB" w:rsidRPr="00600EEB" w:rsidRDefault="0041220E" w:rsidP="00A35D06">
      <w:pPr>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r>
      <w:r w:rsidR="007402DC" w:rsidRPr="00600EEB">
        <w:rPr>
          <w:rFonts w:ascii="Times New Roman" w:hAnsi="Times New Roman"/>
          <w:b/>
          <w:i/>
        </w:rPr>
        <w:t>Describe any assurance of confidentiality provided to respondents and the basis for the assurance in statute, regulation, or agency policy.</w:t>
      </w:r>
      <w:r w:rsidRPr="00600EEB">
        <w:rPr>
          <w:rFonts w:ascii="Times New Roman" w:hAnsi="Times New Roman"/>
          <w:i/>
        </w:rPr>
        <w:t xml:space="preserve">  </w:t>
      </w:r>
    </w:p>
    <w:p w:rsidR="00600EEB" w:rsidRDefault="00600EEB" w:rsidP="00A35D06">
      <w:pPr>
        <w:tabs>
          <w:tab w:val="left" w:pos="-1080"/>
          <w:tab w:val="left" w:pos="-720"/>
          <w:tab w:val="left" w:pos="360"/>
          <w:tab w:val="left" w:pos="810"/>
        </w:tabs>
        <w:rPr>
          <w:rFonts w:ascii="Times New Roman" w:hAnsi="Times New Roman"/>
        </w:rPr>
      </w:pPr>
    </w:p>
    <w:p w:rsidR="00287CA2" w:rsidRDefault="000828CA" w:rsidP="00A35D06">
      <w:pPr>
        <w:tabs>
          <w:tab w:val="left" w:pos="-1080"/>
          <w:tab w:val="left" w:pos="-720"/>
          <w:tab w:val="left" w:pos="360"/>
          <w:tab w:val="left" w:pos="810"/>
        </w:tabs>
        <w:rPr>
          <w:rFonts w:ascii="Times New Roman" w:hAnsi="Times New Roman"/>
        </w:rPr>
      </w:pPr>
      <w:r w:rsidRPr="000828CA">
        <w:rPr>
          <w:rFonts w:ascii="Times New Roman" w:hAnsi="Times New Roman"/>
        </w:rPr>
        <w:t xml:space="preserve">BSEE will protect any confidential commercial or proprietary information according to the Freedom of Information Act (5 U.S.C. 552) and DOI’s implementing regulations (43 CFR 2); section 26 of OCSLA (43 U.S.C. 1352); 30 CFR 250.197, </w:t>
      </w:r>
      <w:r w:rsidRPr="000828CA">
        <w:rPr>
          <w:rFonts w:ascii="Times New Roman" w:hAnsi="Times New Roman"/>
          <w:i/>
        </w:rPr>
        <w:t>Data and information to be made available to the public or for limited inspection</w:t>
      </w:r>
      <w:r w:rsidRPr="000828CA">
        <w:rPr>
          <w:rFonts w:ascii="Times New Roman" w:hAnsi="Times New Roman"/>
        </w:rPr>
        <w:t xml:space="preserve">; and 30 CFR part 252, </w:t>
      </w:r>
      <w:r w:rsidRPr="000828CA">
        <w:rPr>
          <w:rFonts w:ascii="Times New Roman" w:hAnsi="Times New Roman"/>
          <w:i/>
        </w:rPr>
        <w:t>OCS Oil and Gas Information Program</w:t>
      </w:r>
      <w:r w:rsidRPr="000828CA">
        <w:rPr>
          <w:rFonts w:ascii="Times New Roman" w:hAnsi="Times New Roman"/>
        </w:rPr>
        <w:t>.</w:t>
      </w:r>
    </w:p>
    <w:p w:rsidR="000828CA" w:rsidRDefault="000828CA" w:rsidP="00A35D06">
      <w:pPr>
        <w:tabs>
          <w:tab w:val="left" w:pos="-1080"/>
          <w:tab w:val="left" w:pos="-720"/>
          <w:tab w:val="left" w:pos="360"/>
          <w:tab w:val="left" w:pos="810"/>
        </w:tabs>
        <w:rPr>
          <w:rFonts w:ascii="Times New Roman" w:hAnsi="Times New Roman"/>
        </w:rPr>
      </w:pPr>
    </w:p>
    <w:p w:rsidR="00600EEB" w:rsidRPr="00600EEB" w:rsidRDefault="0041220E" w:rsidP="00A35D06">
      <w:pPr>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r>
      <w:r w:rsidR="007402DC" w:rsidRPr="00600EEB">
        <w:rPr>
          <w:rFonts w:ascii="Times New Roman" w:hAnsi="Times New Roman"/>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600EEB" w:rsidRDefault="00600EEB" w:rsidP="00A35D06">
      <w:pPr>
        <w:tabs>
          <w:tab w:val="left" w:pos="-1080"/>
          <w:tab w:val="left" w:pos="-720"/>
          <w:tab w:val="left" w:pos="360"/>
          <w:tab w:val="left" w:pos="810"/>
        </w:tabs>
        <w:rPr>
          <w:rFonts w:ascii="Times New Roman" w:hAnsi="Times New Roman"/>
        </w:rPr>
      </w:pPr>
    </w:p>
    <w:p w:rsidR="0041220E" w:rsidRDefault="00250239" w:rsidP="00A35D06">
      <w:pPr>
        <w:tabs>
          <w:tab w:val="left" w:pos="-1080"/>
          <w:tab w:val="left" w:pos="-720"/>
          <w:tab w:val="left" w:pos="360"/>
          <w:tab w:val="left" w:pos="810"/>
        </w:tabs>
        <w:rPr>
          <w:rFonts w:ascii="Times New Roman" w:hAnsi="Times New Roman"/>
        </w:rPr>
      </w:pPr>
      <w:r w:rsidRPr="00250239">
        <w:rPr>
          <w:rFonts w:ascii="Times New Roman" w:hAnsi="Times New Roman"/>
        </w:rPr>
        <w:t>This collection does not include questions of a sensitive nature.</w:t>
      </w:r>
    </w:p>
    <w:p w:rsidR="0041220E" w:rsidRDefault="0041220E" w:rsidP="00A35D06">
      <w:pPr>
        <w:tabs>
          <w:tab w:val="left" w:pos="-1080"/>
          <w:tab w:val="left" w:pos="-720"/>
          <w:tab w:val="left" w:pos="360"/>
          <w:tab w:val="left" w:pos="810"/>
        </w:tabs>
        <w:rPr>
          <w:rFonts w:ascii="Times New Roman" w:hAnsi="Times New Roman"/>
        </w:rPr>
      </w:pPr>
    </w:p>
    <w:p w:rsidR="007402DC" w:rsidRDefault="0041220E" w:rsidP="00A35D06">
      <w:pPr>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r>
      <w:r w:rsidR="007402DC" w:rsidRPr="00600EEB">
        <w:rPr>
          <w:rFonts w:ascii="Times New Roman" w:hAnsi="Times New Roman"/>
          <w:b/>
          <w:i/>
        </w:rPr>
        <w:t>Provide estimates of the hour burden of the collection of information.  The statement should:</w:t>
      </w:r>
    </w:p>
    <w:p w:rsidR="00861928" w:rsidRPr="00600EEB" w:rsidRDefault="00861928" w:rsidP="00A35D06">
      <w:pPr>
        <w:tabs>
          <w:tab w:val="left" w:pos="-1080"/>
          <w:tab w:val="left" w:pos="-720"/>
          <w:tab w:val="left" w:pos="360"/>
          <w:tab w:val="left" w:pos="810"/>
        </w:tabs>
        <w:rPr>
          <w:rFonts w:ascii="Times New Roman" w:hAnsi="Times New Roman"/>
          <w:b/>
          <w:i/>
        </w:rPr>
      </w:pPr>
    </w:p>
    <w:p w:rsidR="007402DC" w:rsidRDefault="007402DC" w:rsidP="00A35D06">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61928" w:rsidRPr="00600EEB" w:rsidRDefault="00861928" w:rsidP="00A35D06">
      <w:pPr>
        <w:tabs>
          <w:tab w:val="left" w:pos="-1080"/>
          <w:tab w:val="left" w:pos="-720"/>
          <w:tab w:val="left" w:pos="360"/>
          <w:tab w:val="left" w:pos="810"/>
        </w:tabs>
        <w:rPr>
          <w:rFonts w:ascii="Times New Roman" w:hAnsi="Times New Roman"/>
          <w:b/>
          <w:i/>
        </w:rPr>
      </w:pPr>
    </w:p>
    <w:p w:rsidR="007402DC" w:rsidRDefault="007402DC" w:rsidP="00A35D06">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rsidR="009D389F" w:rsidRDefault="009D389F" w:rsidP="00A35D06">
      <w:pPr>
        <w:tabs>
          <w:tab w:val="left" w:pos="-1080"/>
          <w:tab w:val="left" w:pos="-720"/>
          <w:tab w:val="left" w:pos="360"/>
          <w:tab w:val="left" w:pos="810"/>
        </w:tabs>
        <w:rPr>
          <w:rFonts w:ascii="Times New Roman" w:hAnsi="Times New Roman"/>
          <w:b/>
          <w:i/>
        </w:rPr>
      </w:pPr>
    </w:p>
    <w:p w:rsidR="009D389F" w:rsidRDefault="00E55DE5" w:rsidP="00A35D06">
      <w:pPr>
        <w:tabs>
          <w:tab w:val="left" w:pos="-1080"/>
          <w:tab w:val="left" w:pos="-720"/>
          <w:tab w:val="left" w:pos="0"/>
          <w:tab w:val="left" w:pos="360"/>
          <w:tab w:val="left" w:pos="810"/>
          <w:tab w:val="left" w:pos="2160"/>
        </w:tabs>
        <w:rPr>
          <w:rFonts w:ascii="Times New Roman" w:hAnsi="Times New Roman"/>
        </w:rPr>
      </w:pPr>
      <w:r>
        <w:rPr>
          <w:rFonts w:ascii="Times New Roman" w:hAnsi="Times New Roman"/>
        </w:rPr>
        <w:t xml:space="preserve">Potential respondents include </w:t>
      </w:r>
      <w:r w:rsidRPr="006B073C">
        <w:rPr>
          <w:rFonts w:ascii="Times New Roman" w:hAnsi="Times New Roman"/>
        </w:rPr>
        <w:t xml:space="preserve">Federal OCS oil, gas, and sulphur lessees and </w:t>
      </w:r>
      <w:r w:rsidR="001359FE">
        <w:rPr>
          <w:rFonts w:ascii="Times New Roman" w:hAnsi="Times New Roman"/>
        </w:rPr>
        <w:t>operators</w:t>
      </w:r>
      <w:r w:rsidRPr="006B073C">
        <w:rPr>
          <w:rFonts w:ascii="Times New Roman" w:hAnsi="Times New Roman"/>
        </w:rPr>
        <w:t xml:space="preserve">.  </w:t>
      </w:r>
      <w:r>
        <w:rPr>
          <w:rFonts w:ascii="Times New Roman" w:hAnsi="Times New Roman"/>
        </w:rPr>
        <w:t>It should be noted that not all of the potential respondents will submit information in any given year and some may submit multiple times.  The burden estimates include the time for reviewing instructions, searching existing data sources, gathering and maintaining the data needed, and completing and reviewing the collection of information</w:t>
      </w:r>
      <w:r w:rsidR="00507904">
        <w:rPr>
          <w:rFonts w:ascii="Times New Roman" w:hAnsi="Times New Roman"/>
        </w:rPr>
        <w:t xml:space="preserve"> </w:t>
      </w:r>
      <w:r w:rsidR="00507904" w:rsidRPr="00507904">
        <w:rPr>
          <w:rFonts w:ascii="Times New Roman" w:hAnsi="Times New Roman"/>
        </w:rPr>
        <w:t xml:space="preserve">and are based on informal discussions with the listed respondents in Section A.8. </w:t>
      </w:r>
      <w:r w:rsidR="00507904">
        <w:rPr>
          <w:rFonts w:ascii="Times New Roman" w:hAnsi="Times New Roman"/>
        </w:rPr>
        <w:t xml:space="preserve"> </w:t>
      </w:r>
      <w:r w:rsidRPr="007066B8">
        <w:rPr>
          <w:rFonts w:ascii="Times New Roman" w:hAnsi="Times New Roman"/>
        </w:rPr>
        <w:t>Submissions are generally on occasion</w:t>
      </w:r>
      <w:r w:rsidR="00D05597">
        <w:rPr>
          <w:rFonts w:ascii="Times New Roman" w:hAnsi="Times New Roman"/>
        </w:rPr>
        <w:t>, and responses are mandatory</w:t>
      </w:r>
      <w:r w:rsidR="001618D6">
        <w:rPr>
          <w:rFonts w:ascii="Times New Roman" w:hAnsi="Times New Roman"/>
        </w:rPr>
        <w:t xml:space="preserve"> or are required to obtain or retain a benefit</w:t>
      </w:r>
      <w:r w:rsidRPr="007066B8">
        <w:rPr>
          <w:rFonts w:ascii="Times New Roman" w:hAnsi="Times New Roman"/>
        </w:rPr>
        <w:t>.</w:t>
      </w:r>
      <w:r>
        <w:rPr>
          <w:rFonts w:ascii="Times New Roman" w:hAnsi="Times New Roman"/>
        </w:rPr>
        <w:t xml:space="preserve">  </w:t>
      </w:r>
      <w:r w:rsidRPr="006B073C">
        <w:rPr>
          <w:rFonts w:ascii="Times New Roman" w:hAnsi="Times New Roman"/>
        </w:rPr>
        <w:t xml:space="preserve">We estimate the total annual burden is </w:t>
      </w:r>
      <w:r w:rsidR="004E306E" w:rsidRPr="004E306E">
        <w:rPr>
          <w:rFonts w:ascii="Times New Roman" w:hAnsi="Times New Roman"/>
        </w:rPr>
        <w:t xml:space="preserve">44,458 </w:t>
      </w:r>
      <w:r w:rsidR="00731324">
        <w:rPr>
          <w:rFonts w:ascii="Times New Roman" w:hAnsi="Times New Roman"/>
        </w:rPr>
        <w:t>ho</w:t>
      </w:r>
      <w:r w:rsidRPr="006B073C">
        <w:rPr>
          <w:rFonts w:ascii="Times New Roman" w:hAnsi="Times New Roman"/>
        </w:rPr>
        <w:t xml:space="preserve">urs.  </w:t>
      </w:r>
      <w:r w:rsidR="00D243AF" w:rsidRPr="00D243AF">
        <w:rPr>
          <w:rFonts w:ascii="Times New Roman" w:hAnsi="Times New Roman"/>
        </w:rPr>
        <w:t>Refer to the following table for a breakdown of the burdens</w:t>
      </w:r>
      <w:r w:rsidR="00D243AF">
        <w:rPr>
          <w:rFonts w:ascii="Times New Roman" w:hAnsi="Times New Roman"/>
        </w:rPr>
        <w:t>.</w:t>
      </w:r>
    </w:p>
    <w:p w:rsidR="00E55DE5" w:rsidRDefault="00E55DE5" w:rsidP="00A35D06">
      <w:pPr>
        <w:tabs>
          <w:tab w:val="left" w:pos="-1080"/>
          <w:tab w:val="left" w:pos="-720"/>
          <w:tab w:val="left" w:pos="0"/>
          <w:tab w:val="left" w:pos="360"/>
          <w:tab w:val="left" w:pos="810"/>
          <w:tab w:val="left" w:pos="2160"/>
        </w:tabs>
        <w:rPr>
          <w:rFonts w:ascii="Times New Roman" w:hAnsi="Times New Roman"/>
          <w:b/>
        </w:rPr>
      </w:pPr>
    </w:p>
    <w:p w:rsidR="009D389F" w:rsidRDefault="009D389F" w:rsidP="00A35D06">
      <w:pPr>
        <w:tabs>
          <w:tab w:val="left" w:pos="-1080"/>
          <w:tab w:val="left" w:pos="-720"/>
          <w:tab w:val="left" w:pos="0"/>
          <w:tab w:val="left" w:pos="360"/>
          <w:tab w:val="left" w:pos="810"/>
          <w:tab w:val="left" w:pos="2160"/>
        </w:tabs>
        <w:jc w:val="center"/>
        <w:rPr>
          <w:rFonts w:ascii="Times New Roman" w:hAnsi="Times New Roman"/>
          <w:b/>
        </w:rPr>
      </w:pPr>
      <w:r>
        <w:rPr>
          <w:rFonts w:ascii="Times New Roman" w:hAnsi="Times New Roman"/>
          <w:b/>
        </w:rPr>
        <w:t>BURDEN BREAKDOWN</w:t>
      </w:r>
    </w:p>
    <w:p w:rsidR="00501457" w:rsidRDefault="00501457" w:rsidP="00A35D06">
      <w:pPr>
        <w:tabs>
          <w:tab w:val="left" w:pos="-1080"/>
          <w:tab w:val="left" w:pos="-720"/>
          <w:tab w:val="left" w:pos="0"/>
          <w:tab w:val="left" w:pos="360"/>
          <w:tab w:val="left" w:pos="810"/>
          <w:tab w:val="left" w:pos="2160"/>
        </w:tabs>
        <w:jc w:val="center"/>
        <w:rPr>
          <w:rFonts w:ascii="Times New Roman" w:hAnsi="Times New Roman"/>
          <w:b/>
        </w:rPr>
      </w:pPr>
    </w:p>
    <w:tbl>
      <w:tblPr>
        <w:tblW w:w="0" w:type="auto"/>
        <w:tblInd w:w="7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39" w:type="dxa"/>
          <w:right w:w="139" w:type="dxa"/>
        </w:tblCellMar>
        <w:tblLook w:val="0000" w:firstRow="0" w:lastRow="0" w:firstColumn="0" w:lastColumn="0" w:noHBand="0" w:noVBand="0"/>
      </w:tblPr>
      <w:tblGrid>
        <w:gridCol w:w="1260"/>
        <w:gridCol w:w="4500"/>
        <w:gridCol w:w="1080"/>
        <w:gridCol w:w="1620"/>
        <w:gridCol w:w="1260"/>
      </w:tblGrid>
      <w:tr w:rsidR="009D389F" w:rsidTr="00A04F6D">
        <w:trPr>
          <w:trHeight w:val="578"/>
          <w:tblHeader/>
        </w:trPr>
        <w:tc>
          <w:tcPr>
            <w:tcW w:w="1260" w:type="dxa"/>
            <w:vMerge w:val="restart"/>
            <w:tcBorders>
              <w:top w:val="single" w:sz="4" w:space="0" w:color="auto"/>
              <w:left w:val="single" w:sz="4" w:space="0" w:color="auto"/>
            </w:tcBorders>
            <w:shd w:val="pct10" w:color="000000" w:fill="FFFFFF"/>
            <w:tcMar>
              <w:left w:w="72" w:type="dxa"/>
            </w:tcMar>
          </w:tcPr>
          <w:p w:rsidR="009D389F" w:rsidRPr="00BD676D" w:rsidRDefault="009D389F" w:rsidP="00A35D06">
            <w:pPr>
              <w:tabs>
                <w:tab w:val="left" w:pos="-1080"/>
                <w:tab w:val="left" w:pos="-720"/>
                <w:tab w:val="left" w:pos="0"/>
                <w:tab w:val="left" w:pos="450"/>
                <w:tab w:val="left" w:pos="900"/>
                <w:tab w:val="left" w:pos="1350"/>
                <w:tab w:val="left" w:pos="2880"/>
              </w:tabs>
              <w:rPr>
                <w:rFonts w:ascii="Times New Roman" w:hAnsi="Times New Roman"/>
                <w:b/>
                <w:sz w:val="22"/>
                <w:szCs w:val="22"/>
              </w:rPr>
            </w:pPr>
          </w:p>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Citation</w:t>
            </w:r>
          </w:p>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30 CFR 250</w:t>
            </w:r>
          </w:p>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Subpart B</w:t>
            </w:r>
          </w:p>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and NTLs</w:t>
            </w:r>
          </w:p>
        </w:tc>
        <w:tc>
          <w:tcPr>
            <w:tcW w:w="4500" w:type="dxa"/>
            <w:vMerge w:val="restart"/>
            <w:tcBorders>
              <w:top w:val="single" w:sz="4" w:space="0" w:color="auto"/>
            </w:tcBorders>
            <w:shd w:val="pct10" w:color="000000" w:fill="FFFFFF"/>
            <w:vAlign w:val="center"/>
          </w:tcPr>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Reporting &amp;Recordkeeping</w:t>
            </w:r>
          </w:p>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Requirement</w:t>
            </w:r>
          </w:p>
        </w:tc>
        <w:tc>
          <w:tcPr>
            <w:tcW w:w="1080" w:type="dxa"/>
            <w:tcBorders>
              <w:top w:val="single" w:sz="4" w:space="0" w:color="auto"/>
              <w:right w:val="single" w:sz="4" w:space="0" w:color="auto"/>
            </w:tcBorders>
            <w:shd w:val="pct10" w:color="000000" w:fill="FFFFFF"/>
            <w:vAlign w:val="center"/>
          </w:tcPr>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Hour Burden</w:t>
            </w:r>
          </w:p>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p>
        </w:tc>
        <w:tc>
          <w:tcPr>
            <w:tcW w:w="1620" w:type="dxa"/>
            <w:tcBorders>
              <w:top w:val="single" w:sz="4" w:space="0" w:color="auto"/>
              <w:right w:val="single" w:sz="4" w:space="0" w:color="auto"/>
            </w:tcBorders>
            <w:shd w:val="pct10" w:color="000000" w:fill="FFFFFF"/>
            <w:vAlign w:val="center"/>
          </w:tcPr>
          <w:p w:rsidR="009D389F" w:rsidRPr="00BD676D" w:rsidRDefault="009D389F" w:rsidP="00A35D06">
            <w:pPr>
              <w:tabs>
                <w:tab w:val="left" w:pos="-1080"/>
                <w:tab w:val="left" w:pos="-720"/>
                <w:tab w:val="left" w:pos="0"/>
                <w:tab w:val="left" w:pos="450"/>
                <w:tab w:val="left" w:pos="900"/>
                <w:tab w:val="left" w:pos="1350"/>
                <w:tab w:val="left" w:pos="2880"/>
              </w:tabs>
              <w:spacing w:before="60" w:line="240" w:lineRule="exact"/>
              <w:jc w:val="center"/>
              <w:rPr>
                <w:rFonts w:ascii="Times New Roman" w:hAnsi="Times New Roman"/>
                <w:b/>
                <w:sz w:val="22"/>
                <w:szCs w:val="22"/>
              </w:rPr>
            </w:pPr>
            <w:r w:rsidRPr="00BD676D">
              <w:rPr>
                <w:rFonts w:ascii="Times New Roman" w:hAnsi="Times New Roman"/>
                <w:b/>
                <w:sz w:val="22"/>
                <w:szCs w:val="22"/>
              </w:rPr>
              <w:t>Average No. of Annual Responses</w:t>
            </w:r>
          </w:p>
          <w:p w:rsidR="009D389F" w:rsidRPr="00BD676D" w:rsidRDefault="009D389F" w:rsidP="00A35D06">
            <w:pPr>
              <w:tabs>
                <w:tab w:val="left" w:pos="-1080"/>
                <w:tab w:val="left" w:pos="-720"/>
                <w:tab w:val="left" w:pos="0"/>
                <w:tab w:val="left" w:pos="450"/>
                <w:tab w:val="left" w:pos="900"/>
                <w:tab w:val="left" w:pos="1350"/>
                <w:tab w:val="left" w:pos="2880"/>
              </w:tabs>
              <w:spacing w:after="60" w:line="240" w:lineRule="exact"/>
              <w:jc w:val="center"/>
              <w:rPr>
                <w:rFonts w:ascii="Times New Roman" w:hAnsi="Times New Roman"/>
                <w:b/>
                <w:sz w:val="22"/>
                <w:szCs w:val="22"/>
              </w:rPr>
            </w:pPr>
            <w:r w:rsidRPr="00BD676D">
              <w:rPr>
                <w:rFonts w:ascii="Times New Roman" w:hAnsi="Times New Roman"/>
                <w:b/>
                <w:sz w:val="22"/>
                <w:szCs w:val="22"/>
              </w:rPr>
              <w:t>Annual</w:t>
            </w:r>
          </w:p>
        </w:tc>
        <w:tc>
          <w:tcPr>
            <w:tcW w:w="1260" w:type="dxa"/>
            <w:tcBorders>
              <w:top w:val="single" w:sz="4" w:space="0" w:color="auto"/>
              <w:right w:val="single" w:sz="4" w:space="0" w:color="auto"/>
            </w:tcBorders>
            <w:shd w:val="pct10" w:color="000000" w:fill="FFFFFF"/>
            <w:vAlign w:val="center"/>
          </w:tcPr>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Burden Hours</w:t>
            </w:r>
          </w:p>
        </w:tc>
      </w:tr>
      <w:tr w:rsidR="009D389F" w:rsidTr="00A04F6D">
        <w:trPr>
          <w:trHeight w:val="298"/>
          <w:tblHeader/>
        </w:trPr>
        <w:tc>
          <w:tcPr>
            <w:tcW w:w="1260" w:type="dxa"/>
            <w:vMerge/>
            <w:tcBorders>
              <w:left w:val="single" w:sz="4" w:space="0" w:color="auto"/>
            </w:tcBorders>
            <w:shd w:val="pct10" w:color="000000" w:fill="FFFFFF"/>
            <w:tcMar>
              <w:left w:w="72" w:type="dxa"/>
            </w:tcMar>
          </w:tcPr>
          <w:p w:rsidR="009D389F" w:rsidRPr="00BD676D" w:rsidRDefault="009D389F" w:rsidP="00A35D06">
            <w:pPr>
              <w:tabs>
                <w:tab w:val="left" w:pos="-1080"/>
                <w:tab w:val="left" w:pos="-720"/>
                <w:tab w:val="left" w:pos="0"/>
                <w:tab w:val="left" w:pos="450"/>
                <w:tab w:val="left" w:pos="900"/>
                <w:tab w:val="left" w:pos="1350"/>
                <w:tab w:val="left" w:pos="2880"/>
              </w:tabs>
              <w:rPr>
                <w:rFonts w:ascii="Times New Roman" w:hAnsi="Times New Roman"/>
                <w:b/>
                <w:sz w:val="22"/>
                <w:szCs w:val="22"/>
              </w:rPr>
            </w:pPr>
          </w:p>
        </w:tc>
        <w:tc>
          <w:tcPr>
            <w:tcW w:w="4500" w:type="dxa"/>
            <w:vMerge/>
            <w:shd w:val="pct10" w:color="000000" w:fill="FFFFFF"/>
            <w:vAlign w:val="center"/>
          </w:tcPr>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p>
        </w:tc>
        <w:tc>
          <w:tcPr>
            <w:tcW w:w="3960" w:type="dxa"/>
            <w:gridSpan w:val="3"/>
            <w:tcBorders>
              <w:top w:val="single" w:sz="4" w:space="0" w:color="auto"/>
              <w:right w:val="single" w:sz="4" w:space="0" w:color="auto"/>
            </w:tcBorders>
            <w:shd w:val="pct10" w:color="000000" w:fill="FFFFFF"/>
            <w:vAlign w:val="center"/>
          </w:tcPr>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 xml:space="preserve">Non-Hour Cost </w:t>
            </w:r>
            <w:r w:rsidR="008C7E24">
              <w:rPr>
                <w:rFonts w:ascii="Times New Roman" w:hAnsi="Times New Roman"/>
                <w:b/>
                <w:sz w:val="22"/>
                <w:szCs w:val="22"/>
              </w:rPr>
              <w:t xml:space="preserve"> Burden</w:t>
            </w:r>
            <w:r w:rsidRPr="00BD676D">
              <w:rPr>
                <w:rFonts w:ascii="Times New Roman" w:hAnsi="Times New Roman"/>
                <w:b/>
                <w:sz w:val="22"/>
                <w:szCs w:val="22"/>
              </w:rPr>
              <w:t>s</w:t>
            </w:r>
            <w:r w:rsidR="008C7E24">
              <w:rPr>
                <w:rFonts w:ascii="Times New Roman" w:hAnsi="Times New Roman"/>
                <w:b/>
                <w:sz w:val="22"/>
                <w:szCs w:val="22"/>
              </w:rPr>
              <w:t>*</w:t>
            </w:r>
          </w:p>
        </w:tc>
      </w:tr>
      <w:tr w:rsidR="009D389F" w:rsidTr="00A04F6D">
        <w:tc>
          <w:tcPr>
            <w:tcW w:w="1260" w:type="dxa"/>
            <w:tcBorders>
              <w:left w:val="single" w:sz="4" w:space="0" w:color="auto"/>
              <w:bottom w:val="single" w:sz="8" w:space="0" w:color="000000"/>
            </w:tcBorders>
            <w:tcMar>
              <w:left w:w="72" w:type="dxa"/>
            </w:tcMar>
          </w:tcPr>
          <w:p w:rsidR="009D389F" w:rsidRDefault="00B756F8"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201; 204</w:t>
            </w:r>
            <w:r w:rsidR="001312C9">
              <w:rPr>
                <w:rFonts w:ascii="Times New Roman" w:hAnsi="Times New Roman"/>
                <w:sz w:val="20"/>
              </w:rPr>
              <w:t>; 205</w:t>
            </w:r>
          </w:p>
        </w:tc>
        <w:tc>
          <w:tcPr>
            <w:tcW w:w="4500" w:type="dxa"/>
            <w:tcBorders>
              <w:bottom w:val="single" w:sz="8" w:space="0" w:color="000000"/>
            </w:tcBorders>
          </w:tcPr>
          <w:p w:rsidR="009D389F" w:rsidRDefault="009D389F"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General requirements for plans and information</w:t>
            </w:r>
            <w:r w:rsidR="0031192A">
              <w:rPr>
                <w:rFonts w:ascii="Times New Roman" w:hAnsi="Times New Roman"/>
                <w:sz w:val="20"/>
              </w:rPr>
              <w:t>; service fees; confirmations</w:t>
            </w:r>
            <w:r w:rsidR="00C84F5F">
              <w:rPr>
                <w:rFonts w:ascii="Times New Roman" w:hAnsi="Times New Roman"/>
                <w:sz w:val="20"/>
              </w:rPr>
              <w:t xml:space="preserve">; </w:t>
            </w:r>
            <w:r w:rsidR="007C4BDC">
              <w:rPr>
                <w:rFonts w:ascii="Times New Roman" w:hAnsi="Times New Roman"/>
                <w:sz w:val="20"/>
              </w:rPr>
              <w:t>etc</w:t>
            </w:r>
            <w:r>
              <w:rPr>
                <w:rFonts w:ascii="Times New Roman" w:hAnsi="Times New Roman"/>
                <w:sz w:val="20"/>
              </w:rPr>
              <w:t xml:space="preserve">. </w:t>
            </w:r>
          </w:p>
        </w:tc>
        <w:tc>
          <w:tcPr>
            <w:tcW w:w="2700" w:type="dxa"/>
            <w:gridSpan w:val="2"/>
            <w:tcBorders>
              <w:bottom w:val="single" w:sz="8" w:space="0" w:color="000000"/>
            </w:tcBorders>
          </w:tcPr>
          <w:p w:rsidR="009D389F" w:rsidRDefault="009D389F" w:rsidP="005F4BD1">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Burden included with specific requirements below.</w:t>
            </w:r>
          </w:p>
        </w:tc>
        <w:tc>
          <w:tcPr>
            <w:tcW w:w="1260" w:type="dxa"/>
            <w:tcBorders>
              <w:bottom w:val="single" w:sz="8" w:space="0" w:color="000000"/>
              <w:right w:val="single" w:sz="4" w:space="0" w:color="auto"/>
            </w:tcBorders>
          </w:tcPr>
          <w:p w:rsidR="009D389F" w:rsidRDefault="009D389F" w:rsidP="00A35D06">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0</w:t>
            </w:r>
          </w:p>
        </w:tc>
      </w:tr>
      <w:tr w:rsidR="00D82642" w:rsidTr="00A04F6D">
        <w:tc>
          <w:tcPr>
            <w:tcW w:w="9720" w:type="dxa"/>
            <w:gridSpan w:val="5"/>
            <w:tcBorders>
              <w:top w:val="single" w:sz="8" w:space="0" w:color="000000"/>
              <w:left w:val="single" w:sz="4" w:space="0" w:color="auto"/>
              <w:bottom w:val="single" w:sz="8" w:space="0" w:color="000000"/>
              <w:right w:val="single" w:sz="4" w:space="0" w:color="auto"/>
            </w:tcBorders>
            <w:shd w:val="clear" w:color="auto" w:fill="E0E0E0"/>
            <w:tcMar>
              <w:left w:w="72" w:type="dxa"/>
            </w:tcMar>
          </w:tcPr>
          <w:p w:rsidR="00A04F6D" w:rsidRDefault="00D82642"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AA7734">
              <w:rPr>
                <w:rFonts w:ascii="Times New Roman" w:hAnsi="Times New Roman"/>
                <w:b/>
                <w:sz w:val="22"/>
                <w:szCs w:val="22"/>
              </w:rPr>
              <w:t>Post-Approval Requirements for the EP</w:t>
            </w:r>
            <w:r w:rsidR="000A315F">
              <w:rPr>
                <w:rFonts w:ascii="Times New Roman" w:hAnsi="Times New Roman"/>
                <w:b/>
                <w:sz w:val="22"/>
                <w:szCs w:val="22"/>
              </w:rPr>
              <w:t xml:space="preserve"> (Exploration Plan)</w:t>
            </w:r>
            <w:r w:rsidRPr="00AA7734">
              <w:rPr>
                <w:rFonts w:ascii="Times New Roman" w:hAnsi="Times New Roman"/>
                <w:b/>
                <w:sz w:val="22"/>
                <w:szCs w:val="22"/>
              </w:rPr>
              <w:t>, DPP</w:t>
            </w:r>
            <w:r w:rsidR="000A315F">
              <w:rPr>
                <w:rFonts w:ascii="Times New Roman" w:hAnsi="Times New Roman"/>
                <w:b/>
                <w:sz w:val="22"/>
                <w:szCs w:val="22"/>
              </w:rPr>
              <w:t xml:space="preserve"> (Development and Production Plan)</w:t>
            </w:r>
            <w:r w:rsidRPr="00AA7734">
              <w:rPr>
                <w:rFonts w:ascii="Times New Roman" w:hAnsi="Times New Roman"/>
                <w:b/>
                <w:sz w:val="22"/>
                <w:szCs w:val="22"/>
              </w:rPr>
              <w:t>, and DOCD</w:t>
            </w:r>
            <w:r w:rsidR="000A315F">
              <w:rPr>
                <w:rFonts w:ascii="Times New Roman" w:hAnsi="Times New Roman"/>
                <w:b/>
                <w:sz w:val="22"/>
                <w:szCs w:val="22"/>
              </w:rPr>
              <w:t xml:space="preserve"> (</w:t>
            </w:r>
            <w:r w:rsidR="000A315F" w:rsidRPr="000A315F">
              <w:rPr>
                <w:rFonts w:ascii="Times New Roman" w:hAnsi="Times New Roman"/>
                <w:b/>
                <w:sz w:val="22"/>
                <w:szCs w:val="22"/>
              </w:rPr>
              <w:t>Development Operation Coordination Document</w:t>
            </w:r>
            <w:r w:rsidR="000A315F">
              <w:rPr>
                <w:rFonts w:ascii="Times New Roman" w:hAnsi="Times New Roman"/>
                <w:b/>
                <w:sz w:val="22"/>
                <w:szCs w:val="22"/>
              </w:rPr>
              <w:t>)</w:t>
            </w:r>
          </w:p>
          <w:p w:rsidR="00D82642" w:rsidRPr="00AA7734" w:rsidRDefault="00A04F6D" w:rsidP="00A04F6D">
            <w:pPr>
              <w:tabs>
                <w:tab w:val="left" w:pos="-1080"/>
                <w:tab w:val="left" w:pos="-720"/>
                <w:tab w:val="left" w:pos="-252"/>
                <w:tab w:val="left" w:pos="450"/>
                <w:tab w:val="left" w:pos="900"/>
                <w:tab w:val="left" w:pos="1350"/>
                <w:tab w:val="left" w:pos="2880"/>
              </w:tabs>
              <w:ind w:left="-576" w:right="-576"/>
              <w:jc w:val="center"/>
              <w:rPr>
                <w:rFonts w:ascii="Times New Roman" w:hAnsi="Times New Roman"/>
                <w:b/>
                <w:sz w:val="22"/>
                <w:szCs w:val="22"/>
              </w:rPr>
            </w:pPr>
            <w:r>
              <w:rPr>
                <w:rFonts w:ascii="Times New Roman" w:hAnsi="Times New Roman"/>
                <w:sz w:val="18"/>
                <w:szCs w:val="18"/>
              </w:rPr>
              <w:t>[</w:t>
            </w:r>
            <w:r w:rsidRPr="00A04F6D">
              <w:rPr>
                <w:rFonts w:ascii="Times New Roman" w:hAnsi="Times New Roman"/>
                <w:sz w:val="18"/>
                <w:szCs w:val="18"/>
              </w:rPr>
              <w:t>for BSEE apps/</w:t>
            </w:r>
            <w:r>
              <w:rPr>
                <w:rFonts w:ascii="Times New Roman" w:hAnsi="Times New Roman"/>
                <w:sz w:val="18"/>
                <w:szCs w:val="18"/>
              </w:rPr>
              <w:t>permits</w:t>
            </w:r>
            <w:r w:rsidRPr="00A04F6D">
              <w:rPr>
                <w:rFonts w:ascii="Times New Roman" w:hAnsi="Times New Roman"/>
                <w:sz w:val="16"/>
                <w:szCs w:val="16"/>
              </w:rPr>
              <w:t xml:space="preserve"> </w:t>
            </w:r>
            <w:r w:rsidRPr="00A04F6D">
              <w:rPr>
                <w:rFonts w:ascii="Times New Roman" w:hAnsi="Times New Roman"/>
                <w:sz w:val="18"/>
                <w:szCs w:val="18"/>
              </w:rPr>
              <w:t>which include drilling, workovers, production, pipelay, facility installation, and decommissioning</w:t>
            </w:r>
            <w:r>
              <w:rPr>
                <w:rFonts w:ascii="Times New Roman" w:hAnsi="Times New Roman"/>
                <w:sz w:val="18"/>
                <w:szCs w:val="18"/>
              </w:rPr>
              <w:t>, etc.</w:t>
            </w:r>
            <w:r w:rsidRPr="00A04F6D">
              <w:rPr>
                <w:rFonts w:ascii="Times New Roman" w:hAnsi="Times New Roman"/>
                <w:sz w:val="18"/>
                <w:szCs w:val="18"/>
              </w:rPr>
              <w:t>]</w:t>
            </w:r>
            <w:r>
              <w:rPr>
                <w:rFonts w:ascii="Times New Roman" w:hAnsi="Times New Roman"/>
                <w:b/>
                <w:sz w:val="22"/>
                <w:szCs w:val="22"/>
              </w:rPr>
              <w:t xml:space="preserve"> </w:t>
            </w:r>
          </w:p>
        </w:tc>
      </w:tr>
      <w:tr w:rsidR="002825C3" w:rsidTr="00194324">
        <w:trPr>
          <w:trHeight w:val="233"/>
        </w:trPr>
        <w:tc>
          <w:tcPr>
            <w:tcW w:w="1260" w:type="dxa"/>
            <w:vMerge w:val="restart"/>
            <w:tcBorders>
              <w:top w:val="single" w:sz="4" w:space="0" w:color="auto"/>
              <w:left w:val="single" w:sz="4" w:space="0" w:color="auto"/>
              <w:bottom w:val="single" w:sz="4" w:space="0" w:color="auto"/>
              <w:right w:val="single" w:sz="8" w:space="0" w:color="000000"/>
            </w:tcBorders>
            <w:tcMar>
              <w:left w:w="72" w:type="dxa"/>
            </w:tcMar>
          </w:tcPr>
          <w:p w:rsidR="002825C3" w:rsidRPr="00AA7734" w:rsidRDefault="002825C3" w:rsidP="00A35D06">
            <w:pPr>
              <w:tabs>
                <w:tab w:val="left" w:pos="-1080"/>
                <w:tab w:val="left" w:pos="-720"/>
                <w:tab w:val="left" w:pos="0"/>
                <w:tab w:val="left" w:pos="450"/>
                <w:tab w:val="left" w:pos="900"/>
                <w:tab w:val="left" w:pos="1350"/>
                <w:tab w:val="left" w:pos="2880"/>
              </w:tabs>
              <w:rPr>
                <w:rFonts w:ascii="Times New Roman" w:hAnsi="Times New Roman"/>
                <w:b/>
                <w:sz w:val="20"/>
              </w:rPr>
            </w:pPr>
            <w:r w:rsidRPr="00AA7734">
              <w:rPr>
                <w:rFonts w:ascii="Times New Roman" w:hAnsi="Times New Roman"/>
                <w:sz w:val="20"/>
              </w:rPr>
              <w:t>282</w:t>
            </w:r>
          </w:p>
        </w:tc>
        <w:tc>
          <w:tcPr>
            <w:tcW w:w="4500" w:type="dxa"/>
            <w:tcBorders>
              <w:top w:val="single" w:sz="4" w:space="0" w:color="auto"/>
              <w:left w:val="single" w:sz="8" w:space="0" w:color="000000"/>
              <w:bottom w:val="single" w:sz="4" w:space="0" w:color="auto"/>
              <w:right w:val="single" w:sz="8" w:space="0" w:color="000000"/>
            </w:tcBorders>
            <w:shd w:val="clear" w:color="auto" w:fill="auto"/>
          </w:tcPr>
          <w:p w:rsidR="002825C3" w:rsidRDefault="002825C3"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Retain monitoring data/information; upon request, make available to BSEE.</w:t>
            </w:r>
          </w:p>
        </w:tc>
        <w:tc>
          <w:tcPr>
            <w:tcW w:w="3960" w:type="dxa"/>
            <w:gridSpan w:val="3"/>
            <w:vMerge w:val="restart"/>
            <w:tcBorders>
              <w:top w:val="single" w:sz="4" w:space="0" w:color="auto"/>
              <w:left w:val="single" w:sz="8" w:space="0" w:color="000000"/>
              <w:right w:val="single" w:sz="4" w:space="0" w:color="auto"/>
            </w:tcBorders>
          </w:tcPr>
          <w:p w:rsidR="002825C3" w:rsidRPr="002825C3" w:rsidRDefault="002825C3" w:rsidP="002825C3">
            <w:pPr>
              <w:tabs>
                <w:tab w:val="left" w:pos="-1080"/>
                <w:tab w:val="left" w:pos="-720"/>
                <w:tab w:val="left" w:pos="0"/>
                <w:tab w:val="left" w:pos="450"/>
                <w:tab w:val="left" w:pos="900"/>
                <w:tab w:val="left" w:pos="1350"/>
                <w:tab w:val="left" w:pos="2880"/>
              </w:tabs>
              <w:rPr>
                <w:rFonts w:ascii="Times New Roman" w:hAnsi="Times New Roman"/>
                <w:sz w:val="20"/>
              </w:rPr>
            </w:pPr>
            <w:r w:rsidRPr="002825C3">
              <w:rPr>
                <w:rFonts w:ascii="Times New Roman" w:hAnsi="Times New Roman"/>
                <w:sz w:val="20"/>
                <w:shd w:val="clear" w:color="auto" w:fill="FFFFFF"/>
              </w:rPr>
              <w:t>All information</w:t>
            </w:r>
            <w:r>
              <w:rPr>
                <w:rFonts w:ascii="Times New Roman" w:hAnsi="Times New Roman"/>
                <w:sz w:val="20"/>
                <w:shd w:val="clear" w:color="auto" w:fill="FFFFFF"/>
              </w:rPr>
              <w:t xml:space="preserve"> that is submitted from industry</w:t>
            </w:r>
            <w:r w:rsidRPr="002825C3">
              <w:rPr>
                <w:rFonts w:ascii="Times New Roman" w:hAnsi="Times New Roman"/>
                <w:sz w:val="20"/>
                <w:shd w:val="clear" w:color="auto" w:fill="FFFFFF"/>
              </w:rPr>
              <w:t xml:space="preserve"> is received by BOEM</w:t>
            </w:r>
            <w:r>
              <w:rPr>
                <w:rFonts w:ascii="Times New Roman" w:hAnsi="Times New Roman"/>
                <w:sz w:val="20"/>
                <w:shd w:val="clear" w:color="auto" w:fill="FFFFFF"/>
              </w:rPr>
              <w:t>.  I</w:t>
            </w:r>
            <w:r w:rsidRPr="002825C3">
              <w:rPr>
                <w:rFonts w:ascii="Times New Roman" w:hAnsi="Times New Roman"/>
                <w:sz w:val="20"/>
                <w:shd w:val="clear" w:color="auto" w:fill="FFFFFF"/>
              </w:rPr>
              <w:t>ndustry's hour burdens for these regulatory requirements are covered under 30 CFR</w:t>
            </w:r>
            <w:r>
              <w:rPr>
                <w:rFonts w:ascii="Times New Roman" w:hAnsi="Times New Roman"/>
                <w:sz w:val="20"/>
                <w:shd w:val="clear" w:color="auto" w:fill="FFFFFF"/>
              </w:rPr>
              <w:t xml:space="preserve"> </w:t>
            </w:r>
            <w:r w:rsidRPr="002825C3">
              <w:rPr>
                <w:rFonts w:ascii="Times New Roman" w:hAnsi="Times New Roman"/>
                <w:sz w:val="20"/>
                <w:shd w:val="clear" w:color="auto" w:fill="FFFFFF"/>
              </w:rPr>
              <w:t>550, subpart B, 1010-0151.</w:t>
            </w:r>
            <w:r>
              <w:rPr>
                <w:rFonts w:ascii="Times New Roman" w:hAnsi="Times New Roman"/>
                <w:sz w:val="20"/>
                <w:shd w:val="clear" w:color="auto" w:fill="FFFFFF"/>
              </w:rPr>
              <w:t xml:space="preserve"> </w:t>
            </w:r>
            <w:r w:rsidRPr="002825C3">
              <w:rPr>
                <w:rFonts w:ascii="Times New Roman" w:hAnsi="Times New Roman"/>
                <w:sz w:val="20"/>
                <w:shd w:val="clear" w:color="auto" w:fill="FFFFFF"/>
              </w:rPr>
              <w:t xml:space="preserve"> BSEE</w:t>
            </w:r>
            <w:r>
              <w:rPr>
                <w:rFonts w:ascii="Times New Roman" w:hAnsi="Times New Roman"/>
                <w:sz w:val="20"/>
                <w:shd w:val="clear" w:color="auto" w:fill="FFFFFF"/>
              </w:rPr>
              <w:t>’s Environmental Compliance Program</w:t>
            </w:r>
            <w:r w:rsidRPr="002825C3">
              <w:rPr>
                <w:rFonts w:ascii="Times New Roman" w:hAnsi="Times New Roman"/>
                <w:sz w:val="20"/>
                <w:shd w:val="clear" w:color="auto" w:fill="FFFFFF"/>
              </w:rPr>
              <w:t xml:space="preserve"> reviews all monitoring plans and reports to verify industry's compliance.</w:t>
            </w:r>
          </w:p>
        </w:tc>
      </w:tr>
      <w:tr w:rsidR="002825C3" w:rsidTr="00194324">
        <w:trPr>
          <w:trHeight w:val="232"/>
        </w:trPr>
        <w:tc>
          <w:tcPr>
            <w:tcW w:w="1260" w:type="dxa"/>
            <w:vMerge/>
            <w:tcBorders>
              <w:top w:val="single" w:sz="4" w:space="0" w:color="auto"/>
              <w:left w:val="single" w:sz="4" w:space="0" w:color="auto"/>
              <w:bottom w:val="single" w:sz="4" w:space="0" w:color="auto"/>
              <w:right w:val="single" w:sz="8" w:space="0" w:color="000000"/>
            </w:tcBorders>
            <w:tcMar>
              <w:left w:w="72" w:type="dxa"/>
            </w:tcMar>
          </w:tcPr>
          <w:p w:rsidR="002825C3" w:rsidRPr="00AA7734" w:rsidRDefault="002825C3" w:rsidP="00A35D06">
            <w:pPr>
              <w:tabs>
                <w:tab w:val="left" w:pos="-1080"/>
                <w:tab w:val="left" w:pos="-720"/>
                <w:tab w:val="left" w:pos="0"/>
                <w:tab w:val="left" w:pos="450"/>
                <w:tab w:val="left" w:pos="900"/>
                <w:tab w:val="left" w:pos="1350"/>
                <w:tab w:val="left" w:pos="2880"/>
              </w:tabs>
              <w:rPr>
                <w:rFonts w:ascii="Times New Roman" w:hAnsi="Times New Roman"/>
                <w:sz w:val="20"/>
              </w:rPr>
            </w:pPr>
          </w:p>
        </w:tc>
        <w:tc>
          <w:tcPr>
            <w:tcW w:w="4500" w:type="dxa"/>
            <w:tcBorders>
              <w:top w:val="single" w:sz="4" w:space="0" w:color="auto"/>
              <w:left w:val="single" w:sz="8" w:space="0" w:color="000000"/>
              <w:bottom w:val="single" w:sz="4" w:space="0" w:color="auto"/>
              <w:right w:val="single" w:sz="8" w:space="0" w:color="000000"/>
            </w:tcBorders>
            <w:shd w:val="clear" w:color="auto" w:fill="auto"/>
          </w:tcPr>
          <w:p w:rsidR="002825C3" w:rsidRDefault="002825C3"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monitoring plan for approval</w:t>
            </w:r>
          </w:p>
        </w:tc>
        <w:tc>
          <w:tcPr>
            <w:tcW w:w="3960" w:type="dxa"/>
            <w:gridSpan w:val="3"/>
            <w:vMerge/>
            <w:tcBorders>
              <w:left w:val="single" w:sz="8" w:space="0" w:color="000000"/>
              <w:right w:val="single" w:sz="4" w:space="0" w:color="auto"/>
            </w:tcBorders>
          </w:tcPr>
          <w:p w:rsidR="002825C3" w:rsidRDefault="002825C3" w:rsidP="00A35D06">
            <w:pPr>
              <w:tabs>
                <w:tab w:val="left" w:pos="-1080"/>
                <w:tab w:val="left" w:pos="-720"/>
                <w:tab w:val="left" w:pos="0"/>
                <w:tab w:val="left" w:pos="450"/>
                <w:tab w:val="left" w:pos="900"/>
                <w:tab w:val="left" w:pos="1350"/>
                <w:tab w:val="left" w:pos="2880"/>
              </w:tabs>
              <w:jc w:val="right"/>
              <w:rPr>
                <w:rFonts w:ascii="Times New Roman" w:hAnsi="Times New Roman"/>
                <w:sz w:val="20"/>
              </w:rPr>
            </w:pPr>
          </w:p>
        </w:tc>
      </w:tr>
      <w:tr w:rsidR="002825C3" w:rsidTr="00194324">
        <w:tc>
          <w:tcPr>
            <w:tcW w:w="1260" w:type="dxa"/>
            <w:tcBorders>
              <w:top w:val="single" w:sz="4" w:space="0" w:color="auto"/>
              <w:left w:val="single" w:sz="4" w:space="0" w:color="auto"/>
              <w:bottom w:val="single" w:sz="8" w:space="0" w:color="000000"/>
            </w:tcBorders>
            <w:tcMar>
              <w:left w:w="72" w:type="dxa"/>
            </w:tcMar>
          </w:tcPr>
          <w:p w:rsidR="002825C3" w:rsidRPr="00AA7734" w:rsidRDefault="002825C3" w:rsidP="00A35D06">
            <w:pPr>
              <w:tabs>
                <w:tab w:val="left" w:pos="-1080"/>
                <w:tab w:val="left" w:pos="-720"/>
                <w:tab w:val="left" w:pos="0"/>
                <w:tab w:val="left" w:pos="450"/>
                <w:tab w:val="left" w:pos="900"/>
                <w:tab w:val="left" w:pos="1350"/>
                <w:tab w:val="left" w:pos="2880"/>
              </w:tabs>
              <w:rPr>
                <w:rFonts w:ascii="Times New Roman" w:hAnsi="Times New Roman"/>
                <w:sz w:val="20"/>
              </w:rPr>
            </w:pPr>
            <w:r w:rsidRPr="00AA7734">
              <w:rPr>
                <w:rFonts w:ascii="Times New Roman" w:hAnsi="Times New Roman"/>
                <w:sz w:val="20"/>
              </w:rPr>
              <w:t>282(b)</w:t>
            </w:r>
          </w:p>
        </w:tc>
        <w:tc>
          <w:tcPr>
            <w:tcW w:w="4500" w:type="dxa"/>
            <w:tcBorders>
              <w:top w:val="single" w:sz="4" w:space="0" w:color="auto"/>
              <w:bottom w:val="single" w:sz="8" w:space="0" w:color="000000"/>
              <w:right w:val="single" w:sz="8" w:space="0" w:color="000000"/>
            </w:tcBorders>
          </w:tcPr>
          <w:p w:rsidR="002825C3" w:rsidRDefault="002825C3"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monitoring reports and data.</w:t>
            </w:r>
          </w:p>
        </w:tc>
        <w:tc>
          <w:tcPr>
            <w:tcW w:w="3960" w:type="dxa"/>
            <w:gridSpan w:val="3"/>
            <w:vMerge/>
            <w:tcBorders>
              <w:left w:val="single" w:sz="8" w:space="0" w:color="000000"/>
              <w:bottom w:val="single" w:sz="8" w:space="0" w:color="000000"/>
              <w:right w:val="single" w:sz="4" w:space="0" w:color="auto"/>
            </w:tcBorders>
          </w:tcPr>
          <w:p w:rsidR="002825C3" w:rsidRDefault="002825C3" w:rsidP="00A35D06">
            <w:pPr>
              <w:tabs>
                <w:tab w:val="left" w:pos="-1080"/>
                <w:tab w:val="left" w:pos="-720"/>
                <w:tab w:val="left" w:pos="0"/>
                <w:tab w:val="left" w:pos="450"/>
                <w:tab w:val="left" w:pos="900"/>
                <w:tab w:val="left" w:pos="1350"/>
                <w:tab w:val="left" w:pos="2880"/>
              </w:tabs>
              <w:jc w:val="right"/>
              <w:rPr>
                <w:rFonts w:ascii="Times New Roman" w:hAnsi="Times New Roman"/>
                <w:sz w:val="20"/>
              </w:rPr>
            </w:pPr>
          </w:p>
        </w:tc>
      </w:tr>
      <w:tr w:rsidR="00D82642" w:rsidTr="00A04F6D">
        <w:trPr>
          <w:trHeight w:val="163"/>
        </w:trPr>
        <w:tc>
          <w:tcPr>
            <w:tcW w:w="1260" w:type="dxa"/>
            <w:vMerge w:val="restart"/>
            <w:tcBorders>
              <w:top w:val="single" w:sz="8" w:space="0" w:color="000000"/>
              <w:left w:val="single" w:sz="4" w:space="0" w:color="auto"/>
              <w:bottom w:val="single" w:sz="8" w:space="0" w:color="000000"/>
              <w:right w:val="single" w:sz="8" w:space="0" w:color="000000"/>
            </w:tcBorders>
            <w:tcMar>
              <w:left w:w="72" w:type="dxa"/>
            </w:tcMar>
          </w:tcPr>
          <w:p w:rsidR="00D82642" w:rsidRDefault="001312C9"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 xml:space="preserve">287; </w:t>
            </w:r>
            <w:r w:rsidR="00D82642">
              <w:rPr>
                <w:rFonts w:ascii="Times New Roman" w:hAnsi="Times New Roman"/>
                <w:sz w:val="20"/>
              </w:rPr>
              <w:t>2</w:t>
            </w:r>
            <w:r w:rsidR="00161F21">
              <w:rPr>
                <w:rFonts w:ascii="Times New Roman" w:hAnsi="Times New Roman"/>
                <w:sz w:val="20"/>
              </w:rPr>
              <w:t>91; 292</w:t>
            </w:r>
          </w:p>
        </w:tc>
        <w:tc>
          <w:tcPr>
            <w:tcW w:w="4500" w:type="dxa"/>
            <w:vMerge w:val="restart"/>
            <w:tcBorders>
              <w:top w:val="single" w:sz="8" w:space="0" w:color="000000"/>
              <w:left w:val="single" w:sz="8" w:space="0" w:color="000000"/>
              <w:bottom w:val="single" w:sz="8" w:space="0" w:color="000000"/>
              <w:right w:val="single" w:sz="8" w:space="0" w:color="000000"/>
            </w:tcBorders>
          </w:tcPr>
          <w:p w:rsidR="00D82642" w:rsidRDefault="00D82642"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DWOP and accompanying/supporting information.</w:t>
            </w:r>
          </w:p>
        </w:tc>
        <w:tc>
          <w:tcPr>
            <w:tcW w:w="1080" w:type="dxa"/>
            <w:tcBorders>
              <w:top w:val="single" w:sz="8" w:space="0" w:color="000000"/>
              <w:left w:val="single" w:sz="8" w:space="0" w:color="000000"/>
              <w:bottom w:val="single" w:sz="8" w:space="0" w:color="000000"/>
              <w:right w:val="single" w:sz="8" w:space="0" w:color="000000"/>
            </w:tcBorders>
          </w:tcPr>
          <w:p w:rsidR="00D82642" w:rsidRPr="000F18ED" w:rsidRDefault="00664F22" w:rsidP="00A35D06">
            <w:pPr>
              <w:tabs>
                <w:tab w:val="left" w:pos="-1080"/>
                <w:tab w:val="left" w:pos="-720"/>
                <w:tab w:val="left" w:pos="0"/>
                <w:tab w:val="left" w:pos="450"/>
                <w:tab w:val="left" w:pos="900"/>
                <w:tab w:val="left" w:pos="1350"/>
                <w:tab w:val="left" w:pos="2880"/>
              </w:tabs>
              <w:rPr>
                <w:rFonts w:ascii="Times New Roman" w:hAnsi="Times New Roman"/>
                <w:sz w:val="20"/>
              </w:rPr>
            </w:pPr>
            <w:r w:rsidRPr="000F18ED">
              <w:rPr>
                <w:rFonts w:ascii="Times New Roman" w:hAnsi="Times New Roman"/>
                <w:sz w:val="20"/>
              </w:rPr>
              <w:t>2,200</w:t>
            </w:r>
          </w:p>
        </w:tc>
        <w:tc>
          <w:tcPr>
            <w:tcW w:w="1620" w:type="dxa"/>
            <w:tcBorders>
              <w:top w:val="single" w:sz="8" w:space="0" w:color="000000"/>
              <w:left w:val="single" w:sz="8" w:space="0" w:color="000000"/>
              <w:bottom w:val="single" w:sz="8" w:space="0" w:color="000000"/>
              <w:right w:val="single" w:sz="8" w:space="0" w:color="000000"/>
            </w:tcBorders>
          </w:tcPr>
          <w:p w:rsidR="00D82642" w:rsidRPr="000F18ED" w:rsidRDefault="00AD54A8" w:rsidP="00A35D06">
            <w:pPr>
              <w:tabs>
                <w:tab w:val="left" w:pos="-1080"/>
                <w:tab w:val="left" w:pos="-720"/>
                <w:tab w:val="left" w:pos="0"/>
                <w:tab w:val="left" w:pos="450"/>
                <w:tab w:val="left" w:pos="900"/>
                <w:tab w:val="left" w:pos="1350"/>
                <w:tab w:val="left" w:pos="2880"/>
              </w:tabs>
              <w:rPr>
                <w:rFonts w:ascii="Times New Roman" w:hAnsi="Times New Roman"/>
                <w:sz w:val="20"/>
              </w:rPr>
            </w:pPr>
            <w:r w:rsidRPr="000F18ED">
              <w:rPr>
                <w:rFonts w:ascii="Times New Roman" w:hAnsi="Times New Roman"/>
                <w:sz w:val="20"/>
              </w:rPr>
              <w:t>1</w:t>
            </w:r>
            <w:r w:rsidR="00664F22" w:rsidRPr="000F18ED">
              <w:rPr>
                <w:rFonts w:ascii="Times New Roman" w:hAnsi="Times New Roman"/>
                <w:sz w:val="20"/>
              </w:rPr>
              <w:t>9</w:t>
            </w:r>
            <w:r w:rsidR="00D82642" w:rsidRPr="000F18ED">
              <w:rPr>
                <w:rFonts w:ascii="Times New Roman" w:hAnsi="Times New Roman"/>
                <w:sz w:val="20"/>
              </w:rPr>
              <w:t xml:space="preserve"> plans</w:t>
            </w:r>
          </w:p>
        </w:tc>
        <w:tc>
          <w:tcPr>
            <w:tcW w:w="1260" w:type="dxa"/>
            <w:tcBorders>
              <w:top w:val="single" w:sz="8" w:space="0" w:color="000000"/>
              <w:left w:val="single" w:sz="8" w:space="0" w:color="000000"/>
              <w:bottom w:val="single" w:sz="8" w:space="0" w:color="000000"/>
              <w:right w:val="single" w:sz="4" w:space="0" w:color="auto"/>
            </w:tcBorders>
          </w:tcPr>
          <w:p w:rsidR="00D82642" w:rsidRDefault="00664F22" w:rsidP="00A35D06">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41,800</w:t>
            </w:r>
          </w:p>
        </w:tc>
      </w:tr>
      <w:tr w:rsidR="00D82642" w:rsidTr="00A04F6D">
        <w:trPr>
          <w:trHeight w:val="91"/>
        </w:trPr>
        <w:tc>
          <w:tcPr>
            <w:tcW w:w="1260" w:type="dxa"/>
            <w:vMerge/>
            <w:tcBorders>
              <w:top w:val="single" w:sz="8" w:space="0" w:color="000000"/>
              <w:left w:val="single" w:sz="4" w:space="0" w:color="auto"/>
              <w:bottom w:val="single" w:sz="4" w:space="0" w:color="auto"/>
              <w:right w:val="single" w:sz="8" w:space="0" w:color="000000"/>
            </w:tcBorders>
            <w:tcMar>
              <w:left w:w="72" w:type="dxa"/>
            </w:tcMar>
          </w:tcPr>
          <w:p w:rsidR="00D82642" w:rsidRDefault="00D82642" w:rsidP="00A35D06">
            <w:pPr>
              <w:tabs>
                <w:tab w:val="left" w:pos="-1080"/>
                <w:tab w:val="left" w:pos="-720"/>
                <w:tab w:val="left" w:pos="0"/>
                <w:tab w:val="left" w:pos="450"/>
                <w:tab w:val="left" w:pos="900"/>
                <w:tab w:val="left" w:pos="1350"/>
                <w:tab w:val="left" w:pos="2880"/>
              </w:tabs>
              <w:rPr>
                <w:rFonts w:ascii="Times New Roman" w:hAnsi="Times New Roman"/>
                <w:sz w:val="20"/>
              </w:rPr>
            </w:pPr>
          </w:p>
        </w:tc>
        <w:tc>
          <w:tcPr>
            <w:tcW w:w="4500" w:type="dxa"/>
            <w:vMerge/>
            <w:tcBorders>
              <w:top w:val="single" w:sz="8" w:space="0" w:color="000000"/>
              <w:left w:val="single" w:sz="8" w:space="0" w:color="000000"/>
              <w:bottom w:val="single" w:sz="4" w:space="0" w:color="auto"/>
              <w:right w:val="single" w:sz="8" w:space="0" w:color="000000"/>
            </w:tcBorders>
          </w:tcPr>
          <w:p w:rsidR="00D82642" w:rsidRDefault="00D82642" w:rsidP="00A35D06">
            <w:pPr>
              <w:tabs>
                <w:tab w:val="left" w:pos="-1080"/>
                <w:tab w:val="left" w:pos="-720"/>
                <w:tab w:val="left" w:pos="0"/>
                <w:tab w:val="left" w:pos="450"/>
                <w:tab w:val="left" w:pos="900"/>
                <w:tab w:val="left" w:pos="1350"/>
                <w:tab w:val="left" w:pos="2880"/>
              </w:tabs>
              <w:rPr>
                <w:rFonts w:ascii="Times New Roman" w:hAnsi="Times New Roman"/>
                <w:sz w:val="20"/>
              </w:rPr>
            </w:pPr>
          </w:p>
        </w:tc>
        <w:tc>
          <w:tcPr>
            <w:tcW w:w="3960" w:type="dxa"/>
            <w:gridSpan w:val="3"/>
            <w:tcBorders>
              <w:top w:val="single" w:sz="8" w:space="0" w:color="000000"/>
              <w:left w:val="single" w:sz="8" w:space="0" w:color="000000"/>
              <w:bottom w:val="single" w:sz="4" w:space="0" w:color="auto"/>
              <w:right w:val="single" w:sz="4" w:space="0" w:color="auto"/>
            </w:tcBorders>
          </w:tcPr>
          <w:p w:rsidR="00D82642" w:rsidRPr="000F18ED" w:rsidRDefault="00D82642" w:rsidP="008050EA">
            <w:pPr>
              <w:tabs>
                <w:tab w:val="left" w:pos="-1080"/>
                <w:tab w:val="left" w:pos="-720"/>
                <w:tab w:val="left" w:pos="0"/>
                <w:tab w:val="left" w:pos="450"/>
                <w:tab w:val="left" w:pos="900"/>
                <w:tab w:val="left" w:pos="1350"/>
                <w:tab w:val="left" w:pos="2880"/>
              </w:tabs>
              <w:jc w:val="center"/>
              <w:rPr>
                <w:rFonts w:ascii="Times New Roman" w:hAnsi="Times New Roman"/>
                <w:sz w:val="20"/>
              </w:rPr>
            </w:pPr>
            <w:r w:rsidRPr="000F18ED">
              <w:rPr>
                <w:rFonts w:ascii="Times New Roman" w:hAnsi="Times New Roman"/>
                <w:sz w:val="20"/>
              </w:rPr>
              <w:t>$3,</w:t>
            </w:r>
            <w:r w:rsidR="00FE44B8" w:rsidRPr="000F18ED">
              <w:rPr>
                <w:rFonts w:ascii="Times New Roman" w:hAnsi="Times New Roman"/>
                <w:sz w:val="20"/>
              </w:rPr>
              <w:t>599</w:t>
            </w:r>
            <w:r w:rsidRPr="000F18ED">
              <w:rPr>
                <w:rFonts w:ascii="Times New Roman" w:hAnsi="Times New Roman"/>
                <w:sz w:val="20"/>
              </w:rPr>
              <w:t xml:space="preserve"> x </w:t>
            </w:r>
            <w:r w:rsidR="0081523C" w:rsidRPr="000F18ED">
              <w:rPr>
                <w:rFonts w:ascii="Times New Roman" w:hAnsi="Times New Roman"/>
                <w:sz w:val="20"/>
              </w:rPr>
              <w:t>1</w:t>
            </w:r>
            <w:r w:rsidR="00664F22" w:rsidRPr="000F18ED">
              <w:rPr>
                <w:rFonts w:ascii="Times New Roman" w:hAnsi="Times New Roman"/>
                <w:sz w:val="20"/>
              </w:rPr>
              <w:t>9</w:t>
            </w:r>
            <w:r w:rsidR="007702AF" w:rsidRPr="000F18ED">
              <w:rPr>
                <w:rFonts w:ascii="Times New Roman" w:hAnsi="Times New Roman"/>
                <w:sz w:val="20"/>
              </w:rPr>
              <w:t xml:space="preserve"> = $</w:t>
            </w:r>
            <w:r w:rsidR="008050EA" w:rsidRPr="000F18ED">
              <w:rPr>
                <w:rFonts w:ascii="Times New Roman" w:hAnsi="Times New Roman"/>
                <w:sz w:val="20"/>
              </w:rPr>
              <w:t>68,381</w:t>
            </w:r>
          </w:p>
        </w:tc>
      </w:tr>
      <w:tr w:rsidR="001312C9" w:rsidTr="00A04F6D">
        <w:trPr>
          <w:trHeight w:val="163"/>
        </w:trPr>
        <w:tc>
          <w:tcPr>
            <w:tcW w:w="1260" w:type="dxa"/>
            <w:tcBorders>
              <w:top w:val="single" w:sz="4" w:space="0" w:color="auto"/>
              <w:left w:val="single" w:sz="4" w:space="0" w:color="auto"/>
              <w:bottom w:val="single" w:sz="4" w:space="0" w:color="auto"/>
              <w:right w:val="single" w:sz="8" w:space="0" w:color="000000"/>
            </w:tcBorders>
            <w:tcMar>
              <w:left w:w="72" w:type="dxa"/>
            </w:tcMar>
          </w:tcPr>
          <w:p w:rsidR="001312C9" w:rsidRDefault="001312C9" w:rsidP="00E12D2C">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288; 289</w:t>
            </w:r>
          </w:p>
        </w:tc>
        <w:tc>
          <w:tcPr>
            <w:tcW w:w="4500" w:type="dxa"/>
            <w:tcBorders>
              <w:top w:val="single" w:sz="4" w:space="0" w:color="auto"/>
              <w:left w:val="single" w:sz="8" w:space="0" w:color="000000"/>
              <w:bottom w:val="single" w:sz="4" w:space="0" w:color="auto"/>
              <w:right w:val="single" w:sz="8" w:space="0" w:color="000000"/>
            </w:tcBorders>
          </w:tcPr>
          <w:p w:rsidR="001312C9" w:rsidRDefault="001312C9" w:rsidP="00E12D2C">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a Conceptual Plan for approval.</w:t>
            </w:r>
          </w:p>
        </w:tc>
        <w:tc>
          <w:tcPr>
            <w:tcW w:w="1080" w:type="dxa"/>
            <w:tcBorders>
              <w:top w:val="single" w:sz="4" w:space="0" w:color="auto"/>
              <w:left w:val="single" w:sz="8" w:space="0" w:color="000000"/>
              <w:bottom w:val="single" w:sz="4" w:space="0" w:color="auto"/>
              <w:right w:val="single" w:sz="8" w:space="0" w:color="000000"/>
            </w:tcBorders>
          </w:tcPr>
          <w:p w:rsidR="001312C9" w:rsidRPr="000F18ED" w:rsidRDefault="00664F22" w:rsidP="00E12D2C">
            <w:pPr>
              <w:tabs>
                <w:tab w:val="left" w:pos="-1080"/>
                <w:tab w:val="left" w:pos="-720"/>
                <w:tab w:val="left" w:pos="0"/>
                <w:tab w:val="left" w:pos="450"/>
                <w:tab w:val="left" w:pos="900"/>
                <w:tab w:val="left" w:pos="1350"/>
                <w:tab w:val="left" w:pos="2880"/>
              </w:tabs>
              <w:rPr>
                <w:rFonts w:ascii="Times New Roman" w:hAnsi="Times New Roman"/>
                <w:sz w:val="20"/>
              </w:rPr>
            </w:pPr>
            <w:r w:rsidRPr="000F18ED">
              <w:rPr>
                <w:rFonts w:ascii="Times New Roman" w:hAnsi="Times New Roman"/>
                <w:sz w:val="20"/>
              </w:rPr>
              <w:t>50</w:t>
            </w:r>
          </w:p>
        </w:tc>
        <w:tc>
          <w:tcPr>
            <w:tcW w:w="1620" w:type="dxa"/>
            <w:tcBorders>
              <w:top w:val="single" w:sz="4" w:space="0" w:color="auto"/>
              <w:left w:val="single" w:sz="8" w:space="0" w:color="000000"/>
              <w:bottom w:val="single" w:sz="4" w:space="0" w:color="auto"/>
              <w:right w:val="single" w:sz="8" w:space="0" w:color="000000"/>
            </w:tcBorders>
          </w:tcPr>
          <w:p w:rsidR="001312C9" w:rsidRPr="000F18ED" w:rsidRDefault="00664F22" w:rsidP="00E12D2C">
            <w:pPr>
              <w:tabs>
                <w:tab w:val="left" w:pos="-1080"/>
                <w:tab w:val="left" w:pos="-720"/>
                <w:tab w:val="left" w:pos="0"/>
                <w:tab w:val="left" w:pos="450"/>
                <w:tab w:val="left" w:pos="900"/>
                <w:tab w:val="left" w:pos="1350"/>
                <w:tab w:val="left" w:pos="2880"/>
              </w:tabs>
              <w:rPr>
                <w:rFonts w:ascii="Times New Roman" w:hAnsi="Times New Roman"/>
                <w:sz w:val="20"/>
              </w:rPr>
            </w:pPr>
            <w:r w:rsidRPr="000F18ED">
              <w:rPr>
                <w:rFonts w:ascii="Times New Roman" w:hAnsi="Times New Roman"/>
                <w:sz w:val="20"/>
              </w:rPr>
              <w:t>3</w:t>
            </w:r>
            <w:r w:rsidR="001312C9" w:rsidRPr="000F18ED">
              <w:rPr>
                <w:rFonts w:ascii="Times New Roman" w:hAnsi="Times New Roman"/>
                <w:sz w:val="20"/>
              </w:rPr>
              <w:t xml:space="preserve"> plans</w:t>
            </w:r>
          </w:p>
        </w:tc>
        <w:tc>
          <w:tcPr>
            <w:tcW w:w="1260" w:type="dxa"/>
            <w:tcBorders>
              <w:top w:val="single" w:sz="4" w:space="0" w:color="auto"/>
              <w:left w:val="single" w:sz="8" w:space="0" w:color="000000"/>
              <w:bottom w:val="single" w:sz="4" w:space="0" w:color="auto"/>
              <w:right w:val="single" w:sz="4" w:space="0" w:color="auto"/>
            </w:tcBorders>
          </w:tcPr>
          <w:p w:rsidR="001312C9" w:rsidRDefault="00664F22" w:rsidP="00E12D2C">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150</w:t>
            </w:r>
          </w:p>
        </w:tc>
      </w:tr>
      <w:tr w:rsidR="001312C9" w:rsidTr="00A04F6D">
        <w:trPr>
          <w:trHeight w:val="163"/>
        </w:trPr>
        <w:tc>
          <w:tcPr>
            <w:tcW w:w="1260" w:type="dxa"/>
            <w:tcBorders>
              <w:top w:val="single" w:sz="4" w:space="0" w:color="auto"/>
              <w:left w:val="single" w:sz="4" w:space="0" w:color="auto"/>
              <w:bottom w:val="single" w:sz="4" w:space="0" w:color="auto"/>
              <w:right w:val="single" w:sz="8" w:space="0" w:color="000000"/>
            </w:tcBorders>
            <w:tcMar>
              <w:left w:w="72" w:type="dxa"/>
            </w:tcMar>
          </w:tcPr>
          <w:p w:rsidR="001312C9" w:rsidRDefault="001312C9"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294</w:t>
            </w:r>
          </w:p>
        </w:tc>
        <w:tc>
          <w:tcPr>
            <w:tcW w:w="4500" w:type="dxa"/>
            <w:tcBorders>
              <w:top w:val="single" w:sz="4" w:space="0" w:color="auto"/>
              <w:left w:val="single" w:sz="8" w:space="0" w:color="000000"/>
              <w:bottom w:val="single" w:sz="4" w:space="0" w:color="auto"/>
              <w:right w:val="single" w:sz="8" w:space="0" w:color="000000"/>
            </w:tcBorders>
          </w:tcPr>
          <w:p w:rsidR="001312C9" w:rsidRDefault="001312C9"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a combined Conceptual Plan/DWOP for approval before deadline for submitting Conceptual Plan.</w:t>
            </w:r>
          </w:p>
        </w:tc>
        <w:tc>
          <w:tcPr>
            <w:tcW w:w="1080" w:type="dxa"/>
            <w:tcBorders>
              <w:top w:val="single" w:sz="4" w:space="0" w:color="auto"/>
              <w:left w:val="single" w:sz="8" w:space="0" w:color="000000"/>
              <w:bottom w:val="single" w:sz="4" w:space="0" w:color="auto"/>
              <w:right w:val="single" w:sz="8" w:space="0" w:color="000000"/>
            </w:tcBorders>
          </w:tcPr>
          <w:p w:rsidR="001312C9" w:rsidRPr="000F18ED" w:rsidRDefault="00AD54A8" w:rsidP="00A35D06">
            <w:pPr>
              <w:tabs>
                <w:tab w:val="left" w:pos="-1080"/>
                <w:tab w:val="left" w:pos="-720"/>
                <w:tab w:val="left" w:pos="0"/>
                <w:tab w:val="left" w:pos="450"/>
                <w:tab w:val="left" w:pos="900"/>
                <w:tab w:val="left" w:pos="1350"/>
                <w:tab w:val="left" w:pos="2880"/>
              </w:tabs>
              <w:rPr>
                <w:rFonts w:ascii="Times New Roman" w:hAnsi="Times New Roman"/>
                <w:sz w:val="20"/>
              </w:rPr>
            </w:pPr>
            <w:r w:rsidRPr="000F18ED">
              <w:rPr>
                <w:rFonts w:ascii="Times New Roman" w:hAnsi="Times New Roman"/>
                <w:sz w:val="20"/>
              </w:rPr>
              <w:t>748</w:t>
            </w:r>
          </w:p>
        </w:tc>
        <w:tc>
          <w:tcPr>
            <w:tcW w:w="1620" w:type="dxa"/>
            <w:tcBorders>
              <w:top w:val="single" w:sz="4" w:space="0" w:color="auto"/>
              <w:left w:val="single" w:sz="8" w:space="0" w:color="000000"/>
              <w:bottom w:val="single" w:sz="4" w:space="0" w:color="auto"/>
              <w:right w:val="single" w:sz="8" w:space="0" w:color="000000"/>
            </w:tcBorders>
          </w:tcPr>
          <w:p w:rsidR="001312C9" w:rsidRPr="000F18ED" w:rsidRDefault="00664F22" w:rsidP="00664F22">
            <w:pPr>
              <w:tabs>
                <w:tab w:val="left" w:pos="-1080"/>
                <w:tab w:val="left" w:pos="-720"/>
                <w:tab w:val="left" w:pos="0"/>
                <w:tab w:val="left" w:pos="450"/>
                <w:tab w:val="left" w:pos="900"/>
                <w:tab w:val="left" w:pos="1350"/>
                <w:tab w:val="left" w:pos="2880"/>
              </w:tabs>
              <w:rPr>
                <w:rFonts w:ascii="Times New Roman" w:hAnsi="Times New Roman"/>
                <w:sz w:val="20"/>
              </w:rPr>
            </w:pPr>
            <w:r w:rsidRPr="000F18ED">
              <w:rPr>
                <w:rFonts w:ascii="Times New Roman" w:hAnsi="Times New Roman"/>
                <w:sz w:val="20"/>
              </w:rPr>
              <w:t>1</w:t>
            </w:r>
            <w:r w:rsidR="001312C9" w:rsidRPr="000F18ED">
              <w:rPr>
                <w:rFonts w:ascii="Times New Roman" w:hAnsi="Times New Roman"/>
                <w:sz w:val="20"/>
              </w:rPr>
              <w:t xml:space="preserve"> plans</w:t>
            </w:r>
          </w:p>
        </w:tc>
        <w:tc>
          <w:tcPr>
            <w:tcW w:w="1260" w:type="dxa"/>
            <w:tcBorders>
              <w:top w:val="single" w:sz="4" w:space="0" w:color="auto"/>
              <w:left w:val="single" w:sz="8" w:space="0" w:color="000000"/>
              <w:bottom w:val="single" w:sz="4" w:space="0" w:color="auto"/>
              <w:right w:val="single" w:sz="4" w:space="0" w:color="auto"/>
            </w:tcBorders>
          </w:tcPr>
          <w:p w:rsidR="001312C9" w:rsidRPr="0025284F" w:rsidRDefault="00664F22" w:rsidP="00A35D06">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748</w:t>
            </w:r>
          </w:p>
        </w:tc>
      </w:tr>
      <w:tr w:rsidR="001312C9" w:rsidTr="00A04F6D">
        <w:trPr>
          <w:trHeight w:val="163"/>
        </w:trPr>
        <w:tc>
          <w:tcPr>
            <w:tcW w:w="1260" w:type="dxa"/>
            <w:tcBorders>
              <w:top w:val="single" w:sz="4" w:space="0" w:color="auto"/>
              <w:left w:val="single" w:sz="4" w:space="0" w:color="auto"/>
              <w:bottom w:val="single" w:sz="4" w:space="0" w:color="auto"/>
              <w:right w:val="single" w:sz="8" w:space="0" w:color="000000"/>
            </w:tcBorders>
            <w:tcMar>
              <w:left w:w="72" w:type="dxa"/>
            </w:tcMar>
          </w:tcPr>
          <w:p w:rsidR="001312C9" w:rsidRDefault="001312C9"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295</w:t>
            </w:r>
          </w:p>
        </w:tc>
        <w:tc>
          <w:tcPr>
            <w:tcW w:w="4500" w:type="dxa"/>
            <w:tcBorders>
              <w:top w:val="single" w:sz="4" w:space="0" w:color="auto"/>
              <w:left w:val="single" w:sz="8" w:space="0" w:color="000000"/>
              <w:bottom w:val="single" w:sz="4" w:space="0" w:color="auto"/>
              <w:right w:val="single" w:sz="8" w:space="0" w:color="000000"/>
            </w:tcBorders>
          </w:tcPr>
          <w:p w:rsidR="001312C9" w:rsidRDefault="001312C9"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a revised Conceptual Plan or DWOP for approval within 60-day of material change.</w:t>
            </w:r>
          </w:p>
        </w:tc>
        <w:tc>
          <w:tcPr>
            <w:tcW w:w="1080" w:type="dxa"/>
            <w:tcBorders>
              <w:top w:val="single" w:sz="4" w:space="0" w:color="auto"/>
              <w:left w:val="single" w:sz="8" w:space="0" w:color="000000"/>
              <w:bottom w:val="single" w:sz="4" w:space="0" w:color="auto"/>
              <w:right w:val="single" w:sz="8" w:space="0" w:color="000000"/>
            </w:tcBorders>
          </w:tcPr>
          <w:p w:rsidR="001312C9" w:rsidRPr="000F18ED" w:rsidRDefault="00664F22" w:rsidP="00AD54A8">
            <w:pPr>
              <w:tabs>
                <w:tab w:val="left" w:pos="-1080"/>
                <w:tab w:val="left" w:pos="-720"/>
                <w:tab w:val="left" w:pos="0"/>
                <w:tab w:val="left" w:pos="450"/>
                <w:tab w:val="left" w:pos="900"/>
                <w:tab w:val="left" w:pos="1350"/>
                <w:tab w:val="left" w:pos="2880"/>
              </w:tabs>
              <w:rPr>
                <w:rFonts w:ascii="Times New Roman" w:hAnsi="Times New Roman"/>
                <w:sz w:val="20"/>
              </w:rPr>
            </w:pPr>
            <w:r w:rsidRPr="000F18ED">
              <w:rPr>
                <w:rFonts w:ascii="Times New Roman" w:hAnsi="Times New Roman"/>
                <w:sz w:val="20"/>
              </w:rPr>
              <w:t>220</w:t>
            </w:r>
          </w:p>
        </w:tc>
        <w:tc>
          <w:tcPr>
            <w:tcW w:w="1620" w:type="dxa"/>
            <w:tcBorders>
              <w:top w:val="single" w:sz="4" w:space="0" w:color="auto"/>
              <w:left w:val="single" w:sz="8" w:space="0" w:color="000000"/>
              <w:bottom w:val="single" w:sz="4" w:space="0" w:color="auto"/>
              <w:right w:val="single" w:sz="8" w:space="0" w:color="000000"/>
            </w:tcBorders>
          </w:tcPr>
          <w:p w:rsidR="001312C9" w:rsidRPr="000F18ED" w:rsidRDefault="00664F22" w:rsidP="00A35D06">
            <w:pPr>
              <w:tabs>
                <w:tab w:val="left" w:pos="-1080"/>
                <w:tab w:val="left" w:pos="-720"/>
                <w:tab w:val="left" w:pos="0"/>
                <w:tab w:val="left" w:pos="450"/>
                <w:tab w:val="left" w:pos="900"/>
                <w:tab w:val="left" w:pos="1350"/>
                <w:tab w:val="left" w:pos="2880"/>
              </w:tabs>
              <w:rPr>
                <w:rFonts w:ascii="Times New Roman" w:hAnsi="Times New Roman"/>
                <w:sz w:val="20"/>
              </w:rPr>
            </w:pPr>
            <w:r w:rsidRPr="000F18ED">
              <w:rPr>
                <w:rFonts w:ascii="Times New Roman" w:hAnsi="Times New Roman"/>
                <w:sz w:val="20"/>
              </w:rPr>
              <w:t>8</w:t>
            </w:r>
            <w:r w:rsidR="001312C9" w:rsidRPr="000F18ED">
              <w:rPr>
                <w:rFonts w:ascii="Times New Roman" w:hAnsi="Times New Roman"/>
                <w:sz w:val="20"/>
              </w:rPr>
              <w:t xml:space="preserve"> plan revisions</w:t>
            </w:r>
          </w:p>
        </w:tc>
        <w:tc>
          <w:tcPr>
            <w:tcW w:w="1260" w:type="dxa"/>
            <w:tcBorders>
              <w:top w:val="single" w:sz="4" w:space="0" w:color="auto"/>
              <w:left w:val="single" w:sz="8" w:space="0" w:color="000000"/>
              <w:bottom w:val="single" w:sz="4" w:space="0" w:color="auto"/>
              <w:right w:val="single" w:sz="4" w:space="0" w:color="auto"/>
            </w:tcBorders>
          </w:tcPr>
          <w:p w:rsidR="001312C9" w:rsidRPr="0025284F" w:rsidRDefault="00664F22" w:rsidP="00A35D06">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1,760</w:t>
            </w:r>
          </w:p>
        </w:tc>
      </w:tr>
      <w:tr w:rsidR="005F4BD1" w:rsidTr="00E71990">
        <w:tc>
          <w:tcPr>
            <w:tcW w:w="1260" w:type="dxa"/>
            <w:tcBorders>
              <w:top w:val="single" w:sz="4" w:space="0" w:color="auto"/>
              <w:left w:val="single" w:sz="4" w:space="0" w:color="auto"/>
              <w:bottom w:val="single" w:sz="4" w:space="0" w:color="auto"/>
            </w:tcBorders>
            <w:tcMar>
              <w:left w:w="72" w:type="dxa"/>
            </w:tcMar>
          </w:tcPr>
          <w:p w:rsidR="005F4BD1" w:rsidRDefault="005F4BD1"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200 thru 295</w:t>
            </w:r>
          </w:p>
        </w:tc>
        <w:tc>
          <w:tcPr>
            <w:tcW w:w="4500" w:type="dxa"/>
            <w:tcBorders>
              <w:top w:val="single" w:sz="4" w:space="0" w:color="auto"/>
              <w:bottom w:val="single" w:sz="4" w:space="0" w:color="auto"/>
            </w:tcBorders>
          </w:tcPr>
          <w:p w:rsidR="005F4BD1" w:rsidRDefault="005F4BD1"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General departure and alternative compliance requests not specifically covered elsewhere in subpart B regulations.</w:t>
            </w:r>
          </w:p>
        </w:tc>
        <w:tc>
          <w:tcPr>
            <w:tcW w:w="2700" w:type="dxa"/>
            <w:gridSpan w:val="2"/>
            <w:tcBorders>
              <w:top w:val="single" w:sz="4" w:space="0" w:color="auto"/>
              <w:bottom w:val="single" w:sz="4" w:space="0" w:color="auto"/>
              <w:right w:val="single" w:sz="8" w:space="0" w:color="000000"/>
            </w:tcBorders>
          </w:tcPr>
          <w:p w:rsidR="005F4BD1" w:rsidRPr="0047616B" w:rsidRDefault="005F4BD1" w:rsidP="0081523C">
            <w:pPr>
              <w:tabs>
                <w:tab w:val="left" w:pos="-1080"/>
                <w:tab w:val="left" w:pos="-720"/>
                <w:tab w:val="left" w:pos="0"/>
                <w:tab w:val="left" w:pos="450"/>
                <w:tab w:val="left" w:pos="900"/>
                <w:tab w:val="left" w:pos="1350"/>
                <w:tab w:val="left" w:pos="2880"/>
              </w:tabs>
              <w:rPr>
                <w:rFonts w:ascii="Times New Roman" w:hAnsi="Times New Roman"/>
                <w:sz w:val="20"/>
                <w:highlight w:val="yellow"/>
              </w:rPr>
            </w:pPr>
            <w:r>
              <w:rPr>
                <w:rFonts w:ascii="Times New Roman" w:hAnsi="Times New Roman"/>
                <w:sz w:val="20"/>
              </w:rPr>
              <w:t>Burden covered under 1014-0022.</w:t>
            </w:r>
          </w:p>
        </w:tc>
        <w:tc>
          <w:tcPr>
            <w:tcW w:w="1260" w:type="dxa"/>
            <w:tcBorders>
              <w:top w:val="single" w:sz="4" w:space="0" w:color="auto"/>
              <w:left w:val="single" w:sz="8" w:space="0" w:color="000000"/>
              <w:bottom w:val="single" w:sz="4" w:space="0" w:color="auto"/>
              <w:right w:val="single" w:sz="4" w:space="0" w:color="auto"/>
            </w:tcBorders>
          </w:tcPr>
          <w:p w:rsidR="005F4BD1" w:rsidRDefault="005F4BD1" w:rsidP="00A35D06">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0</w:t>
            </w:r>
          </w:p>
        </w:tc>
      </w:tr>
      <w:tr w:rsidR="001312C9" w:rsidTr="00501457">
        <w:trPr>
          <w:trHeight w:val="233"/>
        </w:trPr>
        <w:tc>
          <w:tcPr>
            <w:tcW w:w="6840" w:type="dxa"/>
            <w:gridSpan w:val="3"/>
            <w:vMerge w:val="restart"/>
            <w:tcBorders>
              <w:top w:val="single" w:sz="8" w:space="0" w:color="000000"/>
              <w:left w:val="single" w:sz="4" w:space="0" w:color="auto"/>
              <w:bottom w:val="single" w:sz="4" w:space="0" w:color="auto"/>
              <w:right w:val="single" w:sz="8" w:space="0" w:color="000000"/>
            </w:tcBorders>
            <w:shd w:val="pct10" w:color="000000" w:fill="FFFFFF"/>
            <w:tcMar>
              <w:left w:w="72" w:type="dxa"/>
            </w:tcMar>
            <w:vAlign w:val="center"/>
          </w:tcPr>
          <w:p w:rsidR="001312C9" w:rsidRPr="00BD676D" w:rsidRDefault="001312C9" w:rsidP="00AE6DDF">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TOTAL BURDEN</w:t>
            </w:r>
          </w:p>
        </w:tc>
        <w:tc>
          <w:tcPr>
            <w:tcW w:w="1620" w:type="dxa"/>
            <w:tcBorders>
              <w:top w:val="single" w:sz="8" w:space="0" w:color="000000"/>
              <w:left w:val="single" w:sz="8" w:space="0" w:color="000000"/>
              <w:bottom w:val="single" w:sz="4" w:space="0" w:color="auto"/>
              <w:right w:val="single" w:sz="8" w:space="0" w:color="000000"/>
            </w:tcBorders>
            <w:shd w:val="pct10" w:color="000000" w:fill="FFFFFF"/>
            <w:vAlign w:val="center"/>
          </w:tcPr>
          <w:p w:rsidR="001312C9" w:rsidRPr="00BD676D" w:rsidRDefault="008050EA" w:rsidP="00B969E1">
            <w:pPr>
              <w:tabs>
                <w:tab w:val="left" w:pos="-1080"/>
                <w:tab w:val="left" w:pos="-720"/>
                <w:tab w:val="left" w:pos="0"/>
                <w:tab w:val="left" w:pos="450"/>
                <w:tab w:val="left" w:pos="900"/>
                <w:tab w:val="left" w:pos="2880"/>
              </w:tabs>
              <w:ind w:right="-144"/>
              <w:jc w:val="center"/>
              <w:rPr>
                <w:rFonts w:ascii="Times New Roman" w:hAnsi="Times New Roman"/>
                <w:b/>
                <w:sz w:val="22"/>
                <w:szCs w:val="22"/>
              </w:rPr>
            </w:pPr>
            <w:r>
              <w:rPr>
                <w:rFonts w:ascii="Times New Roman" w:hAnsi="Times New Roman"/>
                <w:b/>
                <w:sz w:val="22"/>
                <w:szCs w:val="22"/>
              </w:rPr>
              <w:t xml:space="preserve">31 </w:t>
            </w:r>
            <w:r w:rsidR="001312C9" w:rsidRPr="00B969E1">
              <w:rPr>
                <w:rFonts w:ascii="Times New Roman" w:hAnsi="Times New Roman"/>
                <w:b/>
                <w:sz w:val="22"/>
                <w:szCs w:val="22"/>
              </w:rPr>
              <w:t>Responses</w:t>
            </w:r>
          </w:p>
        </w:tc>
        <w:tc>
          <w:tcPr>
            <w:tcW w:w="1260" w:type="dxa"/>
            <w:tcBorders>
              <w:top w:val="single" w:sz="8" w:space="0" w:color="000000"/>
              <w:left w:val="single" w:sz="8" w:space="0" w:color="000000"/>
              <w:bottom w:val="single" w:sz="4" w:space="0" w:color="auto"/>
              <w:right w:val="single" w:sz="4" w:space="0" w:color="auto"/>
            </w:tcBorders>
            <w:shd w:val="pct10" w:color="000000" w:fill="FFFFFF"/>
            <w:vAlign w:val="center"/>
          </w:tcPr>
          <w:p w:rsidR="001312C9" w:rsidRPr="00BD676D" w:rsidRDefault="008050EA" w:rsidP="00E47DA9">
            <w:pPr>
              <w:tabs>
                <w:tab w:val="left" w:pos="-1080"/>
                <w:tab w:val="left" w:pos="-720"/>
                <w:tab w:val="left" w:pos="0"/>
                <w:tab w:val="left" w:pos="450"/>
                <w:tab w:val="left" w:pos="900"/>
                <w:tab w:val="left" w:pos="1350"/>
                <w:tab w:val="left" w:pos="2880"/>
              </w:tabs>
              <w:spacing w:before="40" w:after="40"/>
              <w:jc w:val="right"/>
              <w:rPr>
                <w:rFonts w:ascii="Times New Roman" w:hAnsi="Times New Roman"/>
                <w:b/>
                <w:sz w:val="22"/>
                <w:szCs w:val="22"/>
              </w:rPr>
            </w:pPr>
            <w:r>
              <w:rPr>
                <w:rFonts w:ascii="Times New Roman" w:hAnsi="Times New Roman"/>
                <w:b/>
                <w:sz w:val="22"/>
                <w:szCs w:val="22"/>
              </w:rPr>
              <w:t xml:space="preserve">44,458 Burden </w:t>
            </w:r>
            <w:r w:rsidR="001312C9" w:rsidRPr="00BD676D">
              <w:rPr>
                <w:rFonts w:ascii="Times New Roman" w:hAnsi="Times New Roman"/>
                <w:b/>
                <w:sz w:val="22"/>
                <w:szCs w:val="22"/>
              </w:rPr>
              <w:t>H</w:t>
            </w:r>
            <w:r w:rsidR="001312C9">
              <w:rPr>
                <w:rFonts w:ascii="Times New Roman" w:hAnsi="Times New Roman"/>
                <w:b/>
                <w:sz w:val="22"/>
                <w:szCs w:val="22"/>
              </w:rPr>
              <w:t>ou</w:t>
            </w:r>
            <w:r w:rsidR="001312C9" w:rsidRPr="00BD676D">
              <w:rPr>
                <w:rFonts w:ascii="Times New Roman" w:hAnsi="Times New Roman"/>
                <w:b/>
                <w:sz w:val="22"/>
                <w:szCs w:val="22"/>
              </w:rPr>
              <w:t>rs</w:t>
            </w:r>
          </w:p>
        </w:tc>
      </w:tr>
      <w:tr w:rsidR="001312C9" w:rsidTr="00501457">
        <w:trPr>
          <w:trHeight w:val="232"/>
        </w:trPr>
        <w:tc>
          <w:tcPr>
            <w:tcW w:w="6840" w:type="dxa"/>
            <w:gridSpan w:val="3"/>
            <w:vMerge/>
            <w:tcBorders>
              <w:top w:val="single" w:sz="8" w:space="0" w:color="000000"/>
              <w:left w:val="single" w:sz="4" w:space="0" w:color="auto"/>
              <w:bottom w:val="single" w:sz="4" w:space="0" w:color="auto"/>
              <w:right w:val="single" w:sz="8" w:space="0" w:color="000000"/>
            </w:tcBorders>
            <w:shd w:val="pct10" w:color="000000" w:fill="FFFFFF"/>
            <w:tcMar>
              <w:left w:w="72" w:type="dxa"/>
            </w:tcMar>
            <w:vAlign w:val="center"/>
          </w:tcPr>
          <w:p w:rsidR="001312C9" w:rsidRPr="00BD676D" w:rsidRDefault="001312C9" w:rsidP="00A35D06">
            <w:pPr>
              <w:tabs>
                <w:tab w:val="left" w:pos="-1080"/>
                <w:tab w:val="left" w:pos="-720"/>
                <w:tab w:val="left" w:pos="0"/>
                <w:tab w:val="left" w:pos="450"/>
                <w:tab w:val="left" w:pos="900"/>
                <w:tab w:val="left" w:pos="1350"/>
                <w:tab w:val="left" w:pos="2880"/>
              </w:tabs>
              <w:rPr>
                <w:rFonts w:ascii="Times New Roman" w:hAnsi="Times New Roman"/>
                <w:b/>
                <w:sz w:val="22"/>
                <w:szCs w:val="22"/>
              </w:rPr>
            </w:pPr>
          </w:p>
        </w:tc>
        <w:tc>
          <w:tcPr>
            <w:tcW w:w="2880" w:type="dxa"/>
            <w:gridSpan w:val="2"/>
            <w:tcBorders>
              <w:top w:val="single" w:sz="4" w:space="0" w:color="auto"/>
              <w:left w:val="single" w:sz="8" w:space="0" w:color="000000"/>
              <w:bottom w:val="single" w:sz="4" w:space="0" w:color="auto"/>
              <w:right w:val="single" w:sz="4" w:space="0" w:color="auto"/>
            </w:tcBorders>
            <w:shd w:val="pct10" w:color="000000" w:fill="FFFFFF"/>
            <w:vAlign w:val="center"/>
          </w:tcPr>
          <w:p w:rsidR="001312C9" w:rsidRPr="00BD676D" w:rsidRDefault="001312C9" w:rsidP="0047616B">
            <w:pPr>
              <w:tabs>
                <w:tab w:val="left" w:pos="-1080"/>
                <w:tab w:val="left" w:pos="-720"/>
                <w:tab w:val="left" w:pos="0"/>
                <w:tab w:val="left" w:pos="450"/>
                <w:tab w:val="left" w:pos="900"/>
                <w:tab w:val="left" w:pos="1350"/>
                <w:tab w:val="left" w:pos="2880"/>
              </w:tabs>
              <w:spacing w:before="40" w:after="40"/>
              <w:jc w:val="center"/>
              <w:rPr>
                <w:rFonts w:ascii="Times New Roman" w:hAnsi="Times New Roman"/>
                <w:b/>
                <w:sz w:val="22"/>
                <w:szCs w:val="22"/>
              </w:rPr>
            </w:pPr>
            <w:r w:rsidRPr="00BD676D">
              <w:rPr>
                <w:rFonts w:ascii="Times New Roman" w:hAnsi="Times New Roman"/>
                <w:b/>
                <w:sz w:val="22"/>
                <w:szCs w:val="22"/>
              </w:rPr>
              <w:t>$</w:t>
            </w:r>
            <w:r w:rsidR="004E306E" w:rsidRPr="004E306E">
              <w:rPr>
                <w:rFonts w:ascii="Times New Roman" w:hAnsi="Times New Roman"/>
                <w:b/>
                <w:sz w:val="22"/>
                <w:szCs w:val="22"/>
              </w:rPr>
              <w:t>68,381</w:t>
            </w:r>
            <w:r w:rsidR="004E306E">
              <w:rPr>
                <w:rFonts w:ascii="Times New Roman" w:hAnsi="Times New Roman"/>
                <w:b/>
                <w:sz w:val="22"/>
                <w:szCs w:val="22"/>
              </w:rPr>
              <w:t xml:space="preserve"> </w:t>
            </w:r>
            <w:r w:rsidRPr="00BD676D">
              <w:rPr>
                <w:rFonts w:ascii="Times New Roman" w:hAnsi="Times New Roman"/>
                <w:b/>
                <w:sz w:val="22"/>
                <w:szCs w:val="22"/>
              </w:rPr>
              <w:t>Non-Hour Cost</w:t>
            </w:r>
            <w:r w:rsidR="00FE2AAB">
              <w:rPr>
                <w:rFonts w:ascii="Times New Roman" w:hAnsi="Times New Roman"/>
                <w:b/>
                <w:sz w:val="22"/>
                <w:szCs w:val="22"/>
              </w:rPr>
              <w:t xml:space="preserve"> Burden</w:t>
            </w:r>
            <w:r w:rsidRPr="00BD676D">
              <w:rPr>
                <w:rFonts w:ascii="Times New Roman" w:hAnsi="Times New Roman"/>
                <w:b/>
                <w:sz w:val="22"/>
                <w:szCs w:val="22"/>
              </w:rPr>
              <w:t xml:space="preserve">s </w:t>
            </w:r>
          </w:p>
        </w:tc>
      </w:tr>
    </w:tbl>
    <w:p w:rsidR="001F79F6" w:rsidRDefault="001F79F6" w:rsidP="00A35D06">
      <w:pPr>
        <w:tabs>
          <w:tab w:val="left" w:pos="-1080"/>
          <w:tab w:val="left" w:pos="-720"/>
          <w:tab w:val="left" w:pos="360"/>
          <w:tab w:val="left" w:pos="810"/>
        </w:tabs>
        <w:rPr>
          <w:rFonts w:ascii="Times New Roman" w:hAnsi="Times New Roman"/>
        </w:rPr>
      </w:pPr>
    </w:p>
    <w:p w:rsidR="00600EEB" w:rsidRPr="00600EEB" w:rsidRDefault="007402DC" w:rsidP="00A35D06">
      <w:pPr>
        <w:tabs>
          <w:tab w:val="left" w:pos="-1080"/>
          <w:tab w:val="left" w:pos="-720"/>
          <w:tab w:val="left" w:pos="360"/>
          <w:tab w:val="left" w:pos="810"/>
        </w:tabs>
        <w:rPr>
          <w:rFonts w:ascii="Times New Roman" w:hAnsi="Times New Roman"/>
          <w:i/>
        </w:rPr>
      </w:pPr>
      <w:r w:rsidRPr="00600EEB">
        <w:rPr>
          <w:rFonts w:ascii="Times New Roman" w:hAnsi="Times New Roman"/>
          <w:b/>
          <w:i/>
        </w:rPr>
        <w:tab/>
      </w:r>
      <w:r w:rsidR="0034549A">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w:t>
      </w:r>
      <w:r w:rsidR="00104C44" w:rsidRPr="00600EEB">
        <w:rPr>
          <w:rFonts w:ascii="Times New Roman" w:hAnsi="Times New Roman"/>
          <w:b/>
          <w:i/>
        </w:rPr>
        <w:t>t</w:t>
      </w:r>
      <w:r w:rsidRPr="00600EEB">
        <w:rPr>
          <w:rFonts w:ascii="Times New Roman" w:hAnsi="Times New Roman"/>
          <w:b/>
          <w:i/>
        </w:rPr>
        <w:t xml:space="preserve"> or paying outside parties for </w:t>
      </w:r>
      <w:r w:rsidR="00CB4FA5" w:rsidRPr="00600EEB">
        <w:rPr>
          <w:rFonts w:ascii="Times New Roman" w:hAnsi="Times New Roman"/>
          <w:b/>
          <w:i/>
        </w:rPr>
        <w:t>information</w:t>
      </w:r>
      <w:r w:rsidRPr="00600EEB">
        <w:rPr>
          <w:rFonts w:ascii="Times New Roman" w:hAnsi="Times New Roman"/>
          <w:b/>
          <w:i/>
        </w:rPr>
        <w:t xml:space="preserve"> collection activities should be included</w:t>
      </w:r>
      <w:r w:rsidR="0046209D">
        <w:rPr>
          <w:rFonts w:ascii="Times New Roman" w:hAnsi="Times New Roman"/>
          <w:b/>
          <w:i/>
        </w:rPr>
        <w:t xml:space="preserve"> under “annual Cost to the Federal Government.”</w:t>
      </w:r>
      <w:r w:rsidRPr="00600EEB">
        <w:rPr>
          <w:rFonts w:ascii="Times New Roman" w:hAnsi="Times New Roman"/>
          <w:b/>
          <w:i/>
        </w:rPr>
        <w:t xml:space="preserve">  </w:t>
      </w:r>
    </w:p>
    <w:p w:rsidR="00287CA2" w:rsidRDefault="00287CA2" w:rsidP="00A35D06">
      <w:pPr>
        <w:tabs>
          <w:tab w:val="left" w:pos="-1080"/>
          <w:tab w:val="left" w:pos="-720"/>
          <w:tab w:val="left" w:pos="0"/>
          <w:tab w:val="left" w:pos="360"/>
          <w:tab w:val="left" w:pos="810"/>
          <w:tab w:val="left" w:pos="2160"/>
        </w:tabs>
        <w:rPr>
          <w:rFonts w:ascii="Times New Roman" w:hAnsi="Times New Roman"/>
          <w:b/>
        </w:rPr>
      </w:pPr>
    </w:p>
    <w:p w:rsidR="00916EA9" w:rsidRPr="00916EA9" w:rsidRDefault="00507904" w:rsidP="00916EA9">
      <w:pPr>
        <w:rPr>
          <w:rFonts w:ascii="Times New Roman" w:hAnsi="Times New Roman"/>
          <w:snapToGrid/>
          <w:color w:val="0000FF"/>
          <w:szCs w:val="24"/>
          <w:u w:val="single"/>
        </w:rPr>
      </w:pPr>
      <w:r w:rsidRPr="00507904">
        <w:rPr>
          <w:rFonts w:ascii="Times New Roman" w:hAnsi="Times New Roman"/>
          <w:snapToGrid/>
        </w:rPr>
        <w:t>The average respondent cost is $</w:t>
      </w:r>
      <w:r w:rsidRPr="00A9004C">
        <w:rPr>
          <w:rFonts w:ascii="Times New Roman" w:hAnsi="Times New Roman"/>
          <w:snapToGrid/>
        </w:rPr>
        <w:t>1</w:t>
      </w:r>
      <w:r w:rsidR="0081523C" w:rsidRPr="00A9004C">
        <w:rPr>
          <w:rFonts w:ascii="Times New Roman" w:hAnsi="Times New Roman"/>
          <w:snapToGrid/>
        </w:rPr>
        <w:t>2</w:t>
      </w:r>
      <w:r w:rsidR="00A9004C" w:rsidRPr="00A9004C">
        <w:rPr>
          <w:rFonts w:ascii="Times New Roman" w:hAnsi="Times New Roman"/>
          <w:snapToGrid/>
        </w:rPr>
        <w:t>3</w:t>
      </w:r>
      <w:r w:rsidRPr="00507904">
        <w:rPr>
          <w:rFonts w:ascii="Times New Roman" w:hAnsi="Times New Roman"/>
          <w:snapToGrid/>
        </w:rPr>
        <w:t xml:space="preserve">/hour.  </w:t>
      </w:r>
      <w:r w:rsidR="00916EA9" w:rsidRPr="00A6487D">
        <w:rPr>
          <w:rFonts w:ascii="Times New Roman" w:hAnsi="Times New Roman"/>
          <w:snapToGrid/>
        </w:rPr>
        <w:t xml:space="preserve">This cost is broken out in the following table using the Society of Petroleum Engineers (SPE) data dated </w:t>
      </w:r>
      <w:r w:rsidR="00916EA9">
        <w:rPr>
          <w:rFonts w:ascii="Times New Roman" w:hAnsi="Times New Roman"/>
          <w:snapToGrid/>
        </w:rPr>
        <w:t>November 201</w:t>
      </w:r>
      <w:r w:rsidR="00A9004C">
        <w:rPr>
          <w:rFonts w:ascii="Times New Roman" w:hAnsi="Times New Roman"/>
          <w:snapToGrid/>
        </w:rPr>
        <w:t>7</w:t>
      </w:r>
      <w:r w:rsidR="00916EA9" w:rsidRPr="00A6487D">
        <w:rPr>
          <w:rFonts w:ascii="Times New Roman" w:hAnsi="Times New Roman"/>
          <w:snapToGrid/>
        </w:rPr>
        <w:t>.  See SPE document/website:</w:t>
      </w:r>
      <w:r w:rsidR="00916EA9">
        <w:rPr>
          <w:rFonts w:ascii="Times New Roman" w:hAnsi="Times New Roman"/>
          <w:snapToGrid/>
        </w:rPr>
        <w:t xml:space="preserve">  </w:t>
      </w:r>
      <w:hyperlink r:id="rId9" w:history="1">
        <w:r w:rsidR="00916EA9" w:rsidRPr="00916EA9">
          <w:rPr>
            <w:rFonts w:ascii="Times New Roman" w:hAnsi="Times New Roman"/>
            <w:snapToGrid/>
            <w:color w:val="0000FF"/>
            <w:u w:val="single"/>
          </w:rPr>
          <w:t>https://www.spe.org/industry/docs/2017-Salary-Survey-Highlight-Report.pdf</w:t>
        </w:r>
      </w:hyperlink>
      <w:r w:rsidR="00916EA9" w:rsidRPr="00916EA9">
        <w:rPr>
          <w:rFonts w:ascii="Times New Roman" w:hAnsi="Times New Roman"/>
          <w:snapToGrid/>
        </w:rPr>
        <w:t xml:space="preserve"> </w:t>
      </w:r>
    </w:p>
    <w:p w:rsidR="00916EA9" w:rsidRPr="00507904" w:rsidRDefault="00916EA9" w:rsidP="00916EA9">
      <w:pPr>
        <w:widowControl/>
        <w:tabs>
          <w:tab w:val="left" w:pos="-1080"/>
          <w:tab w:val="left" w:pos="-720"/>
          <w:tab w:val="left" w:pos="360"/>
          <w:tab w:val="left" w:pos="810"/>
        </w:tabs>
        <w:rPr>
          <w:rFonts w:ascii="Times New Roman" w:hAnsi="Times New Roman"/>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890"/>
        <w:gridCol w:w="2043"/>
        <w:gridCol w:w="1736"/>
        <w:gridCol w:w="1819"/>
      </w:tblGrid>
      <w:tr w:rsidR="00507904" w:rsidRPr="00507904" w:rsidTr="00773459">
        <w:tc>
          <w:tcPr>
            <w:tcW w:w="2700" w:type="dxa"/>
            <w:vAlign w:val="center"/>
          </w:tcPr>
          <w:p w:rsidR="00507904" w:rsidRPr="00507904" w:rsidRDefault="00507904" w:rsidP="00507904">
            <w:pPr>
              <w:widowControl/>
              <w:tabs>
                <w:tab w:val="left" w:pos="360"/>
              </w:tabs>
              <w:jc w:val="center"/>
              <w:rPr>
                <w:rFonts w:ascii="Times New Roman" w:hAnsi="Times New Roman"/>
                <w:b/>
                <w:sz w:val="22"/>
                <w:szCs w:val="22"/>
              </w:rPr>
            </w:pPr>
            <w:r w:rsidRPr="00507904">
              <w:rPr>
                <w:rFonts w:ascii="Times New Roman" w:hAnsi="Times New Roman"/>
                <w:b/>
                <w:sz w:val="22"/>
                <w:szCs w:val="22"/>
              </w:rPr>
              <w:t>Position</w:t>
            </w:r>
          </w:p>
        </w:tc>
        <w:tc>
          <w:tcPr>
            <w:tcW w:w="1890" w:type="dxa"/>
          </w:tcPr>
          <w:p w:rsidR="00507904" w:rsidRPr="00507904" w:rsidRDefault="00507904" w:rsidP="00507904">
            <w:pPr>
              <w:widowControl/>
              <w:tabs>
                <w:tab w:val="left" w:pos="360"/>
              </w:tabs>
              <w:jc w:val="center"/>
              <w:rPr>
                <w:rFonts w:ascii="Times New Roman" w:hAnsi="Times New Roman"/>
                <w:b/>
                <w:sz w:val="22"/>
                <w:szCs w:val="22"/>
              </w:rPr>
            </w:pPr>
            <w:r w:rsidRPr="00507904">
              <w:rPr>
                <w:rFonts w:ascii="Times New Roman" w:hAnsi="Times New Roman"/>
                <w:b/>
                <w:sz w:val="22"/>
                <w:szCs w:val="22"/>
              </w:rPr>
              <w:t>Hourly Pay rate ($/hour estimate)</w:t>
            </w:r>
          </w:p>
        </w:tc>
        <w:tc>
          <w:tcPr>
            <w:tcW w:w="2043" w:type="dxa"/>
          </w:tcPr>
          <w:p w:rsidR="00507904" w:rsidRPr="00507904" w:rsidRDefault="00507904" w:rsidP="00507904">
            <w:pPr>
              <w:widowControl/>
              <w:tabs>
                <w:tab w:val="left" w:pos="360"/>
              </w:tabs>
              <w:jc w:val="center"/>
              <w:rPr>
                <w:rFonts w:ascii="Times New Roman" w:hAnsi="Times New Roman"/>
                <w:b/>
                <w:sz w:val="22"/>
                <w:szCs w:val="22"/>
              </w:rPr>
            </w:pPr>
            <w:r w:rsidRPr="00507904">
              <w:rPr>
                <w:rFonts w:ascii="Times New Roman" w:hAnsi="Times New Roman"/>
                <w:b/>
                <w:sz w:val="22"/>
                <w:szCs w:val="22"/>
              </w:rPr>
              <w:t>Hourly rate including benefits (1.4*  x $/hour)</w:t>
            </w:r>
          </w:p>
        </w:tc>
        <w:tc>
          <w:tcPr>
            <w:tcW w:w="1736" w:type="dxa"/>
          </w:tcPr>
          <w:p w:rsidR="00507904" w:rsidRPr="00507904" w:rsidRDefault="00507904" w:rsidP="00507904">
            <w:pPr>
              <w:widowControl/>
              <w:tabs>
                <w:tab w:val="left" w:pos="360"/>
              </w:tabs>
              <w:jc w:val="center"/>
              <w:rPr>
                <w:rFonts w:ascii="Times New Roman" w:hAnsi="Times New Roman"/>
                <w:b/>
                <w:sz w:val="22"/>
                <w:szCs w:val="22"/>
              </w:rPr>
            </w:pPr>
            <w:r w:rsidRPr="00507904">
              <w:rPr>
                <w:rFonts w:ascii="Times New Roman" w:hAnsi="Times New Roman"/>
                <w:b/>
                <w:sz w:val="22"/>
                <w:szCs w:val="22"/>
              </w:rPr>
              <w:t>Percent of time spent on collection</w:t>
            </w:r>
          </w:p>
        </w:tc>
        <w:tc>
          <w:tcPr>
            <w:tcW w:w="1819" w:type="dxa"/>
          </w:tcPr>
          <w:p w:rsidR="00507904" w:rsidRPr="00507904" w:rsidRDefault="00507904" w:rsidP="00507904">
            <w:pPr>
              <w:widowControl/>
              <w:tabs>
                <w:tab w:val="left" w:pos="360"/>
              </w:tabs>
              <w:jc w:val="center"/>
              <w:rPr>
                <w:rFonts w:ascii="Times New Roman" w:hAnsi="Times New Roman"/>
                <w:b/>
                <w:sz w:val="22"/>
                <w:szCs w:val="22"/>
              </w:rPr>
            </w:pPr>
            <w:r w:rsidRPr="00507904">
              <w:rPr>
                <w:rFonts w:ascii="Times New Roman" w:hAnsi="Times New Roman"/>
                <w:b/>
                <w:sz w:val="22"/>
                <w:szCs w:val="22"/>
              </w:rPr>
              <w:t>Weighted Average ($/hour/ rounded)</w:t>
            </w:r>
          </w:p>
        </w:tc>
      </w:tr>
      <w:tr w:rsidR="00507904" w:rsidRPr="00507904" w:rsidTr="00773459">
        <w:tc>
          <w:tcPr>
            <w:tcW w:w="2700" w:type="dxa"/>
          </w:tcPr>
          <w:p w:rsidR="00507904" w:rsidRPr="00DD76B0" w:rsidRDefault="00DD76B0" w:rsidP="00DD76B0">
            <w:pPr>
              <w:widowControl/>
              <w:tabs>
                <w:tab w:val="left" w:pos="360"/>
              </w:tabs>
              <w:rPr>
                <w:rFonts w:ascii="Times New Roman" w:hAnsi="Times New Roman"/>
                <w:sz w:val="22"/>
                <w:szCs w:val="22"/>
              </w:rPr>
            </w:pPr>
            <w:r w:rsidRPr="00DD76B0">
              <w:rPr>
                <w:rFonts w:ascii="Times New Roman" w:hAnsi="Times New Roman"/>
                <w:sz w:val="22"/>
                <w:szCs w:val="22"/>
              </w:rPr>
              <w:t>Non-Engineering Technical</w:t>
            </w:r>
          </w:p>
        </w:tc>
        <w:tc>
          <w:tcPr>
            <w:tcW w:w="1890" w:type="dxa"/>
          </w:tcPr>
          <w:p w:rsidR="00507904" w:rsidRPr="00976190" w:rsidRDefault="00507904" w:rsidP="0081523C">
            <w:pPr>
              <w:widowControl/>
              <w:tabs>
                <w:tab w:val="left" w:pos="360"/>
              </w:tabs>
              <w:jc w:val="center"/>
              <w:rPr>
                <w:rFonts w:ascii="Times New Roman" w:hAnsi="Times New Roman"/>
                <w:sz w:val="22"/>
                <w:szCs w:val="22"/>
              </w:rPr>
            </w:pPr>
            <w:r w:rsidRPr="00976190">
              <w:rPr>
                <w:rFonts w:ascii="Times New Roman" w:hAnsi="Times New Roman"/>
                <w:sz w:val="22"/>
                <w:szCs w:val="22"/>
              </w:rPr>
              <w:t>$</w:t>
            </w:r>
            <w:r w:rsidR="00A9004C">
              <w:rPr>
                <w:rFonts w:ascii="Times New Roman" w:hAnsi="Times New Roman"/>
                <w:sz w:val="22"/>
                <w:szCs w:val="22"/>
              </w:rPr>
              <w:t>76.69</w:t>
            </w:r>
          </w:p>
        </w:tc>
        <w:tc>
          <w:tcPr>
            <w:tcW w:w="2043" w:type="dxa"/>
          </w:tcPr>
          <w:p w:rsidR="00507904" w:rsidRPr="00976190" w:rsidRDefault="00507904" w:rsidP="0081523C">
            <w:pPr>
              <w:widowControl/>
              <w:tabs>
                <w:tab w:val="left" w:pos="360"/>
              </w:tabs>
              <w:jc w:val="center"/>
              <w:rPr>
                <w:rFonts w:ascii="Times New Roman" w:hAnsi="Times New Roman"/>
                <w:sz w:val="22"/>
                <w:szCs w:val="22"/>
              </w:rPr>
            </w:pPr>
            <w:r w:rsidRPr="00976190">
              <w:rPr>
                <w:rFonts w:ascii="Times New Roman" w:hAnsi="Times New Roman"/>
                <w:sz w:val="22"/>
                <w:szCs w:val="22"/>
              </w:rPr>
              <w:t>$</w:t>
            </w:r>
            <w:r w:rsidR="00A9004C">
              <w:rPr>
                <w:rFonts w:ascii="Times New Roman" w:hAnsi="Times New Roman"/>
                <w:sz w:val="22"/>
                <w:szCs w:val="22"/>
              </w:rPr>
              <w:t>107.36</w:t>
            </w:r>
          </w:p>
        </w:tc>
        <w:tc>
          <w:tcPr>
            <w:tcW w:w="1736" w:type="dxa"/>
          </w:tcPr>
          <w:p w:rsidR="00507904" w:rsidRPr="00DD76B0" w:rsidRDefault="0081523C" w:rsidP="0081523C">
            <w:pPr>
              <w:widowControl/>
              <w:tabs>
                <w:tab w:val="left" w:pos="360"/>
              </w:tabs>
              <w:jc w:val="center"/>
              <w:rPr>
                <w:rFonts w:ascii="Times New Roman" w:hAnsi="Times New Roman"/>
                <w:sz w:val="22"/>
                <w:szCs w:val="22"/>
              </w:rPr>
            </w:pPr>
            <w:r w:rsidRPr="00DD76B0">
              <w:rPr>
                <w:rFonts w:ascii="Times New Roman" w:hAnsi="Times New Roman"/>
                <w:sz w:val="22"/>
                <w:szCs w:val="22"/>
              </w:rPr>
              <w:t>24</w:t>
            </w:r>
            <w:r w:rsidR="00507904" w:rsidRPr="00DD76B0">
              <w:rPr>
                <w:rFonts w:ascii="Times New Roman" w:hAnsi="Times New Roman"/>
                <w:sz w:val="22"/>
                <w:szCs w:val="22"/>
              </w:rPr>
              <w:t>%</w:t>
            </w:r>
          </w:p>
        </w:tc>
        <w:tc>
          <w:tcPr>
            <w:tcW w:w="1819" w:type="dxa"/>
          </w:tcPr>
          <w:p w:rsidR="00507904" w:rsidRPr="00507904" w:rsidRDefault="00507904" w:rsidP="0081523C">
            <w:pPr>
              <w:widowControl/>
              <w:tabs>
                <w:tab w:val="left" w:pos="360"/>
              </w:tabs>
              <w:jc w:val="center"/>
              <w:rPr>
                <w:rFonts w:ascii="Times New Roman" w:hAnsi="Times New Roman"/>
                <w:sz w:val="22"/>
                <w:szCs w:val="22"/>
              </w:rPr>
            </w:pPr>
            <w:r w:rsidRPr="00507904">
              <w:rPr>
                <w:rFonts w:ascii="Times New Roman" w:hAnsi="Times New Roman"/>
                <w:sz w:val="22"/>
                <w:szCs w:val="22"/>
              </w:rPr>
              <w:t>$</w:t>
            </w:r>
            <w:r w:rsidR="00A9004C">
              <w:rPr>
                <w:rFonts w:ascii="Times New Roman" w:hAnsi="Times New Roman"/>
                <w:sz w:val="22"/>
                <w:szCs w:val="22"/>
              </w:rPr>
              <w:t>25.77</w:t>
            </w:r>
          </w:p>
        </w:tc>
      </w:tr>
      <w:tr w:rsidR="00507904" w:rsidRPr="00507904" w:rsidTr="00773459">
        <w:tc>
          <w:tcPr>
            <w:tcW w:w="2700" w:type="dxa"/>
          </w:tcPr>
          <w:p w:rsidR="00507904" w:rsidRPr="00DD76B0" w:rsidRDefault="00507904" w:rsidP="00507904">
            <w:pPr>
              <w:widowControl/>
              <w:tabs>
                <w:tab w:val="left" w:pos="360"/>
              </w:tabs>
              <w:rPr>
                <w:rFonts w:ascii="Times New Roman" w:hAnsi="Times New Roman"/>
                <w:sz w:val="22"/>
                <w:szCs w:val="22"/>
              </w:rPr>
            </w:pPr>
            <w:r w:rsidRPr="00DD76B0">
              <w:rPr>
                <w:rFonts w:ascii="Times New Roman" w:hAnsi="Times New Roman"/>
                <w:sz w:val="22"/>
                <w:szCs w:val="22"/>
              </w:rPr>
              <w:t>HSE Engineer</w:t>
            </w:r>
          </w:p>
        </w:tc>
        <w:tc>
          <w:tcPr>
            <w:tcW w:w="1890" w:type="dxa"/>
          </w:tcPr>
          <w:p w:rsidR="00507904" w:rsidRPr="00976190" w:rsidRDefault="00507904" w:rsidP="0081523C">
            <w:pPr>
              <w:widowControl/>
              <w:tabs>
                <w:tab w:val="left" w:pos="360"/>
              </w:tabs>
              <w:jc w:val="center"/>
              <w:rPr>
                <w:rFonts w:ascii="Times New Roman" w:hAnsi="Times New Roman"/>
                <w:sz w:val="22"/>
                <w:szCs w:val="22"/>
              </w:rPr>
            </w:pPr>
            <w:r w:rsidRPr="00976190">
              <w:rPr>
                <w:rFonts w:ascii="Times New Roman" w:hAnsi="Times New Roman"/>
                <w:sz w:val="22"/>
                <w:szCs w:val="22"/>
              </w:rPr>
              <w:t>$</w:t>
            </w:r>
            <w:r w:rsidR="00A9004C">
              <w:rPr>
                <w:rFonts w:ascii="Times New Roman" w:hAnsi="Times New Roman"/>
                <w:sz w:val="22"/>
                <w:szCs w:val="22"/>
              </w:rPr>
              <w:t>92.86</w:t>
            </w:r>
          </w:p>
        </w:tc>
        <w:tc>
          <w:tcPr>
            <w:tcW w:w="2043" w:type="dxa"/>
          </w:tcPr>
          <w:p w:rsidR="00507904" w:rsidRPr="00976190" w:rsidRDefault="00507904" w:rsidP="0081523C">
            <w:pPr>
              <w:widowControl/>
              <w:tabs>
                <w:tab w:val="left" w:pos="360"/>
              </w:tabs>
              <w:jc w:val="center"/>
              <w:rPr>
                <w:rFonts w:ascii="Times New Roman" w:hAnsi="Times New Roman"/>
                <w:sz w:val="22"/>
                <w:szCs w:val="22"/>
              </w:rPr>
            </w:pPr>
            <w:r w:rsidRPr="00976190">
              <w:rPr>
                <w:rFonts w:ascii="Times New Roman" w:hAnsi="Times New Roman"/>
                <w:sz w:val="22"/>
                <w:szCs w:val="22"/>
              </w:rPr>
              <w:t>$</w:t>
            </w:r>
            <w:r w:rsidR="00A9004C">
              <w:rPr>
                <w:rFonts w:ascii="Times New Roman" w:hAnsi="Times New Roman"/>
                <w:sz w:val="22"/>
                <w:szCs w:val="22"/>
              </w:rPr>
              <w:t>130.00</w:t>
            </w:r>
          </w:p>
        </w:tc>
        <w:tc>
          <w:tcPr>
            <w:tcW w:w="1736" w:type="dxa"/>
          </w:tcPr>
          <w:p w:rsidR="00507904" w:rsidRPr="00DD76B0" w:rsidRDefault="0081523C" w:rsidP="00507904">
            <w:pPr>
              <w:widowControl/>
              <w:tabs>
                <w:tab w:val="left" w:pos="360"/>
              </w:tabs>
              <w:jc w:val="center"/>
              <w:rPr>
                <w:rFonts w:ascii="Times New Roman" w:hAnsi="Times New Roman"/>
                <w:sz w:val="22"/>
                <w:szCs w:val="22"/>
              </w:rPr>
            </w:pPr>
            <w:r w:rsidRPr="00DD76B0">
              <w:rPr>
                <w:rFonts w:ascii="Times New Roman" w:hAnsi="Times New Roman"/>
                <w:sz w:val="22"/>
                <w:szCs w:val="22"/>
              </w:rPr>
              <w:t>31</w:t>
            </w:r>
            <w:r w:rsidR="00507904" w:rsidRPr="00DD76B0">
              <w:rPr>
                <w:rFonts w:ascii="Times New Roman" w:hAnsi="Times New Roman"/>
                <w:sz w:val="22"/>
                <w:szCs w:val="22"/>
              </w:rPr>
              <w:t>%</w:t>
            </w:r>
          </w:p>
        </w:tc>
        <w:tc>
          <w:tcPr>
            <w:tcW w:w="1819" w:type="dxa"/>
          </w:tcPr>
          <w:p w:rsidR="00507904" w:rsidRPr="00507904" w:rsidRDefault="00507904" w:rsidP="0081523C">
            <w:pPr>
              <w:widowControl/>
              <w:tabs>
                <w:tab w:val="left" w:pos="360"/>
              </w:tabs>
              <w:jc w:val="center"/>
              <w:rPr>
                <w:rFonts w:ascii="Times New Roman" w:hAnsi="Times New Roman"/>
                <w:sz w:val="22"/>
                <w:szCs w:val="22"/>
              </w:rPr>
            </w:pPr>
            <w:r w:rsidRPr="00507904">
              <w:rPr>
                <w:rFonts w:ascii="Times New Roman" w:hAnsi="Times New Roman"/>
                <w:sz w:val="22"/>
                <w:szCs w:val="22"/>
              </w:rPr>
              <w:t>$</w:t>
            </w:r>
            <w:r w:rsidR="00A9004C">
              <w:rPr>
                <w:rFonts w:ascii="Times New Roman" w:hAnsi="Times New Roman"/>
                <w:sz w:val="22"/>
                <w:szCs w:val="22"/>
              </w:rPr>
              <w:t>40.30</w:t>
            </w:r>
          </w:p>
        </w:tc>
      </w:tr>
      <w:tr w:rsidR="00507904" w:rsidRPr="00507904" w:rsidTr="00773459">
        <w:tc>
          <w:tcPr>
            <w:tcW w:w="2700" w:type="dxa"/>
          </w:tcPr>
          <w:p w:rsidR="00507904" w:rsidRPr="00DD76B0" w:rsidRDefault="00507904" w:rsidP="00507904">
            <w:pPr>
              <w:widowControl/>
              <w:tabs>
                <w:tab w:val="left" w:pos="360"/>
              </w:tabs>
              <w:rPr>
                <w:rFonts w:ascii="Times New Roman" w:hAnsi="Times New Roman"/>
                <w:sz w:val="22"/>
                <w:szCs w:val="22"/>
              </w:rPr>
            </w:pPr>
            <w:r w:rsidRPr="00DD76B0">
              <w:rPr>
                <w:rFonts w:ascii="Times New Roman" w:hAnsi="Times New Roman"/>
                <w:sz w:val="22"/>
                <w:szCs w:val="22"/>
              </w:rPr>
              <w:t>Production Engineer</w:t>
            </w:r>
          </w:p>
        </w:tc>
        <w:tc>
          <w:tcPr>
            <w:tcW w:w="1890" w:type="dxa"/>
          </w:tcPr>
          <w:p w:rsidR="00507904" w:rsidRPr="00976190" w:rsidRDefault="00507904" w:rsidP="0081523C">
            <w:pPr>
              <w:widowControl/>
              <w:tabs>
                <w:tab w:val="left" w:pos="360"/>
              </w:tabs>
              <w:jc w:val="center"/>
              <w:rPr>
                <w:rFonts w:ascii="Times New Roman" w:hAnsi="Times New Roman"/>
                <w:sz w:val="22"/>
                <w:szCs w:val="22"/>
              </w:rPr>
            </w:pPr>
            <w:r w:rsidRPr="00976190">
              <w:rPr>
                <w:rFonts w:ascii="Times New Roman" w:hAnsi="Times New Roman"/>
                <w:sz w:val="22"/>
                <w:szCs w:val="22"/>
              </w:rPr>
              <w:t>$</w:t>
            </w:r>
            <w:r w:rsidR="00A9004C">
              <w:rPr>
                <w:rFonts w:ascii="Times New Roman" w:hAnsi="Times New Roman"/>
                <w:sz w:val="22"/>
                <w:szCs w:val="22"/>
              </w:rPr>
              <w:t>90.33</w:t>
            </w:r>
          </w:p>
        </w:tc>
        <w:tc>
          <w:tcPr>
            <w:tcW w:w="2043" w:type="dxa"/>
          </w:tcPr>
          <w:p w:rsidR="00507904" w:rsidRPr="00976190" w:rsidRDefault="00507904" w:rsidP="0081523C">
            <w:pPr>
              <w:widowControl/>
              <w:tabs>
                <w:tab w:val="left" w:pos="360"/>
              </w:tabs>
              <w:jc w:val="center"/>
              <w:rPr>
                <w:rFonts w:ascii="Times New Roman" w:hAnsi="Times New Roman"/>
                <w:sz w:val="22"/>
                <w:szCs w:val="22"/>
              </w:rPr>
            </w:pPr>
            <w:r w:rsidRPr="00976190">
              <w:rPr>
                <w:rFonts w:ascii="Times New Roman" w:hAnsi="Times New Roman"/>
                <w:sz w:val="22"/>
                <w:szCs w:val="22"/>
              </w:rPr>
              <w:t>$</w:t>
            </w:r>
            <w:r w:rsidR="00A9004C">
              <w:rPr>
                <w:rFonts w:ascii="Times New Roman" w:hAnsi="Times New Roman"/>
                <w:sz w:val="22"/>
                <w:szCs w:val="22"/>
              </w:rPr>
              <w:t>126.47</w:t>
            </w:r>
          </w:p>
        </w:tc>
        <w:tc>
          <w:tcPr>
            <w:tcW w:w="1736" w:type="dxa"/>
          </w:tcPr>
          <w:p w:rsidR="00507904" w:rsidRPr="00DD76B0" w:rsidRDefault="0081523C" w:rsidP="00507904">
            <w:pPr>
              <w:widowControl/>
              <w:tabs>
                <w:tab w:val="left" w:pos="360"/>
              </w:tabs>
              <w:jc w:val="center"/>
              <w:rPr>
                <w:rFonts w:ascii="Times New Roman" w:hAnsi="Times New Roman"/>
                <w:sz w:val="22"/>
                <w:szCs w:val="22"/>
              </w:rPr>
            </w:pPr>
            <w:r w:rsidRPr="00DD76B0">
              <w:rPr>
                <w:rFonts w:ascii="Times New Roman" w:hAnsi="Times New Roman"/>
                <w:sz w:val="22"/>
                <w:szCs w:val="22"/>
              </w:rPr>
              <w:t>45</w:t>
            </w:r>
            <w:r w:rsidR="00507904" w:rsidRPr="00DD76B0">
              <w:rPr>
                <w:rFonts w:ascii="Times New Roman" w:hAnsi="Times New Roman"/>
                <w:sz w:val="22"/>
                <w:szCs w:val="22"/>
              </w:rPr>
              <w:t>%</w:t>
            </w:r>
          </w:p>
        </w:tc>
        <w:tc>
          <w:tcPr>
            <w:tcW w:w="1819" w:type="dxa"/>
          </w:tcPr>
          <w:p w:rsidR="00507904" w:rsidRPr="00507904" w:rsidRDefault="00507904" w:rsidP="005B52A9">
            <w:pPr>
              <w:widowControl/>
              <w:tabs>
                <w:tab w:val="left" w:pos="360"/>
              </w:tabs>
              <w:jc w:val="center"/>
              <w:rPr>
                <w:rFonts w:ascii="Times New Roman" w:hAnsi="Times New Roman"/>
                <w:sz w:val="22"/>
                <w:szCs w:val="22"/>
              </w:rPr>
            </w:pPr>
            <w:r w:rsidRPr="00507904">
              <w:rPr>
                <w:rFonts w:ascii="Times New Roman" w:hAnsi="Times New Roman"/>
                <w:sz w:val="22"/>
                <w:szCs w:val="22"/>
              </w:rPr>
              <w:t>$</w:t>
            </w:r>
            <w:r w:rsidR="00A9004C">
              <w:rPr>
                <w:rFonts w:ascii="Times New Roman" w:hAnsi="Times New Roman"/>
                <w:sz w:val="22"/>
                <w:szCs w:val="22"/>
              </w:rPr>
              <w:t>56.91</w:t>
            </w:r>
          </w:p>
        </w:tc>
      </w:tr>
      <w:tr w:rsidR="00507904" w:rsidRPr="00507904" w:rsidTr="00773459">
        <w:tc>
          <w:tcPr>
            <w:tcW w:w="8369" w:type="dxa"/>
            <w:gridSpan w:val="4"/>
          </w:tcPr>
          <w:p w:rsidR="00507904" w:rsidRPr="00507904" w:rsidRDefault="00507904" w:rsidP="00507904">
            <w:pPr>
              <w:widowControl/>
              <w:tabs>
                <w:tab w:val="left" w:pos="360"/>
              </w:tabs>
              <w:rPr>
                <w:rFonts w:ascii="Times New Roman" w:hAnsi="Times New Roman"/>
                <w:b/>
                <w:sz w:val="22"/>
                <w:szCs w:val="22"/>
              </w:rPr>
            </w:pPr>
            <w:r w:rsidRPr="00507904">
              <w:rPr>
                <w:rFonts w:ascii="Times New Roman" w:hAnsi="Times New Roman"/>
                <w:b/>
                <w:sz w:val="22"/>
                <w:szCs w:val="22"/>
              </w:rPr>
              <w:t>Weighted Average ($/hour)</w:t>
            </w:r>
          </w:p>
        </w:tc>
        <w:tc>
          <w:tcPr>
            <w:tcW w:w="1819" w:type="dxa"/>
          </w:tcPr>
          <w:p w:rsidR="00507904" w:rsidRPr="00507904" w:rsidRDefault="00507904" w:rsidP="005B52A9">
            <w:pPr>
              <w:widowControl/>
              <w:tabs>
                <w:tab w:val="left" w:pos="360"/>
              </w:tabs>
              <w:jc w:val="center"/>
              <w:rPr>
                <w:rFonts w:ascii="Times New Roman" w:hAnsi="Times New Roman"/>
                <w:b/>
                <w:sz w:val="22"/>
                <w:szCs w:val="22"/>
              </w:rPr>
            </w:pPr>
            <w:r w:rsidRPr="00507904">
              <w:rPr>
                <w:rFonts w:ascii="Times New Roman" w:hAnsi="Times New Roman"/>
                <w:b/>
                <w:sz w:val="22"/>
                <w:szCs w:val="22"/>
              </w:rPr>
              <w:t>$1</w:t>
            </w:r>
            <w:r w:rsidR="0081523C">
              <w:rPr>
                <w:rFonts w:ascii="Times New Roman" w:hAnsi="Times New Roman"/>
                <w:b/>
                <w:sz w:val="22"/>
                <w:szCs w:val="22"/>
              </w:rPr>
              <w:t>2</w:t>
            </w:r>
            <w:r w:rsidR="00A9004C">
              <w:rPr>
                <w:rFonts w:ascii="Times New Roman" w:hAnsi="Times New Roman"/>
                <w:b/>
                <w:sz w:val="22"/>
                <w:szCs w:val="22"/>
              </w:rPr>
              <w:t>3</w:t>
            </w:r>
          </w:p>
        </w:tc>
      </w:tr>
    </w:tbl>
    <w:p w:rsidR="00507904" w:rsidRPr="00507904" w:rsidRDefault="00507904" w:rsidP="00507904">
      <w:pPr>
        <w:widowControl/>
        <w:tabs>
          <w:tab w:val="left" w:pos="0"/>
        </w:tabs>
        <w:rPr>
          <w:rFonts w:ascii="Times New Roman" w:hAnsi="Times New Roman"/>
          <w:sz w:val="20"/>
        </w:rPr>
      </w:pPr>
      <w:r w:rsidRPr="005F6EC5">
        <w:rPr>
          <w:rFonts w:ascii="Times New Roman" w:hAnsi="Times New Roman"/>
          <w:sz w:val="20"/>
        </w:rPr>
        <w:t xml:space="preserve">*A multiplier of 1.4 (as implied by BLS news release </w:t>
      </w:r>
      <w:r w:rsidR="005F6EC5" w:rsidRPr="005F6EC5">
        <w:rPr>
          <w:rFonts w:ascii="Times New Roman" w:hAnsi="Times New Roman"/>
          <w:sz w:val="20"/>
        </w:rPr>
        <w:t>USDL-18-0944</w:t>
      </w:r>
      <w:r w:rsidR="00B80AAE" w:rsidRPr="005F6EC5">
        <w:rPr>
          <w:rFonts w:ascii="Times New Roman" w:hAnsi="Times New Roman"/>
          <w:sz w:val="20"/>
        </w:rPr>
        <w:t xml:space="preserve">, June </w:t>
      </w:r>
      <w:r w:rsidR="005F6EC5" w:rsidRPr="005F6EC5">
        <w:rPr>
          <w:rFonts w:ascii="Times New Roman" w:hAnsi="Times New Roman"/>
          <w:sz w:val="20"/>
        </w:rPr>
        <w:t>8</w:t>
      </w:r>
      <w:r w:rsidR="0060450E" w:rsidRPr="005F6EC5">
        <w:rPr>
          <w:rFonts w:ascii="Times New Roman" w:hAnsi="Times New Roman"/>
          <w:sz w:val="20"/>
        </w:rPr>
        <w:t>, 201</w:t>
      </w:r>
      <w:r w:rsidR="005F6EC5" w:rsidRPr="005F6EC5">
        <w:rPr>
          <w:rFonts w:ascii="Times New Roman" w:hAnsi="Times New Roman"/>
          <w:sz w:val="20"/>
        </w:rPr>
        <w:t>8</w:t>
      </w:r>
      <w:r w:rsidRPr="005F6EC5">
        <w:rPr>
          <w:rFonts w:ascii="Times New Roman" w:hAnsi="Times New Roman"/>
          <w:sz w:val="20"/>
        </w:rPr>
        <w:t xml:space="preserve">, (see </w:t>
      </w:r>
      <w:hyperlink r:id="rId10" w:history="1">
        <w:r w:rsidRPr="005F6EC5">
          <w:rPr>
            <w:rFonts w:ascii="Times New Roman" w:hAnsi="Times New Roman"/>
            <w:color w:val="0000FF"/>
            <w:sz w:val="21"/>
            <w:szCs w:val="21"/>
            <w:u w:val="single"/>
          </w:rPr>
          <w:t>http://www.bls.gov/news.release/ecec.nr0.htm</w:t>
        </w:r>
      </w:hyperlink>
      <w:r w:rsidRPr="005F6EC5">
        <w:rPr>
          <w:rFonts w:ascii="Times New Roman" w:hAnsi="Times New Roman"/>
          <w:sz w:val="20"/>
        </w:rPr>
        <w:t>)) was added for benefits.</w:t>
      </w:r>
    </w:p>
    <w:p w:rsidR="00507904" w:rsidRPr="00507904" w:rsidRDefault="00507904" w:rsidP="00507904">
      <w:pPr>
        <w:tabs>
          <w:tab w:val="left" w:pos="360"/>
          <w:tab w:val="left" w:pos="720"/>
        </w:tabs>
        <w:rPr>
          <w:rFonts w:ascii="Times New Roman" w:hAnsi="Times New Roman"/>
        </w:rPr>
      </w:pPr>
    </w:p>
    <w:p w:rsidR="00507904" w:rsidRPr="00507904" w:rsidRDefault="00507904" w:rsidP="00507904">
      <w:pPr>
        <w:tabs>
          <w:tab w:val="left" w:pos="360"/>
          <w:tab w:val="left" w:pos="720"/>
        </w:tabs>
        <w:rPr>
          <w:rFonts w:ascii="Times New Roman" w:hAnsi="Times New Roman"/>
        </w:rPr>
      </w:pPr>
      <w:r w:rsidRPr="00A9004C">
        <w:rPr>
          <w:rFonts w:ascii="Times New Roman" w:hAnsi="Times New Roman"/>
        </w:rPr>
        <w:t>Based on a cost factor of $12</w:t>
      </w:r>
      <w:r w:rsidR="00A9004C" w:rsidRPr="00A9004C">
        <w:rPr>
          <w:rFonts w:ascii="Times New Roman" w:hAnsi="Times New Roman"/>
        </w:rPr>
        <w:t>3</w:t>
      </w:r>
      <w:r w:rsidRPr="00A9004C">
        <w:rPr>
          <w:rFonts w:ascii="Times New Roman" w:hAnsi="Times New Roman"/>
        </w:rPr>
        <w:t xml:space="preserve"> per hour, </w:t>
      </w:r>
      <w:r w:rsidR="00BF48FB" w:rsidRPr="00A9004C">
        <w:rPr>
          <w:rFonts w:ascii="Times New Roman" w:hAnsi="Times New Roman"/>
        </w:rPr>
        <w:t xml:space="preserve">we estimate the hour burden as a dollar equivalent to industry </w:t>
      </w:r>
      <w:r w:rsidR="00A9004C" w:rsidRPr="00A9004C">
        <w:rPr>
          <w:rFonts w:ascii="Times New Roman" w:hAnsi="Times New Roman"/>
        </w:rPr>
        <w:t xml:space="preserve">is $5,468,334 </w:t>
      </w:r>
      <w:r w:rsidRPr="00A9004C">
        <w:rPr>
          <w:rFonts w:ascii="Times New Roman" w:hAnsi="Times New Roman"/>
        </w:rPr>
        <w:t>($12</w:t>
      </w:r>
      <w:r w:rsidR="00A9004C" w:rsidRPr="00A9004C">
        <w:rPr>
          <w:rFonts w:ascii="Times New Roman" w:hAnsi="Times New Roman"/>
        </w:rPr>
        <w:t>3</w:t>
      </w:r>
      <w:r w:rsidRPr="00A9004C">
        <w:rPr>
          <w:rFonts w:ascii="Times New Roman" w:hAnsi="Times New Roman"/>
        </w:rPr>
        <w:t xml:space="preserve"> x </w:t>
      </w:r>
      <w:r w:rsidR="00A9004C" w:rsidRPr="00A9004C">
        <w:rPr>
          <w:rFonts w:ascii="Times New Roman" w:hAnsi="Times New Roman"/>
        </w:rPr>
        <w:t xml:space="preserve">44,458 </w:t>
      </w:r>
      <w:r w:rsidRPr="00A9004C">
        <w:rPr>
          <w:rFonts w:ascii="Times New Roman" w:hAnsi="Times New Roman"/>
        </w:rPr>
        <w:t>hours = $</w:t>
      </w:r>
      <w:r w:rsidR="00A9004C" w:rsidRPr="00A9004C">
        <w:rPr>
          <w:rFonts w:ascii="Times New Roman" w:hAnsi="Times New Roman"/>
        </w:rPr>
        <w:t>5,468,334</w:t>
      </w:r>
      <w:r w:rsidRPr="00A9004C">
        <w:rPr>
          <w:rFonts w:ascii="Times New Roman" w:hAnsi="Times New Roman"/>
        </w:rPr>
        <w:t>).</w:t>
      </w:r>
      <w:r w:rsidRPr="00507904">
        <w:rPr>
          <w:rFonts w:ascii="Times New Roman" w:hAnsi="Times New Roman"/>
        </w:rPr>
        <w:t xml:space="preserve">  </w:t>
      </w:r>
    </w:p>
    <w:p w:rsidR="00BE285F" w:rsidRDefault="00BE285F" w:rsidP="00A35D06">
      <w:pPr>
        <w:tabs>
          <w:tab w:val="left" w:pos="-1080"/>
          <w:tab w:val="left" w:pos="-720"/>
          <w:tab w:val="left" w:pos="0"/>
          <w:tab w:val="left" w:pos="360"/>
          <w:tab w:val="left" w:pos="810"/>
          <w:tab w:val="left" w:pos="2160"/>
        </w:tabs>
        <w:rPr>
          <w:rFonts w:ascii="Times New Roman" w:hAnsi="Times New Roman"/>
        </w:rPr>
      </w:pPr>
    </w:p>
    <w:p w:rsidR="007402DC" w:rsidRDefault="0041220E" w:rsidP="00A35D06">
      <w:pPr>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r>
      <w:r w:rsidR="007402DC" w:rsidRPr="00600EEB">
        <w:rPr>
          <w:rFonts w:ascii="Times New Roman" w:hAnsi="Times New Roman"/>
          <w:b/>
          <w:i/>
        </w:rPr>
        <w:t>Provide a</w:t>
      </w:r>
      <w:r w:rsidR="0046209D">
        <w:rPr>
          <w:rFonts w:ascii="Times New Roman" w:hAnsi="Times New Roman"/>
          <w:b/>
          <w:i/>
        </w:rPr>
        <w:t xml:space="preserve">n estimate of the total annual non-hour </w:t>
      </w:r>
      <w:r w:rsidR="007402DC" w:rsidRPr="00600EEB">
        <w:rPr>
          <w:rFonts w:ascii="Times New Roman" w:hAnsi="Times New Roman"/>
          <w:b/>
          <w:i/>
        </w:rPr>
        <w:t>cost burden to respondents or recordkeepers resulting from the collection of information.  (Do not include the cost of any hour burden</w:t>
      </w:r>
      <w:r w:rsidR="0046209D">
        <w:rPr>
          <w:rFonts w:ascii="Times New Roman" w:hAnsi="Times New Roman"/>
          <w:b/>
          <w:i/>
        </w:rPr>
        <w:t xml:space="preserve"> already reflect</w:t>
      </w:r>
      <w:r w:rsidR="007402DC" w:rsidRPr="00600EEB">
        <w:rPr>
          <w:rFonts w:ascii="Times New Roman" w:hAnsi="Times New Roman"/>
          <w:b/>
          <w:i/>
        </w:rPr>
        <w:t xml:space="preserve"> in Item 12).</w:t>
      </w:r>
    </w:p>
    <w:p w:rsidR="00AA308B" w:rsidRPr="00600EEB" w:rsidRDefault="00AA308B" w:rsidP="00A35D06">
      <w:pPr>
        <w:tabs>
          <w:tab w:val="left" w:pos="-1080"/>
          <w:tab w:val="left" w:pos="-720"/>
          <w:tab w:val="left" w:pos="360"/>
          <w:tab w:val="left" w:pos="810"/>
        </w:tabs>
        <w:rPr>
          <w:rFonts w:ascii="Times New Roman" w:hAnsi="Times New Roman"/>
          <w:b/>
          <w:i/>
        </w:rPr>
      </w:pPr>
    </w:p>
    <w:p w:rsidR="007402DC" w:rsidRDefault="007402DC" w:rsidP="00A35D06">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AA308B">
        <w:rPr>
          <w:rFonts w:ascii="Times New Roman" w:hAnsi="Times New Roman"/>
          <w:b/>
          <w:i/>
        </w:rPr>
        <w:t>(a)</w:t>
      </w:r>
      <w:r w:rsidRPr="00600EEB">
        <w:rPr>
          <w:rFonts w:ascii="Times New Roman" w:hAnsi="Times New Roman"/>
          <w:b/>
          <w:i/>
        </w:rPr>
        <w:t xml:space="preserve"> The cost estimate should be split into two components: (</w:t>
      </w:r>
      <w:r w:rsidR="003F302B">
        <w:rPr>
          <w:rFonts w:ascii="Times New Roman" w:hAnsi="Times New Roman"/>
          <w:b/>
          <w:i/>
        </w:rPr>
        <w:t>1</w:t>
      </w:r>
      <w:r w:rsidRPr="00600EEB">
        <w:rPr>
          <w:rFonts w:ascii="Times New Roman" w:hAnsi="Times New Roman"/>
          <w:b/>
          <w:i/>
        </w:rPr>
        <w:t>) a total capital and start-up cost component (annualized over its expected useful life) and (</w:t>
      </w:r>
      <w:r w:rsidR="003F302B">
        <w:rPr>
          <w:rFonts w:ascii="Times New Roman" w:hAnsi="Times New Roman"/>
          <w:b/>
          <w:i/>
        </w:rPr>
        <w:t>2</w:t>
      </w:r>
      <w:r w:rsidRPr="00600EEB">
        <w:rPr>
          <w:rFonts w:ascii="Times New Roman" w:hAnsi="Times New Roman"/>
          <w:b/>
          <w:i/>
        </w:rPr>
        <w:t>) a total operation and maintenance and purchase of services component.  The estimates should take into account costs associated with generating, maintaining, and disclosi</w:t>
      </w:r>
      <w:r w:rsidR="0046209D">
        <w:rPr>
          <w:rFonts w:ascii="Times New Roman" w:hAnsi="Times New Roman"/>
          <w:b/>
          <w:i/>
        </w:rPr>
        <w:t>ng or providing the information</w:t>
      </w:r>
      <w:r w:rsidR="0077656A">
        <w:rPr>
          <w:rFonts w:ascii="Times New Roman" w:hAnsi="Times New Roman"/>
          <w:b/>
          <w:i/>
        </w:rPr>
        <w:t xml:space="preserve"> </w:t>
      </w:r>
      <w:r w:rsidR="0046209D">
        <w:rPr>
          <w:rFonts w:ascii="Times New Roman" w:hAnsi="Times New Roman"/>
          <w:b/>
          <w:i/>
        </w:rPr>
        <w:t>(</w:t>
      </w:r>
      <w:r w:rsidRPr="00600EEB">
        <w:rPr>
          <w:rFonts w:ascii="Times New Roman" w:hAnsi="Times New Roman"/>
          <w:b/>
          <w:i/>
        </w:rPr>
        <w:t>including filing fees paid</w:t>
      </w:r>
      <w:r w:rsidR="0046209D">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A308B" w:rsidRPr="00600EEB" w:rsidRDefault="00AA308B" w:rsidP="00A35D06">
      <w:pPr>
        <w:tabs>
          <w:tab w:val="left" w:pos="-1080"/>
          <w:tab w:val="left" w:pos="-720"/>
          <w:tab w:val="left" w:pos="360"/>
          <w:tab w:val="left" w:pos="810"/>
        </w:tabs>
        <w:rPr>
          <w:rFonts w:ascii="Times New Roman" w:hAnsi="Times New Roman"/>
          <w:b/>
          <w:i/>
        </w:rPr>
      </w:pPr>
    </w:p>
    <w:p w:rsidR="00DC2146" w:rsidRDefault="007402DC" w:rsidP="00A35D06">
      <w:pPr>
        <w:tabs>
          <w:tab w:val="left" w:pos="-1080"/>
          <w:tab w:val="left" w:pos="-720"/>
          <w:tab w:val="left" w:pos="360"/>
          <w:tab w:val="left" w:pos="810"/>
        </w:tabs>
        <w:rPr>
          <w:rFonts w:ascii="Times New Roman" w:hAnsi="Times New Roman"/>
          <w:i/>
        </w:rPr>
      </w:pPr>
      <w:r w:rsidRPr="00600EEB">
        <w:rPr>
          <w:rFonts w:ascii="Times New Roman" w:hAnsi="Times New Roman"/>
          <w:b/>
          <w:i/>
        </w:rPr>
        <w:tab/>
      </w:r>
      <w:r w:rsidR="00AA308B">
        <w:rPr>
          <w:rFonts w:ascii="Times New Roman" w:hAnsi="Times New Roman"/>
          <w:b/>
          <w:i/>
        </w:rPr>
        <w:t>(b)</w:t>
      </w:r>
      <w:r w:rsidRPr="00600EEB">
        <w:rPr>
          <w:rFonts w:ascii="Times New Roman" w:hAnsi="Times New Roman"/>
          <w:b/>
          <w:i/>
        </w:rPr>
        <w:t xml:space="preserve"> </w:t>
      </w:r>
      <w:r w:rsidR="00DC2146" w:rsidRPr="00600EEB">
        <w:rPr>
          <w:rFonts w:ascii="Times New Roman" w:hAnsi="Times New Roman"/>
          <w:b/>
          <w:i/>
        </w:rPr>
        <w:t>If</w:t>
      </w:r>
      <w:r w:rsidRPr="00600EEB">
        <w:rPr>
          <w:rFonts w:ascii="Times New Roman" w:hAnsi="Times New Roman"/>
          <w:b/>
          <w:i/>
        </w:rPr>
        <w:t xml:space="preserve">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0041220E" w:rsidRPr="00600EEB">
        <w:rPr>
          <w:rFonts w:ascii="Times New Roman" w:hAnsi="Times New Roman"/>
          <w:i/>
        </w:rPr>
        <w:t xml:space="preserve">  </w:t>
      </w:r>
    </w:p>
    <w:p w:rsidR="00AA308B" w:rsidRPr="00600EEB" w:rsidRDefault="00AA308B" w:rsidP="00A35D06">
      <w:pPr>
        <w:tabs>
          <w:tab w:val="left" w:pos="-1080"/>
          <w:tab w:val="left" w:pos="-720"/>
          <w:tab w:val="left" w:pos="360"/>
          <w:tab w:val="left" w:pos="810"/>
        </w:tabs>
        <w:rPr>
          <w:rFonts w:ascii="Times New Roman" w:hAnsi="Times New Roman"/>
          <w:i/>
        </w:rPr>
      </w:pPr>
    </w:p>
    <w:p w:rsidR="00600EEB" w:rsidRPr="00600EEB" w:rsidRDefault="00DC2146" w:rsidP="00A35D06">
      <w:pPr>
        <w:tabs>
          <w:tab w:val="left" w:pos="-1080"/>
          <w:tab w:val="left" w:pos="-720"/>
          <w:tab w:val="left" w:pos="360"/>
          <w:tab w:val="left" w:pos="810"/>
        </w:tabs>
        <w:rPr>
          <w:rFonts w:ascii="Times New Roman" w:hAnsi="Times New Roman"/>
          <w:i/>
        </w:rPr>
      </w:pPr>
      <w:r w:rsidRPr="00600EEB">
        <w:rPr>
          <w:rFonts w:ascii="Times New Roman" w:hAnsi="Times New Roman"/>
          <w:i/>
        </w:rPr>
        <w:tab/>
      </w:r>
      <w:r w:rsidR="00AA308B"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600EEB" w:rsidRDefault="00600EEB" w:rsidP="00A35D06">
      <w:pPr>
        <w:tabs>
          <w:tab w:val="left" w:pos="-1080"/>
          <w:tab w:val="left" w:pos="-720"/>
          <w:tab w:val="left" w:pos="360"/>
          <w:tab w:val="left" w:pos="810"/>
        </w:tabs>
        <w:rPr>
          <w:rFonts w:ascii="Times New Roman" w:hAnsi="Times New Roman"/>
        </w:rPr>
      </w:pPr>
    </w:p>
    <w:p w:rsidR="0071336C" w:rsidRPr="0071336C" w:rsidRDefault="0071336C" w:rsidP="00A35D06">
      <w:pPr>
        <w:tabs>
          <w:tab w:val="left" w:pos="-1080"/>
          <w:tab w:val="left" w:pos="-720"/>
          <w:tab w:val="left" w:pos="360"/>
          <w:tab w:val="left" w:pos="810"/>
        </w:tabs>
        <w:rPr>
          <w:rFonts w:ascii="Times New Roman" w:hAnsi="Times New Roman"/>
        </w:rPr>
      </w:pPr>
      <w:r w:rsidRPr="0071336C">
        <w:rPr>
          <w:rFonts w:ascii="Times New Roman" w:hAnsi="Times New Roman"/>
        </w:rPr>
        <w:t xml:space="preserve">We have identified </w:t>
      </w:r>
      <w:r w:rsidR="00480CC5">
        <w:rPr>
          <w:rFonts w:ascii="Times New Roman" w:hAnsi="Times New Roman"/>
        </w:rPr>
        <w:t>one</w:t>
      </w:r>
      <w:r w:rsidRPr="0071336C">
        <w:rPr>
          <w:rFonts w:ascii="Times New Roman" w:hAnsi="Times New Roman"/>
        </w:rPr>
        <w:t xml:space="preserve"> non-hour cost</w:t>
      </w:r>
      <w:r w:rsidR="00480CC5">
        <w:rPr>
          <w:rFonts w:ascii="Times New Roman" w:hAnsi="Times New Roman"/>
        </w:rPr>
        <w:t xml:space="preserve"> </w:t>
      </w:r>
      <w:r w:rsidRPr="0071336C">
        <w:rPr>
          <w:rFonts w:ascii="Times New Roman" w:hAnsi="Times New Roman"/>
        </w:rPr>
        <w:t xml:space="preserve">associated with this </w:t>
      </w:r>
      <w:r w:rsidR="00CD34D0">
        <w:rPr>
          <w:rFonts w:ascii="Times New Roman" w:hAnsi="Times New Roman"/>
        </w:rPr>
        <w:t>IC</w:t>
      </w:r>
      <w:r w:rsidR="00480CC5">
        <w:rPr>
          <w:rFonts w:ascii="Times New Roman" w:hAnsi="Times New Roman"/>
        </w:rPr>
        <w:t xml:space="preserve">; </w:t>
      </w:r>
      <w:r w:rsidRPr="0071336C">
        <w:rPr>
          <w:rFonts w:ascii="Times New Roman" w:hAnsi="Times New Roman"/>
        </w:rPr>
        <w:t>DWOP’s</w:t>
      </w:r>
      <w:r w:rsidR="00731324">
        <w:rPr>
          <w:rFonts w:ascii="Times New Roman" w:hAnsi="Times New Roman"/>
        </w:rPr>
        <w:t xml:space="preserve"> ($3,</w:t>
      </w:r>
      <w:r w:rsidR="00E47DA9">
        <w:rPr>
          <w:rFonts w:ascii="Times New Roman" w:hAnsi="Times New Roman"/>
        </w:rPr>
        <w:t>599</w:t>
      </w:r>
      <w:r w:rsidR="00731324">
        <w:rPr>
          <w:rFonts w:ascii="Times New Roman" w:hAnsi="Times New Roman"/>
        </w:rPr>
        <w:t>)</w:t>
      </w:r>
      <w:r w:rsidR="00480CC5">
        <w:rPr>
          <w:rFonts w:ascii="Times New Roman" w:hAnsi="Times New Roman"/>
        </w:rPr>
        <w:t xml:space="preserve"> under §</w:t>
      </w:r>
      <w:r w:rsidR="008C5AAC">
        <w:rPr>
          <w:rFonts w:ascii="Times New Roman" w:hAnsi="Times New Roman"/>
        </w:rPr>
        <w:t> </w:t>
      </w:r>
      <w:r w:rsidR="00480CC5">
        <w:rPr>
          <w:rFonts w:ascii="Times New Roman" w:hAnsi="Times New Roman"/>
        </w:rPr>
        <w:t xml:space="preserve">250.292, and </w:t>
      </w:r>
      <w:r w:rsidRPr="00976190">
        <w:rPr>
          <w:rFonts w:ascii="Times New Roman" w:hAnsi="Times New Roman"/>
        </w:rPr>
        <w:t xml:space="preserve">estimate that the annual </w:t>
      </w:r>
      <w:r w:rsidR="000250AE" w:rsidRPr="00976190">
        <w:rPr>
          <w:rFonts w:ascii="Times New Roman" w:hAnsi="Times New Roman"/>
        </w:rPr>
        <w:t xml:space="preserve">total </w:t>
      </w:r>
      <w:r w:rsidRPr="00976190">
        <w:rPr>
          <w:rFonts w:ascii="Times New Roman" w:hAnsi="Times New Roman"/>
        </w:rPr>
        <w:t>non-hour cost burden is $</w:t>
      </w:r>
      <w:r w:rsidR="00512E03" w:rsidRPr="00512E03">
        <w:rPr>
          <w:rFonts w:ascii="Times New Roman" w:hAnsi="Times New Roman"/>
        </w:rPr>
        <w:t>68,381</w:t>
      </w:r>
      <w:r w:rsidRPr="00976190">
        <w:rPr>
          <w:rFonts w:ascii="Times New Roman" w:hAnsi="Times New Roman"/>
        </w:rPr>
        <w:t>.</w:t>
      </w:r>
      <w:r w:rsidRPr="0071336C">
        <w:rPr>
          <w:rFonts w:ascii="Times New Roman" w:hAnsi="Times New Roman"/>
        </w:rPr>
        <w:t xml:space="preserve">  We have not identified any other non-hour cost burdens associated with this collection of information.  </w:t>
      </w:r>
    </w:p>
    <w:p w:rsidR="0071336C" w:rsidRDefault="0071336C" w:rsidP="00A35D06">
      <w:pPr>
        <w:tabs>
          <w:tab w:val="left" w:pos="-1080"/>
          <w:tab w:val="left" w:pos="-720"/>
          <w:tab w:val="left" w:pos="360"/>
          <w:tab w:val="left" w:pos="810"/>
        </w:tabs>
        <w:rPr>
          <w:rFonts w:ascii="Times New Roman" w:hAnsi="Times New Roman"/>
        </w:rPr>
      </w:pPr>
    </w:p>
    <w:p w:rsidR="00C179C2" w:rsidRDefault="0041220E" w:rsidP="00A35D06">
      <w:pPr>
        <w:tabs>
          <w:tab w:val="left" w:pos="-1080"/>
          <w:tab w:val="left" w:pos="-720"/>
          <w:tab w:val="left" w:pos="360"/>
          <w:tab w:val="left" w:pos="810"/>
        </w:tabs>
        <w:rPr>
          <w:rFonts w:ascii="Times New Roman" w:hAnsi="Times New Roman"/>
          <w:b/>
        </w:rPr>
      </w:pPr>
      <w:r w:rsidRPr="00600EEB">
        <w:rPr>
          <w:rFonts w:ascii="Times New Roman" w:hAnsi="Times New Roman"/>
          <w:b/>
          <w:i/>
        </w:rPr>
        <w:t>14.</w:t>
      </w:r>
      <w:r w:rsidRPr="00600EEB">
        <w:rPr>
          <w:rFonts w:ascii="Times New Roman" w:hAnsi="Times New Roman"/>
          <w:b/>
          <w:i/>
        </w:rPr>
        <w:tab/>
      </w:r>
      <w:r w:rsidR="00DC2146" w:rsidRPr="00600EEB">
        <w:rPr>
          <w:rFonts w:ascii="Times New Roman" w:hAnsi="Times New Roman"/>
          <w:b/>
          <w:i/>
        </w:rPr>
        <w:t xml:space="preserve">Provide estimates of annualized cost to the Federal </w:t>
      </w:r>
      <w:r w:rsidR="00DA7C9A" w:rsidRPr="00600EEB">
        <w:rPr>
          <w:rFonts w:ascii="Times New Roman" w:hAnsi="Times New Roman"/>
          <w:b/>
          <w:i/>
        </w:rPr>
        <w:t>G</w:t>
      </w:r>
      <w:r w:rsidR="00DC2146" w:rsidRPr="00600EEB">
        <w:rPr>
          <w:rFonts w:ascii="Times New Roman" w:hAnsi="Times New Roman"/>
          <w:b/>
          <w:i/>
        </w:rPr>
        <w:t xml:space="preserve">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5B425F" w:rsidRDefault="005B425F" w:rsidP="00A35D06">
      <w:pPr>
        <w:tabs>
          <w:tab w:val="left" w:pos="360"/>
        </w:tabs>
        <w:rPr>
          <w:rFonts w:ascii="Times New Roman" w:hAnsi="Times New Roman"/>
        </w:rPr>
      </w:pPr>
    </w:p>
    <w:p w:rsidR="00507904" w:rsidRPr="00507904" w:rsidRDefault="00507904" w:rsidP="00507904">
      <w:pPr>
        <w:tabs>
          <w:tab w:val="left" w:pos="-1080"/>
          <w:tab w:val="left" w:pos="-720"/>
          <w:tab w:val="left" w:pos="360"/>
          <w:tab w:val="left" w:pos="810"/>
        </w:tabs>
        <w:rPr>
          <w:rFonts w:ascii="Times New Roman" w:hAnsi="Times New Roman"/>
        </w:rPr>
      </w:pPr>
      <w:r w:rsidRPr="00507904">
        <w:rPr>
          <w:rFonts w:ascii="Times New Roman" w:hAnsi="Times New Roman"/>
        </w:rPr>
        <w:t>The average government cost is $7</w:t>
      </w:r>
      <w:r w:rsidR="006151CD">
        <w:rPr>
          <w:rFonts w:ascii="Times New Roman" w:hAnsi="Times New Roman"/>
        </w:rPr>
        <w:t>9</w:t>
      </w:r>
      <w:r w:rsidRPr="00507904">
        <w:rPr>
          <w:rFonts w:ascii="Times New Roman" w:hAnsi="Times New Roman"/>
        </w:rPr>
        <w:t>/hour.  This cost is broken out in the below table using the current Office of Personnel Management salary data for the REST OF THE UNITED STATES (</w:t>
      </w:r>
      <w:hyperlink r:id="rId11" w:history="1">
        <w:r w:rsidRPr="00507904">
          <w:rPr>
            <w:rFonts w:ascii="Times New Roman" w:hAnsi="Times New Roman"/>
            <w:color w:val="0000FF"/>
            <w:u w:val="single"/>
          </w:rPr>
          <w:t>http://www.opm.gov/policy-data-oversight/pay-leave/salaries-wages/</w:t>
        </w:r>
      </w:hyperlink>
      <w:r w:rsidRPr="00507904">
        <w:rPr>
          <w:rFonts w:ascii="Times New Roman" w:hAnsi="Times New Roman"/>
        </w:rPr>
        <w:t xml:space="preserve">).   </w:t>
      </w:r>
    </w:p>
    <w:p w:rsidR="00507904" w:rsidRPr="00507904" w:rsidRDefault="00507904" w:rsidP="00507904">
      <w:pPr>
        <w:tabs>
          <w:tab w:val="left" w:pos="-1080"/>
          <w:tab w:val="left" w:pos="-720"/>
          <w:tab w:val="left" w:pos="360"/>
          <w:tab w:val="left" w:pos="810"/>
        </w:tabs>
        <w:rPr>
          <w:rFonts w:ascii="Times New Roman" w:hAnsi="Times New Roman"/>
          <w:b/>
        </w:rPr>
      </w:pPr>
    </w:p>
    <w:tbl>
      <w:tblPr>
        <w:tblStyle w:val="TableGrid"/>
        <w:tblW w:w="10080" w:type="dxa"/>
        <w:tblInd w:w="108" w:type="dxa"/>
        <w:tblLook w:val="01E0" w:firstRow="1" w:lastRow="1" w:firstColumn="1" w:lastColumn="1" w:noHBand="0" w:noVBand="0"/>
      </w:tblPr>
      <w:tblGrid>
        <w:gridCol w:w="3150"/>
        <w:gridCol w:w="1143"/>
        <w:gridCol w:w="1337"/>
        <w:gridCol w:w="1765"/>
        <w:gridCol w:w="1366"/>
        <w:gridCol w:w="1319"/>
      </w:tblGrid>
      <w:tr w:rsidR="00507904" w:rsidRPr="00507904" w:rsidTr="00773459">
        <w:tc>
          <w:tcPr>
            <w:tcW w:w="3150" w:type="dxa"/>
            <w:vAlign w:val="center"/>
          </w:tcPr>
          <w:p w:rsidR="00507904" w:rsidRPr="00507904" w:rsidRDefault="00507904" w:rsidP="00507904">
            <w:pPr>
              <w:tabs>
                <w:tab w:val="left" w:pos="360"/>
              </w:tabs>
              <w:jc w:val="center"/>
              <w:rPr>
                <w:rFonts w:ascii="Times New Roman" w:hAnsi="Times New Roman"/>
                <w:b/>
                <w:szCs w:val="24"/>
              </w:rPr>
            </w:pPr>
            <w:r w:rsidRPr="00507904">
              <w:rPr>
                <w:rFonts w:ascii="Times New Roman" w:hAnsi="Times New Roman"/>
                <w:b/>
                <w:szCs w:val="24"/>
              </w:rPr>
              <w:t>Position</w:t>
            </w:r>
          </w:p>
        </w:tc>
        <w:tc>
          <w:tcPr>
            <w:tcW w:w="1143" w:type="dxa"/>
            <w:vAlign w:val="center"/>
          </w:tcPr>
          <w:p w:rsidR="00507904" w:rsidRPr="00507904" w:rsidRDefault="00507904" w:rsidP="00507904">
            <w:pPr>
              <w:tabs>
                <w:tab w:val="left" w:pos="360"/>
              </w:tabs>
              <w:jc w:val="center"/>
              <w:rPr>
                <w:rFonts w:ascii="Times New Roman" w:hAnsi="Times New Roman"/>
                <w:b/>
                <w:szCs w:val="24"/>
              </w:rPr>
            </w:pPr>
            <w:r w:rsidRPr="00507904">
              <w:rPr>
                <w:rFonts w:ascii="Times New Roman" w:hAnsi="Times New Roman"/>
                <w:b/>
                <w:szCs w:val="24"/>
              </w:rPr>
              <w:t>Grade</w:t>
            </w:r>
          </w:p>
        </w:tc>
        <w:tc>
          <w:tcPr>
            <w:tcW w:w="1337" w:type="dxa"/>
          </w:tcPr>
          <w:p w:rsidR="00507904" w:rsidRPr="00507904" w:rsidRDefault="00507904" w:rsidP="00507904">
            <w:pPr>
              <w:tabs>
                <w:tab w:val="left" w:pos="360"/>
              </w:tabs>
              <w:jc w:val="center"/>
              <w:rPr>
                <w:rFonts w:ascii="Times New Roman" w:hAnsi="Times New Roman"/>
                <w:b/>
                <w:szCs w:val="24"/>
              </w:rPr>
            </w:pPr>
            <w:r w:rsidRPr="00507904">
              <w:rPr>
                <w:rFonts w:ascii="Times New Roman" w:hAnsi="Times New Roman"/>
                <w:b/>
                <w:szCs w:val="24"/>
              </w:rPr>
              <w:t>Hourly Pay rate ($/hour estimate)</w:t>
            </w:r>
          </w:p>
        </w:tc>
        <w:tc>
          <w:tcPr>
            <w:tcW w:w="1765" w:type="dxa"/>
          </w:tcPr>
          <w:p w:rsidR="00507904" w:rsidRPr="00507904" w:rsidRDefault="00507904" w:rsidP="0047616B">
            <w:pPr>
              <w:tabs>
                <w:tab w:val="left" w:pos="360"/>
              </w:tabs>
              <w:jc w:val="center"/>
              <w:rPr>
                <w:rFonts w:ascii="Times New Roman" w:hAnsi="Times New Roman"/>
                <w:b/>
                <w:szCs w:val="24"/>
              </w:rPr>
            </w:pPr>
            <w:r w:rsidRPr="00507904">
              <w:rPr>
                <w:rFonts w:ascii="Times New Roman" w:hAnsi="Times New Roman"/>
                <w:b/>
                <w:szCs w:val="24"/>
              </w:rPr>
              <w:t>Hourly rate including benefits (1.</w:t>
            </w:r>
            <w:r w:rsidR="0047616B">
              <w:rPr>
                <w:rFonts w:ascii="Times New Roman" w:hAnsi="Times New Roman"/>
                <w:b/>
                <w:szCs w:val="24"/>
              </w:rPr>
              <w:t>6</w:t>
            </w:r>
            <w:r w:rsidRPr="00507904">
              <w:rPr>
                <w:rFonts w:ascii="Times New Roman" w:hAnsi="Times New Roman"/>
                <w:b/>
                <w:szCs w:val="24"/>
              </w:rPr>
              <w:t>* x $/hour)</w:t>
            </w:r>
          </w:p>
        </w:tc>
        <w:tc>
          <w:tcPr>
            <w:tcW w:w="1366" w:type="dxa"/>
          </w:tcPr>
          <w:p w:rsidR="00507904" w:rsidRPr="00507904" w:rsidRDefault="00507904" w:rsidP="00507904">
            <w:pPr>
              <w:tabs>
                <w:tab w:val="left" w:pos="360"/>
              </w:tabs>
              <w:jc w:val="center"/>
              <w:rPr>
                <w:rFonts w:ascii="Times New Roman" w:hAnsi="Times New Roman"/>
                <w:b/>
                <w:szCs w:val="24"/>
              </w:rPr>
            </w:pPr>
            <w:r w:rsidRPr="00507904">
              <w:rPr>
                <w:rFonts w:ascii="Times New Roman" w:hAnsi="Times New Roman"/>
                <w:b/>
                <w:szCs w:val="24"/>
              </w:rPr>
              <w:t>Percent of time spent on collection</w:t>
            </w:r>
          </w:p>
        </w:tc>
        <w:tc>
          <w:tcPr>
            <w:tcW w:w="1319" w:type="dxa"/>
          </w:tcPr>
          <w:p w:rsidR="00507904" w:rsidRPr="00507904" w:rsidRDefault="00507904" w:rsidP="00507904">
            <w:pPr>
              <w:tabs>
                <w:tab w:val="left" w:pos="360"/>
              </w:tabs>
              <w:jc w:val="center"/>
              <w:rPr>
                <w:rFonts w:ascii="Times New Roman" w:hAnsi="Times New Roman"/>
                <w:b/>
                <w:szCs w:val="24"/>
              </w:rPr>
            </w:pPr>
            <w:r w:rsidRPr="00507904">
              <w:rPr>
                <w:rFonts w:ascii="Times New Roman" w:hAnsi="Times New Roman"/>
                <w:b/>
                <w:szCs w:val="24"/>
              </w:rPr>
              <w:t>Weighted Average ($/hour)</w:t>
            </w:r>
          </w:p>
        </w:tc>
      </w:tr>
      <w:tr w:rsidR="00507904" w:rsidRPr="00507904" w:rsidTr="00773459">
        <w:tc>
          <w:tcPr>
            <w:tcW w:w="3150" w:type="dxa"/>
          </w:tcPr>
          <w:p w:rsidR="00507904" w:rsidRPr="006151CD" w:rsidRDefault="00507904" w:rsidP="00507904">
            <w:pPr>
              <w:tabs>
                <w:tab w:val="left" w:pos="360"/>
              </w:tabs>
              <w:ind w:right="-121"/>
              <w:rPr>
                <w:rFonts w:ascii="Times New Roman" w:hAnsi="Times New Roman"/>
                <w:sz w:val="22"/>
                <w:szCs w:val="22"/>
              </w:rPr>
            </w:pPr>
            <w:r w:rsidRPr="006151CD">
              <w:rPr>
                <w:rFonts w:ascii="Times New Roman" w:hAnsi="Times New Roman"/>
                <w:sz w:val="22"/>
                <w:szCs w:val="22"/>
              </w:rPr>
              <w:t>Petroleum Engineer</w:t>
            </w:r>
          </w:p>
        </w:tc>
        <w:tc>
          <w:tcPr>
            <w:tcW w:w="1143" w:type="dxa"/>
          </w:tcPr>
          <w:p w:rsidR="00507904" w:rsidRPr="006151CD" w:rsidRDefault="00507904" w:rsidP="00507904">
            <w:pPr>
              <w:tabs>
                <w:tab w:val="left" w:pos="360"/>
              </w:tabs>
              <w:jc w:val="center"/>
              <w:rPr>
                <w:rFonts w:ascii="Times New Roman" w:hAnsi="Times New Roman"/>
                <w:sz w:val="22"/>
                <w:szCs w:val="22"/>
              </w:rPr>
            </w:pPr>
            <w:r w:rsidRPr="006151CD">
              <w:rPr>
                <w:rFonts w:ascii="Times New Roman" w:hAnsi="Times New Roman"/>
                <w:sz w:val="22"/>
                <w:szCs w:val="22"/>
              </w:rPr>
              <w:t>GS-13/5</w:t>
            </w:r>
          </w:p>
        </w:tc>
        <w:tc>
          <w:tcPr>
            <w:tcW w:w="1337" w:type="dxa"/>
          </w:tcPr>
          <w:p w:rsidR="00507904" w:rsidRPr="00AD54A8" w:rsidRDefault="00507904" w:rsidP="00507904">
            <w:pPr>
              <w:tabs>
                <w:tab w:val="left" w:pos="360"/>
              </w:tabs>
              <w:jc w:val="center"/>
              <w:rPr>
                <w:rFonts w:ascii="Times New Roman" w:hAnsi="Times New Roman"/>
                <w:sz w:val="22"/>
                <w:szCs w:val="22"/>
              </w:rPr>
            </w:pPr>
            <w:r w:rsidRPr="00AD54A8">
              <w:rPr>
                <w:rFonts w:ascii="Times New Roman" w:hAnsi="Times New Roman"/>
                <w:sz w:val="22"/>
                <w:szCs w:val="22"/>
              </w:rPr>
              <w:t>$4</w:t>
            </w:r>
            <w:r w:rsidR="006151CD">
              <w:rPr>
                <w:rFonts w:ascii="Times New Roman" w:hAnsi="Times New Roman"/>
                <w:sz w:val="22"/>
                <w:szCs w:val="22"/>
              </w:rPr>
              <w:t>7.38</w:t>
            </w:r>
          </w:p>
        </w:tc>
        <w:tc>
          <w:tcPr>
            <w:tcW w:w="1765" w:type="dxa"/>
          </w:tcPr>
          <w:p w:rsidR="00507904" w:rsidRPr="00AD54A8" w:rsidRDefault="00507904" w:rsidP="00507904">
            <w:pPr>
              <w:tabs>
                <w:tab w:val="left" w:pos="360"/>
              </w:tabs>
              <w:jc w:val="center"/>
              <w:rPr>
                <w:rFonts w:ascii="Times New Roman" w:hAnsi="Times New Roman"/>
                <w:sz w:val="22"/>
                <w:szCs w:val="22"/>
              </w:rPr>
            </w:pPr>
            <w:r w:rsidRPr="00AD54A8">
              <w:rPr>
                <w:rFonts w:ascii="Times New Roman" w:hAnsi="Times New Roman"/>
                <w:sz w:val="22"/>
                <w:szCs w:val="22"/>
              </w:rPr>
              <w:t>$</w:t>
            </w:r>
            <w:r w:rsidR="006151CD">
              <w:rPr>
                <w:rFonts w:ascii="Times New Roman" w:hAnsi="Times New Roman"/>
                <w:sz w:val="22"/>
                <w:szCs w:val="22"/>
              </w:rPr>
              <w:t>75.81</w:t>
            </w:r>
          </w:p>
        </w:tc>
        <w:tc>
          <w:tcPr>
            <w:tcW w:w="1366" w:type="dxa"/>
          </w:tcPr>
          <w:p w:rsidR="00507904" w:rsidRPr="006151CD" w:rsidRDefault="00507904" w:rsidP="00507904">
            <w:pPr>
              <w:tabs>
                <w:tab w:val="left" w:pos="360"/>
              </w:tabs>
              <w:jc w:val="center"/>
              <w:rPr>
                <w:rFonts w:ascii="Times New Roman" w:hAnsi="Times New Roman"/>
                <w:sz w:val="22"/>
                <w:szCs w:val="22"/>
              </w:rPr>
            </w:pPr>
            <w:r w:rsidRPr="006151CD">
              <w:rPr>
                <w:rFonts w:ascii="Times New Roman" w:hAnsi="Times New Roman"/>
                <w:sz w:val="22"/>
                <w:szCs w:val="22"/>
              </w:rPr>
              <w:t>75%</w:t>
            </w:r>
          </w:p>
        </w:tc>
        <w:tc>
          <w:tcPr>
            <w:tcW w:w="1319" w:type="dxa"/>
          </w:tcPr>
          <w:p w:rsidR="00507904" w:rsidRPr="00507904" w:rsidRDefault="00507904" w:rsidP="00507904">
            <w:pPr>
              <w:tabs>
                <w:tab w:val="left" w:pos="360"/>
              </w:tabs>
              <w:jc w:val="center"/>
              <w:rPr>
                <w:rFonts w:ascii="Times New Roman" w:hAnsi="Times New Roman"/>
                <w:sz w:val="22"/>
                <w:szCs w:val="22"/>
              </w:rPr>
            </w:pPr>
            <w:r w:rsidRPr="00507904">
              <w:rPr>
                <w:rFonts w:ascii="Times New Roman" w:hAnsi="Times New Roman"/>
                <w:sz w:val="22"/>
                <w:szCs w:val="22"/>
              </w:rPr>
              <w:t>$</w:t>
            </w:r>
            <w:r w:rsidR="006151CD">
              <w:rPr>
                <w:rFonts w:ascii="Times New Roman" w:hAnsi="Times New Roman"/>
                <w:sz w:val="22"/>
                <w:szCs w:val="22"/>
              </w:rPr>
              <w:t>56.86</w:t>
            </w:r>
          </w:p>
        </w:tc>
      </w:tr>
      <w:tr w:rsidR="00507904" w:rsidRPr="00507904" w:rsidTr="00773459">
        <w:tc>
          <w:tcPr>
            <w:tcW w:w="3150" w:type="dxa"/>
          </w:tcPr>
          <w:p w:rsidR="00507904" w:rsidRPr="006151CD" w:rsidRDefault="00507904" w:rsidP="00507904">
            <w:pPr>
              <w:tabs>
                <w:tab w:val="left" w:pos="360"/>
              </w:tabs>
              <w:ind w:right="-121"/>
              <w:rPr>
                <w:rFonts w:ascii="Times New Roman" w:hAnsi="Times New Roman"/>
                <w:sz w:val="22"/>
                <w:szCs w:val="22"/>
              </w:rPr>
            </w:pPr>
            <w:r w:rsidRPr="006151CD">
              <w:rPr>
                <w:rFonts w:ascii="Times New Roman" w:hAnsi="Times New Roman"/>
                <w:sz w:val="22"/>
                <w:szCs w:val="22"/>
              </w:rPr>
              <w:t>Supv. Petroleum Engineer</w:t>
            </w:r>
          </w:p>
        </w:tc>
        <w:tc>
          <w:tcPr>
            <w:tcW w:w="1143" w:type="dxa"/>
          </w:tcPr>
          <w:p w:rsidR="00507904" w:rsidRPr="006151CD" w:rsidRDefault="00507904" w:rsidP="0060450E">
            <w:pPr>
              <w:tabs>
                <w:tab w:val="left" w:pos="360"/>
              </w:tabs>
              <w:jc w:val="center"/>
              <w:rPr>
                <w:rFonts w:ascii="Times New Roman" w:hAnsi="Times New Roman"/>
                <w:sz w:val="22"/>
                <w:szCs w:val="22"/>
              </w:rPr>
            </w:pPr>
            <w:r w:rsidRPr="006151CD">
              <w:rPr>
                <w:rFonts w:ascii="Times New Roman" w:hAnsi="Times New Roman"/>
                <w:sz w:val="22"/>
                <w:szCs w:val="22"/>
              </w:rPr>
              <w:t>GS-1</w:t>
            </w:r>
            <w:r w:rsidR="0060450E" w:rsidRPr="006151CD">
              <w:rPr>
                <w:rFonts w:ascii="Times New Roman" w:hAnsi="Times New Roman"/>
                <w:sz w:val="22"/>
                <w:szCs w:val="22"/>
              </w:rPr>
              <w:t>4</w:t>
            </w:r>
            <w:r w:rsidRPr="006151CD">
              <w:rPr>
                <w:rFonts w:ascii="Times New Roman" w:hAnsi="Times New Roman"/>
                <w:sz w:val="22"/>
                <w:szCs w:val="22"/>
              </w:rPr>
              <w:t>/5</w:t>
            </w:r>
          </w:p>
        </w:tc>
        <w:tc>
          <w:tcPr>
            <w:tcW w:w="1337" w:type="dxa"/>
          </w:tcPr>
          <w:p w:rsidR="00507904" w:rsidRPr="00AD54A8" w:rsidRDefault="00507904" w:rsidP="0060450E">
            <w:pPr>
              <w:tabs>
                <w:tab w:val="left" w:pos="360"/>
              </w:tabs>
              <w:jc w:val="center"/>
              <w:rPr>
                <w:rFonts w:ascii="Times New Roman" w:hAnsi="Times New Roman"/>
                <w:sz w:val="22"/>
                <w:szCs w:val="22"/>
              </w:rPr>
            </w:pPr>
            <w:r w:rsidRPr="00AD54A8">
              <w:rPr>
                <w:rFonts w:ascii="Times New Roman" w:hAnsi="Times New Roman"/>
                <w:sz w:val="22"/>
                <w:szCs w:val="22"/>
              </w:rPr>
              <w:t>$</w:t>
            </w:r>
            <w:r w:rsidR="006151CD">
              <w:rPr>
                <w:rFonts w:ascii="Times New Roman" w:hAnsi="Times New Roman"/>
                <w:sz w:val="22"/>
                <w:szCs w:val="22"/>
              </w:rPr>
              <w:t>55.99</w:t>
            </w:r>
          </w:p>
        </w:tc>
        <w:tc>
          <w:tcPr>
            <w:tcW w:w="1765" w:type="dxa"/>
          </w:tcPr>
          <w:p w:rsidR="00507904" w:rsidRPr="00AD54A8" w:rsidRDefault="00507904" w:rsidP="0060450E">
            <w:pPr>
              <w:tabs>
                <w:tab w:val="left" w:pos="360"/>
              </w:tabs>
              <w:jc w:val="center"/>
              <w:rPr>
                <w:rFonts w:ascii="Times New Roman" w:hAnsi="Times New Roman"/>
                <w:sz w:val="22"/>
                <w:szCs w:val="22"/>
              </w:rPr>
            </w:pPr>
            <w:r w:rsidRPr="00AD54A8">
              <w:rPr>
                <w:rFonts w:ascii="Times New Roman" w:hAnsi="Times New Roman"/>
                <w:sz w:val="22"/>
                <w:szCs w:val="22"/>
              </w:rPr>
              <w:t>$</w:t>
            </w:r>
            <w:r w:rsidR="006151CD">
              <w:rPr>
                <w:rFonts w:ascii="Times New Roman" w:hAnsi="Times New Roman"/>
                <w:sz w:val="22"/>
                <w:szCs w:val="22"/>
              </w:rPr>
              <w:t>89.58</w:t>
            </w:r>
          </w:p>
        </w:tc>
        <w:tc>
          <w:tcPr>
            <w:tcW w:w="1366" w:type="dxa"/>
          </w:tcPr>
          <w:p w:rsidR="00507904" w:rsidRPr="006151CD" w:rsidRDefault="0060450E" w:rsidP="00507904">
            <w:pPr>
              <w:tabs>
                <w:tab w:val="left" w:pos="360"/>
              </w:tabs>
              <w:jc w:val="center"/>
              <w:rPr>
                <w:rFonts w:ascii="Times New Roman" w:hAnsi="Times New Roman"/>
                <w:sz w:val="22"/>
                <w:szCs w:val="22"/>
              </w:rPr>
            </w:pPr>
            <w:r w:rsidRPr="006151CD">
              <w:rPr>
                <w:rFonts w:ascii="Times New Roman" w:hAnsi="Times New Roman"/>
                <w:sz w:val="22"/>
                <w:szCs w:val="22"/>
              </w:rPr>
              <w:t>25</w:t>
            </w:r>
            <w:r w:rsidR="00507904" w:rsidRPr="006151CD">
              <w:rPr>
                <w:rFonts w:ascii="Times New Roman" w:hAnsi="Times New Roman"/>
                <w:sz w:val="22"/>
                <w:szCs w:val="22"/>
              </w:rPr>
              <w:t>%</w:t>
            </w:r>
          </w:p>
        </w:tc>
        <w:tc>
          <w:tcPr>
            <w:tcW w:w="1319" w:type="dxa"/>
          </w:tcPr>
          <w:p w:rsidR="00507904" w:rsidRPr="00507904" w:rsidRDefault="00507904" w:rsidP="0060450E">
            <w:pPr>
              <w:tabs>
                <w:tab w:val="left" w:pos="360"/>
              </w:tabs>
              <w:jc w:val="center"/>
              <w:rPr>
                <w:rFonts w:ascii="Times New Roman" w:hAnsi="Times New Roman"/>
                <w:sz w:val="22"/>
                <w:szCs w:val="22"/>
              </w:rPr>
            </w:pPr>
            <w:r w:rsidRPr="00507904">
              <w:rPr>
                <w:rFonts w:ascii="Times New Roman" w:hAnsi="Times New Roman"/>
                <w:sz w:val="22"/>
                <w:szCs w:val="22"/>
              </w:rPr>
              <w:t>$</w:t>
            </w:r>
            <w:r w:rsidR="006151CD">
              <w:rPr>
                <w:rFonts w:ascii="Times New Roman" w:hAnsi="Times New Roman"/>
                <w:sz w:val="22"/>
                <w:szCs w:val="22"/>
              </w:rPr>
              <w:t>22.40</w:t>
            </w:r>
          </w:p>
        </w:tc>
      </w:tr>
      <w:tr w:rsidR="00507904" w:rsidRPr="00507904" w:rsidTr="00773459">
        <w:tc>
          <w:tcPr>
            <w:tcW w:w="8761" w:type="dxa"/>
            <w:gridSpan w:val="5"/>
          </w:tcPr>
          <w:p w:rsidR="00507904" w:rsidRPr="00507904" w:rsidRDefault="00507904" w:rsidP="00507904">
            <w:pPr>
              <w:tabs>
                <w:tab w:val="left" w:pos="360"/>
              </w:tabs>
              <w:rPr>
                <w:rFonts w:ascii="Times New Roman" w:hAnsi="Times New Roman"/>
                <w:b/>
                <w:szCs w:val="24"/>
              </w:rPr>
            </w:pPr>
            <w:r w:rsidRPr="00507904">
              <w:rPr>
                <w:rFonts w:ascii="Times New Roman" w:hAnsi="Times New Roman"/>
                <w:b/>
                <w:szCs w:val="24"/>
              </w:rPr>
              <w:t>Weighted Average ($/hour)</w:t>
            </w:r>
          </w:p>
        </w:tc>
        <w:tc>
          <w:tcPr>
            <w:tcW w:w="1319" w:type="dxa"/>
          </w:tcPr>
          <w:p w:rsidR="00507904" w:rsidRPr="00507904" w:rsidRDefault="00507904" w:rsidP="0060450E">
            <w:pPr>
              <w:tabs>
                <w:tab w:val="left" w:pos="360"/>
              </w:tabs>
              <w:jc w:val="center"/>
              <w:rPr>
                <w:rFonts w:ascii="Times New Roman" w:hAnsi="Times New Roman"/>
                <w:b/>
                <w:szCs w:val="24"/>
              </w:rPr>
            </w:pPr>
            <w:r w:rsidRPr="00507904">
              <w:rPr>
                <w:rFonts w:ascii="Times New Roman" w:hAnsi="Times New Roman"/>
                <w:b/>
                <w:szCs w:val="24"/>
              </w:rPr>
              <w:t>$</w:t>
            </w:r>
            <w:r w:rsidR="006151CD">
              <w:rPr>
                <w:rFonts w:ascii="Times New Roman" w:hAnsi="Times New Roman"/>
                <w:b/>
                <w:szCs w:val="24"/>
              </w:rPr>
              <w:t>79</w:t>
            </w:r>
          </w:p>
        </w:tc>
      </w:tr>
    </w:tbl>
    <w:p w:rsidR="00507904" w:rsidRPr="00507904" w:rsidRDefault="00507904" w:rsidP="00507904">
      <w:pPr>
        <w:tabs>
          <w:tab w:val="left" w:pos="360"/>
          <w:tab w:val="left" w:pos="720"/>
          <w:tab w:val="left" w:pos="1080"/>
        </w:tabs>
        <w:rPr>
          <w:rFonts w:ascii="Times New Roman" w:hAnsi="Times New Roman"/>
          <w:sz w:val="21"/>
          <w:szCs w:val="21"/>
        </w:rPr>
      </w:pPr>
      <w:r w:rsidRPr="00C017C8">
        <w:rPr>
          <w:rFonts w:ascii="Times New Roman" w:hAnsi="Times New Roman"/>
          <w:sz w:val="21"/>
          <w:szCs w:val="21"/>
        </w:rPr>
        <w:t>*A multiplier of 1.</w:t>
      </w:r>
      <w:r w:rsidR="0047616B" w:rsidRPr="00C017C8">
        <w:rPr>
          <w:rFonts w:ascii="Times New Roman" w:hAnsi="Times New Roman"/>
          <w:sz w:val="21"/>
          <w:szCs w:val="21"/>
        </w:rPr>
        <w:t>6</w:t>
      </w:r>
      <w:r w:rsidRPr="00C017C8">
        <w:rPr>
          <w:rFonts w:ascii="Times New Roman" w:hAnsi="Times New Roman"/>
          <w:sz w:val="21"/>
          <w:szCs w:val="21"/>
        </w:rPr>
        <w:t xml:space="preserve"> (as implied by BLS news release </w:t>
      </w:r>
      <w:r w:rsidR="00C017C8" w:rsidRPr="00C017C8">
        <w:rPr>
          <w:rFonts w:ascii="Times New Roman" w:hAnsi="Times New Roman"/>
          <w:sz w:val="20"/>
        </w:rPr>
        <w:t>USDL-18-0944, June 8, 2018</w:t>
      </w:r>
      <w:r w:rsidR="00C017C8" w:rsidRPr="00C017C8">
        <w:rPr>
          <w:rFonts w:ascii="Times New Roman" w:hAnsi="Times New Roman"/>
          <w:sz w:val="21"/>
          <w:szCs w:val="21"/>
        </w:rPr>
        <w:t xml:space="preserve"> </w:t>
      </w:r>
      <w:r w:rsidRPr="00C017C8">
        <w:rPr>
          <w:rFonts w:ascii="Times New Roman" w:hAnsi="Times New Roman"/>
          <w:sz w:val="21"/>
          <w:szCs w:val="21"/>
        </w:rPr>
        <w:t xml:space="preserve">(see </w:t>
      </w:r>
      <w:hyperlink r:id="rId12" w:history="1">
        <w:r w:rsidRPr="00C017C8">
          <w:rPr>
            <w:rFonts w:ascii="Times New Roman" w:hAnsi="Times New Roman"/>
            <w:color w:val="0000FF"/>
            <w:sz w:val="21"/>
            <w:szCs w:val="21"/>
            <w:u w:val="single"/>
          </w:rPr>
          <w:t>http://www.bls.gov/news.release/ecec.nr0.htm</w:t>
        </w:r>
      </w:hyperlink>
      <w:r w:rsidRPr="00C017C8">
        <w:rPr>
          <w:rFonts w:ascii="Times New Roman" w:hAnsi="Times New Roman"/>
          <w:sz w:val="21"/>
          <w:szCs w:val="21"/>
        </w:rPr>
        <w:t>)) was added for benefits.</w:t>
      </w:r>
    </w:p>
    <w:p w:rsidR="00507904" w:rsidRPr="00507904" w:rsidRDefault="00507904" w:rsidP="00507904">
      <w:pPr>
        <w:tabs>
          <w:tab w:val="left" w:pos="360"/>
          <w:tab w:val="left" w:pos="720"/>
          <w:tab w:val="left" w:pos="1080"/>
        </w:tabs>
        <w:rPr>
          <w:rFonts w:ascii="Times New Roman" w:hAnsi="Times New Roman"/>
          <w:sz w:val="21"/>
          <w:szCs w:val="21"/>
        </w:rPr>
      </w:pPr>
    </w:p>
    <w:p w:rsidR="0060450E" w:rsidRDefault="00AD3063" w:rsidP="00507904">
      <w:pPr>
        <w:tabs>
          <w:tab w:val="left" w:pos="360"/>
          <w:tab w:val="left" w:pos="720"/>
          <w:tab w:val="left" w:pos="1080"/>
        </w:tabs>
        <w:rPr>
          <w:rFonts w:ascii="Times New Roman" w:hAnsi="Times New Roman"/>
        </w:rPr>
      </w:pPr>
      <w:r w:rsidRPr="00AD3063">
        <w:rPr>
          <w:rFonts w:ascii="Times New Roman" w:hAnsi="Times New Roman"/>
          <w:i/>
        </w:rPr>
        <w:t>For § 250.282 - Post-Approval Requirements for the EP, DPP, and DOCD:</w:t>
      </w:r>
      <w:r>
        <w:rPr>
          <w:rFonts w:ascii="Times New Roman" w:hAnsi="Times New Roman"/>
        </w:rPr>
        <w:t xml:space="preserve">  </w:t>
      </w:r>
      <w:r w:rsidRPr="00AD3063">
        <w:rPr>
          <w:rFonts w:ascii="Times New Roman" w:hAnsi="Times New Roman"/>
        </w:rPr>
        <w:t xml:space="preserve">To analyze and review the information, we estimate the government will spend an average of </w:t>
      </w:r>
      <w:r>
        <w:rPr>
          <w:rFonts w:ascii="Times New Roman" w:hAnsi="Times New Roman"/>
        </w:rPr>
        <w:t xml:space="preserve">approximately </w:t>
      </w:r>
      <w:r w:rsidRPr="00512E03">
        <w:rPr>
          <w:rFonts w:ascii="Times New Roman" w:hAnsi="Times New Roman"/>
        </w:rPr>
        <w:t>6,300</w:t>
      </w:r>
      <w:r w:rsidRPr="00AD3063">
        <w:rPr>
          <w:rFonts w:ascii="Times New Roman" w:hAnsi="Times New Roman"/>
        </w:rPr>
        <w:t xml:space="preserve"> burden hours.  </w:t>
      </w:r>
    </w:p>
    <w:p w:rsidR="00BF48FB" w:rsidRDefault="00BF48FB" w:rsidP="00507904">
      <w:pPr>
        <w:tabs>
          <w:tab w:val="left" w:pos="360"/>
          <w:tab w:val="left" w:pos="720"/>
          <w:tab w:val="left" w:pos="1080"/>
        </w:tabs>
        <w:rPr>
          <w:rFonts w:ascii="Times New Roman" w:hAnsi="Times New Roman"/>
        </w:rPr>
      </w:pPr>
    </w:p>
    <w:p w:rsidR="00BF48FB" w:rsidRDefault="00AD3063" w:rsidP="00507904">
      <w:pPr>
        <w:tabs>
          <w:tab w:val="left" w:pos="360"/>
          <w:tab w:val="left" w:pos="720"/>
          <w:tab w:val="left" w:pos="1080"/>
        </w:tabs>
        <w:rPr>
          <w:rFonts w:ascii="Times New Roman" w:hAnsi="Times New Roman"/>
        </w:rPr>
      </w:pPr>
      <w:r w:rsidRPr="00A91B70">
        <w:rPr>
          <w:rFonts w:ascii="Times New Roman" w:hAnsi="Times New Roman"/>
          <w:i/>
        </w:rPr>
        <w:t>For §§ 250.286-295 - Deepwater Operations Plan (DWOP):</w:t>
      </w:r>
      <w:r w:rsidRPr="00A91B70">
        <w:rPr>
          <w:rFonts w:ascii="Times New Roman" w:hAnsi="Times New Roman"/>
        </w:rPr>
        <w:t xml:space="preserve">  </w:t>
      </w:r>
      <w:r w:rsidR="00507904" w:rsidRPr="00A91B70">
        <w:rPr>
          <w:rFonts w:ascii="Times New Roman" w:hAnsi="Times New Roman"/>
        </w:rPr>
        <w:t xml:space="preserve">To analyze and review the information, we estimate the government will spend an average of </w:t>
      </w:r>
      <w:r w:rsidR="00A91B70" w:rsidRPr="00A91B70">
        <w:rPr>
          <w:rFonts w:ascii="Times New Roman" w:hAnsi="Times New Roman"/>
        </w:rPr>
        <w:t>0.5 hour</w:t>
      </w:r>
      <w:r w:rsidR="00507904" w:rsidRPr="00A91B70">
        <w:rPr>
          <w:rFonts w:ascii="Times New Roman" w:hAnsi="Times New Roman"/>
        </w:rPr>
        <w:t xml:space="preserve"> for each hour spent by respondents for a total of </w:t>
      </w:r>
      <w:r w:rsidR="00A91B70" w:rsidRPr="00A91B70">
        <w:rPr>
          <w:rFonts w:ascii="Times New Roman" w:hAnsi="Times New Roman"/>
        </w:rPr>
        <w:t xml:space="preserve">22,229 </w:t>
      </w:r>
      <w:r w:rsidR="00507904" w:rsidRPr="00A91B70">
        <w:rPr>
          <w:rFonts w:ascii="Times New Roman" w:hAnsi="Times New Roman"/>
        </w:rPr>
        <w:t>burden hours</w:t>
      </w:r>
      <w:r w:rsidR="00BF48FB" w:rsidRPr="00A91B70">
        <w:rPr>
          <w:rFonts w:ascii="Times New Roman" w:hAnsi="Times New Roman"/>
        </w:rPr>
        <w:t xml:space="preserve"> (</w:t>
      </w:r>
      <w:r w:rsidR="00A91B70" w:rsidRPr="00A91B70">
        <w:rPr>
          <w:rFonts w:ascii="Times New Roman" w:hAnsi="Times New Roman"/>
        </w:rPr>
        <w:t xml:space="preserve">44,458 </w:t>
      </w:r>
      <w:r w:rsidR="00BF48FB" w:rsidRPr="00A91B70">
        <w:rPr>
          <w:rFonts w:ascii="Times New Roman" w:hAnsi="Times New Roman"/>
        </w:rPr>
        <w:t>hours x 0</w:t>
      </w:r>
      <w:r w:rsidR="00507904" w:rsidRPr="00A91B70">
        <w:rPr>
          <w:rFonts w:ascii="Times New Roman" w:hAnsi="Times New Roman"/>
        </w:rPr>
        <w:t>.</w:t>
      </w:r>
      <w:r w:rsidR="00A91B70" w:rsidRPr="00A91B70">
        <w:rPr>
          <w:rFonts w:ascii="Times New Roman" w:hAnsi="Times New Roman"/>
        </w:rPr>
        <w:t>5 hour</w:t>
      </w:r>
      <w:r w:rsidR="00BF48FB" w:rsidRPr="00A91B70">
        <w:rPr>
          <w:rFonts w:ascii="Times New Roman" w:hAnsi="Times New Roman"/>
        </w:rPr>
        <w:t xml:space="preserve"> = </w:t>
      </w:r>
      <w:r w:rsidR="00A91B70" w:rsidRPr="00A91B70">
        <w:rPr>
          <w:rFonts w:ascii="Times New Roman" w:hAnsi="Times New Roman"/>
        </w:rPr>
        <w:t>22,229</w:t>
      </w:r>
      <w:r w:rsidR="00BF48FB" w:rsidRPr="00A91B70">
        <w:rPr>
          <w:rFonts w:ascii="Times New Roman" w:hAnsi="Times New Roman"/>
        </w:rPr>
        <w:t xml:space="preserve"> hours)</w:t>
      </w:r>
    </w:p>
    <w:p w:rsidR="00BF48FB" w:rsidRDefault="00BF48FB" w:rsidP="00507904">
      <w:pPr>
        <w:tabs>
          <w:tab w:val="left" w:pos="360"/>
          <w:tab w:val="left" w:pos="720"/>
          <w:tab w:val="left" w:pos="1080"/>
        </w:tabs>
        <w:rPr>
          <w:rFonts w:ascii="Times New Roman" w:hAnsi="Times New Roman"/>
        </w:rPr>
      </w:pPr>
    </w:p>
    <w:p w:rsidR="00507904" w:rsidRPr="00507904" w:rsidRDefault="00BF48FB" w:rsidP="00507904">
      <w:pPr>
        <w:tabs>
          <w:tab w:val="left" w:pos="360"/>
          <w:tab w:val="left" w:pos="720"/>
          <w:tab w:val="left" w:pos="1080"/>
        </w:tabs>
        <w:rPr>
          <w:rFonts w:ascii="Times New Roman" w:hAnsi="Times New Roman"/>
        </w:rPr>
      </w:pPr>
      <w:r w:rsidRPr="00A91B70">
        <w:rPr>
          <w:rFonts w:ascii="Times New Roman" w:hAnsi="Times New Roman"/>
        </w:rPr>
        <w:t xml:space="preserve">Based on a cost factor of </w:t>
      </w:r>
      <w:r w:rsidR="00507904" w:rsidRPr="00A91B70">
        <w:rPr>
          <w:rFonts w:ascii="Times New Roman" w:hAnsi="Times New Roman"/>
        </w:rPr>
        <w:t>$7</w:t>
      </w:r>
      <w:r w:rsidR="00A91B70" w:rsidRPr="00A91B70">
        <w:rPr>
          <w:rFonts w:ascii="Times New Roman" w:hAnsi="Times New Roman"/>
        </w:rPr>
        <w:t>9</w:t>
      </w:r>
      <w:r w:rsidR="00507904" w:rsidRPr="00A91B70">
        <w:rPr>
          <w:rFonts w:ascii="Times New Roman" w:hAnsi="Times New Roman"/>
        </w:rPr>
        <w:t xml:space="preserve"> per hour</w:t>
      </w:r>
      <w:r w:rsidRPr="00A91B70">
        <w:rPr>
          <w:rFonts w:ascii="Times New Roman" w:hAnsi="Times New Roman"/>
        </w:rPr>
        <w:t>, we estimate the total annualized cost to the government is $</w:t>
      </w:r>
      <w:r w:rsidR="00A91B70" w:rsidRPr="00A91B70">
        <w:rPr>
          <w:rFonts w:ascii="Times New Roman" w:hAnsi="Times New Roman"/>
        </w:rPr>
        <w:t xml:space="preserve">2,253,791 </w:t>
      </w:r>
      <w:r w:rsidRPr="00A91B70">
        <w:rPr>
          <w:rFonts w:ascii="Times New Roman" w:hAnsi="Times New Roman"/>
        </w:rPr>
        <w:t xml:space="preserve">(6,300 hours [post approval requirements] plus </w:t>
      </w:r>
      <w:r w:rsidR="00A91B70" w:rsidRPr="00A91B70">
        <w:rPr>
          <w:rFonts w:ascii="Times New Roman" w:hAnsi="Times New Roman"/>
        </w:rPr>
        <w:t>22,229</w:t>
      </w:r>
      <w:r w:rsidRPr="00A91B70">
        <w:rPr>
          <w:rFonts w:ascii="Times New Roman" w:hAnsi="Times New Roman"/>
        </w:rPr>
        <w:t xml:space="preserve"> hours [DWOPs] = </w:t>
      </w:r>
      <w:r w:rsidR="00A91B70" w:rsidRPr="00A91B70">
        <w:rPr>
          <w:rFonts w:ascii="Times New Roman" w:hAnsi="Times New Roman"/>
        </w:rPr>
        <w:t>28,529</w:t>
      </w:r>
      <w:r w:rsidRPr="00A91B70">
        <w:rPr>
          <w:rFonts w:ascii="Times New Roman" w:hAnsi="Times New Roman"/>
        </w:rPr>
        <w:t xml:space="preserve"> total hours x $7</w:t>
      </w:r>
      <w:r w:rsidR="00A91B70" w:rsidRPr="00A91B70">
        <w:rPr>
          <w:rFonts w:ascii="Times New Roman" w:hAnsi="Times New Roman"/>
        </w:rPr>
        <w:t>9</w:t>
      </w:r>
      <w:r w:rsidRPr="00A91B70">
        <w:rPr>
          <w:rFonts w:ascii="Times New Roman" w:hAnsi="Times New Roman"/>
        </w:rPr>
        <w:t>/hour = $</w:t>
      </w:r>
      <w:r w:rsidR="00A91B70" w:rsidRPr="00A91B70">
        <w:rPr>
          <w:rFonts w:ascii="Times New Roman" w:hAnsi="Times New Roman"/>
        </w:rPr>
        <w:t>2,253,791</w:t>
      </w:r>
      <w:r w:rsidRPr="00A91B70">
        <w:rPr>
          <w:rFonts w:ascii="Times New Roman" w:hAnsi="Times New Roman"/>
        </w:rPr>
        <w:t>)</w:t>
      </w:r>
      <w:r w:rsidR="00507904" w:rsidRPr="00A91B70">
        <w:rPr>
          <w:rFonts w:ascii="Times New Roman" w:hAnsi="Times New Roman"/>
        </w:rPr>
        <w:t>.</w:t>
      </w:r>
      <w:r>
        <w:rPr>
          <w:rFonts w:ascii="Times New Roman" w:hAnsi="Times New Roman"/>
        </w:rPr>
        <w:t xml:space="preserve">  </w:t>
      </w:r>
      <w:r w:rsidR="00507904" w:rsidRPr="00507904">
        <w:rPr>
          <w:rFonts w:ascii="Times New Roman" w:hAnsi="Times New Roman"/>
        </w:rPr>
        <w:t xml:space="preserve">  </w:t>
      </w:r>
    </w:p>
    <w:p w:rsidR="005B425F" w:rsidRDefault="005B425F" w:rsidP="00A35D06">
      <w:pPr>
        <w:tabs>
          <w:tab w:val="left" w:pos="360"/>
          <w:tab w:val="left" w:pos="720"/>
          <w:tab w:val="left" w:pos="1080"/>
        </w:tabs>
        <w:rPr>
          <w:rFonts w:ascii="Times New Roman" w:hAnsi="Times New Roman"/>
        </w:rPr>
      </w:pPr>
    </w:p>
    <w:p w:rsidR="00C179C2" w:rsidRDefault="0041220E" w:rsidP="00A35D06">
      <w:pPr>
        <w:tabs>
          <w:tab w:val="left" w:pos="360"/>
          <w:tab w:val="left" w:pos="720"/>
          <w:tab w:val="left" w:pos="1080"/>
        </w:tabs>
        <w:rPr>
          <w:rFonts w:ascii="Times New Roman" w:hAnsi="Times New Roman"/>
        </w:rPr>
      </w:pPr>
      <w:r w:rsidRPr="00600EEB">
        <w:rPr>
          <w:rFonts w:ascii="Times New Roman" w:hAnsi="Times New Roman"/>
          <w:b/>
          <w:i/>
        </w:rPr>
        <w:t>15.</w:t>
      </w:r>
      <w:r w:rsidRPr="00600EEB">
        <w:rPr>
          <w:rFonts w:ascii="Times New Roman" w:hAnsi="Times New Roman"/>
          <w:b/>
          <w:i/>
        </w:rPr>
        <w:tab/>
      </w:r>
      <w:r w:rsidR="003465B0" w:rsidRPr="00600EEB">
        <w:rPr>
          <w:rFonts w:ascii="Times New Roman" w:hAnsi="Times New Roman"/>
          <w:b/>
          <w:i/>
        </w:rPr>
        <w:t>Explain the reasons for any program changes or adjustments</w:t>
      </w:r>
      <w:r w:rsidR="0046209D">
        <w:rPr>
          <w:rFonts w:ascii="Times New Roman" w:hAnsi="Times New Roman"/>
          <w:b/>
          <w:i/>
        </w:rPr>
        <w:t xml:space="preserve"> in hour or cost burden</w:t>
      </w:r>
      <w:r w:rsidR="003465B0" w:rsidRPr="00600EEB">
        <w:rPr>
          <w:rFonts w:ascii="Times New Roman" w:hAnsi="Times New Roman"/>
          <w:b/>
          <w:i/>
        </w:rPr>
        <w:t>.</w:t>
      </w:r>
      <w:r>
        <w:rPr>
          <w:rFonts w:ascii="Times New Roman" w:hAnsi="Times New Roman"/>
        </w:rPr>
        <w:t xml:space="preserve">  </w:t>
      </w:r>
    </w:p>
    <w:p w:rsidR="00D53CFC" w:rsidRDefault="00D53CFC" w:rsidP="00A35D06">
      <w:pPr>
        <w:tabs>
          <w:tab w:val="left" w:pos="360"/>
          <w:tab w:val="left" w:pos="720"/>
          <w:tab w:val="left" w:pos="1080"/>
        </w:tabs>
        <w:rPr>
          <w:rFonts w:ascii="Times New Roman" w:hAnsi="Times New Roman"/>
        </w:rPr>
      </w:pPr>
    </w:p>
    <w:p w:rsidR="001606F7" w:rsidRDefault="001606F7" w:rsidP="00A35D06">
      <w:pPr>
        <w:tabs>
          <w:tab w:val="left" w:pos="360"/>
          <w:tab w:val="left" w:pos="720"/>
          <w:tab w:val="left" w:pos="1080"/>
        </w:tabs>
        <w:rPr>
          <w:rFonts w:ascii="Times New Roman" w:hAnsi="Times New Roman"/>
        </w:rPr>
      </w:pPr>
      <w:r w:rsidRPr="001606F7">
        <w:rPr>
          <w:rFonts w:ascii="Times New Roman" w:hAnsi="Times New Roman"/>
        </w:rPr>
        <w:t>The current OMB inventory for this collection includes 44,458 burden hours.  In this submission, we are not requesting any additional hours.  Proposed Rule, 1014-AA39, Blowout Preventer Systems and Well Control Revisions, in § 250.292(p) (</w:t>
      </w:r>
      <w:r w:rsidRPr="001606F7">
        <w:rPr>
          <w:rFonts w:ascii="Times New Roman" w:hAnsi="Times New Roman"/>
          <w:b/>
          <w:bCs/>
        </w:rPr>
        <w:t>What must the DWOP contain?</w:t>
      </w:r>
      <w:r w:rsidRPr="001606F7">
        <w:rPr>
          <w:rFonts w:ascii="Times New Roman" w:hAnsi="Times New Roman"/>
        </w:rPr>
        <w:t>) will require less information to be submitted in the DWOP.   BSEE proposed to revise the free standing hybrid</w:t>
      </w:r>
      <w:r>
        <w:rPr>
          <w:rFonts w:ascii="Times New Roman" w:hAnsi="Times New Roman"/>
        </w:rPr>
        <w:t xml:space="preserve"> </w:t>
      </w:r>
      <w:r w:rsidRPr="001606F7">
        <w:rPr>
          <w:rFonts w:ascii="Times New Roman" w:hAnsi="Times New Roman"/>
        </w:rPr>
        <w:t>risers</w:t>
      </w:r>
      <w:r>
        <w:rPr>
          <w:rFonts w:ascii="Times New Roman" w:hAnsi="Times New Roman"/>
        </w:rPr>
        <w:t xml:space="preserve"> </w:t>
      </w:r>
      <w:r w:rsidRPr="001606F7">
        <w:rPr>
          <w:rFonts w:ascii="Times New Roman" w:hAnsi="Times New Roman"/>
        </w:rPr>
        <w:t>(FSHR)</w:t>
      </w:r>
      <w:r>
        <w:rPr>
          <w:rFonts w:ascii="Times New Roman" w:hAnsi="Times New Roman"/>
        </w:rPr>
        <w:t xml:space="preserve"> </w:t>
      </w:r>
      <w:r w:rsidRPr="001606F7">
        <w:rPr>
          <w:rFonts w:ascii="Times New Roman" w:hAnsi="Times New Roman"/>
        </w:rPr>
        <w:t>requirements</w:t>
      </w:r>
      <w:r>
        <w:rPr>
          <w:rFonts w:ascii="Times New Roman" w:hAnsi="Times New Roman"/>
        </w:rPr>
        <w:t xml:space="preserve"> </w:t>
      </w:r>
      <w:r w:rsidRPr="001606F7">
        <w:rPr>
          <w:rFonts w:ascii="Times New Roman" w:hAnsi="Times New Roman"/>
        </w:rPr>
        <w:t>of this section to eliminate duplicative submittals and certifications of FSHR</w:t>
      </w:r>
      <w:r>
        <w:rPr>
          <w:rFonts w:ascii="Times New Roman" w:hAnsi="Times New Roman"/>
        </w:rPr>
        <w:t xml:space="preserve"> s</w:t>
      </w:r>
      <w:r w:rsidRPr="001606F7">
        <w:rPr>
          <w:rFonts w:ascii="Times New Roman" w:hAnsi="Times New Roman"/>
        </w:rPr>
        <w:t>ystems.</w:t>
      </w:r>
      <w:r>
        <w:rPr>
          <w:rFonts w:ascii="Times New Roman" w:hAnsi="Times New Roman"/>
        </w:rPr>
        <w:t xml:space="preserve">  </w:t>
      </w:r>
      <w:r w:rsidRPr="001606F7">
        <w:rPr>
          <w:rFonts w:ascii="Times New Roman" w:hAnsi="Times New Roman"/>
        </w:rPr>
        <w:t>BSEE anticipates a very minor reduction in the next renewal cycle. </w:t>
      </w:r>
    </w:p>
    <w:p w:rsidR="00BF48FB" w:rsidRPr="0047616B" w:rsidRDefault="00BF48FB" w:rsidP="00A35D06">
      <w:pPr>
        <w:tabs>
          <w:tab w:val="left" w:pos="360"/>
          <w:tab w:val="left" w:pos="720"/>
          <w:tab w:val="left" w:pos="1080"/>
        </w:tabs>
        <w:rPr>
          <w:rFonts w:ascii="Times New Roman" w:hAnsi="Times New Roman"/>
          <w:highlight w:val="cyan"/>
        </w:rPr>
      </w:pPr>
    </w:p>
    <w:p w:rsidR="00B46002" w:rsidRPr="00B46002" w:rsidRDefault="00BF48FB" w:rsidP="00B46002">
      <w:pPr>
        <w:widowControl/>
        <w:tabs>
          <w:tab w:val="left" w:pos="-1080"/>
          <w:tab w:val="left" w:pos="-720"/>
          <w:tab w:val="left" w:pos="360"/>
          <w:tab w:val="left" w:pos="810"/>
        </w:tabs>
        <w:rPr>
          <w:rFonts w:ascii="Times New Roman" w:hAnsi="Times New Roman"/>
        </w:rPr>
      </w:pPr>
      <w:r w:rsidRPr="00FD7CD4">
        <w:rPr>
          <w:rFonts w:ascii="Times New Roman" w:hAnsi="Times New Roman"/>
        </w:rPr>
        <w:t>The current OMB non-hour cost burden inventory is</w:t>
      </w:r>
      <w:r w:rsidR="00B216A9" w:rsidRPr="00FD7CD4">
        <w:rPr>
          <w:rFonts w:ascii="Times New Roman" w:hAnsi="Times New Roman"/>
        </w:rPr>
        <w:t xml:space="preserve"> </w:t>
      </w:r>
      <w:r w:rsidR="00B46002" w:rsidRPr="00FD7CD4">
        <w:rPr>
          <w:rFonts w:ascii="Times New Roman" w:hAnsi="Times New Roman"/>
        </w:rPr>
        <w:t>$68</w:t>
      </w:r>
      <w:r w:rsidR="00B46002">
        <w:rPr>
          <w:rFonts w:ascii="Times New Roman" w:hAnsi="Times New Roman"/>
        </w:rPr>
        <w:t>,</w:t>
      </w:r>
      <w:r w:rsidR="00B46002" w:rsidRPr="00FD7CD4">
        <w:rPr>
          <w:rFonts w:ascii="Times New Roman" w:hAnsi="Times New Roman"/>
        </w:rPr>
        <w:t>381</w:t>
      </w:r>
      <w:r w:rsidR="00B216A9" w:rsidRPr="00FD7CD4">
        <w:rPr>
          <w:rFonts w:ascii="Times New Roman" w:hAnsi="Times New Roman"/>
        </w:rPr>
        <w:t>.</w:t>
      </w:r>
      <w:r w:rsidRPr="00FD7CD4">
        <w:rPr>
          <w:rFonts w:ascii="Times New Roman" w:hAnsi="Times New Roman"/>
        </w:rPr>
        <w:t xml:space="preserve">  </w:t>
      </w:r>
      <w:r w:rsidR="00B46002" w:rsidRPr="00B46002">
        <w:rPr>
          <w:rFonts w:ascii="Times New Roman" w:hAnsi="Times New Roman"/>
          <w:szCs w:val="24"/>
        </w:rPr>
        <w:t>The</w:t>
      </w:r>
      <w:r w:rsidR="00B46002" w:rsidRPr="00B46002">
        <w:rPr>
          <w:rFonts w:ascii="Times New Roman" w:hAnsi="Times New Roman"/>
        </w:rPr>
        <w:t xml:space="preserve"> final rulemaking, 1014-AA39, Blowout Preventer Systems and Well Control Revisions, will not change the current non-hour cost burdens for this ICR.</w:t>
      </w:r>
    </w:p>
    <w:p w:rsidR="00B46002" w:rsidRDefault="00B46002" w:rsidP="00B46002">
      <w:pPr>
        <w:tabs>
          <w:tab w:val="left" w:pos="360"/>
          <w:tab w:val="left" w:pos="720"/>
          <w:tab w:val="left" w:pos="1080"/>
        </w:tabs>
        <w:rPr>
          <w:rFonts w:ascii="Times New Roman" w:hAnsi="Times New Roman"/>
        </w:rPr>
      </w:pPr>
    </w:p>
    <w:p w:rsidR="00C179C2" w:rsidRDefault="0041220E" w:rsidP="00B46002">
      <w:pPr>
        <w:tabs>
          <w:tab w:val="left" w:pos="360"/>
          <w:tab w:val="left" w:pos="720"/>
          <w:tab w:val="left" w:pos="1080"/>
        </w:tabs>
        <w:rPr>
          <w:rFonts w:ascii="Times New Roman" w:hAnsi="Times New Roman"/>
        </w:rPr>
      </w:pPr>
      <w:r w:rsidRPr="00600EEB">
        <w:rPr>
          <w:rFonts w:ascii="Times New Roman" w:hAnsi="Times New Roman"/>
          <w:b/>
          <w:i/>
        </w:rPr>
        <w:t>16.</w:t>
      </w:r>
      <w:r w:rsidRPr="00600EEB">
        <w:rPr>
          <w:rFonts w:ascii="Times New Roman" w:hAnsi="Times New Roman"/>
          <w:b/>
          <w:i/>
        </w:rPr>
        <w:tab/>
      </w:r>
      <w:r w:rsidR="003465B0" w:rsidRPr="00600EEB">
        <w:rPr>
          <w:rFonts w:ascii="Times New Roman" w:hAnsi="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C179C2" w:rsidRDefault="00C179C2" w:rsidP="00A35D06">
      <w:pPr>
        <w:tabs>
          <w:tab w:val="left" w:pos="-1080"/>
          <w:tab w:val="left" w:pos="-720"/>
          <w:tab w:val="left" w:pos="360"/>
          <w:tab w:val="left" w:pos="810"/>
        </w:tabs>
        <w:rPr>
          <w:rFonts w:ascii="Times New Roman" w:hAnsi="Times New Roman"/>
        </w:rPr>
      </w:pPr>
    </w:p>
    <w:p w:rsidR="0041220E" w:rsidRDefault="002C584A" w:rsidP="00A35D06">
      <w:pPr>
        <w:tabs>
          <w:tab w:val="left" w:pos="-1080"/>
          <w:tab w:val="left" w:pos="-720"/>
          <w:tab w:val="left" w:pos="360"/>
          <w:tab w:val="left" w:pos="810"/>
        </w:tabs>
        <w:rPr>
          <w:rFonts w:ascii="Times New Roman" w:hAnsi="Times New Roman"/>
        </w:rPr>
      </w:pPr>
      <w:r>
        <w:rPr>
          <w:rFonts w:ascii="Times New Roman" w:hAnsi="Times New Roman"/>
        </w:rPr>
        <w:t>BSEE</w:t>
      </w:r>
      <w:r w:rsidR="0041220E">
        <w:rPr>
          <w:rFonts w:ascii="Times New Roman" w:hAnsi="Times New Roman"/>
        </w:rPr>
        <w:t xml:space="preserve"> will not </w:t>
      </w:r>
      <w:r w:rsidR="000A28B5">
        <w:rPr>
          <w:rFonts w:ascii="Times New Roman" w:hAnsi="Times New Roman"/>
        </w:rPr>
        <w:t xml:space="preserve">tabulate or </w:t>
      </w:r>
      <w:r w:rsidR="0041220E">
        <w:rPr>
          <w:rFonts w:ascii="Times New Roman" w:hAnsi="Times New Roman"/>
        </w:rPr>
        <w:t>publish the data.</w:t>
      </w:r>
    </w:p>
    <w:p w:rsidR="0041220E" w:rsidRDefault="0041220E" w:rsidP="00A35D06">
      <w:pPr>
        <w:tabs>
          <w:tab w:val="left" w:pos="-1080"/>
          <w:tab w:val="left" w:pos="-720"/>
          <w:tab w:val="left" w:pos="360"/>
          <w:tab w:val="left" w:pos="810"/>
        </w:tabs>
        <w:rPr>
          <w:rFonts w:ascii="Times New Roman" w:hAnsi="Times New Roman"/>
        </w:rPr>
      </w:pPr>
    </w:p>
    <w:p w:rsidR="00C179C2" w:rsidRDefault="0041220E" w:rsidP="00A35D06">
      <w:pPr>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r>
      <w:r w:rsidR="003465B0" w:rsidRPr="00600EEB">
        <w:rPr>
          <w:rFonts w:ascii="Times New Roman" w:hAnsi="Times New Roman"/>
          <w:b/>
          <w:i/>
        </w:rPr>
        <w:t>If seeking approval to not display the expiration date for OMB approval of the information collection, explain the reasons that display would be inappropriate.</w:t>
      </w:r>
      <w:r>
        <w:rPr>
          <w:rFonts w:ascii="Times New Roman" w:hAnsi="Times New Roman"/>
        </w:rPr>
        <w:t xml:space="preserve">  </w:t>
      </w:r>
    </w:p>
    <w:p w:rsidR="00C179C2" w:rsidRDefault="00C179C2" w:rsidP="00A35D06">
      <w:pPr>
        <w:tabs>
          <w:tab w:val="left" w:pos="-1080"/>
          <w:tab w:val="left" w:pos="-720"/>
          <w:tab w:val="left" w:pos="360"/>
          <w:tab w:val="left" w:pos="810"/>
        </w:tabs>
        <w:rPr>
          <w:rFonts w:ascii="Times New Roman" w:hAnsi="Times New Roman"/>
        </w:rPr>
      </w:pPr>
    </w:p>
    <w:p w:rsidR="001D36DF" w:rsidRPr="00A379F6" w:rsidRDefault="001D36DF" w:rsidP="001D36DF">
      <w:pPr>
        <w:widowControl/>
        <w:tabs>
          <w:tab w:val="left" w:pos="-1080"/>
          <w:tab w:val="left" w:pos="-720"/>
          <w:tab w:val="left" w:pos="360"/>
          <w:tab w:val="left" w:pos="810"/>
        </w:tabs>
        <w:rPr>
          <w:rFonts w:ascii="Times New Roman" w:hAnsi="Times New Roman"/>
          <w:snapToGrid/>
        </w:rPr>
      </w:pPr>
      <w:r w:rsidRPr="00A379F6">
        <w:rPr>
          <w:rFonts w:ascii="Times New Roman" w:hAnsi="Times New Roman"/>
          <w:snapToGrid/>
        </w:rPr>
        <w:t xml:space="preserve">BSEE will display the OMB control number and approved expiration date.  </w:t>
      </w:r>
    </w:p>
    <w:p w:rsidR="00E67384" w:rsidRDefault="00E67384" w:rsidP="00A35D06">
      <w:pPr>
        <w:tabs>
          <w:tab w:val="left" w:pos="-1080"/>
          <w:tab w:val="left" w:pos="-720"/>
          <w:tab w:val="left" w:pos="360"/>
          <w:tab w:val="left" w:pos="810"/>
        </w:tabs>
        <w:rPr>
          <w:rFonts w:ascii="Times New Roman" w:hAnsi="Times New Roman"/>
        </w:rPr>
      </w:pPr>
    </w:p>
    <w:p w:rsidR="00C179C2" w:rsidRDefault="0041220E" w:rsidP="00A35D06">
      <w:pPr>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r>
      <w:r w:rsidR="003465B0" w:rsidRPr="00600EEB">
        <w:rPr>
          <w:rFonts w:ascii="Times New Roman" w:hAnsi="Times New Roman"/>
          <w:b/>
          <w:i/>
        </w:rPr>
        <w:t xml:space="preserve">Explain each exception to the </w:t>
      </w:r>
      <w:r w:rsidR="0046209D">
        <w:rPr>
          <w:rFonts w:ascii="Times New Roman" w:hAnsi="Times New Roman"/>
          <w:b/>
          <w:i/>
        </w:rPr>
        <w:t xml:space="preserve">topics of the </w:t>
      </w:r>
      <w:r w:rsidR="003465B0" w:rsidRPr="00600EEB">
        <w:rPr>
          <w:rFonts w:ascii="Times New Roman" w:hAnsi="Times New Roman"/>
          <w:b/>
          <w:i/>
        </w:rPr>
        <w:t>certification statement</w:t>
      </w:r>
      <w:r w:rsidR="0046209D">
        <w:rPr>
          <w:rFonts w:ascii="Times New Roman" w:hAnsi="Times New Roman"/>
          <w:b/>
          <w:i/>
        </w:rPr>
        <w:t xml:space="preserve"> identified in</w:t>
      </w:r>
      <w:r w:rsidR="003465B0" w:rsidRPr="00600EEB">
        <w:rPr>
          <w:rFonts w:ascii="Times New Roman" w:hAnsi="Times New Roman"/>
          <w:b/>
          <w:i/>
        </w:rPr>
        <w:t>, “Certification for Paperwork Reduction Act Submissions</w:t>
      </w:r>
      <w:r w:rsidR="001E697C">
        <w:rPr>
          <w:rFonts w:ascii="Times New Roman" w:hAnsi="Times New Roman"/>
          <w:b/>
          <w:i/>
        </w:rPr>
        <w:t>.</w:t>
      </w:r>
      <w:r w:rsidR="003465B0" w:rsidRPr="00600EEB">
        <w:rPr>
          <w:rFonts w:ascii="Times New Roman" w:hAnsi="Times New Roman"/>
          <w:b/>
          <w:i/>
        </w:rPr>
        <w:t>”</w:t>
      </w:r>
      <w:r>
        <w:rPr>
          <w:rFonts w:ascii="Times New Roman" w:hAnsi="Times New Roman"/>
        </w:rPr>
        <w:t xml:space="preserve">  </w:t>
      </w:r>
    </w:p>
    <w:p w:rsidR="00C179C2" w:rsidRDefault="00C179C2" w:rsidP="00A35D06">
      <w:pPr>
        <w:tabs>
          <w:tab w:val="left" w:pos="-1080"/>
          <w:tab w:val="left" w:pos="-720"/>
          <w:tab w:val="left" w:pos="360"/>
          <w:tab w:val="left" w:pos="810"/>
        </w:tabs>
        <w:rPr>
          <w:rFonts w:ascii="Times New Roman" w:hAnsi="Times New Roman"/>
        </w:rPr>
      </w:pPr>
    </w:p>
    <w:p w:rsidR="001D36DF" w:rsidRPr="00A379F6" w:rsidRDefault="001D36DF" w:rsidP="001D36DF">
      <w:pPr>
        <w:widowControl/>
        <w:tabs>
          <w:tab w:val="left" w:pos="-1080"/>
          <w:tab w:val="left" w:pos="-720"/>
          <w:tab w:val="left" w:pos="360"/>
          <w:tab w:val="left" w:pos="810"/>
        </w:tabs>
        <w:rPr>
          <w:rFonts w:ascii="Times New Roman" w:hAnsi="Times New Roman"/>
          <w:snapToGrid/>
        </w:rPr>
      </w:pPr>
      <w:r w:rsidRPr="00A379F6">
        <w:rPr>
          <w:rFonts w:ascii="Times New Roman" w:hAnsi="Times New Roman"/>
          <w:snapToGrid/>
        </w:rPr>
        <w:t>To the extent that the topics apply to this collection of information, we are not making any exceptions to the “Certification for Paperwork Reduction Act Submissions.”</w:t>
      </w:r>
    </w:p>
    <w:p w:rsidR="009905DE" w:rsidRPr="009905DE" w:rsidRDefault="009905DE" w:rsidP="009905DE">
      <w:pPr>
        <w:rPr>
          <w:rFonts w:ascii="Times New Roman" w:hAnsi="Times New Roman"/>
          <w:sz w:val="20"/>
        </w:rPr>
      </w:pPr>
    </w:p>
    <w:p w:rsidR="009905DE" w:rsidRPr="009905DE" w:rsidRDefault="009905DE" w:rsidP="00A35D06">
      <w:pPr>
        <w:tabs>
          <w:tab w:val="left" w:pos="-1080"/>
          <w:tab w:val="left" w:pos="-720"/>
          <w:tab w:val="left" w:pos="360"/>
          <w:tab w:val="left" w:pos="810"/>
        </w:tabs>
        <w:rPr>
          <w:rFonts w:ascii="Times New Roman" w:hAnsi="Times New Roman"/>
          <w:sz w:val="20"/>
        </w:rPr>
      </w:pPr>
    </w:p>
    <w:sectPr w:rsidR="009905DE" w:rsidRPr="009905DE" w:rsidSect="00A01163">
      <w:headerReference w:type="even" r:id="rId13"/>
      <w:headerReference w:type="default" r:id="rId14"/>
      <w:footerReference w:type="even" r:id="rId15"/>
      <w:footerReference w:type="default" r:id="rId16"/>
      <w:footerReference w:type="first" r:id="rId17"/>
      <w:type w:val="continuous"/>
      <w:pgSz w:w="12240" w:h="15840"/>
      <w:pgMar w:top="1152" w:right="1080" w:bottom="1152"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EAD" w:rsidRDefault="006E7EAD">
      <w:r>
        <w:separator/>
      </w:r>
    </w:p>
  </w:endnote>
  <w:endnote w:type="continuationSeparator" w:id="0">
    <w:p w:rsidR="006E7EAD" w:rsidRDefault="006E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52" w:rsidRDefault="007A6252" w:rsidP="001F4D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A6252" w:rsidRDefault="007A62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52" w:rsidRDefault="007A6252" w:rsidP="001F4D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4A65">
      <w:rPr>
        <w:rStyle w:val="PageNumber"/>
        <w:noProof/>
      </w:rPr>
      <w:t>2</w:t>
    </w:r>
    <w:r>
      <w:rPr>
        <w:rStyle w:val="PageNumber"/>
      </w:rPr>
      <w:fldChar w:fldCharType="end"/>
    </w:r>
  </w:p>
  <w:p w:rsidR="007A6252" w:rsidRDefault="007A62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52" w:rsidRPr="001F4DA8" w:rsidRDefault="007A6252" w:rsidP="001F4DA8">
    <w:pPr>
      <w:pStyle w:val="Footer"/>
      <w:rPr>
        <w:rStyle w:val="PageNumber"/>
      </w:rPr>
    </w:pPr>
    <w:r w:rsidRPr="001F4DA8">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EAD" w:rsidRDefault="006E7EAD">
      <w:r>
        <w:separator/>
      </w:r>
    </w:p>
  </w:footnote>
  <w:footnote w:type="continuationSeparator" w:id="0">
    <w:p w:rsidR="006E7EAD" w:rsidRDefault="006E7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52" w:rsidRDefault="007A6252" w:rsidP="005A06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6252" w:rsidRDefault="007A6252" w:rsidP="005A06F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52" w:rsidRPr="007770DC" w:rsidRDefault="007A6252" w:rsidP="00F72C0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F0E334F"/>
    <w:multiLevelType w:val="hybridMultilevel"/>
    <w:tmpl w:val="582AC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B96A83"/>
    <w:multiLevelType w:val="hybridMultilevel"/>
    <w:tmpl w:val="D56662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9D8012F"/>
    <w:multiLevelType w:val="hybridMultilevel"/>
    <w:tmpl w:val="39248C6E"/>
    <w:lvl w:ilvl="0" w:tplc="6C32481E">
      <w:start w:val="2"/>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F56066E"/>
    <w:multiLevelType w:val="hybridMultilevel"/>
    <w:tmpl w:val="CF12906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nsid w:val="63A61AC9"/>
    <w:multiLevelType w:val="hybridMultilevel"/>
    <w:tmpl w:val="E1421F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69FB1D2B"/>
    <w:multiLevelType w:val="hybridMultilevel"/>
    <w:tmpl w:val="3FA882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06F3308"/>
    <w:multiLevelType w:val="hybridMultilevel"/>
    <w:tmpl w:val="D59692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7FBD4A85"/>
    <w:multiLevelType w:val="hybridMultilevel"/>
    <w:tmpl w:val="8DD6BA64"/>
    <w:lvl w:ilvl="0" w:tplc="85A8FE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2"/>
      <w:lvl w:ilvl="0">
        <w:start w:val="2"/>
        <w:numFmt w:val="decimal"/>
        <w:pStyle w:val="QuickA"/>
        <w:lvlText w:val="%1."/>
        <w:lvlJc w:val="left"/>
      </w:lvl>
    </w:lvlOverride>
  </w:num>
  <w:num w:numId="2">
    <w:abstractNumId w:val="7"/>
  </w:num>
  <w:num w:numId="3">
    <w:abstractNumId w:val="5"/>
  </w:num>
  <w:num w:numId="4">
    <w:abstractNumId w:val="6"/>
  </w:num>
  <w:num w:numId="5">
    <w:abstractNumId w:val="1"/>
  </w:num>
  <w:num w:numId="6">
    <w:abstractNumId w:val="4"/>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64E"/>
    <w:rsid w:val="00000EDB"/>
    <w:rsid w:val="00004193"/>
    <w:rsid w:val="000059AF"/>
    <w:rsid w:val="0000727F"/>
    <w:rsid w:val="00011AB9"/>
    <w:rsid w:val="000250AE"/>
    <w:rsid w:val="00035E19"/>
    <w:rsid w:val="00060D5B"/>
    <w:rsid w:val="00071BCA"/>
    <w:rsid w:val="000753C8"/>
    <w:rsid w:val="00075D53"/>
    <w:rsid w:val="000765B9"/>
    <w:rsid w:val="00077929"/>
    <w:rsid w:val="000824B2"/>
    <w:rsid w:val="000828CA"/>
    <w:rsid w:val="00087E42"/>
    <w:rsid w:val="00092469"/>
    <w:rsid w:val="00096924"/>
    <w:rsid w:val="000A1DB8"/>
    <w:rsid w:val="000A28B5"/>
    <w:rsid w:val="000A315F"/>
    <w:rsid w:val="000A6889"/>
    <w:rsid w:val="000B2B3C"/>
    <w:rsid w:val="000B7780"/>
    <w:rsid w:val="000D3000"/>
    <w:rsid w:val="000D7764"/>
    <w:rsid w:val="000E26F6"/>
    <w:rsid w:val="000E3DB2"/>
    <w:rsid w:val="000E4A37"/>
    <w:rsid w:val="000E58FD"/>
    <w:rsid w:val="000F18ED"/>
    <w:rsid w:val="000F48CC"/>
    <w:rsid w:val="000F6446"/>
    <w:rsid w:val="00100840"/>
    <w:rsid w:val="00100CAA"/>
    <w:rsid w:val="00104C44"/>
    <w:rsid w:val="0012606B"/>
    <w:rsid w:val="001312C9"/>
    <w:rsid w:val="00132768"/>
    <w:rsid w:val="001359FE"/>
    <w:rsid w:val="00147C57"/>
    <w:rsid w:val="001537EB"/>
    <w:rsid w:val="00153CB8"/>
    <w:rsid w:val="001606F7"/>
    <w:rsid w:val="001618D6"/>
    <w:rsid w:val="00161F21"/>
    <w:rsid w:val="001637EB"/>
    <w:rsid w:val="0016470B"/>
    <w:rsid w:val="00166C92"/>
    <w:rsid w:val="0016782A"/>
    <w:rsid w:val="00170560"/>
    <w:rsid w:val="0017303B"/>
    <w:rsid w:val="00174A65"/>
    <w:rsid w:val="00180639"/>
    <w:rsid w:val="001947B5"/>
    <w:rsid w:val="001A4FC7"/>
    <w:rsid w:val="001B132C"/>
    <w:rsid w:val="001B2BDA"/>
    <w:rsid w:val="001B4FFF"/>
    <w:rsid w:val="001B6EF3"/>
    <w:rsid w:val="001C67BB"/>
    <w:rsid w:val="001D36DF"/>
    <w:rsid w:val="001D3A3D"/>
    <w:rsid w:val="001D4975"/>
    <w:rsid w:val="001E0BF3"/>
    <w:rsid w:val="001E1AA5"/>
    <w:rsid w:val="001E571C"/>
    <w:rsid w:val="001E697C"/>
    <w:rsid w:val="001F4DA8"/>
    <w:rsid w:val="001F79F6"/>
    <w:rsid w:val="002015AB"/>
    <w:rsid w:val="00207637"/>
    <w:rsid w:val="00220EEE"/>
    <w:rsid w:val="0022185E"/>
    <w:rsid w:val="00223C1B"/>
    <w:rsid w:val="00223F3C"/>
    <w:rsid w:val="002304F9"/>
    <w:rsid w:val="00230C8C"/>
    <w:rsid w:val="00235E84"/>
    <w:rsid w:val="0024786E"/>
    <w:rsid w:val="00250239"/>
    <w:rsid w:val="0025167A"/>
    <w:rsid w:val="002518D6"/>
    <w:rsid w:val="0025284F"/>
    <w:rsid w:val="002613C5"/>
    <w:rsid w:val="002723C7"/>
    <w:rsid w:val="00273B69"/>
    <w:rsid w:val="0028228A"/>
    <w:rsid w:val="002825C3"/>
    <w:rsid w:val="00282ABC"/>
    <w:rsid w:val="00287CA2"/>
    <w:rsid w:val="002915F2"/>
    <w:rsid w:val="00294A25"/>
    <w:rsid w:val="002A65D5"/>
    <w:rsid w:val="002A6685"/>
    <w:rsid w:val="002B0F40"/>
    <w:rsid w:val="002C1B4E"/>
    <w:rsid w:val="002C584A"/>
    <w:rsid w:val="002C5BD7"/>
    <w:rsid w:val="002C6A46"/>
    <w:rsid w:val="002D0A2A"/>
    <w:rsid w:val="002D4641"/>
    <w:rsid w:val="002D75E9"/>
    <w:rsid w:val="002E43EB"/>
    <w:rsid w:val="002F10D8"/>
    <w:rsid w:val="0031192A"/>
    <w:rsid w:val="00312A4D"/>
    <w:rsid w:val="00325E68"/>
    <w:rsid w:val="00335D28"/>
    <w:rsid w:val="0033778D"/>
    <w:rsid w:val="0034515F"/>
    <w:rsid w:val="0034549A"/>
    <w:rsid w:val="003465B0"/>
    <w:rsid w:val="003545C1"/>
    <w:rsid w:val="0036385A"/>
    <w:rsid w:val="00366BB3"/>
    <w:rsid w:val="0037492D"/>
    <w:rsid w:val="00377485"/>
    <w:rsid w:val="00381A6D"/>
    <w:rsid w:val="0038747C"/>
    <w:rsid w:val="0039077F"/>
    <w:rsid w:val="00392EF3"/>
    <w:rsid w:val="00392F09"/>
    <w:rsid w:val="003946A2"/>
    <w:rsid w:val="00394EC6"/>
    <w:rsid w:val="003954E0"/>
    <w:rsid w:val="003A408A"/>
    <w:rsid w:val="003A47B5"/>
    <w:rsid w:val="003A5B0E"/>
    <w:rsid w:val="003B30E8"/>
    <w:rsid w:val="003B3B7E"/>
    <w:rsid w:val="003B4DC2"/>
    <w:rsid w:val="003C039E"/>
    <w:rsid w:val="003C1CE6"/>
    <w:rsid w:val="003D3DEC"/>
    <w:rsid w:val="003D46C8"/>
    <w:rsid w:val="003D4D69"/>
    <w:rsid w:val="003D6BEB"/>
    <w:rsid w:val="003F0AC9"/>
    <w:rsid w:val="003F302B"/>
    <w:rsid w:val="003F35C6"/>
    <w:rsid w:val="0040558F"/>
    <w:rsid w:val="00406E96"/>
    <w:rsid w:val="00406F1F"/>
    <w:rsid w:val="0041220E"/>
    <w:rsid w:val="004141B5"/>
    <w:rsid w:val="00414F84"/>
    <w:rsid w:val="004215E1"/>
    <w:rsid w:val="004234E2"/>
    <w:rsid w:val="004244E1"/>
    <w:rsid w:val="004279B7"/>
    <w:rsid w:val="00432A5B"/>
    <w:rsid w:val="0043475C"/>
    <w:rsid w:val="004357D9"/>
    <w:rsid w:val="00437737"/>
    <w:rsid w:val="004472B5"/>
    <w:rsid w:val="004505D1"/>
    <w:rsid w:val="0046209D"/>
    <w:rsid w:val="00462286"/>
    <w:rsid w:val="0046581C"/>
    <w:rsid w:val="00474BCC"/>
    <w:rsid w:val="00475386"/>
    <w:rsid w:val="0047616B"/>
    <w:rsid w:val="00480CC5"/>
    <w:rsid w:val="004812A8"/>
    <w:rsid w:val="0048198C"/>
    <w:rsid w:val="0048436A"/>
    <w:rsid w:val="0049000C"/>
    <w:rsid w:val="004909A5"/>
    <w:rsid w:val="004967FF"/>
    <w:rsid w:val="004C3370"/>
    <w:rsid w:val="004C7E15"/>
    <w:rsid w:val="004E1A81"/>
    <w:rsid w:val="004E20EA"/>
    <w:rsid w:val="004E306E"/>
    <w:rsid w:val="004E5400"/>
    <w:rsid w:val="004F2965"/>
    <w:rsid w:val="004F2CC6"/>
    <w:rsid w:val="004F2DED"/>
    <w:rsid w:val="004F6FBF"/>
    <w:rsid w:val="00501457"/>
    <w:rsid w:val="00507904"/>
    <w:rsid w:val="00512E03"/>
    <w:rsid w:val="00523319"/>
    <w:rsid w:val="00525AB1"/>
    <w:rsid w:val="00533127"/>
    <w:rsid w:val="005374ED"/>
    <w:rsid w:val="00547AA0"/>
    <w:rsid w:val="00553536"/>
    <w:rsid w:val="005560C8"/>
    <w:rsid w:val="00574BD5"/>
    <w:rsid w:val="00574CC0"/>
    <w:rsid w:val="00575C6B"/>
    <w:rsid w:val="00582375"/>
    <w:rsid w:val="0058489F"/>
    <w:rsid w:val="00592C66"/>
    <w:rsid w:val="00595270"/>
    <w:rsid w:val="0059679D"/>
    <w:rsid w:val="00596A23"/>
    <w:rsid w:val="005A06FA"/>
    <w:rsid w:val="005A1156"/>
    <w:rsid w:val="005B425F"/>
    <w:rsid w:val="005B52A9"/>
    <w:rsid w:val="005D57F3"/>
    <w:rsid w:val="005F064E"/>
    <w:rsid w:val="005F0C65"/>
    <w:rsid w:val="005F4BD1"/>
    <w:rsid w:val="005F6EC5"/>
    <w:rsid w:val="00600EEB"/>
    <w:rsid w:val="00601757"/>
    <w:rsid w:val="0060450E"/>
    <w:rsid w:val="006077BE"/>
    <w:rsid w:val="00613E82"/>
    <w:rsid w:val="00614873"/>
    <w:rsid w:val="006151CD"/>
    <w:rsid w:val="0062180D"/>
    <w:rsid w:val="00633056"/>
    <w:rsid w:val="00634956"/>
    <w:rsid w:val="00635C30"/>
    <w:rsid w:val="00640709"/>
    <w:rsid w:val="00651D77"/>
    <w:rsid w:val="0065221D"/>
    <w:rsid w:val="006562E8"/>
    <w:rsid w:val="00664F22"/>
    <w:rsid w:val="00664F8D"/>
    <w:rsid w:val="00672EBB"/>
    <w:rsid w:val="006741A3"/>
    <w:rsid w:val="0068015D"/>
    <w:rsid w:val="006809B8"/>
    <w:rsid w:val="00693440"/>
    <w:rsid w:val="00694203"/>
    <w:rsid w:val="00694BE0"/>
    <w:rsid w:val="00694CC4"/>
    <w:rsid w:val="006A19AA"/>
    <w:rsid w:val="006A26BC"/>
    <w:rsid w:val="006A453B"/>
    <w:rsid w:val="006A5D40"/>
    <w:rsid w:val="006C1AF3"/>
    <w:rsid w:val="006C1F81"/>
    <w:rsid w:val="006C53F4"/>
    <w:rsid w:val="006D2554"/>
    <w:rsid w:val="006D2582"/>
    <w:rsid w:val="006D34D5"/>
    <w:rsid w:val="006D3E41"/>
    <w:rsid w:val="006D4455"/>
    <w:rsid w:val="006E0B58"/>
    <w:rsid w:val="006E7A0A"/>
    <w:rsid w:val="006E7EAD"/>
    <w:rsid w:val="006F07BF"/>
    <w:rsid w:val="00700E19"/>
    <w:rsid w:val="007015AE"/>
    <w:rsid w:val="00702052"/>
    <w:rsid w:val="00705DC3"/>
    <w:rsid w:val="007073D3"/>
    <w:rsid w:val="00710F92"/>
    <w:rsid w:val="0071336C"/>
    <w:rsid w:val="007236C5"/>
    <w:rsid w:val="00724E41"/>
    <w:rsid w:val="00727B79"/>
    <w:rsid w:val="00731324"/>
    <w:rsid w:val="007326A4"/>
    <w:rsid w:val="007402DC"/>
    <w:rsid w:val="00744F9C"/>
    <w:rsid w:val="007544D6"/>
    <w:rsid w:val="007602EE"/>
    <w:rsid w:val="0077027D"/>
    <w:rsid w:val="007702AF"/>
    <w:rsid w:val="00771E4B"/>
    <w:rsid w:val="0077656A"/>
    <w:rsid w:val="007770DC"/>
    <w:rsid w:val="00797E98"/>
    <w:rsid w:val="007A2D1D"/>
    <w:rsid w:val="007A3B50"/>
    <w:rsid w:val="007A6252"/>
    <w:rsid w:val="007A76C4"/>
    <w:rsid w:val="007B2D08"/>
    <w:rsid w:val="007C4BDC"/>
    <w:rsid w:val="007D0135"/>
    <w:rsid w:val="007E0FAD"/>
    <w:rsid w:val="007E2E60"/>
    <w:rsid w:val="007F3737"/>
    <w:rsid w:val="007F6F49"/>
    <w:rsid w:val="00800D94"/>
    <w:rsid w:val="00803FE7"/>
    <w:rsid w:val="008050EA"/>
    <w:rsid w:val="00805690"/>
    <w:rsid w:val="00805B77"/>
    <w:rsid w:val="00810F39"/>
    <w:rsid w:val="00811523"/>
    <w:rsid w:val="008134BE"/>
    <w:rsid w:val="0081523C"/>
    <w:rsid w:val="008218FC"/>
    <w:rsid w:val="00822D70"/>
    <w:rsid w:val="00831B16"/>
    <w:rsid w:val="008375B1"/>
    <w:rsid w:val="00840E10"/>
    <w:rsid w:val="00854714"/>
    <w:rsid w:val="00861928"/>
    <w:rsid w:val="0086418E"/>
    <w:rsid w:val="0087371C"/>
    <w:rsid w:val="008768AD"/>
    <w:rsid w:val="008814AD"/>
    <w:rsid w:val="00893867"/>
    <w:rsid w:val="008969A8"/>
    <w:rsid w:val="008A0D3C"/>
    <w:rsid w:val="008A269D"/>
    <w:rsid w:val="008A6C9D"/>
    <w:rsid w:val="008B1C11"/>
    <w:rsid w:val="008B34BE"/>
    <w:rsid w:val="008C5AAC"/>
    <w:rsid w:val="008C7E24"/>
    <w:rsid w:val="008D3661"/>
    <w:rsid w:val="008E3853"/>
    <w:rsid w:val="008E45E1"/>
    <w:rsid w:val="00900A89"/>
    <w:rsid w:val="00900C72"/>
    <w:rsid w:val="00911955"/>
    <w:rsid w:val="00911DB0"/>
    <w:rsid w:val="00912448"/>
    <w:rsid w:val="009137FE"/>
    <w:rsid w:val="00913DD2"/>
    <w:rsid w:val="0091637F"/>
    <w:rsid w:val="00916EA9"/>
    <w:rsid w:val="009171E6"/>
    <w:rsid w:val="0092282A"/>
    <w:rsid w:val="00925375"/>
    <w:rsid w:val="00931300"/>
    <w:rsid w:val="009369F6"/>
    <w:rsid w:val="0093737C"/>
    <w:rsid w:val="00937EE7"/>
    <w:rsid w:val="00944290"/>
    <w:rsid w:val="0095642F"/>
    <w:rsid w:val="0096641D"/>
    <w:rsid w:val="00975B72"/>
    <w:rsid w:val="00976190"/>
    <w:rsid w:val="00985EEF"/>
    <w:rsid w:val="009905DE"/>
    <w:rsid w:val="009934B5"/>
    <w:rsid w:val="009A1D5D"/>
    <w:rsid w:val="009B173E"/>
    <w:rsid w:val="009D2263"/>
    <w:rsid w:val="009D389F"/>
    <w:rsid w:val="009D6811"/>
    <w:rsid w:val="009E2414"/>
    <w:rsid w:val="009F19F2"/>
    <w:rsid w:val="009F2E8A"/>
    <w:rsid w:val="009F51D5"/>
    <w:rsid w:val="00A00A5F"/>
    <w:rsid w:val="00A01163"/>
    <w:rsid w:val="00A024A0"/>
    <w:rsid w:val="00A04F6D"/>
    <w:rsid w:val="00A14B4E"/>
    <w:rsid w:val="00A27932"/>
    <w:rsid w:val="00A35D06"/>
    <w:rsid w:val="00A4587E"/>
    <w:rsid w:val="00A560F3"/>
    <w:rsid w:val="00A64051"/>
    <w:rsid w:val="00A67601"/>
    <w:rsid w:val="00A7197D"/>
    <w:rsid w:val="00A72B54"/>
    <w:rsid w:val="00A73237"/>
    <w:rsid w:val="00A81541"/>
    <w:rsid w:val="00A823B6"/>
    <w:rsid w:val="00A9004C"/>
    <w:rsid w:val="00A90679"/>
    <w:rsid w:val="00A90789"/>
    <w:rsid w:val="00A91B70"/>
    <w:rsid w:val="00AA11A0"/>
    <w:rsid w:val="00AA308B"/>
    <w:rsid w:val="00AA44B0"/>
    <w:rsid w:val="00AA7734"/>
    <w:rsid w:val="00AA7E28"/>
    <w:rsid w:val="00AC01A1"/>
    <w:rsid w:val="00AC2397"/>
    <w:rsid w:val="00AC3585"/>
    <w:rsid w:val="00AC3E25"/>
    <w:rsid w:val="00AD3063"/>
    <w:rsid w:val="00AD54A8"/>
    <w:rsid w:val="00AE6DDF"/>
    <w:rsid w:val="00AF2A4E"/>
    <w:rsid w:val="00AF365A"/>
    <w:rsid w:val="00B02CE8"/>
    <w:rsid w:val="00B059B6"/>
    <w:rsid w:val="00B0708A"/>
    <w:rsid w:val="00B112B9"/>
    <w:rsid w:val="00B1622F"/>
    <w:rsid w:val="00B216A9"/>
    <w:rsid w:val="00B252C4"/>
    <w:rsid w:val="00B27CC7"/>
    <w:rsid w:val="00B3739F"/>
    <w:rsid w:val="00B414CA"/>
    <w:rsid w:val="00B46002"/>
    <w:rsid w:val="00B53A12"/>
    <w:rsid w:val="00B575C5"/>
    <w:rsid w:val="00B60282"/>
    <w:rsid w:val="00B756F8"/>
    <w:rsid w:val="00B80AAE"/>
    <w:rsid w:val="00B91FD1"/>
    <w:rsid w:val="00B969E1"/>
    <w:rsid w:val="00B96C1A"/>
    <w:rsid w:val="00BA47FA"/>
    <w:rsid w:val="00BA4833"/>
    <w:rsid w:val="00BA5420"/>
    <w:rsid w:val="00BA661C"/>
    <w:rsid w:val="00BB0CE5"/>
    <w:rsid w:val="00BB441C"/>
    <w:rsid w:val="00BC0374"/>
    <w:rsid w:val="00BC2E0D"/>
    <w:rsid w:val="00BD676D"/>
    <w:rsid w:val="00BD6F86"/>
    <w:rsid w:val="00BE1206"/>
    <w:rsid w:val="00BE285F"/>
    <w:rsid w:val="00BE49F8"/>
    <w:rsid w:val="00BF259E"/>
    <w:rsid w:val="00BF2CF5"/>
    <w:rsid w:val="00BF458A"/>
    <w:rsid w:val="00BF48FB"/>
    <w:rsid w:val="00C017C8"/>
    <w:rsid w:val="00C179C2"/>
    <w:rsid w:val="00C23558"/>
    <w:rsid w:val="00C2398E"/>
    <w:rsid w:val="00C3093E"/>
    <w:rsid w:val="00C412DA"/>
    <w:rsid w:val="00C47F9B"/>
    <w:rsid w:val="00C55860"/>
    <w:rsid w:val="00C66806"/>
    <w:rsid w:val="00C72883"/>
    <w:rsid w:val="00C75AD7"/>
    <w:rsid w:val="00C75F30"/>
    <w:rsid w:val="00C84F5F"/>
    <w:rsid w:val="00C86452"/>
    <w:rsid w:val="00CA042A"/>
    <w:rsid w:val="00CA0583"/>
    <w:rsid w:val="00CA6EEA"/>
    <w:rsid w:val="00CB180E"/>
    <w:rsid w:val="00CB2723"/>
    <w:rsid w:val="00CB4FA5"/>
    <w:rsid w:val="00CB53C1"/>
    <w:rsid w:val="00CD34D0"/>
    <w:rsid w:val="00CE3D73"/>
    <w:rsid w:val="00CF55E8"/>
    <w:rsid w:val="00CF5A85"/>
    <w:rsid w:val="00CF5E69"/>
    <w:rsid w:val="00D006A8"/>
    <w:rsid w:val="00D02E97"/>
    <w:rsid w:val="00D03975"/>
    <w:rsid w:val="00D05597"/>
    <w:rsid w:val="00D06E91"/>
    <w:rsid w:val="00D17680"/>
    <w:rsid w:val="00D243AF"/>
    <w:rsid w:val="00D24A9B"/>
    <w:rsid w:val="00D316AB"/>
    <w:rsid w:val="00D332F7"/>
    <w:rsid w:val="00D4034F"/>
    <w:rsid w:val="00D41265"/>
    <w:rsid w:val="00D43DEA"/>
    <w:rsid w:val="00D524B0"/>
    <w:rsid w:val="00D53CFC"/>
    <w:rsid w:val="00D64250"/>
    <w:rsid w:val="00D6645F"/>
    <w:rsid w:val="00D664CC"/>
    <w:rsid w:val="00D80067"/>
    <w:rsid w:val="00D82642"/>
    <w:rsid w:val="00DA7C9A"/>
    <w:rsid w:val="00DC2146"/>
    <w:rsid w:val="00DC5340"/>
    <w:rsid w:val="00DD042B"/>
    <w:rsid w:val="00DD0B7E"/>
    <w:rsid w:val="00DD35D7"/>
    <w:rsid w:val="00DD76B0"/>
    <w:rsid w:val="00DF11E7"/>
    <w:rsid w:val="00DF4A45"/>
    <w:rsid w:val="00DF76F5"/>
    <w:rsid w:val="00E04AF4"/>
    <w:rsid w:val="00E05D1F"/>
    <w:rsid w:val="00E12D2C"/>
    <w:rsid w:val="00E13C4C"/>
    <w:rsid w:val="00E13ED7"/>
    <w:rsid w:val="00E32D09"/>
    <w:rsid w:val="00E37981"/>
    <w:rsid w:val="00E403BB"/>
    <w:rsid w:val="00E43A4B"/>
    <w:rsid w:val="00E47DA9"/>
    <w:rsid w:val="00E504D5"/>
    <w:rsid w:val="00E55DE5"/>
    <w:rsid w:val="00E55E13"/>
    <w:rsid w:val="00E60B36"/>
    <w:rsid w:val="00E67384"/>
    <w:rsid w:val="00E70851"/>
    <w:rsid w:val="00E72105"/>
    <w:rsid w:val="00E80C75"/>
    <w:rsid w:val="00E907A3"/>
    <w:rsid w:val="00E91256"/>
    <w:rsid w:val="00E94064"/>
    <w:rsid w:val="00EC46FC"/>
    <w:rsid w:val="00ED1A66"/>
    <w:rsid w:val="00ED3B50"/>
    <w:rsid w:val="00ED6A82"/>
    <w:rsid w:val="00EE0472"/>
    <w:rsid w:val="00EF2A8F"/>
    <w:rsid w:val="00F2077A"/>
    <w:rsid w:val="00F27052"/>
    <w:rsid w:val="00F31AB5"/>
    <w:rsid w:val="00F33E4B"/>
    <w:rsid w:val="00F341DF"/>
    <w:rsid w:val="00F346DC"/>
    <w:rsid w:val="00F3476F"/>
    <w:rsid w:val="00F362C3"/>
    <w:rsid w:val="00F37459"/>
    <w:rsid w:val="00F4275C"/>
    <w:rsid w:val="00F44C84"/>
    <w:rsid w:val="00F4536D"/>
    <w:rsid w:val="00F45D42"/>
    <w:rsid w:val="00F47CFF"/>
    <w:rsid w:val="00F5139C"/>
    <w:rsid w:val="00F51F13"/>
    <w:rsid w:val="00F55F5B"/>
    <w:rsid w:val="00F65510"/>
    <w:rsid w:val="00F72C04"/>
    <w:rsid w:val="00F802A9"/>
    <w:rsid w:val="00F845CF"/>
    <w:rsid w:val="00F87DF0"/>
    <w:rsid w:val="00F91501"/>
    <w:rsid w:val="00FA0FE5"/>
    <w:rsid w:val="00FA20E0"/>
    <w:rsid w:val="00FB1B91"/>
    <w:rsid w:val="00FB21CD"/>
    <w:rsid w:val="00FB2BF8"/>
    <w:rsid w:val="00FB7739"/>
    <w:rsid w:val="00FD5AAE"/>
    <w:rsid w:val="00FD7CD4"/>
    <w:rsid w:val="00FE17D4"/>
    <w:rsid w:val="00FE2AAB"/>
    <w:rsid w:val="00FE3DAD"/>
    <w:rsid w:val="00FE4171"/>
    <w:rsid w:val="00FE4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20E"/>
    <w:pPr>
      <w:widowControl w:val="0"/>
    </w:pPr>
    <w:rPr>
      <w:rFonts w:ascii="Courier New" w:hAnsi="Courier New"/>
      <w:snapToGrid w:val="0"/>
      <w:sz w:val="24"/>
    </w:rPr>
  </w:style>
  <w:style w:type="paragraph" w:styleId="Heading1">
    <w:name w:val="heading 1"/>
    <w:basedOn w:val="Normal"/>
    <w:next w:val="Normal"/>
    <w:qFormat/>
    <w:rsid w:val="00BA54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7CA2"/>
    <w:pPr>
      <w:keepNext/>
      <w:widowControl/>
      <w:outlineLvl w:val="1"/>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HTMLPreformatted">
    <w:name w:val="HTML Preformatted"/>
    <w:basedOn w:val="Normal"/>
    <w:rsid w:val="00BA5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rsid w:val="005A06FA"/>
  </w:style>
  <w:style w:type="paragraph" w:customStyle="1" w:styleId="Quick">
    <w:name w:val="Quick"/>
    <w:basedOn w:val="Normal"/>
    <w:rsid w:val="007544D6"/>
    <w:pPr>
      <w:ind w:left="450" w:hanging="450"/>
    </w:pPr>
    <w:rPr>
      <w:rFonts w:ascii="Courier" w:hAnsi="Courier"/>
    </w:rPr>
  </w:style>
  <w:style w:type="character" w:styleId="Hyperlink">
    <w:name w:val="Hyperlink"/>
    <w:rsid w:val="00C66806"/>
    <w:rPr>
      <w:rFonts w:ascii="Arial" w:hAnsi="Arial" w:cs="Arial" w:hint="default"/>
      <w:b/>
      <w:bCs/>
      <w:color w:val="0000FF"/>
      <w:sz w:val="20"/>
      <w:szCs w:val="20"/>
      <w:u w:val="single"/>
    </w:rPr>
  </w:style>
  <w:style w:type="paragraph" w:styleId="NormalWeb">
    <w:name w:val="Normal (Web)"/>
    <w:basedOn w:val="Normal"/>
    <w:rsid w:val="00C66806"/>
    <w:pPr>
      <w:widowControl/>
      <w:spacing w:before="100" w:beforeAutospacing="1" w:after="100" w:afterAutospacing="1"/>
    </w:pPr>
    <w:rPr>
      <w:rFonts w:ascii="Arial" w:hAnsi="Arial" w:cs="Arial"/>
      <w:snapToGrid/>
      <w:color w:val="000000"/>
      <w:sz w:val="20"/>
    </w:rPr>
  </w:style>
  <w:style w:type="character" w:styleId="FollowedHyperlink">
    <w:name w:val="FollowedHyperlink"/>
    <w:rsid w:val="00474BCC"/>
    <w:rPr>
      <w:color w:val="606420"/>
      <w:u w:val="single"/>
    </w:rPr>
  </w:style>
  <w:style w:type="table" w:styleId="TableGrid">
    <w:name w:val="Table Grid"/>
    <w:basedOn w:val="TableNormal"/>
    <w:rsid w:val="0046581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905DE"/>
    <w:rPr>
      <w:rFonts w:ascii="Tahoma" w:hAnsi="Tahoma" w:cs="Tahoma"/>
      <w:sz w:val="16"/>
      <w:szCs w:val="16"/>
    </w:rPr>
  </w:style>
  <w:style w:type="character" w:styleId="CommentReference">
    <w:name w:val="annotation reference"/>
    <w:semiHidden/>
    <w:rsid w:val="001359FE"/>
    <w:rPr>
      <w:sz w:val="16"/>
      <w:szCs w:val="16"/>
    </w:rPr>
  </w:style>
  <w:style w:type="paragraph" w:styleId="CommentText">
    <w:name w:val="annotation text"/>
    <w:basedOn w:val="Normal"/>
    <w:semiHidden/>
    <w:rsid w:val="001359FE"/>
    <w:rPr>
      <w:sz w:val="20"/>
    </w:rPr>
  </w:style>
  <w:style w:type="paragraph" w:styleId="CommentSubject">
    <w:name w:val="annotation subject"/>
    <w:basedOn w:val="CommentText"/>
    <w:next w:val="CommentText"/>
    <w:semiHidden/>
    <w:rsid w:val="001359FE"/>
    <w:rPr>
      <w:b/>
      <w:bCs/>
    </w:rPr>
  </w:style>
  <w:style w:type="paragraph" w:customStyle="1" w:styleId="righttextalign">
    <w:name w:val="righttextalign"/>
    <w:basedOn w:val="Normal"/>
    <w:rsid w:val="00406F1F"/>
    <w:pPr>
      <w:widowControl/>
      <w:jc w:val="right"/>
    </w:pPr>
    <w:rPr>
      <w:rFonts w:ascii="Times New Roman" w:hAnsi="Times New Roman"/>
      <w:snapToGrid/>
      <w:szCs w:val="24"/>
    </w:rPr>
  </w:style>
  <w:style w:type="paragraph" w:styleId="ListParagraph">
    <w:name w:val="List Paragraph"/>
    <w:basedOn w:val="Normal"/>
    <w:uiPriority w:val="34"/>
    <w:qFormat/>
    <w:rsid w:val="00BF48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20E"/>
    <w:pPr>
      <w:widowControl w:val="0"/>
    </w:pPr>
    <w:rPr>
      <w:rFonts w:ascii="Courier New" w:hAnsi="Courier New"/>
      <w:snapToGrid w:val="0"/>
      <w:sz w:val="24"/>
    </w:rPr>
  </w:style>
  <w:style w:type="paragraph" w:styleId="Heading1">
    <w:name w:val="heading 1"/>
    <w:basedOn w:val="Normal"/>
    <w:next w:val="Normal"/>
    <w:qFormat/>
    <w:rsid w:val="00BA54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7CA2"/>
    <w:pPr>
      <w:keepNext/>
      <w:widowControl/>
      <w:outlineLvl w:val="1"/>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HTMLPreformatted">
    <w:name w:val="HTML Preformatted"/>
    <w:basedOn w:val="Normal"/>
    <w:rsid w:val="00BA5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rsid w:val="005A06FA"/>
  </w:style>
  <w:style w:type="paragraph" w:customStyle="1" w:styleId="Quick">
    <w:name w:val="Quick"/>
    <w:basedOn w:val="Normal"/>
    <w:rsid w:val="007544D6"/>
    <w:pPr>
      <w:ind w:left="450" w:hanging="450"/>
    </w:pPr>
    <w:rPr>
      <w:rFonts w:ascii="Courier" w:hAnsi="Courier"/>
    </w:rPr>
  </w:style>
  <w:style w:type="character" w:styleId="Hyperlink">
    <w:name w:val="Hyperlink"/>
    <w:rsid w:val="00C66806"/>
    <w:rPr>
      <w:rFonts w:ascii="Arial" w:hAnsi="Arial" w:cs="Arial" w:hint="default"/>
      <w:b/>
      <w:bCs/>
      <w:color w:val="0000FF"/>
      <w:sz w:val="20"/>
      <w:szCs w:val="20"/>
      <w:u w:val="single"/>
    </w:rPr>
  </w:style>
  <w:style w:type="paragraph" w:styleId="NormalWeb">
    <w:name w:val="Normal (Web)"/>
    <w:basedOn w:val="Normal"/>
    <w:rsid w:val="00C66806"/>
    <w:pPr>
      <w:widowControl/>
      <w:spacing w:before="100" w:beforeAutospacing="1" w:after="100" w:afterAutospacing="1"/>
    </w:pPr>
    <w:rPr>
      <w:rFonts w:ascii="Arial" w:hAnsi="Arial" w:cs="Arial"/>
      <w:snapToGrid/>
      <w:color w:val="000000"/>
      <w:sz w:val="20"/>
    </w:rPr>
  </w:style>
  <w:style w:type="character" w:styleId="FollowedHyperlink">
    <w:name w:val="FollowedHyperlink"/>
    <w:rsid w:val="00474BCC"/>
    <w:rPr>
      <w:color w:val="606420"/>
      <w:u w:val="single"/>
    </w:rPr>
  </w:style>
  <w:style w:type="table" w:styleId="TableGrid">
    <w:name w:val="Table Grid"/>
    <w:basedOn w:val="TableNormal"/>
    <w:rsid w:val="0046581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905DE"/>
    <w:rPr>
      <w:rFonts w:ascii="Tahoma" w:hAnsi="Tahoma" w:cs="Tahoma"/>
      <w:sz w:val="16"/>
      <w:szCs w:val="16"/>
    </w:rPr>
  </w:style>
  <w:style w:type="character" w:styleId="CommentReference">
    <w:name w:val="annotation reference"/>
    <w:semiHidden/>
    <w:rsid w:val="001359FE"/>
    <w:rPr>
      <w:sz w:val="16"/>
      <w:szCs w:val="16"/>
    </w:rPr>
  </w:style>
  <w:style w:type="paragraph" w:styleId="CommentText">
    <w:name w:val="annotation text"/>
    <w:basedOn w:val="Normal"/>
    <w:semiHidden/>
    <w:rsid w:val="001359FE"/>
    <w:rPr>
      <w:sz w:val="20"/>
    </w:rPr>
  </w:style>
  <w:style w:type="paragraph" w:styleId="CommentSubject">
    <w:name w:val="annotation subject"/>
    <w:basedOn w:val="CommentText"/>
    <w:next w:val="CommentText"/>
    <w:semiHidden/>
    <w:rsid w:val="001359FE"/>
    <w:rPr>
      <w:b/>
      <w:bCs/>
    </w:rPr>
  </w:style>
  <w:style w:type="paragraph" w:customStyle="1" w:styleId="righttextalign">
    <w:name w:val="righttextalign"/>
    <w:basedOn w:val="Normal"/>
    <w:rsid w:val="00406F1F"/>
    <w:pPr>
      <w:widowControl/>
      <w:jc w:val="right"/>
    </w:pPr>
    <w:rPr>
      <w:rFonts w:ascii="Times New Roman" w:hAnsi="Times New Roman"/>
      <w:snapToGrid/>
      <w:szCs w:val="24"/>
    </w:rPr>
  </w:style>
  <w:style w:type="paragraph" w:styleId="ListParagraph">
    <w:name w:val="List Paragraph"/>
    <w:basedOn w:val="Normal"/>
    <w:uiPriority w:val="34"/>
    <w:qFormat/>
    <w:rsid w:val="00BF4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875073">
      <w:bodyDiv w:val="1"/>
      <w:marLeft w:val="0"/>
      <w:marRight w:val="0"/>
      <w:marTop w:val="0"/>
      <w:marBottom w:val="0"/>
      <w:divBdr>
        <w:top w:val="none" w:sz="0" w:space="0" w:color="auto"/>
        <w:left w:val="none" w:sz="0" w:space="0" w:color="auto"/>
        <w:bottom w:val="none" w:sz="0" w:space="0" w:color="auto"/>
        <w:right w:val="none" w:sz="0" w:space="0" w:color="auto"/>
      </w:divBdr>
    </w:div>
    <w:div w:id="1519462590">
      <w:bodyDiv w:val="1"/>
      <w:marLeft w:val="0"/>
      <w:marRight w:val="0"/>
      <w:marTop w:val="0"/>
      <w:marBottom w:val="0"/>
      <w:divBdr>
        <w:top w:val="none" w:sz="0" w:space="0" w:color="auto"/>
        <w:left w:val="none" w:sz="0" w:space="0" w:color="auto"/>
        <w:bottom w:val="none" w:sz="0" w:space="0" w:color="auto"/>
        <w:right w:val="none" w:sz="0" w:space="0" w:color="auto"/>
      </w:divBdr>
      <w:divsChild>
        <w:div w:id="808785630">
          <w:marLeft w:val="0"/>
          <w:marRight w:val="0"/>
          <w:marTop w:val="100"/>
          <w:marBottom w:val="100"/>
          <w:divBdr>
            <w:top w:val="none" w:sz="0" w:space="0" w:color="auto"/>
            <w:left w:val="none" w:sz="0" w:space="0" w:color="auto"/>
            <w:bottom w:val="none" w:sz="0" w:space="0" w:color="auto"/>
            <w:right w:val="none" w:sz="0" w:space="0" w:color="auto"/>
          </w:divBdr>
          <w:divsChild>
            <w:div w:id="2047174311">
              <w:marLeft w:val="0"/>
              <w:marRight w:val="0"/>
              <w:marTop w:val="100"/>
              <w:marBottom w:val="300"/>
              <w:divBdr>
                <w:top w:val="none" w:sz="0" w:space="0" w:color="auto"/>
                <w:left w:val="none" w:sz="0" w:space="0" w:color="auto"/>
                <w:bottom w:val="none" w:sz="0" w:space="0" w:color="auto"/>
                <w:right w:val="none" w:sz="0" w:space="0" w:color="auto"/>
              </w:divBdr>
              <w:divsChild>
                <w:div w:id="865673351">
                  <w:marLeft w:val="0"/>
                  <w:marRight w:val="0"/>
                  <w:marTop w:val="0"/>
                  <w:marBottom w:val="0"/>
                  <w:divBdr>
                    <w:top w:val="none" w:sz="0" w:space="0" w:color="auto"/>
                    <w:left w:val="none" w:sz="0" w:space="0" w:color="auto"/>
                    <w:bottom w:val="none" w:sz="0" w:space="0" w:color="auto"/>
                    <w:right w:val="none" w:sz="0" w:space="0" w:color="auto"/>
                  </w:divBdr>
                  <w:divsChild>
                    <w:div w:id="1467969662">
                      <w:marLeft w:val="0"/>
                      <w:marRight w:val="0"/>
                      <w:marTop w:val="0"/>
                      <w:marBottom w:val="0"/>
                      <w:divBdr>
                        <w:top w:val="none" w:sz="0" w:space="0" w:color="auto"/>
                        <w:left w:val="none" w:sz="0" w:space="0" w:color="auto"/>
                        <w:bottom w:val="none" w:sz="0" w:space="0" w:color="auto"/>
                        <w:right w:val="none" w:sz="0" w:space="0" w:color="auto"/>
                      </w:divBdr>
                      <w:divsChild>
                        <w:div w:id="13020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348048">
      <w:bodyDiv w:val="1"/>
      <w:marLeft w:val="0"/>
      <w:marRight w:val="0"/>
      <w:marTop w:val="0"/>
      <w:marBottom w:val="0"/>
      <w:divBdr>
        <w:top w:val="none" w:sz="0" w:space="0" w:color="auto"/>
        <w:left w:val="none" w:sz="0" w:space="0" w:color="auto"/>
        <w:bottom w:val="none" w:sz="0" w:space="0" w:color="auto"/>
        <w:right w:val="none" w:sz="0" w:space="0" w:color="auto"/>
      </w:divBdr>
      <w:divsChild>
        <w:div w:id="1857845893">
          <w:marLeft w:val="0"/>
          <w:marRight w:val="0"/>
          <w:marTop w:val="0"/>
          <w:marBottom w:val="0"/>
          <w:divBdr>
            <w:top w:val="none" w:sz="0" w:space="0" w:color="auto"/>
            <w:left w:val="none" w:sz="0" w:space="0" w:color="auto"/>
            <w:bottom w:val="none" w:sz="0" w:space="0" w:color="auto"/>
            <w:right w:val="none" w:sz="0" w:space="0" w:color="auto"/>
          </w:divBdr>
        </w:div>
      </w:divsChild>
    </w:div>
    <w:div w:id="1912227635">
      <w:bodyDiv w:val="1"/>
      <w:marLeft w:val="0"/>
      <w:marRight w:val="0"/>
      <w:marTop w:val="0"/>
      <w:marBottom w:val="0"/>
      <w:divBdr>
        <w:top w:val="none" w:sz="0" w:space="0" w:color="auto"/>
        <w:left w:val="none" w:sz="0" w:space="0" w:color="auto"/>
        <w:bottom w:val="none" w:sz="0" w:space="0" w:color="auto"/>
        <w:right w:val="none" w:sz="0" w:space="0" w:color="auto"/>
      </w:divBdr>
      <w:divsChild>
        <w:div w:id="55982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Isehrnfs01\orp\EXPLICIT\RegStanBR\INFORMATION%20COLLECTION\0015%20-%20M\eCFR%20as%20of%203-4-14.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policy-data-oversight/pay-leave/salaries-wag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ls.gov/news.release/ecec.nr0.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spe.org/industry/docs/2017-Salary-Survey-Highlight-Report.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CDA66-0A85-439F-93C4-7101FE401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3893</Words>
  <Characters>22195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SAMPLE</vt:lpstr>
    </vt:vector>
  </TitlesOfParts>
  <Company>Minerals Management Service</Company>
  <LinksUpToDate>false</LinksUpToDate>
  <CharactersWithSpaces>26036</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5963854</vt:i4>
      </vt:variant>
      <vt:variant>
        <vt:i4>6</vt:i4>
      </vt:variant>
      <vt:variant>
        <vt:i4>0</vt:i4>
      </vt:variant>
      <vt:variant>
        <vt:i4>5</vt:i4>
      </vt:variant>
      <vt:variant>
        <vt:lpwstr>http://www.opm.gov/oca/12tables/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Cheryl Blundon</dc:creator>
  <cp:lastModifiedBy>SYSTEM</cp:lastModifiedBy>
  <cp:revision>2</cp:revision>
  <cp:lastPrinted>2011-07-19T13:49:00Z</cp:lastPrinted>
  <dcterms:created xsi:type="dcterms:W3CDTF">2019-05-03T15:41:00Z</dcterms:created>
  <dcterms:modified xsi:type="dcterms:W3CDTF">2019-05-03T15:41:00Z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1204548734</vt:i4>
  </property>
  <property fmtid="{D5CDD505-2E9C-101B-9397-08002B2CF9AE}" pid="3" name="_NewReviewCycle">
    <vt:lpwstr/>
  </property>
  <property fmtid="{D5CDD505-2E9C-101B-9397-08002B2CF9AE}" pid="4" name="_EmailSubject">
    <vt:lpwstr>BSEE ICR [subpart B] revision</vt:lpwstr>
  </property>
  <property fmtid="{D5CDD505-2E9C-101B-9397-08002B2CF9AE}" pid="5" name="_AuthorEmail">
    <vt:lpwstr>Stuart_Levenbach@omb.eop.gov</vt:lpwstr>
  </property>
  <property fmtid="{D5CDD505-2E9C-101B-9397-08002B2CF9AE}" pid="6" name="_AuthorEmailDisplayName">
    <vt:lpwstr>Levenbach, Stuart</vt:lpwstr>
  </property>
  <property fmtid="{D5CDD505-2E9C-101B-9397-08002B2CF9AE}" pid="7" name="_ReviewingToolsShownOnce">
    <vt:lpwstr/>
  </property>
</Properties>
</file>