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F3" w:rsidRPr="00345ED7" w:rsidRDefault="00F33DF3" w:rsidP="00873F9D">
      <w:pPr>
        <w:pStyle w:val="Title"/>
        <w:ind w:firstLine="720"/>
        <w:jc w:val="right"/>
        <w:rPr>
          <w:rFonts w:ascii="Book Antiqua" w:hAnsi="Book Antiqua"/>
          <w:b w:val="0"/>
          <w:sz w:val="28"/>
        </w:rPr>
      </w:pPr>
      <w:bookmarkStart w:id="0" w:name="_GoBack"/>
      <w:bookmarkEnd w:id="0"/>
    </w:p>
    <w:p w:rsidR="00873F9D" w:rsidRPr="00873F9D" w:rsidRDefault="00873F9D" w:rsidP="00873F9D">
      <w:pPr>
        <w:widowControl/>
        <w:suppressAutoHyphens/>
        <w:jc w:val="center"/>
        <w:rPr>
          <w:rFonts w:ascii="Times New Roman" w:hAnsi="Times New Roman"/>
          <w:b/>
          <w:snapToGrid/>
          <w:sz w:val="32"/>
        </w:rPr>
      </w:pPr>
    </w:p>
    <w:p w:rsidR="00873F9D" w:rsidRPr="00873F9D" w:rsidRDefault="00873F9D" w:rsidP="00873F9D">
      <w:pPr>
        <w:widowControl/>
        <w:suppressAutoHyphens/>
        <w:jc w:val="center"/>
        <w:rPr>
          <w:rFonts w:ascii="Arial" w:hAnsi="Arial" w:cs="Arial"/>
          <w:b/>
          <w:snapToGrid/>
          <w:sz w:val="32"/>
        </w:rPr>
      </w:pPr>
      <w:r w:rsidRPr="00873F9D">
        <w:rPr>
          <w:rFonts w:ascii="Arial" w:hAnsi="Arial" w:cs="Arial"/>
          <w:b/>
          <w:snapToGrid/>
          <w:sz w:val="32"/>
        </w:rPr>
        <w:t>Supporting Statement for</w:t>
      </w:r>
    </w:p>
    <w:p w:rsidR="00873F9D" w:rsidRPr="00873F9D" w:rsidRDefault="00873F9D" w:rsidP="00873F9D">
      <w:pPr>
        <w:widowControl/>
        <w:suppressAutoHyphens/>
        <w:jc w:val="center"/>
        <w:rPr>
          <w:rFonts w:ascii="Arial" w:hAnsi="Arial" w:cs="Arial"/>
          <w:b/>
          <w:snapToGrid/>
          <w:color w:val="FF0000"/>
          <w:sz w:val="28"/>
        </w:rPr>
      </w:pPr>
      <w:r w:rsidRPr="00873F9D">
        <w:rPr>
          <w:rFonts w:ascii="Arial" w:hAnsi="Arial" w:cs="Arial"/>
          <w:b/>
          <w:snapToGrid/>
          <w:sz w:val="32"/>
        </w:rPr>
        <w:t>Paperwork Reduction Act Submissions</w:t>
      </w:r>
    </w:p>
    <w:p w:rsidR="00873F9D" w:rsidRPr="00873F9D" w:rsidRDefault="00873F9D" w:rsidP="00873F9D">
      <w:pPr>
        <w:widowControl/>
        <w:tabs>
          <w:tab w:val="left" w:pos="-720"/>
        </w:tabs>
        <w:suppressAutoHyphens/>
        <w:rPr>
          <w:rFonts w:ascii="Times New Roman" w:hAnsi="Times New Roman"/>
          <w:b/>
          <w:snapToGrid/>
          <w:sz w:val="28"/>
          <w:szCs w:val="24"/>
        </w:rPr>
      </w:pPr>
    </w:p>
    <w:p w:rsidR="00873F9D" w:rsidRPr="00873F9D" w:rsidRDefault="00873F9D" w:rsidP="00873F9D">
      <w:pPr>
        <w:widowControl/>
        <w:tabs>
          <w:tab w:val="left" w:pos="-720"/>
        </w:tabs>
        <w:suppressAutoHyphens/>
        <w:rPr>
          <w:rFonts w:ascii="Times New Roman" w:hAnsi="Times New Roman"/>
          <w:b/>
          <w:snapToGrid/>
          <w:sz w:val="28"/>
          <w:szCs w:val="24"/>
        </w:rPr>
      </w:pPr>
      <w:r w:rsidRPr="00873F9D">
        <w:rPr>
          <w:rFonts w:ascii="Times New Roman" w:hAnsi="Times New Roman"/>
          <w:b/>
          <w:snapToGrid/>
          <w:sz w:val="28"/>
          <w:szCs w:val="24"/>
        </w:rPr>
        <w:t>OMB Control Number:  1219-</w:t>
      </w:r>
      <w:r>
        <w:rPr>
          <w:rFonts w:ascii="Times New Roman" w:hAnsi="Times New Roman"/>
          <w:b/>
          <w:snapToGrid/>
          <w:sz w:val="28"/>
          <w:szCs w:val="24"/>
        </w:rPr>
        <w:t>0083</w:t>
      </w:r>
    </w:p>
    <w:p w:rsidR="00873F9D" w:rsidRPr="00873F9D" w:rsidRDefault="00873F9D" w:rsidP="00873F9D">
      <w:pPr>
        <w:widowControl/>
        <w:tabs>
          <w:tab w:val="left" w:pos="-720"/>
        </w:tabs>
        <w:suppressAutoHyphens/>
        <w:rPr>
          <w:rFonts w:ascii="Times New Roman" w:hAnsi="Times New Roman"/>
          <w:b/>
          <w:snapToGrid/>
          <w:sz w:val="28"/>
          <w:szCs w:val="24"/>
        </w:rPr>
      </w:pPr>
    </w:p>
    <w:p w:rsidR="00873F9D" w:rsidRPr="00873F9D" w:rsidRDefault="00873F9D" w:rsidP="00873F9D">
      <w:pPr>
        <w:widowControl/>
        <w:tabs>
          <w:tab w:val="left" w:pos="-720"/>
        </w:tabs>
        <w:suppressAutoHyphens/>
        <w:rPr>
          <w:rFonts w:ascii="Times New Roman" w:hAnsi="Times New Roman"/>
          <w:b/>
          <w:snapToGrid/>
          <w:sz w:val="28"/>
          <w:szCs w:val="24"/>
        </w:rPr>
      </w:pPr>
      <w:r w:rsidRPr="00873F9D">
        <w:rPr>
          <w:rFonts w:ascii="Times New Roman" w:hAnsi="Times New Roman"/>
          <w:b/>
          <w:snapToGrid/>
          <w:sz w:val="28"/>
          <w:szCs w:val="24"/>
        </w:rPr>
        <w:t xml:space="preserve">Title:  </w:t>
      </w:r>
      <w:r w:rsidRPr="004B7CA3">
        <w:rPr>
          <w:rFonts w:ascii="Book Antiqua" w:hAnsi="Book Antiqua"/>
          <w:szCs w:val="24"/>
        </w:rPr>
        <w:t>Daily Inspection of Surface Coal Mine; Certified Person; Reports of Inspection (pertains to surface coal mines)</w:t>
      </w:r>
    </w:p>
    <w:p w:rsidR="00873F9D" w:rsidRPr="00873F9D" w:rsidRDefault="00873F9D" w:rsidP="00873F9D">
      <w:pPr>
        <w:widowControl/>
        <w:tabs>
          <w:tab w:val="left" w:pos="-720"/>
        </w:tabs>
        <w:suppressAutoHyphens/>
        <w:rPr>
          <w:rFonts w:ascii="Times New Roman" w:hAnsi="Times New Roman"/>
          <w:b/>
          <w:snapToGrid/>
          <w:sz w:val="28"/>
          <w:szCs w:val="24"/>
        </w:rPr>
      </w:pPr>
    </w:p>
    <w:p w:rsidR="00873F9D" w:rsidRPr="00873F9D" w:rsidRDefault="00873F9D" w:rsidP="00873F9D">
      <w:pPr>
        <w:widowControl/>
        <w:tabs>
          <w:tab w:val="left" w:pos="-720"/>
        </w:tabs>
        <w:suppressAutoHyphens/>
        <w:rPr>
          <w:rFonts w:ascii="Times New Roman" w:hAnsi="Times New Roman"/>
          <w:b/>
          <w:snapToGrid/>
          <w:sz w:val="28"/>
          <w:szCs w:val="24"/>
        </w:rPr>
      </w:pPr>
      <w:r w:rsidRPr="00873F9D">
        <w:rPr>
          <w:rFonts w:ascii="Times New Roman" w:hAnsi="Times New Roman"/>
          <w:b/>
          <w:snapToGrid/>
          <w:sz w:val="28"/>
          <w:szCs w:val="24"/>
        </w:rPr>
        <w:t xml:space="preserve">Form Number(s): </w:t>
      </w:r>
      <w:r w:rsidRPr="00F33DF3">
        <w:rPr>
          <w:rFonts w:ascii="Times New Roman" w:hAnsi="Times New Roman"/>
          <w:snapToGrid/>
          <w:sz w:val="28"/>
          <w:szCs w:val="24"/>
        </w:rPr>
        <w:t>None</w:t>
      </w:r>
    </w:p>
    <w:p w:rsidR="00873F9D" w:rsidRPr="00873F9D" w:rsidRDefault="00873F9D" w:rsidP="00873F9D">
      <w:pPr>
        <w:widowControl/>
        <w:tabs>
          <w:tab w:val="left" w:pos="-720"/>
        </w:tabs>
        <w:suppressAutoHyphens/>
        <w:rPr>
          <w:rFonts w:ascii="Times New Roman" w:hAnsi="Times New Roman"/>
          <w:b/>
          <w:snapToGrid/>
          <w:sz w:val="28"/>
          <w:szCs w:val="24"/>
        </w:rPr>
      </w:pPr>
    </w:p>
    <w:p w:rsidR="00873F9D" w:rsidRPr="00490D1E" w:rsidRDefault="00873F9D" w:rsidP="00873F9D">
      <w:pPr>
        <w:rPr>
          <w:rFonts w:ascii="Book Antiqua" w:hAnsi="Book Antiqua"/>
          <w:szCs w:val="24"/>
        </w:rPr>
      </w:pPr>
      <w:r w:rsidRPr="00873F9D">
        <w:rPr>
          <w:rFonts w:ascii="Times New Roman" w:hAnsi="Times New Roman"/>
          <w:b/>
          <w:snapToGrid/>
          <w:sz w:val="28"/>
          <w:szCs w:val="24"/>
        </w:rPr>
        <w:t xml:space="preserve">Authority: </w:t>
      </w:r>
      <w:r>
        <w:rPr>
          <w:rFonts w:ascii="Book Antiqua" w:hAnsi="Book Antiqua"/>
        </w:rPr>
        <w:t xml:space="preserve">30 </w:t>
      </w:r>
      <w:r w:rsidR="00E94A15">
        <w:rPr>
          <w:rFonts w:ascii="Book Antiqua" w:hAnsi="Book Antiqua"/>
        </w:rPr>
        <w:t>CFR 77.1713</w:t>
      </w:r>
    </w:p>
    <w:p w:rsidR="00873F9D" w:rsidRPr="00873F9D" w:rsidRDefault="00873F9D" w:rsidP="00873F9D">
      <w:pPr>
        <w:widowControl/>
        <w:tabs>
          <w:tab w:val="left" w:pos="-720"/>
        </w:tabs>
        <w:suppressAutoHyphens/>
        <w:rPr>
          <w:rFonts w:ascii="Times New Roman" w:hAnsi="Times New Roman"/>
          <w:b/>
          <w:snapToGrid/>
          <w:sz w:val="28"/>
          <w:szCs w:val="24"/>
        </w:rPr>
      </w:pPr>
    </w:p>
    <w:p w:rsidR="00873F9D" w:rsidRPr="00873F9D" w:rsidRDefault="00873F9D" w:rsidP="00873F9D">
      <w:pPr>
        <w:widowControl/>
        <w:tabs>
          <w:tab w:val="left" w:pos="-720"/>
        </w:tabs>
        <w:suppressAutoHyphens/>
        <w:rPr>
          <w:rFonts w:ascii="Times New Roman" w:hAnsi="Times New Roman"/>
          <w:snapToGrid/>
          <w:szCs w:val="24"/>
        </w:rPr>
      </w:pPr>
    </w:p>
    <w:p w:rsidR="00873F9D" w:rsidRPr="00873F9D" w:rsidRDefault="00873F9D" w:rsidP="00873F9D">
      <w:pPr>
        <w:keepNext/>
        <w:widowControl/>
        <w:tabs>
          <w:tab w:val="left" w:pos="-720"/>
        </w:tabs>
        <w:suppressAutoHyphens/>
        <w:outlineLvl w:val="0"/>
        <w:rPr>
          <w:rFonts w:ascii="Times New Roman" w:hAnsi="Times New Roman"/>
          <w:b/>
          <w:snapToGrid/>
          <w:sz w:val="28"/>
        </w:rPr>
      </w:pPr>
      <w:r w:rsidRPr="00873F9D">
        <w:rPr>
          <w:rFonts w:ascii="Times New Roman" w:hAnsi="Times New Roman"/>
          <w:b/>
          <w:snapToGrid/>
          <w:sz w:val="28"/>
        </w:rPr>
        <w:t>General Instructions</w:t>
      </w:r>
    </w:p>
    <w:p w:rsidR="00873F9D" w:rsidRPr="00873F9D" w:rsidRDefault="00873F9D" w:rsidP="00873F9D">
      <w:pPr>
        <w:widowControl/>
        <w:tabs>
          <w:tab w:val="left" w:pos="-720"/>
        </w:tabs>
        <w:suppressAutoHyphens/>
        <w:rPr>
          <w:rFonts w:ascii="Times New Roman" w:hAnsi="Times New Roman"/>
          <w:snapToGrid/>
          <w:szCs w:val="24"/>
        </w:rPr>
      </w:pPr>
    </w:p>
    <w:p w:rsidR="00873F9D" w:rsidRDefault="00D8642C" w:rsidP="00873F9D">
      <w:pPr>
        <w:widowControl/>
        <w:tabs>
          <w:tab w:val="left" w:pos="-720"/>
        </w:tabs>
        <w:suppressAutoHyphens/>
        <w:rPr>
          <w:rFonts w:ascii="Times New Roman" w:hAnsi="Times New Roman"/>
          <w:b/>
          <w:snapToGrid/>
          <w:szCs w:val="24"/>
        </w:rPr>
      </w:pPr>
      <w:r w:rsidRPr="00D8642C">
        <w:rPr>
          <w:rFonts w:ascii="Times New Roman" w:hAnsi="Times New Roman"/>
          <w:b/>
          <w:snapToGrid/>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D8642C" w:rsidRPr="00F33DF3" w:rsidRDefault="00D8642C" w:rsidP="00873F9D">
      <w:pPr>
        <w:widowControl/>
        <w:tabs>
          <w:tab w:val="left" w:pos="-720"/>
        </w:tabs>
        <w:suppressAutoHyphens/>
        <w:rPr>
          <w:rFonts w:ascii="Times New Roman" w:hAnsi="Times New Roman"/>
          <w:snapToGrid/>
          <w:szCs w:val="24"/>
        </w:rPr>
      </w:pPr>
    </w:p>
    <w:p w:rsidR="00873F9D" w:rsidRPr="00F33DF3" w:rsidRDefault="00873F9D" w:rsidP="00873F9D">
      <w:pPr>
        <w:keepNext/>
        <w:widowControl/>
        <w:tabs>
          <w:tab w:val="left" w:pos="-720"/>
        </w:tabs>
        <w:suppressAutoHyphens/>
        <w:outlineLvl w:val="0"/>
        <w:rPr>
          <w:rFonts w:ascii="Times New Roman" w:hAnsi="Times New Roman"/>
          <w:b/>
          <w:snapToGrid/>
          <w:szCs w:val="24"/>
        </w:rPr>
      </w:pPr>
      <w:r w:rsidRPr="00F33DF3">
        <w:rPr>
          <w:rFonts w:ascii="Times New Roman" w:hAnsi="Times New Roman"/>
          <w:b/>
          <w:snapToGrid/>
          <w:szCs w:val="24"/>
        </w:rPr>
        <w:t>Specific Instructions</w:t>
      </w:r>
    </w:p>
    <w:p w:rsidR="00873F9D" w:rsidRPr="00F33DF3" w:rsidRDefault="00873F9D" w:rsidP="00873F9D">
      <w:pPr>
        <w:widowControl/>
        <w:tabs>
          <w:tab w:val="left" w:pos="-720"/>
        </w:tabs>
        <w:suppressAutoHyphens/>
        <w:rPr>
          <w:rFonts w:ascii="Times New Roman" w:hAnsi="Times New Roman"/>
          <w:snapToGrid/>
          <w:szCs w:val="24"/>
        </w:rPr>
      </w:pPr>
    </w:p>
    <w:p w:rsidR="007D0CBE" w:rsidRPr="00F33DF3" w:rsidRDefault="007D0CBE">
      <w:pPr>
        <w:rPr>
          <w:rFonts w:ascii="Book Antiqua" w:hAnsi="Book Antiqua"/>
          <w:szCs w:val="24"/>
        </w:rPr>
      </w:pPr>
    </w:p>
    <w:p w:rsidR="007D0CBE" w:rsidRPr="00F33DF3" w:rsidRDefault="007D0CBE">
      <w:pPr>
        <w:rPr>
          <w:rFonts w:ascii="Book Antiqua" w:hAnsi="Book Antiqua"/>
          <w:szCs w:val="24"/>
        </w:rPr>
      </w:pPr>
      <w:r w:rsidRPr="00F33DF3">
        <w:rPr>
          <w:rFonts w:ascii="Book Antiqua" w:hAnsi="Book Antiqua"/>
          <w:b/>
          <w:szCs w:val="24"/>
        </w:rPr>
        <w:t>A.  Justification</w:t>
      </w:r>
    </w:p>
    <w:p w:rsidR="007D0CBE" w:rsidRPr="00F33DF3" w:rsidRDefault="007D0CBE">
      <w:pPr>
        <w:rPr>
          <w:rFonts w:ascii="Times New Roman" w:hAnsi="Times New Roman"/>
          <w:szCs w:val="24"/>
        </w:rPr>
      </w:pPr>
    </w:p>
    <w:p w:rsidR="007D0CBE" w:rsidRPr="00F33DF3" w:rsidRDefault="007D0CBE">
      <w:pPr>
        <w:pStyle w:val="BodyText"/>
        <w:rPr>
          <w:sz w:val="24"/>
          <w:szCs w:val="24"/>
        </w:rPr>
      </w:pPr>
      <w:r w:rsidRPr="00F33DF3">
        <w:rPr>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D0CBE" w:rsidRPr="00F33DF3" w:rsidRDefault="007D0CBE">
      <w:pPr>
        <w:rPr>
          <w:rFonts w:ascii="Book Antiqua" w:hAnsi="Book Antiqua"/>
          <w:szCs w:val="24"/>
        </w:rPr>
      </w:pPr>
    </w:p>
    <w:p w:rsidR="00B7795E" w:rsidRPr="00F33DF3" w:rsidRDefault="00B7795E">
      <w:pPr>
        <w:rPr>
          <w:rFonts w:ascii="Arial" w:hAnsi="Arial" w:cs="Arial"/>
          <w:szCs w:val="24"/>
        </w:rPr>
      </w:pPr>
      <w:r w:rsidRPr="00F33DF3">
        <w:rPr>
          <w:rFonts w:ascii="Arial" w:hAnsi="Arial" w:cs="Arial"/>
          <w:szCs w:val="24"/>
        </w:rPr>
        <w:lastRenderedPageBreak/>
        <w:t xml:space="preserve">Section 103(h) of the Federal Mine Safety and Health Act of 1977 (Mine Act), 30 U.S.C. 813(h), authorizes the Mine Safety and Health Administration (MSHA) to collect information necessary to carry out its duty </w:t>
      </w:r>
      <w:r w:rsidR="008875FA">
        <w:rPr>
          <w:rFonts w:ascii="Arial" w:hAnsi="Arial" w:cs="Arial"/>
          <w:szCs w:val="24"/>
        </w:rPr>
        <w:t>to</w:t>
      </w:r>
      <w:r w:rsidRPr="00F33DF3">
        <w:rPr>
          <w:rFonts w:ascii="Arial" w:hAnsi="Arial" w:cs="Arial"/>
          <w:szCs w:val="24"/>
        </w:rPr>
        <w:t xml:space="preserve"> protect the safety and health of miners</w:t>
      </w:r>
      <w:r w:rsidR="00E94A15" w:rsidRPr="00F33DF3">
        <w:rPr>
          <w:rFonts w:ascii="Arial" w:hAnsi="Arial" w:cs="Arial"/>
          <w:szCs w:val="24"/>
        </w:rPr>
        <w:t xml:space="preserve">. </w:t>
      </w:r>
      <w:r w:rsidRPr="00F33DF3">
        <w:rPr>
          <w:rFonts w:ascii="Arial" w:hAnsi="Arial" w:cs="Arial"/>
          <w:szCs w:val="24"/>
        </w:rPr>
        <w:t xml:space="preserve">Further, </w:t>
      </w:r>
      <w:r w:rsidR="00153742">
        <w:rPr>
          <w:rFonts w:ascii="Arial" w:hAnsi="Arial" w:cs="Arial"/>
          <w:szCs w:val="24"/>
        </w:rPr>
        <w:t>s</w:t>
      </w:r>
      <w:r w:rsidRPr="00F33DF3">
        <w:rPr>
          <w:rFonts w:ascii="Arial" w:hAnsi="Arial" w:cs="Arial"/>
          <w:szCs w:val="24"/>
        </w:rPr>
        <w:t>ection 101(a) of the Mine Act, 30 U.S.C. 811</w:t>
      </w:r>
      <w:r w:rsidR="00153742">
        <w:rPr>
          <w:rFonts w:ascii="Arial" w:hAnsi="Arial" w:cs="Arial"/>
          <w:szCs w:val="24"/>
        </w:rPr>
        <w:t>,</w:t>
      </w:r>
      <w:r w:rsidRPr="00F33DF3">
        <w:rPr>
          <w:rFonts w:ascii="Arial" w:hAnsi="Arial" w:cs="Arial"/>
          <w:szCs w:val="24"/>
        </w:rPr>
        <w:t xml:space="preserve"> authorizes the Secretary </w:t>
      </w:r>
      <w:r w:rsidR="00153742">
        <w:rPr>
          <w:rFonts w:ascii="Arial" w:hAnsi="Arial" w:cs="Arial"/>
          <w:szCs w:val="24"/>
        </w:rPr>
        <w:t xml:space="preserve">of Labor </w:t>
      </w:r>
      <w:r w:rsidRPr="00F33DF3">
        <w:rPr>
          <w:rFonts w:ascii="Arial" w:hAnsi="Arial" w:cs="Arial"/>
          <w:szCs w:val="24"/>
        </w:rPr>
        <w:t>to develop, promulgate, and revise as may be appropriate, improved mandatory health or safety standards for the protection of life and prevention of injuries in coal and metal and nonmetal mines.</w:t>
      </w:r>
    </w:p>
    <w:p w:rsidR="007D0CBE" w:rsidRPr="00F33DF3" w:rsidRDefault="007D0CBE">
      <w:pPr>
        <w:rPr>
          <w:rFonts w:ascii="Arial" w:hAnsi="Arial" w:cs="Arial"/>
          <w:szCs w:val="24"/>
        </w:rPr>
      </w:pPr>
    </w:p>
    <w:p w:rsidR="007D0CBE" w:rsidRPr="00F33DF3" w:rsidRDefault="00A84421">
      <w:pPr>
        <w:rPr>
          <w:rFonts w:ascii="Arial" w:hAnsi="Arial" w:cs="Arial"/>
          <w:szCs w:val="24"/>
        </w:rPr>
      </w:pPr>
      <w:r w:rsidRPr="00F33DF3">
        <w:rPr>
          <w:rFonts w:ascii="Arial" w:hAnsi="Arial" w:cs="Arial"/>
          <w:szCs w:val="24"/>
        </w:rPr>
        <w:t>S</w:t>
      </w:r>
      <w:r w:rsidR="007D0CBE" w:rsidRPr="00F33DF3">
        <w:rPr>
          <w:rFonts w:ascii="Arial" w:hAnsi="Arial" w:cs="Arial"/>
          <w:szCs w:val="24"/>
        </w:rPr>
        <w:t>ection 77.1713</w:t>
      </w:r>
      <w:r w:rsidR="00466B06">
        <w:rPr>
          <w:rFonts w:ascii="Arial" w:hAnsi="Arial" w:cs="Arial"/>
          <w:szCs w:val="24"/>
        </w:rPr>
        <w:t xml:space="preserve"> </w:t>
      </w:r>
      <w:r w:rsidR="007D0CBE" w:rsidRPr="00F33DF3">
        <w:rPr>
          <w:rFonts w:ascii="Arial" w:hAnsi="Arial" w:cs="Arial"/>
          <w:szCs w:val="24"/>
        </w:rPr>
        <w:t xml:space="preserve">requires coal mine operators to conduct </w:t>
      </w:r>
      <w:r w:rsidR="00466B06">
        <w:rPr>
          <w:rFonts w:ascii="Arial" w:hAnsi="Arial" w:cs="Arial"/>
          <w:szCs w:val="24"/>
        </w:rPr>
        <w:t xml:space="preserve">an </w:t>
      </w:r>
      <w:r w:rsidR="007D0CBE" w:rsidRPr="00F33DF3">
        <w:rPr>
          <w:rFonts w:ascii="Arial" w:hAnsi="Arial" w:cs="Arial"/>
          <w:szCs w:val="24"/>
        </w:rPr>
        <w:t>examination of each active working area of surface mines</w:t>
      </w:r>
      <w:r w:rsidR="00466B06">
        <w:rPr>
          <w:rFonts w:ascii="Arial" w:hAnsi="Arial" w:cs="Arial"/>
          <w:szCs w:val="24"/>
        </w:rPr>
        <w:t xml:space="preserve"> and each </w:t>
      </w:r>
      <w:r w:rsidR="007D0CBE" w:rsidRPr="00F33DF3">
        <w:rPr>
          <w:rFonts w:ascii="Arial" w:hAnsi="Arial" w:cs="Arial"/>
          <w:szCs w:val="24"/>
        </w:rPr>
        <w:t xml:space="preserve">active surface installation for hazardous conditions during </w:t>
      </w:r>
      <w:r w:rsidR="00466B06">
        <w:rPr>
          <w:rFonts w:ascii="Arial" w:hAnsi="Arial" w:cs="Arial"/>
          <w:szCs w:val="24"/>
        </w:rPr>
        <w:t>each working</w:t>
      </w:r>
      <w:r w:rsidR="00466B06" w:rsidRPr="00F33DF3">
        <w:rPr>
          <w:rFonts w:ascii="Arial" w:hAnsi="Arial" w:cs="Arial"/>
          <w:szCs w:val="24"/>
        </w:rPr>
        <w:t xml:space="preserve"> </w:t>
      </w:r>
      <w:r w:rsidR="007D0CBE" w:rsidRPr="00F33DF3">
        <w:rPr>
          <w:rFonts w:ascii="Arial" w:hAnsi="Arial" w:cs="Arial"/>
          <w:szCs w:val="24"/>
        </w:rPr>
        <w:t>shift.  A report of hazardous conditions detected must be entered into a record book</w:t>
      </w:r>
      <w:r w:rsidR="00A514D1">
        <w:rPr>
          <w:rFonts w:ascii="Arial" w:hAnsi="Arial" w:cs="Arial"/>
          <w:szCs w:val="24"/>
        </w:rPr>
        <w:t>,</w:t>
      </w:r>
      <w:r w:rsidR="007D0CBE" w:rsidRPr="00F33DF3">
        <w:rPr>
          <w:rFonts w:ascii="Arial" w:hAnsi="Arial" w:cs="Arial"/>
          <w:szCs w:val="24"/>
        </w:rPr>
        <w:t xml:space="preserve"> along with a description of any corrective actions taken.</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 xml:space="preserve">A number of potential hazards </w:t>
      </w:r>
      <w:r w:rsidR="00134072">
        <w:rPr>
          <w:rFonts w:ascii="Arial" w:hAnsi="Arial" w:cs="Arial"/>
          <w:szCs w:val="24"/>
        </w:rPr>
        <w:t>may</w:t>
      </w:r>
      <w:r w:rsidR="00134072" w:rsidRPr="00F33DF3">
        <w:rPr>
          <w:rFonts w:ascii="Arial" w:hAnsi="Arial" w:cs="Arial"/>
          <w:szCs w:val="24"/>
        </w:rPr>
        <w:t xml:space="preserve"> </w:t>
      </w:r>
      <w:r w:rsidRPr="00F33DF3">
        <w:rPr>
          <w:rFonts w:ascii="Arial" w:hAnsi="Arial" w:cs="Arial"/>
          <w:szCs w:val="24"/>
        </w:rPr>
        <w:t xml:space="preserve">exist at surface coal mines and facilities.  Highwalls, mining equipment, travelways, and the handling of mining materials present </w:t>
      </w:r>
      <w:r w:rsidR="002473FB" w:rsidRPr="00F33DF3">
        <w:rPr>
          <w:rFonts w:ascii="Arial" w:hAnsi="Arial" w:cs="Arial"/>
          <w:szCs w:val="24"/>
        </w:rPr>
        <w:t xml:space="preserve">potentially </w:t>
      </w:r>
      <w:r w:rsidRPr="00F33DF3">
        <w:rPr>
          <w:rFonts w:ascii="Arial" w:hAnsi="Arial" w:cs="Arial"/>
          <w:szCs w:val="24"/>
        </w:rPr>
        <w:t xml:space="preserve">hazardous conditions.  </w:t>
      </w:r>
      <w:r w:rsidR="00134072">
        <w:rPr>
          <w:rFonts w:ascii="Arial" w:hAnsi="Arial" w:cs="Arial"/>
          <w:szCs w:val="24"/>
        </w:rPr>
        <w:t>Before</w:t>
      </w:r>
      <w:r w:rsidR="008A797A" w:rsidRPr="00F33DF3">
        <w:rPr>
          <w:rFonts w:ascii="Arial" w:hAnsi="Arial" w:cs="Arial"/>
          <w:szCs w:val="24"/>
        </w:rPr>
        <w:t xml:space="preserve"> </w:t>
      </w:r>
      <w:r w:rsidR="00134072">
        <w:rPr>
          <w:rFonts w:ascii="Arial" w:hAnsi="Arial" w:cs="Arial"/>
          <w:szCs w:val="24"/>
        </w:rPr>
        <w:t>daily examinations of working areas</w:t>
      </w:r>
      <w:r w:rsidR="00C1614E">
        <w:rPr>
          <w:rFonts w:ascii="Arial" w:hAnsi="Arial" w:cs="Arial"/>
          <w:szCs w:val="24"/>
        </w:rPr>
        <w:t xml:space="preserve"> and surface installations</w:t>
      </w:r>
      <w:r w:rsidR="00134072">
        <w:rPr>
          <w:rFonts w:ascii="Arial" w:hAnsi="Arial" w:cs="Arial"/>
          <w:szCs w:val="24"/>
        </w:rPr>
        <w:t xml:space="preserve"> were required</w:t>
      </w:r>
      <w:r w:rsidR="008A797A" w:rsidRPr="00F33DF3">
        <w:rPr>
          <w:rFonts w:ascii="Arial" w:hAnsi="Arial" w:cs="Arial"/>
          <w:szCs w:val="24"/>
        </w:rPr>
        <w:t xml:space="preserve">, numerous miners </w:t>
      </w:r>
      <w:r w:rsidR="004E057C">
        <w:rPr>
          <w:rFonts w:ascii="Arial" w:hAnsi="Arial" w:cs="Arial"/>
          <w:szCs w:val="24"/>
        </w:rPr>
        <w:t>lost their lives</w:t>
      </w:r>
      <w:r w:rsidR="008A797A" w:rsidRPr="00F33DF3">
        <w:rPr>
          <w:rFonts w:ascii="Arial" w:hAnsi="Arial" w:cs="Arial"/>
          <w:szCs w:val="24"/>
        </w:rPr>
        <w:t xml:space="preserve"> </w:t>
      </w:r>
      <w:r w:rsidR="00A84421" w:rsidRPr="00F33DF3">
        <w:rPr>
          <w:rFonts w:ascii="Arial" w:hAnsi="Arial" w:cs="Arial"/>
          <w:szCs w:val="24"/>
        </w:rPr>
        <w:t xml:space="preserve">or </w:t>
      </w:r>
      <w:r w:rsidR="00134072">
        <w:rPr>
          <w:rFonts w:ascii="Arial" w:hAnsi="Arial" w:cs="Arial"/>
          <w:szCs w:val="24"/>
        </w:rPr>
        <w:t>were seriously injured</w:t>
      </w:r>
      <w:r w:rsidR="008875FA">
        <w:rPr>
          <w:rFonts w:ascii="Arial" w:hAnsi="Arial" w:cs="Arial"/>
          <w:szCs w:val="24"/>
        </w:rPr>
        <w:t xml:space="preserve"> in</w:t>
      </w:r>
      <w:r w:rsidR="00134072" w:rsidRPr="00F33DF3">
        <w:rPr>
          <w:rFonts w:ascii="Arial" w:hAnsi="Arial" w:cs="Arial"/>
          <w:szCs w:val="24"/>
        </w:rPr>
        <w:t xml:space="preserve"> </w:t>
      </w:r>
      <w:r w:rsidR="008A797A" w:rsidRPr="00F33DF3">
        <w:rPr>
          <w:rFonts w:ascii="Arial" w:hAnsi="Arial" w:cs="Arial"/>
          <w:szCs w:val="24"/>
        </w:rPr>
        <w:t>areas affected by the standard</w:t>
      </w:r>
      <w:r w:rsidR="00A84421" w:rsidRPr="00F33DF3">
        <w:rPr>
          <w:rFonts w:ascii="Arial" w:hAnsi="Arial" w:cs="Arial"/>
          <w:szCs w:val="24"/>
        </w:rPr>
        <w:t>.</w:t>
      </w:r>
      <w:r w:rsidR="008A797A" w:rsidRPr="00F33DF3">
        <w:rPr>
          <w:rFonts w:ascii="Arial" w:hAnsi="Arial" w:cs="Arial"/>
          <w:szCs w:val="24"/>
        </w:rPr>
        <w:t xml:space="preserve">  </w:t>
      </w:r>
      <w:r w:rsidRPr="00F33DF3">
        <w:rPr>
          <w:rFonts w:ascii="Arial" w:hAnsi="Arial" w:cs="Arial"/>
          <w:szCs w:val="24"/>
        </w:rPr>
        <w:t>The majority of the</w:t>
      </w:r>
      <w:r w:rsidR="00C00242">
        <w:rPr>
          <w:rFonts w:ascii="Arial" w:hAnsi="Arial" w:cs="Arial"/>
          <w:szCs w:val="24"/>
        </w:rPr>
        <w:t>se</w:t>
      </w:r>
      <w:r w:rsidRPr="00F33DF3">
        <w:rPr>
          <w:rFonts w:ascii="Arial" w:hAnsi="Arial" w:cs="Arial"/>
          <w:szCs w:val="24"/>
        </w:rPr>
        <w:t xml:space="preserve"> </w:t>
      </w:r>
      <w:r w:rsidR="00134072">
        <w:rPr>
          <w:rFonts w:ascii="Arial" w:hAnsi="Arial" w:cs="Arial"/>
          <w:szCs w:val="24"/>
        </w:rPr>
        <w:t>fatalities and injuries</w:t>
      </w:r>
      <w:r w:rsidRPr="00F33DF3">
        <w:rPr>
          <w:rFonts w:ascii="Arial" w:hAnsi="Arial" w:cs="Arial"/>
          <w:szCs w:val="24"/>
        </w:rPr>
        <w:t xml:space="preserve"> resulted from hazardous conditions </w:t>
      </w:r>
      <w:r w:rsidR="00C1614E">
        <w:rPr>
          <w:rFonts w:ascii="Arial" w:hAnsi="Arial" w:cs="Arial"/>
          <w:szCs w:val="24"/>
        </w:rPr>
        <w:t xml:space="preserve">that were </w:t>
      </w:r>
      <w:r w:rsidRPr="00F33DF3">
        <w:rPr>
          <w:rFonts w:ascii="Arial" w:hAnsi="Arial" w:cs="Arial"/>
          <w:szCs w:val="24"/>
        </w:rPr>
        <w:t>not detected and corrected</w:t>
      </w:r>
      <w:r w:rsidR="00134072">
        <w:rPr>
          <w:rFonts w:ascii="Arial" w:hAnsi="Arial" w:cs="Arial"/>
          <w:szCs w:val="24"/>
        </w:rPr>
        <w:t xml:space="preserve"> </w:t>
      </w:r>
      <w:r w:rsidR="00C1614E">
        <w:rPr>
          <w:rFonts w:ascii="Arial" w:hAnsi="Arial" w:cs="Arial"/>
          <w:szCs w:val="24"/>
        </w:rPr>
        <w:t>in these areas</w:t>
      </w:r>
      <w:r w:rsidRPr="00F33DF3">
        <w:rPr>
          <w:rFonts w:ascii="Arial" w:hAnsi="Arial" w:cs="Arial"/>
          <w:szCs w:val="24"/>
        </w:rPr>
        <w:t xml:space="preserve">.  </w:t>
      </w:r>
      <w:r w:rsidR="00C1614E">
        <w:rPr>
          <w:rFonts w:ascii="Arial" w:hAnsi="Arial" w:cs="Arial"/>
          <w:szCs w:val="24"/>
        </w:rPr>
        <w:t>M</w:t>
      </w:r>
      <w:r w:rsidR="00C1614E" w:rsidRPr="00C1614E">
        <w:rPr>
          <w:rFonts w:ascii="Arial" w:hAnsi="Arial" w:cs="Arial"/>
          <w:szCs w:val="24"/>
        </w:rPr>
        <w:t xml:space="preserve">ine operators ensure a safe working environment for miners </w:t>
      </w:r>
      <w:r w:rsidR="00C1614E">
        <w:rPr>
          <w:rFonts w:ascii="Arial" w:hAnsi="Arial" w:cs="Arial"/>
          <w:szCs w:val="24"/>
        </w:rPr>
        <w:t>b</w:t>
      </w:r>
      <w:r w:rsidRPr="00F33DF3">
        <w:rPr>
          <w:rFonts w:ascii="Arial" w:hAnsi="Arial" w:cs="Arial"/>
          <w:szCs w:val="24"/>
        </w:rPr>
        <w:t xml:space="preserve">y </w:t>
      </w:r>
      <w:r w:rsidR="004E057C" w:rsidRPr="00F33DF3">
        <w:rPr>
          <w:rFonts w:ascii="Arial" w:hAnsi="Arial" w:cs="Arial"/>
          <w:szCs w:val="24"/>
        </w:rPr>
        <w:t>conducting on</w:t>
      </w:r>
      <w:r w:rsidRPr="00F33DF3">
        <w:rPr>
          <w:rFonts w:ascii="Arial" w:hAnsi="Arial" w:cs="Arial"/>
          <w:szCs w:val="24"/>
        </w:rPr>
        <w:noBreakHyphen/>
        <w:t>shift</w:t>
      </w:r>
      <w:r w:rsidR="004E057C">
        <w:rPr>
          <w:rFonts w:ascii="Arial" w:hAnsi="Arial" w:cs="Arial"/>
          <w:szCs w:val="24"/>
        </w:rPr>
        <w:t xml:space="preserve"> </w:t>
      </w:r>
      <w:r w:rsidR="00134072">
        <w:rPr>
          <w:rFonts w:ascii="Arial" w:hAnsi="Arial" w:cs="Arial"/>
          <w:szCs w:val="24"/>
        </w:rPr>
        <w:t>examinations</w:t>
      </w:r>
      <w:r w:rsidRPr="00F33DF3">
        <w:rPr>
          <w:rFonts w:ascii="Arial" w:hAnsi="Arial" w:cs="Arial"/>
          <w:szCs w:val="24"/>
        </w:rPr>
        <w:t xml:space="preserve"> for hazardous conditions</w:t>
      </w:r>
      <w:r w:rsidR="00134072">
        <w:rPr>
          <w:rFonts w:ascii="Arial" w:hAnsi="Arial" w:cs="Arial"/>
          <w:szCs w:val="24"/>
        </w:rPr>
        <w:t xml:space="preserve"> in working area</w:t>
      </w:r>
      <w:r w:rsidR="00C1614E">
        <w:rPr>
          <w:rFonts w:ascii="Arial" w:hAnsi="Arial" w:cs="Arial"/>
          <w:szCs w:val="24"/>
        </w:rPr>
        <w:t>s</w:t>
      </w:r>
      <w:r w:rsidR="00134072">
        <w:rPr>
          <w:rFonts w:ascii="Arial" w:hAnsi="Arial" w:cs="Arial"/>
          <w:szCs w:val="24"/>
        </w:rPr>
        <w:t xml:space="preserve"> and surface installation</w:t>
      </w:r>
      <w:r w:rsidR="00C1614E">
        <w:rPr>
          <w:rFonts w:ascii="Arial" w:hAnsi="Arial" w:cs="Arial"/>
          <w:szCs w:val="24"/>
        </w:rPr>
        <w:t>s.</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2.  Indicate how, by whom, and for what purpose the information is to be used.  Except for a new collection, indicate the actual use the agency has made of the information received from the current collection.</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The records are used by MSHA inspectors to determine that any hazards found have either been corrected or barricaded</w:t>
      </w:r>
      <w:r w:rsidR="004E057C">
        <w:rPr>
          <w:rFonts w:ascii="Arial" w:hAnsi="Arial" w:cs="Arial"/>
          <w:szCs w:val="24"/>
        </w:rPr>
        <w:t xml:space="preserve"> in compliance with the standard</w:t>
      </w:r>
      <w:r w:rsidRPr="00F33DF3">
        <w:rPr>
          <w:rFonts w:ascii="Arial" w:hAnsi="Arial" w:cs="Arial"/>
          <w:szCs w:val="24"/>
        </w:rPr>
        <w:t xml:space="preserve">.  </w:t>
      </w:r>
      <w:r w:rsidR="005E120E" w:rsidRPr="00F33DF3">
        <w:rPr>
          <w:rFonts w:ascii="Arial" w:hAnsi="Arial" w:cs="Arial"/>
          <w:szCs w:val="24"/>
        </w:rPr>
        <w:t>Mine operators use t</w:t>
      </w:r>
      <w:r w:rsidRPr="00F33DF3">
        <w:rPr>
          <w:rFonts w:ascii="Arial" w:hAnsi="Arial" w:cs="Arial"/>
          <w:szCs w:val="24"/>
        </w:rPr>
        <w:t>hese records to identify areas of the mine or equipment that present hazards to miners and, therefore, must be corrected to prevent miner injuries or death.  Repeated hazardous conditions in any area or involving a particular piece of equipment would indicate to the operator the need for modification of operating procedures or replacement or repair of equipment.</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lastRenderedPageBreak/>
        <w:t>No information technology has been identified that would reduce the burden</w:t>
      </w:r>
      <w:r w:rsidR="00FC694A" w:rsidRPr="00F33DF3">
        <w:rPr>
          <w:rFonts w:ascii="Arial" w:hAnsi="Arial" w:cs="Arial"/>
          <w:szCs w:val="24"/>
        </w:rPr>
        <w:t>.</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4.  Describe efforts to identify duplication.  Show specifically why any similar information already available cannot be used or modified for use for the purposes described in Item 2 above.</w:t>
      </w:r>
    </w:p>
    <w:p w:rsidR="007D0CBE" w:rsidRPr="00F33DF3" w:rsidRDefault="007D0CBE">
      <w:pPr>
        <w:rPr>
          <w:rFonts w:ascii="Arial" w:hAnsi="Arial" w:cs="Arial"/>
          <w:szCs w:val="24"/>
        </w:rPr>
      </w:pPr>
    </w:p>
    <w:p w:rsidR="007D0CBE" w:rsidRPr="00F33DF3" w:rsidRDefault="0085676A">
      <w:pPr>
        <w:rPr>
          <w:rFonts w:ascii="Arial" w:hAnsi="Arial" w:cs="Arial"/>
          <w:szCs w:val="24"/>
        </w:rPr>
      </w:pPr>
      <w:r w:rsidRPr="00F33DF3">
        <w:rPr>
          <w:rFonts w:ascii="Arial" w:hAnsi="Arial" w:cs="Arial"/>
          <w:szCs w:val="24"/>
        </w:rPr>
        <w:t xml:space="preserve">Each mine operator must conduct examinations and keep records of the </w:t>
      </w:r>
      <w:r w:rsidR="004E057C" w:rsidRPr="00F33DF3">
        <w:rPr>
          <w:rFonts w:ascii="Arial" w:hAnsi="Arial" w:cs="Arial"/>
          <w:szCs w:val="24"/>
        </w:rPr>
        <w:t>results at</w:t>
      </w:r>
      <w:r w:rsidRPr="00F33DF3">
        <w:rPr>
          <w:rFonts w:ascii="Arial" w:hAnsi="Arial" w:cs="Arial"/>
          <w:szCs w:val="24"/>
        </w:rPr>
        <w:t xml:space="preserve"> </w:t>
      </w:r>
      <w:r w:rsidR="007D0CBE" w:rsidRPr="00F33DF3">
        <w:rPr>
          <w:rFonts w:ascii="Arial" w:hAnsi="Arial" w:cs="Arial"/>
          <w:szCs w:val="24"/>
        </w:rPr>
        <w:t xml:space="preserve">individual mines.  There are no similar or duplicate records that could be used.  Where State agencies require similar examinations and records, </w:t>
      </w:r>
      <w:r w:rsidR="00A84421" w:rsidRPr="00F33DF3">
        <w:rPr>
          <w:rFonts w:ascii="Arial" w:hAnsi="Arial" w:cs="Arial"/>
          <w:szCs w:val="24"/>
        </w:rPr>
        <w:t xml:space="preserve">those mine operators may use such records to satisfy </w:t>
      </w:r>
      <w:r w:rsidR="004E057C" w:rsidRPr="00F33DF3">
        <w:rPr>
          <w:rFonts w:ascii="Arial" w:hAnsi="Arial" w:cs="Arial"/>
          <w:szCs w:val="24"/>
        </w:rPr>
        <w:t>t</w:t>
      </w:r>
      <w:r w:rsidR="004E057C">
        <w:rPr>
          <w:rFonts w:ascii="Arial" w:hAnsi="Arial" w:cs="Arial"/>
          <w:szCs w:val="24"/>
        </w:rPr>
        <w:t>he</w:t>
      </w:r>
      <w:r w:rsidR="004E057C" w:rsidRPr="00F33DF3">
        <w:rPr>
          <w:rFonts w:ascii="Arial" w:hAnsi="Arial" w:cs="Arial"/>
          <w:szCs w:val="24"/>
        </w:rPr>
        <w:t xml:space="preserve"> </w:t>
      </w:r>
      <w:r w:rsidR="00A84421" w:rsidRPr="00F33DF3">
        <w:rPr>
          <w:rFonts w:ascii="Arial" w:hAnsi="Arial" w:cs="Arial"/>
          <w:szCs w:val="24"/>
        </w:rPr>
        <w:t>MSHA standard.</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5.  If the collection of information impacts small businesses or other small entities, describe any methods used to minimize burden.</w:t>
      </w:r>
    </w:p>
    <w:p w:rsidR="007D0CBE" w:rsidRPr="00F33DF3" w:rsidRDefault="007D0CBE">
      <w:pPr>
        <w:rPr>
          <w:rFonts w:ascii="Arial" w:hAnsi="Arial" w:cs="Arial"/>
          <w:szCs w:val="24"/>
        </w:rPr>
      </w:pPr>
    </w:p>
    <w:p w:rsidR="00571308" w:rsidRPr="00F33DF3" w:rsidRDefault="00571308" w:rsidP="00571308">
      <w:pPr>
        <w:rPr>
          <w:rFonts w:ascii="Arial" w:hAnsi="Arial" w:cs="Arial"/>
          <w:szCs w:val="24"/>
        </w:rPr>
      </w:pPr>
      <w:r w:rsidRPr="00F33DF3">
        <w:rPr>
          <w:rFonts w:ascii="Arial" w:hAnsi="Arial" w:cs="Arial"/>
          <w:szCs w:val="24"/>
        </w:rPr>
        <w:t xml:space="preserve">This information does not have a significant impact on small businesses or other </w:t>
      </w:r>
      <w:r w:rsidRPr="00F33DF3">
        <w:rPr>
          <w:rFonts w:ascii="Arial" w:hAnsi="Arial" w:cs="Arial"/>
          <w:szCs w:val="24"/>
        </w:rPr>
        <w:tab/>
        <w:t xml:space="preserve">small entities.  </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6.  Describe the consequence to Federal program or policy activities if the collection is not conducted or is conducted less frequently, as well as any technical or legal obstacles to reducing burden.</w:t>
      </w:r>
    </w:p>
    <w:p w:rsidR="007D0CBE" w:rsidRPr="00F33DF3" w:rsidRDefault="007D0CBE">
      <w:pPr>
        <w:rPr>
          <w:rFonts w:ascii="Arial" w:hAnsi="Arial" w:cs="Arial"/>
          <w:szCs w:val="24"/>
        </w:rPr>
      </w:pPr>
    </w:p>
    <w:p w:rsidR="007D0CBE" w:rsidRPr="00F33DF3" w:rsidRDefault="004E057C">
      <w:pPr>
        <w:rPr>
          <w:rFonts w:ascii="Arial" w:hAnsi="Arial" w:cs="Arial"/>
          <w:strike/>
          <w:szCs w:val="24"/>
        </w:rPr>
      </w:pPr>
      <w:r>
        <w:rPr>
          <w:rFonts w:ascii="Arial" w:hAnsi="Arial" w:cs="Arial"/>
          <w:szCs w:val="24"/>
        </w:rPr>
        <w:t>Section</w:t>
      </w:r>
      <w:r w:rsidR="007D0CBE" w:rsidRPr="00F33DF3">
        <w:rPr>
          <w:rFonts w:ascii="Arial" w:hAnsi="Arial" w:cs="Arial"/>
          <w:szCs w:val="24"/>
        </w:rPr>
        <w:t xml:space="preserve"> 77.1713(a) requires that examinations for hazardous conditions be conducted at least once during each shift.  Less frequent examinations could result in unsafe conditions going undetected and possibly resulting in an accident.  </w:t>
      </w:r>
      <w:r w:rsidR="00A84421" w:rsidRPr="00F33DF3">
        <w:rPr>
          <w:rFonts w:ascii="Arial" w:hAnsi="Arial" w:cs="Arial"/>
          <w:szCs w:val="24"/>
        </w:rPr>
        <w:t>The records collected under this standard help MSHA to ensure a safe working environment for miners.</w:t>
      </w:r>
    </w:p>
    <w:p w:rsidR="007D0CBE" w:rsidRPr="00F33DF3" w:rsidRDefault="007D0CBE">
      <w:pPr>
        <w:rPr>
          <w:rFonts w:ascii="Arial" w:hAnsi="Arial" w:cs="Arial"/>
          <w:strike/>
          <w:szCs w:val="24"/>
        </w:rPr>
      </w:pPr>
    </w:p>
    <w:p w:rsidR="007D0CBE" w:rsidRPr="00F33DF3" w:rsidRDefault="007D0CBE">
      <w:pPr>
        <w:rPr>
          <w:rFonts w:ascii="Arial" w:hAnsi="Arial" w:cs="Arial"/>
          <w:b/>
          <w:szCs w:val="24"/>
        </w:rPr>
      </w:pPr>
      <w:r w:rsidRPr="00F33DF3">
        <w:rPr>
          <w:rFonts w:ascii="Arial" w:hAnsi="Arial" w:cs="Arial"/>
          <w:b/>
          <w:szCs w:val="24"/>
        </w:rPr>
        <w:t>7.  Explain any special circumstances that would cause an information collection to be conducted in a manner:</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a.</w:t>
      </w:r>
      <w:r w:rsidRPr="00F33DF3">
        <w:rPr>
          <w:rFonts w:ascii="Arial" w:hAnsi="Arial" w:cs="Arial"/>
          <w:b/>
          <w:szCs w:val="24"/>
        </w:rPr>
        <w:tab/>
        <w:t>requiring respondents to report information to the agency more often than quarterly;</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b.</w:t>
      </w:r>
      <w:r w:rsidRPr="00F33DF3">
        <w:rPr>
          <w:rFonts w:ascii="Arial" w:hAnsi="Arial" w:cs="Arial"/>
          <w:b/>
          <w:szCs w:val="24"/>
        </w:rPr>
        <w:tab/>
        <w:t>requiring respondents to prepare a written response to a collection of information in fewer than 30 days after receipt of it;</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c.</w:t>
      </w:r>
      <w:r w:rsidRPr="00F33DF3">
        <w:rPr>
          <w:rFonts w:ascii="Arial" w:hAnsi="Arial" w:cs="Arial"/>
          <w:b/>
          <w:szCs w:val="24"/>
        </w:rPr>
        <w:tab/>
        <w:t>requiring respondents to submit more than an original and two copies of any document;</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d.</w:t>
      </w:r>
      <w:r w:rsidRPr="00F33DF3">
        <w:rPr>
          <w:rFonts w:ascii="Arial" w:hAnsi="Arial" w:cs="Arial"/>
          <w:b/>
          <w:szCs w:val="24"/>
        </w:rPr>
        <w:tab/>
        <w:t>requiring respondents to retain records, other than health, medical, government contract, grant-in-aid, or tax records for more than three years;</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e.</w:t>
      </w:r>
      <w:r w:rsidRPr="00F33DF3">
        <w:rPr>
          <w:rFonts w:ascii="Arial" w:hAnsi="Arial" w:cs="Arial"/>
          <w:b/>
          <w:szCs w:val="24"/>
        </w:rPr>
        <w:tab/>
        <w:t>in connection with a statistical survey, that is not designed to produce valid and reliable results that can be generalized to the universe of study;</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f.</w:t>
      </w:r>
      <w:r w:rsidRPr="00F33DF3">
        <w:rPr>
          <w:rFonts w:ascii="Arial" w:hAnsi="Arial" w:cs="Arial"/>
          <w:b/>
          <w:szCs w:val="24"/>
        </w:rPr>
        <w:tab/>
        <w:t>requiring the use of a statistical data classification that has not been reviewed and approved by OMB;</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g.</w:t>
      </w:r>
      <w:r w:rsidRPr="00F33DF3">
        <w:rPr>
          <w:rFonts w:ascii="Arial" w:hAnsi="Arial" w:cs="Arial"/>
          <w:b/>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szCs w:val="24"/>
        </w:rPr>
      </w:pPr>
      <w:r w:rsidRPr="00F33DF3">
        <w:rPr>
          <w:rFonts w:ascii="Arial" w:hAnsi="Arial" w:cs="Arial"/>
          <w:b/>
          <w:szCs w:val="24"/>
        </w:rPr>
        <w:t xml:space="preserve">   </w:t>
      </w:r>
      <w:r w:rsidR="0020208A" w:rsidRPr="00F33DF3">
        <w:rPr>
          <w:rFonts w:ascii="Arial" w:hAnsi="Arial" w:cs="Arial"/>
          <w:b/>
          <w:szCs w:val="24"/>
        </w:rPr>
        <w:t>h.</w:t>
      </w:r>
      <w:r w:rsidRPr="00F33DF3">
        <w:rPr>
          <w:rFonts w:ascii="Arial" w:hAnsi="Arial" w:cs="Arial"/>
          <w:b/>
          <w:szCs w:val="24"/>
        </w:rPr>
        <w:tab/>
        <w:t>requiring respondents to submit proprietary trade secret, or other confidential information unless the agency can demonstrate that it has instituted procedures to protect the information's confidentiality to the extent permitted by law.</w:t>
      </w:r>
    </w:p>
    <w:p w:rsidR="007D0CBE" w:rsidRPr="00F33DF3" w:rsidRDefault="007D0CBE">
      <w:pPr>
        <w:rPr>
          <w:rFonts w:ascii="Arial" w:hAnsi="Arial" w:cs="Arial"/>
          <w:szCs w:val="24"/>
        </w:rPr>
      </w:pPr>
    </w:p>
    <w:p w:rsidR="007D0CBE" w:rsidRPr="00F33DF3" w:rsidRDefault="009355F3">
      <w:pPr>
        <w:rPr>
          <w:rFonts w:ascii="Arial" w:hAnsi="Arial" w:cs="Arial"/>
          <w:szCs w:val="24"/>
        </w:rPr>
      </w:pPr>
      <w:r w:rsidRPr="00F33DF3">
        <w:rPr>
          <w:rFonts w:ascii="Arial" w:hAnsi="Arial" w:cs="Arial"/>
          <w:szCs w:val="24"/>
        </w:rPr>
        <w:t>The special circumstances contained in item 7 of the supporting statement are not applicable to this information collection.</w:t>
      </w:r>
    </w:p>
    <w:p w:rsidR="009355F3" w:rsidRPr="00F33DF3" w:rsidRDefault="009355F3">
      <w:pPr>
        <w:rPr>
          <w:rFonts w:ascii="Arial" w:hAnsi="Arial" w:cs="Arial"/>
          <w:szCs w:val="24"/>
        </w:rPr>
      </w:pPr>
    </w:p>
    <w:p w:rsidR="007D0CBE" w:rsidRPr="00F33DF3" w:rsidRDefault="007D0CBE">
      <w:pPr>
        <w:rPr>
          <w:rFonts w:ascii="Arial" w:hAnsi="Arial" w:cs="Arial"/>
          <w:b/>
          <w:szCs w:val="24"/>
        </w:rPr>
      </w:pPr>
      <w:r w:rsidRPr="00F33DF3">
        <w:rPr>
          <w:rFonts w:ascii="Arial" w:hAnsi="Arial" w:cs="Arial"/>
          <w:b/>
          <w:szCs w:val="24"/>
        </w:rPr>
        <w:t>8.  If applicable, provide a copy and identify the data and page number of publication in the Federal Register of th</w:t>
      </w:r>
      <w:r w:rsidR="003644D9">
        <w:rPr>
          <w:rFonts w:ascii="Arial" w:hAnsi="Arial" w:cs="Arial"/>
          <w:b/>
          <w:szCs w:val="24"/>
        </w:rPr>
        <w:t>e agency's notice, required by</w:t>
      </w:r>
      <w:r w:rsidRPr="00F33DF3">
        <w:rPr>
          <w:rFonts w:ascii="Arial" w:hAnsi="Arial" w:cs="Arial"/>
          <w:b/>
          <w:szCs w:val="24"/>
        </w:rPr>
        <w:t xml:space="preserve">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D0CBE" w:rsidRPr="00F33DF3" w:rsidRDefault="007D0CBE">
      <w:pPr>
        <w:rPr>
          <w:rFonts w:ascii="Arial" w:hAnsi="Arial" w:cs="Arial"/>
          <w:b/>
          <w:szCs w:val="24"/>
        </w:rPr>
      </w:pPr>
    </w:p>
    <w:p w:rsidR="007D0CBE" w:rsidRPr="00F33DF3" w:rsidRDefault="007D0CBE">
      <w:pPr>
        <w:rPr>
          <w:rFonts w:ascii="Arial" w:hAnsi="Arial" w:cs="Arial"/>
          <w:b/>
          <w:szCs w:val="24"/>
        </w:rPr>
      </w:pPr>
      <w:r w:rsidRPr="00F33DF3">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D0CBE" w:rsidRPr="00F33DF3" w:rsidRDefault="007D0CBE">
      <w:pPr>
        <w:rPr>
          <w:rFonts w:ascii="Arial" w:hAnsi="Arial" w:cs="Arial"/>
          <w:b/>
          <w:szCs w:val="24"/>
        </w:rPr>
      </w:pPr>
    </w:p>
    <w:p w:rsidR="007D0CBE" w:rsidRPr="00F33DF3" w:rsidRDefault="007D0CBE">
      <w:pPr>
        <w:rPr>
          <w:rFonts w:ascii="Arial" w:hAnsi="Arial" w:cs="Arial"/>
          <w:szCs w:val="24"/>
        </w:rPr>
      </w:pPr>
      <w:r w:rsidRPr="00F33DF3">
        <w:rPr>
          <w:rFonts w:ascii="Arial" w:hAnsi="Arial" w:cs="Arial"/>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D0CBE" w:rsidRPr="00F33DF3" w:rsidRDefault="007D0CBE">
      <w:pPr>
        <w:rPr>
          <w:rFonts w:ascii="Arial" w:hAnsi="Arial" w:cs="Arial"/>
          <w:szCs w:val="24"/>
        </w:rPr>
      </w:pPr>
    </w:p>
    <w:p w:rsidR="007A2101" w:rsidRPr="007A2101" w:rsidRDefault="007A2101" w:rsidP="007A2101">
      <w:pPr>
        <w:rPr>
          <w:rFonts w:ascii="Arial" w:hAnsi="Arial" w:cs="Arial"/>
          <w:szCs w:val="24"/>
        </w:rPr>
      </w:pPr>
      <w:r w:rsidRPr="007A2101">
        <w:rPr>
          <w:rFonts w:ascii="Arial" w:hAnsi="Arial" w:cs="Arial"/>
          <w:szCs w:val="24"/>
        </w:rPr>
        <w:t xml:space="preserve">MSHA published a 60-day </w:t>
      </w:r>
      <w:r w:rsidRPr="007A2101">
        <w:rPr>
          <w:rFonts w:ascii="Arial" w:hAnsi="Arial" w:cs="Arial"/>
          <w:i/>
          <w:szCs w:val="24"/>
        </w:rPr>
        <w:t>Federal Register</w:t>
      </w:r>
      <w:r w:rsidRPr="007A2101">
        <w:rPr>
          <w:rFonts w:ascii="Arial" w:hAnsi="Arial" w:cs="Arial"/>
          <w:szCs w:val="24"/>
        </w:rPr>
        <w:t xml:space="preserve"> notice on May 3, 2019 (84 FR 1912</w:t>
      </w:r>
      <w:r w:rsidR="007930AB">
        <w:rPr>
          <w:rFonts w:ascii="Arial" w:hAnsi="Arial" w:cs="Arial"/>
          <w:szCs w:val="24"/>
        </w:rPr>
        <w:t>8</w:t>
      </w:r>
      <w:r w:rsidRPr="007A2101">
        <w:rPr>
          <w:rFonts w:ascii="Arial" w:hAnsi="Arial" w:cs="Arial"/>
          <w:szCs w:val="24"/>
        </w:rPr>
        <w:t xml:space="preserve">).  MSHA received no public comments.  </w:t>
      </w:r>
    </w:p>
    <w:p w:rsidR="007A2101" w:rsidRPr="00F33DF3" w:rsidRDefault="007A2101">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9.  Explain any decision to provide any payment or gift to respondents, other than remuneration of contractors or grantees.</w:t>
      </w:r>
    </w:p>
    <w:p w:rsidR="007D0CBE" w:rsidRPr="00F33DF3" w:rsidRDefault="007D0CBE">
      <w:pPr>
        <w:rPr>
          <w:rFonts w:ascii="Arial" w:hAnsi="Arial" w:cs="Arial"/>
          <w:szCs w:val="24"/>
        </w:rPr>
      </w:pPr>
    </w:p>
    <w:p w:rsidR="007D0CBE" w:rsidRPr="00F33DF3" w:rsidRDefault="00B66A9E">
      <w:pPr>
        <w:rPr>
          <w:rFonts w:ascii="Arial" w:hAnsi="Arial" w:cs="Arial"/>
          <w:szCs w:val="24"/>
        </w:rPr>
      </w:pPr>
      <w:r w:rsidRPr="00F33DF3">
        <w:rPr>
          <w:rFonts w:ascii="Arial" w:hAnsi="Arial" w:cs="Arial"/>
          <w:szCs w:val="24"/>
        </w:rPr>
        <w:t xml:space="preserve">MSHA does not </w:t>
      </w:r>
      <w:r w:rsidR="007D0CBE" w:rsidRPr="00F33DF3">
        <w:rPr>
          <w:rFonts w:ascii="Arial" w:hAnsi="Arial" w:cs="Arial"/>
          <w:szCs w:val="24"/>
        </w:rPr>
        <w:t>provide payments or gifts to respondents.</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10.  Describe any assurance of confidentiality provided to respondents and the basis for the assurance in statute, regulation, or agency policy.</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There is no assurance of confidentiality provided to respondents.  Records are maintained by the mine operator.</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There are no questions of a sensitive nature.</w:t>
      </w:r>
    </w:p>
    <w:p w:rsidR="007D0CBE" w:rsidRPr="00F33DF3" w:rsidRDefault="007D0CBE">
      <w:pPr>
        <w:rPr>
          <w:rFonts w:ascii="Arial" w:hAnsi="Arial" w:cs="Arial"/>
          <w:szCs w:val="24"/>
        </w:rPr>
      </w:pPr>
    </w:p>
    <w:p w:rsidR="007D0CBE" w:rsidRPr="00F33DF3" w:rsidRDefault="007D0CBE">
      <w:pPr>
        <w:rPr>
          <w:rFonts w:ascii="Arial" w:hAnsi="Arial" w:cs="Arial"/>
          <w:b/>
          <w:szCs w:val="24"/>
        </w:rPr>
      </w:pPr>
      <w:r w:rsidRPr="00F33DF3">
        <w:rPr>
          <w:rFonts w:ascii="Arial" w:hAnsi="Arial" w:cs="Arial"/>
          <w:b/>
          <w:szCs w:val="24"/>
        </w:rPr>
        <w:t>12.  Provide estimates of the hour burden of the collection of information.  The statement should:</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a.</w:t>
      </w:r>
      <w:r w:rsidRPr="00F33DF3">
        <w:rPr>
          <w:rFonts w:ascii="Arial" w:hAnsi="Arial" w:cs="Arial"/>
          <w:b/>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b.</w:t>
      </w:r>
      <w:r w:rsidRPr="00F33DF3">
        <w:rPr>
          <w:rFonts w:ascii="Arial" w:hAnsi="Arial" w:cs="Arial"/>
          <w:b/>
          <w:szCs w:val="24"/>
        </w:rPr>
        <w:tab/>
        <w:t>If this request for approval covers more than one form, provide separate hour burden estimates for each form and aggregate the hour</w:t>
      </w:r>
      <w:r w:rsidR="00F33DF3">
        <w:rPr>
          <w:rFonts w:ascii="Arial" w:hAnsi="Arial" w:cs="Arial"/>
          <w:b/>
          <w:szCs w:val="24"/>
        </w:rPr>
        <w:t xml:space="preserve"> burdens</w:t>
      </w:r>
      <w:r w:rsidRPr="00F33DF3">
        <w:rPr>
          <w:rFonts w:ascii="Arial" w:hAnsi="Arial" w:cs="Arial"/>
          <w:b/>
          <w:szCs w:val="24"/>
        </w:rPr>
        <w:t>.</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szCs w:val="24"/>
        </w:rPr>
      </w:pPr>
      <w:r w:rsidRPr="00F33DF3">
        <w:rPr>
          <w:rFonts w:ascii="Arial" w:hAnsi="Arial" w:cs="Arial"/>
          <w:b/>
          <w:szCs w:val="24"/>
        </w:rPr>
        <w:t xml:space="preserve">   </w:t>
      </w:r>
      <w:r w:rsidR="0020208A" w:rsidRPr="00F33DF3">
        <w:rPr>
          <w:rFonts w:ascii="Arial" w:hAnsi="Arial" w:cs="Arial"/>
          <w:b/>
          <w:szCs w:val="24"/>
        </w:rPr>
        <w:t>c.</w:t>
      </w:r>
      <w:r w:rsidRPr="00F33DF3">
        <w:rPr>
          <w:rFonts w:ascii="Arial" w:hAnsi="Arial" w:cs="Arial"/>
          <w:b/>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F33DF3">
        <w:rPr>
          <w:rFonts w:ascii="Arial" w:hAnsi="Arial" w:cs="Arial"/>
          <w:b/>
          <w:szCs w:val="24"/>
        </w:rPr>
        <w:t xml:space="preserve">under </w:t>
      </w:r>
      <w:r w:rsidRPr="00F33DF3">
        <w:rPr>
          <w:rFonts w:ascii="Arial" w:hAnsi="Arial" w:cs="Arial"/>
          <w:b/>
          <w:szCs w:val="24"/>
        </w:rPr>
        <w:t>Item 14.</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Operators of surface coal mines are required to conduct examinations of active work areas for hazardous conditions during each shift.  Records of the nature and location of any hazardous conditions found and the actions taken to abate the hazardous conditions are required to be kept.</w:t>
      </w:r>
    </w:p>
    <w:p w:rsidR="007D0CBE" w:rsidRPr="00F33DF3" w:rsidRDefault="007D0CBE">
      <w:pPr>
        <w:rPr>
          <w:rFonts w:ascii="Arial" w:hAnsi="Arial" w:cs="Arial"/>
          <w:szCs w:val="24"/>
        </w:rPr>
      </w:pPr>
    </w:p>
    <w:p w:rsidR="007D0CBE" w:rsidRPr="00F33DF3" w:rsidRDefault="00E83229" w:rsidP="00F33DF3">
      <w:pPr>
        <w:pStyle w:val="Default"/>
        <w:rPr>
          <w:rFonts w:ascii="Arial" w:hAnsi="Arial" w:cs="Arial"/>
        </w:rPr>
      </w:pPr>
      <w:r w:rsidRPr="00F33DF3">
        <w:rPr>
          <w:rFonts w:ascii="Arial" w:hAnsi="Arial" w:cs="Arial"/>
        </w:rPr>
        <w:t>MSHA estimates that</w:t>
      </w:r>
      <w:r w:rsidR="007D0CBE" w:rsidRPr="00F33DF3">
        <w:rPr>
          <w:rFonts w:ascii="Arial" w:hAnsi="Arial" w:cs="Arial"/>
        </w:rPr>
        <w:t xml:space="preserve"> approximately </w:t>
      </w:r>
      <w:r w:rsidR="0062200B">
        <w:rPr>
          <w:rFonts w:ascii="Arial" w:hAnsi="Arial" w:cs="Arial"/>
        </w:rPr>
        <w:t>893</w:t>
      </w:r>
      <w:r w:rsidR="0034408D" w:rsidRPr="00F33DF3">
        <w:rPr>
          <w:rFonts w:ascii="Arial" w:hAnsi="Arial" w:cs="Arial"/>
          <w:b/>
        </w:rPr>
        <w:t xml:space="preserve"> </w:t>
      </w:r>
      <w:r w:rsidR="007D0CBE" w:rsidRPr="00F33DF3">
        <w:rPr>
          <w:rFonts w:ascii="Arial" w:hAnsi="Arial" w:cs="Arial"/>
        </w:rPr>
        <w:t xml:space="preserve">surface </w:t>
      </w:r>
      <w:r w:rsidR="001C6F5C" w:rsidRPr="00F33DF3">
        <w:rPr>
          <w:rFonts w:ascii="Arial" w:hAnsi="Arial" w:cs="Arial"/>
        </w:rPr>
        <w:t xml:space="preserve">coal </w:t>
      </w:r>
      <w:r w:rsidR="007D0CBE" w:rsidRPr="00F33DF3">
        <w:rPr>
          <w:rFonts w:ascii="Arial" w:hAnsi="Arial" w:cs="Arial"/>
        </w:rPr>
        <w:t>mines</w:t>
      </w:r>
      <w:r w:rsidR="00F15E47" w:rsidRPr="00F33DF3">
        <w:rPr>
          <w:rFonts w:ascii="Arial" w:hAnsi="Arial" w:cs="Arial"/>
        </w:rPr>
        <w:t xml:space="preserve"> and </w:t>
      </w:r>
      <w:r w:rsidR="001C6F5C" w:rsidRPr="00F33DF3">
        <w:rPr>
          <w:rFonts w:ascii="Arial" w:hAnsi="Arial" w:cs="Arial"/>
        </w:rPr>
        <w:t xml:space="preserve">surface </w:t>
      </w:r>
      <w:r w:rsidR="007D0CBE" w:rsidRPr="00F33DF3">
        <w:rPr>
          <w:rFonts w:ascii="Arial" w:hAnsi="Arial" w:cs="Arial"/>
        </w:rPr>
        <w:t>facilities</w:t>
      </w:r>
      <w:r w:rsidR="00F15E47" w:rsidRPr="00F33DF3">
        <w:rPr>
          <w:rFonts w:ascii="Arial" w:hAnsi="Arial" w:cs="Arial"/>
        </w:rPr>
        <w:t xml:space="preserve"> </w:t>
      </w:r>
      <w:r w:rsidRPr="00F33DF3">
        <w:rPr>
          <w:rFonts w:ascii="Arial" w:hAnsi="Arial" w:cs="Arial"/>
        </w:rPr>
        <w:t>are affected by the requirement</w:t>
      </w:r>
      <w:r w:rsidR="00FF491B" w:rsidRPr="00F33DF3">
        <w:rPr>
          <w:rFonts w:ascii="Arial" w:hAnsi="Arial" w:cs="Arial"/>
        </w:rPr>
        <w:t>s</w:t>
      </w:r>
      <w:r w:rsidRPr="00F33DF3">
        <w:rPr>
          <w:rFonts w:ascii="Arial" w:hAnsi="Arial" w:cs="Arial"/>
        </w:rPr>
        <w:t xml:space="preserve"> </w:t>
      </w:r>
      <w:r w:rsidR="007D0CBE" w:rsidRPr="00F33DF3">
        <w:rPr>
          <w:rFonts w:ascii="Arial" w:hAnsi="Arial" w:cs="Arial"/>
        </w:rPr>
        <w:t xml:space="preserve">to make the examinations under </w:t>
      </w:r>
      <w:r w:rsidR="00C00242">
        <w:rPr>
          <w:rFonts w:ascii="Arial" w:hAnsi="Arial" w:cs="Arial"/>
        </w:rPr>
        <w:t>s</w:t>
      </w:r>
      <w:r w:rsidR="007D0CBE" w:rsidRPr="00F33DF3">
        <w:rPr>
          <w:rFonts w:ascii="Arial" w:hAnsi="Arial" w:cs="Arial"/>
        </w:rPr>
        <w:t>ection 77.1713</w:t>
      </w:r>
      <w:r w:rsidR="007B712E" w:rsidRPr="00F33DF3">
        <w:rPr>
          <w:rFonts w:ascii="Arial" w:hAnsi="Arial" w:cs="Arial"/>
        </w:rPr>
        <w:t xml:space="preserve"> and </w:t>
      </w:r>
      <w:r w:rsidR="00467EEE" w:rsidRPr="00F33DF3">
        <w:rPr>
          <w:rFonts w:ascii="Arial" w:hAnsi="Arial" w:cs="Arial"/>
        </w:rPr>
        <w:t xml:space="preserve">to </w:t>
      </w:r>
      <w:r w:rsidR="00FF491B" w:rsidRPr="00F33DF3">
        <w:rPr>
          <w:rFonts w:ascii="Arial" w:hAnsi="Arial" w:cs="Arial"/>
        </w:rPr>
        <w:t xml:space="preserve">have examination reports signed or </w:t>
      </w:r>
      <w:r w:rsidR="007B712E" w:rsidRPr="00F33DF3">
        <w:rPr>
          <w:rFonts w:ascii="Arial" w:hAnsi="Arial" w:cs="Arial"/>
        </w:rPr>
        <w:t>countersign</w:t>
      </w:r>
      <w:r w:rsidR="00FF491B" w:rsidRPr="00F33DF3">
        <w:rPr>
          <w:rFonts w:ascii="Arial" w:hAnsi="Arial" w:cs="Arial"/>
        </w:rPr>
        <w:t xml:space="preserve">ed </w:t>
      </w:r>
      <w:r w:rsidR="007B712E" w:rsidRPr="00F33DF3">
        <w:rPr>
          <w:rFonts w:ascii="Arial" w:hAnsi="Arial" w:cs="Arial"/>
        </w:rPr>
        <w:t xml:space="preserve">under </w:t>
      </w:r>
      <w:r w:rsidR="00C00242">
        <w:rPr>
          <w:rFonts w:ascii="Arial" w:hAnsi="Arial" w:cs="Arial"/>
        </w:rPr>
        <w:t>s</w:t>
      </w:r>
      <w:r w:rsidR="007B712E" w:rsidRPr="00F33DF3">
        <w:rPr>
          <w:rFonts w:ascii="Arial" w:hAnsi="Arial" w:cs="Arial"/>
        </w:rPr>
        <w:t>ection 77.1713(d)</w:t>
      </w:r>
      <w:r w:rsidR="007D0CBE" w:rsidRPr="00F33DF3">
        <w:rPr>
          <w:rFonts w:ascii="Arial" w:hAnsi="Arial" w:cs="Arial"/>
        </w:rPr>
        <w:t xml:space="preserve">.  MSHA estimates that each operation works </w:t>
      </w:r>
      <w:r w:rsidR="00A84421" w:rsidRPr="00F33DF3">
        <w:rPr>
          <w:rFonts w:ascii="Arial" w:hAnsi="Arial" w:cs="Arial"/>
        </w:rPr>
        <w:t xml:space="preserve">an average of </w:t>
      </w:r>
      <w:r w:rsidR="0062200B">
        <w:rPr>
          <w:rFonts w:ascii="Arial" w:hAnsi="Arial" w:cs="Arial"/>
        </w:rPr>
        <w:t xml:space="preserve">about </w:t>
      </w:r>
      <w:r w:rsidR="004B3E7F" w:rsidRPr="00F33DF3">
        <w:rPr>
          <w:rFonts w:ascii="Arial" w:hAnsi="Arial" w:cs="Arial"/>
        </w:rPr>
        <w:t>1.4</w:t>
      </w:r>
      <w:r w:rsidR="0062200B">
        <w:rPr>
          <w:rFonts w:ascii="Arial" w:hAnsi="Arial" w:cs="Arial"/>
        </w:rPr>
        <w:t>8</w:t>
      </w:r>
      <w:r w:rsidR="0034408D" w:rsidRPr="00F33DF3">
        <w:rPr>
          <w:rFonts w:ascii="Arial" w:hAnsi="Arial" w:cs="Arial"/>
        </w:rPr>
        <w:t xml:space="preserve"> </w:t>
      </w:r>
      <w:r w:rsidR="007D0CBE" w:rsidRPr="00F33DF3">
        <w:rPr>
          <w:rFonts w:ascii="Arial" w:hAnsi="Arial" w:cs="Arial"/>
        </w:rPr>
        <w:t>shifts per day, 2</w:t>
      </w:r>
      <w:r w:rsidR="0062200B">
        <w:rPr>
          <w:rFonts w:ascii="Arial" w:hAnsi="Arial" w:cs="Arial"/>
        </w:rPr>
        <w:t>7</w:t>
      </w:r>
      <w:r w:rsidR="007D0CBE" w:rsidRPr="00F33DF3">
        <w:rPr>
          <w:rFonts w:ascii="Arial" w:hAnsi="Arial" w:cs="Arial"/>
        </w:rPr>
        <w:t xml:space="preserve">0 days per year, for a total of </w:t>
      </w:r>
      <w:r w:rsidR="00A23768">
        <w:rPr>
          <w:rFonts w:ascii="Arial" w:hAnsi="Arial" w:cs="Arial"/>
        </w:rPr>
        <w:t>about 400</w:t>
      </w:r>
      <w:r w:rsidR="004B3E7F" w:rsidRPr="00F33DF3">
        <w:rPr>
          <w:rFonts w:ascii="Arial" w:hAnsi="Arial" w:cs="Arial"/>
        </w:rPr>
        <w:t xml:space="preserve"> </w:t>
      </w:r>
      <w:r w:rsidR="007D0CBE" w:rsidRPr="00F33DF3">
        <w:rPr>
          <w:rFonts w:ascii="Arial" w:hAnsi="Arial" w:cs="Arial"/>
        </w:rPr>
        <w:t>examinations at each mine per year.  It is further estimated that it will take a mine supervisor</w:t>
      </w:r>
      <w:r w:rsidR="00240D5F">
        <w:rPr>
          <w:rFonts w:ascii="Arial" w:hAnsi="Arial" w:cs="Arial"/>
        </w:rPr>
        <w:t xml:space="preserve">, </w:t>
      </w:r>
      <w:r w:rsidR="007D0CBE" w:rsidRPr="00F33DF3">
        <w:rPr>
          <w:rFonts w:ascii="Arial" w:hAnsi="Arial" w:cs="Arial"/>
        </w:rPr>
        <w:t>earning approximately $</w:t>
      </w:r>
      <w:r w:rsidR="00240D5F">
        <w:rPr>
          <w:rFonts w:ascii="Arial" w:hAnsi="Arial" w:cs="Arial"/>
        </w:rPr>
        <w:t>60.70</w:t>
      </w:r>
      <w:r w:rsidR="001451FD" w:rsidRPr="001451FD">
        <w:rPr>
          <w:rStyle w:val="FootnoteReference"/>
          <w:rFonts w:ascii="Arial" w:hAnsi="Arial" w:cs="Arial"/>
          <w:vertAlign w:val="superscript"/>
        </w:rPr>
        <w:footnoteReference w:id="1"/>
      </w:r>
      <w:r w:rsidR="0034408D" w:rsidRPr="00F33DF3">
        <w:rPr>
          <w:rFonts w:ascii="Arial" w:hAnsi="Arial" w:cs="Arial"/>
        </w:rPr>
        <w:t xml:space="preserve"> </w:t>
      </w:r>
      <w:r w:rsidR="007D0CBE" w:rsidRPr="00F33DF3">
        <w:rPr>
          <w:rFonts w:ascii="Arial" w:hAnsi="Arial" w:cs="Arial"/>
        </w:rPr>
        <w:t xml:space="preserve">per hour, about 1 hour to conduct the examination and approximately 30 </w:t>
      </w:r>
      <w:r w:rsidR="001451FD" w:rsidRPr="00F33DF3">
        <w:rPr>
          <w:rFonts w:ascii="Arial" w:hAnsi="Arial" w:cs="Arial"/>
        </w:rPr>
        <w:t xml:space="preserve">minutes </w:t>
      </w:r>
      <w:r w:rsidR="001451FD">
        <w:rPr>
          <w:rFonts w:ascii="Arial" w:hAnsi="Arial" w:cs="Arial"/>
        </w:rPr>
        <w:t>for</w:t>
      </w:r>
      <w:r w:rsidR="000D1DAD">
        <w:rPr>
          <w:rFonts w:ascii="Arial" w:hAnsi="Arial" w:cs="Arial"/>
        </w:rPr>
        <w:t xml:space="preserve"> a clerical person, earning $30.06</w:t>
      </w:r>
      <w:r w:rsidR="001451FD" w:rsidRPr="001451FD">
        <w:rPr>
          <w:rStyle w:val="FootnoteReference"/>
          <w:rFonts w:ascii="Arial" w:hAnsi="Arial" w:cs="Arial"/>
          <w:vertAlign w:val="superscript"/>
        </w:rPr>
        <w:footnoteReference w:id="2"/>
      </w:r>
      <w:r w:rsidR="000D1DAD" w:rsidRPr="001451FD">
        <w:rPr>
          <w:rFonts w:ascii="Arial" w:hAnsi="Arial" w:cs="Arial"/>
          <w:vertAlign w:val="superscript"/>
        </w:rPr>
        <w:t xml:space="preserve"> </w:t>
      </w:r>
      <w:r w:rsidR="000D1DAD">
        <w:rPr>
          <w:rFonts w:ascii="Arial" w:hAnsi="Arial" w:cs="Arial"/>
        </w:rPr>
        <w:t xml:space="preserve">per hour, </w:t>
      </w:r>
      <w:r w:rsidR="007D0CBE" w:rsidRPr="00F33DF3">
        <w:rPr>
          <w:rFonts w:ascii="Arial" w:hAnsi="Arial" w:cs="Arial"/>
        </w:rPr>
        <w:t>to make the record.</w:t>
      </w:r>
    </w:p>
    <w:p w:rsidR="007D0CBE" w:rsidRPr="00F33DF3" w:rsidRDefault="007D0CBE">
      <w:pPr>
        <w:rPr>
          <w:rFonts w:ascii="Arial" w:hAnsi="Arial" w:cs="Arial"/>
          <w:szCs w:val="24"/>
        </w:rPr>
      </w:pPr>
    </w:p>
    <w:p w:rsidR="007D0CBE" w:rsidRPr="005C2DBE" w:rsidRDefault="007D0CBE" w:rsidP="00BB0A04">
      <w:pPr>
        <w:rPr>
          <w:rFonts w:ascii="Book Antiqua" w:hAnsi="Book Antiqua"/>
        </w:rPr>
      </w:pPr>
      <w:r w:rsidRPr="005C2DBE">
        <w:rPr>
          <w:rFonts w:ascii="Book Antiqua" w:hAnsi="Book Antiqua"/>
          <w:u w:val="single"/>
        </w:rPr>
        <w:t xml:space="preserve">Examination </w:t>
      </w:r>
      <w:r w:rsidR="004501C3">
        <w:rPr>
          <w:rFonts w:ascii="Book Antiqua" w:hAnsi="Book Antiqua"/>
          <w:u w:val="single"/>
        </w:rPr>
        <w:t>T</w:t>
      </w:r>
      <w:r w:rsidR="004501C3" w:rsidRPr="005C2DBE">
        <w:rPr>
          <w:rFonts w:ascii="Book Antiqua" w:hAnsi="Book Antiqua"/>
          <w:u w:val="single"/>
        </w:rPr>
        <w:t>ime</w:t>
      </w:r>
      <w:r w:rsidRPr="005C2DBE">
        <w:rPr>
          <w:rFonts w:ascii="Book Antiqua" w:hAnsi="Book Antiqua"/>
          <w:u w:val="single"/>
        </w:rPr>
        <w:t>:</w:t>
      </w:r>
    </w:p>
    <w:p w:rsidR="007D0CBE" w:rsidRPr="005C2DBE" w:rsidRDefault="00A23768">
      <w:pPr>
        <w:ind w:firstLine="720"/>
        <w:rPr>
          <w:rFonts w:ascii="Book Antiqua" w:hAnsi="Book Antiqua"/>
        </w:rPr>
      </w:pPr>
      <w:r>
        <w:rPr>
          <w:rFonts w:ascii="Book Antiqua" w:hAnsi="Book Antiqua"/>
        </w:rPr>
        <w:t>893</w:t>
      </w:r>
      <w:r w:rsidR="00120AFC">
        <w:rPr>
          <w:rFonts w:ascii="Book Antiqua" w:hAnsi="Book Antiqua"/>
        </w:rPr>
        <w:t xml:space="preserve"> </w:t>
      </w:r>
      <w:r w:rsidR="007D0CBE" w:rsidRPr="005C2DBE">
        <w:rPr>
          <w:rFonts w:ascii="Book Antiqua" w:hAnsi="Book Antiqua"/>
        </w:rPr>
        <w:t xml:space="preserve">mines x </w:t>
      </w:r>
      <w:r>
        <w:rPr>
          <w:rFonts w:ascii="Book Antiqua" w:hAnsi="Book Antiqua"/>
        </w:rPr>
        <w:t>400</w:t>
      </w:r>
      <w:r w:rsidR="004B3E7F" w:rsidRPr="005C2DBE">
        <w:rPr>
          <w:rFonts w:ascii="Book Antiqua" w:hAnsi="Book Antiqua"/>
        </w:rPr>
        <w:t xml:space="preserve"> </w:t>
      </w:r>
      <w:r w:rsidR="007D0CBE" w:rsidRPr="005C2DBE">
        <w:rPr>
          <w:rFonts w:ascii="Book Antiqua" w:hAnsi="Book Antiqua"/>
        </w:rPr>
        <w:t xml:space="preserve">examinations x 1 hour   </w:t>
      </w:r>
      <w:r w:rsidR="007D0CBE" w:rsidRPr="005C2DBE">
        <w:rPr>
          <w:rFonts w:ascii="Book Antiqua" w:hAnsi="Book Antiqua"/>
        </w:rPr>
        <w:tab/>
      </w:r>
      <w:r w:rsidR="00240D5F">
        <w:rPr>
          <w:rFonts w:ascii="Book Antiqua" w:hAnsi="Book Antiqua"/>
        </w:rPr>
        <w:tab/>
      </w:r>
      <w:r w:rsidR="007D0CBE" w:rsidRPr="005C2DBE">
        <w:rPr>
          <w:rFonts w:ascii="Book Antiqua" w:hAnsi="Book Antiqua"/>
        </w:rPr>
        <w:t xml:space="preserve">=   </w:t>
      </w:r>
      <w:r w:rsidR="007427AF">
        <w:rPr>
          <w:rFonts w:ascii="Book Antiqua" w:hAnsi="Book Antiqua"/>
        </w:rPr>
        <w:t xml:space="preserve"> </w:t>
      </w:r>
      <w:r w:rsidR="00240D5F">
        <w:rPr>
          <w:rFonts w:ascii="Book Antiqua" w:hAnsi="Book Antiqua"/>
        </w:rPr>
        <w:t>357,200</w:t>
      </w:r>
      <w:r w:rsidR="001C6F5C">
        <w:rPr>
          <w:rFonts w:ascii="Book Antiqua" w:hAnsi="Book Antiqua"/>
        </w:rPr>
        <w:t xml:space="preserve"> </w:t>
      </w:r>
      <w:r w:rsidR="007D0CBE" w:rsidRPr="005C2DBE">
        <w:rPr>
          <w:rFonts w:ascii="Book Antiqua" w:hAnsi="Book Antiqua"/>
        </w:rPr>
        <w:t>hours</w:t>
      </w:r>
    </w:p>
    <w:p w:rsidR="007D0CBE" w:rsidRPr="005C2DBE" w:rsidRDefault="007D0CBE">
      <w:pPr>
        <w:rPr>
          <w:rFonts w:ascii="Book Antiqua" w:hAnsi="Book Antiqua"/>
        </w:rPr>
      </w:pPr>
    </w:p>
    <w:p w:rsidR="007D0CBE" w:rsidRPr="005C2DBE" w:rsidRDefault="007D0CBE">
      <w:pPr>
        <w:rPr>
          <w:rFonts w:ascii="Book Antiqua" w:hAnsi="Book Antiqua"/>
        </w:rPr>
      </w:pPr>
      <w:r w:rsidRPr="004B7CA3">
        <w:rPr>
          <w:rFonts w:ascii="Book Antiqua" w:hAnsi="Book Antiqua"/>
          <w:u w:val="single"/>
        </w:rPr>
        <w:t>Recordkeeping</w:t>
      </w:r>
      <w:r w:rsidRPr="005C2DBE">
        <w:rPr>
          <w:rFonts w:ascii="Book Antiqua" w:hAnsi="Book Antiqua"/>
        </w:rPr>
        <w:t>:</w:t>
      </w:r>
    </w:p>
    <w:p w:rsidR="00240D5F" w:rsidRPr="005C2DBE" w:rsidRDefault="00A23768">
      <w:pPr>
        <w:ind w:firstLine="720"/>
        <w:rPr>
          <w:rFonts w:ascii="Book Antiqua" w:hAnsi="Book Antiqua"/>
        </w:rPr>
      </w:pPr>
      <w:r>
        <w:rPr>
          <w:rFonts w:ascii="Book Antiqua" w:hAnsi="Book Antiqua"/>
        </w:rPr>
        <w:t>893</w:t>
      </w:r>
      <w:r w:rsidR="00120AFC">
        <w:rPr>
          <w:rFonts w:ascii="Book Antiqua" w:hAnsi="Book Antiqua"/>
        </w:rPr>
        <w:t xml:space="preserve"> </w:t>
      </w:r>
      <w:r w:rsidR="007D0CBE" w:rsidRPr="005C2DBE">
        <w:rPr>
          <w:rFonts w:ascii="Book Antiqua" w:hAnsi="Book Antiqua"/>
        </w:rPr>
        <w:t xml:space="preserve">mines x </w:t>
      </w:r>
      <w:r>
        <w:rPr>
          <w:rFonts w:ascii="Book Antiqua" w:hAnsi="Book Antiqua"/>
        </w:rPr>
        <w:t>400</w:t>
      </w:r>
      <w:r w:rsidR="004B3E7F" w:rsidRPr="005C2DBE">
        <w:rPr>
          <w:rFonts w:ascii="Book Antiqua" w:hAnsi="Book Antiqua"/>
        </w:rPr>
        <w:t xml:space="preserve"> </w:t>
      </w:r>
      <w:r w:rsidR="007D0CBE" w:rsidRPr="005C2DBE">
        <w:rPr>
          <w:rFonts w:ascii="Book Antiqua" w:hAnsi="Book Antiqua"/>
        </w:rPr>
        <w:t xml:space="preserve">records x </w:t>
      </w:r>
      <w:r w:rsidR="00240D5F">
        <w:rPr>
          <w:rFonts w:ascii="Book Antiqua" w:hAnsi="Book Antiqua"/>
        </w:rPr>
        <w:t>30 minutes</w:t>
      </w:r>
      <w:r w:rsidR="007D0CBE" w:rsidRPr="005C2DBE">
        <w:rPr>
          <w:rFonts w:ascii="Book Antiqua" w:hAnsi="Book Antiqua"/>
        </w:rPr>
        <w:t xml:space="preserve">     </w:t>
      </w:r>
      <w:r w:rsidR="00120AFC">
        <w:rPr>
          <w:rFonts w:ascii="Book Antiqua" w:hAnsi="Book Antiqua"/>
        </w:rPr>
        <w:tab/>
      </w:r>
      <w:r w:rsidR="00120AFC">
        <w:rPr>
          <w:rFonts w:ascii="Book Antiqua" w:hAnsi="Book Antiqua"/>
        </w:rPr>
        <w:tab/>
      </w:r>
      <w:r w:rsidR="007D0CBE" w:rsidRPr="005C2DBE">
        <w:rPr>
          <w:rFonts w:ascii="Book Antiqua" w:hAnsi="Book Antiqua"/>
        </w:rPr>
        <w:t xml:space="preserve">=   </w:t>
      </w:r>
      <w:r w:rsidR="007D0CBE" w:rsidRPr="005C2DBE">
        <w:rPr>
          <w:rFonts w:ascii="Book Antiqua" w:hAnsi="Book Antiqua"/>
          <w:u w:val="single"/>
        </w:rPr>
        <w:t xml:space="preserve"> </w:t>
      </w:r>
      <w:r w:rsidR="00240D5F">
        <w:rPr>
          <w:rFonts w:ascii="Book Antiqua" w:hAnsi="Book Antiqua"/>
          <w:u w:val="single"/>
        </w:rPr>
        <w:t>178,600</w:t>
      </w:r>
      <w:r w:rsidR="0034408D" w:rsidRPr="005C2DBE">
        <w:rPr>
          <w:rFonts w:ascii="Book Antiqua" w:hAnsi="Book Antiqua"/>
          <w:u w:val="single"/>
        </w:rPr>
        <w:t xml:space="preserve"> </w:t>
      </w:r>
      <w:r w:rsidR="007D0CBE" w:rsidRPr="005C2DBE">
        <w:rPr>
          <w:rFonts w:ascii="Book Antiqua" w:hAnsi="Book Antiqua"/>
          <w:u w:val="single"/>
        </w:rPr>
        <w:t>hours</w:t>
      </w:r>
    </w:p>
    <w:p w:rsidR="00240D5F" w:rsidRDefault="00240D5F" w:rsidP="001451FD"/>
    <w:p w:rsidR="007D0CBE" w:rsidRPr="001451FD" w:rsidRDefault="00120AFC" w:rsidP="001451FD">
      <w:pPr>
        <w:rPr>
          <w:rFonts w:ascii="Book Antiqua" w:hAnsi="Book Antiqua" w:cs="Arial"/>
        </w:rPr>
      </w:pPr>
      <w:r w:rsidRPr="001451FD">
        <w:rPr>
          <w:rFonts w:ascii="Book Antiqua" w:hAnsi="Book Antiqua" w:cs="Arial"/>
        </w:rPr>
        <w:t>Total burden hours</w:t>
      </w:r>
      <w:r w:rsidRPr="001451FD">
        <w:rPr>
          <w:rFonts w:ascii="Book Antiqua" w:hAnsi="Book Antiqua" w:cs="Arial"/>
        </w:rPr>
        <w:tab/>
      </w:r>
      <w:r w:rsidRPr="001451FD">
        <w:rPr>
          <w:rFonts w:ascii="Book Antiqua" w:hAnsi="Book Antiqua" w:cs="Arial"/>
        </w:rPr>
        <w:tab/>
      </w:r>
      <w:r w:rsidR="00E83229" w:rsidRPr="001451FD">
        <w:rPr>
          <w:rFonts w:ascii="Book Antiqua" w:hAnsi="Book Antiqua" w:cs="Arial"/>
        </w:rPr>
        <w:tab/>
      </w:r>
      <w:r w:rsidR="00240D5F" w:rsidRPr="001451FD">
        <w:rPr>
          <w:rFonts w:ascii="Book Antiqua" w:hAnsi="Book Antiqua" w:cs="Arial"/>
        </w:rPr>
        <w:tab/>
      </w:r>
      <w:r w:rsidR="00240D5F" w:rsidRPr="001451FD">
        <w:rPr>
          <w:rFonts w:ascii="Book Antiqua" w:hAnsi="Book Antiqua" w:cs="Arial"/>
        </w:rPr>
        <w:tab/>
      </w:r>
      <w:r w:rsidR="00240D5F">
        <w:rPr>
          <w:rFonts w:ascii="Book Antiqua" w:hAnsi="Book Antiqua" w:cs="Arial"/>
        </w:rPr>
        <w:tab/>
      </w:r>
      <w:r w:rsidR="007D0CBE" w:rsidRPr="001451FD">
        <w:rPr>
          <w:rFonts w:ascii="Book Antiqua" w:hAnsi="Book Antiqua" w:cs="Arial"/>
        </w:rPr>
        <w:t xml:space="preserve">= </w:t>
      </w:r>
      <w:r w:rsidR="00240D5F">
        <w:rPr>
          <w:rFonts w:ascii="Book Antiqua" w:hAnsi="Book Antiqua" w:cs="Arial"/>
        </w:rPr>
        <w:t xml:space="preserve">   </w:t>
      </w:r>
      <w:r w:rsidR="00240D5F" w:rsidRPr="001451FD">
        <w:rPr>
          <w:rFonts w:ascii="Book Antiqua" w:hAnsi="Book Antiqua" w:cs="Arial"/>
        </w:rPr>
        <w:t xml:space="preserve">535,800 </w:t>
      </w:r>
      <w:r w:rsidR="007D0CBE" w:rsidRPr="001451FD">
        <w:rPr>
          <w:rFonts w:ascii="Book Antiqua" w:hAnsi="Book Antiqua" w:cs="Arial"/>
        </w:rPr>
        <w:t>hours</w:t>
      </w:r>
    </w:p>
    <w:p w:rsidR="007D0CBE" w:rsidRPr="005C2DBE" w:rsidRDefault="007D0CBE">
      <w:pPr>
        <w:rPr>
          <w:rFonts w:ascii="Book Antiqua" w:hAnsi="Book Antiqua"/>
        </w:rPr>
      </w:pPr>
    </w:p>
    <w:p w:rsidR="007D0CBE" w:rsidRPr="005C2DBE" w:rsidRDefault="007D0CBE" w:rsidP="001451FD">
      <w:pPr>
        <w:keepNext/>
        <w:rPr>
          <w:rFonts w:ascii="Book Antiqua" w:hAnsi="Book Antiqua"/>
        </w:rPr>
      </w:pPr>
      <w:r w:rsidRPr="005C2DBE">
        <w:rPr>
          <w:rFonts w:ascii="Book Antiqua" w:hAnsi="Book Antiqua"/>
          <w:u w:val="single"/>
        </w:rPr>
        <w:t>Examination Time Cost:</w:t>
      </w:r>
    </w:p>
    <w:p w:rsidR="007D0CBE" w:rsidRPr="005C2DBE" w:rsidRDefault="007D0CBE" w:rsidP="001451FD">
      <w:pPr>
        <w:keepNext/>
        <w:tabs>
          <w:tab w:val="left" w:pos="-1440"/>
        </w:tabs>
        <w:ind w:left="4320" w:hanging="4320"/>
        <w:rPr>
          <w:rFonts w:ascii="Book Antiqua" w:hAnsi="Book Antiqua"/>
        </w:rPr>
      </w:pPr>
      <w:r w:rsidRPr="005C2DBE">
        <w:rPr>
          <w:rFonts w:ascii="Book Antiqua" w:hAnsi="Book Antiqua"/>
        </w:rPr>
        <w:tab/>
      </w:r>
      <w:r w:rsidR="007427AF">
        <w:rPr>
          <w:rFonts w:ascii="Book Antiqua" w:hAnsi="Book Antiqua"/>
        </w:rPr>
        <w:t xml:space="preserve"> </w:t>
      </w:r>
      <w:r w:rsidR="00240D5F">
        <w:rPr>
          <w:rFonts w:ascii="Book Antiqua" w:hAnsi="Book Antiqua"/>
        </w:rPr>
        <w:t>357,200</w:t>
      </w:r>
      <w:r w:rsidR="0034408D" w:rsidRPr="005C2DBE">
        <w:rPr>
          <w:rFonts w:ascii="Book Antiqua" w:hAnsi="Book Antiqua"/>
        </w:rPr>
        <w:t xml:space="preserve"> </w:t>
      </w:r>
      <w:r w:rsidRPr="005C2DBE">
        <w:rPr>
          <w:rFonts w:ascii="Book Antiqua" w:hAnsi="Book Antiqua"/>
        </w:rPr>
        <w:t>hours x $</w:t>
      </w:r>
      <w:r w:rsidR="00240D5F">
        <w:rPr>
          <w:rFonts w:ascii="Book Antiqua" w:hAnsi="Book Antiqua"/>
        </w:rPr>
        <w:t>60.70</w:t>
      </w:r>
      <w:r w:rsidR="0034408D" w:rsidRPr="005C2DBE">
        <w:rPr>
          <w:rFonts w:ascii="Book Antiqua" w:hAnsi="Book Antiqua"/>
        </w:rPr>
        <w:t xml:space="preserve"> </w:t>
      </w:r>
      <w:r w:rsidRPr="005C2DBE">
        <w:rPr>
          <w:rFonts w:ascii="Book Antiqua" w:hAnsi="Book Antiqua"/>
        </w:rPr>
        <w:t xml:space="preserve">per hour </w:t>
      </w:r>
      <w:r w:rsidRPr="005C2DBE">
        <w:rPr>
          <w:rFonts w:ascii="Book Antiqua" w:hAnsi="Book Antiqua"/>
        </w:rPr>
        <w:tab/>
      </w:r>
      <w:r w:rsidR="00382DE2" w:rsidRPr="005C2DBE">
        <w:rPr>
          <w:rFonts w:ascii="Book Antiqua" w:hAnsi="Book Antiqua"/>
        </w:rPr>
        <w:tab/>
      </w:r>
      <w:r w:rsidR="00382DE2" w:rsidRPr="005C2DBE">
        <w:rPr>
          <w:rFonts w:ascii="Book Antiqua" w:hAnsi="Book Antiqua"/>
        </w:rPr>
        <w:tab/>
      </w:r>
      <w:r w:rsidR="00543ADC">
        <w:rPr>
          <w:rFonts w:ascii="Book Antiqua" w:hAnsi="Book Antiqua"/>
        </w:rPr>
        <w:tab/>
      </w:r>
      <w:r w:rsidR="00543ADC">
        <w:rPr>
          <w:rFonts w:ascii="Book Antiqua" w:hAnsi="Book Antiqua"/>
        </w:rPr>
        <w:tab/>
      </w:r>
      <w:r w:rsidRPr="005C2DBE">
        <w:rPr>
          <w:rFonts w:ascii="Book Antiqua" w:hAnsi="Book Antiqua"/>
        </w:rPr>
        <w:t>=</w:t>
      </w:r>
      <w:r w:rsidR="00382DE2" w:rsidRPr="005C2DBE">
        <w:rPr>
          <w:rFonts w:ascii="Book Antiqua" w:hAnsi="Book Antiqua"/>
        </w:rPr>
        <w:t xml:space="preserve"> </w:t>
      </w:r>
      <w:r w:rsidRPr="005C2DBE">
        <w:rPr>
          <w:rFonts w:ascii="Book Antiqua" w:hAnsi="Book Antiqua"/>
        </w:rPr>
        <w:t xml:space="preserve">   </w:t>
      </w:r>
      <w:r w:rsidR="00240D5F">
        <w:rPr>
          <w:rFonts w:ascii="Book Antiqua" w:hAnsi="Book Antiqua"/>
          <w:szCs w:val="24"/>
        </w:rPr>
        <w:t>$21,682,040</w:t>
      </w:r>
    </w:p>
    <w:p w:rsidR="007D0CBE" w:rsidRPr="005C2DBE" w:rsidRDefault="007D0CBE" w:rsidP="001451FD">
      <w:pPr>
        <w:keepNext/>
        <w:rPr>
          <w:rFonts w:ascii="Book Antiqua" w:hAnsi="Book Antiqua"/>
        </w:rPr>
      </w:pPr>
    </w:p>
    <w:p w:rsidR="007D0CBE" w:rsidRPr="005C2DBE" w:rsidRDefault="007D0CBE">
      <w:pPr>
        <w:rPr>
          <w:rFonts w:ascii="Book Antiqua" w:hAnsi="Book Antiqua"/>
        </w:rPr>
      </w:pPr>
      <w:r w:rsidRPr="004B7CA3">
        <w:rPr>
          <w:rFonts w:ascii="Book Antiqua" w:hAnsi="Book Antiqua"/>
          <w:u w:val="single"/>
        </w:rPr>
        <w:t xml:space="preserve">Recordkeeping </w:t>
      </w:r>
      <w:r w:rsidR="004501C3">
        <w:rPr>
          <w:rFonts w:ascii="Book Antiqua" w:hAnsi="Book Antiqua"/>
          <w:u w:val="single"/>
        </w:rPr>
        <w:t>C</w:t>
      </w:r>
      <w:r w:rsidR="004501C3" w:rsidRPr="004B7CA3">
        <w:rPr>
          <w:rFonts w:ascii="Book Antiqua" w:hAnsi="Book Antiqua"/>
          <w:u w:val="single"/>
        </w:rPr>
        <w:t>ost</w:t>
      </w:r>
      <w:r w:rsidRPr="005C2DBE">
        <w:rPr>
          <w:rFonts w:ascii="Book Antiqua" w:hAnsi="Book Antiqua"/>
        </w:rPr>
        <w:t>:</w:t>
      </w:r>
    </w:p>
    <w:p w:rsidR="007D0CBE" w:rsidRPr="005C2DBE" w:rsidRDefault="007D0CBE">
      <w:pPr>
        <w:tabs>
          <w:tab w:val="left" w:pos="-1440"/>
        </w:tabs>
        <w:ind w:left="4320" w:hanging="4320"/>
        <w:rPr>
          <w:rFonts w:ascii="Book Antiqua" w:hAnsi="Book Antiqua"/>
          <w:b/>
        </w:rPr>
      </w:pPr>
      <w:r w:rsidRPr="005C2DBE">
        <w:rPr>
          <w:rFonts w:ascii="Book Antiqua" w:hAnsi="Book Antiqua"/>
        </w:rPr>
        <w:tab/>
      </w:r>
      <w:r w:rsidR="007427AF">
        <w:rPr>
          <w:rFonts w:ascii="Book Antiqua" w:hAnsi="Book Antiqua"/>
        </w:rPr>
        <w:t xml:space="preserve"> </w:t>
      </w:r>
      <w:r w:rsidR="00240D5F">
        <w:rPr>
          <w:rFonts w:ascii="Book Antiqua" w:hAnsi="Book Antiqua"/>
        </w:rPr>
        <w:t>178,600</w:t>
      </w:r>
      <w:r w:rsidR="0034408D" w:rsidRPr="005C2DBE">
        <w:rPr>
          <w:rFonts w:ascii="Book Antiqua" w:hAnsi="Book Antiqua"/>
        </w:rPr>
        <w:t xml:space="preserve"> </w:t>
      </w:r>
      <w:r w:rsidRPr="005C2DBE">
        <w:rPr>
          <w:rFonts w:ascii="Book Antiqua" w:hAnsi="Book Antiqua"/>
        </w:rPr>
        <w:t>hours x $</w:t>
      </w:r>
      <w:r w:rsidR="000D1DAD">
        <w:rPr>
          <w:rFonts w:ascii="Book Antiqua" w:hAnsi="Book Antiqua"/>
        </w:rPr>
        <w:t>30.06</w:t>
      </w:r>
      <w:r w:rsidR="0034408D" w:rsidRPr="005C2DBE">
        <w:rPr>
          <w:rFonts w:ascii="Book Antiqua" w:hAnsi="Book Antiqua"/>
        </w:rPr>
        <w:t xml:space="preserve"> </w:t>
      </w:r>
      <w:r w:rsidRPr="005C2DBE">
        <w:rPr>
          <w:rFonts w:ascii="Book Antiqua" w:hAnsi="Book Antiqua"/>
        </w:rPr>
        <w:t>per hour</w:t>
      </w:r>
      <w:r w:rsidRPr="005C2DBE">
        <w:rPr>
          <w:rFonts w:ascii="Book Antiqua" w:hAnsi="Book Antiqua"/>
        </w:rPr>
        <w:tab/>
        <w:t xml:space="preserve">   </w:t>
      </w:r>
      <w:r w:rsidR="00382DE2" w:rsidRPr="005C2DBE">
        <w:rPr>
          <w:rFonts w:ascii="Book Antiqua" w:hAnsi="Book Antiqua"/>
        </w:rPr>
        <w:tab/>
      </w:r>
      <w:r w:rsidRPr="005C2DBE">
        <w:rPr>
          <w:rFonts w:ascii="Book Antiqua" w:hAnsi="Book Antiqua"/>
        </w:rPr>
        <w:t xml:space="preserve">  </w:t>
      </w:r>
      <w:r w:rsidR="00382DE2" w:rsidRPr="005C2DBE">
        <w:rPr>
          <w:rFonts w:ascii="Book Antiqua" w:hAnsi="Book Antiqua"/>
        </w:rPr>
        <w:tab/>
      </w:r>
      <w:r w:rsidR="00543ADC">
        <w:rPr>
          <w:rFonts w:ascii="Book Antiqua" w:hAnsi="Book Antiqua"/>
        </w:rPr>
        <w:tab/>
      </w:r>
      <w:r w:rsidR="00543ADC">
        <w:rPr>
          <w:rFonts w:ascii="Book Antiqua" w:hAnsi="Book Antiqua"/>
        </w:rPr>
        <w:tab/>
      </w:r>
      <w:r w:rsidRPr="005C2DBE">
        <w:rPr>
          <w:rFonts w:ascii="Book Antiqua" w:hAnsi="Book Antiqua"/>
        </w:rPr>
        <w:t xml:space="preserve">=   </w:t>
      </w:r>
      <w:r w:rsidR="00240D5F">
        <w:rPr>
          <w:rFonts w:ascii="Book Antiqua" w:hAnsi="Book Antiqua"/>
        </w:rPr>
        <w:t xml:space="preserve">    </w:t>
      </w:r>
      <w:r w:rsidR="00C00242">
        <w:rPr>
          <w:rFonts w:ascii="Book Antiqua" w:hAnsi="Book Antiqua"/>
        </w:rPr>
        <w:t xml:space="preserve"> </w:t>
      </w:r>
      <w:r w:rsidR="00240D5F">
        <w:rPr>
          <w:rFonts w:ascii="Book Antiqua" w:hAnsi="Book Antiqua"/>
        </w:rPr>
        <w:t>$</w:t>
      </w:r>
      <w:r w:rsidR="00240D5F">
        <w:rPr>
          <w:rFonts w:ascii="Book Antiqua" w:hAnsi="Book Antiqua"/>
          <w:szCs w:val="24"/>
          <w:u w:val="single"/>
        </w:rPr>
        <w:t>5,368,716</w:t>
      </w:r>
    </w:p>
    <w:p w:rsidR="00240D5F" w:rsidRDefault="00240D5F" w:rsidP="001451FD">
      <w:pPr>
        <w:rPr>
          <w:rFonts w:ascii="Book Antiqua" w:hAnsi="Book Antiqua"/>
          <w:b/>
        </w:rPr>
      </w:pPr>
    </w:p>
    <w:p w:rsidR="00240D5F" w:rsidRDefault="00240D5F" w:rsidP="001451FD">
      <w:pPr>
        <w:rPr>
          <w:rFonts w:ascii="Book Antiqua" w:hAnsi="Book Antiqua"/>
          <w:b/>
        </w:rPr>
      </w:pPr>
    </w:p>
    <w:p w:rsidR="000764AD" w:rsidRDefault="007D0CBE" w:rsidP="001451FD">
      <w:pPr>
        <w:rPr>
          <w:rFonts w:ascii="Book Antiqua" w:hAnsi="Book Antiqua"/>
          <w:b/>
        </w:rPr>
      </w:pPr>
      <w:r w:rsidRPr="00240D5F">
        <w:rPr>
          <w:rFonts w:ascii="Book Antiqua" w:hAnsi="Book Antiqua"/>
          <w:b/>
        </w:rPr>
        <w:t>Total burden hour cost</w:t>
      </w:r>
      <w:r w:rsidR="0034408D" w:rsidRPr="00240D5F">
        <w:rPr>
          <w:rFonts w:ascii="Book Antiqua" w:hAnsi="Book Antiqua"/>
          <w:b/>
        </w:rPr>
        <w:tab/>
      </w:r>
      <w:r w:rsidR="00382DE2" w:rsidRPr="00240D5F">
        <w:rPr>
          <w:rFonts w:ascii="Book Antiqua" w:hAnsi="Book Antiqua"/>
          <w:b/>
        </w:rPr>
        <w:tab/>
      </w:r>
      <w:r w:rsidR="00240D5F" w:rsidRPr="00240D5F">
        <w:rPr>
          <w:rFonts w:ascii="Book Antiqua" w:hAnsi="Book Antiqua"/>
          <w:b/>
        </w:rPr>
        <w:tab/>
      </w:r>
      <w:r w:rsidR="00240D5F" w:rsidRPr="00240D5F">
        <w:rPr>
          <w:rFonts w:ascii="Book Antiqua" w:hAnsi="Book Antiqua"/>
          <w:b/>
        </w:rPr>
        <w:tab/>
      </w:r>
      <w:r w:rsidR="00240D5F" w:rsidRPr="00240D5F">
        <w:rPr>
          <w:rFonts w:ascii="Book Antiqua" w:hAnsi="Book Antiqua"/>
          <w:b/>
        </w:rPr>
        <w:tab/>
      </w:r>
      <w:r w:rsidRPr="00240D5F">
        <w:rPr>
          <w:rFonts w:ascii="Book Antiqua" w:hAnsi="Book Antiqua"/>
          <w:b/>
        </w:rPr>
        <w:t xml:space="preserve">=   </w:t>
      </w:r>
      <w:r w:rsidR="00C00242" w:rsidRPr="00240D5F">
        <w:rPr>
          <w:rFonts w:ascii="Book Antiqua" w:hAnsi="Book Antiqua"/>
          <w:b/>
        </w:rPr>
        <w:t xml:space="preserve"> </w:t>
      </w:r>
      <w:r w:rsidR="00240D5F" w:rsidRPr="00240D5F">
        <w:rPr>
          <w:rFonts w:ascii="Book Antiqua" w:hAnsi="Book Antiqua"/>
          <w:b/>
        </w:rPr>
        <w:t>$27,050,75</w:t>
      </w:r>
      <w:r w:rsidR="00240D5F">
        <w:rPr>
          <w:rFonts w:ascii="Book Antiqua" w:hAnsi="Book Antiqua"/>
          <w:b/>
        </w:rPr>
        <w:t>6</w:t>
      </w:r>
    </w:p>
    <w:p w:rsidR="00A55C65" w:rsidRPr="00F33DF3" w:rsidRDefault="00A55C65" w:rsidP="00F33DF3">
      <w:pPr>
        <w:widowControl/>
        <w:tabs>
          <w:tab w:val="left" w:pos="-720"/>
        </w:tabs>
        <w:suppressAutoHyphens/>
        <w:rPr>
          <w:snapToGrid/>
          <w:sz w:val="16"/>
          <w:szCs w:val="16"/>
        </w:rPr>
      </w:pPr>
    </w:p>
    <w:tbl>
      <w:tblPr>
        <w:tblW w:w="11468" w:type="dxa"/>
        <w:jc w:val="center"/>
        <w:tblLayout w:type="fixed"/>
        <w:tblLook w:val="04A0" w:firstRow="1" w:lastRow="0" w:firstColumn="1" w:lastColumn="0" w:noHBand="0" w:noVBand="1"/>
      </w:tblPr>
      <w:tblGrid>
        <w:gridCol w:w="1414"/>
        <w:gridCol w:w="1710"/>
        <w:gridCol w:w="1119"/>
        <w:gridCol w:w="991"/>
        <w:gridCol w:w="50"/>
        <w:gridCol w:w="1186"/>
        <w:gridCol w:w="74"/>
        <w:gridCol w:w="1263"/>
        <w:gridCol w:w="1257"/>
        <w:gridCol w:w="990"/>
        <w:gridCol w:w="1414"/>
      </w:tblGrid>
      <w:tr w:rsidR="009F7433" w:rsidRPr="00D06B38" w:rsidTr="00F33DF3">
        <w:trPr>
          <w:cantSplit/>
          <w:trHeight w:val="315"/>
          <w:jc w:val="center"/>
        </w:trPr>
        <w:tc>
          <w:tcPr>
            <w:tcW w:w="11468" w:type="dxa"/>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9F7433" w:rsidRPr="00D06B38" w:rsidRDefault="009F7433" w:rsidP="00347D94">
            <w:pPr>
              <w:keepNext/>
              <w:keepLines/>
              <w:jc w:val="center"/>
              <w:rPr>
                <w:rFonts w:ascii="Arial" w:hAnsi="Arial" w:cs="Arial"/>
                <w:snapToGrid/>
                <w:color w:val="000000"/>
                <w:sz w:val="20"/>
              </w:rPr>
            </w:pPr>
            <w:r w:rsidRPr="00D06B38">
              <w:rPr>
                <w:rFonts w:ascii="Arial" w:hAnsi="Arial" w:cs="Arial"/>
                <w:snapToGrid/>
                <w:color w:val="000000"/>
                <w:sz w:val="20"/>
              </w:rPr>
              <w:t>Estimated Annualized Burden Hours and Costs</w:t>
            </w:r>
          </w:p>
        </w:tc>
      </w:tr>
      <w:tr w:rsidR="000D1DAD" w:rsidRPr="00D06B38" w:rsidTr="00095F85">
        <w:trPr>
          <w:cantSplit/>
          <w:trHeight w:val="1440"/>
          <w:jc w:val="center"/>
        </w:trPr>
        <w:tc>
          <w:tcPr>
            <w:tcW w:w="1414" w:type="dxa"/>
            <w:tcBorders>
              <w:top w:val="nil"/>
              <w:left w:val="single" w:sz="8" w:space="0" w:color="auto"/>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Type of Respondent</w:t>
            </w:r>
          </w:p>
        </w:tc>
        <w:tc>
          <w:tcPr>
            <w:tcW w:w="1710" w:type="dxa"/>
            <w:tcBorders>
              <w:top w:val="nil"/>
              <w:left w:val="nil"/>
              <w:bottom w:val="single" w:sz="8" w:space="0" w:color="auto"/>
              <w:right w:val="single" w:sz="8" w:space="0" w:color="auto"/>
            </w:tcBorders>
            <w:shd w:val="clear" w:color="000000" w:fill="C0C0C0"/>
          </w:tcPr>
          <w:p w:rsidR="009F7433" w:rsidRPr="001451FD" w:rsidRDefault="00B7795E"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 xml:space="preserve">30 CFR </w:t>
            </w:r>
            <w:r w:rsidR="009F7433" w:rsidRPr="001451FD">
              <w:rPr>
                <w:rFonts w:ascii="Book Antiqua" w:hAnsi="Book Antiqua" w:cs="Arial"/>
                <w:bCs/>
                <w:snapToGrid/>
                <w:sz w:val="22"/>
                <w:szCs w:val="22"/>
              </w:rPr>
              <w:t>S</w:t>
            </w:r>
            <w:r w:rsidRPr="001451FD">
              <w:rPr>
                <w:rFonts w:ascii="Book Antiqua" w:hAnsi="Book Antiqua" w:cs="Arial"/>
                <w:bCs/>
                <w:snapToGrid/>
                <w:sz w:val="22"/>
                <w:szCs w:val="22"/>
              </w:rPr>
              <w:t>ection</w:t>
            </w:r>
            <w:r w:rsidR="007B712E" w:rsidRPr="001451FD">
              <w:rPr>
                <w:rFonts w:ascii="Book Antiqua" w:hAnsi="Book Antiqua" w:cs="Arial"/>
                <w:bCs/>
                <w:snapToGrid/>
                <w:sz w:val="22"/>
                <w:szCs w:val="22"/>
              </w:rPr>
              <w:t>/ Collection Activity</w:t>
            </w:r>
          </w:p>
        </w:tc>
        <w:tc>
          <w:tcPr>
            <w:tcW w:w="1119" w:type="dxa"/>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No. of Respon-dents</w:t>
            </w:r>
          </w:p>
        </w:tc>
        <w:tc>
          <w:tcPr>
            <w:tcW w:w="1041" w:type="dxa"/>
            <w:gridSpan w:val="2"/>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No. of Respon-ses per Respon-dent</w:t>
            </w:r>
          </w:p>
        </w:tc>
        <w:tc>
          <w:tcPr>
            <w:tcW w:w="1260" w:type="dxa"/>
            <w:gridSpan w:val="2"/>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Total No. of Responses (rounded to whole numbers)</w:t>
            </w:r>
          </w:p>
        </w:tc>
        <w:tc>
          <w:tcPr>
            <w:tcW w:w="1263" w:type="dxa"/>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Avg. Burden per Response</w:t>
            </w:r>
          </w:p>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(in hours)</w:t>
            </w:r>
          </w:p>
          <w:p w:rsidR="009F7433" w:rsidRPr="001451FD" w:rsidRDefault="009F7433" w:rsidP="001451FD">
            <w:pPr>
              <w:keepNext/>
              <w:keepLines/>
              <w:jc w:val="center"/>
              <w:rPr>
                <w:rFonts w:ascii="Book Antiqua" w:hAnsi="Book Antiqua" w:cs="Arial"/>
                <w:bCs/>
                <w:snapToGrid/>
                <w:sz w:val="22"/>
                <w:szCs w:val="22"/>
              </w:rPr>
            </w:pPr>
          </w:p>
        </w:tc>
        <w:tc>
          <w:tcPr>
            <w:tcW w:w="1257" w:type="dxa"/>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Total Annual Burden (in hours/ rounded to whole numbers)</w:t>
            </w:r>
          </w:p>
        </w:tc>
        <w:tc>
          <w:tcPr>
            <w:tcW w:w="990" w:type="dxa"/>
            <w:tcBorders>
              <w:top w:val="nil"/>
              <w:left w:val="nil"/>
              <w:bottom w:val="single" w:sz="8" w:space="0" w:color="auto"/>
              <w:right w:val="single" w:sz="8" w:space="0" w:color="auto"/>
            </w:tcBorders>
            <w:shd w:val="clear" w:color="000000" w:fill="C0C0C0"/>
          </w:tcPr>
          <w:p w:rsidR="009F7433" w:rsidRPr="001451FD" w:rsidRDefault="009F7433" w:rsidP="001451FD">
            <w:pPr>
              <w:keepNext/>
              <w:keepLines/>
              <w:jc w:val="center"/>
              <w:rPr>
                <w:rFonts w:ascii="Book Antiqua" w:hAnsi="Book Antiqua" w:cs="Arial"/>
                <w:bCs/>
                <w:snapToGrid/>
                <w:sz w:val="22"/>
                <w:szCs w:val="22"/>
              </w:rPr>
            </w:pPr>
            <w:r w:rsidRPr="001451FD">
              <w:rPr>
                <w:rFonts w:ascii="Book Antiqua" w:hAnsi="Book Antiqua" w:cs="Arial"/>
                <w:bCs/>
                <w:snapToGrid/>
                <w:sz w:val="22"/>
                <w:szCs w:val="22"/>
              </w:rPr>
              <w:t>Avg. Hourly Wage Rate*</w:t>
            </w:r>
          </w:p>
        </w:tc>
        <w:tc>
          <w:tcPr>
            <w:tcW w:w="1414" w:type="dxa"/>
            <w:tcBorders>
              <w:top w:val="nil"/>
              <w:left w:val="nil"/>
              <w:bottom w:val="single" w:sz="8" w:space="0" w:color="auto"/>
              <w:right w:val="single" w:sz="8" w:space="0" w:color="auto"/>
            </w:tcBorders>
            <w:shd w:val="clear" w:color="000000" w:fill="C0C0C0"/>
          </w:tcPr>
          <w:p w:rsidR="009F7433" w:rsidRPr="00095F85" w:rsidRDefault="009F7433" w:rsidP="001451FD">
            <w:pPr>
              <w:keepNext/>
              <w:keepLines/>
              <w:jc w:val="center"/>
              <w:rPr>
                <w:rFonts w:ascii="Book Antiqua" w:hAnsi="Book Antiqua" w:cs="Arial"/>
                <w:bCs/>
                <w:snapToGrid/>
                <w:sz w:val="20"/>
              </w:rPr>
            </w:pPr>
            <w:r w:rsidRPr="00095F85">
              <w:rPr>
                <w:rFonts w:ascii="Book Antiqua" w:hAnsi="Book Antiqua" w:cs="Arial"/>
                <w:bCs/>
                <w:snapToGrid/>
                <w:sz w:val="22"/>
              </w:rPr>
              <w:t>Total Annual Respondent Cost</w:t>
            </w:r>
          </w:p>
        </w:tc>
      </w:tr>
      <w:tr w:rsidR="000D1DAD" w:rsidRPr="00D06B38" w:rsidTr="00C31AC3">
        <w:trPr>
          <w:cantSplit/>
          <w:trHeight w:val="1290"/>
          <w:jc w:val="center"/>
        </w:trPr>
        <w:tc>
          <w:tcPr>
            <w:tcW w:w="1414" w:type="dxa"/>
            <w:tcBorders>
              <w:top w:val="nil"/>
              <w:left w:val="single" w:sz="8" w:space="0" w:color="auto"/>
              <w:bottom w:val="single" w:sz="8" w:space="0" w:color="auto"/>
              <w:right w:val="single" w:sz="8" w:space="0" w:color="auto"/>
            </w:tcBorders>
            <w:shd w:val="clear" w:color="auto" w:fill="auto"/>
          </w:tcPr>
          <w:p w:rsidR="009F7433" w:rsidRPr="001451FD" w:rsidRDefault="009F7433" w:rsidP="00347D94">
            <w:pPr>
              <w:keepNext/>
              <w:keepLines/>
              <w:rPr>
                <w:rFonts w:ascii="Book Antiqua" w:hAnsi="Book Antiqua" w:cs="Arial"/>
                <w:snapToGrid/>
                <w:sz w:val="22"/>
                <w:szCs w:val="22"/>
              </w:rPr>
            </w:pPr>
            <w:r w:rsidRPr="001451FD">
              <w:rPr>
                <w:rFonts w:ascii="Book Antiqua" w:hAnsi="Book Antiqua" w:cs="Arial"/>
                <w:snapToGrid/>
                <w:sz w:val="22"/>
                <w:szCs w:val="22"/>
              </w:rPr>
              <w:t>Business or other for-profit</w:t>
            </w:r>
          </w:p>
        </w:tc>
        <w:tc>
          <w:tcPr>
            <w:tcW w:w="1710" w:type="dxa"/>
            <w:tcBorders>
              <w:top w:val="nil"/>
              <w:left w:val="nil"/>
              <w:bottom w:val="single" w:sz="8" w:space="0" w:color="auto"/>
              <w:right w:val="single" w:sz="8" w:space="0" w:color="auto"/>
            </w:tcBorders>
            <w:shd w:val="clear" w:color="auto" w:fill="auto"/>
          </w:tcPr>
          <w:p w:rsidR="009F7433" w:rsidRPr="001451FD" w:rsidRDefault="00EE0F74" w:rsidP="00B7795E">
            <w:pPr>
              <w:keepNext/>
              <w:keepLines/>
              <w:rPr>
                <w:rFonts w:ascii="Book Antiqua" w:hAnsi="Book Antiqua" w:cs="Arial"/>
                <w:snapToGrid/>
                <w:sz w:val="22"/>
                <w:szCs w:val="22"/>
              </w:rPr>
            </w:pPr>
            <w:r w:rsidRPr="001451FD">
              <w:rPr>
                <w:rFonts w:ascii="Book Antiqua" w:hAnsi="Book Antiqua"/>
                <w:sz w:val="22"/>
                <w:szCs w:val="22"/>
              </w:rPr>
              <w:t>30 CFR  77.1713</w:t>
            </w:r>
            <w:r w:rsidR="007B712E" w:rsidRPr="001451FD">
              <w:rPr>
                <w:rFonts w:ascii="Book Antiqua" w:hAnsi="Book Antiqua"/>
                <w:sz w:val="22"/>
                <w:szCs w:val="22"/>
              </w:rPr>
              <w:t>/Exams</w:t>
            </w:r>
          </w:p>
        </w:tc>
        <w:tc>
          <w:tcPr>
            <w:tcW w:w="1119" w:type="dxa"/>
            <w:tcBorders>
              <w:top w:val="nil"/>
              <w:left w:val="nil"/>
              <w:bottom w:val="single" w:sz="8" w:space="0" w:color="auto"/>
              <w:right w:val="single" w:sz="8" w:space="0" w:color="auto"/>
            </w:tcBorders>
            <w:shd w:val="clear" w:color="auto" w:fill="auto"/>
          </w:tcPr>
          <w:p w:rsidR="009F7433" w:rsidRPr="001451FD" w:rsidRDefault="00A23768" w:rsidP="00A23768">
            <w:pPr>
              <w:keepNext/>
              <w:keepLines/>
              <w:rPr>
                <w:rFonts w:ascii="Book Antiqua" w:hAnsi="Book Antiqua" w:cs="Arial"/>
                <w:snapToGrid/>
                <w:sz w:val="22"/>
                <w:szCs w:val="22"/>
              </w:rPr>
            </w:pPr>
            <w:r w:rsidRPr="001451FD">
              <w:rPr>
                <w:rFonts w:ascii="Book Antiqua" w:hAnsi="Book Antiqua" w:cs="Arial"/>
                <w:snapToGrid/>
                <w:sz w:val="22"/>
                <w:szCs w:val="22"/>
              </w:rPr>
              <w:t>893</w:t>
            </w:r>
            <w:r w:rsidR="007427AF" w:rsidRPr="001451FD">
              <w:rPr>
                <w:rFonts w:ascii="Book Antiqua" w:hAnsi="Book Antiqua" w:cs="Arial"/>
                <w:snapToGrid/>
                <w:sz w:val="22"/>
                <w:szCs w:val="22"/>
              </w:rPr>
              <w:t xml:space="preserve"> </w:t>
            </w:r>
          </w:p>
        </w:tc>
        <w:tc>
          <w:tcPr>
            <w:tcW w:w="991" w:type="dxa"/>
            <w:tcBorders>
              <w:top w:val="nil"/>
              <w:left w:val="nil"/>
              <w:bottom w:val="single" w:sz="8" w:space="0" w:color="auto"/>
              <w:right w:val="single" w:sz="8" w:space="0" w:color="auto"/>
            </w:tcBorders>
            <w:shd w:val="clear" w:color="auto" w:fill="auto"/>
          </w:tcPr>
          <w:p w:rsidR="009F7433" w:rsidRPr="001451FD" w:rsidRDefault="00240D5F" w:rsidP="00347D94">
            <w:pPr>
              <w:keepNext/>
              <w:keepLines/>
              <w:rPr>
                <w:rFonts w:ascii="Book Antiqua" w:hAnsi="Book Antiqua" w:cs="Arial"/>
                <w:snapToGrid/>
                <w:sz w:val="22"/>
                <w:szCs w:val="22"/>
              </w:rPr>
            </w:pPr>
            <w:r w:rsidRPr="001451FD">
              <w:rPr>
                <w:rFonts w:ascii="Book Antiqua" w:hAnsi="Book Antiqua" w:cs="Arial"/>
                <w:snapToGrid/>
                <w:sz w:val="22"/>
                <w:szCs w:val="22"/>
              </w:rPr>
              <w:t>400</w:t>
            </w:r>
          </w:p>
        </w:tc>
        <w:tc>
          <w:tcPr>
            <w:tcW w:w="1236" w:type="dxa"/>
            <w:gridSpan w:val="2"/>
            <w:tcBorders>
              <w:top w:val="nil"/>
              <w:left w:val="nil"/>
              <w:bottom w:val="single" w:sz="8" w:space="0" w:color="auto"/>
              <w:right w:val="single" w:sz="8" w:space="0" w:color="auto"/>
            </w:tcBorders>
            <w:shd w:val="clear" w:color="auto" w:fill="auto"/>
          </w:tcPr>
          <w:p w:rsidR="009F7433" w:rsidRPr="001451FD" w:rsidRDefault="007427AF" w:rsidP="000D1DAD">
            <w:pPr>
              <w:keepNext/>
              <w:keepLines/>
              <w:rPr>
                <w:rFonts w:ascii="Book Antiqua" w:hAnsi="Book Antiqua" w:cs="Arial"/>
                <w:snapToGrid/>
                <w:sz w:val="22"/>
                <w:szCs w:val="22"/>
              </w:rPr>
            </w:pPr>
            <w:r w:rsidRPr="001451FD">
              <w:rPr>
                <w:rFonts w:ascii="Book Antiqua" w:hAnsi="Book Antiqua" w:cs="Arial"/>
                <w:snapToGrid/>
                <w:sz w:val="22"/>
                <w:szCs w:val="22"/>
              </w:rPr>
              <w:t xml:space="preserve"> </w:t>
            </w:r>
            <w:r w:rsidR="000D1DAD" w:rsidRPr="001451FD">
              <w:rPr>
                <w:rFonts w:ascii="Book Antiqua" w:hAnsi="Book Antiqua" w:cs="Arial"/>
                <w:snapToGrid/>
                <w:sz w:val="22"/>
                <w:szCs w:val="22"/>
              </w:rPr>
              <w:t>357,200</w:t>
            </w:r>
          </w:p>
        </w:tc>
        <w:tc>
          <w:tcPr>
            <w:tcW w:w="1337" w:type="dxa"/>
            <w:gridSpan w:val="2"/>
            <w:tcBorders>
              <w:top w:val="nil"/>
              <w:left w:val="nil"/>
              <w:bottom w:val="single" w:sz="8" w:space="0" w:color="auto"/>
              <w:right w:val="single" w:sz="8" w:space="0" w:color="auto"/>
            </w:tcBorders>
            <w:shd w:val="clear" w:color="auto" w:fill="auto"/>
          </w:tcPr>
          <w:p w:rsidR="009F7433" w:rsidRPr="001451FD" w:rsidRDefault="009F7433" w:rsidP="00347D94">
            <w:pPr>
              <w:keepNext/>
              <w:keepLines/>
              <w:rPr>
                <w:rFonts w:ascii="Book Antiqua" w:hAnsi="Book Antiqua" w:cs="Arial"/>
                <w:snapToGrid/>
                <w:sz w:val="22"/>
                <w:szCs w:val="22"/>
              </w:rPr>
            </w:pPr>
            <w:r w:rsidRPr="001451FD">
              <w:rPr>
                <w:rFonts w:ascii="Book Antiqua" w:hAnsi="Book Antiqua" w:cs="Arial"/>
                <w:snapToGrid/>
                <w:sz w:val="22"/>
                <w:szCs w:val="22"/>
              </w:rPr>
              <w:t>1 hour</w:t>
            </w:r>
          </w:p>
        </w:tc>
        <w:tc>
          <w:tcPr>
            <w:tcW w:w="1257" w:type="dxa"/>
            <w:tcBorders>
              <w:top w:val="nil"/>
              <w:left w:val="nil"/>
              <w:bottom w:val="single" w:sz="8" w:space="0" w:color="auto"/>
              <w:right w:val="single" w:sz="8" w:space="0" w:color="auto"/>
            </w:tcBorders>
            <w:shd w:val="clear" w:color="auto" w:fill="auto"/>
          </w:tcPr>
          <w:p w:rsidR="009F7433" w:rsidRPr="001451FD" w:rsidRDefault="000D1DAD" w:rsidP="007427AF">
            <w:pPr>
              <w:keepNext/>
              <w:keepLines/>
              <w:rPr>
                <w:rFonts w:ascii="Book Antiqua" w:hAnsi="Book Antiqua" w:cs="Arial"/>
                <w:snapToGrid/>
                <w:sz w:val="22"/>
                <w:szCs w:val="22"/>
              </w:rPr>
            </w:pPr>
            <w:r w:rsidRPr="001451FD">
              <w:rPr>
                <w:rFonts w:ascii="Book Antiqua" w:hAnsi="Book Antiqua" w:cs="Arial"/>
                <w:snapToGrid/>
                <w:sz w:val="22"/>
                <w:szCs w:val="22"/>
              </w:rPr>
              <w:t>357,200 hours</w:t>
            </w:r>
          </w:p>
        </w:tc>
        <w:tc>
          <w:tcPr>
            <w:tcW w:w="990" w:type="dxa"/>
            <w:tcBorders>
              <w:top w:val="nil"/>
              <w:left w:val="nil"/>
              <w:bottom w:val="single" w:sz="8" w:space="0" w:color="auto"/>
              <w:right w:val="single" w:sz="8" w:space="0" w:color="auto"/>
            </w:tcBorders>
            <w:shd w:val="clear" w:color="auto" w:fill="auto"/>
          </w:tcPr>
          <w:p w:rsidR="009F7433" w:rsidRPr="001451FD" w:rsidRDefault="009F7433" w:rsidP="00EA52FD">
            <w:pPr>
              <w:keepNext/>
              <w:keepLines/>
              <w:rPr>
                <w:rFonts w:ascii="Book Antiqua" w:hAnsi="Book Antiqua" w:cs="Arial"/>
                <w:snapToGrid/>
                <w:sz w:val="22"/>
                <w:szCs w:val="22"/>
              </w:rPr>
            </w:pPr>
            <w:r w:rsidRPr="001451FD">
              <w:rPr>
                <w:rFonts w:ascii="Book Antiqua" w:hAnsi="Book Antiqua" w:cs="Arial"/>
                <w:snapToGrid/>
                <w:sz w:val="22"/>
                <w:szCs w:val="22"/>
              </w:rPr>
              <w:t>$</w:t>
            </w:r>
            <w:r w:rsidR="00240D5F" w:rsidRPr="001451FD">
              <w:rPr>
                <w:rFonts w:ascii="Book Antiqua" w:hAnsi="Book Antiqua" w:cs="Arial"/>
                <w:snapToGrid/>
                <w:sz w:val="22"/>
                <w:szCs w:val="22"/>
              </w:rPr>
              <w:t>60.70</w:t>
            </w:r>
          </w:p>
        </w:tc>
        <w:tc>
          <w:tcPr>
            <w:tcW w:w="1414" w:type="dxa"/>
            <w:tcBorders>
              <w:top w:val="nil"/>
              <w:left w:val="nil"/>
              <w:bottom w:val="single" w:sz="8" w:space="0" w:color="auto"/>
              <w:right w:val="single" w:sz="8" w:space="0" w:color="auto"/>
            </w:tcBorders>
            <w:shd w:val="clear" w:color="auto" w:fill="auto"/>
          </w:tcPr>
          <w:p w:rsidR="009F7433" w:rsidRPr="00D06B38" w:rsidRDefault="000D1DAD" w:rsidP="007427AF">
            <w:pPr>
              <w:keepNext/>
              <w:keepLines/>
              <w:rPr>
                <w:rFonts w:ascii="Arial" w:hAnsi="Arial" w:cs="Arial"/>
                <w:snapToGrid/>
                <w:sz w:val="20"/>
              </w:rPr>
            </w:pPr>
            <w:r>
              <w:rPr>
                <w:rFonts w:ascii="Arial" w:hAnsi="Arial" w:cs="Arial"/>
                <w:snapToGrid/>
                <w:sz w:val="20"/>
              </w:rPr>
              <w:t>$21,682,040</w:t>
            </w:r>
          </w:p>
        </w:tc>
      </w:tr>
      <w:tr w:rsidR="000D1DAD" w:rsidRPr="00D06B38" w:rsidTr="001451FD">
        <w:trPr>
          <w:cantSplit/>
          <w:trHeight w:val="925"/>
          <w:jc w:val="center"/>
        </w:trPr>
        <w:tc>
          <w:tcPr>
            <w:tcW w:w="1414" w:type="dxa"/>
            <w:tcBorders>
              <w:top w:val="nil"/>
              <w:left w:val="single" w:sz="8" w:space="0" w:color="auto"/>
              <w:bottom w:val="single" w:sz="8" w:space="0" w:color="auto"/>
              <w:right w:val="single" w:sz="8" w:space="0" w:color="auto"/>
            </w:tcBorders>
            <w:shd w:val="clear" w:color="auto" w:fill="auto"/>
          </w:tcPr>
          <w:p w:rsidR="009F7433" w:rsidRPr="001451FD" w:rsidRDefault="009F7433" w:rsidP="00347D94">
            <w:pPr>
              <w:rPr>
                <w:rFonts w:ascii="Book Antiqua" w:hAnsi="Book Antiqua"/>
                <w:sz w:val="22"/>
                <w:szCs w:val="22"/>
              </w:rPr>
            </w:pPr>
            <w:r w:rsidRPr="001451FD">
              <w:rPr>
                <w:rFonts w:ascii="Book Antiqua" w:hAnsi="Book Antiqua" w:cs="Arial"/>
                <w:snapToGrid/>
                <w:sz w:val="22"/>
                <w:szCs w:val="22"/>
              </w:rPr>
              <w:t>Business or other for-profit</w:t>
            </w:r>
          </w:p>
        </w:tc>
        <w:tc>
          <w:tcPr>
            <w:tcW w:w="1710" w:type="dxa"/>
            <w:tcBorders>
              <w:top w:val="nil"/>
              <w:left w:val="nil"/>
              <w:bottom w:val="single" w:sz="8" w:space="0" w:color="auto"/>
              <w:right w:val="single" w:sz="8" w:space="0" w:color="auto"/>
            </w:tcBorders>
            <w:shd w:val="clear" w:color="auto" w:fill="auto"/>
          </w:tcPr>
          <w:p w:rsidR="009F7433" w:rsidRPr="001451FD" w:rsidRDefault="00EE0F74" w:rsidP="00B7795E">
            <w:pPr>
              <w:rPr>
                <w:rFonts w:ascii="Book Antiqua" w:hAnsi="Book Antiqua"/>
                <w:sz w:val="22"/>
                <w:szCs w:val="22"/>
              </w:rPr>
            </w:pPr>
            <w:r w:rsidRPr="001451FD">
              <w:rPr>
                <w:rFonts w:ascii="Book Antiqua" w:hAnsi="Book Antiqua"/>
                <w:sz w:val="22"/>
                <w:szCs w:val="22"/>
              </w:rPr>
              <w:t>30 CFR  77.1713</w:t>
            </w:r>
            <w:r w:rsidR="007B712E" w:rsidRPr="001451FD">
              <w:rPr>
                <w:rFonts w:ascii="Book Antiqua" w:hAnsi="Book Antiqua"/>
                <w:sz w:val="22"/>
                <w:szCs w:val="22"/>
              </w:rPr>
              <w:t>/ Recordkeeping</w:t>
            </w:r>
          </w:p>
        </w:tc>
        <w:tc>
          <w:tcPr>
            <w:tcW w:w="1119" w:type="dxa"/>
            <w:tcBorders>
              <w:top w:val="nil"/>
              <w:left w:val="nil"/>
              <w:bottom w:val="single" w:sz="8" w:space="0" w:color="auto"/>
              <w:right w:val="single" w:sz="8" w:space="0" w:color="auto"/>
            </w:tcBorders>
            <w:shd w:val="clear" w:color="auto" w:fill="auto"/>
          </w:tcPr>
          <w:p w:rsidR="009F7433" w:rsidRPr="001451FD" w:rsidRDefault="007427AF" w:rsidP="0062200B">
            <w:pPr>
              <w:keepNext/>
              <w:keepLines/>
              <w:rPr>
                <w:rFonts w:ascii="Book Antiqua" w:hAnsi="Book Antiqua" w:cs="Arial"/>
                <w:snapToGrid/>
                <w:sz w:val="22"/>
                <w:szCs w:val="22"/>
              </w:rPr>
            </w:pPr>
            <w:r w:rsidRPr="001451FD">
              <w:rPr>
                <w:rFonts w:ascii="Book Antiqua" w:hAnsi="Book Antiqua" w:cs="Arial"/>
                <w:snapToGrid/>
                <w:sz w:val="22"/>
                <w:szCs w:val="22"/>
              </w:rPr>
              <w:t xml:space="preserve"> </w:t>
            </w:r>
            <w:r w:rsidR="00A23768" w:rsidRPr="001451FD">
              <w:rPr>
                <w:rFonts w:ascii="Book Antiqua" w:hAnsi="Book Antiqua" w:cs="Arial"/>
                <w:snapToGrid/>
                <w:sz w:val="22"/>
                <w:szCs w:val="22"/>
              </w:rPr>
              <w:t>893</w:t>
            </w:r>
          </w:p>
        </w:tc>
        <w:tc>
          <w:tcPr>
            <w:tcW w:w="991" w:type="dxa"/>
            <w:tcBorders>
              <w:top w:val="nil"/>
              <w:left w:val="nil"/>
              <w:bottom w:val="single" w:sz="8" w:space="0" w:color="auto"/>
              <w:right w:val="single" w:sz="8" w:space="0" w:color="auto"/>
            </w:tcBorders>
            <w:shd w:val="clear" w:color="auto" w:fill="auto"/>
          </w:tcPr>
          <w:p w:rsidR="009F7433" w:rsidRPr="001451FD" w:rsidRDefault="00240D5F" w:rsidP="00347D94">
            <w:pPr>
              <w:keepNext/>
              <w:keepLines/>
              <w:rPr>
                <w:rFonts w:ascii="Book Antiqua" w:hAnsi="Book Antiqua" w:cs="Arial"/>
                <w:snapToGrid/>
                <w:sz w:val="22"/>
                <w:szCs w:val="22"/>
              </w:rPr>
            </w:pPr>
            <w:r w:rsidRPr="001451FD">
              <w:rPr>
                <w:rFonts w:ascii="Book Antiqua" w:hAnsi="Book Antiqua" w:cs="Arial"/>
                <w:snapToGrid/>
                <w:sz w:val="22"/>
                <w:szCs w:val="22"/>
              </w:rPr>
              <w:t>400</w:t>
            </w:r>
          </w:p>
        </w:tc>
        <w:tc>
          <w:tcPr>
            <w:tcW w:w="1236" w:type="dxa"/>
            <w:gridSpan w:val="2"/>
            <w:tcBorders>
              <w:top w:val="nil"/>
              <w:left w:val="nil"/>
              <w:bottom w:val="single" w:sz="8" w:space="0" w:color="auto"/>
              <w:right w:val="single" w:sz="8" w:space="0" w:color="auto"/>
            </w:tcBorders>
            <w:shd w:val="clear" w:color="auto" w:fill="auto"/>
          </w:tcPr>
          <w:p w:rsidR="009F7433" w:rsidRPr="001451FD" w:rsidRDefault="007427AF" w:rsidP="000D1DAD">
            <w:pPr>
              <w:keepNext/>
              <w:keepLines/>
              <w:rPr>
                <w:rFonts w:ascii="Book Antiqua" w:hAnsi="Book Antiqua" w:cs="Arial"/>
                <w:snapToGrid/>
                <w:sz w:val="22"/>
                <w:szCs w:val="22"/>
              </w:rPr>
            </w:pPr>
            <w:r w:rsidRPr="001451FD">
              <w:rPr>
                <w:rFonts w:ascii="Book Antiqua" w:hAnsi="Book Antiqua" w:cs="Arial"/>
                <w:snapToGrid/>
                <w:sz w:val="22"/>
                <w:szCs w:val="22"/>
              </w:rPr>
              <w:t xml:space="preserve"> </w:t>
            </w:r>
            <w:r w:rsidR="000D1DAD" w:rsidRPr="001451FD">
              <w:rPr>
                <w:rFonts w:ascii="Book Antiqua" w:hAnsi="Book Antiqua" w:cs="Arial"/>
                <w:snapToGrid/>
                <w:sz w:val="22"/>
                <w:szCs w:val="22"/>
              </w:rPr>
              <w:t>357,200</w:t>
            </w:r>
          </w:p>
        </w:tc>
        <w:tc>
          <w:tcPr>
            <w:tcW w:w="1337" w:type="dxa"/>
            <w:gridSpan w:val="2"/>
            <w:tcBorders>
              <w:top w:val="nil"/>
              <w:left w:val="nil"/>
              <w:bottom w:val="single" w:sz="8" w:space="0" w:color="auto"/>
              <w:right w:val="single" w:sz="8" w:space="0" w:color="auto"/>
            </w:tcBorders>
            <w:shd w:val="clear" w:color="auto" w:fill="auto"/>
          </w:tcPr>
          <w:p w:rsidR="009F7433" w:rsidRPr="001451FD" w:rsidRDefault="000D1DAD" w:rsidP="00347D94">
            <w:pPr>
              <w:keepNext/>
              <w:keepLines/>
              <w:rPr>
                <w:rFonts w:ascii="Book Antiqua" w:hAnsi="Book Antiqua" w:cs="Arial"/>
                <w:snapToGrid/>
                <w:sz w:val="22"/>
                <w:szCs w:val="22"/>
              </w:rPr>
            </w:pPr>
            <w:r w:rsidRPr="001451FD">
              <w:rPr>
                <w:rFonts w:ascii="Book Antiqua" w:hAnsi="Book Antiqua" w:cs="Arial"/>
                <w:snapToGrid/>
                <w:sz w:val="22"/>
                <w:szCs w:val="22"/>
              </w:rPr>
              <w:t>30 minutes</w:t>
            </w:r>
            <w:r w:rsidR="009F7433" w:rsidRPr="001451FD">
              <w:rPr>
                <w:rFonts w:ascii="Book Antiqua" w:hAnsi="Book Antiqua" w:cs="Arial"/>
                <w:snapToGrid/>
                <w:sz w:val="22"/>
                <w:szCs w:val="22"/>
              </w:rPr>
              <w:t xml:space="preserve"> </w:t>
            </w:r>
          </w:p>
        </w:tc>
        <w:tc>
          <w:tcPr>
            <w:tcW w:w="1257" w:type="dxa"/>
            <w:tcBorders>
              <w:top w:val="nil"/>
              <w:left w:val="nil"/>
              <w:bottom w:val="single" w:sz="8" w:space="0" w:color="auto"/>
              <w:right w:val="single" w:sz="8" w:space="0" w:color="auto"/>
            </w:tcBorders>
            <w:shd w:val="clear" w:color="auto" w:fill="auto"/>
          </w:tcPr>
          <w:p w:rsidR="009F7433" w:rsidRPr="001451FD" w:rsidRDefault="007427AF" w:rsidP="000D1DAD">
            <w:pPr>
              <w:keepNext/>
              <w:keepLines/>
              <w:rPr>
                <w:rFonts w:ascii="Book Antiqua" w:hAnsi="Book Antiqua" w:cs="Arial"/>
                <w:snapToGrid/>
                <w:sz w:val="22"/>
                <w:szCs w:val="22"/>
              </w:rPr>
            </w:pPr>
            <w:r w:rsidRPr="001451FD">
              <w:rPr>
                <w:rFonts w:ascii="Book Antiqua" w:hAnsi="Book Antiqua" w:cs="Arial"/>
                <w:snapToGrid/>
                <w:sz w:val="22"/>
                <w:szCs w:val="22"/>
              </w:rPr>
              <w:t xml:space="preserve"> </w:t>
            </w:r>
            <w:r w:rsidR="000D1DAD">
              <w:rPr>
                <w:rFonts w:ascii="Book Antiqua" w:hAnsi="Book Antiqua" w:cs="Arial"/>
                <w:snapToGrid/>
                <w:sz w:val="22"/>
                <w:szCs w:val="22"/>
              </w:rPr>
              <w:t>178,600</w:t>
            </w:r>
            <w:r w:rsidR="009F7433" w:rsidRPr="001451FD">
              <w:rPr>
                <w:rFonts w:ascii="Book Antiqua" w:hAnsi="Book Antiqua" w:cs="Arial"/>
                <w:snapToGrid/>
                <w:sz w:val="22"/>
                <w:szCs w:val="22"/>
              </w:rPr>
              <w:t xml:space="preserve"> hours</w:t>
            </w:r>
          </w:p>
        </w:tc>
        <w:tc>
          <w:tcPr>
            <w:tcW w:w="990" w:type="dxa"/>
            <w:tcBorders>
              <w:top w:val="nil"/>
              <w:left w:val="nil"/>
              <w:bottom w:val="single" w:sz="8" w:space="0" w:color="auto"/>
              <w:right w:val="single" w:sz="8" w:space="0" w:color="auto"/>
            </w:tcBorders>
            <w:shd w:val="clear" w:color="auto" w:fill="auto"/>
          </w:tcPr>
          <w:p w:rsidR="009F7433" w:rsidRPr="001451FD" w:rsidRDefault="009F7433" w:rsidP="000D1DAD">
            <w:pPr>
              <w:keepNext/>
              <w:keepLines/>
              <w:rPr>
                <w:rFonts w:ascii="Book Antiqua" w:hAnsi="Book Antiqua" w:cs="Arial"/>
                <w:snapToGrid/>
                <w:sz w:val="22"/>
                <w:szCs w:val="22"/>
              </w:rPr>
            </w:pPr>
            <w:r w:rsidRPr="001451FD">
              <w:rPr>
                <w:rFonts w:ascii="Book Antiqua" w:hAnsi="Book Antiqua" w:cs="Arial"/>
                <w:snapToGrid/>
                <w:sz w:val="22"/>
                <w:szCs w:val="22"/>
              </w:rPr>
              <w:t>$</w:t>
            </w:r>
            <w:r w:rsidR="000D1DAD">
              <w:rPr>
                <w:rFonts w:ascii="Book Antiqua" w:hAnsi="Book Antiqua" w:cs="Arial"/>
                <w:snapToGrid/>
                <w:sz w:val="22"/>
                <w:szCs w:val="22"/>
              </w:rPr>
              <w:t>30.06</w:t>
            </w:r>
          </w:p>
        </w:tc>
        <w:tc>
          <w:tcPr>
            <w:tcW w:w="1414" w:type="dxa"/>
            <w:tcBorders>
              <w:top w:val="nil"/>
              <w:left w:val="nil"/>
              <w:bottom w:val="single" w:sz="8" w:space="0" w:color="auto"/>
              <w:right w:val="single" w:sz="8" w:space="0" w:color="auto"/>
            </w:tcBorders>
            <w:shd w:val="clear" w:color="auto" w:fill="auto"/>
          </w:tcPr>
          <w:p w:rsidR="009F7433" w:rsidRDefault="000D1DAD" w:rsidP="007427AF">
            <w:pPr>
              <w:keepNext/>
              <w:keepLines/>
              <w:rPr>
                <w:rFonts w:ascii="Arial" w:hAnsi="Arial" w:cs="Arial"/>
                <w:snapToGrid/>
                <w:sz w:val="20"/>
              </w:rPr>
            </w:pPr>
            <w:r>
              <w:rPr>
                <w:rFonts w:ascii="Arial" w:hAnsi="Arial" w:cs="Arial"/>
                <w:snapToGrid/>
                <w:sz w:val="20"/>
              </w:rPr>
              <w:t>$5,368,716</w:t>
            </w:r>
          </w:p>
        </w:tc>
      </w:tr>
      <w:tr w:rsidR="000D1DAD" w:rsidRPr="00D06B38" w:rsidTr="00C31AC3">
        <w:trPr>
          <w:cantSplit/>
          <w:trHeight w:val="315"/>
          <w:jc w:val="center"/>
        </w:trPr>
        <w:tc>
          <w:tcPr>
            <w:tcW w:w="1414" w:type="dxa"/>
            <w:tcBorders>
              <w:top w:val="nil"/>
              <w:left w:val="single" w:sz="8" w:space="0" w:color="auto"/>
              <w:bottom w:val="single" w:sz="8" w:space="0" w:color="auto"/>
              <w:right w:val="single" w:sz="8" w:space="0" w:color="auto"/>
            </w:tcBorders>
            <w:shd w:val="clear" w:color="auto" w:fill="auto"/>
            <w:vAlign w:val="center"/>
          </w:tcPr>
          <w:p w:rsidR="009F7433" w:rsidRPr="001451FD" w:rsidRDefault="009F7433" w:rsidP="00347D94">
            <w:pPr>
              <w:keepNext/>
              <w:keepLines/>
              <w:jc w:val="center"/>
              <w:rPr>
                <w:rFonts w:ascii="Book Antiqua" w:hAnsi="Book Antiqua" w:cs="Arial"/>
                <w:b/>
                <w:bCs/>
                <w:snapToGrid/>
                <w:sz w:val="22"/>
                <w:szCs w:val="22"/>
              </w:rPr>
            </w:pPr>
            <w:r w:rsidRPr="001451FD">
              <w:rPr>
                <w:rFonts w:ascii="Book Antiqua" w:hAnsi="Book Antiqua" w:cs="Arial"/>
                <w:b/>
                <w:bCs/>
                <w:snapToGrid/>
                <w:sz w:val="22"/>
                <w:szCs w:val="22"/>
              </w:rPr>
              <w:t>Total</w:t>
            </w:r>
          </w:p>
        </w:tc>
        <w:tc>
          <w:tcPr>
            <w:tcW w:w="1710" w:type="dxa"/>
            <w:tcBorders>
              <w:top w:val="nil"/>
              <w:left w:val="nil"/>
              <w:bottom w:val="single" w:sz="8" w:space="0" w:color="auto"/>
              <w:right w:val="single" w:sz="8" w:space="0" w:color="auto"/>
            </w:tcBorders>
            <w:shd w:val="clear" w:color="000000" w:fill="000000"/>
            <w:vAlign w:val="center"/>
          </w:tcPr>
          <w:p w:rsidR="009F7433" w:rsidRPr="001451FD" w:rsidRDefault="009F7433" w:rsidP="00347D94">
            <w:pPr>
              <w:keepNext/>
              <w:keepLines/>
              <w:jc w:val="center"/>
              <w:rPr>
                <w:rFonts w:ascii="Book Antiqua" w:hAnsi="Book Antiqua" w:cs="Arial"/>
                <w:b/>
                <w:bCs/>
                <w:snapToGrid/>
                <w:sz w:val="22"/>
                <w:szCs w:val="22"/>
              </w:rPr>
            </w:pPr>
          </w:p>
        </w:tc>
        <w:tc>
          <w:tcPr>
            <w:tcW w:w="1119" w:type="dxa"/>
            <w:tcBorders>
              <w:top w:val="nil"/>
              <w:left w:val="nil"/>
              <w:bottom w:val="single" w:sz="8" w:space="0" w:color="auto"/>
              <w:right w:val="single" w:sz="8" w:space="0" w:color="auto"/>
            </w:tcBorders>
            <w:shd w:val="clear" w:color="auto" w:fill="auto"/>
            <w:vAlign w:val="center"/>
          </w:tcPr>
          <w:p w:rsidR="009F7433" w:rsidRPr="001451FD" w:rsidRDefault="007427AF" w:rsidP="00A23768">
            <w:pPr>
              <w:keepNext/>
              <w:keepLines/>
              <w:rPr>
                <w:rFonts w:ascii="Book Antiqua" w:hAnsi="Book Antiqua" w:cs="Arial"/>
                <w:b/>
                <w:bCs/>
                <w:snapToGrid/>
                <w:sz w:val="22"/>
                <w:szCs w:val="22"/>
              </w:rPr>
            </w:pPr>
            <w:r w:rsidRPr="001451FD">
              <w:rPr>
                <w:rFonts w:ascii="Book Antiqua" w:hAnsi="Book Antiqua" w:cs="Arial"/>
                <w:b/>
                <w:bCs/>
                <w:snapToGrid/>
                <w:sz w:val="22"/>
                <w:szCs w:val="22"/>
              </w:rPr>
              <w:t xml:space="preserve"> </w:t>
            </w:r>
            <w:r w:rsidR="00A23768" w:rsidRPr="001451FD">
              <w:rPr>
                <w:rFonts w:ascii="Book Antiqua" w:hAnsi="Book Antiqua" w:cs="Arial"/>
                <w:b/>
                <w:bCs/>
                <w:snapToGrid/>
                <w:sz w:val="22"/>
                <w:szCs w:val="22"/>
              </w:rPr>
              <w:t>893</w:t>
            </w:r>
          </w:p>
        </w:tc>
        <w:tc>
          <w:tcPr>
            <w:tcW w:w="991" w:type="dxa"/>
            <w:tcBorders>
              <w:top w:val="nil"/>
              <w:left w:val="nil"/>
              <w:bottom w:val="single" w:sz="8" w:space="0" w:color="auto"/>
              <w:right w:val="single" w:sz="8" w:space="0" w:color="auto"/>
            </w:tcBorders>
            <w:shd w:val="clear" w:color="000000" w:fill="000000"/>
            <w:vAlign w:val="center"/>
          </w:tcPr>
          <w:p w:rsidR="009F7433" w:rsidRPr="001451FD" w:rsidRDefault="009F7433" w:rsidP="00347D94">
            <w:pPr>
              <w:keepNext/>
              <w:keepLines/>
              <w:jc w:val="center"/>
              <w:rPr>
                <w:rFonts w:ascii="Book Antiqua" w:hAnsi="Book Antiqua" w:cs="Arial"/>
                <w:b/>
                <w:bCs/>
                <w:snapToGrid/>
                <w:sz w:val="22"/>
                <w:szCs w:val="22"/>
              </w:rPr>
            </w:pPr>
          </w:p>
        </w:tc>
        <w:tc>
          <w:tcPr>
            <w:tcW w:w="1236" w:type="dxa"/>
            <w:gridSpan w:val="2"/>
            <w:tcBorders>
              <w:top w:val="nil"/>
              <w:left w:val="nil"/>
              <w:bottom w:val="single" w:sz="8" w:space="0" w:color="auto"/>
              <w:right w:val="single" w:sz="8" w:space="0" w:color="auto"/>
            </w:tcBorders>
            <w:shd w:val="clear" w:color="000000" w:fill="FFFFFF"/>
            <w:vAlign w:val="center"/>
          </w:tcPr>
          <w:p w:rsidR="009F7433" w:rsidRPr="001451FD" w:rsidRDefault="000D1DAD" w:rsidP="007427AF">
            <w:pPr>
              <w:keepNext/>
              <w:keepLines/>
              <w:jc w:val="center"/>
              <w:rPr>
                <w:rFonts w:ascii="Book Antiqua" w:hAnsi="Book Antiqua" w:cs="Arial"/>
                <w:b/>
                <w:bCs/>
                <w:snapToGrid/>
                <w:sz w:val="22"/>
                <w:szCs w:val="22"/>
              </w:rPr>
            </w:pPr>
            <w:r>
              <w:rPr>
                <w:rFonts w:ascii="Book Antiqua" w:hAnsi="Book Antiqua" w:cs="Arial"/>
                <w:b/>
                <w:bCs/>
                <w:snapToGrid/>
                <w:sz w:val="22"/>
                <w:szCs w:val="22"/>
              </w:rPr>
              <w:t>357,200</w:t>
            </w:r>
          </w:p>
        </w:tc>
        <w:tc>
          <w:tcPr>
            <w:tcW w:w="1337" w:type="dxa"/>
            <w:gridSpan w:val="2"/>
            <w:tcBorders>
              <w:top w:val="nil"/>
              <w:left w:val="nil"/>
              <w:bottom w:val="single" w:sz="8" w:space="0" w:color="auto"/>
              <w:right w:val="single" w:sz="8" w:space="0" w:color="auto"/>
            </w:tcBorders>
            <w:shd w:val="clear" w:color="000000" w:fill="000000"/>
            <w:vAlign w:val="center"/>
          </w:tcPr>
          <w:p w:rsidR="009F7433" w:rsidRPr="001451FD" w:rsidRDefault="009F7433" w:rsidP="00347D94">
            <w:pPr>
              <w:keepNext/>
              <w:keepLines/>
              <w:jc w:val="center"/>
              <w:rPr>
                <w:rFonts w:ascii="Book Antiqua" w:hAnsi="Book Antiqua" w:cs="Arial"/>
                <w:b/>
                <w:bCs/>
                <w:snapToGrid/>
                <w:sz w:val="22"/>
                <w:szCs w:val="22"/>
              </w:rPr>
            </w:pPr>
          </w:p>
        </w:tc>
        <w:tc>
          <w:tcPr>
            <w:tcW w:w="1257" w:type="dxa"/>
            <w:tcBorders>
              <w:top w:val="nil"/>
              <w:left w:val="nil"/>
              <w:bottom w:val="single" w:sz="8" w:space="0" w:color="auto"/>
              <w:right w:val="single" w:sz="8" w:space="0" w:color="auto"/>
            </w:tcBorders>
            <w:shd w:val="clear" w:color="000000" w:fill="FFFFFF"/>
            <w:vAlign w:val="center"/>
          </w:tcPr>
          <w:p w:rsidR="009F7433" w:rsidRPr="001451FD" w:rsidRDefault="007427AF" w:rsidP="000D1DAD">
            <w:pPr>
              <w:keepNext/>
              <w:keepLines/>
              <w:jc w:val="center"/>
              <w:rPr>
                <w:rFonts w:ascii="Book Antiqua" w:hAnsi="Book Antiqua" w:cs="Arial"/>
                <w:b/>
                <w:bCs/>
                <w:snapToGrid/>
                <w:sz w:val="22"/>
                <w:szCs w:val="22"/>
              </w:rPr>
            </w:pPr>
            <w:r w:rsidRPr="001451FD">
              <w:rPr>
                <w:rFonts w:ascii="Book Antiqua" w:hAnsi="Book Antiqua" w:cs="Arial"/>
                <w:b/>
                <w:bCs/>
                <w:snapToGrid/>
                <w:sz w:val="22"/>
                <w:szCs w:val="22"/>
              </w:rPr>
              <w:t xml:space="preserve"> </w:t>
            </w:r>
            <w:r w:rsidR="000D1DAD">
              <w:rPr>
                <w:rFonts w:ascii="Book Antiqua" w:hAnsi="Book Antiqua" w:cs="Arial"/>
                <w:b/>
                <w:bCs/>
                <w:snapToGrid/>
                <w:sz w:val="22"/>
                <w:szCs w:val="22"/>
              </w:rPr>
              <w:t>535,800</w:t>
            </w:r>
          </w:p>
        </w:tc>
        <w:tc>
          <w:tcPr>
            <w:tcW w:w="990" w:type="dxa"/>
            <w:tcBorders>
              <w:top w:val="nil"/>
              <w:left w:val="nil"/>
              <w:bottom w:val="single" w:sz="8" w:space="0" w:color="auto"/>
              <w:right w:val="single" w:sz="8" w:space="0" w:color="auto"/>
            </w:tcBorders>
            <w:shd w:val="clear" w:color="000000" w:fill="000000"/>
            <w:vAlign w:val="center"/>
          </w:tcPr>
          <w:p w:rsidR="009F7433" w:rsidRPr="001451FD" w:rsidRDefault="009F7433" w:rsidP="00347D94">
            <w:pPr>
              <w:keepNext/>
              <w:keepLines/>
              <w:jc w:val="center"/>
              <w:rPr>
                <w:rFonts w:ascii="Book Antiqua" w:hAnsi="Book Antiqua" w:cs="Arial"/>
                <w:b/>
                <w:bCs/>
                <w:snapToGrid/>
                <w:sz w:val="22"/>
                <w:szCs w:val="22"/>
              </w:rPr>
            </w:pPr>
          </w:p>
        </w:tc>
        <w:tc>
          <w:tcPr>
            <w:tcW w:w="1414" w:type="dxa"/>
            <w:tcBorders>
              <w:top w:val="nil"/>
              <w:left w:val="nil"/>
              <w:bottom w:val="single" w:sz="8" w:space="0" w:color="auto"/>
              <w:right w:val="single" w:sz="8" w:space="0" w:color="auto"/>
            </w:tcBorders>
            <w:shd w:val="clear" w:color="000000" w:fill="FFFFFF"/>
            <w:vAlign w:val="center"/>
          </w:tcPr>
          <w:p w:rsidR="009F7433" w:rsidRPr="00D06B38" w:rsidRDefault="000D1DAD" w:rsidP="007427AF">
            <w:pPr>
              <w:keepNext/>
              <w:keepLines/>
              <w:jc w:val="center"/>
              <w:rPr>
                <w:rFonts w:ascii="Arial" w:hAnsi="Arial" w:cs="Arial"/>
                <w:b/>
                <w:bCs/>
                <w:snapToGrid/>
                <w:sz w:val="20"/>
              </w:rPr>
            </w:pPr>
            <w:r>
              <w:rPr>
                <w:rFonts w:ascii="Arial" w:hAnsi="Arial" w:cs="Arial"/>
                <w:b/>
                <w:bCs/>
                <w:snapToGrid/>
                <w:sz w:val="20"/>
              </w:rPr>
              <w:t>$27,050,756</w:t>
            </w:r>
          </w:p>
        </w:tc>
      </w:tr>
    </w:tbl>
    <w:p w:rsidR="009F7433" w:rsidRPr="00D06B38" w:rsidRDefault="009F7433" w:rsidP="00A55C65">
      <w:pPr>
        <w:widowControl/>
        <w:tabs>
          <w:tab w:val="left" w:pos="-720"/>
        </w:tabs>
        <w:suppressAutoHyphens/>
        <w:rPr>
          <w:rFonts w:ascii="Arial" w:hAnsi="Arial" w:cs="Arial"/>
          <w:snapToGrid/>
          <w:szCs w:val="24"/>
        </w:rPr>
      </w:pPr>
    </w:p>
    <w:p w:rsidR="00A55C65" w:rsidRPr="005C2DBE" w:rsidRDefault="00A55C65">
      <w:pPr>
        <w:rPr>
          <w:rFonts w:ascii="Book Antiqua" w:hAnsi="Book Antiqua"/>
          <w:b/>
          <w:sz w:val="20"/>
        </w:rPr>
      </w:pPr>
    </w:p>
    <w:p w:rsidR="007D0CBE" w:rsidRPr="00F33DF3" w:rsidRDefault="007D0CBE">
      <w:pPr>
        <w:rPr>
          <w:rFonts w:ascii="Arial" w:hAnsi="Arial" w:cs="Arial"/>
          <w:b/>
          <w:szCs w:val="24"/>
        </w:rPr>
      </w:pPr>
      <w:r w:rsidRPr="00F33DF3">
        <w:rPr>
          <w:rFonts w:ascii="Arial" w:hAnsi="Arial" w:cs="Arial"/>
          <w:b/>
          <w:szCs w:val="24"/>
        </w:rPr>
        <w:t>13.  Provide an estimate of the total annual cost burden to respondents or record</w:t>
      </w:r>
      <w:r w:rsidR="00F33DF3">
        <w:rPr>
          <w:rFonts w:ascii="Arial" w:hAnsi="Arial" w:cs="Arial"/>
          <w:b/>
          <w:szCs w:val="24"/>
        </w:rPr>
        <w:t xml:space="preserve"> </w:t>
      </w:r>
      <w:r w:rsidRPr="00F33DF3">
        <w:rPr>
          <w:rFonts w:ascii="Arial" w:hAnsi="Arial" w:cs="Arial"/>
          <w:b/>
          <w:szCs w:val="24"/>
        </w:rPr>
        <w:t xml:space="preserve">keepers resulting from the collection of information.  (Do not include the cost of any hour burden </w:t>
      </w:r>
      <w:r w:rsidR="00F33DF3">
        <w:rPr>
          <w:rFonts w:ascii="Arial" w:hAnsi="Arial" w:cs="Arial"/>
          <w:b/>
          <w:szCs w:val="24"/>
        </w:rPr>
        <w:t>already reflected on the burden worksheet</w:t>
      </w:r>
      <w:r w:rsidRPr="00F33DF3">
        <w:rPr>
          <w:rFonts w:ascii="Arial" w:hAnsi="Arial" w:cs="Arial"/>
          <w:b/>
          <w:szCs w:val="24"/>
        </w:rPr>
        <w:t>).</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a.</w:t>
      </w:r>
      <w:r w:rsidRPr="00F33DF3">
        <w:rPr>
          <w:rFonts w:ascii="Arial" w:hAnsi="Arial" w:cs="Arial"/>
          <w:b/>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D0CBE" w:rsidRPr="00F33DF3" w:rsidRDefault="007D0CBE">
      <w:pPr>
        <w:rPr>
          <w:rFonts w:ascii="Arial" w:hAnsi="Arial" w:cs="Arial"/>
          <w:b/>
          <w:szCs w:val="24"/>
        </w:rPr>
      </w:pPr>
    </w:p>
    <w:p w:rsidR="007D0CBE" w:rsidRPr="00F33DF3" w:rsidRDefault="007D0CBE">
      <w:pPr>
        <w:tabs>
          <w:tab w:val="left" w:pos="-1440"/>
        </w:tabs>
        <w:ind w:left="720" w:hanging="720"/>
        <w:rPr>
          <w:rFonts w:ascii="Arial" w:hAnsi="Arial" w:cs="Arial"/>
          <w:b/>
          <w:szCs w:val="24"/>
        </w:rPr>
      </w:pPr>
      <w:r w:rsidRPr="00F33DF3">
        <w:rPr>
          <w:rFonts w:ascii="Arial" w:hAnsi="Arial" w:cs="Arial"/>
          <w:b/>
          <w:szCs w:val="24"/>
        </w:rPr>
        <w:t xml:space="preserve">   </w:t>
      </w:r>
      <w:r w:rsidR="0020208A" w:rsidRPr="00F33DF3">
        <w:rPr>
          <w:rFonts w:ascii="Arial" w:hAnsi="Arial" w:cs="Arial"/>
          <w:b/>
          <w:szCs w:val="24"/>
        </w:rPr>
        <w:t>b.</w:t>
      </w:r>
      <w:r w:rsidRPr="00F33DF3">
        <w:rPr>
          <w:rFonts w:ascii="Arial" w:hAnsi="Arial" w:cs="Arial"/>
          <w:b/>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D0CBE" w:rsidRPr="00F33DF3" w:rsidRDefault="007D0CBE">
      <w:pPr>
        <w:rPr>
          <w:rFonts w:ascii="Arial" w:hAnsi="Arial" w:cs="Arial"/>
          <w:b/>
          <w:szCs w:val="24"/>
        </w:rPr>
      </w:pPr>
    </w:p>
    <w:p w:rsidR="007D0CBE" w:rsidRPr="00F33DF3" w:rsidRDefault="007D0CBE" w:rsidP="00F33DF3">
      <w:pPr>
        <w:widowControl/>
        <w:tabs>
          <w:tab w:val="left" w:pos="-1440"/>
        </w:tabs>
        <w:ind w:left="720" w:hanging="720"/>
        <w:rPr>
          <w:rFonts w:ascii="Arial" w:hAnsi="Arial" w:cs="Arial"/>
          <w:szCs w:val="24"/>
        </w:rPr>
      </w:pPr>
      <w:r w:rsidRPr="00F33DF3">
        <w:rPr>
          <w:rFonts w:ascii="Arial" w:hAnsi="Arial" w:cs="Arial"/>
          <w:b/>
          <w:szCs w:val="24"/>
        </w:rPr>
        <w:t xml:space="preserve">   </w:t>
      </w:r>
      <w:r w:rsidR="0020208A" w:rsidRPr="00F33DF3">
        <w:rPr>
          <w:rFonts w:ascii="Arial" w:hAnsi="Arial" w:cs="Arial"/>
          <w:b/>
          <w:szCs w:val="24"/>
        </w:rPr>
        <w:t>c.</w:t>
      </w:r>
      <w:r w:rsidRPr="00F33DF3">
        <w:rPr>
          <w:rFonts w:ascii="Arial" w:hAnsi="Arial" w:cs="Arial"/>
          <w:b/>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0CBE" w:rsidRPr="00F33DF3" w:rsidRDefault="007D0CBE">
      <w:pPr>
        <w:rPr>
          <w:rFonts w:ascii="Arial" w:hAnsi="Arial" w:cs="Arial"/>
          <w:szCs w:val="24"/>
        </w:rPr>
      </w:pPr>
    </w:p>
    <w:p w:rsidR="007D0CBE" w:rsidRPr="00F33DF3" w:rsidRDefault="007D0CBE">
      <w:pPr>
        <w:rPr>
          <w:rFonts w:ascii="Arial" w:hAnsi="Arial" w:cs="Arial"/>
          <w:szCs w:val="24"/>
        </w:rPr>
        <w:sectPr w:rsidR="007D0CBE" w:rsidRPr="00F33DF3" w:rsidSect="00432A69">
          <w:headerReference w:type="default" r:id="rId9"/>
          <w:footerReference w:type="default" r:id="rId10"/>
          <w:endnotePr>
            <w:numFmt w:val="decimal"/>
          </w:endnotePr>
          <w:type w:val="continuous"/>
          <w:pgSz w:w="12240" w:h="15840"/>
          <w:pgMar w:top="1440" w:right="1440" w:bottom="1440" w:left="1440" w:header="1440" w:footer="1440" w:gutter="0"/>
          <w:pgNumType w:start="1"/>
          <w:cols w:space="720"/>
          <w:noEndnote/>
        </w:sectPr>
      </w:pPr>
    </w:p>
    <w:p w:rsidR="007D0CBE" w:rsidRPr="00F33DF3" w:rsidRDefault="007D0CBE">
      <w:pPr>
        <w:rPr>
          <w:rFonts w:ascii="Arial" w:hAnsi="Arial" w:cs="Arial"/>
          <w:szCs w:val="24"/>
        </w:rPr>
      </w:pPr>
      <w:r w:rsidRPr="00F33DF3">
        <w:rPr>
          <w:rFonts w:ascii="Arial" w:hAnsi="Arial" w:cs="Arial"/>
          <w:szCs w:val="24"/>
        </w:rPr>
        <w:t xml:space="preserve">There are no capital costs specific to compliance with this standard.  There is no annual </w:t>
      </w:r>
      <w:r w:rsidR="00A84421" w:rsidRPr="00F33DF3">
        <w:rPr>
          <w:rFonts w:ascii="Arial" w:hAnsi="Arial" w:cs="Arial"/>
          <w:szCs w:val="24"/>
        </w:rPr>
        <w:t xml:space="preserve">capital </w:t>
      </w:r>
      <w:r w:rsidRPr="00F33DF3">
        <w:rPr>
          <w:rFonts w:ascii="Arial" w:hAnsi="Arial" w:cs="Arial"/>
          <w:szCs w:val="24"/>
        </w:rPr>
        <w:t xml:space="preserve">cost burden to respondents or </w:t>
      </w:r>
      <w:r w:rsidR="00C00242" w:rsidRPr="00F33DF3">
        <w:rPr>
          <w:rFonts w:ascii="Arial" w:hAnsi="Arial" w:cs="Arial"/>
          <w:szCs w:val="24"/>
        </w:rPr>
        <w:t>record keepers</w:t>
      </w:r>
      <w:r w:rsidRPr="00F33DF3">
        <w:rPr>
          <w:rFonts w:ascii="Arial" w:hAnsi="Arial" w:cs="Arial"/>
          <w:szCs w:val="24"/>
        </w:rPr>
        <w:t xml:space="preserve"> resulting from the collection of this information.</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MSHA inspectors examine the records during routine inspections.  MSHA believes that this burden is minimal and has assigned no cost factor.</w:t>
      </w:r>
    </w:p>
    <w:p w:rsidR="007D0CBE" w:rsidRPr="00F33DF3" w:rsidRDefault="007D0CBE">
      <w:pPr>
        <w:pStyle w:val="BodyText"/>
        <w:rPr>
          <w:rFonts w:ascii="Arial" w:hAnsi="Arial" w:cs="Arial"/>
          <w:sz w:val="24"/>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15.  Explain the reasons for any program changes or adjustments report</w:t>
      </w:r>
      <w:r w:rsidR="00F33DF3">
        <w:rPr>
          <w:rFonts w:ascii="Arial" w:hAnsi="Arial" w:cs="Arial"/>
          <w:sz w:val="24"/>
          <w:szCs w:val="24"/>
        </w:rPr>
        <w:t>ed on the burden worksheet</w:t>
      </w:r>
      <w:r w:rsidRPr="00F33DF3">
        <w:rPr>
          <w:rFonts w:ascii="Arial" w:hAnsi="Arial" w:cs="Arial"/>
          <w:sz w:val="24"/>
          <w:szCs w:val="24"/>
        </w:rPr>
        <w:t>.</w:t>
      </w:r>
    </w:p>
    <w:p w:rsidR="007D0CBE" w:rsidRPr="005C2DBE" w:rsidRDefault="007D0CBE">
      <w:pPr>
        <w:rPr>
          <w:rFonts w:ascii="Book Antiqua" w:hAnsi="Book Antiqua"/>
        </w:rPr>
      </w:pPr>
    </w:p>
    <w:tbl>
      <w:tblPr>
        <w:tblW w:w="10915" w:type="dxa"/>
        <w:jc w:val="center"/>
        <w:tblLook w:val="0000" w:firstRow="0" w:lastRow="0" w:firstColumn="0" w:lastColumn="0" w:noHBand="0" w:noVBand="0"/>
      </w:tblPr>
      <w:tblGrid>
        <w:gridCol w:w="3457"/>
        <w:gridCol w:w="1297"/>
        <w:gridCol w:w="973"/>
        <w:gridCol w:w="1297"/>
        <w:gridCol w:w="1297"/>
        <w:gridCol w:w="1297"/>
        <w:gridCol w:w="1297"/>
      </w:tblGrid>
      <w:tr w:rsidR="006E347E" w:rsidTr="00095F85">
        <w:trPr>
          <w:cantSplit/>
          <w:trHeight w:val="270"/>
          <w:jc w:val="center"/>
        </w:trPr>
        <w:tc>
          <w:tcPr>
            <w:tcW w:w="1091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6E347E" w:rsidRPr="004B7CA3" w:rsidRDefault="006E347E" w:rsidP="00095F85">
            <w:pPr>
              <w:keepNext/>
              <w:jc w:val="center"/>
              <w:rPr>
                <w:rFonts w:ascii="Book Antiqua" w:hAnsi="Book Antiqua"/>
                <w:b/>
                <w:bCs/>
                <w:sz w:val="18"/>
                <w:szCs w:val="18"/>
              </w:rPr>
            </w:pPr>
            <w:r w:rsidRPr="004B7CA3">
              <w:rPr>
                <w:rFonts w:ascii="Book Antiqua" w:hAnsi="Book Antiqua"/>
                <w:b/>
                <w:bCs/>
                <w:sz w:val="18"/>
                <w:szCs w:val="18"/>
              </w:rPr>
              <w:t>Itemized Changes in Annual Burden Hours</w:t>
            </w:r>
          </w:p>
        </w:tc>
      </w:tr>
      <w:tr w:rsidR="006E347E" w:rsidTr="00095F85">
        <w:trPr>
          <w:cantSplit/>
          <w:trHeight w:val="1455"/>
          <w:jc w:val="center"/>
        </w:trPr>
        <w:tc>
          <w:tcPr>
            <w:tcW w:w="3457" w:type="dxa"/>
            <w:tcBorders>
              <w:top w:val="nil"/>
              <w:left w:val="single" w:sz="8" w:space="0" w:color="auto"/>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Data collection Activity/Instrument/Regulation</w:t>
            </w:r>
          </w:p>
        </w:tc>
        <w:tc>
          <w:tcPr>
            <w:tcW w:w="1297"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xml:space="preserve">Program Change (hours currently on OMB Inventory) </w:t>
            </w:r>
          </w:p>
        </w:tc>
        <w:tc>
          <w:tcPr>
            <w:tcW w:w="973"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xml:space="preserve">Program Change (New) </w:t>
            </w:r>
          </w:p>
        </w:tc>
        <w:tc>
          <w:tcPr>
            <w:tcW w:w="1297"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Difference</w:t>
            </w:r>
          </w:p>
        </w:tc>
        <w:tc>
          <w:tcPr>
            <w:tcW w:w="1297"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Adjustment (hours currently on OMB Inventory)</w:t>
            </w:r>
          </w:p>
        </w:tc>
        <w:tc>
          <w:tcPr>
            <w:tcW w:w="1297"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xml:space="preserve">Adjustment (New) </w:t>
            </w:r>
          </w:p>
        </w:tc>
        <w:tc>
          <w:tcPr>
            <w:tcW w:w="1297" w:type="dxa"/>
            <w:tcBorders>
              <w:top w:val="nil"/>
              <w:left w:val="nil"/>
              <w:bottom w:val="single" w:sz="8" w:space="0" w:color="auto"/>
              <w:right w:val="single" w:sz="8" w:space="0" w:color="auto"/>
            </w:tcBorders>
            <w:shd w:val="clear" w:color="auto" w:fill="C0C0C0"/>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Difference</w:t>
            </w:r>
          </w:p>
        </w:tc>
      </w:tr>
      <w:tr w:rsidR="006E347E" w:rsidTr="00095F85">
        <w:trPr>
          <w:cantSplit/>
          <w:trHeight w:val="270"/>
          <w:jc w:val="center"/>
        </w:trPr>
        <w:tc>
          <w:tcPr>
            <w:tcW w:w="3457" w:type="dxa"/>
            <w:tcBorders>
              <w:top w:val="nil"/>
              <w:left w:val="single" w:sz="8" w:space="0" w:color="auto"/>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cs="Arial"/>
                <w:sz w:val="18"/>
                <w:szCs w:val="18"/>
              </w:rPr>
            </w:pPr>
            <w:r w:rsidRPr="004B7CA3">
              <w:rPr>
                <w:rFonts w:ascii="Book Antiqua" w:hAnsi="Book Antiqua" w:cs="Arial"/>
                <w:sz w:val="18"/>
                <w:szCs w:val="18"/>
              </w:rPr>
              <w:t> </w:t>
            </w:r>
            <w:r>
              <w:rPr>
                <w:rFonts w:ascii="Book Antiqua" w:hAnsi="Book Antiqua"/>
              </w:rPr>
              <w:t>30 CFR  77.1713</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cs="Arial"/>
                <w:sz w:val="18"/>
                <w:szCs w:val="18"/>
              </w:rPr>
            </w:pPr>
            <w:r w:rsidRPr="004B7CA3">
              <w:rPr>
                <w:rFonts w:ascii="Book Antiqua" w:hAnsi="Book Antiqua" w:cs="Arial"/>
                <w:sz w:val="18"/>
                <w:szCs w:val="18"/>
              </w:rPr>
              <w:t> </w:t>
            </w:r>
          </w:p>
        </w:tc>
        <w:tc>
          <w:tcPr>
            <w:tcW w:w="973"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467F0F" w:rsidP="00095F85">
            <w:pPr>
              <w:keepNext/>
              <w:rPr>
                <w:rFonts w:ascii="Book Antiqua" w:hAnsi="Book Antiqua"/>
                <w:sz w:val="18"/>
                <w:szCs w:val="18"/>
              </w:rPr>
            </w:pPr>
            <w:r>
              <w:rPr>
                <w:rFonts w:ascii="Book Antiqua" w:hAnsi="Book Antiqua"/>
                <w:sz w:val="18"/>
                <w:szCs w:val="18"/>
              </w:rPr>
              <w:t xml:space="preserve"> </w:t>
            </w:r>
            <w:r w:rsidR="007559BE">
              <w:rPr>
                <w:rFonts w:ascii="Book Antiqua" w:hAnsi="Book Antiqua"/>
                <w:sz w:val="18"/>
                <w:szCs w:val="18"/>
              </w:rPr>
              <w:t>343,200</w:t>
            </w:r>
            <w:r w:rsidR="006E347E">
              <w:rPr>
                <w:rFonts w:ascii="Book Antiqua" w:hAnsi="Book Antiqua"/>
                <w:sz w:val="18"/>
                <w:szCs w:val="18"/>
              </w:rPr>
              <w:t xml:space="preserve">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r w:rsidR="00467F0F">
              <w:rPr>
                <w:rFonts w:ascii="Book Antiqua" w:hAnsi="Book Antiqua"/>
                <w:sz w:val="18"/>
                <w:szCs w:val="18"/>
              </w:rPr>
              <w:t xml:space="preserve"> </w:t>
            </w:r>
            <w:r w:rsidR="007559BE">
              <w:rPr>
                <w:rFonts w:ascii="Book Antiqua" w:hAnsi="Book Antiqua"/>
                <w:sz w:val="18"/>
                <w:szCs w:val="18"/>
              </w:rPr>
              <w:t>357,200</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8677DE" w:rsidP="00095F85">
            <w:pPr>
              <w:keepNext/>
              <w:rPr>
                <w:rFonts w:ascii="Book Antiqua" w:hAnsi="Book Antiqua"/>
                <w:sz w:val="18"/>
                <w:szCs w:val="18"/>
              </w:rPr>
            </w:pPr>
            <w:r>
              <w:rPr>
                <w:rFonts w:ascii="Book Antiqua" w:hAnsi="Book Antiqua"/>
                <w:sz w:val="18"/>
                <w:szCs w:val="18"/>
              </w:rPr>
              <w:t xml:space="preserve"> </w:t>
            </w:r>
            <w:r w:rsidR="007559BE">
              <w:rPr>
                <w:rFonts w:ascii="Book Antiqua" w:hAnsi="Book Antiqua"/>
                <w:sz w:val="18"/>
                <w:szCs w:val="18"/>
              </w:rPr>
              <w:t>14,000</w:t>
            </w:r>
            <w:r w:rsidR="006E347E" w:rsidRPr="004B7CA3">
              <w:rPr>
                <w:rFonts w:ascii="Book Antiqua" w:hAnsi="Book Antiqua"/>
                <w:sz w:val="18"/>
                <w:szCs w:val="18"/>
              </w:rPr>
              <w:t> </w:t>
            </w:r>
          </w:p>
        </w:tc>
      </w:tr>
      <w:tr w:rsidR="006E347E" w:rsidTr="00095F85">
        <w:trPr>
          <w:cantSplit/>
          <w:trHeight w:val="270"/>
          <w:jc w:val="center"/>
        </w:trPr>
        <w:tc>
          <w:tcPr>
            <w:tcW w:w="3457" w:type="dxa"/>
            <w:tcBorders>
              <w:top w:val="nil"/>
              <w:left w:val="single" w:sz="8" w:space="0" w:color="auto"/>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r>
              <w:rPr>
                <w:rFonts w:ascii="Book Antiqua" w:hAnsi="Book Antiqua"/>
              </w:rPr>
              <w:t>30 CFR  77.1713</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p>
        </w:tc>
        <w:tc>
          <w:tcPr>
            <w:tcW w:w="973"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sz w:val="18"/>
                <w:szCs w:val="18"/>
              </w:rPr>
            </w:pPr>
            <w:r w:rsidRPr="004B7CA3">
              <w:rPr>
                <w:rFonts w:ascii="Book Antiqua" w:hAnsi="Book Antiqua"/>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467F0F" w:rsidP="00095F85">
            <w:pPr>
              <w:keepNext/>
              <w:rPr>
                <w:rFonts w:ascii="Book Antiqua" w:hAnsi="Book Antiqua"/>
                <w:sz w:val="18"/>
                <w:szCs w:val="18"/>
              </w:rPr>
            </w:pPr>
            <w:r>
              <w:rPr>
                <w:rFonts w:ascii="Book Antiqua" w:hAnsi="Book Antiqua"/>
                <w:sz w:val="18"/>
                <w:szCs w:val="18"/>
              </w:rPr>
              <w:t xml:space="preserve"> </w:t>
            </w:r>
            <w:r w:rsidR="007559BE">
              <w:rPr>
                <w:rFonts w:ascii="Book Antiqua" w:hAnsi="Book Antiqua"/>
                <w:sz w:val="18"/>
                <w:szCs w:val="18"/>
              </w:rPr>
              <w:t>171,600</w:t>
            </w:r>
            <w:r w:rsidR="006E347E" w:rsidRPr="004B7CA3">
              <w:rPr>
                <w:rFonts w:ascii="Book Antiqua" w:hAnsi="Book Antiqua"/>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467F0F" w:rsidP="00095F85">
            <w:pPr>
              <w:keepNext/>
              <w:rPr>
                <w:rFonts w:ascii="Book Antiqua" w:hAnsi="Book Antiqua"/>
                <w:sz w:val="18"/>
                <w:szCs w:val="18"/>
              </w:rPr>
            </w:pPr>
            <w:r>
              <w:rPr>
                <w:rFonts w:ascii="Book Antiqua" w:hAnsi="Book Antiqua"/>
                <w:sz w:val="18"/>
                <w:szCs w:val="18"/>
              </w:rPr>
              <w:t xml:space="preserve"> </w:t>
            </w:r>
            <w:r w:rsidR="007559BE">
              <w:rPr>
                <w:rFonts w:ascii="Book Antiqua" w:hAnsi="Book Antiqua"/>
                <w:sz w:val="18"/>
                <w:szCs w:val="18"/>
              </w:rPr>
              <w:t>172,600</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9B57AE" w:rsidP="00095F85">
            <w:pPr>
              <w:keepNext/>
              <w:rPr>
                <w:rFonts w:ascii="Book Antiqua" w:hAnsi="Book Antiqua"/>
                <w:sz w:val="18"/>
                <w:szCs w:val="18"/>
              </w:rPr>
            </w:pPr>
            <w:r>
              <w:rPr>
                <w:rFonts w:ascii="Book Antiqua" w:hAnsi="Book Antiqua"/>
                <w:sz w:val="18"/>
                <w:szCs w:val="18"/>
              </w:rPr>
              <w:t xml:space="preserve"> </w:t>
            </w:r>
            <w:r w:rsidR="007559BE">
              <w:rPr>
                <w:rFonts w:ascii="Book Antiqua" w:hAnsi="Book Antiqua"/>
                <w:sz w:val="18"/>
                <w:szCs w:val="18"/>
              </w:rPr>
              <w:t xml:space="preserve"> 7,000</w:t>
            </w:r>
            <w:r w:rsidR="006E347E" w:rsidRPr="004B7CA3">
              <w:rPr>
                <w:rFonts w:ascii="Book Antiqua" w:hAnsi="Book Antiqua"/>
                <w:sz w:val="18"/>
                <w:szCs w:val="18"/>
              </w:rPr>
              <w:t> </w:t>
            </w:r>
          </w:p>
        </w:tc>
      </w:tr>
      <w:tr w:rsidR="006E347E" w:rsidTr="00095F85">
        <w:trPr>
          <w:cantSplit/>
          <w:trHeight w:val="270"/>
          <w:jc w:val="center"/>
        </w:trPr>
        <w:tc>
          <w:tcPr>
            <w:tcW w:w="3457" w:type="dxa"/>
            <w:tcBorders>
              <w:top w:val="nil"/>
              <w:left w:val="single" w:sz="8" w:space="0" w:color="auto"/>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Total(s)</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w:t>
            </w:r>
          </w:p>
        </w:tc>
        <w:tc>
          <w:tcPr>
            <w:tcW w:w="973"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7559BE" w:rsidP="00095F85">
            <w:pPr>
              <w:keepNext/>
              <w:rPr>
                <w:rFonts w:ascii="Book Antiqua" w:hAnsi="Book Antiqua"/>
                <w:b/>
                <w:bCs/>
                <w:sz w:val="18"/>
                <w:szCs w:val="18"/>
              </w:rPr>
            </w:pPr>
            <w:r>
              <w:rPr>
                <w:rFonts w:ascii="Book Antiqua" w:hAnsi="Book Antiqua"/>
                <w:b/>
                <w:bCs/>
                <w:sz w:val="18"/>
                <w:szCs w:val="18"/>
              </w:rPr>
              <w:t>514,800</w:t>
            </w:r>
            <w:r w:rsidR="006E347E" w:rsidRPr="004B7CA3">
              <w:rPr>
                <w:rFonts w:ascii="Book Antiqua" w:hAnsi="Book Antiqua"/>
                <w:b/>
                <w:bCs/>
                <w:sz w:val="18"/>
                <w:szCs w:val="18"/>
              </w:rPr>
              <w:t> </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6E347E" w:rsidP="00095F85">
            <w:pPr>
              <w:keepNext/>
              <w:rPr>
                <w:rFonts w:ascii="Book Antiqua" w:hAnsi="Book Antiqua"/>
                <w:b/>
                <w:bCs/>
                <w:sz w:val="18"/>
                <w:szCs w:val="18"/>
              </w:rPr>
            </w:pPr>
            <w:r w:rsidRPr="004B7CA3">
              <w:rPr>
                <w:rFonts w:ascii="Book Antiqua" w:hAnsi="Book Antiqua"/>
                <w:b/>
                <w:bCs/>
                <w:sz w:val="18"/>
                <w:szCs w:val="18"/>
              </w:rPr>
              <w:t> </w:t>
            </w:r>
            <w:r w:rsidR="00467F0F">
              <w:rPr>
                <w:rFonts w:ascii="Book Antiqua" w:hAnsi="Book Antiqua"/>
                <w:b/>
                <w:bCs/>
                <w:sz w:val="18"/>
                <w:szCs w:val="18"/>
              </w:rPr>
              <w:t xml:space="preserve"> </w:t>
            </w:r>
            <w:r w:rsidR="007559BE">
              <w:rPr>
                <w:rFonts w:ascii="Book Antiqua" w:hAnsi="Book Antiqua"/>
                <w:b/>
                <w:bCs/>
                <w:sz w:val="18"/>
                <w:szCs w:val="18"/>
              </w:rPr>
              <w:t>535,800</w:t>
            </w:r>
          </w:p>
        </w:tc>
        <w:tc>
          <w:tcPr>
            <w:tcW w:w="1297" w:type="dxa"/>
            <w:tcBorders>
              <w:top w:val="nil"/>
              <w:left w:val="nil"/>
              <w:bottom w:val="single" w:sz="8" w:space="0" w:color="auto"/>
              <w:right w:val="single" w:sz="8" w:space="0" w:color="auto"/>
            </w:tcBorders>
            <w:shd w:val="clear" w:color="auto" w:fill="auto"/>
            <w:vAlign w:val="bottom"/>
          </w:tcPr>
          <w:p w:rsidR="006E347E" w:rsidRPr="004B7CA3" w:rsidRDefault="009B57AE" w:rsidP="00095F85">
            <w:pPr>
              <w:keepNext/>
              <w:rPr>
                <w:rFonts w:ascii="Book Antiqua" w:hAnsi="Book Antiqua"/>
                <w:b/>
                <w:bCs/>
                <w:sz w:val="18"/>
                <w:szCs w:val="18"/>
              </w:rPr>
            </w:pPr>
            <w:r>
              <w:rPr>
                <w:rFonts w:ascii="Book Antiqua" w:hAnsi="Book Antiqua"/>
                <w:b/>
                <w:bCs/>
                <w:sz w:val="18"/>
                <w:szCs w:val="18"/>
              </w:rPr>
              <w:t xml:space="preserve"> </w:t>
            </w:r>
            <w:r w:rsidR="007559BE">
              <w:rPr>
                <w:rFonts w:ascii="Book Antiqua" w:hAnsi="Book Antiqua"/>
                <w:b/>
                <w:bCs/>
                <w:sz w:val="18"/>
                <w:szCs w:val="18"/>
              </w:rPr>
              <w:t>21,000</w:t>
            </w:r>
            <w:r w:rsidR="006E347E" w:rsidRPr="004B7CA3">
              <w:rPr>
                <w:rFonts w:ascii="Book Antiqua" w:hAnsi="Book Antiqua"/>
                <w:b/>
                <w:bCs/>
                <w:sz w:val="18"/>
                <w:szCs w:val="18"/>
              </w:rPr>
              <w:t> </w:t>
            </w:r>
          </w:p>
        </w:tc>
      </w:tr>
    </w:tbl>
    <w:p w:rsidR="004C3DC1" w:rsidRDefault="004C3DC1">
      <w:pPr>
        <w:rPr>
          <w:rFonts w:ascii="Book Antiqua" w:hAnsi="Book Antiqua"/>
        </w:rPr>
      </w:pPr>
    </w:p>
    <w:p w:rsidR="00A514D1" w:rsidRDefault="00A514D1">
      <w:pPr>
        <w:rPr>
          <w:rFonts w:ascii="Arial" w:hAnsi="Arial" w:cs="Arial"/>
          <w:i/>
          <w:szCs w:val="24"/>
          <w:u w:val="single"/>
        </w:rPr>
      </w:pPr>
    </w:p>
    <w:p w:rsidR="00A514D1" w:rsidRDefault="007D0CBE" w:rsidP="00A514D1">
      <w:pPr>
        <w:rPr>
          <w:rFonts w:ascii="Arial" w:hAnsi="Arial" w:cs="Arial"/>
          <w:szCs w:val="24"/>
        </w:rPr>
      </w:pPr>
      <w:r w:rsidRPr="00F33DF3">
        <w:rPr>
          <w:rFonts w:ascii="Arial" w:hAnsi="Arial" w:cs="Arial"/>
          <w:i/>
          <w:szCs w:val="24"/>
          <w:u w:val="single"/>
        </w:rPr>
        <w:t>Respondents:</w:t>
      </w:r>
      <w:r w:rsidRPr="00F33DF3">
        <w:rPr>
          <w:rFonts w:ascii="Arial" w:hAnsi="Arial" w:cs="Arial"/>
          <w:szCs w:val="24"/>
        </w:rPr>
        <w:t xml:space="preserve">  There has been a</w:t>
      </w:r>
      <w:r w:rsidR="00EF6BC4" w:rsidRPr="00F33DF3">
        <w:rPr>
          <w:rFonts w:ascii="Arial" w:hAnsi="Arial" w:cs="Arial"/>
          <w:szCs w:val="24"/>
        </w:rPr>
        <w:t xml:space="preserve"> </w:t>
      </w:r>
      <w:r w:rsidR="00C5321A" w:rsidRPr="00F33DF3">
        <w:rPr>
          <w:rFonts w:ascii="Arial" w:hAnsi="Arial" w:cs="Arial"/>
          <w:szCs w:val="24"/>
        </w:rPr>
        <w:t>decrease</w:t>
      </w:r>
      <w:r w:rsidR="00EF6BC4" w:rsidRPr="00F33DF3">
        <w:rPr>
          <w:rFonts w:ascii="Arial" w:hAnsi="Arial" w:cs="Arial"/>
          <w:szCs w:val="24"/>
        </w:rPr>
        <w:t xml:space="preserve"> </w:t>
      </w:r>
      <w:r w:rsidRPr="00F33DF3">
        <w:rPr>
          <w:rFonts w:ascii="Arial" w:hAnsi="Arial" w:cs="Arial"/>
          <w:szCs w:val="24"/>
        </w:rPr>
        <w:t xml:space="preserve">of </w:t>
      </w:r>
      <w:r w:rsidR="000D1DAD">
        <w:rPr>
          <w:rFonts w:ascii="Arial" w:hAnsi="Arial" w:cs="Arial"/>
          <w:szCs w:val="24"/>
        </w:rPr>
        <w:t>207</w:t>
      </w:r>
      <w:r w:rsidR="005B2A37" w:rsidRPr="00F33DF3">
        <w:rPr>
          <w:rFonts w:ascii="Arial" w:hAnsi="Arial" w:cs="Arial"/>
          <w:szCs w:val="24"/>
        </w:rPr>
        <w:t xml:space="preserve"> </w:t>
      </w:r>
      <w:r w:rsidR="00010DC9" w:rsidRPr="00F33DF3">
        <w:rPr>
          <w:rFonts w:ascii="Arial" w:hAnsi="Arial" w:cs="Arial"/>
          <w:szCs w:val="24"/>
        </w:rPr>
        <w:t>r</w:t>
      </w:r>
      <w:r w:rsidRPr="00F33DF3">
        <w:rPr>
          <w:rFonts w:ascii="Arial" w:hAnsi="Arial" w:cs="Arial"/>
          <w:szCs w:val="24"/>
        </w:rPr>
        <w:t>espondents (</w:t>
      </w:r>
      <w:r w:rsidR="004501C3" w:rsidRPr="00F33DF3">
        <w:rPr>
          <w:rFonts w:ascii="Arial" w:hAnsi="Arial" w:cs="Arial"/>
          <w:szCs w:val="24"/>
        </w:rPr>
        <w:t>1,</w:t>
      </w:r>
      <w:r w:rsidR="00A23768">
        <w:rPr>
          <w:rFonts w:ascii="Arial" w:hAnsi="Arial" w:cs="Arial"/>
          <w:szCs w:val="24"/>
        </w:rPr>
        <w:t>100</w:t>
      </w:r>
      <w:r w:rsidR="00C5321A" w:rsidRPr="00F33DF3">
        <w:rPr>
          <w:rFonts w:ascii="Arial" w:hAnsi="Arial" w:cs="Arial"/>
          <w:szCs w:val="24"/>
        </w:rPr>
        <w:t xml:space="preserve"> to </w:t>
      </w:r>
      <w:r w:rsidR="00A23768">
        <w:rPr>
          <w:rFonts w:ascii="Arial" w:hAnsi="Arial" w:cs="Arial"/>
          <w:szCs w:val="24"/>
        </w:rPr>
        <w:t>893</w:t>
      </w:r>
      <w:r w:rsidRPr="00F33DF3">
        <w:rPr>
          <w:rFonts w:ascii="Arial" w:hAnsi="Arial" w:cs="Arial"/>
          <w:szCs w:val="24"/>
        </w:rPr>
        <w:t>).</w:t>
      </w:r>
      <w:r w:rsidR="00A514D1" w:rsidRPr="00A514D1">
        <w:rPr>
          <w:rFonts w:ascii="Arial" w:hAnsi="Arial" w:cs="Arial"/>
          <w:szCs w:val="24"/>
        </w:rPr>
        <w:t xml:space="preserve"> </w:t>
      </w:r>
      <w:r w:rsidR="00A514D1" w:rsidRPr="00F33DF3">
        <w:rPr>
          <w:rFonts w:ascii="Arial" w:hAnsi="Arial" w:cs="Arial"/>
          <w:szCs w:val="24"/>
        </w:rPr>
        <w:t>The decrease in respondents</w:t>
      </w:r>
      <w:r w:rsidR="00A514D1">
        <w:rPr>
          <w:rFonts w:ascii="Arial" w:hAnsi="Arial" w:cs="Arial"/>
          <w:szCs w:val="24"/>
        </w:rPr>
        <w:t xml:space="preserve"> is due to the loss of 207 of </w:t>
      </w:r>
      <w:r w:rsidR="00A514D1" w:rsidRPr="00F33DF3">
        <w:rPr>
          <w:rFonts w:ascii="Arial" w:hAnsi="Arial" w:cs="Arial"/>
          <w:szCs w:val="24"/>
        </w:rPr>
        <w:t xml:space="preserve">surface coal mines and surface facilities.  </w:t>
      </w:r>
    </w:p>
    <w:p w:rsidR="007D0CBE" w:rsidRPr="00F33DF3" w:rsidRDefault="007D0CBE">
      <w:pPr>
        <w:rPr>
          <w:rFonts w:ascii="Arial" w:hAnsi="Arial" w:cs="Arial"/>
          <w:i/>
          <w:szCs w:val="24"/>
          <w:u w:val="single"/>
        </w:rPr>
      </w:pPr>
    </w:p>
    <w:p w:rsidR="007D0CBE" w:rsidRPr="00F33DF3" w:rsidRDefault="007D0CBE">
      <w:pPr>
        <w:rPr>
          <w:rFonts w:ascii="Arial" w:hAnsi="Arial" w:cs="Arial"/>
          <w:szCs w:val="24"/>
        </w:rPr>
      </w:pPr>
      <w:r w:rsidRPr="00F33DF3">
        <w:rPr>
          <w:rFonts w:ascii="Arial" w:hAnsi="Arial" w:cs="Arial"/>
          <w:i/>
          <w:szCs w:val="24"/>
          <w:u w:val="single"/>
        </w:rPr>
        <w:t>Responses:</w:t>
      </w:r>
      <w:r w:rsidRPr="00F33DF3">
        <w:rPr>
          <w:rFonts w:ascii="Arial" w:hAnsi="Arial" w:cs="Arial"/>
          <w:szCs w:val="24"/>
        </w:rPr>
        <w:t xml:space="preserve">  There has been a</w:t>
      </w:r>
      <w:r w:rsidR="007559BE">
        <w:rPr>
          <w:rFonts w:ascii="Arial" w:hAnsi="Arial" w:cs="Arial"/>
          <w:szCs w:val="24"/>
        </w:rPr>
        <w:t>n</w:t>
      </w:r>
      <w:r w:rsidR="00EF6BC4" w:rsidRPr="00F33DF3">
        <w:rPr>
          <w:rFonts w:ascii="Arial" w:hAnsi="Arial" w:cs="Arial"/>
          <w:szCs w:val="24"/>
        </w:rPr>
        <w:t xml:space="preserve"> </w:t>
      </w:r>
      <w:r w:rsidR="007559BE">
        <w:rPr>
          <w:rFonts w:ascii="Arial" w:hAnsi="Arial" w:cs="Arial"/>
          <w:szCs w:val="24"/>
        </w:rPr>
        <w:t xml:space="preserve">increase </w:t>
      </w:r>
      <w:r w:rsidRPr="00F33DF3">
        <w:rPr>
          <w:rFonts w:ascii="Arial" w:hAnsi="Arial" w:cs="Arial"/>
          <w:szCs w:val="24"/>
        </w:rPr>
        <w:t>of</w:t>
      </w:r>
      <w:r w:rsidR="00C5321A" w:rsidRPr="00F33DF3">
        <w:rPr>
          <w:rFonts w:ascii="Arial" w:hAnsi="Arial" w:cs="Arial"/>
          <w:szCs w:val="24"/>
        </w:rPr>
        <w:t xml:space="preserve"> </w:t>
      </w:r>
      <w:r w:rsidR="00C31AC3">
        <w:rPr>
          <w:rFonts w:ascii="Arial" w:hAnsi="Arial" w:cs="Arial"/>
          <w:szCs w:val="24"/>
        </w:rPr>
        <w:t>14</w:t>
      </w:r>
      <w:r w:rsidR="007559BE">
        <w:rPr>
          <w:rFonts w:ascii="Arial" w:hAnsi="Arial" w:cs="Arial"/>
          <w:szCs w:val="24"/>
        </w:rPr>
        <w:t>,000</w:t>
      </w:r>
      <w:r w:rsidR="004501C3" w:rsidRPr="00F33DF3">
        <w:rPr>
          <w:rFonts w:ascii="Arial" w:hAnsi="Arial" w:cs="Arial"/>
          <w:szCs w:val="24"/>
        </w:rPr>
        <w:t xml:space="preserve"> </w:t>
      </w:r>
      <w:r w:rsidR="00010DC9" w:rsidRPr="00F33DF3">
        <w:rPr>
          <w:rFonts w:ascii="Arial" w:hAnsi="Arial" w:cs="Arial"/>
          <w:szCs w:val="24"/>
        </w:rPr>
        <w:t>r</w:t>
      </w:r>
      <w:r w:rsidRPr="00F33DF3">
        <w:rPr>
          <w:rFonts w:ascii="Arial" w:hAnsi="Arial" w:cs="Arial"/>
          <w:szCs w:val="24"/>
        </w:rPr>
        <w:t>esponses (</w:t>
      </w:r>
      <w:r w:rsidR="007559BE">
        <w:rPr>
          <w:rFonts w:ascii="Arial" w:hAnsi="Arial" w:cs="Arial"/>
          <w:szCs w:val="24"/>
        </w:rPr>
        <w:t>343,200</w:t>
      </w:r>
      <w:r w:rsidR="00C5321A" w:rsidRPr="00F33DF3">
        <w:rPr>
          <w:rFonts w:ascii="Arial" w:hAnsi="Arial" w:cs="Arial"/>
          <w:szCs w:val="24"/>
        </w:rPr>
        <w:t xml:space="preserve"> to </w:t>
      </w:r>
      <w:r w:rsidR="007559BE">
        <w:rPr>
          <w:rFonts w:ascii="Arial" w:hAnsi="Arial" w:cs="Arial"/>
          <w:szCs w:val="24"/>
        </w:rPr>
        <w:t>357,200</w:t>
      </w:r>
      <w:r w:rsidRPr="00F33DF3">
        <w:rPr>
          <w:rFonts w:ascii="Arial" w:hAnsi="Arial" w:cs="Arial"/>
          <w:szCs w:val="24"/>
        </w:rPr>
        <w:t>)</w:t>
      </w:r>
      <w:r w:rsidR="007559BE">
        <w:rPr>
          <w:rFonts w:ascii="Arial" w:hAnsi="Arial" w:cs="Arial"/>
          <w:szCs w:val="24"/>
        </w:rPr>
        <w:t xml:space="preserve"> due to an increase in the number of examinations per mine (312 to 400)</w:t>
      </w:r>
    </w:p>
    <w:p w:rsidR="007D0CBE" w:rsidRPr="00F33DF3" w:rsidRDefault="007D0CBE">
      <w:pPr>
        <w:rPr>
          <w:rFonts w:ascii="Arial" w:hAnsi="Arial" w:cs="Arial"/>
          <w:i/>
          <w:szCs w:val="24"/>
          <w:u w:val="single"/>
        </w:rPr>
      </w:pPr>
    </w:p>
    <w:p w:rsidR="007D0CBE" w:rsidRPr="00F33DF3" w:rsidRDefault="007D0CBE">
      <w:pPr>
        <w:rPr>
          <w:rFonts w:ascii="Arial" w:hAnsi="Arial" w:cs="Arial"/>
          <w:szCs w:val="24"/>
        </w:rPr>
      </w:pPr>
      <w:r w:rsidRPr="00F33DF3">
        <w:rPr>
          <w:rFonts w:ascii="Arial" w:hAnsi="Arial" w:cs="Arial"/>
          <w:i/>
          <w:szCs w:val="24"/>
          <w:u w:val="single"/>
        </w:rPr>
        <w:t>Hours:</w:t>
      </w:r>
      <w:r w:rsidRPr="00F33DF3">
        <w:rPr>
          <w:rFonts w:ascii="Arial" w:hAnsi="Arial" w:cs="Arial"/>
          <w:szCs w:val="24"/>
        </w:rPr>
        <w:t xml:space="preserve">  There has been a</w:t>
      </w:r>
      <w:r w:rsidR="00C31AC3">
        <w:rPr>
          <w:rFonts w:ascii="Arial" w:hAnsi="Arial" w:cs="Arial"/>
          <w:szCs w:val="24"/>
        </w:rPr>
        <w:t>n</w:t>
      </w:r>
      <w:r w:rsidR="00C5321A" w:rsidRPr="00F33DF3">
        <w:rPr>
          <w:rFonts w:ascii="Arial" w:hAnsi="Arial" w:cs="Arial"/>
          <w:szCs w:val="24"/>
        </w:rPr>
        <w:t xml:space="preserve"> </w:t>
      </w:r>
      <w:r w:rsidR="00C31AC3">
        <w:rPr>
          <w:rFonts w:ascii="Arial" w:hAnsi="Arial" w:cs="Arial"/>
          <w:szCs w:val="24"/>
        </w:rPr>
        <w:t xml:space="preserve">increase </w:t>
      </w:r>
      <w:r w:rsidRPr="00F33DF3">
        <w:rPr>
          <w:rFonts w:ascii="Arial" w:hAnsi="Arial" w:cs="Arial"/>
          <w:szCs w:val="24"/>
        </w:rPr>
        <w:t xml:space="preserve">of </w:t>
      </w:r>
      <w:r w:rsidR="00C31AC3">
        <w:rPr>
          <w:rFonts w:ascii="Arial" w:hAnsi="Arial" w:cs="Arial"/>
          <w:szCs w:val="24"/>
        </w:rPr>
        <w:t>21,000</w:t>
      </w:r>
      <w:r w:rsidR="004501C3" w:rsidRPr="00F33DF3">
        <w:rPr>
          <w:rFonts w:ascii="Arial" w:hAnsi="Arial" w:cs="Arial"/>
          <w:szCs w:val="24"/>
        </w:rPr>
        <w:t xml:space="preserve"> </w:t>
      </w:r>
      <w:r w:rsidR="00010DC9" w:rsidRPr="00F33DF3">
        <w:rPr>
          <w:rFonts w:ascii="Arial" w:hAnsi="Arial" w:cs="Arial"/>
          <w:szCs w:val="24"/>
        </w:rPr>
        <w:t>h</w:t>
      </w:r>
      <w:r w:rsidRPr="00F33DF3">
        <w:rPr>
          <w:rFonts w:ascii="Arial" w:hAnsi="Arial" w:cs="Arial"/>
          <w:szCs w:val="24"/>
        </w:rPr>
        <w:t>ours (</w:t>
      </w:r>
      <w:r w:rsidR="00C31AC3">
        <w:rPr>
          <w:rFonts w:ascii="Arial" w:hAnsi="Arial" w:cs="Arial"/>
          <w:szCs w:val="24"/>
        </w:rPr>
        <w:t>514,800</w:t>
      </w:r>
      <w:r w:rsidR="00185762" w:rsidRPr="00F33DF3">
        <w:rPr>
          <w:rFonts w:ascii="Arial" w:hAnsi="Arial" w:cs="Arial"/>
          <w:szCs w:val="24"/>
        </w:rPr>
        <w:t xml:space="preserve"> </w:t>
      </w:r>
      <w:r w:rsidR="00C5321A" w:rsidRPr="00F33DF3">
        <w:rPr>
          <w:rFonts w:ascii="Arial" w:hAnsi="Arial" w:cs="Arial"/>
          <w:szCs w:val="24"/>
        </w:rPr>
        <w:t>to</w:t>
      </w:r>
      <w:r w:rsidR="00556C31" w:rsidRPr="00F33DF3">
        <w:rPr>
          <w:rFonts w:ascii="Arial" w:hAnsi="Arial" w:cs="Arial"/>
          <w:szCs w:val="24"/>
        </w:rPr>
        <w:t xml:space="preserve"> </w:t>
      </w:r>
      <w:r w:rsidR="00C31AC3">
        <w:rPr>
          <w:rFonts w:ascii="Arial" w:hAnsi="Arial" w:cs="Arial"/>
          <w:szCs w:val="24"/>
        </w:rPr>
        <w:t>535,800</w:t>
      </w:r>
      <w:r w:rsidRPr="00F33DF3">
        <w:rPr>
          <w:rFonts w:ascii="Arial" w:hAnsi="Arial" w:cs="Arial"/>
          <w:szCs w:val="24"/>
        </w:rPr>
        <w:t>)</w:t>
      </w:r>
      <w:r w:rsidR="00C31AC3">
        <w:rPr>
          <w:rFonts w:ascii="Arial" w:hAnsi="Arial" w:cs="Arial"/>
          <w:szCs w:val="24"/>
        </w:rPr>
        <w:t xml:space="preserve"> due to the increase in the number of examinations per mine</w:t>
      </w:r>
      <w:r w:rsidRPr="00F33DF3">
        <w:rPr>
          <w:rFonts w:ascii="Arial" w:hAnsi="Arial" w:cs="Arial"/>
          <w:szCs w:val="24"/>
        </w:rPr>
        <w:t>.</w:t>
      </w:r>
    </w:p>
    <w:p w:rsidR="007D0CBE" w:rsidRPr="00F33DF3" w:rsidRDefault="007D0CBE">
      <w:pPr>
        <w:rPr>
          <w:rFonts w:ascii="Arial" w:hAnsi="Arial" w:cs="Arial"/>
          <w:i/>
          <w:szCs w:val="24"/>
          <w:u w:val="single"/>
        </w:rPr>
      </w:pPr>
    </w:p>
    <w:p w:rsidR="00907F48" w:rsidRPr="00F33DF3" w:rsidRDefault="007D0CBE" w:rsidP="00490D1E">
      <w:pPr>
        <w:rPr>
          <w:rFonts w:ascii="Arial" w:hAnsi="Arial" w:cs="Arial"/>
          <w:szCs w:val="24"/>
        </w:rPr>
      </w:pPr>
      <w:r w:rsidRPr="00F33DF3">
        <w:rPr>
          <w:rFonts w:ascii="Arial" w:hAnsi="Arial" w:cs="Arial"/>
          <w:i/>
          <w:szCs w:val="24"/>
          <w:u w:val="single"/>
        </w:rPr>
        <w:t>Cost:</w:t>
      </w:r>
      <w:r w:rsidRPr="00F33DF3">
        <w:rPr>
          <w:rFonts w:ascii="Arial" w:hAnsi="Arial" w:cs="Arial"/>
          <w:szCs w:val="24"/>
        </w:rPr>
        <w:t xml:space="preserve">  </w:t>
      </w:r>
      <w:r w:rsidR="004C3DC1" w:rsidRPr="00F33DF3">
        <w:rPr>
          <w:rFonts w:ascii="Arial" w:hAnsi="Arial" w:cs="Arial"/>
          <w:szCs w:val="24"/>
        </w:rPr>
        <w:t xml:space="preserve">There is </w:t>
      </w:r>
      <w:r w:rsidR="00185762" w:rsidRPr="00F33DF3">
        <w:rPr>
          <w:rFonts w:ascii="Arial" w:hAnsi="Arial" w:cs="Arial"/>
          <w:szCs w:val="24"/>
        </w:rPr>
        <w:t>no</w:t>
      </w:r>
      <w:r w:rsidR="004C3DC1" w:rsidRPr="00F33DF3">
        <w:rPr>
          <w:rFonts w:ascii="Arial" w:hAnsi="Arial" w:cs="Arial"/>
          <w:szCs w:val="24"/>
        </w:rPr>
        <w:t xml:space="preserve"> difference</w:t>
      </w:r>
      <w:r w:rsidR="00185762" w:rsidRPr="00F33DF3">
        <w:rPr>
          <w:rFonts w:ascii="Arial" w:hAnsi="Arial" w:cs="Arial"/>
          <w:szCs w:val="24"/>
        </w:rPr>
        <w:t xml:space="preserve"> </w:t>
      </w:r>
      <w:r w:rsidR="004C3DC1" w:rsidRPr="00F33DF3">
        <w:rPr>
          <w:rFonts w:ascii="Arial" w:hAnsi="Arial" w:cs="Arial"/>
          <w:szCs w:val="24"/>
        </w:rPr>
        <w:t>from the previous OMB inventory.</w:t>
      </w:r>
      <w:r w:rsidR="00185762" w:rsidRPr="00F33DF3">
        <w:rPr>
          <w:rFonts w:ascii="Arial" w:hAnsi="Arial" w:cs="Arial"/>
          <w:szCs w:val="24"/>
        </w:rPr>
        <w:t xml:space="preserve">  The cost remains </w:t>
      </w:r>
      <w:r w:rsidR="0030724C">
        <w:rPr>
          <w:rFonts w:ascii="Arial" w:hAnsi="Arial" w:cs="Arial"/>
          <w:szCs w:val="24"/>
        </w:rPr>
        <w:t>$</w:t>
      </w:r>
      <w:r w:rsidR="00185762" w:rsidRPr="00F33DF3">
        <w:rPr>
          <w:rFonts w:ascii="Arial" w:hAnsi="Arial" w:cs="Arial"/>
          <w:szCs w:val="24"/>
        </w:rPr>
        <w:t xml:space="preserve">0. </w:t>
      </w:r>
    </w:p>
    <w:p w:rsidR="004C3DC1" w:rsidRPr="00F33DF3" w:rsidRDefault="004C3DC1" w:rsidP="00490D1E">
      <w:pPr>
        <w:rPr>
          <w:rFonts w:ascii="Arial" w:hAnsi="Arial" w:cs="Arial"/>
          <w:b/>
          <w:szCs w:val="24"/>
        </w:rPr>
      </w:pPr>
    </w:p>
    <w:p w:rsidR="00907F48" w:rsidRPr="00F33DF3" w:rsidRDefault="00907F48" w:rsidP="00490D1E">
      <w:pPr>
        <w:rPr>
          <w:rFonts w:ascii="Arial" w:hAnsi="Arial" w:cs="Arial"/>
          <w:b/>
          <w:szCs w:val="24"/>
        </w:rPr>
      </w:pPr>
    </w:p>
    <w:p w:rsidR="007D0CBE" w:rsidRPr="00F33DF3" w:rsidRDefault="007D0CBE" w:rsidP="00490D1E">
      <w:pPr>
        <w:rPr>
          <w:rFonts w:ascii="Arial" w:hAnsi="Arial" w:cs="Arial"/>
          <w:b/>
          <w:szCs w:val="24"/>
        </w:rPr>
      </w:pPr>
      <w:r w:rsidRPr="00F33DF3">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MSHA does not intend to publish the results of this information collection.</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17.  If seeking approval to not display the expiration date for OMB approval of the information collection, explain the reasons that display would be inappropriate.</w:t>
      </w:r>
    </w:p>
    <w:p w:rsidR="007D0CBE" w:rsidRPr="00F33DF3" w:rsidRDefault="007D0CBE">
      <w:pPr>
        <w:rPr>
          <w:rFonts w:ascii="Arial" w:hAnsi="Arial" w:cs="Arial"/>
          <w:szCs w:val="24"/>
        </w:rPr>
      </w:pPr>
    </w:p>
    <w:p w:rsidR="007D0CBE" w:rsidRPr="00F33DF3" w:rsidRDefault="00B7795E">
      <w:pPr>
        <w:rPr>
          <w:rFonts w:ascii="Arial" w:hAnsi="Arial" w:cs="Arial"/>
          <w:szCs w:val="24"/>
        </w:rPr>
      </w:pPr>
      <w:r w:rsidRPr="00F33DF3">
        <w:rPr>
          <w:rFonts w:ascii="Arial" w:hAnsi="Arial" w:cs="Arial"/>
          <w:szCs w:val="24"/>
        </w:rPr>
        <w:t>MSHA associates</w:t>
      </w:r>
      <w:r w:rsidR="007D0CBE" w:rsidRPr="00F33DF3">
        <w:rPr>
          <w:rFonts w:ascii="Arial" w:hAnsi="Arial" w:cs="Arial"/>
          <w:szCs w:val="24"/>
        </w:rPr>
        <w:t xml:space="preserve"> no forms with this information collection.</w:t>
      </w:r>
    </w:p>
    <w:p w:rsidR="007D0CBE" w:rsidRPr="00F33DF3" w:rsidRDefault="007D0CBE">
      <w:pPr>
        <w:rPr>
          <w:rFonts w:ascii="Arial" w:hAnsi="Arial" w:cs="Arial"/>
          <w:szCs w:val="24"/>
        </w:rPr>
      </w:pPr>
    </w:p>
    <w:p w:rsidR="007D0CBE" w:rsidRPr="00F33DF3" w:rsidRDefault="007D0CBE">
      <w:pPr>
        <w:pStyle w:val="BodyText"/>
        <w:rPr>
          <w:rFonts w:ascii="Arial" w:hAnsi="Arial" w:cs="Arial"/>
          <w:sz w:val="24"/>
          <w:szCs w:val="24"/>
        </w:rPr>
      </w:pPr>
      <w:r w:rsidRPr="00F33DF3">
        <w:rPr>
          <w:rFonts w:ascii="Arial" w:hAnsi="Arial" w:cs="Arial"/>
          <w:sz w:val="24"/>
          <w:szCs w:val="24"/>
        </w:rPr>
        <w:t xml:space="preserve">18.  Explain each exception to the </w:t>
      </w:r>
      <w:r w:rsidR="00F33DF3">
        <w:rPr>
          <w:rFonts w:ascii="Arial" w:hAnsi="Arial" w:cs="Arial"/>
          <w:sz w:val="24"/>
          <w:szCs w:val="24"/>
        </w:rPr>
        <w:t xml:space="preserve">topics of the </w:t>
      </w:r>
      <w:r w:rsidRPr="00F33DF3">
        <w:rPr>
          <w:rFonts w:ascii="Arial" w:hAnsi="Arial" w:cs="Arial"/>
          <w:sz w:val="24"/>
          <w:szCs w:val="24"/>
        </w:rPr>
        <w:t>certification statement identified in "Certification for Paperwork Reduction Act Submission</w:t>
      </w:r>
      <w:r w:rsidR="00F33DF3">
        <w:rPr>
          <w:rFonts w:ascii="Arial" w:hAnsi="Arial" w:cs="Arial"/>
          <w:sz w:val="24"/>
          <w:szCs w:val="24"/>
        </w:rPr>
        <w:t>s.</w:t>
      </w:r>
      <w:r w:rsidRPr="00F33DF3">
        <w:rPr>
          <w:rFonts w:ascii="Arial" w:hAnsi="Arial" w:cs="Arial"/>
          <w:sz w:val="24"/>
          <w:szCs w:val="24"/>
        </w:rPr>
        <w:t xml:space="preserve">" </w:t>
      </w:r>
    </w:p>
    <w:p w:rsidR="007D0CBE" w:rsidRPr="00F33DF3" w:rsidRDefault="007D0CBE">
      <w:pPr>
        <w:rPr>
          <w:rFonts w:ascii="Arial" w:hAnsi="Arial" w:cs="Arial"/>
          <w:szCs w:val="24"/>
        </w:rPr>
      </w:pPr>
    </w:p>
    <w:p w:rsidR="007D0CBE" w:rsidRPr="00F33DF3" w:rsidRDefault="007D0CBE">
      <w:pPr>
        <w:rPr>
          <w:rFonts w:ascii="Arial" w:hAnsi="Arial" w:cs="Arial"/>
          <w:szCs w:val="24"/>
        </w:rPr>
      </w:pPr>
      <w:r w:rsidRPr="00F33DF3">
        <w:rPr>
          <w:rFonts w:ascii="Arial" w:hAnsi="Arial" w:cs="Arial"/>
          <w:szCs w:val="24"/>
        </w:rPr>
        <w:t>There are no certification exceptions identified with this information collection.</w:t>
      </w:r>
    </w:p>
    <w:p w:rsidR="007D0CBE" w:rsidRPr="00F33DF3" w:rsidRDefault="007D0CBE">
      <w:pPr>
        <w:rPr>
          <w:rFonts w:ascii="Arial" w:hAnsi="Arial" w:cs="Arial"/>
          <w:szCs w:val="24"/>
        </w:rPr>
        <w:sectPr w:rsidR="007D0CBE" w:rsidRPr="00F33DF3" w:rsidSect="00BD7A7D">
          <w:footerReference w:type="default" r:id="rId11"/>
          <w:endnotePr>
            <w:numFmt w:val="decimal"/>
          </w:endnotePr>
          <w:type w:val="continuous"/>
          <w:pgSz w:w="12240" w:h="15840"/>
          <w:pgMar w:top="1440" w:right="1440" w:bottom="1440" w:left="1440" w:header="1440" w:footer="1440" w:gutter="0"/>
          <w:cols w:space="720"/>
          <w:noEndnote/>
        </w:sectPr>
      </w:pPr>
    </w:p>
    <w:p w:rsidR="004C3DC1" w:rsidRDefault="004C3DC1">
      <w:pPr>
        <w:pStyle w:val="Heading1"/>
        <w:rPr>
          <w:rFonts w:ascii="Arial" w:hAnsi="Arial" w:cs="Arial"/>
          <w:sz w:val="24"/>
          <w:szCs w:val="24"/>
        </w:rPr>
      </w:pPr>
    </w:p>
    <w:p w:rsidR="00543ADC" w:rsidRDefault="00543ADC" w:rsidP="00543ADC"/>
    <w:p w:rsidR="00543ADC" w:rsidRPr="00543ADC" w:rsidRDefault="00543ADC" w:rsidP="00543ADC"/>
    <w:p w:rsidR="007D0CBE" w:rsidRPr="00F33DF3" w:rsidRDefault="007D0CBE">
      <w:pPr>
        <w:pStyle w:val="Heading1"/>
        <w:rPr>
          <w:rFonts w:ascii="Arial" w:hAnsi="Arial" w:cs="Arial"/>
          <w:sz w:val="24"/>
          <w:szCs w:val="24"/>
        </w:rPr>
      </w:pPr>
      <w:r w:rsidRPr="00F33DF3">
        <w:rPr>
          <w:rFonts w:ascii="Arial" w:hAnsi="Arial" w:cs="Arial"/>
          <w:sz w:val="24"/>
          <w:szCs w:val="24"/>
        </w:rPr>
        <w:t>B.  COLLECTIONS OF INFORMATION EMPLOYING STATISTICAL METHODS</w:t>
      </w:r>
    </w:p>
    <w:p w:rsidR="007D0CBE" w:rsidRPr="00F33DF3" w:rsidRDefault="007D0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color w:val="000000"/>
          <w:szCs w:val="24"/>
        </w:rPr>
      </w:pPr>
    </w:p>
    <w:p w:rsidR="002009B6" w:rsidRPr="00F33DF3" w:rsidRDefault="002009B6" w:rsidP="002009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rPr>
          <w:rFonts w:ascii="Arial" w:hAnsi="Arial" w:cs="Arial"/>
          <w:color w:val="000000"/>
          <w:szCs w:val="24"/>
        </w:rPr>
      </w:pPr>
      <w:r w:rsidRPr="00F33DF3">
        <w:rPr>
          <w:rFonts w:ascii="Arial" w:hAnsi="Arial" w:cs="Arial"/>
          <w:color w:val="000000"/>
          <w:szCs w:val="24"/>
        </w:rPr>
        <w:t>The collection of this information does not employ statistical methods.</w:t>
      </w:r>
    </w:p>
    <w:sectPr w:rsidR="002009B6" w:rsidRPr="00F33DF3">
      <w:footerReference w:type="default" r:id="rId12"/>
      <w:endnotePr>
        <w:numFmt w:val="decimal"/>
      </w:endnotePr>
      <w:type w:val="continuous"/>
      <w:pgSz w:w="12240" w:h="15840"/>
      <w:pgMar w:top="1440" w:right="1440" w:bottom="1440" w:left="1440" w:header="1440" w:footer="144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A8" w:rsidRDefault="00AD64A8">
      <w:r>
        <w:separator/>
      </w:r>
    </w:p>
  </w:endnote>
  <w:endnote w:type="continuationSeparator" w:id="0">
    <w:p w:rsidR="00AD64A8" w:rsidRDefault="00AD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49" w:rsidRDefault="000D6D49">
    <w:pPr>
      <w:pStyle w:val="Footer"/>
      <w:jc w:val="center"/>
    </w:pPr>
    <w:r>
      <w:fldChar w:fldCharType="begin"/>
    </w:r>
    <w:r>
      <w:instrText xml:space="preserve"> PAGE   \* MERGEFORMAT </w:instrText>
    </w:r>
    <w:r>
      <w:fldChar w:fldCharType="separate"/>
    </w:r>
    <w:r w:rsidR="007E0785">
      <w:rPr>
        <w:noProof/>
      </w:rPr>
      <w:t>1</w:t>
    </w:r>
    <w:r>
      <w:rPr>
        <w:noProof/>
      </w:rPr>
      <w:fldChar w:fldCharType="end"/>
    </w:r>
  </w:p>
  <w:p w:rsidR="000D6D49" w:rsidRDefault="000D6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A69" w:rsidRDefault="00226286">
    <w:pPr>
      <w:pStyle w:val="Footer"/>
      <w:jc w:val="center"/>
    </w:pPr>
    <w:r>
      <w:t>9</w:t>
    </w:r>
    <w:r w:rsidR="00752E19">
      <w:tab/>
    </w:r>
  </w:p>
  <w:p w:rsidR="006E347E" w:rsidRDefault="006E347E">
    <w:pPr>
      <w:pStyle w:val="Header"/>
      <w:tabs>
        <w:tab w:val="clear" w:pos="4320"/>
        <w:tab w:val="clear" w:pos="8640"/>
      </w:tabs>
      <w:spacing w:line="24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49" w:rsidRDefault="00A22849">
    <w:pPr>
      <w:pStyle w:val="Footer"/>
      <w:jc w:val="center"/>
    </w:pPr>
    <w:r>
      <w:fldChar w:fldCharType="begin"/>
    </w:r>
    <w:r>
      <w:instrText xml:space="preserve"> PAGE   \* MERGEFORMAT </w:instrText>
    </w:r>
    <w:r>
      <w:fldChar w:fldCharType="separate"/>
    </w:r>
    <w:r w:rsidR="004F65E3">
      <w:rPr>
        <w:noProof/>
      </w:rPr>
      <w:t>8</w:t>
    </w:r>
    <w:r>
      <w:rPr>
        <w:noProof/>
      </w:rPr>
      <w:fldChar w:fldCharType="end"/>
    </w:r>
  </w:p>
  <w:p w:rsidR="006E347E" w:rsidRDefault="006E347E" w:rsidP="00571308">
    <w:pPr>
      <w:jc w:val="center"/>
      <w:rPr>
        <w:rFonts w:ascii="Book Antiqua" w:hAnsi="Book Antiq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A8" w:rsidRDefault="00AD64A8">
      <w:r>
        <w:separator/>
      </w:r>
    </w:p>
  </w:footnote>
  <w:footnote w:type="continuationSeparator" w:id="0">
    <w:p w:rsidR="00AD64A8" w:rsidRDefault="00AD64A8">
      <w:r>
        <w:continuationSeparator/>
      </w:r>
    </w:p>
  </w:footnote>
  <w:footnote w:id="1">
    <w:p w:rsidR="001451FD" w:rsidRDefault="001451FD">
      <w:pPr>
        <w:pStyle w:val="FootnoteText"/>
        <w:rPr>
          <w:rFonts w:ascii="Book Antiqua" w:hAnsi="Book Antiqua"/>
          <w:sz w:val="16"/>
          <w:szCs w:val="16"/>
        </w:rPr>
      </w:pPr>
      <w:r w:rsidRPr="001451FD">
        <w:rPr>
          <w:rStyle w:val="FootnoteReference"/>
          <w:rFonts w:ascii="Book Antiqua" w:hAnsi="Book Antiqua"/>
          <w:sz w:val="16"/>
          <w:szCs w:val="16"/>
        </w:rPr>
        <w:footnoteRef/>
      </w:r>
      <w:r w:rsidRPr="001451FD">
        <w:rPr>
          <w:rFonts w:ascii="Book Antiqua" w:hAnsi="Book Antiqua"/>
          <w:sz w:val="16"/>
          <w:szCs w:val="16"/>
        </w:rPr>
        <w:t xml:space="preserve"> For the supervisor worker hourly wage rate, MSHA used the employment weighted mean hourly wage from the OES May 2017 survey, for 4 First-Line Supervisor occupations from SOC major group code 43 and 40 North American Industry Classification System (NAICS) codes historically represented in the approval requests.  The weighted mean was adjusted for benefits and inflation to obtain a fully loaded rate of $60.70 ($39.74 x 1.49 x 1.025).  All subsequent uses of $60.70 represent supervisor hours.</w:t>
      </w:r>
      <w:r w:rsidR="00884082">
        <w:rPr>
          <w:rFonts w:ascii="Book Antiqua" w:hAnsi="Book Antiqua"/>
          <w:sz w:val="16"/>
          <w:szCs w:val="16"/>
        </w:rPr>
        <w:t xml:space="preserve">  </w:t>
      </w:r>
      <w:r w:rsidR="00884082" w:rsidRPr="00884082">
        <w:rPr>
          <w:rFonts w:ascii="Book Antiqua" w:hAnsi="Book Antiqua"/>
          <w:sz w:val="16"/>
          <w:szCs w:val="16"/>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1451FD" w:rsidRPr="001451FD" w:rsidRDefault="001451FD">
      <w:pPr>
        <w:pStyle w:val="FootnoteText"/>
        <w:rPr>
          <w:rFonts w:ascii="Book Antiqua" w:hAnsi="Book Antiqua"/>
          <w:sz w:val="16"/>
          <w:szCs w:val="16"/>
        </w:rPr>
      </w:pPr>
    </w:p>
  </w:footnote>
  <w:footnote w:id="2">
    <w:p w:rsidR="001451FD" w:rsidRPr="001451FD" w:rsidRDefault="001451FD">
      <w:pPr>
        <w:pStyle w:val="FootnoteText"/>
        <w:rPr>
          <w:rFonts w:ascii="Book Antiqua" w:hAnsi="Book Antiqua"/>
          <w:sz w:val="16"/>
          <w:szCs w:val="16"/>
        </w:rPr>
      </w:pPr>
      <w:r w:rsidRPr="001451FD">
        <w:rPr>
          <w:rStyle w:val="FootnoteReference"/>
          <w:rFonts w:ascii="Book Antiqua" w:hAnsi="Book Antiqua"/>
          <w:sz w:val="16"/>
          <w:szCs w:val="16"/>
        </w:rPr>
        <w:footnoteRef/>
      </w:r>
      <w:r w:rsidRPr="001451FD">
        <w:rPr>
          <w:rFonts w:ascii="Book Antiqua" w:hAnsi="Book Antiqua"/>
          <w:sz w:val="16"/>
          <w:szCs w:val="16"/>
        </w:rPr>
        <w:t xml:space="preserve"> For the clerical worker hourly wage rate, MSHA used the employment weighted mean hourly wage from the OES May 2017 survey, for 4 clerical worker occupations from SOC major group code 43 and 40 North American Industry Classification System (NAICS) codes historically represented in the approval requests.  The weighted mean was adjusted for benefits and inflation to obtain a fully loaded rate of $30.06 ($19.68 x 1.49 x 1.025).  All subsequent uses of $30.06 represent clerical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95E" w:rsidRPr="004F65E3" w:rsidRDefault="00B7795E">
    <w:pPr>
      <w:pStyle w:val="Header"/>
      <w:rPr>
        <w:rFonts w:ascii="Arial" w:hAnsi="Arial" w:cs="Arial"/>
      </w:rPr>
    </w:pPr>
    <w:r w:rsidRPr="004F65E3">
      <w:rPr>
        <w:rFonts w:ascii="Arial" w:hAnsi="Arial" w:cs="Arial"/>
      </w:rPr>
      <w:t>1219-0083</w:t>
    </w:r>
  </w:p>
  <w:p w:rsidR="00B7795E" w:rsidRPr="004F65E3" w:rsidRDefault="00153742">
    <w:pPr>
      <w:pStyle w:val="Header"/>
      <w:rPr>
        <w:rFonts w:ascii="Arial" w:hAnsi="Arial" w:cs="Arial"/>
      </w:rPr>
    </w:pPr>
    <w:r w:rsidRPr="004F65E3">
      <w:rPr>
        <w:rFonts w:ascii="Arial" w:hAnsi="Arial" w:cs="Arial"/>
      </w:rPr>
      <w:t>2019</w:t>
    </w:r>
  </w:p>
  <w:p w:rsidR="006E347E" w:rsidRDefault="006E347E" w:rsidP="00571308">
    <w:pPr>
      <w:pStyle w:val="Header"/>
      <w:jc w:val="right"/>
      <w:rPr>
        <w:rFonts w:ascii="Book Antiqua" w:hAnsi="Book Antiq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82AD0"/>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1">
    <w:nsid w:val="0E590C16"/>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2">
    <w:nsid w:val="14AC4123"/>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3">
    <w:nsid w:val="1E0F5704"/>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abstractNum w:abstractNumId="4">
    <w:nsid w:val="21CF475B"/>
    <w:multiLevelType w:val="singleLevel"/>
    <w:tmpl w:val="9AC640A2"/>
    <w:lvl w:ilvl="0">
      <w:start w:val="1"/>
      <w:numFmt w:val="bullet"/>
      <w:lvlText w:val=""/>
      <w:lvlJc w:val="left"/>
      <w:pPr>
        <w:tabs>
          <w:tab w:val="num" w:pos="360"/>
        </w:tabs>
        <w:ind w:left="360" w:hanging="360"/>
      </w:pPr>
      <w:rPr>
        <w:rFonts w:ascii="Symbol" w:hAnsi="Symbol" w:hint="default"/>
        <w:sz w:val="28"/>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4D"/>
    <w:rsid w:val="00010DC9"/>
    <w:rsid w:val="0001310A"/>
    <w:rsid w:val="00031F21"/>
    <w:rsid w:val="00037F6A"/>
    <w:rsid w:val="00066E2F"/>
    <w:rsid w:val="000764AD"/>
    <w:rsid w:val="00087A2E"/>
    <w:rsid w:val="00095F85"/>
    <w:rsid w:val="000A520F"/>
    <w:rsid w:val="000B393D"/>
    <w:rsid w:val="000C0D5A"/>
    <w:rsid w:val="000D1DAD"/>
    <w:rsid w:val="000D6D49"/>
    <w:rsid w:val="000F6219"/>
    <w:rsid w:val="00112224"/>
    <w:rsid w:val="001166DB"/>
    <w:rsid w:val="00120AFC"/>
    <w:rsid w:val="00123717"/>
    <w:rsid w:val="00131A2B"/>
    <w:rsid w:val="00134072"/>
    <w:rsid w:val="00140A36"/>
    <w:rsid w:val="00141C77"/>
    <w:rsid w:val="001451FD"/>
    <w:rsid w:val="00146B5F"/>
    <w:rsid w:val="00153742"/>
    <w:rsid w:val="00185762"/>
    <w:rsid w:val="00197431"/>
    <w:rsid w:val="001B732C"/>
    <w:rsid w:val="001C443C"/>
    <w:rsid w:val="001C52A4"/>
    <w:rsid w:val="001C6F5C"/>
    <w:rsid w:val="001C7777"/>
    <w:rsid w:val="001D5BB0"/>
    <w:rsid w:val="001F232B"/>
    <w:rsid w:val="002009B6"/>
    <w:rsid w:val="0020208A"/>
    <w:rsid w:val="002130D6"/>
    <w:rsid w:val="002255FE"/>
    <w:rsid w:val="00226286"/>
    <w:rsid w:val="00240D5F"/>
    <w:rsid w:val="002473FB"/>
    <w:rsid w:val="00270737"/>
    <w:rsid w:val="00272C3D"/>
    <w:rsid w:val="00277155"/>
    <w:rsid w:val="00297914"/>
    <w:rsid w:val="002A0D0C"/>
    <w:rsid w:val="002D57B9"/>
    <w:rsid w:val="002D5B32"/>
    <w:rsid w:val="0030724C"/>
    <w:rsid w:val="003206A2"/>
    <w:rsid w:val="0033474D"/>
    <w:rsid w:val="0034408D"/>
    <w:rsid w:val="00345ED7"/>
    <w:rsid w:val="00347D94"/>
    <w:rsid w:val="003644D9"/>
    <w:rsid w:val="00364C25"/>
    <w:rsid w:val="00382DE2"/>
    <w:rsid w:val="003A1401"/>
    <w:rsid w:val="003A2727"/>
    <w:rsid w:val="003C155E"/>
    <w:rsid w:val="003D2B88"/>
    <w:rsid w:val="003E6A35"/>
    <w:rsid w:val="003F47BF"/>
    <w:rsid w:val="00413BDE"/>
    <w:rsid w:val="00416DBB"/>
    <w:rsid w:val="0042106A"/>
    <w:rsid w:val="00432A69"/>
    <w:rsid w:val="0043728A"/>
    <w:rsid w:val="0044552F"/>
    <w:rsid w:val="004501C3"/>
    <w:rsid w:val="0045490C"/>
    <w:rsid w:val="00466B06"/>
    <w:rsid w:val="00467EEE"/>
    <w:rsid w:val="00467F0F"/>
    <w:rsid w:val="00471048"/>
    <w:rsid w:val="00483561"/>
    <w:rsid w:val="00490D1E"/>
    <w:rsid w:val="00493850"/>
    <w:rsid w:val="0049390A"/>
    <w:rsid w:val="004A7C27"/>
    <w:rsid w:val="004B3A3D"/>
    <w:rsid w:val="004B3E7F"/>
    <w:rsid w:val="004B543D"/>
    <w:rsid w:val="004B73FB"/>
    <w:rsid w:val="004B7CA3"/>
    <w:rsid w:val="004C3DC1"/>
    <w:rsid w:val="004D1706"/>
    <w:rsid w:val="004D3FB2"/>
    <w:rsid w:val="004E057C"/>
    <w:rsid w:val="004E080A"/>
    <w:rsid w:val="004F1B02"/>
    <w:rsid w:val="004F65E3"/>
    <w:rsid w:val="0050439E"/>
    <w:rsid w:val="00507BCC"/>
    <w:rsid w:val="00533FA5"/>
    <w:rsid w:val="00543ADC"/>
    <w:rsid w:val="0055061F"/>
    <w:rsid w:val="00556C31"/>
    <w:rsid w:val="00566C95"/>
    <w:rsid w:val="00571308"/>
    <w:rsid w:val="005869D2"/>
    <w:rsid w:val="0059642E"/>
    <w:rsid w:val="005B2A37"/>
    <w:rsid w:val="005B7D54"/>
    <w:rsid w:val="005C2DBE"/>
    <w:rsid w:val="005D154D"/>
    <w:rsid w:val="005E120E"/>
    <w:rsid w:val="00601C57"/>
    <w:rsid w:val="0062200B"/>
    <w:rsid w:val="00643350"/>
    <w:rsid w:val="00685B20"/>
    <w:rsid w:val="00687E4C"/>
    <w:rsid w:val="006B5EF5"/>
    <w:rsid w:val="006C262E"/>
    <w:rsid w:val="006C2BDB"/>
    <w:rsid w:val="006E347E"/>
    <w:rsid w:val="007273EF"/>
    <w:rsid w:val="007427AF"/>
    <w:rsid w:val="00742B52"/>
    <w:rsid w:val="007448FB"/>
    <w:rsid w:val="00752E19"/>
    <w:rsid w:val="00755444"/>
    <w:rsid w:val="007559BE"/>
    <w:rsid w:val="00755C7E"/>
    <w:rsid w:val="00770CEF"/>
    <w:rsid w:val="00777FAC"/>
    <w:rsid w:val="00782072"/>
    <w:rsid w:val="00787698"/>
    <w:rsid w:val="007930AB"/>
    <w:rsid w:val="007A2101"/>
    <w:rsid w:val="007B712E"/>
    <w:rsid w:val="007C7E3D"/>
    <w:rsid w:val="007D0CBE"/>
    <w:rsid w:val="007E0785"/>
    <w:rsid w:val="007E0D2A"/>
    <w:rsid w:val="008035F0"/>
    <w:rsid w:val="00805DCA"/>
    <w:rsid w:val="0081096C"/>
    <w:rsid w:val="0081761A"/>
    <w:rsid w:val="00835114"/>
    <w:rsid w:val="00855F49"/>
    <w:rsid w:val="0085676A"/>
    <w:rsid w:val="008677DE"/>
    <w:rsid w:val="00873F9D"/>
    <w:rsid w:val="00876E0F"/>
    <w:rsid w:val="00881340"/>
    <w:rsid w:val="00882DB6"/>
    <w:rsid w:val="00884082"/>
    <w:rsid w:val="008875FA"/>
    <w:rsid w:val="00887D99"/>
    <w:rsid w:val="008A3AF4"/>
    <w:rsid w:val="008A797A"/>
    <w:rsid w:val="00900EDB"/>
    <w:rsid w:val="009059E3"/>
    <w:rsid w:val="00907F48"/>
    <w:rsid w:val="00910B1A"/>
    <w:rsid w:val="009355F3"/>
    <w:rsid w:val="00941C65"/>
    <w:rsid w:val="00962DAB"/>
    <w:rsid w:val="00965F96"/>
    <w:rsid w:val="0096699A"/>
    <w:rsid w:val="009714C7"/>
    <w:rsid w:val="00980A94"/>
    <w:rsid w:val="009A5ADE"/>
    <w:rsid w:val="009B57AE"/>
    <w:rsid w:val="009C5176"/>
    <w:rsid w:val="009D2320"/>
    <w:rsid w:val="009D4006"/>
    <w:rsid w:val="009E08BE"/>
    <w:rsid w:val="009F7433"/>
    <w:rsid w:val="00A22849"/>
    <w:rsid w:val="00A23768"/>
    <w:rsid w:val="00A277C5"/>
    <w:rsid w:val="00A35BA6"/>
    <w:rsid w:val="00A514D1"/>
    <w:rsid w:val="00A55C65"/>
    <w:rsid w:val="00A56224"/>
    <w:rsid w:val="00A84421"/>
    <w:rsid w:val="00A864D6"/>
    <w:rsid w:val="00AC6A2B"/>
    <w:rsid w:val="00AD64A8"/>
    <w:rsid w:val="00AE47EF"/>
    <w:rsid w:val="00AF3425"/>
    <w:rsid w:val="00AF54EB"/>
    <w:rsid w:val="00B14777"/>
    <w:rsid w:val="00B178C5"/>
    <w:rsid w:val="00B27024"/>
    <w:rsid w:val="00B27070"/>
    <w:rsid w:val="00B66A9E"/>
    <w:rsid w:val="00B7795E"/>
    <w:rsid w:val="00B9573D"/>
    <w:rsid w:val="00BA60E5"/>
    <w:rsid w:val="00BB0A04"/>
    <w:rsid w:val="00BB3FDD"/>
    <w:rsid w:val="00BD18DD"/>
    <w:rsid w:val="00BD7A7D"/>
    <w:rsid w:val="00C00242"/>
    <w:rsid w:val="00C03F8E"/>
    <w:rsid w:val="00C145F0"/>
    <w:rsid w:val="00C1614E"/>
    <w:rsid w:val="00C201DF"/>
    <w:rsid w:val="00C245F0"/>
    <w:rsid w:val="00C31AC3"/>
    <w:rsid w:val="00C516A7"/>
    <w:rsid w:val="00C5321A"/>
    <w:rsid w:val="00C572D7"/>
    <w:rsid w:val="00C64F9E"/>
    <w:rsid w:val="00C8508E"/>
    <w:rsid w:val="00CB1CFE"/>
    <w:rsid w:val="00CB26FE"/>
    <w:rsid w:val="00CC05B7"/>
    <w:rsid w:val="00CC0FFB"/>
    <w:rsid w:val="00CC22ED"/>
    <w:rsid w:val="00CC34FE"/>
    <w:rsid w:val="00CC6F52"/>
    <w:rsid w:val="00CD00B5"/>
    <w:rsid w:val="00D019DD"/>
    <w:rsid w:val="00D022BC"/>
    <w:rsid w:val="00D265B5"/>
    <w:rsid w:val="00D445DD"/>
    <w:rsid w:val="00D75C31"/>
    <w:rsid w:val="00D8642C"/>
    <w:rsid w:val="00DA5606"/>
    <w:rsid w:val="00DA6076"/>
    <w:rsid w:val="00DB6BC6"/>
    <w:rsid w:val="00DC330E"/>
    <w:rsid w:val="00DE4B52"/>
    <w:rsid w:val="00DE7C2B"/>
    <w:rsid w:val="00E14CFC"/>
    <w:rsid w:val="00E16390"/>
    <w:rsid w:val="00E27F34"/>
    <w:rsid w:val="00E70EF5"/>
    <w:rsid w:val="00E77C31"/>
    <w:rsid w:val="00E80765"/>
    <w:rsid w:val="00E83229"/>
    <w:rsid w:val="00E86BD7"/>
    <w:rsid w:val="00E94A15"/>
    <w:rsid w:val="00EA52FD"/>
    <w:rsid w:val="00EC03B4"/>
    <w:rsid w:val="00EC23A8"/>
    <w:rsid w:val="00ED7ED0"/>
    <w:rsid w:val="00EE0F74"/>
    <w:rsid w:val="00EE1842"/>
    <w:rsid w:val="00EE7562"/>
    <w:rsid w:val="00EF6BC4"/>
    <w:rsid w:val="00F15E47"/>
    <w:rsid w:val="00F31FF1"/>
    <w:rsid w:val="00F334F2"/>
    <w:rsid w:val="00F33DF3"/>
    <w:rsid w:val="00F36C7C"/>
    <w:rsid w:val="00F8453D"/>
    <w:rsid w:val="00FB602A"/>
    <w:rsid w:val="00FC694A"/>
    <w:rsid w:val="00FC6CDF"/>
    <w:rsid w:val="00FE7245"/>
    <w:rsid w:val="00FE76AF"/>
    <w:rsid w:val="00FF4167"/>
    <w:rsid w:val="00FF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2">
    <w:name w:val="heading 2"/>
    <w:basedOn w:val="Normal"/>
    <w:next w:val="Normal"/>
    <w:qFormat/>
    <w:pPr>
      <w:keepNext/>
      <w:tabs>
        <w:tab w:val="left" w:pos="-1440"/>
      </w:tabs>
      <w:ind w:left="4320" w:hanging="2880"/>
      <w:outlineLvl w:val="1"/>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Book Antiqua" w:hAnsi="Book Antiqua"/>
      <w:b/>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473FB"/>
    <w:rPr>
      <w:rFonts w:ascii="Tahoma" w:hAnsi="Tahoma" w:cs="Tahoma"/>
      <w:sz w:val="16"/>
      <w:szCs w:val="16"/>
    </w:rPr>
  </w:style>
  <w:style w:type="paragraph" w:styleId="NormalWeb">
    <w:name w:val="Normal (Web)"/>
    <w:basedOn w:val="Normal"/>
    <w:rsid w:val="00C51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C51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semiHidden/>
    <w:rsid w:val="0085676A"/>
    <w:rPr>
      <w:sz w:val="16"/>
      <w:szCs w:val="16"/>
    </w:rPr>
  </w:style>
  <w:style w:type="paragraph" w:styleId="CommentText">
    <w:name w:val="annotation text"/>
    <w:basedOn w:val="Normal"/>
    <w:semiHidden/>
    <w:rsid w:val="0085676A"/>
    <w:rPr>
      <w:sz w:val="20"/>
    </w:rPr>
  </w:style>
  <w:style w:type="paragraph" w:styleId="CommentSubject">
    <w:name w:val="annotation subject"/>
    <w:basedOn w:val="CommentText"/>
    <w:next w:val="CommentText"/>
    <w:semiHidden/>
    <w:rsid w:val="0085676A"/>
    <w:rPr>
      <w:b/>
      <w:bCs/>
    </w:rPr>
  </w:style>
  <w:style w:type="paragraph" w:styleId="Title">
    <w:name w:val="Title"/>
    <w:basedOn w:val="Normal"/>
    <w:next w:val="Normal"/>
    <w:link w:val="TitleChar"/>
    <w:qFormat/>
    <w:rsid w:val="00873F9D"/>
    <w:pPr>
      <w:spacing w:before="240" w:after="60"/>
      <w:jc w:val="center"/>
      <w:outlineLvl w:val="0"/>
    </w:pPr>
    <w:rPr>
      <w:rFonts w:ascii="Cambria" w:hAnsi="Cambria"/>
      <w:b/>
      <w:bCs/>
      <w:kern w:val="28"/>
      <w:sz w:val="32"/>
      <w:szCs w:val="32"/>
    </w:rPr>
  </w:style>
  <w:style w:type="character" w:customStyle="1" w:styleId="TitleChar">
    <w:name w:val="Title Char"/>
    <w:link w:val="Title"/>
    <w:rsid w:val="00873F9D"/>
    <w:rPr>
      <w:rFonts w:ascii="Cambria" w:eastAsia="Times New Roman" w:hAnsi="Cambria" w:cs="Times New Roman"/>
      <w:b/>
      <w:bCs/>
      <w:snapToGrid w:val="0"/>
      <w:kern w:val="28"/>
      <w:sz w:val="32"/>
      <w:szCs w:val="32"/>
    </w:rPr>
  </w:style>
  <w:style w:type="character" w:customStyle="1" w:styleId="FooterChar">
    <w:name w:val="Footer Char"/>
    <w:link w:val="Footer"/>
    <w:uiPriority w:val="99"/>
    <w:rsid w:val="00A22849"/>
    <w:rPr>
      <w:rFonts w:ascii="Courier10 BT" w:hAnsi="Courier10 BT"/>
      <w:snapToGrid w:val="0"/>
      <w:sz w:val="24"/>
    </w:rPr>
  </w:style>
  <w:style w:type="character" w:customStyle="1" w:styleId="HeaderChar">
    <w:name w:val="Header Char"/>
    <w:link w:val="Header"/>
    <w:uiPriority w:val="99"/>
    <w:rsid w:val="00B7795E"/>
    <w:rPr>
      <w:rFonts w:ascii="Courier10 BT" w:hAnsi="Courier10 BT"/>
      <w:snapToGrid w:val="0"/>
      <w:sz w:val="24"/>
    </w:rPr>
  </w:style>
  <w:style w:type="paragraph" w:customStyle="1" w:styleId="Default">
    <w:name w:val="Default"/>
    <w:rsid w:val="00EA52FD"/>
    <w:pPr>
      <w:widowControl w:val="0"/>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rsid w:val="00BB0A04"/>
    <w:rPr>
      <w:sz w:val="20"/>
    </w:rPr>
  </w:style>
  <w:style w:type="character" w:customStyle="1" w:styleId="FootnoteTextChar">
    <w:name w:val="Footnote Text Char"/>
    <w:link w:val="FootnoteText"/>
    <w:rsid w:val="00BB0A04"/>
    <w:rPr>
      <w:rFonts w:ascii="Courier10 BT" w:hAnsi="Courier10 BT"/>
      <w:snapToGrid w:val="0"/>
    </w:rPr>
  </w:style>
  <w:style w:type="character" w:styleId="Hyperlink">
    <w:name w:val="Hyperlink"/>
    <w:uiPriority w:val="99"/>
    <w:unhideWhenUsed/>
    <w:rsid w:val="00BB0A0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outlineLvl w:val="0"/>
    </w:pPr>
    <w:rPr>
      <w:rFonts w:ascii="Book Antiqua" w:hAnsi="Book Antiqua"/>
      <w:b/>
      <w:sz w:val="20"/>
    </w:rPr>
  </w:style>
  <w:style w:type="paragraph" w:styleId="Heading2">
    <w:name w:val="heading 2"/>
    <w:basedOn w:val="Normal"/>
    <w:next w:val="Normal"/>
    <w:qFormat/>
    <w:pPr>
      <w:keepNext/>
      <w:tabs>
        <w:tab w:val="left" w:pos="-1440"/>
      </w:tabs>
      <w:ind w:left="4320" w:hanging="2880"/>
      <w:outlineLvl w:val="1"/>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rFonts w:ascii="Book Antiqua" w:hAnsi="Book Antiqua"/>
      <w:b/>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uto"/>
    </w:pPr>
    <w:rPr>
      <w:rFonts w:ascii="Book Antiqua" w:hAnsi="Book Antiqua"/>
      <w:b/>
      <w:color w:val="000000"/>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2473FB"/>
    <w:rPr>
      <w:rFonts w:ascii="Tahoma" w:hAnsi="Tahoma" w:cs="Tahoma"/>
      <w:sz w:val="16"/>
      <w:szCs w:val="16"/>
    </w:rPr>
  </w:style>
  <w:style w:type="paragraph" w:styleId="NormalWeb">
    <w:name w:val="Normal (Web)"/>
    <w:basedOn w:val="Normal"/>
    <w:rsid w:val="00C51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rsid w:val="00C51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CommentReference">
    <w:name w:val="annotation reference"/>
    <w:semiHidden/>
    <w:rsid w:val="0085676A"/>
    <w:rPr>
      <w:sz w:val="16"/>
      <w:szCs w:val="16"/>
    </w:rPr>
  </w:style>
  <w:style w:type="paragraph" w:styleId="CommentText">
    <w:name w:val="annotation text"/>
    <w:basedOn w:val="Normal"/>
    <w:semiHidden/>
    <w:rsid w:val="0085676A"/>
    <w:rPr>
      <w:sz w:val="20"/>
    </w:rPr>
  </w:style>
  <w:style w:type="paragraph" w:styleId="CommentSubject">
    <w:name w:val="annotation subject"/>
    <w:basedOn w:val="CommentText"/>
    <w:next w:val="CommentText"/>
    <w:semiHidden/>
    <w:rsid w:val="0085676A"/>
    <w:rPr>
      <w:b/>
      <w:bCs/>
    </w:rPr>
  </w:style>
  <w:style w:type="paragraph" w:styleId="Title">
    <w:name w:val="Title"/>
    <w:basedOn w:val="Normal"/>
    <w:next w:val="Normal"/>
    <w:link w:val="TitleChar"/>
    <w:qFormat/>
    <w:rsid w:val="00873F9D"/>
    <w:pPr>
      <w:spacing w:before="240" w:after="60"/>
      <w:jc w:val="center"/>
      <w:outlineLvl w:val="0"/>
    </w:pPr>
    <w:rPr>
      <w:rFonts w:ascii="Cambria" w:hAnsi="Cambria"/>
      <w:b/>
      <w:bCs/>
      <w:kern w:val="28"/>
      <w:sz w:val="32"/>
      <w:szCs w:val="32"/>
    </w:rPr>
  </w:style>
  <w:style w:type="character" w:customStyle="1" w:styleId="TitleChar">
    <w:name w:val="Title Char"/>
    <w:link w:val="Title"/>
    <w:rsid w:val="00873F9D"/>
    <w:rPr>
      <w:rFonts w:ascii="Cambria" w:eastAsia="Times New Roman" w:hAnsi="Cambria" w:cs="Times New Roman"/>
      <w:b/>
      <w:bCs/>
      <w:snapToGrid w:val="0"/>
      <w:kern w:val="28"/>
      <w:sz w:val="32"/>
      <w:szCs w:val="32"/>
    </w:rPr>
  </w:style>
  <w:style w:type="character" w:customStyle="1" w:styleId="FooterChar">
    <w:name w:val="Footer Char"/>
    <w:link w:val="Footer"/>
    <w:uiPriority w:val="99"/>
    <w:rsid w:val="00A22849"/>
    <w:rPr>
      <w:rFonts w:ascii="Courier10 BT" w:hAnsi="Courier10 BT"/>
      <w:snapToGrid w:val="0"/>
      <w:sz w:val="24"/>
    </w:rPr>
  </w:style>
  <w:style w:type="character" w:customStyle="1" w:styleId="HeaderChar">
    <w:name w:val="Header Char"/>
    <w:link w:val="Header"/>
    <w:uiPriority w:val="99"/>
    <w:rsid w:val="00B7795E"/>
    <w:rPr>
      <w:rFonts w:ascii="Courier10 BT" w:hAnsi="Courier10 BT"/>
      <w:snapToGrid w:val="0"/>
      <w:sz w:val="24"/>
    </w:rPr>
  </w:style>
  <w:style w:type="paragraph" w:customStyle="1" w:styleId="Default">
    <w:name w:val="Default"/>
    <w:rsid w:val="00EA52FD"/>
    <w:pPr>
      <w:widowControl w:val="0"/>
      <w:autoSpaceDE w:val="0"/>
      <w:autoSpaceDN w:val="0"/>
      <w:adjustRightInd w:val="0"/>
    </w:pPr>
    <w:rPr>
      <w:rFonts w:ascii="Book Antiqua" w:hAnsi="Book Antiqua" w:cs="Book Antiqua"/>
      <w:color w:val="000000"/>
      <w:sz w:val="24"/>
      <w:szCs w:val="24"/>
    </w:rPr>
  </w:style>
  <w:style w:type="paragraph" w:styleId="FootnoteText">
    <w:name w:val="footnote text"/>
    <w:basedOn w:val="Normal"/>
    <w:link w:val="FootnoteTextChar"/>
    <w:rsid w:val="00BB0A04"/>
    <w:rPr>
      <w:sz w:val="20"/>
    </w:rPr>
  </w:style>
  <w:style w:type="character" w:customStyle="1" w:styleId="FootnoteTextChar">
    <w:name w:val="Footnote Text Char"/>
    <w:link w:val="FootnoteText"/>
    <w:rsid w:val="00BB0A04"/>
    <w:rPr>
      <w:rFonts w:ascii="Courier10 BT" w:hAnsi="Courier10 BT"/>
      <w:snapToGrid w:val="0"/>
    </w:rPr>
  </w:style>
  <w:style w:type="character" w:styleId="Hyperlink">
    <w:name w:val="Hyperlink"/>
    <w:uiPriority w:val="99"/>
    <w:unhideWhenUsed/>
    <w:rsid w:val="00BB0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348168">
      <w:bodyDiv w:val="1"/>
      <w:marLeft w:val="0"/>
      <w:marRight w:val="0"/>
      <w:marTop w:val="0"/>
      <w:marBottom w:val="0"/>
      <w:divBdr>
        <w:top w:val="none" w:sz="0" w:space="0" w:color="auto"/>
        <w:left w:val="none" w:sz="0" w:space="0" w:color="auto"/>
        <w:bottom w:val="none" w:sz="0" w:space="0" w:color="auto"/>
        <w:right w:val="none" w:sz="0" w:space="0" w:color="auto"/>
      </w:divBdr>
    </w:div>
    <w:div w:id="1719821166">
      <w:bodyDiv w:val="1"/>
      <w:marLeft w:val="0"/>
      <w:marRight w:val="0"/>
      <w:marTop w:val="0"/>
      <w:marBottom w:val="0"/>
      <w:divBdr>
        <w:top w:val="none" w:sz="0" w:space="0" w:color="auto"/>
        <w:left w:val="none" w:sz="0" w:space="0" w:color="auto"/>
        <w:bottom w:val="none" w:sz="0" w:space="0" w:color="auto"/>
        <w:right w:val="none" w:sz="0" w:space="0" w:color="auto"/>
      </w:divBdr>
    </w:div>
    <w:div w:id="185788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11F3D-7223-4609-8299-9F8749B56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2575</Words>
  <Characters>14681</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2009-09-30T14:15:00Z</cp:lastPrinted>
  <dcterms:created xsi:type="dcterms:W3CDTF">2019-07-29T13:17:00Z</dcterms:created>
  <dcterms:modified xsi:type="dcterms:W3CDTF">2019-07-29T13:17:00Z</dcterms:modified>
</cp:coreProperties>
</file>