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bookmarkStart w:name="_GoBack" w:id="0"/>
      <w:bookmarkEnd w:id="0"/>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004E6CC4" w:rsidP="004E6CC4" w:rsidRDefault="004E6CC4" w14:paraId="6A1D40B2" w14:textId="77777777">
      <w:pPr>
        <w:widowControl w:val="0"/>
        <w:spacing w:after="0" w:line="240" w:lineRule="auto"/>
        <w:jc w:val="center"/>
        <w:rPr>
          <w:rFonts w:ascii="Times New Roman" w:hAnsi="Times New Roman" w:eastAsia="Times New Roman" w:cs="Times New Roman"/>
          <w:b/>
        </w:rPr>
      </w:pPr>
      <w:r w:rsidRPr="004E6CC4">
        <w:rPr>
          <w:rFonts w:ascii="Times New Roman" w:hAnsi="Times New Roman" w:eastAsia="Times New Roman" w:cs="Times New Roman"/>
          <w:b/>
        </w:rPr>
        <w:t xml:space="preserve">The National Farmworker Jobs Program (NFJP) </w:t>
      </w:r>
    </w:p>
    <w:p w:rsidRPr="00D016EB" w:rsidR="00D06ED4" w:rsidP="00C97D02" w:rsidRDefault="004E6CC4" w14:paraId="59343BA7" w14:textId="40CC68E8">
      <w:pPr>
        <w:widowControl w:val="0"/>
        <w:spacing w:after="0" w:line="240" w:lineRule="auto"/>
        <w:jc w:val="center"/>
        <w:rPr>
          <w:rFonts w:ascii="Times New Roman" w:hAnsi="Times New Roman" w:eastAsia="Times New Roman" w:cs="Times New Roman"/>
          <w:b/>
        </w:rPr>
      </w:pPr>
      <w:r w:rsidRPr="004E6CC4">
        <w:rPr>
          <w:rFonts w:ascii="Times New Roman" w:hAnsi="Times New Roman" w:eastAsia="Times New Roman" w:cs="Times New Roman"/>
          <w:b/>
        </w:rPr>
        <w:t>Career Services and Training Grants and Housing Grants</w:t>
      </w:r>
      <w:r w:rsidRPr="004E6CC4" w:rsidDel="003A2E76">
        <w:rPr>
          <w:rFonts w:ascii="Times New Roman" w:hAnsi="Times New Roman" w:eastAsia="Times New Roman" w:cs="Times New Roman"/>
          <w:b/>
        </w:rPr>
        <w:t xml:space="preserve"> </w:t>
      </w:r>
      <w:r w:rsidRPr="0021695B" w:rsidR="0021695B">
        <w:rPr>
          <w:rFonts w:ascii="Times New Roman" w:hAnsi="Times New Roman" w:eastAsia="Times New Roman" w:cs="Times New Roman"/>
          <w:b/>
        </w:rPr>
        <w:t>Program</w:t>
      </w:r>
      <w:r w:rsidRPr="00D016EB" w:rsidR="00D06ED4">
        <w:rPr>
          <w:rFonts w:ascii="Times New Roman" w:hAnsi="Times New Roman" w:eastAsia="Times New Roman" w:cs="Times New Roman"/>
          <w:b/>
        </w:rPr>
        <w:t xml:space="preserve"> </w:t>
      </w:r>
    </w:p>
    <w:p w:rsidRPr="008E3C93" w:rsidR="00C97D02" w:rsidP="00C97D02" w:rsidRDefault="00C97D02" w14:paraId="742E1132" w14:textId="61216533">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001A4030" w:rsidP="00D06ED4" w:rsidRDefault="00C97D02" w14:paraId="44B6326F" w14:textId="77777777">
      <w:pPr>
        <w:spacing w:after="0" w:line="240" w:lineRule="auto"/>
        <w:rPr>
          <w:rFonts w:ascii="Times New Roman" w:hAnsi="Times New Roman" w:cs="Times New Roman"/>
        </w:rPr>
      </w:pPr>
      <w:bookmarkStart w:name="_Toc207778202" w:id="1"/>
      <w:bookmarkStart w:name="_Toc208654602" w:id="2"/>
      <w:bookmarkStart w:name="_Toc228885476" w:id="3"/>
      <w:bookmarkStart w:name="_Toc229889134" w:id="4"/>
      <w:r w:rsidRPr="008E3C93">
        <w:rPr>
          <w:rFonts w:ascii="Times New Roman" w:hAnsi="Times New Roman" w:cs="Times New Roman"/>
        </w:rPr>
        <w:t xml:space="preserve">This request seeks OMB approval under the Paperwork Reduction Act for the unique information collection requirements in the </w:t>
      </w:r>
      <w:r w:rsidRPr="008E3C93" w:rsidR="00163140">
        <w:rPr>
          <w:rFonts w:ascii="Times New Roman" w:hAnsi="Times New Roman" w:cs="Times New Roman"/>
        </w:rPr>
        <w:t>“</w:t>
      </w:r>
      <w:r w:rsidRPr="00A50071" w:rsidR="00A50071">
        <w:rPr>
          <w:rFonts w:ascii="Times New Roman" w:hAnsi="Times New Roman" w:cs="Times New Roman"/>
        </w:rPr>
        <w:t>The National Farmworker Jobs Program (NFJP) Career Services and Training Grants and Housing Grants</w:t>
      </w:r>
      <w:r w:rsidRPr="008E3C93" w:rsidR="00471D5F">
        <w:rPr>
          <w:rFonts w:ascii="Times New Roman" w:hAnsi="Times New Roman" w:cs="Times New Roman"/>
        </w:rPr>
        <w:t xml:space="preserve">” </w:t>
      </w:r>
      <w:r w:rsidRPr="008E3C93">
        <w:rPr>
          <w:rFonts w:ascii="Times New Roman" w:hAnsi="Times New Roman" w:cs="Times New Roman"/>
        </w:rPr>
        <w:t>Funding O</w:t>
      </w:r>
      <w:r w:rsidRPr="008E3C93" w:rsidR="00FA7C17">
        <w:rPr>
          <w:rFonts w:ascii="Times New Roman" w:hAnsi="Times New Roman" w:cs="Times New Roman"/>
        </w:rPr>
        <w:t xml:space="preserve">pportunity Announcement (FOA).  </w:t>
      </w:r>
      <w:r w:rsidR="001A4030">
        <w:rPr>
          <w:rFonts w:ascii="Times New Roman" w:hAnsi="Times New Roman" w:cs="Times New Roman"/>
        </w:rPr>
        <w:t>T</w:t>
      </w:r>
      <w:r w:rsidRPr="001A4030" w:rsidR="001A4030">
        <w:rPr>
          <w:rFonts w:ascii="Times New Roman" w:hAnsi="Times New Roman" w:cs="Times New Roman"/>
        </w:rPr>
        <w:t>he Department</w:t>
      </w:r>
      <w:r w:rsidR="001A4030">
        <w:rPr>
          <w:rFonts w:ascii="Times New Roman" w:hAnsi="Times New Roman" w:cs="Times New Roman"/>
        </w:rPr>
        <w:t xml:space="preserve"> </w:t>
      </w:r>
    </w:p>
    <w:p w:rsidRPr="00A50071" w:rsidR="002D12E2" w:rsidP="00D06ED4" w:rsidRDefault="001A4030" w14:paraId="3A7814CD" w14:textId="3E5A8C74">
      <w:pPr>
        <w:spacing w:after="0" w:line="240" w:lineRule="auto"/>
        <w:rPr>
          <w:rFonts w:ascii="Times New Roman" w:hAnsi="Times New Roman" w:cs="Times New Roman"/>
          <w:highlight w:val="yellow"/>
        </w:rPr>
      </w:pPr>
      <w:r>
        <w:rPr>
          <w:rFonts w:ascii="Times New Roman" w:hAnsi="Times New Roman" w:cs="Times New Roman"/>
        </w:rPr>
        <w:t>will</w:t>
      </w:r>
      <w:r w:rsidRPr="001A4030">
        <w:rPr>
          <w:rFonts w:ascii="Times New Roman" w:hAnsi="Times New Roman" w:cs="Times New Roman"/>
        </w:rPr>
        <w:t xml:space="preserve"> announce the availability of approximately $91,896,000 in grant funds authorized by the Workforce Innovation and Opportunity Act (WIOA) Section 167 for Migrant and Seasonal Farmworker Programs, also known as the National Farmworker Jobs Program (NFJP).  </w:t>
      </w:r>
    </w:p>
    <w:p w:rsidRPr="00A50071" w:rsidR="00B42645" w:rsidP="00B42645" w:rsidRDefault="00B42645" w14:paraId="42F42B16" w14:textId="4614A8F7">
      <w:pPr>
        <w:pStyle w:val="ListParagraph"/>
        <w:ind w:left="0"/>
        <w:rPr>
          <w:rFonts w:ascii="Times New Roman" w:hAnsi="Times New Roman"/>
          <w:sz w:val="22"/>
          <w:highlight w:val="yellow"/>
        </w:rPr>
      </w:pPr>
    </w:p>
    <w:p w:rsidR="00876C1F" w:rsidP="002A0B8D" w:rsidRDefault="00876C1F" w14:paraId="0DA3C2F6" w14:textId="6BF2F8E8">
      <w:pPr>
        <w:pStyle w:val="NoSpacing"/>
        <w:spacing w:line="259" w:lineRule="auto"/>
        <w:rPr>
          <w:rFonts w:ascii="Times New Roman" w:hAnsi="Times New Roman" w:cs="Times New Roman"/>
          <w:highlight w:val="yellow"/>
        </w:rPr>
      </w:pPr>
      <w:r w:rsidRPr="00876C1F">
        <w:rPr>
          <w:rFonts w:ascii="Times New Roman" w:hAnsi="Times New Roman" w:cs="Times New Roman"/>
        </w:rPr>
        <w:t xml:space="preserve">A portion of NFJP funding, $545,000, will be set aside for other discretionary purposes. Of the approximately $91,351,000 available for NFJP grants, the Department intends to award approximately $85,229,000 for Career Services and Training Grants to fund an estimated 52 grants.  As specified in the NFJP appropriation (P.L. 116-94), grantees must spend at least 70 percent of this grant on employment and training services; this requirement is explained in detail in Section IV.E.6 of this FOA.  Further, approximately $6,122,000 is available for Housing Grants to fund an estimated 7-20 grants.  For Housing Grants, the Department will award at least 70 percent of the funds for permanent housing.  </w:t>
      </w:r>
    </w:p>
    <w:p w:rsidRPr="00A50071" w:rsidR="0010164B" w:rsidP="003C1992" w:rsidRDefault="0010164B" w14:paraId="26E1AC78" w14:textId="1DFD135A">
      <w:pPr>
        <w:pStyle w:val="ListParagraph"/>
        <w:ind w:left="0"/>
        <w:rPr>
          <w:rFonts w:ascii="Times New Roman" w:hAnsi="Times New Roman"/>
          <w:sz w:val="22"/>
          <w:highlight w:val="yellow"/>
        </w:rPr>
      </w:pPr>
    </w:p>
    <w:p w:rsidRPr="00A50071" w:rsidR="00286289" w:rsidP="00FA7C17" w:rsidRDefault="00DB37CC" w14:paraId="1D584544" w14:textId="0BC316DD">
      <w:pPr>
        <w:pStyle w:val="Text4"/>
        <w:ind w:left="0"/>
        <w:rPr>
          <w:sz w:val="22"/>
          <w:highlight w:val="yellow"/>
        </w:rPr>
      </w:pPr>
      <w:r w:rsidRPr="00DB37CC">
        <w:rPr>
          <w:sz w:val="22"/>
        </w:rPr>
        <w:t xml:space="preserve">DOL will award grants through a competitive process to organizations providing career services, training services, youth services, related assistance services, and housing assistance to eligible migrant and seasonal farmworkers and their dependents.  Through the provision of these services, grantees will work toward the goals of NFJP:  to help farmworkers and their dependents acquire necessary skills to either stabilize or advance in their agricultural jobs or obtain employment in new industries or occupations.  Section 167(a) of WIOA requires a grant competition every four years for NFJP.  These awards will have a 51-month period of performance and will fund program years (PY) 2020 – 2023, that is, July 1, 2020 to September 30, 2024 (note that, </w:t>
      </w:r>
      <w:r w:rsidRPr="00DB37CC">
        <w:rPr>
          <w:sz w:val="22"/>
        </w:rPr>
        <w:lastRenderedPageBreak/>
        <w:t>within this period, this grant is renewable annually for a total of four years based on annual Departmental application requirements and subject to the availability of funds).</w:t>
      </w:r>
    </w:p>
    <w:p w:rsidRPr="00A50071" w:rsidR="00286289" w:rsidP="00BB663A" w:rsidRDefault="00286289" w14:paraId="274410D7" w14:textId="3080495D">
      <w:pPr>
        <w:pStyle w:val="ListParagraph"/>
        <w:ind w:left="0"/>
        <w:rPr>
          <w:rFonts w:ascii="Times New Roman" w:hAnsi="Times New Roman"/>
          <w:sz w:val="22"/>
          <w:highlight w:val="yellow"/>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D53EC6">
        <w:rPr>
          <w:rFonts w:ascii="Times New Roman" w:hAnsi="Times New Roman" w:eastAsia="Times New Roman" w:cs="Times New Roman"/>
        </w:rPr>
        <w:t>Applications will include the foll</w:t>
      </w:r>
      <w:r w:rsidRPr="00D53EC6" w:rsidR="0011723F">
        <w:rPr>
          <w:rFonts w:ascii="Times New Roman" w:hAnsi="Times New Roman" w:eastAsia="Times New Roman" w:cs="Times New Roman"/>
        </w:rPr>
        <w:t xml:space="preserve">owing information collections: </w:t>
      </w:r>
      <w:r w:rsidRPr="00D53EC6">
        <w:rPr>
          <w:rFonts w:ascii="Times New Roman" w:hAnsi="Times New Roman" w:eastAsia="Times New Roman" w:cs="Times New Roman"/>
        </w:rPr>
        <w:t xml:space="preserve">1) Form SF-424 “Application for Federal Assistance,” separately cleared under OMB control number </w:t>
      </w:r>
      <w:r w:rsidRPr="00D53EC6" w:rsidR="00517E2A">
        <w:rPr>
          <w:rFonts w:ascii="Times New Roman" w:hAnsi="Times New Roman" w:eastAsia="Times New Roman" w:cs="Times New Roman"/>
        </w:rPr>
        <w:t>4040-0004</w:t>
      </w:r>
      <w:r w:rsidRPr="00D53EC6">
        <w:rPr>
          <w:rFonts w:ascii="Times New Roman" w:hAnsi="Times New Roman" w:eastAsia="Times New Roman" w:cs="Times New Roman"/>
        </w:rPr>
        <w:t>, 2) Project Budget, 3) Project Narrative, and 4) Attachments to the Project Narrative.</w:t>
      </w:r>
      <w:r w:rsidRPr="008E3C93">
        <w:rPr>
          <w:rFonts w:ascii="Times New Roman" w:hAnsi="Times New Roman" w:eastAsia="Times New Roman" w:cs="Times New Roman"/>
        </w:rPr>
        <w:t xml:space="preserve">  </w:t>
      </w:r>
      <w:bookmarkEnd w:id="1"/>
      <w:bookmarkEnd w:id="2"/>
      <w:bookmarkEnd w:id="3"/>
      <w:bookmarkEnd w:id="4"/>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72EFD528">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Pr="00D016EB" w:rsidR="00A649BB">
        <w:rPr>
          <w:rFonts w:ascii="Times New Roman" w:hAnsi="Times New Roman" w:eastAsia="Times New Roman" w:cs="Times New Roman"/>
        </w:rPr>
        <w:t xml:space="preserve">80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Pr="008E3C93" w:rsidR="00C97D02" w:rsidP="00C97D02" w:rsidRDefault="00C97D02" w14:paraId="6E27E579" w14:textId="772A521D">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0314A0B8">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E95BDB">
        <w:rPr>
          <w:rFonts w:ascii="Times New Roman" w:hAnsi="Times New Roman" w:eastAsia="Calibri" w:cs="Times New Roman"/>
        </w:rPr>
        <w:t>8</w:t>
      </w:r>
      <w:r w:rsidR="00D016EB">
        <w:rPr>
          <w:rFonts w:ascii="Times New Roman" w:hAnsi="Times New Roman" w:eastAsia="Calibri" w:cs="Times New Roman"/>
        </w:rPr>
        <w:t>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521BE1" w14:paraId="255091CC" w14:textId="580A7ECF">
      <w:pPr>
        <w:spacing w:after="0" w:line="240" w:lineRule="auto"/>
        <w:rPr>
          <w:rFonts w:ascii="Times New Roman" w:hAnsi="Times New Roman" w:eastAsia="Calibri" w:cs="Times New Roman"/>
          <w:color w:val="000000"/>
        </w:rPr>
      </w:pPr>
      <w:r>
        <w:rPr>
          <w:rFonts w:ascii="Times New Roman" w:hAnsi="Times New Roman" w:eastAsia="Calibri" w:cs="Times New Roman"/>
        </w:rPr>
        <w:lastRenderedPageBreak/>
        <w:t>8</w:t>
      </w:r>
      <w:r w:rsidRPr="008E3C93" w:rsidR="00A35ACB">
        <w:rPr>
          <w:rFonts w:ascii="Times New Roman" w:hAnsi="Times New Roman" w:eastAsia="Calibri" w:cs="Times New Roman"/>
        </w:rPr>
        <w:t>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sidR="00D016EB">
        <w:rPr>
          <w:rFonts w:ascii="Times New Roman" w:hAnsi="Times New Roman" w:eastAsia="Calibri" w:cs="Times New Roman"/>
          <w:color w:val="000000"/>
        </w:rPr>
        <w:t>1,</w:t>
      </w:r>
      <w:r>
        <w:rPr>
          <w:rFonts w:ascii="Times New Roman" w:hAnsi="Times New Roman" w:eastAsia="Calibri" w:cs="Times New Roman"/>
          <w:color w:val="000000"/>
        </w:rPr>
        <w:t>6</w:t>
      </w:r>
      <w:r w:rsidR="00D016EB">
        <w:rPr>
          <w:rFonts w:ascii="Times New Roman" w:hAnsi="Times New Roman" w:eastAsia="Calibri" w:cs="Times New Roman"/>
          <w:color w:val="000000"/>
        </w:rPr>
        <w:t>00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00E220E1" w:rsidP="00172784" w:rsidRDefault="00E220E1" w14:paraId="39F38075" w14:textId="0B4EF79C">
      <w:pPr>
        <w:spacing w:after="0" w:line="240" w:lineRule="auto"/>
        <w:rPr>
          <w:rFonts w:ascii="Times New Roman" w:hAnsi="Times New Roman" w:eastAsia="Calibri" w:cs="Times New Roman"/>
          <w:color w:val="000000"/>
        </w:rPr>
      </w:pPr>
      <w:r w:rsidRPr="00E220E1">
        <w:rPr>
          <w:rFonts w:ascii="Times New Roman" w:hAnsi="Times New Roman" w:eastAsia="Calibri" w:cs="Times New Roman"/>
          <w:color w:val="000000"/>
        </w:rPr>
        <w:t>The DOL uses the average hourly earnings in the professional and business services industry of $34.29 per hour to monetize this burden.  See The Employment Situation—March 2020, DOL, Bureau of Labor Statistics, https://www.bls.gov/news.release/pdf/empsit.pdf at page 35.</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521BE1" w14:paraId="73B3C685" w14:textId="6D5A4E27">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1,6</w:t>
      </w:r>
      <w:r w:rsidR="00851F89">
        <w:rPr>
          <w:rFonts w:ascii="Times New Roman" w:hAnsi="Times New Roman" w:eastAsia="Calibri" w:cs="Times New Roman"/>
          <w:color w:val="000000"/>
        </w:rPr>
        <w:t xml:space="preserve">00 </w:t>
      </w:r>
      <w:r w:rsidRPr="008E3C93" w:rsidR="00C97D02">
        <w:rPr>
          <w:rFonts w:ascii="Times New Roman" w:hAnsi="Times New Roman" w:eastAsia="Calibri" w:cs="Times New Roman"/>
          <w:color w:val="000000"/>
        </w:rPr>
        <w:t>hours x $</w:t>
      </w:r>
      <w:r w:rsidRPr="00E220E1" w:rsidR="00E220E1">
        <w:rPr>
          <w:rFonts w:ascii="Times New Roman" w:hAnsi="Times New Roman" w:eastAsia="Calibri" w:cs="Times New Roman"/>
          <w:color w:val="000000"/>
        </w:rPr>
        <w:t xml:space="preserve">34.29 </w:t>
      </w:r>
      <w:r w:rsidRPr="008E3C93" w:rsidR="00C97D02">
        <w:rPr>
          <w:rFonts w:ascii="Times New Roman" w:hAnsi="Times New Roman" w:eastAsia="Calibri" w:cs="Times New Roman"/>
          <w:color w:val="000000"/>
        </w:rPr>
        <w:t>= $</w:t>
      </w:r>
      <w:r w:rsidR="00E220E1">
        <w:rPr>
          <w:rFonts w:ascii="Times New Roman" w:hAnsi="Times New Roman" w:eastAsia="Calibri" w:cs="Times New Roman"/>
          <w:color w:val="000000"/>
        </w:rPr>
        <w:t>54,864</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145F941C">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9239C6">
        <w:rPr>
          <w:rFonts w:ascii="Times New Roman" w:hAnsi="Times New Roman" w:eastAsia="Times New Roman" w:cs="Times New Roman"/>
          <w:i/>
        </w:rPr>
        <w:t>8</w:t>
      </w:r>
      <w:r w:rsidR="00851F89">
        <w:rPr>
          <w:rFonts w:ascii="Times New Roman" w:hAnsi="Times New Roman" w:eastAsia="Times New Roman" w:cs="Times New Roman"/>
          <w:i/>
        </w:rPr>
        <w:t>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9239C6">
        <w:rPr>
          <w:rFonts w:ascii="Times New Roman" w:hAnsi="Times New Roman" w:eastAsia="Times New Roman" w:cs="Times New Roman"/>
          <w:i/>
        </w:rPr>
        <w:t>8</w:t>
      </w:r>
      <w:r w:rsidR="00851F89">
        <w:rPr>
          <w:rFonts w:ascii="Times New Roman" w:hAnsi="Times New Roman" w:eastAsia="Times New Roman" w:cs="Times New Roman"/>
          <w:i/>
        </w:rPr>
        <w:t>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9239C6">
        <w:rPr>
          <w:rFonts w:ascii="Times New Roman" w:hAnsi="Times New Roman" w:eastAsia="Times New Roman" w:cs="Times New Roman"/>
          <w:i/>
        </w:rPr>
        <w:t>1,6</w:t>
      </w:r>
      <w:r w:rsidR="00851F89">
        <w:rPr>
          <w:rFonts w:ascii="Times New Roman" w:hAnsi="Times New Roman" w:eastAsia="Times New Roman" w:cs="Times New Roman"/>
          <w:i/>
        </w:rPr>
        <w:t>00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89F59" w14:textId="77777777" w:rsidR="00BB3E99" w:rsidRDefault="00BB3E99" w:rsidP="00C97D02">
      <w:pPr>
        <w:spacing w:after="0" w:line="240" w:lineRule="auto"/>
      </w:pPr>
      <w:r>
        <w:separator/>
      </w:r>
    </w:p>
  </w:endnote>
  <w:endnote w:type="continuationSeparator" w:id="0">
    <w:p w14:paraId="7E272F28" w14:textId="77777777" w:rsidR="00BB3E99" w:rsidRDefault="00BB3E99"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12B392A0" w:rsidR="0051557A" w:rsidRDefault="0051557A">
        <w:pPr>
          <w:pStyle w:val="Footer"/>
          <w:jc w:val="center"/>
        </w:pPr>
        <w:r>
          <w:fldChar w:fldCharType="begin"/>
        </w:r>
        <w:r>
          <w:instrText xml:space="preserve"> PAGE   \* MERGEFORMAT </w:instrText>
        </w:r>
        <w:r>
          <w:fldChar w:fldCharType="separate"/>
        </w:r>
        <w:r w:rsidR="00543550">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D62F" w14:textId="77777777" w:rsidR="00BB3E99" w:rsidRDefault="00BB3E99" w:rsidP="00C97D02">
      <w:pPr>
        <w:spacing w:after="0" w:line="240" w:lineRule="auto"/>
      </w:pPr>
      <w:r>
        <w:separator/>
      </w:r>
    </w:p>
  </w:footnote>
  <w:footnote w:type="continuationSeparator" w:id="0">
    <w:p w14:paraId="354D0C67" w14:textId="77777777" w:rsidR="00BB3E99" w:rsidRDefault="00BB3E99"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A4030"/>
    <w:rsid w:val="001B6554"/>
    <w:rsid w:val="001C4718"/>
    <w:rsid w:val="001C5076"/>
    <w:rsid w:val="001D1F85"/>
    <w:rsid w:val="001D4CBB"/>
    <w:rsid w:val="001F3A5D"/>
    <w:rsid w:val="00212261"/>
    <w:rsid w:val="00212BDF"/>
    <w:rsid w:val="00214597"/>
    <w:rsid w:val="0021695B"/>
    <w:rsid w:val="00221EB2"/>
    <w:rsid w:val="002220B6"/>
    <w:rsid w:val="0024004B"/>
    <w:rsid w:val="002460A8"/>
    <w:rsid w:val="002468BA"/>
    <w:rsid w:val="002528B1"/>
    <w:rsid w:val="0025433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C3F45"/>
    <w:rsid w:val="003D038F"/>
    <w:rsid w:val="003E6555"/>
    <w:rsid w:val="003E7305"/>
    <w:rsid w:val="003F6226"/>
    <w:rsid w:val="00410C78"/>
    <w:rsid w:val="0041166A"/>
    <w:rsid w:val="00411E18"/>
    <w:rsid w:val="00413F86"/>
    <w:rsid w:val="0043347F"/>
    <w:rsid w:val="00454A2A"/>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E6CC4"/>
    <w:rsid w:val="004F00C4"/>
    <w:rsid w:val="004F4A2C"/>
    <w:rsid w:val="004F4ED0"/>
    <w:rsid w:val="00501302"/>
    <w:rsid w:val="00503D95"/>
    <w:rsid w:val="0051557A"/>
    <w:rsid w:val="00515A5A"/>
    <w:rsid w:val="00517E2A"/>
    <w:rsid w:val="00521BE1"/>
    <w:rsid w:val="00526F79"/>
    <w:rsid w:val="00543550"/>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44A3B"/>
    <w:rsid w:val="00655DEC"/>
    <w:rsid w:val="00657BAA"/>
    <w:rsid w:val="00661610"/>
    <w:rsid w:val="00664A39"/>
    <w:rsid w:val="00665A0C"/>
    <w:rsid w:val="006808AA"/>
    <w:rsid w:val="0068481D"/>
    <w:rsid w:val="006934C7"/>
    <w:rsid w:val="006A6570"/>
    <w:rsid w:val="006B6049"/>
    <w:rsid w:val="006E1189"/>
    <w:rsid w:val="006E3A55"/>
    <w:rsid w:val="006E613D"/>
    <w:rsid w:val="006F3105"/>
    <w:rsid w:val="00706BE5"/>
    <w:rsid w:val="00715E3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3E5A"/>
    <w:rsid w:val="00834C46"/>
    <w:rsid w:val="00842A61"/>
    <w:rsid w:val="00851DB7"/>
    <w:rsid w:val="00851F89"/>
    <w:rsid w:val="00851FB8"/>
    <w:rsid w:val="00861225"/>
    <w:rsid w:val="0087015F"/>
    <w:rsid w:val="008766D8"/>
    <w:rsid w:val="00876C1F"/>
    <w:rsid w:val="0087702E"/>
    <w:rsid w:val="00897D92"/>
    <w:rsid w:val="008A44E6"/>
    <w:rsid w:val="008B3547"/>
    <w:rsid w:val="008D0FA9"/>
    <w:rsid w:val="008D179A"/>
    <w:rsid w:val="008D505F"/>
    <w:rsid w:val="008D573D"/>
    <w:rsid w:val="008E0B8D"/>
    <w:rsid w:val="008E3C93"/>
    <w:rsid w:val="008F4B48"/>
    <w:rsid w:val="008F78FE"/>
    <w:rsid w:val="00913352"/>
    <w:rsid w:val="009239C6"/>
    <w:rsid w:val="00926998"/>
    <w:rsid w:val="00931874"/>
    <w:rsid w:val="00931D79"/>
    <w:rsid w:val="009335C1"/>
    <w:rsid w:val="00934F65"/>
    <w:rsid w:val="00956787"/>
    <w:rsid w:val="0095680F"/>
    <w:rsid w:val="0095681D"/>
    <w:rsid w:val="0096052D"/>
    <w:rsid w:val="00966104"/>
    <w:rsid w:val="00966A2D"/>
    <w:rsid w:val="009728FE"/>
    <w:rsid w:val="00981A55"/>
    <w:rsid w:val="009870B0"/>
    <w:rsid w:val="00991433"/>
    <w:rsid w:val="009A5F3A"/>
    <w:rsid w:val="009C31A7"/>
    <w:rsid w:val="009D7827"/>
    <w:rsid w:val="009F00EE"/>
    <w:rsid w:val="009F1E66"/>
    <w:rsid w:val="009F2CEB"/>
    <w:rsid w:val="00A02531"/>
    <w:rsid w:val="00A20C1A"/>
    <w:rsid w:val="00A249EF"/>
    <w:rsid w:val="00A272EF"/>
    <w:rsid w:val="00A35ACB"/>
    <w:rsid w:val="00A37128"/>
    <w:rsid w:val="00A42B24"/>
    <w:rsid w:val="00A50071"/>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961"/>
    <w:rsid w:val="00B618CB"/>
    <w:rsid w:val="00B64DB5"/>
    <w:rsid w:val="00B661EF"/>
    <w:rsid w:val="00B67BC2"/>
    <w:rsid w:val="00B72F5F"/>
    <w:rsid w:val="00B83CAA"/>
    <w:rsid w:val="00B85B2D"/>
    <w:rsid w:val="00B863FF"/>
    <w:rsid w:val="00BA1A09"/>
    <w:rsid w:val="00BA1C80"/>
    <w:rsid w:val="00BA1DE7"/>
    <w:rsid w:val="00BA4E82"/>
    <w:rsid w:val="00BB0424"/>
    <w:rsid w:val="00BB3E99"/>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5FFC"/>
    <w:rsid w:val="00C97D02"/>
    <w:rsid w:val="00CA0F40"/>
    <w:rsid w:val="00CA2146"/>
    <w:rsid w:val="00CA586F"/>
    <w:rsid w:val="00CB61F8"/>
    <w:rsid w:val="00CD079A"/>
    <w:rsid w:val="00CD6CE4"/>
    <w:rsid w:val="00CF7E6B"/>
    <w:rsid w:val="00D016EB"/>
    <w:rsid w:val="00D03E9A"/>
    <w:rsid w:val="00D06ED4"/>
    <w:rsid w:val="00D07AF1"/>
    <w:rsid w:val="00D07F63"/>
    <w:rsid w:val="00D107B1"/>
    <w:rsid w:val="00D16E56"/>
    <w:rsid w:val="00D2022F"/>
    <w:rsid w:val="00D33C49"/>
    <w:rsid w:val="00D35E0E"/>
    <w:rsid w:val="00D464BA"/>
    <w:rsid w:val="00D47F8F"/>
    <w:rsid w:val="00D521FD"/>
    <w:rsid w:val="00D53EC6"/>
    <w:rsid w:val="00D62192"/>
    <w:rsid w:val="00D623D4"/>
    <w:rsid w:val="00D63B0B"/>
    <w:rsid w:val="00D70C6D"/>
    <w:rsid w:val="00D71F8F"/>
    <w:rsid w:val="00D94816"/>
    <w:rsid w:val="00DA2F04"/>
    <w:rsid w:val="00DA7C6B"/>
    <w:rsid w:val="00DB37CC"/>
    <w:rsid w:val="00DB7B49"/>
    <w:rsid w:val="00DC095D"/>
    <w:rsid w:val="00DC1648"/>
    <w:rsid w:val="00DD7F4D"/>
    <w:rsid w:val="00E023D7"/>
    <w:rsid w:val="00E03DC4"/>
    <w:rsid w:val="00E216E5"/>
    <w:rsid w:val="00E220E1"/>
    <w:rsid w:val="00E235C6"/>
    <w:rsid w:val="00E242D9"/>
    <w:rsid w:val="00E304C2"/>
    <w:rsid w:val="00E31A8F"/>
    <w:rsid w:val="00E3370F"/>
    <w:rsid w:val="00E41241"/>
    <w:rsid w:val="00E45924"/>
    <w:rsid w:val="00E51C74"/>
    <w:rsid w:val="00E534E7"/>
    <w:rsid w:val="00E5450F"/>
    <w:rsid w:val="00E67CC2"/>
    <w:rsid w:val="00E9234F"/>
    <w:rsid w:val="00E95BDB"/>
    <w:rsid w:val="00EC62C8"/>
    <w:rsid w:val="00EC686C"/>
    <w:rsid w:val="00ED0C8E"/>
    <w:rsid w:val="00ED5C1E"/>
    <w:rsid w:val="00ED74FA"/>
    <w:rsid w:val="00EE1915"/>
    <w:rsid w:val="00EE1F57"/>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FAA"/>
    <w:rsid w:val="00FE7030"/>
    <w:rsid w:val="00FF0EBF"/>
    <w:rsid w:val="00FF2B98"/>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13D5-3D85-41D1-BFD4-FC49A1BD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3.xml><?xml version="1.0" encoding="utf-8"?>
<ds:datastoreItem xmlns:ds="http://schemas.openxmlformats.org/officeDocument/2006/customXml" ds:itemID="{951BB130-C680-416B-BB72-26F6C0EE1B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99A41-D740-4EE9-B8E1-4F6EDD8A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Licari, Frederick C - OASAM OCIO</cp:lastModifiedBy>
  <cp:revision>2</cp:revision>
  <cp:lastPrinted>2019-10-21T15:30:00Z</cp:lastPrinted>
  <dcterms:created xsi:type="dcterms:W3CDTF">2020-04-10T20:19:00Z</dcterms:created>
  <dcterms:modified xsi:type="dcterms:W3CDTF">2020-04-10T20:19:00Z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