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FE1ED1" w14:paraId="66649566" w14:textId="27972255">
      <w:pPr>
        <w:spacing w:after="0" w:line="240" w:lineRule="auto"/>
        <w:jc w:val="center"/>
        <w:rPr>
          <w:rFonts w:ascii="Times New Roman" w:hAnsi="Times New Roman" w:eastAsia="Times New Roman" w:cs="Times New Roman"/>
          <w:b/>
        </w:rPr>
      </w:pPr>
      <w:bookmarkStart w:name="_GoBack" w:id="0"/>
      <w:bookmarkEnd w:id="0"/>
      <w:r>
        <w:rPr>
          <w:rFonts w:ascii="Times New Roman" w:hAnsi="Times New Roman" w:eastAsia="Times New Roman" w:cs="Times New Roman"/>
          <w:b/>
          <w:color w:val="000000"/>
        </w:rPr>
        <w:t>Funding Opportunity/Training and Employment Guidance Letter</w:t>
      </w:r>
      <w:r w:rsidRPr="00D016EB" w:rsidR="00E45924">
        <w:rPr>
          <w:rFonts w:ascii="Times New Roman" w:hAnsi="Times New Roman" w:eastAsia="Times New Roman" w:cs="Times New Roman"/>
          <w:b/>
        </w:rPr>
        <w:t xml:space="preserve"> </w:t>
      </w:r>
    </w:p>
    <w:p w:rsidRPr="00FE1ED1" w:rsidR="00D06ED4" w:rsidP="00C97D02" w:rsidRDefault="00FE1ED1" w14:paraId="59343BA7" w14:textId="6E7FA263">
      <w:pPr>
        <w:widowControl w:val="0"/>
        <w:spacing w:after="0" w:line="240" w:lineRule="auto"/>
        <w:jc w:val="center"/>
        <w:rPr>
          <w:rFonts w:ascii="Times New Roman" w:hAnsi="Times New Roman" w:eastAsia="Times New Roman" w:cs="Times New Roman"/>
          <w:b/>
        </w:rPr>
      </w:pPr>
      <w:r w:rsidRPr="00FE1ED1">
        <w:rPr>
          <w:rFonts w:ascii="Times New Roman" w:hAnsi="Times New Roman"/>
          <w:b/>
          <w:sz w:val="24"/>
          <w:szCs w:val="24"/>
        </w:rPr>
        <w:t>Building State Capacity to Expand Apprenticeship through Innovation</w:t>
      </w:r>
    </w:p>
    <w:p w:rsidRPr="008E3C93" w:rsidR="00C97D02" w:rsidP="00C97D02" w:rsidRDefault="00C97D02" w14:paraId="742E1132" w14:textId="61216533">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00FE1ED1" w:rsidP="00D06ED4" w:rsidRDefault="00C97D02" w14:paraId="5E62EDF9" w14:textId="77777777">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8E3C93">
        <w:rPr>
          <w:rFonts w:ascii="Times New Roman" w:hAnsi="Times New Roman" w:cs="Times New Roman"/>
        </w:rPr>
        <w:t xml:space="preserve">This request seeks OMB approval under the Paperwork Reduction Act for the unique information collection requirements in the </w:t>
      </w:r>
      <w:r w:rsidRPr="008E3C93" w:rsidR="00163140">
        <w:rPr>
          <w:rFonts w:ascii="Times New Roman" w:hAnsi="Times New Roman" w:cs="Times New Roman"/>
        </w:rPr>
        <w:t>“</w:t>
      </w:r>
      <w:r w:rsidRPr="005967E9" w:rsidR="00FE1ED1">
        <w:rPr>
          <w:rFonts w:ascii="Times New Roman" w:hAnsi="Times New Roman"/>
          <w:sz w:val="24"/>
          <w:szCs w:val="24"/>
        </w:rPr>
        <w:t>Building State Capacity to Expand Apprenticeship</w:t>
      </w:r>
      <w:r w:rsidR="00FE1ED1">
        <w:rPr>
          <w:rFonts w:ascii="Times New Roman" w:hAnsi="Times New Roman"/>
          <w:sz w:val="24"/>
          <w:szCs w:val="24"/>
        </w:rPr>
        <w:t xml:space="preserve"> </w:t>
      </w:r>
      <w:r w:rsidRPr="005967E9" w:rsidR="00FE1ED1">
        <w:rPr>
          <w:rFonts w:ascii="Times New Roman" w:hAnsi="Times New Roman"/>
          <w:sz w:val="24"/>
          <w:szCs w:val="24"/>
        </w:rPr>
        <w:t>through Innovation</w:t>
      </w:r>
      <w:r w:rsidRPr="008E3C93" w:rsidR="00471D5F">
        <w:rPr>
          <w:rFonts w:ascii="Times New Roman" w:hAnsi="Times New Roman" w:cs="Times New Roman"/>
        </w:rPr>
        <w:t xml:space="preserve">” </w:t>
      </w:r>
      <w:r w:rsidRPr="00FE1ED1" w:rsidR="00FE1ED1">
        <w:rPr>
          <w:rFonts w:ascii="Times New Roman" w:hAnsi="Times New Roman" w:cs="Times New Roman"/>
        </w:rPr>
        <w:t>Training and Employment Guidance Letter (TEGL)</w:t>
      </w:r>
      <w:r w:rsidR="00FE1ED1">
        <w:rPr>
          <w:rFonts w:ascii="Times New Roman" w:hAnsi="Times New Roman" w:cs="Times New Roman"/>
        </w:rPr>
        <w:t>.</w:t>
      </w:r>
    </w:p>
    <w:p w:rsidR="00FE1ED1" w:rsidP="00D06ED4" w:rsidRDefault="00FE1ED1" w14:paraId="4BFDBB26" w14:textId="77777777">
      <w:pPr>
        <w:spacing w:after="0" w:line="240" w:lineRule="auto"/>
        <w:rPr>
          <w:rFonts w:ascii="Times New Roman" w:hAnsi="Times New Roman" w:cs="Times New Roman"/>
        </w:rPr>
      </w:pPr>
    </w:p>
    <w:p w:rsidR="00FE1ED1" w:rsidP="00D06ED4" w:rsidRDefault="00FE1ED1" w14:paraId="01AA16A0" w14:textId="603177FB">
      <w:pPr>
        <w:spacing w:after="0" w:line="240" w:lineRule="auto"/>
        <w:rPr>
          <w:rFonts w:ascii="Times New Roman" w:hAnsi="Times New Roman" w:cs="Times New Roman"/>
        </w:rPr>
      </w:pPr>
      <w:r>
        <w:rPr>
          <w:rFonts w:ascii="Times New Roman" w:hAnsi="Times New Roman" w:cs="Times New Roman"/>
        </w:rPr>
        <w:t>This TEGL</w:t>
      </w:r>
      <w:r w:rsidRPr="00FE1ED1">
        <w:rPr>
          <w:rFonts w:ascii="Times New Roman" w:hAnsi="Times New Roman" w:cs="Times New Roman"/>
        </w:rPr>
        <w:t xml:space="preserve"> announces the availability of $73 million in Program Year (PY) 2019 funds to States through tiered funding.  The goal of these funds is to expand the national Registered Apprenticeship system by funding baseline activities that improve States’ ability to serve, improve, and strategically scale the Registered Apprenticeship Program (RAP) model described in 29 C.F.R. parts 29, Subpart A, and 29 C.F.R.30; and to fund innovations aimed at using RAPs as a tool for developing the economy and building infrastructure.</w:t>
      </w:r>
    </w:p>
    <w:p w:rsidR="00FE1ED1" w:rsidP="00D06ED4" w:rsidRDefault="00FE1ED1" w14:paraId="673C3D15" w14:textId="77777777">
      <w:pPr>
        <w:spacing w:after="0" w:line="240" w:lineRule="auto"/>
        <w:rPr>
          <w:rFonts w:ascii="Times New Roman" w:hAnsi="Times New Roman" w:cs="Times New Roman"/>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Applications will include the foll</w:t>
      </w:r>
      <w:r w:rsidRPr="008E3C93" w:rsidR="0011723F">
        <w:rPr>
          <w:rFonts w:ascii="Times New Roman" w:hAnsi="Times New Roman" w:eastAsia="Times New Roman" w:cs="Times New Roman"/>
        </w:rPr>
        <w:t xml:space="preserve">owing information collections: </w:t>
      </w:r>
      <w:r w:rsidRPr="008E3C93">
        <w:rPr>
          <w:rFonts w:ascii="Times New Roman" w:hAnsi="Times New Roman" w:eastAsia="Times New Roman" w:cs="Times New Roman"/>
        </w:rPr>
        <w:t xml:space="preserve">1) Form SF-424 “Application for Federal Assistance,” separately cleared under OMB control number </w:t>
      </w:r>
      <w:r w:rsidRPr="008E3C93" w:rsidR="00517E2A">
        <w:rPr>
          <w:rFonts w:ascii="Times New Roman" w:hAnsi="Times New Roman" w:eastAsia="Times New Roman" w:cs="Times New Roman"/>
        </w:rPr>
        <w:t>4040-0004</w:t>
      </w:r>
      <w:r w:rsidRPr="008E3C93">
        <w:rPr>
          <w:rFonts w:ascii="Times New Roman" w:hAnsi="Times New Roman" w:eastAsia="Times New Roman" w:cs="Times New Roman"/>
        </w:rPr>
        <w:t xml:space="preserve">, 2) Project Budget, 3) Project Narrative, and 4) Attachments to the Project Narrative.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Pr="008E3C93" w:rsidR="00FE1FAA" w:rsidP="00C97D02" w:rsidRDefault="00FE1FAA" w14:paraId="1476582A" w14:textId="353CB690">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lastRenderedPageBreak/>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64962A96">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731201">
        <w:rPr>
          <w:rFonts w:ascii="Times New Roman" w:hAnsi="Times New Roman" w:eastAsia="Calibri" w:cs="Times New Roman"/>
        </w:rPr>
        <w:t>5</w:t>
      </w:r>
      <w:r w:rsidR="00D016EB">
        <w:rPr>
          <w:rFonts w:ascii="Times New Roman" w:hAnsi="Times New Roman" w:eastAsia="Calibri" w:cs="Times New Roman"/>
        </w:rPr>
        <w:t>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731201" w14:paraId="255091CC" w14:textId="5B222BC4">
      <w:pPr>
        <w:spacing w:after="0" w:line="240" w:lineRule="auto"/>
        <w:rPr>
          <w:rFonts w:ascii="Times New Roman" w:hAnsi="Times New Roman" w:eastAsia="Calibri" w:cs="Times New Roman"/>
          <w:color w:val="000000"/>
        </w:rPr>
      </w:pPr>
      <w:r>
        <w:rPr>
          <w:rFonts w:ascii="Times New Roman" w:hAnsi="Times New Roman" w:eastAsia="Calibri" w:cs="Times New Roman"/>
        </w:rPr>
        <w:t>50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sidR="00D016EB">
        <w:rPr>
          <w:rFonts w:ascii="Times New Roman" w:hAnsi="Times New Roman" w:eastAsia="Calibri" w:cs="Times New Roman"/>
          <w:color w:val="000000"/>
        </w:rPr>
        <w:t>1,</w:t>
      </w:r>
      <w:r>
        <w:rPr>
          <w:rFonts w:ascii="Times New Roman" w:hAnsi="Times New Roman" w:eastAsia="Calibri" w:cs="Times New Roman"/>
          <w:color w:val="000000"/>
        </w:rPr>
        <w:t>0</w:t>
      </w:r>
      <w:r w:rsidR="00D016EB">
        <w:rPr>
          <w:rFonts w:ascii="Times New Roman" w:hAnsi="Times New Roman" w:eastAsia="Calibri" w:cs="Times New Roman"/>
          <w:color w:val="000000"/>
        </w:rPr>
        <w:t>00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Pr="008E3C93" w:rsidR="00172784" w:rsidP="00172784" w:rsidRDefault="00172784" w14:paraId="0831DAE5" w14:textId="3EBEE186">
      <w:pPr>
        <w:spacing w:after="0" w:line="240" w:lineRule="auto"/>
        <w:rPr>
          <w:rFonts w:ascii="Times New Roman" w:hAnsi="Times New Roman" w:eastAsia="Calibri" w:cs="Times New Roman"/>
          <w:color w:val="1F497D"/>
        </w:rPr>
      </w:pPr>
      <w:r w:rsidRPr="00851F89">
        <w:rPr>
          <w:rFonts w:ascii="Times New Roman" w:hAnsi="Times New Roman" w:eastAsia="Calibri" w:cs="Times New Roman"/>
          <w:color w:val="000000"/>
        </w:rPr>
        <w:t>The DOL uses the average hourly earnings in the professional and business services industry of $</w:t>
      </w:r>
      <w:r w:rsidR="00BD6853">
        <w:rPr>
          <w:rFonts w:ascii="Times New Roman" w:hAnsi="Times New Roman" w:eastAsia="Calibri" w:cs="Times New Roman"/>
          <w:color w:val="000000"/>
        </w:rPr>
        <w:t>34.29</w:t>
      </w:r>
      <w:r w:rsidRPr="00851F89">
        <w:rPr>
          <w:rFonts w:ascii="Times New Roman" w:hAnsi="Times New Roman" w:eastAsia="Calibri" w:cs="Times New Roman"/>
          <w:color w:val="000000"/>
        </w:rPr>
        <w:t xml:space="preserve"> per hour to monetize this burden.  See The Employment Situation—</w:t>
      </w:r>
      <w:r w:rsidR="00731201">
        <w:rPr>
          <w:rFonts w:ascii="Times New Roman" w:hAnsi="Times New Roman" w:eastAsia="Calibri" w:cs="Times New Roman"/>
          <w:color w:val="000000"/>
        </w:rPr>
        <w:t>March</w:t>
      </w:r>
      <w:r w:rsidRPr="00851F89">
        <w:rPr>
          <w:rFonts w:ascii="Times New Roman" w:hAnsi="Times New Roman" w:eastAsia="Calibri" w:cs="Times New Roman"/>
          <w:color w:val="000000"/>
        </w:rPr>
        <w:t xml:space="preserve"> 2020, DOL, Bureau of Labor Statistics, </w:t>
      </w:r>
      <w:hyperlink w:history="1" r:id="rId11">
        <w:r w:rsidRPr="00851F89">
          <w:rPr>
            <w:rStyle w:val="Hyperlink"/>
            <w:rFonts w:ascii="Times New Roman" w:hAnsi="Times New Roman" w:eastAsia="Calibri" w:cs="Times New Roman"/>
          </w:rPr>
          <w:t>https://www.bls.gov/news.release/pdf/empsit.pdf</w:t>
        </w:r>
      </w:hyperlink>
      <w:r w:rsidRPr="00851F89">
        <w:rPr>
          <w:rFonts w:ascii="Times New Roman" w:hAnsi="Times New Roman" w:eastAsia="Calibri" w:cs="Times New Roman"/>
          <w:color w:val="000000"/>
        </w:rPr>
        <w:t xml:space="preserve"> at page 3</w:t>
      </w:r>
      <w:r w:rsidR="00731201">
        <w:rPr>
          <w:rFonts w:ascii="Times New Roman" w:hAnsi="Times New Roman" w:eastAsia="Calibri" w:cs="Times New Roman"/>
          <w:color w:val="000000"/>
        </w:rPr>
        <w:t>5</w:t>
      </w:r>
      <w:r w:rsidRPr="00851F89">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851F89" w14:paraId="73B3C685" w14:textId="6717DE78">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1,</w:t>
      </w:r>
      <w:r w:rsidR="00731201">
        <w:rPr>
          <w:rFonts w:ascii="Times New Roman" w:hAnsi="Times New Roman" w:eastAsia="Calibri" w:cs="Times New Roman"/>
          <w:color w:val="000000"/>
        </w:rPr>
        <w:t>000</w:t>
      </w:r>
      <w:r>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00731201">
        <w:rPr>
          <w:rFonts w:ascii="Times New Roman" w:hAnsi="Times New Roman" w:eastAsia="Calibri" w:cs="Times New Roman"/>
          <w:color w:val="000000"/>
        </w:rPr>
        <w:t>34.29</w:t>
      </w:r>
      <w:r w:rsidRPr="008E3C93" w:rsidR="00C97D02">
        <w:rPr>
          <w:rFonts w:ascii="Times New Roman" w:hAnsi="Times New Roman" w:eastAsia="Calibri" w:cs="Times New Roman"/>
          <w:color w:val="000000"/>
        </w:rPr>
        <w:t xml:space="preserve"> = $</w:t>
      </w:r>
      <w:r w:rsidR="00731201">
        <w:rPr>
          <w:rFonts w:ascii="Times New Roman" w:hAnsi="Times New Roman" w:eastAsia="Calibri" w:cs="Times New Roman"/>
          <w:color w:val="000000"/>
        </w:rPr>
        <w:t>34,290</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52D37F57">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731201">
        <w:rPr>
          <w:rFonts w:ascii="Times New Roman" w:hAnsi="Times New Roman" w:eastAsia="Times New Roman" w:cs="Times New Roman"/>
          <w:i/>
        </w:rPr>
        <w:t>50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731201">
        <w:rPr>
          <w:rFonts w:ascii="Times New Roman" w:hAnsi="Times New Roman" w:eastAsia="Times New Roman" w:cs="Times New Roman"/>
          <w:i/>
        </w:rPr>
        <w:t>5</w:t>
      </w:r>
      <w:r w:rsidR="00851F89">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851F89">
        <w:rPr>
          <w:rFonts w:ascii="Times New Roman" w:hAnsi="Times New Roman" w:eastAsia="Times New Roman" w:cs="Times New Roman"/>
          <w:i/>
        </w:rPr>
        <w:t>1,</w:t>
      </w:r>
      <w:r w:rsidR="00731201">
        <w:rPr>
          <w:rFonts w:ascii="Times New Roman" w:hAnsi="Times New Roman" w:eastAsia="Times New Roman" w:cs="Times New Roman"/>
          <w:i/>
        </w:rPr>
        <w:t>0</w:t>
      </w:r>
      <w:r w:rsidR="00851F89">
        <w:rPr>
          <w:rFonts w:ascii="Times New Roman" w:hAnsi="Times New Roman" w:eastAsia="Times New Roman" w:cs="Times New Roman"/>
          <w:i/>
        </w:rPr>
        <w:t>00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12E788FD" w:rsidR="0051557A" w:rsidRDefault="0051557A">
        <w:pPr>
          <w:pStyle w:val="Footer"/>
          <w:jc w:val="center"/>
        </w:pPr>
        <w:r>
          <w:fldChar w:fldCharType="begin"/>
        </w:r>
        <w:r>
          <w:instrText xml:space="preserve"> PAGE   \* MERGEFORMAT </w:instrText>
        </w:r>
        <w:r>
          <w:fldChar w:fldCharType="separate"/>
        </w:r>
        <w:r w:rsidR="0082793F">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B6554"/>
    <w:rsid w:val="001C4718"/>
    <w:rsid w:val="001C5076"/>
    <w:rsid w:val="001D1F85"/>
    <w:rsid w:val="001D4CBB"/>
    <w:rsid w:val="001F3A5D"/>
    <w:rsid w:val="00212261"/>
    <w:rsid w:val="00212BDF"/>
    <w:rsid w:val="00214597"/>
    <w:rsid w:val="00221EB2"/>
    <w:rsid w:val="002220B6"/>
    <w:rsid w:val="0024004B"/>
    <w:rsid w:val="002460A8"/>
    <w:rsid w:val="002468BA"/>
    <w:rsid w:val="002528B1"/>
    <w:rsid w:val="0025433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D038F"/>
    <w:rsid w:val="003E6555"/>
    <w:rsid w:val="003E7305"/>
    <w:rsid w:val="003F6226"/>
    <w:rsid w:val="00410C78"/>
    <w:rsid w:val="0041166A"/>
    <w:rsid w:val="00411E18"/>
    <w:rsid w:val="00413F86"/>
    <w:rsid w:val="0043347F"/>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31201"/>
    <w:rsid w:val="00753F76"/>
    <w:rsid w:val="00754A05"/>
    <w:rsid w:val="00760C81"/>
    <w:rsid w:val="00763E01"/>
    <w:rsid w:val="00776DE2"/>
    <w:rsid w:val="00777455"/>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2793F"/>
    <w:rsid w:val="008315E9"/>
    <w:rsid w:val="00833E5A"/>
    <w:rsid w:val="00834C46"/>
    <w:rsid w:val="00842A61"/>
    <w:rsid w:val="00851DB7"/>
    <w:rsid w:val="00851F89"/>
    <w:rsid w:val="00851FB8"/>
    <w:rsid w:val="00861225"/>
    <w:rsid w:val="0087015F"/>
    <w:rsid w:val="008766D8"/>
    <w:rsid w:val="0087702E"/>
    <w:rsid w:val="00897D92"/>
    <w:rsid w:val="008A44E6"/>
    <w:rsid w:val="008B3547"/>
    <w:rsid w:val="008D0FA9"/>
    <w:rsid w:val="008D179A"/>
    <w:rsid w:val="008D505F"/>
    <w:rsid w:val="008D573D"/>
    <w:rsid w:val="008E0B8D"/>
    <w:rsid w:val="008E3C93"/>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728FE"/>
    <w:rsid w:val="00981A55"/>
    <w:rsid w:val="009870B0"/>
    <w:rsid w:val="00991433"/>
    <w:rsid w:val="009A5F3A"/>
    <w:rsid w:val="009C31A7"/>
    <w:rsid w:val="009D7827"/>
    <w:rsid w:val="009F00EE"/>
    <w:rsid w:val="009F1E66"/>
    <w:rsid w:val="009F2CEB"/>
    <w:rsid w:val="00A02531"/>
    <w:rsid w:val="00A20C1A"/>
    <w:rsid w:val="00A249EF"/>
    <w:rsid w:val="00A272EF"/>
    <w:rsid w:val="00A35ACB"/>
    <w:rsid w:val="00A37128"/>
    <w:rsid w:val="00A42B24"/>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961"/>
    <w:rsid w:val="00B618CB"/>
    <w:rsid w:val="00B64DB5"/>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D6853"/>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7D02"/>
    <w:rsid w:val="00CA0F40"/>
    <w:rsid w:val="00CA2146"/>
    <w:rsid w:val="00CA586F"/>
    <w:rsid w:val="00CD079A"/>
    <w:rsid w:val="00CD6CE4"/>
    <w:rsid w:val="00CF7E6B"/>
    <w:rsid w:val="00D016EB"/>
    <w:rsid w:val="00D03E9A"/>
    <w:rsid w:val="00D06ED4"/>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ED1"/>
    <w:rsid w:val="00FE1FAA"/>
    <w:rsid w:val="00FE7030"/>
    <w:rsid w:val="00FF0EBF"/>
    <w:rsid w:val="00FF2B98"/>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951BB130-C680-416B-BB72-26F6C0EE1B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4C625B-A29A-4F73-8500-391BE35A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2A1A3-1FB7-4C75-93D8-0C9D54BF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Licari, Frederick C - OASAM OCIO</cp:lastModifiedBy>
  <cp:revision>2</cp:revision>
  <cp:lastPrinted>2019-10-21T15:30:00Z</cp:lastPrinted>
  <dcterms:created xsi:type="dcterms:W3CDTF">2020-04-13T18:20:00Z</dcterms:created>
  <dcterms:modified xsi:type="dcterms:W3CDTF">2020-04-13T18:20:00Z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