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22A2" w:rsidR="00C8112B" w:rsidP="00C8112B" w:rsidRDefault="00C8112B" w14:paraId="72EA1EED" w14:textId="77777777">
      <w:pPr>
        <w:pBdr>
          <w:bottom w:val="single" w:color="auto" w:sz="4" w:space="1"/>
        </w:pBdr>
        <w:spacing w:after="0" w:line="240" w:lineRule="auto"/>
        <w:contextualSpacing/>
        <w:rPr>
          <w:rFonts w:eastAsia="Times New Roman"/>
          <w:spacing w:val="5"/>
          <w:sz w:val="36"/>
          <w:szCs w:val="52"/>
        </w:rPr>
      </w:pPr>
      <w:bookmarkStart w:name="_GoBack" w:id="0"/>
      <w:bookmarkEnd w:id="0"/>
      <w:r w:rsidRPr="007C22A2">
        <w:rPr>
          <w:rFonts w:eastAsia="Times New Roman"/>
          <w:spacing w:val="5"/>
          <w:sz w:val="36"/>
          <w:szCs w:val="52"/>
        </w:rPr>
        <w:t xml:space="preserve">U.S. DEPARTMENT OF LABOR  </w:t>
      </w:r>
    </w:p>
    <w:p w:rsidRPr="007C22A2" w:rsidR="00C8112B" w:rsidP="00C8112B" w:rsidRDefault="00C8112B" w14:paraId="1AB168A7" w14:textId="77777777">
      <w:pPr>
        <w:pBdr>
          <w:bottom w:val="single" w:color="auto" w:sz="4" w:space="1"/>
        </w:pBdr>
        <w:spacing w:after="0" w:line="240" w:lineRule="auto"/>
        <w:contextualSpacing/>
        <w:rPr>
          <w:rFonts w:eastAsia="Times New Roman"/>
          <w:sz w:val="32"/>
          <w:szCs w:val="32"/>
        </w:rPr>
      </w:pPr>
      <w:r w:rsidRPr="007C22A2">
        <w:rPr>
          <w:rFonts w:eastAsia="Times New Roman"/>
          <w:sz w:val="32"/>
          <w:szCs w:val="32"/>
        </w:rPr>
        <w:t>Employment and Training Administration</w:t>
      </w:r>
    </w:p>
    <w:p w:rsidRPr="007C22A2" w:rsidR="00C8112B" w:rsidP="00C8112B" w:rsidRDefault="00C8112B" w14:paraId="2308A091" w14:textId="77777777">
      <w:pPr>
        <w:spacing w:after="0" w:line="240" w:lineRule="auto"/>
        <w:rPr>
          <w:rFonts w:eastAsia="Times New Roman"/>
        </w:rPr>
      </w:pPr>
    </w:p>
    <w:p w:rsidRPr="007C22A2" w:rsidR="00C8112B" w:rsidP="00C8112B" w:rsidRDefault="00C8112B" w14:paraId="1D04A29C" w14:textId="77777777">
      <w:pPr>
        <w:spacing w:after="0" w:line="240" w:lineRule="auto"/>
        <w:contextualSpacing/>
        <w:rPr>
          <w:rFonts w:eastAsia="Times New Roman"/>
          <w:caps/>
        </w:rPr>
      </w:pPr>
      <w:r w:rsidRPr="007C22A2">
        <w:rPr>
          <w:rFonts w:eastAsia="Times New Roman"/>
          <w:b/>
          <w:caps/>
        </w:rPr>
        <w:t>Notice of Availability of Funds and Funding Opportunity              Announcement for</w:t>
      </w:r>
      <w:r w:rsidRPr="007C22A2">
        <w:rPr>
          <w:rFonts w:eastAsia="Times New Roman"/>
          <w:caps/>
        </w:rPr>
        <w:t xml:space="preserve">: </w:t>
      </w:r>
    </w:p>
    <w:p w:rsidRPr="007C22A2" w:rsidR="00C8112B" w:rsidP="00C8112B" w:rsidRDefault="00C8112B" w14:paraId="55DEFC88" w14:textId="77777777">
      <w:pPr>
        <w:spacing w:after="0" w:line="240" w:lineRule="auto"/>
        <w:contextualSpacing/>
        <w:rPr>
          <w:rFonts w:eastAsia="Times New Roman"/>
          <w:b/>
        </w:rPr>
      </w:pPr>
      <w:r w:rsidRPr="007C22A2">
        <w:rPr>
          <w:rFonts w:eastAsia="Times New Roman"/>
          <w:b/>
        </w:rPr>
        <w:t>PATHWAY HOME</w:t>
      </w:r>
    </w:p>
    <w:p w:rsidRPr="007C22A2" w:rsidR="00C8112B" w:rsidP="00C8112B" w:rsidRDefault="00C8112B" w14:paraId="668AE0A5" w14:textId="77777777">
      <w:pPr>
        <w:spacing w:after="0" w:line="240" w:lineRule="auto"/>
        <w:rPr>
          <w:rFonts w:eastAsia="Times New Roman"/>
        </w:rPr>
      </w:pPr>
    </w:p>
    <w:p w:rsidRPr="007C22A2" w:rsidR="00C8112B" w:rsidP="00C8112B" w:rsidRDefault="00C8112B" w14:paraId="78D901B7" w14:textId="77777777">
      <w:pPr>
        <w:spacing w:after="0" w:line="240" w:lineRule="auto"/>
        <w:contextualSpacing/>
        <w:rPr>
          <w:rFonts w:eastAsia="Times New Roman"/>
        </w:rPr>
      </w:pPr>
      <w:r w:rsidRPr="007C22A2">
        <w:rPr>
          <w:rFonts w:eastAsia="Times New Roman"/>
          <w:b/>
        </w:rPr>
        <w:t>ANNOUNCEMENT TYPE:</w:t>
      </w:r>
      <w:r w:rsidRPr="007C22A2">
        <w:rPr>
          <w:rFonts w:eastAsia="Times New Roman"/>
        </w:rPr>
        <w:t xml:space="preserve">  </w:t>
      </w:r>
      <w:r w:rsidRPr="007C22A2">
        <w:rPr>
          <w:rFonts w:eastAsia="Times New Roman"/>
          <w:i/>
          <w:iCs/>
        </w:rPr>
        <w:t>Initial</w:t>
      </w:r>
    </w:p>
    <w:p w:rsidRPr="007C22A2" w:rsidR="00C8112B" w:rsidP="00C8112B" w:rsidRDefault="00C8112B" w14:paraId="3823B946" w14:textId="77777777">
      <w:pPr>
        <w:spacing w:after="0" w:line="240" w:lineRule="auto"/>
        <w:rPr>
          <w:rFonts w:eastAsia="Times New Roman"/>
        </w:rPr>
      </w:pPr>
    </w:p>
    <w:p w:rsidRPr="007C22A2" w:rsidR="00C8112B" w:rsidP="00C8112B" w:rsidRDefault="00C8112B" w14:paraId="4D878C91" w14:textId="77777777">
      <w:pPr>
        <w:spacing w:after="0" w:line="240" w:lineRule="auto"/>
        <w:contextualSpacing/>
        <w:rPr>
          <w:rFonts w:eastAsia="Times New Roman"/>
        </w:rPr>
      </w:pPr>
      <w:bookmarkStart w:name="_Toc503170864" w:id="1"/>
      <w:bookmarkStart w:name="_Toc503167589" w:id="2"/>
      <w:r w:rsidRPr="007C22A2">
        <w:rPr>
          <w:rFonts w:eastAsia="Times New Roman"/>
          <w:b/>
          <w:caps/>
        </w:rPr>
        <w:t>Funding Opportunity Number:</w:t>
      </w:r>
      <w:bookmarkEnd w:id="1"/>
      <w:bookmarkEnd w:id="2"/>
      <w:r w:rsidRPr="007C22A2">
        <w:rPr>
          <w:rFonts w:eastAsia="Times New Roman"/>
        </w:rPr>
        <w:t xml:space="preserve">  </w:t>
      </w:r>
      <w:r w:rsidRPr="007C22A2">
        <w:rPr>
          <w:rFonts w:eastAsia="Times New Roman"/>
          <w:i/>
          <w:iCs/>
        </w:rPr>
        <w:t>FOA-ETA-20</w:t>
      </w:r>
      <w:r w:rsidRPr="007C22A2">
        <w:rPr>
          <w:rFonts w:eastAsia="Times New Roman"/>
        </w:rPr>
        <w:t>-</w:t>
      </w:r>
      <w:r w:rsidRPr="007C22A2">
        <w:rPr>
          <w:rFonts w:eastAsia="Times New Roman"/>
          <w:i/>
        </w:rPr>
        <w:t>02</w:t>
      </w:r>
    </w:p>
    <w:p w:rsidRPr="007C22A2" w:rsidR="00C8112B" w:rsidP="00C8112B" w:rsidRDefault="00C8112B" w14:paraId="64288438" w14:textId="77777777">
      <w:pPr>
        <w:spacing w:after="0" w:line="240" w:lineRule="auto"/>
        <w:contextualSpacing/>
        <w:rPr>
          <w:rFonts w:eastAsia="Times New Roman"/>
        </w:rPr>
      </w:pPr>
    </w:p>
    <w:p w:rsidRPr="007C22A2" w:rsidR="00C8112B" w:rsidP="00C8112B" w:rsidRDefault="00C8112B" w14:paraId="0165479E" w14:textId="77777777">
      <w:pPr>
        <w:spacing w:after="0" w:line="240" w:lineRule="auto"/>
        <w:contextualSpacing/>
        <w:rPr>
          <w:rFonts w:eastAsia="Times New Roman"/>
        </w:rPr>
      </w:pPr>
      <w:bookmarkStart w:name="_Toc503170865" w:id="3"/>
      <w:bookmarkStart w:name="_Toc503167590" w:id="4"/>
      <w:r w:rsidRPr="007C22A2">
        <w:rPr>
          <w:rFonts w:eastAsia="Times New Roman"/>
          <w:b/>
          <w:caps/>
        </w:rPr>
        <w:t>Catalog of Federal Domestic Assistance (CFDA) Number:</w:t>
      </w:r>
      <w:bookmarkEnd w:id="3"/>
      <w:bookmarkEnd w:id="4"/>
      <w:r w:rsidRPr="007C22A2">
        <w:rPr>
          <w:rFonts w:eastAsia="Times New Roman"/>
          <w:b/>
          <w:caps/>
        </w:rPr>
        <w:t xml:space="preserve"> </w:t>
      </w:r>
      <w:r w:rsidRPr="007C22A2">
        <w:rPr>
          <w:rFonts w:eastAsia="Times New Roman"/>
        </w:rPr>
        <w:t xml:space="preserve"> </w:t>
      </w:r>
      <w:r w:rsidRPr="007C22A2">
        <w:rPr>
          <w:rFonts w:eastAsia="Times New Roman"/>
          <w:i/>
          <w:iCs/>
        </w:rPr>
        <w:t>17.270</w:t>
      </w:r>
    </w:p>
    <w:p w:rsidRPr="007C22A2" w:rsidR="00C8112B" w:rsidP="00C8112B" w:rsidRDefault="00C8112B" w14:paraId="257921C3" w14:textId="77777777">
      <w:pPr>
        <w:spacing w:after="0" w:line="240" w:lineRule="auto"/>
        <w:rPr>
          <w:rFonts w:eastAsia="Times New Roman"/>
        </w:rPr>
      </w:pPr>
    </w:p>
    <w:p w:rsidRPr="007C22A2" w:rsidR="00C8112B" w:rsidP="00C8112B" w:rsidRDefault="00C8112B" w14:paraId="3310F382" w14:textId="77777777">
      <w:pPr>
        <w:spacing w:after="0" w:line="240" w:lineRule="auto"/>
        <w:contextualSpacing/>
        <w:rPr>
          <w:rFonts w:eastAsia="Times New Roman"/>
        </w:rPr>
      </w:pPr>
      <w:bookmarkStart w:name="_Toc503170866" w:id="5"/>
      <w:bookmarkStart w:name="_Toc503167591" w:id="6"/>
      <w:r w:rsidRPr="007C22A2">
        <w:rPr>
          <w:rFonts w:eastAsia="Times New Roman"/>
          <w:b/>
          <w:caps/>
        </w:rPr>
        <w:t>Key Dates:</w:t>
      </w:r>
      <w:bookmarkEnd w:id="5"/>
      <w:bookmarkEnd w:id="6"/>
      <w:r w:rsidRPr="007C22A2">
        <w:rPr>
          <w:rFonts w:eastAsia="Times New Roman"/>
        </w:rPr>
        <w:t xml:space="preserve"> </w:t>
      </w:r>
      <w:r w:rsidR="007C22A2">
        <w:rPr>
          <w:rFonts w:eastAsia="Times New Roman"/>
        </w:rPr>
        <w:t xml:space="preserve"> </w:t>
      </w:r>
      <w:r w:rsidRPr="007C22A2">
        <w:rPr>
          <w:rFonts w:eastAsia="Times New Roman"/>
          <w:i/>
          <w:iCs/>
        </w:rPr>
        <w:t>The closing date for receipt of applications under this Announcement is</w:t>
      </w:r>
      <w:r w:rsidRPr="007C22A2">
        <w:rPr>
          <w:rFonts w:eastAsia="Times New Roman"/>
        </w:rPr>
        <w:t xml:space="preserve"> </w:t>
      </w:r>
    </w:p>
    <w:p w:rsidRPr="007C22A2" w:rsidR="00C8112B" w:rsidP="00C8112B" w:rsidRDefault="00C8112B" w14:paraId="2C5A9403" w14:textId="77777777">
      <w:pPr>
        <w:spacing w:after="0" w:line="240" w:lineRule="auto"/>
        <w:contextualSpacing/>
        <w:rPr>
          <w:rFonts w:eastAsia="Times New Roman"/>
        </w:rPr>
      </w:pPr>
      <w:r w:rsidRPr="007C22A2">
        <w:rPr>
          <w:rFonts w:eastAsia="Times New Roman"/>
          <w:b/>
        </w:rPr>
        <w:t>[</w:t>
      </w:r>
      <w:proofErr w:type="gramStart"/>
      <w:r w:rsidRPr="007C22A2">
        <w:rPr>
          <w:rFonts w:eastAsia="Times New Roman"/>
          <w:b/>
        </w:rPr>
        <w:t>insert</w:t>
      </w:r>
      <w:proofErr w:type="gramEnd"/>
      <w:r w:rsidRPr="007C22A2">
        <w:rPr>
          <w:rFonts w:eastAsia="Times New Roman"/>
          <w:b/>
        </w:rPr>
        <w:t xml:space="preserve"> date XX days after the date of publication on Grants.gov]</w:t>
      </w:r>
      <w:r w:rsidRPr="007C22A2">
        <w:rPr>
          <w:rFonts w:eastAsia="Times New Roman"/>
        </w:rPr>
        <w:t xml:space="preserve">.  We </w:t>
      </w:r>
      <w:r w:rsidRPr="007C22A2">
        <w:rPr>
          <w:rFonts w:eastAsia="Times New Roman"/>
          <w:i/>
          <w:iCs/>
        </w:rPr>
        <w:t xml:space="preserve">must receive applications no later than </w:t>
      </w:r>
      <w:r w:rsidRPr="007C22A2">
        <w:rPr>
          <w:rFonts w:eastAsia="Times New Roman"/>
          <w:b/>
          <w:i/>
          <w:iCs/>
        </w:rPr>
        <w:t>4:00:00 p.m. Eastern Time</w:t>
      </w:r>
      <w:r w:rsidRPr="007C22A2">
        <w:rPr>
          <w:rFonts w:eastAsia="Times New Roman"/>
          <w:i/>
          <w:iCs/>
        </w:rPr>
        <w:t>.</w:t>
      </w:r>
      <w:r w:rsidRPr="007C22A2">
        <w:rPr>
          <w:rFonts w:eastAsia="Times New Roman"/>
        </w:rPr>
        <w:t xml:space="preserve">  </w:t>
      </w:r>
    </w:p>
    <w:p w:rsidRPr="007C22A2" w:rsidR="00C8112B" w:rsidP="00C8112B" w:rsidRDefault="00C8112B" w14:paraId="29ED07C0" w14:textId="77777777">
      <w:pPr>
        <w:spacing w:after="0" w:line="240" w:lineRule="auto"/>
        <w:rPr>
          <w:rFonts w:eastAsia="Times New Roman"/>
        </w:rPr>
      </w:pPr>
    </w:p>
    <w:p w:rsidRPr="007C22A2" w:rsidR="00C8112B" w:rsidP="007C22A2" w:rsidRDefault="00C8112B" w14:paraId="054F2BFB" w14:textId="77777777">
      <w:pPr>
        <w:spacing w:after="0" w:line="240" w:lineRule="auto"/>
        <w:contextualSpacing/>
        <w:rPr>
          <w:rFonts w:eastAsia="Times New Roman"/>
          <w:i/>
          <w:iCs/>
        </w:rPr>
      </w:pPr>
      <w:bookmarkStart w:name="_Toc503170867" w:id="7"/>
      <w:bookmarkStart w:name="_Toc503167592" w:id="8"/>
      <w:r w:rsidRPr="007C22A2">
        <w:rPr>
          <w:rFonts w:eastAsia="Times New Roman"/>
          <w:b/>
          <w:caps/>
        </w:rPr>
        <w:t>Addresses:</w:t>
      </w:r>
      <w:bookmarkEnd w:id="7"/>
      <w:bookmarkEnd w:id="8"/>
      <w:r w:rsidR="007C22A2">
        <w:rPr>
          <w:rFonts w:eastAsia="Times New Roman"/>
        </w:rPr>
        <w:t xml:space="preserve">  </w:t>
      </w:r>
      <w:r w:rsidRPr="007C22A2">
        <w:rPr>
          <w:rFonts w:eastAsia="Times New Roman"/>
          <w:i/>
          <w:iCs/>
        </w:rPr>
        <w:t xml:space="preserve">Address mailed applications to: </w:t>
      </w:r>
    </w:p>
    <w:p w:rsidRPr="007C22A2" w:rsidR="00C8112B" w:rsidP="00C8112B" w:rsidRDefault="00C8112B" w14:paraId="4956E222" w14:textId="77777777">
      <w:pPr>
        <w:spacing w:after="0" w:line="240" w:lineRule="auto"/>
        <w:contextualSpacing/>
        <w:rPr>
          <w:rFonts w:eastAsia="Times New Roman"/>
          <w:i/>
          <w:iCs/>
        </w:rPr>
      </w:pPr>
    </w:p>
    <w:p w:rsidRPr="007C22A2" w:rsidR="00C8112B" w:rsidP="00C8112B" w:rsidRDefault="00C8112B" w14:paraId="252E1F69" w14:textId="77777777">
      <w:pPr>
        <w:spacing w:after="0" w:line="240" w:lineRule="auto"/>
        <w:ind w:left="1170"/>
        <w:contextualSpacing/>
        <w:rPr>
          <w:rFonts w:eastAsia="Times New Roman"/>
          <w:b/>
          <w:i/>
          <w:iCs/>
        </w:rPr>
      </w:pPr>
      <w:r w:rsidRPr="007C22A2">
        <w:rPr>
          <w:rFonts w:eastAsia="Times New Roman"/>
          <w:b/>
          <w:i/>
          <w:iCs/>
        </w:rPr>
        <w:t xml:space="preserve">The U.S. Department of Labor </w:t>
      </w:r>
    </w:p>
    <w:p w:rsidRPr="007C22A2" w:rsidR="00C8112B" w:rsidP="00C8112B" w:rsidRDefault="00C8112B" w14:paraId="7577D443" w14:textId="77777777">
      <w:pPr>
        <w:spacing w:after="0" w:line="240" w:lineRule="auto"/>
        <w:ind w:left="1170"/>
        <w:contextualSpacing/>
        <w:rPr>
          <w:rFonts w:eastAsia="Times New Roman"/>
          <w:b/>
          <w:i/>
          <w:iCs/>
        </w:rPr>
      </w:pPr>
      <w:r w:rsidRPr="007C22A2">
        <w:rPr>
          <w:rFonts w:eastAsia="Times New Roman"/>
          <w:b/>
          <w:i/>
          <w:iCs/>
        </w:rPr>
        <w:t>Employment and Training Administration, Office of Grants Management</w:t>
      </w:r>
      <w:r w:rsidRPr="007C22A2">
        <w:rPr>
          <w:rFonts w:eastAsia="Times New Roman"/>
          <w:b/>
        </w:rPr>
        <w:t xml:space="preserve"> </w:t>
      </w:r>
      <w:r w:rsidRPr="007C22A2">
        <w:rPr>
          <w:rFonts w:eastAsia="Times New Roman"/>
          <w:b/>
          <w:i/>
          <w:iCs/>
        </w:rPr>
        <w:t>Attention:</w:t>
      </w:r>
      <w:r w:rsidRPr="007C22A2">
        <w:rPr>
          <w:rFonts w:eastAsia="Times New Roman"/>
          <w:b/>
        </w:rPr>
        <w:t xml:space="preserve">  Melissa Abdullah, </w:t>
      </w:r>
      <w:r w:rsidRPr="007C22A2">
        <w:rPr>
          <w:rFonts w:eastAsia="Times New Roman"/>
          <w:b/>
          <w:i/>
          <w:iCs/>
        </w:rPr>
        <w:t>Grant Officer</w:t>
      </w:r>
    </w:p>
    <w:p w:rsidRPr="007C22A2" w:rsidR="00C8112B" w:rsidP="00C8112B" w:rsidRDefault="00C8112B" w14:paraId="1116F55F" w14:textId="77777777">
      <w:pPr>
        <w:spacing w:after="0" w:line="240" w:lineRule="auto"/>
        <w:ind w:left="1170"/>
        <w:contextualSpacing/>
        <w:rPr>
          <w:rFonts w:eastAsia="Times New Roman"/>
          <w:b/>
        </w:rPr>
      </w:pPr>
      <w:r w:rsidRPr="007C22A2">
        <w:rPr>
          <w:rFonts w:eastAsia="Times New Roman"/>
          <w:b/>
          <w:i/>
          <w:iCs/>
        </w:rPr>
        <w:t>Reference FOA-ETA-</w:t>
      </w:r>
      <w:r w:rsidRPr="007C22A2">
        <w:rPr>
          <w:rFonts w:eastAsia="Times New Roman"/>
          <w:b/>
        </w:rPr>
        <w:t>20-02</w:t>
      </w:r>
    </w:p>
    <w:p w:rsidRPr="007C22A2" w:rsidR="00C8112B" w:rsidP="00C8112B" w:rsidRDefault="00C8112B" w14:paraId="38CFE7B2" w14:textId="77777777">
      <w:pPr>
        <w:spacing w:after="0" w:line="240" w:lineRule="auto"/>
        <w:ind w:left="1170"/>
        <w:contextualSpacing/>
        <w:rPr>
          <w:rFonts w:eastAsia="Times New Roman"/>
          <w:b/>
          <w:i/>
          <w:iCs/>
        </w:rPr>
      </w:pPr>
      <w:r w:rsidRPr="007C22A2">
        <w:rPr>
          <w:rFonts w:eastAsia="Times New Roman"/>
          <w:b/>
          <w:i/>
          <w:iCs/>
        </w:rPr>
        <w:t xml:space="preserve">200 Constitution Avenue, NW, Room N4716 </w:t>
      </w:r>
    </w:p>
    <w:p w:rsidRPr="007C22A2" w:rsidR="00C8112B" w:rsidP="00C8112B" w:rsidRDefault="00C8112B" w14:paraId="1AF87B9F" w14:textId="77777777">
      <w:pPr>
        <w:spacing w:after="0" w:line="240" w:lineRule="auto"/>
        <w:ind w:left="1170"/>
        <w:contextualSpacing/>
        <w:rPr>
          <w:rFonts w:eastAsia="Times New Roman"/>
          <w:b/>
          <w:i/>
          <w:iCs/>
        </w:rPr>
      </w:pPr>
      <w:r w:rsidRPr="007C22A2">
        <w:rPr>
          <w:rFonts w:eastAsia="Times New Roman"/>
          <w:b/>
          <w:i/>
          <w:iCs/>
        </w:rPr>
        <w:t>Washington, D</w:t>
      </w:r>
      <w:r w:rsidRPr="007C22A2" w:rsidR="00BC49DE">
        <w:rPr>
          <w:rFonts w:eastAsia="Times New Roman"/>
          <w:b/>
          <w:i/>
          <w:iCs/>
        </w:rPr>
        <w:t>.</w:t>
      </w:r>
      <w:r w:rsidRPr="007C22A2">
        <w:rPr>
          <w:rFonts w:eastAsia="Times New Roman"/>
          <w:b/>
          <w:i/>
          <w:iCs/>
        </w:rPr>
        <w:t>C</w:t>
      </w:r>
      <w:r w:rsidRPr="007C22A2" w:rsidR="00BC49DE">
        <w:rPr>
          <w:rFonts w:eastAsia="Times New Roman"/>
          <w:b/>
          <w:i/>
          <w:iCs/>
        </w:rPr>
        <w:t>.</w:t>
      </w:r>
      <w:r w:rsidRPr="007C22A2">
        <w:rPr>
          <w:rFonts w:eastAsia="Times New Roman"/>
          <w:b/>
          <w:i/>
          <w:iCs/>
        </w:rPr>
        <w:t xml:space="preserve">  20210</w:t>
      </w:r>
    </w:p>
    <w:p w:rsidRPr="007C22A2" w:rsidR="00C8112B" w:rsidP="00C8112B" w:rsidRDefault="00C8112B" w14:paraId="49AB4213" w14:textId="77777777">
      <w:pPr>
        <w:spacing w:after="0" w:line="240" w:lineRule="auto"/>
        <w:rPr>
          <w:rFonts w:eastAsia="Times New Roman"/>
        </w:rPr>
      </w:pPr>
    </w:p>
    <w:p w:rsidRPr="007C22A2" w:rsidR="00C8112B" w:rsidP="00C8112B" w:rsidRDefault="00C8112B" w14:paraId="4A12BF66" w14:textId="77777777">
      <w:pPr>
        <w:spacing w:after="0" w:line="240" w:lineRule="auto"/>
        <w:contextualSpacing/>
        <w:rPr>
          <w:rFonts w:eastAsia="Times New Roman"/>
          <w:i/>
          <w:iCs/>
          <w:highlight w:val="green"/>
        </w:rPr>
      </w:pPr>
      <w:r w:rsidRPr="007C22A2">
        <w:rPr>
          <w:rFonts w:eastAsia="Times New Roman"/>
          <w:i/>
          <w:iCs/>
        </w:rPr>
        <w:t>For complete application and submission information, including online application instructions, please refer to Section IV.</w:t>
      </w:r>
    </w:p>
    <w:p w:rsidRPr="007C22A2" w:rsidR="00C8112B" w:rsidP="00C8112B" w:rsidRDefault="00C8112B" w14:paraId="4C45867E" w14:textId="77777777"/>
    <w:p w:rsidRPr="007C22A2" w:rsidR="00C8112B" w:rsidP="00C8112B" w:rsidRDefault="00C8112B" w14:paraId="224572D5" w14:textId="77777777"/>
    <w:p w:rsidRPr="007C22A2" w:rsidR="00C8112B" w:rsidP="00C8112B" w:rsidRDefault="00C8112B" w14:paraId="5D530DCC" w14:textId="77777777"/>
    <w:p w:rsidRPr="007C22A2" w:rsidR="00C8112B" w:rsidP="00C8112B" w:rsidRDefault="00C8112B" w14:paraId="564542B2" w14:textId="77777777"/>
    <w:p w:rsidRPr="007C22A2" w:rsidR="00C8112B" w:rsidP="00C8112B" w:rsidRDefault="00C8112B" w14:paraId="3A1C7C9C" w14:textId="77777777"/>
    <w:p w:rsidRPr="007C22A2" w:rsidR="00C8112B" w:rsidP="00C8112B" w:rsidRDefault="00C8112B" w14:paraId="71E52D42" w14:textId="77777777"/>
    <w:p w:rsidRPr="007C22A2" w:rsidR="00C8112B" w:rsidP="00C8112B" w:rsidRDefault="00C8112B" w14:paraId="00062CD9" w14:textId="77777777"/>
    <w:p w:rsidRPr="007C22A2" w:rsidR="00C8112B" w:rsidP="00C8112B" w:rsidRDefault="00C8112B" w14:paraId="07F33BA8" w14:textId="77777777"/>
    <w:p w:rsidRPr="007C22A2" w:rsidR="00C8112B" w:rsidP="00C8112B" w:rsidRDefault="00C8112B" w14:paraId="19443FB4" w14:textId="77777777"/>
    <w:p w:rsidRPr="007C22A2" w:rsidR="00C8112B" w:rsidP="00C8112B" w:rsidRDefault="00C8112B" w14:paraId="6A4C88D7" w14:textId="77777777"/>
    <w:p w:rsidRPr="007C22A2" w:rsidR="00C8112B" w:rsidP="00C8112B" w:rsidRDefault="00C8112B" w14:paraId="152A8D73" w14:textId="77777777">
      <w:pPr>
        <w:pStyle w:val="TOCHeading"/>
        <w:rPr>
          <w:rFonts w:ascii="Times New Roman" w:hAnsi="Times New Roman"/>
          <w:b/>
          <w:caps/>
          <w:color w:val="auto"/>
          <w:sz w:val="24"/>
          <w:szCs w:val="22"/>
        </w:rPr>
      </w:pPr>
      <w:r w:rsidRPr="007C22A2">
        <w:rPr>
          <w:rFonts w:ascii="Times New Roman" w:hAnsi="Times New Roman"/>
          <w:b/>
          <w:caps/>
          <w:color w:val="auto"/>
          <w:sz w:val="24"/>
          <w:szCs w:val="22"/>
        </w:rPr>
        <w:lastRenderedPageBreak/>
        <w:t>Table of Contents</w:t>
      </w:r>
    </w:p>
    <w:p w:rsidRPr="008171D4" w:rsidR="0089621A" w:rsidRDefault="00C8112B" w14:paraId="1C8120EA" w14:textId="77777777">
      <w:pPr>
        <w:pStyle w:val="TOC1"/>
        <w:rPr>
          <w:rFonts w:ascii="Calibri" w:hAnsi="Calibri" w:eastAsia="Times New Roman"/>
          <w:noProof/>
          <w:sz w:val="22"/>
        </w:rPr>
      </w:pPr>
      <w:r w:rsidRPr="007C22A2">
        <w:fldChar w:fldCharType="begin"/>
      </w:r>
      <w:r w:rsidRPr="007C22A2">
        <w:instrText xml:space="preserve"> TOC \o "1-3" \h \z \u </w:instrText>
      </w:r>
      <w:r w:rsidRPr="007C22A2">
        <w:fldChar w:fldCharType="separate"/>
      </w:r>
      <w:hyperlink w:history="1" w:anchor="_Toc33511607">
        <w:r w:rsidRPr="00B61D7F" w:rsidR="0089621A">
          <w:rPr>
            <w:rStyle w:val="Hyperlink"/>
            <w:noProof/>
          </w:rPr>
          <w:t>EXECUTIVE SUMMARY</w:t>
        </w:r>
        <w:r w:rsidR="0089621A">
          <w:rPr>
            <w:noProof/>
            <w:webHidden/>
          </w:rPr>
          <w:tab/>
        </w:r>
        <w:r w:rsidR="0089621A">
          <w:rPr>
            <w:noProof/>
            <w:webHidden/>
          </w:rPr>
          <w:fldChar w:fldCharType="begin"/>
        </w:r>
        <w:r w:rsidR="0089621A">
          <w:rPr>
            <w:noProof/>
            <w:webHidden/>
          </w:rPr>
          <w:instrText xml:space="preserve"> PAGEREF _Toc33511607 \h </w:instrText>
        </w:r>
        <w:r w:rsidR="0089621A">
          <w:rPr>
            <w:noProof/>
            <w:webHidden/>
          </w:rPr>
        </w:r>
        <w:r w:rsidR="0089621A">
          <w:rPr>
            <w:noProof/>
            <w:webHidden/>
          </w:rPr>
          <w:fldChar w:fldCharType="separate"/>
        </w:r>
        <w:r w:rsidR="0089621A">
          <w:rPr>
            <w:noProof/>
            <w:webHidden/>
          </w:rPr>
          <w:t>1</w:t>
        </w:r>
        <w:r w:rsidR="0089621A">
          <w:rPr>
            <w:noProof/>
            <w:webHidden/>
          </w:rPr>
          <w:fldChar w:fldCharType="end"/>
        </w:r>
      </w:hyperlink>
    </w:p>
    <w:p w:rsidRPr="008171D4" w:rsidR="0089621A" w:rsidRDefault="0089621A" w14:paraId="20D863F6" w14:textId="77777777">
      <w:pPr>
        <w:pStyle w:val="TOC1"/>
        <w:rPr>
          <w:rFonts w:ascii="Calibri" w:hAnsi="Calibri" w:eastAsia="Times New Roman"/>
          <w:noProof/>
          <w:sz w:val="22"/>
        </w:rPr>
      </w:pPr>
      <w:hyperlink w:history="1" w:anchor="_Toc33511608">
        <w:r w:rsidRPr="00B61D7F">
          <w:rPr>
            <w:rStyle w:val="Hyperlink"/>
            <w:noProof/>
          </w:rPr>
          <w:t>I.</w:t>
        </w:r>
        <w:r w:rsidRPr="008171D4">
          <w:rPr>
            <w:rFonts w:ascii="Calibri" w:hAnsi="Calibri" w:eastAsia="Times New Roman"/>
            <w:noProof/>
            <w:sz w:val="22"/>
          </w:rPr>
          <w:tab/>
        </w:r>
        <w:r w:rsidRPr="00B61D7F">
          <w:rPr>
            <w:rStyle w:val="Hyperlink"/>
            <w:noProof/>
          </w:rPr>
          <w:t>FUNDING OPPORTUNITY DESCRIPTION</w:t>
        </w:r>
        <w:r>
          <w:rPr>
            <w:noProof/>
            <w:webHidden/>
          </w:rPr>
          <w:tab/>
        </w:r>
        <w:r>
          <w:rPr>
            <w:noProof/>
            <w:webHidden/>
          </w:rPr>
          <w:fldChar w:fldCharType="begin"/>
        </w:r>
        <w:r>
          <w:rPr>
            <w:noProof/>
            <w:webHidden/>
          </w:rPr>
          <w:instrText xml:space="preserve"> PAGEREF _Toc33511608 \h </w:instrText>
        </w:r>
        <w:r>
          <w:rPr>
            <w:noProof/>
            <w:webHidden/>
          </w:rPr>
        </w:r>
        <w:r>
          <w:rPr>
            <w:noProof/>
            <w:webHidden/>
          </w:rPr>
          <w:fldChar w:fldCharType="separate"/>
        </w:r>
        <w:r>
          <w:rPr>
            <w:noProof/>
            <w:webHidden/>
          </w:rPr>
          <w:t>2</w:t>
        </w:r>
        <w:r>
          <w:rPr>
            <w:noProof/>
            <w:webHidden/>
          </w:rPr>
          <w:fldChar w:fldCharType="end"/>
        </w:r>
      </w:hyperlink>
    </w:p>
    <w:p w:rsidRPr="008171D4" w:rsidR="0089621A" w:rsidRDefault="0089621A" w14:paraId="287F9BA0" w14:textId="77777777">
      <w:pPr>
        <w:pStyle w:val="TOC2"/>
        <w:rPr>
          <w:rFonts w:ascii="Calibri" w:hAnsi="Calibri" w:eastAsia="Times New Roman"/>
          <w:noProof/>
          <w:sz w:val="22"/>
        </w:rPr>
      </w:pPr>
      <w:hyperlink w:history="1" w:anchor="_Toc33511609">
        <w:r w:rsidRPr="00B61D7F">
          <w:rPr>
            <w:rStyle w:val="Hyperlink"/>
            <w:noProof/>
          </w:rPr>
          <w:t>A.</w:t>
        </w:r>
        <w:r w:rsidRPr="008171D4">
          <w:rPr>
            <w:rFonts w:ascii="Calibri" w:hAnsi="Calibri" w:eastAsia="Times New Roman"/>
            <w:noProof/>
            <w:sz w:val="22"/>
          </w:rPr>
          <w:tab/>
        </w:r>
        <w:r w:rsidRPr="00B61D7F">
          <w:rPr>
            <w:rStyle w:val="Hyperlink"/>
            <w:noProof/>
          </w:rPr>
          <w:t>PROGRAM PURPOSE</w:t>
        </w:r>
        <w:r>
          <w:rPr>
            <w:noProof/>
            <w:webHidden/>
          </w:rPr>
          <w:tab/>
        </w:r>
        <w:r>
          <w:rPr>
            <w:noProof/>
            <w:webHidden/>
          </w:rPr>
          <w:fldChar w:fldCharType="begin"/>
        </w:r>
        <w:r>
          <w:rPr>
            <w:noProof/>
            <w:webHidden/>
          </w:rPr>
          <w:instrText xml:space="preserve"> PAGEREF _Toc33511609 \h </w:instrText>
        </w:r>
        <w:r>
          <w:rPr>
            <w:noProof/>
            <w:webHidden/>
          </w:rPr>
        </w:r>
        <w:r>
          <w:rPr>
            <w:noProof/>
            <w:webHidden/>
          </w:rPr>
          <w:fldChar w:fldCharType="separate"/>
        </w:r>
        <w:r>
          <w:rPr>
            <w:noProof/>
            <w:webHidden/>
          </w:rPr>
          <w:t>2</w:t>
        </w:r>
        <w:r>
          <w:rPr>
            <w:noProof/>
            <w:webHidden/>
          </w:rPr>
          <w:fldChar w:fldCharType="end"/>
        </w:r>
      </w:hyperlink>
    </w:p>
    <w:p w:rsidRPr="008171D4" w:rsidR="0089621A" w:rsidRDefault="0089621A" w14:paraId="42821900" w14:textId="77777777">
      <w:pPr>
        <w:pStyle w:val="TOC2"/>
        <w:rPr>
          <w:rFonts w:ascii="Calibri" w:hAnsi="Calibri" w:eastAsia="Times New Roman"/>
          <w:noProof/>
          <w:sz w:val="22"/>
        </w:rPr>
      </w:pPr>
      <w:hyperlink w:history="1" w:anchor="_Toc33511610">
        <w:r w:rsidRPr="00B61D7F">
          <w:rPr>
            <w:rStyle w:val="Hyperlink"/>
            <w:noProof/>
          </w:rPr>
          <w:t>B.</w:t>
        </w:r>
        <w:r w:rsidRPr="008171D4">
          <w:rPr>
            <w:rFonts w:ascii="Calibri" w:hAnsi="Calibri" w:eastAsia="Times New Roman"/>
            <w:noProof/>
            <w:sz w:val="22"/>
          </w:rPr>
          <w:tab/>
        </w:r>
        <w:r w:rsidRPr="00B61D7F">
          <w:rPr>
            <w:rStyle w:val="Hyperlink"/>
            <w:noProof/>
          </w:rPr>
          <w:t>PROGRAM AUTHORITY</w:t>
        </w:r>
        <w:r>
          <w:rPr>
            <w:noProof/>
            <w:webHidden/>
          </w:rPr>
          <w:tab/>
        </w:r>
        <w:r>
          <w:rPr>
            <w:noProof/>
            <w:webHidden/>
          </w:rPr>
          <w:fldChar w:fldCharType="begin"/>
        </w:r>
        <w:r>
          <w:rPr>
            <w:noProof/>
            <w:webHidden/>
          </w:rPr>
          <w:instrText xml:space="preserve"> PAGEREF _Toc33511610 \h </w:instrText>
        </w:r>
        <w:r>
          <w:rPr>
            <w:noProof/>
            <w:webHidden/>
          </w:rPr>
        </w:r>
        <w:r>
          <w:rPr>
            <w:noProof/>
            <w:webHidden/>
          </w:rPr>
          <w:fldChar w:fldCharType="separate"/>
        </w:r>
        <w:r>
          <w:rPr>
            <w:noProof/>
            <w:webHidden/>
          </w:rPr>
          <w:t>2</w:t>
        </w:r>
        <w:r>
          <w:rPr>
            <w:noProof/>
            <w:webHidden/>
          </w:rPr>
          <w:fldChar w:fldCharType="end"/>
        </w:r>
      </w:hyperlink>
    </w:p>
    <w:p w:rsidRPr="008171D4" w:rsidR="0089621A" w:rsidRDefault="0089621A" w14:paraId="1405E09B" w14:textId="77777777">
      <w:pPr>
        <w:pStyle w:val="TOC1"/>
        <w:rPr>
          <w:rFonts w:ascii="Calibri" w:hAnsi="Calibri" w:eastAsia="Times New Roman"/>
          <w:noProof/>
          <w:sz w:val="22"/>
        </w:rPr>
      </w:pPr>
      <w:hyperlink w:history="1" w:anchor="_Toc33511611">
        <w:r w:rsidRPr="00B61D7F">
          <w:rPr>
            <w:rStyle w:val="Hyperlink"/>
            <w:noProof/>
          </w:rPr>
          <w:t>II.</w:t>
        </w:r>
        <w:r w:rsidRPr="008171D4">
          <w:rPr>
            <w:rFonts w:ascii="Calibri" w:hAnsi="Calibri" w:eastAsia="Times New Roman"/>
            <w:noProof/>
            <w:sz w:val="22"/>
          </w:rPr>
          <w:tab/>
        </w:r>
        <w:r w:rsidRPr="00B61D7F">
          <w:rPr>
            <w:rStyle w:val="Hyperlink"/>
            <w:noProof/>
          </w:rPr>
          <w:t>AWARD INFORMATION</w:t>
        </w:r>
        <w:r>
          <w:rPr>
            <w:noProof/>
            <w:webHidden/>
          </w:rPr>
          <w:tab/>
        </w:r>
        <w:r>
          <w:rPr>
            <w:noProof/>
            <w:webHidden/>
          </w:rPr>
          <w:fldChar w:fldCharType="begin"/>
        </w:r>
        <w:r>
          <w:rPr>
            <w:noProof/>
            <w:webHidden/>
          </w:rPr>
          <w:instrText xml:space="preserve"> PAGEREF _Toc33511611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40865859" w14:textId="77777777">
      <w:pPr>
        <w:pStyle w:val="TOC2"/>
        <w:rPr>
          <w:rFonts w:ascii="Calibri" w:hAnsi="Calibri" w:eastAsia="Times New Roman"/>
          <w:noProof/>
          <w:sz w:val="22"/>
        </w:rPr>
      </w:pPr>
      <w:hyperlink w:history="1" w:anchor="_Toc33511612">
        <w:r w:rsidRPr="00B61D7F">
          <w:rPr>
            <w:rStyle w:val="Hyperlink"/>
            <w:noProof/>
          </w:rPr>
          <w:t>A.</w:t>
        </w:r>
        <w:r w:rsidRPr="008171D4">
          <w:rPr>
            <w:rFonts w:ascii="Calibri" w:hAnsi="Calibri" w:eastAsia="Times New Roman"/>
            <w:noProof/>
            <w:sz w:val="22"/>
          </w:rPr>
          <w:tab/>
        </w:r>
        <w:r w:rsidRPr="00B61D7F">
          <w:rPr>
            <w:rStyle w:val="Hyperlink"/>
            <w:noProof/>
          </w:rPr>
          <w:t>AWARD TYPE AND AMOUNT</w:t>
        </w:r>
        <w:r>
          <w:rPr>
            <w:noProof/>
            <w:webHidden/>
          </w:rPr>
          <w:tab/>
        </w:r>
        <w:r>
          <w:rPr>
            <w:noProof/>
            <w:webHidden/>
          </w:rPr>
          <w:fldChar w:fldCharType="begin"/>
        </w:r>
        <w:r>
          <w:rPr>
            <w:noProof/>
            <w:webHidden/>
          </w:rPr>
          <w:instrText xml:space="preserve"> PAGEREF _Toc33511612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7CF83774" w14:textId="77777777">
      <w:pPr>
        <w:pStyle w:val="TOC2"/>
        <w:rPr>
          <w:rFonts w:ascii="Calibri" w:hAnsi="Calibri" w:eastAsia="Times New Roman"/>
          <w:noProof/>
          <w:sz w:val="22"/>
        </w:rPr>
      </w:pPr>
      <w:hyperlink w:history="1" w:anchor="_Toc33511613">
        <w:r w:rsidRPr="00B61D7F">
          <w:rPr>
            <w:rStyle w:val="Hyperlink"/>
            <w:noProof/>
          </w:rPr>
          <w:t>B.</w:t>
        </w:r>
        <w:r w:rsidRPr="008171D4">
          <w:rPr>
            <w:rFonts w:ascii="Calibri" w:hAnsi="Calibri" w:eastAsia="Times New Roman"/>
            <w:noProof/>
            <w:sz w:val="22"/>
          </w:rPr>
          <w:tab/>
        </w:r>
        <w:r w:rsidRPr="00B61D7F">
          <w:rPr>
            <w:rStyle w:val="Hyperlink"/>
            <w:noProof/>
          </w:rPr>
          <w:t>PERIOD OF PERFORMANCE</w:t>
        </w:r>
        <w:r>
          <w:rPr>
            <w:noProof/>
            <w:webHidden/>
          </w:rPr>
          <w:tab/>
        </w:r>
        <w:r>
          <w:rPr>
            <w:noProof/>
            <w:webHidden/>
          </w:rPr>
          <w:fldChar w:fldCharType="begin"/>
        </w:r>
        <w:r>
          <w:rPr>
            <w:noProof/>
            <w:webHidden/>
          </w:rPr>
          <w:instrText xml:space="preserve"> PAGEREF _Toc33511613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59745746" w14:textId="77777777">
      <w:pPr>
        <w:pStyle w:val="TOC1"/>
        <w:rPr>
          <w:rFonts w:ascii="Calibri" w:hAnsi="Calibri" w:eastAsia="Times New Roman"/>
          <w:noProof/>
          <w:sz w:val="22"/>
        </w:rPr>
      </w:pPr>
      <w:hyperlink w:history="1" w:anchor="_Toc33511614">
        <w:r w:rsidRPr="00B61D7F">
          <w:rPr>
            <w:rStyle w:val="Hyperlink"/>
            <w:noProof/>
          </w:rPr>
          <w:t>III.</w:t>
        </w:r>
        <w:r w:rsidRPr="008171D4">
          <w:rPr>
            <w:rFonts w:ascii="Calibri" w:hAnsi="Calibri" w:eastAsia="Times New Roman"/>
            <w:noProof/>
            <w:sz w:val="22"/>
          </w:rPr>
          <w:tab/>
        </w:r>
        <w:r w:rsidRPr="00B61D7F">
          <w:rPr>
            <w:rStyle w:val="Hyperlink"/>
            <w:noProof/>
          </w:rPr>
          <w:t>ELIGIBILITY INFORMATION</w:t>
        </w:r>
        <w:r>
          <w:rPr>
            <w:noProof/>
            <w:webHidden/>
          </w:rPr>
          <w:tab/>
        </w:r>
        <w:r>
          <w:rPr>
            <w:noProof/>
            <w:webHidden/>
          </w:rPr>
          <w:fldChar w:fldCharType="begin"/>
        </w:r>
        <w:r>
          <w:rPr>
            <w:noProof/>
            <w:webHidden/>
          </w:rPr>
          <w:instrText xml:space="preserve"> PAGEREF _Toc33511614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5F44F544" w14:textId="77777777">
      <w:pPr>
        <w:pStyle w:val="TOC2"/>
        <w:rPr>
          <w:rFonts w:ascii="Calibri" w:hAnsi="Calibri" w:eastAsia="Times New Roman"/>
          <w:noProof/>
          <w:sz w:val="22"/>
        </w:rPr>
      </w:pPr>
      <w:hyperlink w:history="1" w:anchor="_Toc33511615">
        <w:r w:rsidRPr="00B61D7F">
          <w:rPr>
            <w:rStyle w:val="Hyperlink"/>
            <w:noProof/>
          </w:rPr>
          <w:t>A.</w:t>
        </w:r>
        <w:r w:rsidRPr="008171D4">
          <w:rPr>
            <w:rFonts w:ascii="Calibri" w:hAnsi="Calibri" w:eastAsia="Times New Roman"/>
            <w:noProof/>
            <w:sz w:val="22"/>
          </w:rPr>
          <w:tab/>
        </w:r>
        <w:r w:rsidRPr="00B61D7F">
          <w:rPr>
            <w:rStyle w:val="Hyperlink"/>
            <w:noProof/>
          </w:rPr>
          <w:t>ELIGIBLE APPLICANTS</w:t>
        </w:r>
        <w:r>
          <w:rPr>
            <w:noProof/>
            <w:webHidden/>
          </w:rPr>
          <w:tab/>
        </w:r>
        <w:r>
          <w:rPr>
            <w:noProof/>
            <w:webHidden/>
          </w:rPr>
          <w:fldChar w:fldCharType="begin"/>
        </w:r>
        <w:r>
          <w:rPr>
            <w:noProof/>
            <w:webHidden/>
          </w:rPr>
          <w:instrText xml:space="preserve"> PAGEREF _Toc33511615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73820D90" w14:textId="77777777">
      <w:pPr>
        <w:pStyle w:val="TOC2"/>
        <w:rPr>
          <w:rFonts w:ascii="Calibri" w:hAnsi="Calibri" w:eastAsia="Times New Roman"/>
          <w:noProof/>
          <w:sz w:val="22"/>
        </w:rPr>
      </w:pPr>
      <w:hyperlink w:history="1" w:anchor="_Toc33511616">
        <w:r w:rsidRPr="00B61D7F">
          <w:rPr>
            <w:rStyle w:val="Hyperlink"/>
            <w:noProof/>
          </w:rPr>
          <w:t>B.</w:t>
        </w:r>
        <w:r w:rsidRPr="008171D4">
          <w:rPr>
            <w:rFonts w:ascii="Calibri" w:hAnsi="Calibri" w:eastAsia="Times New Roman"/>
            <w:noProof/>
            <w:sz w:val="22"/>
          </w:rPr>
          <w:tab/>
        </w:r>
        <w:r w:rsidRPr="00B61D7F">
          <w:rPr>
            <w:rStyle w:val="Hyperlink"/>
            <w:noProof/>
          </w:rPr>
          <w:t>COST SHARING OR MATCHING</w:t>
        </w:r>
        <w:r>
          <w:rPr>
            <w:noProof/>
            <w:webHidden/>
          </w:rPr>
          <w:tab/>
        </w:r>
        <w:r>
          <w:rPr>
            <w:noProof/>
            <w:webHidden/>
          </w:rPr>
          <w:fldChar w:fldCharType="begin"/>
        </w:r>
        <w:r>
          <w:rPr>
            <w:noProof/>
            <w:webHidden/>
          </w:rPr>
          <w:instrText xml:space="preserve"> PAGEREF _Toc33511616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5F4F41AD" w14:textId="77777777">
      <w:pPr>
        <w:pStyle w:val="TOC2"/>
        <w:rPr>
          <w:rFonts w:ascii="Calibri" w:hAnsi="Calibri" w:eastAsia="Times New Roman"/>
          <w:noProof/>
          <w:sz w:val="22"/>
        </w:rPr>
      </w:pPr>
      <w:hyperlink w:history="1" w:anchor="_Toc33511617">
        <w:r w:rsidRPr="00B61D7F">
          <w:rPr>
            <w:rStyle w:val="Hyperlink"/>
            <w:noProof/>
          </w:rPr>
          <w:t>C.</w:t>
        </w:r>
        <w:r w:rsidRPr="008171D4">
          <w:rPr>
            <w:rFonts w:ascii="Calibri" w:hAnsi="Calibri" w:eastAsia="Times New Roman"/>
            <w:noProof/>
            <w:sz w:val="22"/>
          </w:rPr>
          <w:tab/>
        </w:r>
        <w:r w:rsidRPr="00B61D7F">
          <w:rPr>
            <w:rStyle w:val="Hyperlink"/>
            <w:noProof/>
          </w:rPr>
          <w:t>OTHER INFORMATION</w:t>
        </w:r>
        <w:r>
          <w:rPr>
            <w:noProof/>
            <w:webHidden/>
          </w:rPr>
          <w:tab/>
        </w:r>
        <w:r>
          <w:rPr>
            <w:noProof/>
            <w:webHidden/>
          </w:rPr>
          <w:fldChar w:fldCharType="begin"/>
        </w:r>
        <w:r>
          <w:rPr>
            <w:noProof/>
            <w:webHidden/>
          </w:rPr>
          <w:instrText xml:space="preserve"> PAGEREF _Toc33511617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7E976721" w14:textId="77777777">
      <w:pPr>
        <w:pStyle w:val="TOC3"/>
        <w:rPr>
          <w:rFonts w:ascii="Calibri" w:hAnsi="Calibri" w:eastAsia="Times New Roman"/>
          <w:noProof/>
          <w:sz w:val="22"/>
        </w:rPr>
      </w:pPr>
      <w:hyperlink w:history="1" w:anchor="_Toc33511618">
        <w:r w:rsidRPr="00B61D7F">
          <w:rPr>
            <w:rStyle w:val="Hyperlink"/>
            <w:noProof/>
          </w:rPr>
          <w:t>1.</w:t>
        </w:r>
        <w:r w:rsidRPr="008171D4">
          <w:rPr>
            <w:rFonts w:ascii="Calibri" w:hAnsi="Calibri" w:eastAsia="Times New Roman"/>
            <w:noProof/>
            <w:sz w:val="22"/>
          </w:rPr>
          <w:tab/>
        </w:r>
        <w:r w:rsidRPr="00B61D7F">
          <w:rPr>
            <w:rStyle w:val="Hyperlink"/>
            <w:noProof/>
          </w:rPr>
          <w:t>Application Screening Criteria</w:t>
        </w:r>
        <w:r>
          <w:rPr>
            <w:noProof/>
            <w:webHidden/>
          </w:rPr>
          <w:tab/>
        </w:r>
        <w:r>
          <w:rPr>
            <w:noProof/>
            <w:webHidden/>
          </w:rPr>
          <w:fldChar w:fldCharType="begin"/>
        </w:r>
        <w:r>
          <w:rPr>
            <w:noProof/>
            <w:webHidden/>
          </w:rPr>
          <w:instrText xml:space="preserve"> PAGEREF _Toc33511618 \h </w:instrText>
        </w:r>
        <w:r>
          <w:rPr>
            <w:noProof/>
            <w:webHidden/>
          </w:rPr>
        </w:r>
        <w:r>
          <w:rPr>
            <w:noProof/>
            <w:webHidden/>
          </w:rPr>
          <w:fldChar w:fldCharType="separate"/>
        </w:r>
        <w:r>
          <w:rPr>
            <w:noProof/>
            <w:webHidden/>
          </w:rPr>
          <w:t>3</w:t>
        </w:r>
        <w:r>
          <w:rPr>
            <w:noProof/>
            <w:webHidden/>
          </w:rPr>
          <w:fldChar w:fldCharType="end"/>
        </w:r>
      </w:hyperlink>
    </w:p>
    <w:p w:rsidRPr="008171D4" w:rsidR="0089621A" w:rsidRDefault="0089621A" w14:paraId="115C62AA" w14:textId="77777777">
      <w:pPr>
        <w:pStyle w:val="TOC3"/>
        <w:rPr>
          <w:rFonts w:ascii="Calibri" w:hAnsi="Calibri" w:eastAsia="Times New Roman"/>
          <w:noProof/>
          <w:sz w:val="22"/>
        </w:rPr>
      </w:pPr>
      <w:hyperlink w:history="1" w:anchor="_Toc33511619">
        <w:r w:rsidRPr="00B61D7F">
          <w:rPr>
            <w:rStyle w:val="Hyperlink"/>
            <w:noProof/>
          </w:rPr>
          <w:t>2.</w:t>
        </w:r>
        <w:r w:rsidRPr="008171D4">
          <w:rPr>
            <w:rFonts w:ascii="Calibri" w:hAnsi="Calibri" w:eastAsia="Times New Roman"/>
            <w:noProof/>
            <w:sz w:val="22"/>
          </w:rPr>
          <w:tab/>
        </w:r>
        <w:r w:rsidRPr="00B61D7F">
          <w:rPr>
            <w:rStyle w:val="Hyperlink"/>
            <w:noProof/>
          </w:rPr>
          <w:t>Number of Applications Applicants May Submit</w:t>
        </w:r>
        <w:r>
          <w:rPr>
            <w:noProof/>
            <w:webHidden/>
          </w:rPr>
          <w:tab/>
        </w:r>
        <w:r>
          <w:rPr>
            <w:noProof/>
            <w:webHidden/>
          </w:rPr>
          <w:fldChar w:fldCharType="begin"/>
        </w:r>
        <w:r>
          <w:rPr>
            <w:noProof/>
            <w:webHidden/>
          </w:rPr>
          <w:instrText xml:space="preserve"> PAGEREF _Toc33511619 \h </w:instrText>
        </w:r>
        <w:r>
          <w:rPr>
            <w:noProof/>
            <w:webHidden/>
          </w:rPr>
        </w:r>
        <w:r>
          <w:rPr>
            <w:noProof/>
            <w:webHidden/>
          </w:rPr>
          <w:fldChar w:fldCharType="separate"/>
        </w:r>
        <w:r>
          <w:rPr>
            <w:noProof/>
            <w:webHidden/>
          </w:rPr>
          <w:t>4</w:t>
        </w:r>
        <w:r>
          <w:rPr>
            <w:noProof/>
            <w:webHidden/>
          </w:rPr>
          <w:fldChar w:fldCharType="end"/>
        </w:r>
      </w:hyperlink>
    </w:p>
    <w:p w:rsidRPr="008171D4" w:rsidR="0089621A" w:rsidRDefault="0089621A" w14:paraId="2041C909" w14:textId="77777777">
      <w:pPr>
        <w:pStyle w:val="TOC3"/>
        <w:rPr>
          <w:rFonts w:ascii="Calibri" w:hAnsi="Calibri" w:eastAsia="Times New Roman"/>
          <w:noProof/>
          <w:sz w:val="22"/>
        </w:rPr>
      </w:pPr>
      <w:hyperlink w:history="1" w:anchor="_Toc33511620">
        <w:r w:rsidRPr="00B61D7F">
          <w:rPr>
            <w:rStyle w:val="Hyperlink"/>
            <w:noProof/>
          </w:rPr>
          <w:t>3.</w:t>
        </w:r>
        <w:r w:rsidRPr="008171D4">
          <w:rPr>
            <w:rFonts w:ascii="Calibri" w:hAnsi="Calibri" w:eastAsia="Times New Roman"/>
            <w:noProof/>
            <w:sz w:val="22"/>
          </w:rPr>
          <w:tab/>
        </w:r>
        <w:r w:rsidRPr="00B61D7F">
          <w:rPr>
            <w:rStyle w:val="Hyperlink"/>
            <w:noProof/>
          </w:rPr>
          <w:t>Eligible Participants</w:t>
        </w:r>
        <w:r>
          <w:rPr>
            <w:noProof/>
            <w:webHidden/>
          </w:rPr>
          <w:tab/>
        </w:r>
        <w:r>
          <w:rPr>
            <w:noProof/>
            <w:webHidden/>
          </w:rPr>
          <w:fldChar w:fldCharType="begin"/>
        </w:r>
        <w:r>
          <w:rPr>
            <w:noProof/>
            <w:webHidden/>
          </w:rPr>
          <w:instrText xml:space="preserve"> PAGEREF _Toc33511620 \h </w:instrText>
        </w:r>
        <w:r>
          <w:rPr>
            <w:noProof/>
            <w:webHidden/>
          </w:rPr>
        </w:r>
        <w:r>
          <w:rPr>
            <w:noProof/>
            <w:webHidden/>
          </w:rPr>
          <w:fldChar w:fldCharType="separate"/>
        </w:r>
        <w:r>
          <w:rPr>
            <w:noProof/>
            <w:webHidden/>
          </w:rPr>
          <w:t>4</w:t>
        </w:r>
        <w:r>
          <w:rPr>
            <w:noProof/>
            <w:webHidden/>
          </w:rPr>
          <w:fldChar w:fldCharType="end"/>
        </w:r>
      </w:hyperlink>
    </w:p>
    <w:p w:rsidRPr="008171D4" w:rsidR="0089621A" w:rsidRDefault="0089621A" w14:paraId="16CA175E" w14:textId="77777777">
      <w:pPr>
        <w:pStyle w:val="TOC1"/>
        <w:rPr>
          <w:rFonts w:ascii="Calibri" w:hAnsi="Calibri" w:eastAsia="Times New Roman"/>
          <w:noProof/>
          <w:sz w:val="22"/>
        </w:rPr>
      </w:pPr>
      <w:hyperlink w:history="1" w:anchor="_Toc33511621">
        <w:r w:rsidRPr="00B61D7F">
          <w:rPr>
            <w:rStyle w:val="Hyperlink"/>
            <w:noProof/>
          </w:rPr>
          <w:t>IV.</w:t>
        </w:r>
        <w:r w:rsidRPr="008171D4">
          <w:rPr>
            <w:rFonts w:ascii="Calibri" w:hAnsi="Calibri" w:eastAsia="Times New Roman"/>
            <w:noProof/>
            <w:sz w:val="22"/>
          </w:rPr>
          <w:tab/>
        </w:r>
        <w:r w:rsidRPr="00B61D7F">
          <w:rPr>
            <w:rStyle w:val="Hyperlink"/>
            <w:noProof/>
          </w:rPr>
          <w:t>APPLICATION AND SUBMISSION INFORMATION</w:t>
        </w:r>
        <w:r>
          <w:rPr>
            <w:noProof/>
            <w:webHidden/>
          </w:rPr>
          <w:tab/>
        </w:r>
        <w:r>
          <w:rPr>
            <w:noProof/>
            <w:webHidden/>
          </w:rPr>
          <w:fldChar w:fldCharType="begin"/>
        </w:r>
        <w:r>
          <w:rPr>
            <w:noProof/>
            <w:webHidden/>
          </w:rPr>
          <w:instrText xml:space="preserve"> PAGEREF _Toc33511621 \h </w:instrText>
        </w:r>
        <w:r>
          <w:rPr>
            <w:noProof/>
            <w:webHidden/>
          </w:rPr>
        </w:r>
        <w:r>
          <w:rPr>
            <w:noProof/>
            <w:webHidden/>
          </w:rPr>
          <w:fldChar w:fldCharType="separate"/>
        </w:r>
        <w:r>
          <w:rPr>
            <w:noProof/>
            <w:webHidden/>
          </w:rPr>
          <w:t>6</w:t>
        </w:r>
        <w:r>
          <w:rPr>
            <w:noProof/>
            <w:webHidden/>
          </w:rPr>
          <w:fldChar w:fldCharType="end"/>
        </w:r>
      </w:hyperlink>
    </w:p>
    <w:p w:rsidRPr="008171D4" w:rsidR="0089621A" w:rsidRDefault="0089621A" w14:paraId="61EF345B" w14:textId="77777777">
      <w:pPr>
        <w:pStyle w:val="TOC2"/>
        <w:rPr>
          <w:rFonts w:ascii="Calibri" w:hAnsi="Calibri" w:eastAsia="Times New Roman"/>
          <w:noProof/>
          <w:sz w:val="22"/>
        </w:rPr>
      </w:pPr>
      <w:hyperlink w:history="1" w:anchor="_Toc33511622">
        <w:r w:rsidRPr="00B61D7F">
          <w:rPr>
            <w:rStyle w:val="Hyperlink"/>
            <w:noProof/>
          </w:rPr>
          <w:t>A.</w:t>
        </w:r>
        <w:r w:rsidRPr="008171D4">
          <w:rPr>
            <w:rFonts w:ascii="Calibri" w:hAnsi="Calibri" w:eastAsia="Times New Roman"/>
            <w:noProof/>
            <w:sz w:val="22"/>
          </w:rPr>
          <w:tab/>
        </w:r>
        <w:r w:rsidRPr="00B61D7F">
          <w:rPr>
            <w:rStyle w:val="Hyperlink"/>
            <w:noProof/>
          </w:rPr>
          <w:t>HOW TO OBTAIN AN APPLICATION PACKAGE</w:t>
        </w:r>
        <w:r>
          <w:rPr>
            <w:noProof/>
            <w:webHidden/>
          </w:rPr>
          <w:tab/>
        </w:r>
        <w:r>
          <w:rPr>
            <w:noProof/>
            <w:webHidden/>
          </w:rPr>
          <w:fldChar w:fldCharType="begin"/>
        </w:r>
        <w:r>
          <w:rPr>
            <w:noProof/>
            <w:webHidden/>
          </w:rPr>
          <w:instrText xml:space="preserve"> PAGEREF _Toc33511622 \h </w:instrText>
        </w:r>
        <w:r>
          <w:rPr>
            <w:noProof/>
            <w:webHidden/>
          </w:rPr>
        </w:r>
        <w:r>
          <w:rPr>
            <w:noProof/>
            <w:webHidden/>
          </w:rPr>
          <w:fldChar w:fldCharType="separate"/>
        </w:r>
        <w:r>
          <w:rPr>
            <w:noProof/>
            <w:webHidden/>
          </w:rPr>
          <w:t>6</w:t>
        </w:r>
        <w:r>
          <w:rPr>
            <w:noProof/>
            <w:webHidden/>
          </w:rPr>
          <w:fldChar w:fldCharType="end"/>
        </w:r>
      </w:hyperlink>
    </w:p>
    <w:p w:rsidRPr="008171D4" w:rsidR="0089621A" w:rsidRDefault="0089621A" w14:paraId="30B884A4" w14:textId="77777777">
      <w:pPr>
        <w:pStyle w:val="TOC2"/>
        <w:rPr>
          <w:rFonts w:ascii="Calibri" w:hAnsi="Calibri" w:eastAsia="Times New Roman"/>
          <w:noProof/>
          <w:sz w:val="22"/>
        </w:rPr>
      </w:pPr>
      <w:hyperlink w:history="1" w:anchor="_Toc33511623">
        <w:r w:rsidRPr="00B61D7F">
          <w:rPr>
            <w:rStyle w:val="Hyperlink"/>
            <w:noProof/>
          </w:rPr>
          <w:t>B.</w:t>
        </w:r>
        <w:r w:rsidRPr="008171D4">
          <w:rPr>
            <w:rFonts w:ascii="Calibri" w:hAnsi="Calibri" w:eastAsia="Times New Roman"/>
            <w:noProof/>
            <w:sz w:val="22"/>
          </w:rPr>
          <w:tab/>
        </w:r>
        <w:r w:rsidRPr="00B61D7F">
          <w:rPr>
            <w:rStyle w:val="Hyperlink"/>
            <w:noProof/>
          </w:rPr>
          <w:t>CONTENT AND FORM OF APPLICATION SUBMISSION</w:t>
        </w:r>
        <w:r>
          <w:rPr>
            <w:noProof/>
            <w:webHidden/>
          </w:rPr>
          <w:tab/>
        </w:r>
        <w:r>
          <w:rPr>
            <w:noProof/>
            <w:webHidden/>
          </w:rPr>
          <w:fldChar w:fldCharType="begin"/>
        </w:r>
        <w:r>
          <w:rPr>
            <w:noProof/>
            <w:webHidden/>
          </w:rPr>
          <w:instrText xml:space="preserve"> PAGEREF _Toc33511623 \h </w:instrText>
        </w:r>
        <w:r>
          <w:rPr>
            <w:noProof/>
            <w:webHidden/>
          </w:rPr>
        </w:r>
        <w:r>
          <w:rPr>
            <w:noProof/>
            <w:webHidden/>
          </w:rPr>
          <w:fldChar w:fldCharType="separate"/>
        </w:r>
        <w:r>
          <w:rPr>
            <w:noProof/>
            <w:webHidden/>
          </w:rPr>
          <w:t>6</w:t>
        </w:r>
        <w:r>
          <w:rPr>
            <w:noProof/>
            <w:webHidden/>
          </w:rPr>
          <w:fldChar w:fldCharType="end"/>
        </w:r>
      </w:hyperlink>
    </w:p>
    <w:p w:rsidRPr="008171D4" w:rsidR="0089621A" w:rsidRDefault="0089621A" w14:paraId="31C54B8A" w14:textId="77777777">
      <w:pPr>
        <w:pStyle w:val="TOC3"/>
        <w:rPr>
          <w:rFonts w:ascii="Calibri" w:hAnsi="Calibri" w:eastAsia="Times New Roman"/>
          <w:noProof/>
          <w:sz w:val="22"/>
        </w:rPr>
      </w:pPr>
      <w:hyperlink w:history="1" w:anchor="_Toc33511624">
        <w:r w:rsidRPr="00B61D7F">
          <w:rPr>
            <w:rStyle w:val="Hyperlink"/>
            <w:noProof/>
          </w:rPr>
          <w:t>1.</w:t>
        </w:r>
        <w:r w:rsidRPr="008171D4">
          <w:rPr>
            <w:rFonts w:ascii="Calibri" w:hAnsi="Calibri" w:eastAsia="Times New Roman"/>
            <w:noProof/>
            <w:sz w:val="22"/>
          </w:rPr>
          <w:tab/>
        </w:r>
        <w:r w:rsidRPr="00B61D7F">
          <w:rPr>
            <w:rStyle w:val="Hyperlink"/>
            <w:noProof/>
          </w:rPr>
          <w:t>SF-424, “Application for Federal Assistance”</w:t>
        </w:r>
        <w:r>
          <w:rPr>
            <w:noProof/>
            <w:webHidden/>
          </w:rPr>
          <w:tab/>
        </w:r>
        <w:r>
          <w:rPr>
            <w:noProof/>
            <w:webHidden/>
          </w:rPr>
          <w:fldChar w:fldCharType="begin"/>
        </w:r>
        <w:r>
          <w:rPr>
            <w:noProof/>
            <w:webHidden/>
          </w:rPr>
          <w:instrText xml:space="preserve"> PAGEREF _Toc33511624 \h </w:instrText>
        </w:r>
        <w:r>
          <w:rPr>
            <w:noProof/>
            <w:webHidden/>
          </w:rPr>
        </w:r>
        <w:r>
          <w:rPr>
            <w:noProof/>
            <w:webHidden/>
          </w:rPr>
          <w:fldChar w:fldCharType="separate"/>
        </w:r>
        <w:r>
          <w:rPr>
            <w:noProof/>
            <w:webHidden/>
          </w:rPr>
          <w:t>6</w:t>
        </w:r>
        <w:r>
          <w:rPr>
            <w:noProof/>
            <w:webHidden/>
          </w:rPr>
          <w:fldChar w:fldCharType="end"/>
        </w:r>
      </w:hyperlink>
    </w:p>
    <w:p w:rsidRPr="008171D4" w:rsidR="0089621A" w:rsidRDefault="0089621A" w14:paraId="78EFBD4E" w14:textId="77777777">
      <w:pPr>
        <w:pStyle w:val="TOC3"/>
        <w:rPr>
          <w:rFonts w:ascii="Calibri" w:hAnsi="Calibri" w:eastAsia="Times New Roman"/>
          <w:noProof/>
          <w:sz w:val="22"/>
        </w:rPr>
      </w:pPr>
      <w:hyperlink w:history="1" w:anchor="_Toc33511625">
        <w:r w:rsidRPr="00B61D7F">
          <w:rPr>
            <w:rStyle w:val="Hyperlink"/>
            <w:noProof/>
          </w:rPr>
          <w:t>2.</w:t>
        </w:r>
        <w:r w:rsidRPr="008171D4">
          <w:rPr>
            <w:rFonts w:ascii="Calibri" w:hAnsi="Calibri" w:eastAsia="Times New Roman"/>
            <w:noProof/>
            <w:sz w:val="22"/>
          </w:rPr>
          <w:tab/>
        </w:r>
        <w:r w:rsidRPr="00B61D7F">
          <w:rPr>
            <w:rStyle w:val="Hyperlink"/>
            <w:noProof/>
          </w:rPr>
          <w:t>Project Budget</w:t>
        </w:r>
        <w:r>
          <w:rPr>
            <w:noProof/>
            <w:webHidden/>
          </w:rPr>
          <w:tab/>
        </w:r>
        <w:r>
          <w:rPr>
            <w:noProof/>
            <w:webHidden/>
          </w:rPr>
          <w:fldChar w:fldCharType="begin"/>
        </w:r>
        <w:r>
          <w:rPr>
            <w:noProof/>
            <w:webHidden/>
          </w:rPr>
          <w:instrText xml:space="preserve"> PAGEREF _Toc33511625 \h </w:instrText>
        </w:r>
        <w:r>
          <w:rPr>
            <w:noProof/>
            <w:webHidden/>
          </w:rPr>
        </w:r>
        <w:r>
          <w:rPr>
            <w:noProof/>
            <w:webHidden/>
          </w:rPr>
          <w:fldChar w:fldCharType="separate"/>
        </w:r>
        <w:r>
          <w:rPr>
            <w:noProof/>
            <w:webHidden/>
          </w:rPr>
          <w:t>8</w:t>
        </w:r>
        <w:r>
          <w:rPr>
            <w:noProof/>
            <w:webHidden/>
          </w:rPr>
          <w:fldChar w:fldCharType="end"/>
        </w:r>
      </w:hyperlink>
    </w:p>
    <w:p w:rsidRPr="008171D4" w:rsidR="0089621A" w:rsidRDefault="0089621A" w14:paraId="203E40D0" w14:textId="77777777">
      <w:pPr>
        <w:pStyle w:val="TOC3"/>
        <w:rPr>
          <w:rFonts w:ascii="Calibri" w:hAnsi="Calibri" w:eastAsia="Times New Roman"/>
          <w:noProof/>
          <w:sz w:val="22"/>
        </w:rPr>
      </w:pPr>
      <w:hyperlink w:history="1" w:anchor="_Toc33511626">
        <w:r w:rsidRPr="00B61D7F">
          <w:rPr>
            <w:rStyle w:val="Hyperlink"/>
            <w:noProof/>
          </w:rPr>
          <w:t>3.</w:t>
        </w:r>
        <w:r w:rsidRPr="008171D4">
          <w:rPr>
            <w:rFonts w:ascii="Calibri" w:hAnsi="Calibri" w:eastAsia="Times New Roman"/>
            <w:noProof/>
            <w:sz w:val="22"/>
          </w:rPr>
          <w:tab/>
        </w:r>
        <w:r w:rsidRPr="00B61D7F">
          <w:rPr>
            <w:rStyle w:val="Hyperlink"/>
            <w:noProof/>
          </w:rPr>
          <w:t>Project Narrative</w:t>
        </w:r>
        <w:r>
          <w:rPr>
            <w:noProof/>
            <w:webHidden/>
          </w:rPr>
          <w:tab/>
        </w:r>
        <w:r>
          <w:rPr>
            <w:noProof/>
            <w:webHidden/>
          </w:rPr>
          <w:fldChar w:fldCharType="begin"/>
        </w:r>
        <w:r>
          <w:rPr>
            <w:noProof/>
            <w:webHidden/>
          </w:rPr>
          <w:instrText xml:space="preserve"> PAGEREF _Toc33511626 \h </w:instrText>
        </w:r>
        <w:r>
          <w:rPr>
            <w:noProof/>
            <w:webHidden/>
          </w:rPr>
        </w:r>
        <w:r>
          <w:rPr>
            <w:noProof/>
            <w:webHidden/>
          </w:rPr>
          <w:fldChar w:fldCharType="separate"/>
        </w:r>
        <w:r>
          <w:rPr>
            <w:noProof/>
            <w:webHidden/>
          </w:rPr>
          <w:t>11</w:t>
        </w:r>
        <w:r>
          <w:rPr>
            <w:noProof/>
            <w:webHidden/>
          </w:rPr>
          <w:fldChar w:fldCharType="end"/>
        </w:r>
      </w:hyperlink>
    </w:p>
    <w:p w:rsidRPr="008171D4" w:rsidR="0089621A" w:rsidRDefault="0089621A" w14:paraId="0F493F8F" w14:textId="77777777">
      <w:pPr>
        <w:pStyle w:val="TOC3"/>
        <w:rPr>
          <w:rFonts w:ascii="Calibri" w:hAnsi="Calibri" w:eastAsia="Times New Roman"/>
          <w:noProof/>
          <w:sz w:val="22"/>
        </w:rPr>
      </w:pPr>
      <w:hyperlink w:history="1" w:anchor="_Toc33511627">
        <w:r w:rsidRPr="00B61D7F">
          <w:rPr>
            <w:rStyle w:val="Hyperlink"/>
            <w:noProof/>
          </w:rPr>
          <w:t>4.</w:t>
        </w:r>
        <w:r w:rsidRPr="008171D4">
          <w:rPr>
            <w:rFonts w:ascii="Calibri" w:hAnsi="Calibri" w:eastAsia="Times New Roman"/>
            <w:noProof/>
            <w:sz w:val="22"/>
          </w:rPr>
          <w:tab/>
        </w:r>
        <w:r w:rsidRPr="00B61D7F">
          <w:rPr>
            <w:rStyle w:val="Hyperlink"/>
            <w:noProof/>
          </w:rPr>
          <w:t>Attachments to the Project Narrative</w:t>
        </w:r>
        <w:r>
          <w:rPr>
            <w:noProof/>
            <w:webHidden/>
          </w:rPr>
          <w:tab/>
        </w:r>
        <w:r>
          <w:rPr>
            <w:noProof/>
            <w:webHidden/>
          </w:rPr>
          <w:fldChar w:fldCharType="begin"/>
        </w:r>
        <w:r>
          <w:rPr>
            <w:noProof/>
            <w:webHidden/>
          </w:rPr>
          <w:instrText xml:space="preserve"> PAGEREF _Toc33511627 \h </w:instrText>
        </w:r>
        <w:r>
          <w:rPr>
            <w:noProof/>
            <w:webHidden/>
          </w:rPr>
        </w:r>
        <w:r>
          <w:rPr>
            <w:noProof/>
            <w:webHidden/>
          </w:rPr>
          <w:fldChar w:fldCharType="separate"/>
        </w:r>
        <w:r>
          <w:rPr>
            <w:noProof/>
            <w:webHidden/>
          </w:rPr>
          <w:t>18</w:t>
        </w:r>
        <w:r>
          <w:rPr>
            <w:noProof/>
            <w:webHidden/>
          </w:rPr>
          <w:fldChar w:fldCharType="end"/>
        </w:r>
      </w:hyperlink>
    </w:p>
    <w:p w:rsidRPr="008171D4" w:rsidR="0089621A" w:rsidRDefault="0089621A" w14:paraId="08181C2E" w14:textId="77777777">
      <w:pPr>
        <w:pStyle w:val="TOC2"/>
        <w:rPr>
          <w:rFonts w:ascii="Calibri" w:hAnsi="Calibri" w:eastAsia="Times New Roman"/>
          <w:noProof/>
          <w:sz w:val="22"/>
        </w:rPr>
      </w:pPr>
      <w:hyperlink w:history="1" w:anchor="_Toc33511628">
        <w:r w:rsidRPr="00B61D7F">
          <w:rPr>
            <w:rStyle w:val="Hyperlink"/>
            <w:noProof/>
          </w:rPr>
          <w:t>C.</w:t>
        </w:r>
        <w:r w:rsidRPr="008171D4">
          <w:rPr>
            <w:rFonts w:ascii="Calibri" w:hAnsi="Calibri" w:eastAsia="Times New Roman"/>
            <w:noProof/>
            <w:sz w:val="22"/>
          </w:rPr>
          <w:tab/>
        </w:r>
        <w:r w:rsidRPr="00B61D7F">
          <w:rPr>
            <w:rStyle w:val="Hyperlink"/>
            <w:noProof/>
          </w:rPr>
          <w:t>SUBMISSION DATE, TIME, PROCESS, AND ADDRESS</w:t>
        </w:r>
        <w:r>
          <w:rPr>
            <w:noProof/>
            <w:webHidden/>
          </w:rPr>
          <w:tab/>
        </w:r>
        <w:r>
          <w:rPr>
            <w:noProof/>
            <w:webHidden/>
          </w:rPr>
          <w:fldChar w:fldCharType="begin"/>
        </w:r>
        <w:r>
          <w:rPr>
            <w:noProof/>
            <w:webHidden/>
          </w:rPr>
          <w:instrText xml:space="preserve"> PAGEREF _Toc33511628 \h </w:instrText>
        </w:r>
        <w:r>
          <w:rPr>
            <w:noProof/>
            <w:webHidden/>
          </w:rPr>
        </w:r>
        <w:r>
          <w:rPr>
            <w:noProof/>
            <w:webHidden/>
          </w:rPr>
          <w:fldChar w:fldCharType="separate"/>
        </w:r>
        <w:r>
          <w:rPr>
            <w:noProof/>
            <w:webHidden/>
          </w:rPr>
          <w:t>21</w:t>
        </w:r>
        <w:r>
          <w:rPr>
            <w:noProof/>
            <w:webHidden/>
          </w:rPr>
          <w:fldChar w:fldCharType="end"/>
        </w:r>
      </w:hyperlink>
    </w:p>
    <w:p w:rsidRPr="008171D4" w:rsidR="0089621A" w:rsidRDefault="0089621A" w14:paraId="1FFDD247" w14:textId="77777777">
      <w:pPr>
        <w:pStyle w:val="TOC3"/>
        <w:rPr>
          <w:rFonts w:ascii="Calibri" w:hAnsi="Calibri" w:eastAsia="Times New Roman"/>
          <w:noProof/>
          <w:sz w:val="22"/>
        </w:rPr>
      </w:pPr>
      <w:hyperlink w:history="1" w:anchor="_Toc33511629">
        <w:r w:rsidRPr="00B61D7F">
          <w:rPr>
            <w:rStyle w:val="Hyperlink"/>
            <w:noProof/>
          </w:rPr>
          <w:t>1.</w:t>
        </w:r>
        <w:r w:rsidRPr="008171D4">
          <w:rPr>
            <w:rFonts w:ascii="Calibri" w:hAnsi="Calibri" w:eastAsia="Times New Roman"/>
            <w:noProof/>
            <w:sz w:val="22"/>
          </w:rPr>
          <w:tab/>
        </w:r>
        <w:r w:rsidRPr="00B61D7F">
          <w:rPr>
            <w:rStyle w:val="Hyperlink"/>
            <w:noProof/>
          </w:rPr>
          <w:t>Hardcopy Submission</w:t>
        </w:r>
        <w:r>
          <w:rPr>
            <w:noProof/>
            <w:webHidden/>
          </w:rPr>
          <w:tab/>
        </w:r>
        <w:r>
          <w:rPr>
            <w:noProof/>
            <w:webHidden/>
          </w:rPr>
          <w:fldChar w:fldCharType="begin"/>
        </w:r>
        <w:r>
          <w:rPr>
            <w:noProof/>
            <w:webHidden/>
          </w:rPr>
          <w:instrText xml:space="preserve"> PAGEREF _Toc33511629 \h </w:instrText>
        </w:r>
        <w:r>
          <w:rPr>
            <w:noProof/>
            <w:webHidden/>
          </w:rPr>
        </w:r>
        <w:r>
          <w:rPr>
            <w:noProof/>
            <w:webHidden/>
          </w:rPr>
          <w:fldChar w:fldCharType="separate"/>
        </w:r>
        <w:r>
          <w:rPr>
            <w:noProof/>
            <w:webHidden/>
          </w:rPr>
          <w:t>21</w:t>
        </w:r>
        <w:r>
          <w:rPr>
            <w:noProof/>
            <w:webHidden/>
          </w:rPr>
          <w:fldChar w:fldCharType="end"/>
        </w:r>
      </w:hyperlink>
    </w:p>
    <w:p w:rsidRPr="008171D4" w:rsidR="0089621A" w:rsidRDefault="0089621A" w14:paraId="67789ECB" w14:textId="77777777">
      <w:pPr>
        <w:pStyle w:val="TOC3"/>
        <w:rPr>
          <w:rFonts w:ascii="Calibri" w:hAnsi="Calibri" w:eastAsia="Times New Roman"/>
          <w:noProof/>
          <w:sz w:val="22"/>
        </w:rPr>
      </w:pPr>
      <w:hyperlink w:history="1" w:anchor="_Toc33511630">
        <w:r w:rsidRPr="00B61D7F">
          <w:rPr>
            <w:rStyle w:val="Hyperlink"/>
            <w:noProof/>
          </w:rPr>
          <w:t>2.</w:t>
        </w:r>
        <w:r w:rsidRPr="008171D4">
          <w:rPr>
            <w:rFonts w:ascii="Calibri" w:hAnsi="Calibri" w:eastAsia="Times New Roman"/>
            <w:noProof/>
            <w:sz w:val="22"/>
          </w:rPr>
          <w:tab/>
        </w:r>
        <w:r w:rsidRPr="00B61D7F">
          <w:rPr>
            <w:rStyle w:val="Hyperlink"/>
            <w:noProof/>
          </w:rPr>
          <w:t>Electronic Submission through Grants.gov</w:t>
        </w:r>
        <w:r>
          <w:rPr>
            <w:noProof/>
            <w:webHidden/>
          </w:rPr>
          <w:tab/>
        </w:r>
        <w:r>
          <w:rPr>
            <w:noProof/>
            <w:webHidden/>
          </w:rPr>
          <w:fldChar w:fldCharType="begin"/>
        </w:r>
        <w:r>
          <w:rPr>
            <w:noProof/>
            <w:webHidden/>
          </w:rPr>
          <w:instrText xml:space="preserve"> PAGEREF _Toc33511630 \h </w:instrText>
        </w:r>
        <w:r>
          <w:rPr>
            <w:noProof/>
            <w:webHidden/>
          </w:rPr>
        </w:r>
        <w:r>
          <w:rPr>
            <w:noProof/>
            <w:webHidden/>
          </w:rPr>
          <w:fldChar w:fldCharType="separate"/>
        </w:r>
        <w:r>
          <w:rPr>
            <w:noProof/>
            <w:webHidden/>
          </w:rPr>
          <w:t>22</w:t>
        </w:r>
        <w:r>
          <w:rPr>
            <w:noProof/>
            <w:webHidden/>
          </w:rPr>
          <w:fldChar w:fldCharType="end"/>
        </w:r>
      </w:hyperlink>
    </w:p>
    <w:p w:rsidRPr="008171D4" w:rsidR="0089621A" w:rsidRDefault="0089621A" w14:paraId="1970CA02" w14:textId="77777777">
      <w:pPr>
        <w:pStyle w:val="TOC2"/>
        <w:rPr>
          <w:rFonts w:ascii="Calibri" w:hAnsi="Calibri" w:eastAsia="Times New Roman"/>
          <w:noProof/>
          <w:sz w:val="22"/>
        </w:rPr>
      </w:pPr>
      <w:hyperlink w:history="1" w:anchor="_Toc33511631">
        <w:r w:rsidRPr="00B61D7F">
          <w:rPr>
            <w:rStyle w:val="Hyperlink"/>
            <w:noProof/>
          </w:rPr>
          <w:t>D.</w:t>
        </w:r>
        <w:r w:rsidRPr="008171D4">
          <w:rPr>
            <w:rFonts w:ascii="Calibri" w:hAnsi="Calibri" w:eastAsia="Times New Roman"/>
            <w:noProof/>
            <w:sz w:val="22"/>
          </w:rPr>
          <w:tab/>
        </w:r>
        <w:r w:rsidRPr="00B61D7F">
          <w:rPr>
            <w:rStyle w:val="Hyperlink"/>
            <w:noProof/>
          </w:rPr>
          <w:t>INTERGOVERNMENTAL REVIEW</w:t>
        </w:r>
        <w:r>
          <w:rPr>
            <w:noProof/>
            <w:webHidden/>
          </w:rPr>
          <w:tab/>
        </w:r>
        <w:r>
          <w:rPr>
            <w:noProof/>
            <w:webHidden/>
          </w:rPr>
          <w:fldChar w:fldCharType="begin"/>
        </w:r>
        <w:r>
          <w:rPr>
            <w:noProof/>
            <w:webHidden/>
          </w:rPr>
          <w:instrText xml:space="preserve"> PAGEREF _Toc33511631 \h </w:instrText>
        </w:r>
        <w:r>
          <w:rPr>
            <w:noProof/>
            <w:webHidden/>
          </w:rPr>
        </w:r>
        <w:r>
          <w:rPr>
            <w:noProof/>
            <w:webHidden/>
          </w:rPr>
          <w:fldChar w:fldCharType="separate"/>
        </w:r>
        <w:r>
          <w:rPr>
            <w:noProof/>
            <w:webHidden/>
          </w:rPr>
          <w:t>25</w:t>
        </w:r>
        <w:r>
          <w:rPr>
            <w:noProof/>
            <w:webHidden/>
          </w:rPr>
          <w:fldChar w:fldCharType="end"/>
        </w:r>
      </w:hyperlink>
    </w:p>
    <w:p w:rsidRPr="008171D4" w:rsidR="0089621A" w:rsidRDefault="0089621A" w14:paraId="170276A9" w14:textId="77777777">
      <w:pPr>
        <w:pStyle w:val="TOC2"/>
        <w:rPr>
          <w:rFonts w:ascii="Calibri" w:hAnsi="Calibri" w:eastAsia="Times New Roman"/>
          <w:noProof/>
          <w:sz w:val="22"/>
        </w:rPr>
      </w:pPr>
      <w:hyperlink w:history="1" w:anchor="_Toc33511632">
        <w:r w:rsidRPr="00B61D7F">
          <w:rPr>
            <w:rStyle w:val="Hyperlink"/>
            <w:noProof/>
          </w:rPr>
          <w:t>E.</w:t>
        </w:r>
        <w:r w:rsidRPr="008171D4">
          <w:rPr>
            <w:rFonts w:ascii="Calibri" w:hAnsi="Calibri" w:eastAsia="Times New Roman"/>
            <w:noProof/>
            <w:sz w:val="22"/>
          </w:rPr>
          <w:tab/>
        </w:r>
        <w:r w:rsidRPr="00B61D7F">
          <w:rPr>
            <w:rStyle w:val="Hyperlink"/>
            <w:noProof/>
          </w:rPr>
          <w:t>FUNDING RESTRICTIONS</w:t>
        </w:r>
        <w:r>
          <w:rPr>
            <w:noProof/>
            <w:webHidden/>
          </w:rPr>
          <w:tab/>
        </w:r>
        <w:r>
          <w:rPr>
            <w:noProof/>
            <w:webHidden/>
          </w:rPr>
          <w:fldChar w:fldCharType="begin"/>
        </w:r>
        <w:r>
          <w:rPr>
            <w:noProof/>
            <w:webHidden/>
          </w:rPr>
          <w:instrText xml:space="preserve"> PAGEREF _Toc33511632 \h </w:instrText>
        </w:r>
        <w:r>
          <w:rPr>
            <w:noProof/>
            <w:webHidden/>
          </w:rPr>
        </w:r>
        <w:r>
          <w:rPr>
            <w:noProof/>
            <w:webHidden/>
          </w:rPr>
          <w:fldChar w:fldCharType="separate"/>
        </w:r>
        <w:r>
          <w:rPr>
            <w:noProof/>
            <w:webHidden/>
          </w:rPr>
          <w:t>25</w:t>
        </w:r>
        <w:r>
          <w:rPr>
            <w:noProof/>
            <w:webHidden/>
          </w:rPr>
          <w:fldChar w:fldCharType="end"/>
        </w:r>
      </w:hyperlink>
    </w:p>
    <w:p w:rsidRPr="008171D4" w:rsidR="0089621A" w:rsidRDefault="0089621A" w14:paraId="548EF341" w14:textId="77777777">
      <w:pPr>
        <w:pStyle w:val="TOC3"/>
        <w:rPr>
          <w:rFonts w:ascii="Calibri" w:hAnsi="Calibri" w:eastAsia="Times New Roman"/>
          <w:noProof/>
          <w:sz w:val="22"/>
        </w:rPr>
      </w:pPr>
      <w:hyperlink w:history="1" w:anchor="_Toc33511633">
        <w:r w:rsidRPr="00B61D7F">
          <w:rPr>
            <w:rStyle w:val="Hyperlink"/>
            <w:noProof/>
          </w:rPr>
          <w:t>1.</w:t>
        </w:r>
        <w:r w:rsidRPr="008171D4">
          <w:rPr>
            <w:rFonts w:ascii="Calibri" w:hAnsi="Calibri" w:eastAsia="Times New Roman"/>
            <w:noProof/>
            <w:sz w:val="22"/>
          </w:rPr>
          <w:tab/>
        </w:r>
        <w:r w:rsidRPr="00B61D7F">
          <w:rPr>
            <w:rStyle w:val="Hyperlink"/>
            <w:noProof/>
          </w:rPr>
          <w:t>Indirect Costs</w:t>
        </w:r>
        <w:r>
          <w:rPr>
            <w:noProof/>
            <w:webHidden/>
          </w:rPr>
          <w:tab/>
        </w:r>
        <w:r>
          <w:rPr>
            <w:noProof/>
            <w:webHidden/>
          </w:rPr>
          <w:fldChar w:fldCharType="begin"/>
        </w:r>
        <w:r>
          <w:rPr>
            <w:noProof/>
            <w:webHidden/>
          </w:rPr>
          <w:instrText xml:space="preserve"> PAGEREF _Toc33511633 \h </w:instrText>
        </w:r>
        <w:r>
          <w:rPr>
            <w:noProof/>
            <w:webHidden/>
          </w:rPr>
        </w:r>
        <w:r>
          <w:rPr>
            <w:noProof/>
            <w:webHidden/>
          </w:rPr>
          <w:fldChar w:fldCharType="separate"/>
        </w:r>
        <w:r>
          <w:rPr>
            <w:noProof/>
            <w:webHidden/>
          </w:rPr>
          <w:t>25</w:t>
        </w:r>
        <w:r>
          <w:rPr>
            <w:noProof/>
            <w:webHidden/>
          </w:rPr>
          <w:fldChar w:fldCharType="end"/>
        </w:r>
      </w:hyperlink>
    </w:p>
    <w:p w:rsidRPr="008171D4" w:rsidR="0089621A" w:rsidRDefault="0089621A" w14:paraId="0B16F7DB" w14:textId="77777777">
      <w:pPr>
        <w:pStyle w:val="TOC3"/>
        <w:rPr>
          <w:rFonts w:ascii="Calibri" w:hAnsi="Calibri" w:eastAsia="Times New Roman"/>
          <w:noProof/>
          <w:sz w:val="22"/>
        </w:rPr>
      </w:pPr>
      <w:hyperlink w:history="1" w:anchor="_Toc33511634">
        <w:r w:rsidRPr="00B61D7F">
          <w:rPr>
            <w:rStyle w:val="Hyperlink"/>
            <w:noProof/>
          </w:rPr>
          <w:t>2.</w:t>
        </w:r>
        <w:r w:rsidRPr="008171D4">
          <w:rPr>
            <w:rFonts w:ascii="Calibri" w:hAnsi="Calibri" w:eastAsia="Times New Roman"/>
            <w:noProof/>
            <w:sz w:val="22"/>
          </w:rPr>
          <w:tab/>
        </w:r>
        <w:r w:rsidRPr="00B61D7F">
          <w:rPr>
            <w:rStyle w:val="Hyperlink"/>
            <w:noProof/>
          </w:rPr>
          <w:t>Salary and Bonus Limitations</w:t>
        </w:r>
        <w:r>
          <w:rPr>
            <w:noProof/>
            <w:webHidden/>
          </w:rPr>
          <w:tab/>
        </w:r>
        <w:r>
          <w:rPr>
            <w:noProof/>
            <w:webHidden/>
          </w:rPr>
          <w:fldChar w:fldCharType="begin"/>
        </w:r>
        <w:r>
          <w:rPr>
            <w:noProof/>
            <w:webHidden/>
          </w:rPr>
          <w:instrText xml:space="preserve"> PAGEREF _Toc33511634 \h </w:instrText>
        </w:r>
        <w:r>
          <w:rPr>
            <w:noProof/>
            <w:webHidden/>
          </w:rPr>
        </w:r>
        <w:r>
          <w:rPr>
            <w:noProof/>
            <w:webHidden/>
          </w:rPr>
          <w:fldChar w:fldCharType="separate"/>
        </w:r>
        <w:r>
          <w:rPr>
            <w:noProof/>
            <w:webHidden/>
          </w:rPr>
          <w:t>25</w:t>
        </w:r>
        <w:r>
          <w:rPr>
            <w:noProof/>
            <w:webHidden/>
          </w:rPr>
          <w:fldChar w:fldCharType="end"/>
        </w:r>
      </w:hyperlink>
    </w:p>
    <w:p w:rsidRPr="008171D4" w:rsidR="0089621A" w:rsidRDefault="0089621A" w14:paraId="0B2F4DF9" w14:textId="77777777">
      <w:pPr>
        <w:pStyle w:val="TOC3"/>
        <w:rPr>
          <w:rFonts w:ascii="Calibri" w:hAnsi="Calibri" w:eastAsia="Times New Roman"/>
          <w:noProof/>
          <w:sz w:val="22"/>
        </w:rPr>
      </w:pPr>
      <w:hyperlink w:history="1" w:anchor="_Toc33511635">
        <w:r w:rsidRPr="00B61D7F">
          <w:rPr>
            <w:rStyle w:val="Hyperlink"/>
            <w:noProof/>
          </w:rPr>
          <w:t>3.</w:t>
        </w:r>
        <w:r w:rsidRPr="008171D4">
          <w:rPr>
            <w:rFonts w:ascii="Calibri" w:hAnsi="Calibri" w:eastAsia="Times New Roman"/>
            <w:noProof/>
            <w:sz w:val="22"/>
          </w:rPr>
          <w:tab/>
        </w:r>
        <w:r w:rsidRPr="00B61D7F">
          <w:rPr>
            <w:rStyle w:val="Hyperlink"/>
            <w:noProof/>
          </w:rPr>
          <w:t>Intellectual Property Rights</w:t>
        </w:r>
        <w:r>
          <w:rPr>
            <w:noProof/>
            <w:webHidden/>
          </w:rPr>
          <w:tab/>
        </w:r>
        <w:r>
          <w:rPr>
            <w:noProof/>
            <w:webHidden/>
          </w:rPr>
          <w:fldChar w:fldCharType="begin"/>
        </w:r>
        <w:r>
          <w:rPr>
            <w:noProof/>
            <w:webHidden/>
          </w:rPr>
          <w:instrText xml:space="preserve"> PAGEREF _Toc33511635 \h </w:instrText>
        </w:r>
        <w:r>
          <w:rPr>
            <w:noProof/>
            <w:webHidden/>
          </w:rPr>
        </w:r>
        <w:r>
          <w:rPr>
            <w:noProof/>
            <w:webHidden/>
          </w:rPr>
          <w:fldChar w:fldCharType="separate"/>
        </w:r>
        <w:r>
          <w:rPr>
            <w:noProof/>
            <w:webHidden/>
          </w:rPr>
          <w:t>26</w:t>
        </w:r>
        <w:r>
          <w:rPr>
            <w:noProof/>
            <w:webHidden/>
          </w:rPr>
          <w:fldChar w:fldCharType="end"/>
        </w:r>
      </w:hyperlink>
    </w:p>
    <w:p w:rsidRPr="008171D4" w:rsidR="0089621A" w:rsidRDefault="0089621A" w14:paraId="30CF12E3" w14:textId="77777777">
      <w:pPr>
        <w:pStyle w:val="TOC3"/>
        <w:rPr>
          <w:rFonts w:ascii="Calibri" w:hAnsi="Calibri" w:eastAsia="Times New Roman"/>
          <w:noProof/>
          <w:sz w:val="22"/>
        </w:rPr>
      </w:pPr>
      <w:hyperlink w:history="1" w:anchor="_Toc33511636">
        <w:r w:rsidRPr="00B61D7F">
          <w:rPr>
            <w:rStyle w:val="Hyperlink"/>
            <w:noProof/>
          </w:rPr>
          <w:t>4.</w:t>
        </w:r>
        <w:r w:rsidRPr="008171D4">
          <w:rPr>
            <w:rFonts w:ascii="Calibri" w:hAnsi="Calibri" w:eastAsia="Times New Roman"/>
            <w:noProof/>
            <w:sz w:val="22"/>
          </w:rPr>
          <w:tab/>
        </w:r>
        <w:r w:rsidRPr="00B61D7F">
          <w:rPr>
            <w:rStyle w:val="Hyperlink"/>
            <w:noProof/>
          </w:rPr>
          <w:t>Use of Grant Funds for Participant Wages</w:t>
        </w:r>
        <w:r>
          <w:rPr>
            <w:noProof/>
            <w:webHidden/>
          </w:rPr>
          <w:tab/>
        </w:r>
        <w:r>
          <w:rPr>
            <w:noProof/>
            <w:webHidden/>
          </w:rPr>
          <w:fldChar w:fldCharType="begin"/>
        </w:r>
        <w:r>
          <w:rPr>
            <w:noProof/>
            <w:webHidden/>
          </w:rPr>
          <w:instrText xml:space="preserve"> PAGEREF _Toc33511636 \h </w:instrText>
        </w:r>
        <w:r>
          <w:rPr>
            <w:noProof/>
            <w:webHidden/>
          </w:rPr>
        </w:r>
        <w:r>
          <w:rPr>
            <w:noProof/>
            <w:webHidden/>
          </w:rPr>
          <w:fldChar w:fldCharType="separate"/>
        </w:r>
        <w:r>
          <w:rPr>
            <w:noProof/>
            <w:webHidden/>
          </w:rPr>
          <w:t>27</w:t>
        </w:r>
        <w:r>
          <w:rPr>
            <w:noProof/>
            <w:webHidden/>
          </w:rPr>
          <w:fldChar w:fldCharType="end"/>
        </w:r>
      </w:hyperlink>
    </w:p>
    <w:p w:rsidRPr="008171D4" w:rsidR="0089621A" w:rsidRDefault="0089621A" w14:paraId="1314689B" w14:textId="77777777">
      <w:pPr>
        <w:pStyle w:val="TOC2"/>
        <w:rPr>
          <w:rFonts w:ascii="Calibri" w:hAnsi="Calibri" w:eastAsia="Times New Roman"/>
          <w:noProof/>
          <w:sz w:val="22"/>
        </w:rPr>
      </w:pPr>
      <w:hyperlink w:history="1" w:anchor="_Toc33511637">
        <w:r w:rsidRPr="00B61D7F">
          <w:rPr>
            <w:rStyle w:val="Hyperlink"/>
            <w:noProof/>
          </w:rPr>
          <w:t>F.</w:t>
        </w:r>
        <w:r w:rsidRPr="008171D4">
          <w:rPr>
            <w:rFonts w:ascii="Calibri" w:hAnsi="Calibri" w:eastAsia="Times New Roman"/>
            <w:noProof/>
            <w:sz w:val="22"/>
          </w:rPr>
          <w:tab/>
        </w:r>
        <w:r w:rsidRPr="00B61D7F">
          <w:rPr>
            <w:rStyle w:val="Hyperlink"/>
            <w:noProof/>
          </w:rPr>
          <w:t>OTHER SUBMISSION REQUIREMENTS</w:t>
        </w:r>
        <w:r>
          <w:rPr>
            <w:noProof/>
            <w:webHidden/>
          </w:rPr>
          <w:tab/>
        </w:r>
        <w:r>
          <w:rPr>
            <w:noProof/>
            <w:webHidden/>
          </w:rPr>
          <w:fldChar w:fldCharType="begin"/>
        </w:r>
        <w:r>
          <w:rPr>
            <w:noProof/>
            <w:webHidden/>
          </w:rPr>
          <w:instrText xml:space="preserve"> PAGEREF _Toc33511637 \h </w:instrText>
        </w:r>
        <w:r>
          <w:rPr>
            <w:noProof/>
            <w:webHidden/>
          </w:rPr>
        </w:r>
        <w:r>
          <w:rPr>
            <w:noProof/>
            <w:webHidden/>
          </w:rPr>
          <w:fldChar w:fldCharType="separate"/>
        </w:r>
        <w:r>
          <w:rPr>
            <w:noProof/>
            <w:webHidden/>
          </w:rPr>
          <w:t>28</w:t>
        </w:r>
        <w:r>
          <w:rPr>
            <w:noProof/>
            <w:webHidden/>
          </w:rPr>
          <w:fldChar w:fldCharType="end"/>
        </w:r>
      </w:hyperlink>
    </w:p>
    <w:p w:rsidRPr="008171D4" w:rsidR="0089621A" w:rsidRDefault="0089621A" w14:paraId="10FDC97E" w14:textId="77777777">
      <w:pPr>
        <w:pStyle w:val="TOC1"/>
        <w:rPr>
          <w:rFonts w:ascii="Calibri" w:hAnsi="Calibri" w:eastAsia="Times New Roman"/>
          <w:noProof/>
          <w:sz w:val="22"/>
        </w:rPr>
      </w:pPr>
      <w:hyperlink w:history="1" w:anchor="_Toc33511638">
        <w:r w:rsidRPr="00B61D7F">
          <w:rPr>
            <w:rStyle w:val="Hyperlink"/>
            <w:noProof/>
          </w:rPr>
          <w:t>V.</w:t>
        </w:r>
        <w:r w:rsidRPr="008171D4">
          <w:rPr>
            <w:rFonts w:ascii="Calibri" w:hAnsi="Calibri" w:eastAsia="Times New Roman"/>
            <w:noProof/>
            <w:sz w:val="22"/>
          </w:rPr>
          <w:tab/>
        </w:r>
        <w:r w:rsidRPr="00B61D7F">
          <w:rPr>
            <w:rStyle w:val="Hyperlink"/>
            <w:noProof/>
          </w:rPr>
          <w:t>APPLICATION REVIEW INFORMATION</w:t>
        </w:r>
        <w:r>
          <w:rPr>
            <w:noProof/>
            <w:webHidden/>
          </w:rPr>
          <w:tab/>
        </w:r>
        <w:r>
          <w:rPr>
            <w:noProof/>
            <w:webHidden/>
          </w:rPr>
          <w:fldChar w:fldCharType="begin"/>
        </w:r>
        <w:r>
          <w:rPr>
            <w:noProof/>
            <w:webHidden/>
          </w:rPr>
          <w:instrText xml:space="preserve"> PAGEREF _Toc33511638 \h </w:instrText>
        </w:r>
        <w:r>
          <w:rPr>
            <w:noProof/>
            <w:webHidden/>
          </w:rPr>
        </w:r>
        <w:r>
          <w:rPr>
            <w:noProof/>
            <w:webHidden/>
          </w:rPr>
          <w:fldChar w:fldCharType="separate"/>
        </w:r>
        <w:r>
          <w:rPr>
            <w:noProof/>
            <w:webHidden/>
          </w:rPr>
          <w:t>28</w:t>
        </w:r>
        <w:r>
          <w:rPr>
            <w:noProof/>
            <w:webHidden/>
          </w:rPr>
          <w:fldChar w:fldCharType="end"/>
        </w:r>
      </w:hyperlink>
    </w:p>
    <w:p w:rsidRPr="008171D4" w:rsidR="0089621A" w:rsidRDefault="0089621A" w14:paraId="7327AFAD" w14:textId="77777777">
      <w:pPr>
        <w:pStyle w:val="TOC2"/>
        <w:rPr>
          <w:rFonts w:ascii="Calibri" w:hAnsi="Calibri" w:eastAsia="Times New Roman"/>
          <w:noProof/>
          <w:sz w:val="22"/>
        </w:rPr>
      </w:pPr>
      <w:hyperlink w:history="1" w:anchor="_Toc33511639">
        <w:r w:rsidRPr="00B61D7F">
          <w:rPr>
            <w:rStyle w:val="Hyperlink"/>
            <w:noProof/>
          </w:rPr>
          <w:t>A.</w:t>
        </w:r>
        <w:r w:rsidRPr="008171D4">
          <w:rPr>
            <w:rFonts w:ascii="Calibri" w:hAnsi="Calibri" w:eastAsia="Times New Roman"/>
            <w:noProof/>
            <w:sz w:val="22"/>
          </w:rPr>
          <w:tab/>
        </w:r>
        <w:r w:rsidRPr="00B61D7F">
          <w:rPr>
            <w:rStyle w:val="Hyperlink"/>
            <w:noProof/>
          </w:rPr>
          <w:t>CRITERIA</w:t>
        </w:r>
        <w:r>
          <w:rPr>
            <w:noProof/>
            <w:webHidden/>
          </w:rPr>
          <w:tab/>
        </w:r>
        <w:r>
          <w:rPr>
            <w:noProof/>
            <w:webHidden/>
          </w:rPr>
          <w:fldChar w:fldCharType="begin"/>
        </w:r>
        <w:r>
          <w:rPr>
            <w:noProof/>
            <w:webHidden/>
          </w:rPr>
          <w:instrText xml:space="preserve"> PAGEREF _Toc33511639 \h </w:instrText>
        </w:r>
        <w:r>
          <w:rPr>
            <w:noProof/>
            <w:webHidden/>
          </w:rPr>
        </w:r>
        <w:r>
          <w:rPr>
            <w:noProof/>
            <w:webHidden/>
          </w:rPr>
          <w:fldChar w:fldCharType="separate"/>
        </w:r>
        <w:r>
          <w:rPr>
            <w:noProof/>
            <w:webHidden/>
          </w:rPr>
          <w:t>28</w:t>
        </w:r>
        <w:r>
          <w:rPr>
            <w:noProof/>
            <w:webHidden/>
          </w:rPr>
          <w:fldChar w:fldCharType="end"/>
        </w:r>
      </w:hyperlink>
    </w:p>
    <w:p w:rsidRPr="008171D4" w:rsidR="0089621A" w:rsidRDefault="0089621A" w14:paraId="548B75EF" w14:textId="77777777">
      <w:pPr>
        <w:pStyle w:val="TOC3"/>
        <w:rPr>
          <w:rFonts w:ascii="Calibri" w:hAnsi="Calibri" w:eastAsia="Times New Roman"/>
          <w:noProof/>
          <w:sz w:val="22"/>
        </w:rPr>
      </w:pPr>
      <w:hyperlink w:history="1" w:anchor="_Toc33511640">
        <w:r w:rsidRPr="00B61D7F">
          <w:rPr>
            <w:rStyle w:val="Hyperlink"/>
            <w:noProof/>
          </w:rPr>
          <w:t>1.</w:t>
        </w:r>
        <w:r w:rsidRPr="008171D4">
          <w:rPr>
            <w:rFonts w:ascii="Calibri" w:hAnsi="Calibri" w:eastAsia="Times New Roman"/>
            <w:noProof/>
            <w:sz w:val="22"/>
          </w:rPr>
          <w:tab/>
        </w:r>
        <w:r w:rsidRPr="00B61D7F">
          <w:rPr>
            <w:rStyle w:val="Hyperlink"/>
            <w:noProof/>
          </w:rPr>
          <w:t>Statement of Need (Up to 5 points)</w:t>
        </w:r>
        <w:r>
          <w:rPr>
            <w:noProof/>
            <w:webHidden/>
          </w:rPr>
          <w:tab/>
        </w:r>
        <w:r>
          <w:rPr>
            <w:noProof/>
            <w:webHidden/>
          </w:rPr>
          <w:fldChar w:fldCharType="begin"/>
        </w:r>
        <w:r>
          <w:rPr>
            <w:noProof/>
            <w:webHidden/>
          </w:rPr>
          <w:instrText xml:space="preserve"> PAGEREF _Toc33511640 \h </w:instrText>
        </w:r>
        <w:r>
          <w:rPr>
            <w:noProof/>
            <w:webHidden/>
          </w:rPr>
        </w:r>
        <w:r>
          <w:rPr>
            <w:noProof/>
            <w:webHidden/>
          </w:rPr>
          <w:fldChar w:fldCharType="separate"/>
        </w:r>
        <w:r>
          <w:rPr>
            <w:noProof/>
            <w:webHidden/>
          </w:rPr>
          <w:t>29</w:t>
        </w:r>
        <w:r>
          <w:rPr>
            <w:noProof/>
            <w:webHidden/>
          </w:rPr>
          <w:fldChar w:fldCharType="end"/>
        </w:r>
      </w:hyperlink>
    </w:p>
    <w:p w:rsidRPr="008171D4" w:rsidR="0089621A" w:rsidRDefault="0089621A" w14:paraId="053835DB" w14:textId="77777777">
      <w:pPr>
        <w:pStyle w:val="TOC3"/>
        <w:rPr>
          <w:rFonts w:ascii="Calibri" w:hAnsi="Calibri" w:eastAsia="Times New Roman"/>
          <w:noProof/>
          <w:sz w:val="22"/>
        </w:rPr>
      </w:pPr>
      <w:hyperlink w:history="1" w:anchor="_Toc33511641">
        <w:r w:rsidRPr="00B61D7F">
          <w:rPr>
            <w:rStyle w:val="Hyperlink"/>
            <w:noProof/>
          </w:rPr>
          <w:t>2.</w:t>
        </w:r>
        <w:r w:rsidRPr="008171D4">
          <w:rPr>
            <w:rFonts w:ascii="Calibri" w:hAnsi="Calibri" w:eastAsia="Times New Roman"/>
            <w:noProof/>
            <w:sz w:val="22"/>
          </w:rPr>
          <w:tab/>
        </w:r>
        <w:r w:rsidRPr="00B61D7F">
          <w:rPr>
            <w:rStyle w:val="Hyperlink"/>
            <w:noProof/>
          </w:rPr>
          <w:t>Performance Data Collection Strategies (Up to 10 points)</w:t>
        </w:r>
        <w:r>
          <w:rPr>
            <w:noProof/>
            <w:webHidden/>
          </w:rPr>
          <w:tab/>
        </w:r>
        <w:r>
          <w:rPr>
            <w:noProof/>
            <w:webHidden/>
          </w:rPr>
          <w:fldChar w:fldCharType="begin"/>
        </w:r>
        <w:r>
          <w:rPr>
            <w:noProof/>
            <w:webHidden/>
          </w:rPr>
          <w:instrText xml:space="preserve"> PAGEREF _Toc33511641 \h </w:instrText>
        </w:r>
        <w:r>
          <w:rPr>
            <w:noProof/>
            <w:webHidden/>
          </w:rPr>
        </w:r>
        <w:r>
          <w:rPr>
            <w:noProof/>
            <w:webHidden/>
          </w:rPr>
          <w:fldChar w:fldCharType="separate"/>
        </w:r>
        <w:r>
          <w:rPr>
            <w:noProof/>
            <w:webHidden/>
          </w:rPr>
          <w:t>29</w:t>
        </w:r>
        <w:r>
          <w:rPr>
            <w:noProof/>
            <w:webHidden/>
          </w:rPr>
          <w:fldChar w:fldCharType="end"/>
        </w:r>
      </w:hyperlink>
    </w:p>
    <w:p w:rsidRPr="008171D4" w:rsidR="0089621A" w:rsidRDefault="0089621A" w14:paraId="5876D8D7" w14:textId="77777777">
      <w:pPr>
        <w:pStyle w:val="TOC3"/>
        <w:rPr>
          <w:rFonts w:ascii="Calibri" w:hAnsi="Calibri" w:eastAsia="Times New Roman"/>
          <w:noProof/>
          <w:sz w:val="22"/>
        </w:rPr>
      </w:pPr>
      <w:hyperlink w:history="1" w:anchor="_Toc33511642">
        <w:r w:rsidRPr="00B61D7F">
          <w:rPr>
            <w:rStyle w:val="Hyperlink"/>
            <w:noProof/>
          </w:rPr>
          <w:t>3.</w:t>
        </w:r>
        <w:r w:rsidRPr="008171D4">
          <w:rPr>
            <w:rFonts w:ascii="Calibri" w:hAnsi="Calibri" w:eastAsia="Times New Roman"/>
            <w:noProof/>
            <w:sz w:val="22"/>
          </w:rPr>
          <w:tab/>
        </w:r>
        <w:r w:rsidRPr="00B61D7F">
          <w:rPr>
            <w:rStyle w:val="Hyperlink"/>
            <w:noProof/>
          </w:rPr>
          <w:t>Project Design (Up to 30 points)</w:t>
        </w:r>
        <w:r>
          <w:rPr>
            <w:noProof/>
            <w:webHidden/>
          </w:rPr>
          <w:tab/>
        </w:r>
        <w:r>
          <w:rPr>
            <w:noProof/>
            <w:webHidden/>
          </w:rPr>
          <w:fldChar w:fldCharType="begin"/>
        </w:r>
        <w:r>
          <w:rPr>
            <w:noProof/>
            <w:webHidden/>
          </w:rPr>
          <w:instrText xml:space="preserve"> PAGEREF _Toc33511642 \h </w:instrText>
        </w:r>
        <w:r>
          <w:rPr>
            <w:noProof/>
            <w:webHidden/>
          </w:rPr>
        </w:r>
        <w:r>
          <w:rPr>
            <w:noProof/>
            <w:webHidden/>
          </w:rPr>
          <w:fldChar w:fldCharType="separate"/>
        </w:r>
        <w:r>
          <w:rPr>
            <w:noProof/>
            <w:webHidden/>
          </w:rPr>
          <w:t>29</w:t>
        </w:r>
        <w:r>
          <w:rPr>
            <w:noProof/>
            <w:webHidden/>
          </w:rPr>
          <w:fldChar w:fldCharType="end"/>
        </w:r>
      </w:hyperlink>
    </w:p>
    <w:p w:rsidRPr="008171D4" w:rsidR="0089621A" w:rsidRDefault="0089621A" w14:paraId="6269987B" w14:textId="77777777">
      <w:pPr>
        <w:pStyle w:val="TOC3"/>
        <w:rPr>
          <w:rFonts w:ascii="Calibri" w:hAnsi="Calibri" w:eastAsia="Times New Roman"/>
          <w:noProof/>
          <w:sz w:val="22"/>
        </w:rPr>
      </w:pPr>
      <w:hyperlink w:history="1" w:anchor="_Toc33511643">
        <w:r w:rsidRPr="00B61D7F">
          <w:rPr>
            <w:rStyle w:val="Hyperlink"/>
            <w:noProof/>
          </w:rPr>
          <w:t>4.</w:t>
        </w:r>
        <w:r w:rsidRPr="008171D4">
          <w:rPr>
            <w:rFonts w:ascii="Calibri" w:hAnsi="Calibri" w:eastAsia="Times New Roman"/>
            <w:noProof/>
            <w:sz w:val="22"/>
          </w:rPr>
          <w:tab/>
        </w:r>
        <w:r w:rsidRPr="00B61D7F">
          <w:rPr>
            <w:rStyle w:val="Hyperlink"/>
            <w:noProof/>
          </w:rPr>
          <w:t>Partnerships (Up to 15 points)</w:t>
        </w:r>
        <w:r>
          <w:rPr>
            <w:noProof/>
            <w:webHidden/>
          </w:rPr>
          <w:tab/>
        </w:r>
        <w:r>
          <w:rPr>
            <w:noProof/>
            <w:webHidden/>
          </w:rPr>
          <w:fldChar w:fldCharType="begin"/>
        </w:r>
        <w:r>
          <w:rPr>
            <w:noProof/>
            <w:webHidden/>
          </w:rPr>
          <w:instrText xml:space="preserve"> PAGEREF _Toc33511643 \h </w:instrText>
        </w:r>
        <w:r>
          <w:rPr>
            <w:noProof/>
            <w:webHidden/>
          </w:rPr>
        </w:r>
        <w:r>
          <w:rPr>
            <w:noProof/>
            <w:webHidden/>
          </w:rPr>
          <w:fldChar w:fldCharType="separate"/>
        </w:r>
        <w:r>
          <w:rPr>
            <w:noProof/>
            <w:webHidden/>
          </w:rPr>
          <w:t>30</w:t>
        </w:r>
        <w:r>
          <w:rPr>
            <w:noProof/>
            <w:webHidden/>
          </w:rPr>
          <w:fldChar w:fldCharType="end"/>
        </w:r>
      </w:hyperlink>
    </w:p>
    <w:p w:rsidRPr="008171D4" w:rsidR="0089621A" w:rsidRDefault="0089621A" w14:paraId="080B8180" w14:textId="77777777">
      <w:pPr>
        <w:pStyle w:val="TOC3"/>
        <w:rPr>
          <w:rFonts w:ascii="Calibri" w:hAnsi="Calibri" w:eastAsia="Times New Roman"/>
          <w:noProof/>
          <w:sz w:val="22"/>
        </w:rPr>
      </w:pPr>
      <w:hyperlink w:history="1" w:anchor="_Toc33511644">
        <w:r w:rsidRPr="00B61D7F">
          <w:rPr>
            <w:rStyle w:val="Hyperlink"/>
            <w:noProof/>
          </w:rPr>
          <w:t>5.</w:t>
        </w:r>
        <w:r w:rsidRPr="008171D4">
          <w:rPr>
            <w:rFonts w:ascii="Calibri" w:hAnsi="Calibri" w:eastAsia="Times New Roman"/>
            <w:noProof/>
            <w:sz w:val="22"/>
          </w:rPr>
          <w:tab/>
        </w:r>
        <w:r w:rsidRPr="00B61D7F">
          <w:rPr>
            <w:rStyle w:val="Hyperlink"/>
            <w:noProof/>
          </w:rPr>
          <w:t>Organizational, Administrative, and Fiscal Capacity (Up to 5 points)</w:t>
        </w:r>
        <w:r>
          <w:rPr>
            <w:noProof/>
            <w:webHidden/>
          </w:rPr>
          <w:tab/>
        </w:r>
        <w:r>
          <w:rPr>
            <w:noProof/>
            <w:webHidden/>
          </w:rPr>
          <w:fldChar w:fldCharType="begin"/>
        </w:r>
        <w:r>
          <w:rPr>
            <w:noProof/>
            <w:webHidden/>
          </w:rPr>
          <w:instrText xml:space="preserve"> PAGEREF _Toc33511644 \h </w:instrText>
        </w:r>
        <w:r>
          <w:rPr>
            <w:noProof/>
            <w:webHidden/>
          </w:rPr>
        </w:r>
        <w:r>
          <w:rPr>
            <w:noProof/>
            <w:webHidden/>
          </w:rPr>
          <w:fldChar w:fldCharType="separate"/>
        </w:r>
        <w:r>
          <w:rPr>
            <w:noProof/>
            <w:webHidden/>
          </w:rPr>
          <w:t>31</w:t>
        </w:r>
        <w:r>
          <w:rPr>
            <w:noProof/>
            <w:webHidden/>
          </w:rPr>
          <w:fldChar w:fldCharType="end"/>
        </w:r>
      </w:hyperlink>
    </w:p>
    <w:p w:rsidRPr="008171D4" w:rsidR="0089621A" w:rsidRDefault="0089621A" w14:paraId="3C73C4AC" w14:textId="77777777">
      <w:pPr>
        <w:pStyle w:val="TOC3"/>
        <w:rPr>
          <w:rFonts w:ascii="Calibri" w:hAnsi="Calibri" w:eastAsia="Times New Roman"/>
          <w:noProof/>
          <w:sz w:val="22"/>
        </w:rPr>
      </w:pPr>
      <w:hyperlink w:history="1" w:anchor="_Toc33511645">
        <w:r w:rsidRPr="00B61D7F">
          <w:rPr>
            <w:rStyle w:val="Hyperlink"/>
            <w:noProof/>
          </w:rPr>
          <w:t>6.</w:t>
        </w:r>
        <w:r w:rsidRPr="008171D4">
          <w:rPr>
            <w:rFonts w:ascii="Calibri" w:hAnsi="Calibri" w:eastAsia="Times New Roman"/>
            <w:noProof/>
            <w:sz w:val="22"/>
          </w:rPr>
          <w:tab/>
        </w:r>
        <w:r w:rsidRPr="00B61D7F">
          <w:rPr>
            <w:rStyle w:val="Hyperlink"/>
            <w:noProof/>
          </w:rPr>
          <w:t>Past Performance–Programmatic Capability (up to 30 points)</w:t>
        </w:r>
        <w:r>
          <w:rPr>
            <w:noProof/>
            <w:webHidden/>
          </w:rPr>
          <w:tab/>
        </w:r>
        <w:r>
          <w:rPr>
            <w:noProof/>
            <w:webHidden/>
          </w:rPr>
          <w:fldChar w:fldCharType="begin"/>
        </w:r>
        <w:r>
          <w:rPr>
            <w:noProof/>
            <w:webHidden/>
          </w:rPr>
          <w:instrText xml:space="preserve"> PAGEREF _Toc33511645 \h </w:instrText>
        </w:r>
        <w:r>
          <w:rPr>
            <w:noProof/>
            <w:webHidden/>
          </w:rPr>
        </w:r>
        <w:r>
          <w:rPr>
            <w:noProof/>
            <w:webHidden/>
          </w:rPr>
          <w:fldChar w:fldCharType="separate"/>
        </w:r>
        <w:r>
          <w:rPr>
            <w:noProof/>
            <w:webHidden/>
          </w:rPr>
          <w:t>31</w:t>
        </w:r>
        <w:r>
          <w:rPr>
            <w:noProof/>
            <w:webHidden/>
          </w:rPr>
          <w:fldChar w:fldCharType="end"/>
        </w:r>
      </w:hyperlink>
    </w:p>
    <w:p w:rsidRPr="008171D4" w:rsidR="0089621A" w:rsidRDefault="0089621A" w14:paraId="404CC4AA" w14:textId="77777777">
      <w:pPr>
        <w:pStyle w:val="TOC3"/>
        <w:rPr>
          <w:rFonts w:ascii="Calibri" w:hAnsi="Calibri" w:eastAsia="Times New Roman"/>
          <w:noProof/>
          <w:sz w:val="22"/>
        </w:rPr>
      </w:pPr>
      <w:hyperlink w:history="1" w:anchor="_Toc33511646">
        <w:r w:rsidRPr="00B61D7F">
          <w:rPr>
            <w:rStyle w:val="Hyperlink"/>
            <w:noProof/>
          </w:rPr>
          <w:t>7.</w:t>
        </w:r>
        <w:r w:rsidRPr="008171D4">
          <w:rPr>
            <w:rFonts w:ascii="Calibri" w:hAnsi="Calibri" w:eastAsia="Times New Roman"/>
            <w:noProof/>
            <w:sz w:val="22"/>
          </w:rPr>
          <w:tab/>
        </w:r>
        <w:r w:rsidRPr="00B61D7F">
          <w:rPr>
            <w:rStyle w:val="Hyperlink"/>
            <w:noProof/>
          </w:rPr>
          <w:t>Budget and Budget Narrative (Up to 5 points)</w:t>
        </w:r>
        <w:r>
          <w:rPr>
            <w:noProof/>
            <w:webHidden/>
          </w:rPr>
          <w:tab/>
        </w:r>
        <w:r>
          <w:rPr>
            <w:noProof/>
            <w:webHidden/>
          </w:rPr>
          <w:fldChar w:fldCharType="begin"/>
        </w:r>
        <w:r>
          <w:rPr>
            <w:noProof/>
            <w:webHidden/>
          </w:rPr>
          <w:instrText xml:space="preserve"> PAGEREF _Toc33511646 \h </w:instrText>
        </w:r>
        <w:r>
          <w:rPr>
            <w:noProof/>
            <w:webHidden/>
          </w:rPr>
        </w:r>
        <w:r>
          <w:rPr>
            <w:noProof/>
            <w:webHidden/>
          </w:rPr>
          <w:fldChar w:fldCharType="separate"/>
        </w:r>
        <w:r>
          <w:rPr>
            <w:noProof/>
            <w:webHidden/>
          </w:rPr>
          <w:t>33</w:t>
        </w:r>
        <w:r>
          <w:rPr>
            <w:noProof/>
            <w:webHidden/>
          </w:rPr>
          <w:fldChar w:fldCharType="end"/>
        </w:r>
      </w:hyperlink>
    </w:p>
    <w:p w:rsidRPr="008171D4" w:rsidR="0089621A" w:rsidRDefault="0089621A" w14:paraId="5C2180DA" w14:textId="77777777">
      <w:pPr>
        <w:pStyle w:val="TOC3"/>
        <w:rPr>
          <w:rFonts w:ascii="Calibri" w:hAnsi="Calibri" w:eastAsia="Times New Roman"/>
          <w:noProof/>
          <w:sz w:val="22"/>
        </w:rPr>
      </w:pPr>
      <w:hyperlink w:history="1" w:anchor="_Toc33511647">
        <w:r w:rsidRPr="00B61D7F">
          <w:rPr>
            <w:rStyle w:val="Hyperlink"/>
            <w:noProof/>
          </w:rPr>
          <w:t>8.</w:t>
        </w:r>
        <w:r w:rsidRPr="008171D4">
          <w:rPr>
            <w:rFonts w:ascii="Calibri" w:hAnsi="Calibri" w:eastAsia="Times New Roman"/>
            <w:noProof/>
            <w:sz w:val="22"/>
          </w:rPr>
          <w:tab/>
        </w:r>
        <w:r w:rsidRPr="00B61D7F">
          <w:rPr>
            <w:rStyle w:val="Hyperlink"/>
            <w:noProof/>
          </w:rPr>
          <w:t>Priority Consideration</w:t>
        </w:r>
        <w:r>
          <w:rPr>
            <w:noProof/>
            <w:webHidden/>
          </w:rPr>
          <w:tab/>
        </w:r>
        <w:r>
          <w:rPr>
            <w:noProof/>
            <w:webHidden/>
          </w:rPr>
          <w:fldChar w:fldCharType="begin"/>
        </w:r>
        <w:r>
          <w:rPr>
            <w:noProof/>
            <w:webHidden/>
          </w:rPr>
          <w:instrText xml:space="preserve"> PAGEREF _Toc33511647 \h </w:instrText>
        </w:r>
        <w:r>
          <w:rPr>
            <w:noProof/>
            <w:webHidden/>
          </w:rPr>
        </w:r>
        <w:r>
          <w:rPr>
            <w:noProof/>
            <w:webHidden/>
          </w:rPr>
          <w:fldChar w:fldCharType="separate"/>
        </w:r>
        <w:r>
          <w:rPr>
            <w:noProof/>
            <w:webHidden/>
          </w:rPr>
          <w:t>33</w:t>
        </w:r>
        <w:r>
          <w:rPr>
            <w:noProof/>
            <w:webHidden/>
          </w:rPr>
          <w:fldChar w:fldCharType="end"/>
        </w:r>
      </w:hyperlink>
    </w:p>
    <w:p w:rsidRPr="008171D4" w:rsidR="0089621A" w:rsidRDefault="0089621A" w14:paraId="0C5915E6" w14:textId="77777777">
      <w:pPr>
        <w:pStyle w:val="TOC2"/>
        <w:rPr>
          <w:rFonts w:ascii="Calibri" w:hAnsi="Calibri" w:eastAsia="Times New Roman"/>
          <w:noProof/>
          <w:sz w:val="22"/>
        </w:rPr>
      </w:pPr>
      <w:hyperlink w:history="1" w:anchor="_Toc33511648">
        <w:r w:rsidRPr="00B61D7F">
          <w:rPr>
            <w:rStyle w:val="Hyperlink"/>
            <w:noProof/>
          </w:rPr>
          <w:t>B.</w:t>
        </w:r>
        <w:r w:rsidRPr="008171D4">
          <w:rPr>
            <w:rFonts w:ascii="Calibri" w:hAnsi="Calibri" w:eastAsia="Times New Roman"/>
            <w:noProof/>
            <w:sz w:val="22"/>
          </w:rPr>
          <w:tab/>
        </w:r>
        <w:r w:rsidRPr="00B61D7F">
          <w:rPr>
            <w:rStyle w:val="Hyperlink"/>
            <w:noProof/>
          </w:rPr>
          <w:t>REVIEW AND SELECTION PROCESS</w:t>
        </w:r>
        <w:r>
          <w:rPr>
            <w:noProof/>
            <w:webHidden/>
          </w:rPr>
          <w:tab/>
        </w:r>
        <w:r>
          <w:rPr>
            <w:noProof/>
            <w:webHidden/>
          </w:rPr>
          <w:fldChar w:fldCharType="begin"/>
        </w:r>
        <w:r>
          <w:rPr>
            <w:noProof/>
            <w:webHidden/>
          </w:rPr>
          <w:instrText xml:space="preserve"> PAGEREF _Toc33511648 \h </w:instrText>
        </w:r>
        <w:r>
          <w:rPr>
            <w:noProof/>
            <w:webHidden/>
          </w:rPr>
        </w:r>
        <w:r>
          <w:rPr>
            <w:noProof/>
            <w:webHidden/>
          </w:rPr>
          <w:fldChar w:fldCharType="separate"/>
        </w:r>
        <w:r>
          <w:rPr>
            <w:noProof/>
            <w:webHidden/>
          </w:rPr>
          <w:t>34</w:t>
        </w:r>
        <w:r>
          <w:rPr>
            <w:noProof/>
            <w:webHidden/>
          </w:rPr>
          <w:fldChar w:fldCharType="end"/>
        </w:r>
      </w:hyperlink>
    </w:p>
    <w:p w:rsidRPr="008171D4" w:rsidR="0089621A" w:rsidRDefault="0089621A" w14:paraId="50A9BED8" w14:textId="77777777">
      <w:pPr>
        <w:pStyle w:val="TOC3"/>
        <w:rPr>
          <w:rFonts w:ascii="Calibri" w:hAnsi="Calibri" w:eastAsia="Times New Roman"/>
          <w:noProof/>
          <w:sz w:val="22"/>
        </w:rPr>
      </w:pPr>
      <w:hyperlink w:history="1" w:anchor="_Toc33511649">
        <w:r w:rsidRPr="00B61D7F">
          <w:rPr>
            <w:rStyle w:val="Hyperlink"/>
            <w:noProof/>
          </w:rPr>
          <w:t>1.</w:t>
        </w:r>
        <w:r w:rsidRPr="008171D4">
          <w:rPr>
            <w:rFonts w:ascii="Calibri" w:hAnsi="Calibri" w:eastAsia="Times New Roman"/>
            <w:noProof/>
            <w:sz w:val="22"/>
          </w:rPr>
          <w:tab/>
        </w:r>
        <w:r w:rsidRPr="00B61D7F">
          <w:rPr>
            <w:rStyle w:val="Hyperlink"/>
            <w:noProof/>
          </w:rPr>
          <w:t>Merit Review and Selection Process</w:t>
        </w:r>
        <w:r>
          <w:rPr>
            <w:noProof/>
            <w:webHidden/>
          </w:rPr>
          <w:tab/>
        </w:r>
        <w:r>
          <w:rPr>
            <w:noProof/>
            <w:webHidden/>
          </w:rPr>
          <w:fldChar w:fldCharType="begin"/>
        </w:r>
        <w:r>
          <w:rPr>
            <w:noProof/>
            <w:webHidden/>
          </w:rPr>
          <w:instrText xml:space="preserve"> PAGEREF _Toc33511649 \h </w:instrText>
        </w:r>
        <w:r>
          <w:rPr>
            <w:noProof/>
            <w:webHidden/>
          </w:rPr>
        </w:r>
        <w:r>
          <w:rPr>
            <w:noProof/>
            <w:webHidden/>
          </w:rPr>
          <w:fldChar w:fldCharType="separate"/>
        </w:r>
        <w:r>
          <w:rPr>
            <w:noProof/>
            <w:webHidden/>
          </w:rPr>
          <w:t>34</w:t>
        </w:r>
        <w:r>
          <w:rPr>
            <w:noProof/>
            <w:webHidden/>
          </w:rPr>
          <w:fldChar w:fldCharType="end"/>
        </w:r>
      </w:hyperlink>
    </w:p>
    <w:p w:rsidRPr="008171D4" w:rsidR="0089621A" w:rsidRDefault="0089621A" w14:paraId="1B0B3758" w14:textId="77777777">
      <w:pPr>
        <w:pStyle w:val="TOC3"/>
        <w:rPr>
          <w:rFonts w:ascii="Calibri" w:hAnsi="Calibri" w:eastAsia="Times New Roman"/>
          <w:noProof/>
          <w:sz w:val="22"/>
        </w:rPr>
      </w:pPr>
      <w:hyperlink w:history="1" w:anchor="_Toc33511650">
        <w:r w:rsidRPr="00B61D7F">
          <w:rPr>
            <w:rStyle w:val="Hyperlink"/>
            <w:noProof/>
          </w:rPr>
          <w:t>2.</w:t>
        </w:r>
        <w:r w:rsidRPr="008171D4">
          <w:rPr>
            <w:rFonts w:ascii="Calibri" w:hAnsi="Calibri" w:eastAsia="Times New Roman"/>
            <w:noProof/>
            <w:sz w:val="22"/>
          </w:rPr>
          <w:tab/>
        </w:r>
        <w:r w:rsidRPr="00B61D7F">
          <w:rPr>
            <w:rStyle w:val="Hyperlink"/>
            <w:noProof/>
          </w:rPr>
          <w:t>Risk Review Process</w:t>
        </w:r>
        <w:r>
          <w:rPr>
            <w:noProof/>
            <w:webHidden/>
          </w:rPr>
          <w:tab/>
        </w:r>
        <w:r>
          <w:rPr>
            <w:noProof/>
            <w:webHidden/>
          </w:rPr>
          <w:fldChar w:fldCharType="begin"/>
        </w:r>
        <w:r>
          <w:rPr>
            <w:noProof/>
            <w:webHidden/>
          </w:rPr>
          <w:instrText xml:space="preserve"> PAGEREF _Toc33511650 \h </w:instrText>
        </w:r>
        <w:r>
          <w:rPr>
            <w:noProof/>
            <w:webHidden/>
          </w:rPr>
        </w:r>
        <w:r>
          <w:rPr>
            <w:noProof/>
            <w:webHidden/>
          </w:rPr>
          <w:fldChar w:fldCharType="separate"/>
        </w:r>
        <w:r>
          <w:rPr>
            <w:noProof/>
            <w:webHidden/>
          </w:rPr>
          <w:t>34</w:t>
        </w:r>
        <w:r>
          <w:rPr>
            <w:noProof/>
            <w:webHidden/>
          </w:rPr>
          <w:fldChar w:fldCharType="end"/>
        </w:r>
      </w:hyperlink>
    </w:p>
    <w:p w:rsidRPr="008171D4" w:rsidR="0089621A" w:rsidRDefault="0089621A" w14:paraId="1856DA67" w14:textId="77777777">
      <w:pPr>
        <w:pStyle w:val="TOC1"/>
        <w:rPr>
          <w:rFonts w:ascii="Calibri" w:hAnsi="Calibri" w:eastAsia="Times New Roman"/>
          <w:noProof/>
          <w:sz w:val="22"/>
        </w:rPr>
      </w:pPr>
      <w:hyperlink w:history="1" w:anchor="_Toc33511651">
        <w:r w:rsidRPr="00B61D7F">
          <w:rPr>
            <w:rStyle w:val="Hyperlink"/>
            <w:noProof/>
          </w:rPr>
          <w:t>VI.</w:t>
        </w:r>
        <w:r w:rsidRPr="008171D4">
          <w:rPr>
            <w:rFonts w:ascii="Calibri" w:hAnsi="Calibri" w:eastAsia="Times New Roman"/>
            <w:noProof/>
            <w:sz w:val="22"/>
          </w:rPr>
          <w:tab/>
        </w:r>
        <w:r w:rsidRPr="00B61D7F">
          <w:rPr>
            <w:rStyle w:val="Hyperlink"/>
            <w:noProof/>
          </w:rPr>
          <w:t>AWARD ADMINISTRATION INFORMATION</w:t>
        </w:r>
        <w:r>
          <w:rPr>
            <w:noProof/>
            <w:webHidden/>
          </w:rPr>
          <w:tab/>
        </w:r>
        <w:r>
          <w:rPr>
            <w:noProof/>
            <w:webHidden/>
          </w:rPr>
          <w:fldChar w:fldCharType="begin"/>
        </w:r>
        <w:r>
          <w:rPr>
            <w:noProof/>
            <w:webHidden/>
          </w:rPr>
          <w:instrText xml:space="preserve"> PAGEREF _Toc33511651 \h </w:instrText>
        </w:r>
        <w:r>
          <w:rPr>
            <w:noProof/>
            <w:webHidden/>
          </w:rPr>
        </w:r>
        <w:r>
          <w:rPr>
            <w:noProof/>
            <w:webHidden/>
          </w:rPr>
          <w:fldChar w:fldCharType="separate"/>
        </w:r>
        <w:r>
          <w:rPr>
            <w:noProof/>
            <w:webHidden/>
          </w:rPr>
          <w:t>37</w:t>
        </w:r>
        <w:r>
          <w:rPr>
            <w:noProof/>
            <w:webHidden/>
          </w:rPr>
          <w:fldChar w:fldCharType="end"/>
        </w:r>
      </w:hyperlink>
    </w:p>
    <w:p w:rsidRPr="008171D4" w:rsidR="0089621A" w:rsidRDefault="0089621A" w14:paraId="57055412" w14:textId="77777777">
      <w:pPr>
        <w:pStyle w:val="TOC2"/>
        <w:rPr>
          <w:rFonts w:ascii="Calibri" w:hAnsi="Calibri" w:eastAsia="Times New Roman"/>
          <w:noProof/>
          <w:sz w:val="22"/>
        </w:rPr>
      </w:pPr>
      <w:hyperlink w:history="1" w:anchor="_Toc33511652">
        <w:r w:rsidRPr="00B61D7F">
          <w:rPr>
            <w:rStyle w:val="Hyperlink"/>
            <w:noProof/>
          </w:rPr>
          <w:t>A.</w:t>
        </w:r>
        <w:r w:rsidRPr="008171D4">
          <w:rPr>
            <w:rFonts w:ascii="Calibri" w:hAnsi="Calibri" w:eastAsia="Times New Roman"/>
            <w:noProof/>
            <w:sz w:val="22"/>
          </w:rPr>
          <w:tab/>
        </w:r>
        <w:r w:rsidRPr="00B61D7F">
          <w:rPr>
            <w:rStyle w:val="Hyperlink"/>
            <w:noProof/>
          </w:rPr>
          <w:t>AWARD NOTICES</w:t>
        </w:r>
        <w:r>
          <w:rPr>
            <w:noProof/>
            <w:webHidden/>
          </w:rPr>
          <w:tab/>
        </w:r>
        <w:r>
          <w:rPr>
            <w:noProof/>
            <w:webHidden/>
          </w:rPr>
          <w:fldChar w:fldCharType="begin"/>
        </w:r>
        <w:r>
          <w:rPr>
            <w:noProof/>
            <w:webHidden/>
          </w:rPr>
          <w:instrText xml:space="preserve"> PAGEREF _Toc33511652 \h </w:instrText>
        </w:r>
        <w:r>
          <w:rPr>
            <w:noProof/>
            <w:webHidden/>
          </w:rPr>
        </w:r>
        <w:r>
          <w:rPr>
            <w:noProof/>
            <w:webHidden/>
          </w:rPr>
          <w:fldChar w:fldCharType="separate"/>
        </w:r>
        <w:r>
          <w:rPr>
            <w:noProof/>
            <w:webHidden/>
          </w:rPr>
          <w:t>37</w:t>
        </w:r>
        <w:r>
          <w:rPr>
            <w:noProof/>
            <w:webHidden/>
          </w:rPr>
          <w:fldChar w:fldCharType="end"/>
        </w:r>
      </w:hyperlink>
    </w:p>
    <w:p w:rsidRPr="008171D4" w:rsidR="0089621A" w:rsidRDefault="0089621A" w14:paraId="0277084A" w14:textId="77777777">
      <w:pPr>
        <w:pStyle w:val="TOC2"/>
        <w:rPr>
          <w:rFonts w:ascii="Calibri" w:hAnsi="Calibri" w:eastAsia="Times New Roman"/>
          <w:noProof/>
          <w:sz w:val="22"/>
        </w:rPr>
      </w:pPr>
      <w:hyperlink w:history="1" w:anchor="_Toc33511653">
        <w:r w:rsidRPr="00B61D7F">
          <w:rPr>
            <w:rStyle w:val="Hyperlink"/>
            <w:noProof/>
          </w:rPr>
          <w:t>B.</w:t>
        </w:r>
        <w:r w:rsidRPr="008171D4">
          <w:rPr>
            <w:rFonts w:ascii="Calibri" w:hAnsi="Calibri" w:eastAsia="Times New Roman"/>
            <w:noProof/>
            <w:sz w:val="22"/>
          </w:rPr>
          <w:tab/>
        </w:r>
        <w:r w:rsidRPr="00B61D7F">
          <w:rPr>
            <w:rStyle w:val="Hyperlink"/>
            <w:noProof/>
          </w:rPr>
          <w:t>ADMINISTRATIVE AND NATIONAL POLICY REQUIREMENTS</w:t>
        </w:r>
        <w:r>
          <w:rPr>
            <w:noProof/>
            <w:webHidden/>
          </w:rPr>
          <w:tab/>
        </w:r>
        <w:r>
          <w:rPr>
            <w:noProof/>
            <w:webHidden/>
          </w:rPr>
          <w:fldChar w:fldCharType="begin"/>
        </w:r>
        <w:r>
          <w:rPr>
            <w:noProof/>
            <w:webHidden/>
          </w:rPr>
          <w:instrText xml:space="preserve"> PAGEREF _Toc33511653 \h </w:instrText>
        </w:r>
        <w:r>
          <w:rPr>
            <w:noProof/>
            <w:webHidden/>
          </w:rPr>
        </w:r>
        <w:r>
          <w:rPr>
            <w:noProof/>
            <w:webHidden/>
          </w:rPr>
          <w:fldChar w:fldCharType="separate"/>
        </w:r>
        <w:r>
          <w:rPr>
            <w:noProof/>
            <w:webHidden/>
          </w:rPr>
          <w:t>38</w:t>
        </w:r>
        <w:r>
          <w:rPr>
            <w:noProof/>
            <w:webHidden/>
          </w:rPr>
          <w:fldChar w:fldCharType="end"/>
        </w:r>
      </w:hyperlink>
    </w:p>
    <w:p w:rsidRPr="008171D4" w:rsidR="0089621A" w:rsidRDefault="0089621A" w14:paraId="2B85B8E1" w14:textId="77777777">
      <w:pPr>
        <w:pStyle w:val="TOC3"/>
        <w:rPr>
          <w:rFonts w:ascii="Calibri" w:hAnsi="Calibri" w:eastAsia="Times New Roman"/>
          <w:noProof/>
          <w:sz w:val="22"/>
        </w:rPr>
      </w:pPr>
      <w:hyperlink w:history="1" w:anchor="_Toc33511654">
        <w:r w:rsidRPr="00B61D7F">
          <w:rPr>
            <w:rStyle w:val="Hyperlink"/>
            <w:noProof/>
          </w:rPr>
          <w:t>1.</w:t>
        </w:r>
        <w:r w:rsidRPr="008171D4">
          <w:rPr>
            <w:rFonts w:ascii="Calibri" w:hAnsi="Calibri" w:eastAsia="Times New Roman"/>
            <w:noProof/>
            <w:sz w:val="22"/>
          </w:rPr>
          <w:tab/>
        </w:r>
        <w:r w:rsidRPr="00B61D7F">
          <w:rPr>
            <w:rStyle w:val="Hyperlink"/>
            <w:noProof/>
          </w:rPr>
          <w:t>Administrative Program Requirements</w:t>
        </w:r>
        <w:r>
          <w:rPr>
            <w:noProof/>
            <w:webHidden/>
          </w:rPr>
          <w:tab/>
        </w:r>
        <w:r>
          <w:rPr>
            <w:noProof/>
            <w:webHidden/>
          </w:rPr>
          <w:fldChar w:fldCharType="begin"/>
        </w:r>
        <w:r>
          <w:rPr>
            <w:noProof/>
            <w:webHidden/>
          </w:rPr>
          <w:instrText xml:space="preserve"> PAGEREF _Toc33511654 \h </w:instrText>
        </w:r>
        <w:r>
          <w:rPr>
            <w:noProof/>
            <w:webHidden/>
          </w:rPr>
        </w:r>
        <w:r>
          <w:rPr>
            <w:noProof/>
            <w:webHidden/>
          </w:rPr>
          <w:fldChar w:fldCharType="separate"/>
        </w:r>
        <w:r>
          <w:rPr>
            <w:noProof/>
            <w:webHidden/>
          </w:rPr>
          <w:t>38</w:t>
        </w:r>
        <w:r>
          <w:rPr>
            <w:noProof/>
            <w:webHidden/>
          </w:rPr>
          <w:fldChar w:fldCharType="end"/>
        </w:r>
      </w:hyperlink>
    </w:p>
    <w:p w:rsidRPr="008171D4" w:rsidR="0089621A" w:rsidRDefault="0089621A" w14:paraId="441259D8" w14:textId="77777777">
      <w:pPr>
        <w:pStyle w:val="TOC3"/>
        <w:rPr>
          <w:rFonts w:ascii="Calibri" w:hAnsi="Calibri" w:eastAsia="Times New Roman"/>
          <w:noProof/>
          <w:sz w:val="22"/>
        </w:rPr>
      </w:pPr>
      <w:hyperlink w:history="1" w:anchor="_Toc33511655">
        <w:r w:rsidRPr="00B61D7F">
          <w:rPr>
            <w:rStyle w:val="Hyperlink"/>
            <w:noProof/>
          </w:rPr>
          <w:t>2.</w:t>
        </w:r>
        <w:r w:rsidRPr="008171D4">
          <w:rPr>
            <w:rFonts w:ascii="Calibri" w:hAnsi="Calibri" w:eastAsia="Times New Roman"/>
            <w:noProof/>
            <w:sz w:val="22"/>
          </w:rPr>
          <w:tab/>
        </w:r>
        <w:r w:rsidRPr="00B61D7F">
          <w:rPr>
            <w:rStyle w:val="Hyperlink"/>
            <w:noProof/>
          </w:rPr>
          <w:t>Other Legal Requirements</w:t>
        </w:r>
        <w:r>
          <w:rPr>
            <w:noProof/>
            <w:webHidden/>
          </w:rPr>
          <w:tab/>
        </w:r>
        <w:r>
          <w:rPr>
            <w:noProof/>
            <w:webHidden/>
          </w:rPr>
          <w:fldChar w:fldCharType="begin"/>
        </w:r>
        <w:r>
          <w:rPr>
            <w:noProof/>
            <w:webHidden/>
          </w:rPr>
          <w:instrText xml:space="preserve"> PAGEREF _Toc33511655 \h </w:instrText>
        </w:r>
        <w:r>
          <w:rPr>
            <w:noProof/>
            <w:webHidden/>
          </w:rPr>
        </w:r>
        <w:r>
          <w:rPr>
            <w:noProof/>
            <w:webHidden/>
          </w:rPr>
          <w:fldChar w:fldCharType="separate"/>
        </w:r>
        <w:r>
          <w:rPr>
            <w:noProof/>
            <w:webHidden/>
          </w:rPr>
          <w:t>39</w:t>
        </w:r>
        <w:r>
          <w:rPr>
            <w:noProof/>
            <w:webHidden/>
          </w:rPr>
          <w:fldChar w:fldCharType="end"/>
        </w:r>
      </w:hyperlink>
    </w:p>
    <w:p w:rsidRPr="008171D4" w:rsidR="0089621A" w:rsidRDefault="0089621A" w14:paraId="0F0D969A" w14:textId="77777777">
      <w:pPr>
        <w:pStyle w:val="TOC3"/>
        <w:rPr>
          <w:rFonts w:ascii="Calibri" w:hAnsi="Calibri" w:eastAsia="Times New Roman"/>
          <w:noProof/>
          <w:sz w:val="22"/>
        </w:rPr>
      </w:pPr>
      <w:hyperlink w:history="1" w:anchor="_Toc33511656">
        <w:r w:rsidRPr="00B61D7F">
          <w:rPr>
            <w:rStyle w:val="Hyperlink"/>
            <w:noProof/>
          </w:rPr>
          <w:t>3.</w:t>
        </w:r>
        <w:r w:rsidRPr="008171D4">
          <w:rPr>
            <w:rFonts w:ascii="Calibri" w:hAnsi="Calibri" w:eastAsia="Times New Roman"/>
            <w:noProof/>
            <w:sz w:val="22"/>
          </w:rPr>
          <w:tab/>
        </w:r>
        <w:r w:rsidRPr="00B61D7F">
          <w:rPr>
            <w:rStyle w:val="Hyperlink"/>
            <w:noProof/>
          </w:rPr>
          <w:t>Other Administrative Standards and Provisions</w:t>
        </w:r>
        <w:r>
          <w:rPr>
            <w:noProof/>
            <w:webHidden/>
          </w:rPr>
          <w:tab/>
        </w:r>
        <w:r>
          <w:rPr>
            <w:noProof/>
            <w:webHidden/>
          </w:rPr>
          <w:fldChar w:fldCharType="begin"/>
        </w:r>
        <w:r>
          <w:rPr>
            <w:noProof/>
            <w:webHidden/>
          </w:rPr>
          <w:instrText xml:space="preserve"> PAGEREF _Toc33511656 \h </w:instrText>
        </w:r>
        <w:r>
          <w:rPr>
            <w:noProof/>
            <w:webHidden/>
          </w:rPr>
        </w:r>
        <w:r>
          <w:rPr>
            <w:noProof/>
            <w:webHidden/>
          </w:rPr>
          <w:fldChar w:fldCharType="separate"/>
        </w:r>
        <w:r>
          <w:rPr>
            <w:noProof/>
            <w:webHidden/>
          </w:rPr>
          <w:t>42</w:t>
        </w:r>
        <w:r>
          <w:rPr>
            <w:noProof/>
            <w:webHidden/>
          </w:rPr>
          <w:fldChar w:fldCharType="end"/>
        </w:r>
      </w:hyperlink>
    </w:p>
    <w:p w:rsidRPr="008171D4" w:rsidR="0089621A" w:rsidRDefault="0089621A" w14:paraId="17575156" w14:textId="77777777">
      <w:pPr>
        <w:pStyle w:val="TOC3"/>
        <w:rPr>
          <w:rFonts w:ascii="Calibri" w:hAnsi="Calibri" w:eastAsia="Times New Roman"/>
          <w:noProof/>
          <w:sz w:val="22"/>
        </w:rPr>
      </w:pPr>
      <w:hyperlink w:history="1" w:anchor="_Toc33511657">
        <w:r w:rsidRPr="00B61D7F">
          <w:rPr>
            <w:rStyle w:val="Hyperlink"/>
            <w:noProof/>
          </w:rPr>
          <w:t>4.</w:t>
        </w:r>
        <w:r w:rsidRPr="008171D4">
          <w:rPr>
            <w:rFonts w:ascii="Calibri" w:hAnsi="Calibri" w:eastAsia="Times New Roman"/>
            <w:noProof/>
            <w:sz w:val="22"/>
          </w:rPr>
          <w:tab/>
        </w:r>
        <w:r w:rsidRPr="00B61D7F">
          <w:rPr>
            <w:rStyle w:val="Hyperlink"/>
            <w:noProof/>
          </w:rPr>
          <w:t>Special Program Requirements</w:t>
        </w:r>
        <w:r>
          <w:rPr>
            <w:noProof/>
            <w:webHidden/>
          </w:rPr>
          <w:tab/>
        </w:r>
        <w:r>
          <w:rPr>
            <w:noProof/>
            <w:webHidden/>
          </w:rPr>
          <w:fldChar w:fldCharType="begin"/>
        </w:r>
        <w:r>
          <w:rPr>
            <w:noProof/>
            <w:webHidden/>
          </w:rPr>
          <w:instrText xml:space="preserve"> PAGEREF _Toc33511657 \h </w:instrText>
        </w:r>
        <w:r>
          <w:rPr>
            <w:noProof/>
            <w:webHidden/>
          </w:rPr>
        </w:r>
        <w:r>
          <w:rPr>
            <w:noProof/>
            <w:webHidden/>
          </w:rPr>
          <w:fldChar w:fldCharType="separate"/>
        </w:r>
        <w:r>
          <w:rPr>
            <w:noProof/>
            <w:webHidden/>
          </w:rPr>
          <w:t>42</w:t>
        </w:r>
        <w:r>
          <w:rPr>
            <w:noProof/>
            <w:webHidden/>
          </w:rPr>
          <w:fldChar w:fldCharType="end"/>
        </w:r>
      </w:hyperlink>
    </w:p>
    <w:p w:rsidRPr="008171D4" w:rsidR="0089621A" w:rsidRDefault="0089621A" w14:paraId="0BD81D59" w14:textId="77777777">
      <w:pPr>
        <w:pStyle w:val="TOC2"/>
        <w:rPr>
          <w:rFonts w:ascii="Calibri" w:hAnsi="Calibri" w:eastAsia="Times New Roman"/>
          <w:noProof/>
          <w:sz w:val="22"/>
        </w:rPr>
      </w:pPr>
      <w:hyperlink w:history="1" w:anchor="_Toc33511658">
        <w:r w:rsidRPr="00B61D7F">
          <w:rPr>
            <w:rStyle w:val="Hyperlink"/>
            <w:noProof/>
          </w:rPr>
          <w:t>C.</w:t>
        </w:r>
        <w:r w:rsidRPr="008171D4">
          <w:rPr>
            <w:rFonts w:ascii="Calibri" w:hAnsi="Calibri" w:eastAsia="Times New Roman"/>
            <w:noProof/>
            <w:sz w:val="22"/>
          </w:rPr>
          <w:tab/>
        </w:r>
        <w:r w:rsidRPr="00B61D7F">
          <w:rPr>
            <w:rStyle w:val="Hyperlink"/>
            <w:noProof/>
          </w:rPr>
          <w:t>REPORTING</w:t>
        </w:r>
        <w:r>
          <w:rPr>
            <w:noProof/>
            <w:webHidden/>
          </w:rPr>
          <w:tab/>
        </w:r>
        <w:r>
          <w:rPr>
            <w:noProof/>
            <w:webHidden/>
          </w:rPr>
          <w:fldChar w:fldCharType="begin"/>
        </w:r>
        <w:r>
          <w:rPr>
            <w:noProof/>
            <w:webHidden/>
          </w:rPr>
          <w:instrText xml:space="preserve"> PAGEREF _Toc33511658 \h </w:instrText>
        </w:r>
        <w:r>
          <w:rPr>
            <w:noProof/>
            <w:webHidden/>
          </w:rPr>
        </w:r>
        <w:r>
          <w:rPr>
            <w:noProof/>
            <w:webHidden/>
          </w:rPr>
          <w:fldChar w:fldCharType="separate"/>
        </w:r>
        <w:r>
          <w:rPr>
            <w:noProof/>
            <w:webHidden/>
          </w:rPr>
          <w:t>43</w:t>
        </w:r>
        <w:r>
          <w:rPr>
            <w:noProof/>
            <w:webHidden/>
          </w:rPr>
          <w:fldChar w:fldCharType="end"/>
        </w:r>
      </w:hyperlink>
    </w:p>
    <w:p w:rsidRPr="008171D4" w:rsidR="0089621A" w:rsidRDefault="0089621A" w14:paraId="7CEA8F48" w14:textId="77777777">
      <w:pPr>
        <w:pStyle w:val="TOC3"/>
        <w:rPr>
          <w:rFonts w:ascii="Calibri" w:hAnsi="Calibri" w:eastAsia="Times New Roman"/>
          <w:noProof/>
          <w:sz w:val="22"/>
        </w:rPr>
      </w:pPr>
      <w:hyperlink w:history="1" w:anchor="_Toc33511659">
        <w:r w:rsidRPr="00B61D7F">
          <w:rPr>
            <w:rStyle w:val="Hyperlink"/>
            <w:noProof/>
          </w:rPr>
          <w:t>1.</w:t>
        </w:r>
        <w:r w:rsidRPr="008171D4">
          <w:rPr>
            <w:rFonts w:ascii="Calibri" w:hAnsi="Calibri" w:eastAsia="Times New Roman"/>
            <w:noProof/>
            <w:sz w:val="22"/>
          </w:rPr>
          <w:tab/>
        </w:r>
        <w:r w:rsidRPr="00B61D7F">
          <w:rPr>
            <w:rStyle w:val="Hyperlink"/>
            <w:noProof/>
          </w:rPr>
          <w:t>Quarterly Financial Reports</w:t>
        </w:r>
        <w:r>
          <w:rPr>
            <w:noProof/>
            <w:webHidden/>
          </w:rPr>
          <w:tab/>
        </w:r>
        <w:r>
          <w:rPr>
            <w:noProof/>
            <w:webHidden/>
          </w:rPr>
          <w:fldChar w:fldCharType="begin"/>
        </w:r>
        <w:r>
          <w:rPr>
            <w:noProof/>
            <w:webHidden/>
          </w:rPr>
          <w:instrText xml:space="preserve"> PAGEREF _Toc33511659 \h </w:instrText>
        </w:r>
        <w:r>
          <w:rPr>
            <w:noProof/>
            <w:webHidden/>
          </w:rPr>
        </w:r>
        <w:r>
          <w:rPr>
            <w:noProof/>
            <w:webHidden/>
          </w:rPr>
          <w:fldChar w:fldCharType="separate"/>
        </w:r>
        <w:r>
          <w:rPr>
            <w:noProof/>
            <w:webHidden/>
          </w:rPr>
          <w:t>43</w:t>
        </w:r>
        <w:r>
          <w:rPr>
            <w:noProof/>
            <w:webHidden/>
          </w:rPr>
          <w:fldChar w:fldCharType="end"/>
        </w:r>
      </w:hyperlink>
    </w:p>
    <w:p w:rsidRPr="008171D4" w:rsidR="0089621A" w:rsidRDefault="0089621A" w14:paraId="4D87C6F3" w14:textId="77777777">
      <w:pPr>
        <w:pStyle w:val="TOC3"/>
        <w:rPr>
          <w:rFonts w:ascii="Calibri" w:hAnsi="Calibri" w:eastAsia="Times New Roman"/>
          <w:noProof/>
          <w:sz w:val="22"/>
        </w:rPr>
      </w:pPr>
      <w:hyperlink w:history="1" w:anchor="_Toc33511660">
        <w:r w:rsidRPr="00B61D7F">
          <w:rPr>
            <w:rStyle w:val="Hyperlink"/>
            <w:noProof/>
          </w:rPr>
          <w:t>2.</w:t>
        </w:r>
        <w:r w:rsidRPr="008171D4">
          <w:rPr>
            <w:rFonts w:ascii="Calibri" w:hAnsi="Calibri" w:eastAsia="Times New Roman"/>
            <w:noProof/>
            <w:sz w:val="22"/>
          </w:rPr>
          <w:tab/>
        </w:r>
        <w:r w:rsidRPr="00B61D7F">
          <w:rPr>
            <w:rStyle w:val="Hyperlink"/>
            <w:noProof/>
          </w:rPr>
          <w:t>Quarterly Performance Reports</w:t>
        </w:r>
        <w:r>
          <w:rPr>
            <w:noProof/>
            <w:webHidden/>
          </w:rPr>
          <w:tab/>
        </w:r>
        <w:r>
          <w:rPr>
            <w:noProof/>
            <w:webHidden/>
          </w:rPr>
          <w:fldChar w:fldCharType="begin"/>
        </w:r>
        <w:r>
          <w:rPr>
            <w:noProof/>
            <w:webHidden/>
          </w:rPr>
          <w:instrText xml:space="preserve"> PAGEREF _Toc33511660 \h </w:instrText>
        </w:r>
        <w:r>
          <w:rPr>
            <w:noProof/>
            <w:webHidden/>
          </w:rPr>
        </w:r>
        <w:r>
          <w:rPr>
            <w:noProof/>
            <w:webHidden/>
          </w:rPr>
          <w:fldChar w:fldCharType="separate"/>
        </w:r>
        <w:r>
          <w:rPr>
            <w:noProof/>
            <w:webHidden/>
          </w:rPr>
          <w:t>43</w:t>
        </w:r>
        <w:r>
          <w:rPr>
            <w:noProof/>
            <w:webHidden/>
          </w:rPr>
          <w:fldChar w:fldCharType="end"/>
        </w:r>
      </w:hyperlink>
    </w:p>
    <w:p w:rsidRPr="008171D4" w:rsidR="0089621A" w:rsidRDefault="0089621A" w14:paraId="6CE8339D" w14:textId="77777777">
      <w:pPr>
        <w:pStyle w:val="TOC3"/>
        <w:rPr>
          <w:rFonts w:ascii="Calibri" w:hAnsi="Calibri" w:eastAsia="Times New Roman"/>
          <w:noProof/>
          <w:sz w:val="22"/>
        </w:rPr>
      </w:pPr>
      <w:hyperlink w:history="1" w:anchor="_Toc33511661">
        <w:r w:rsidRPr="00B61D7F">
          <w:rPr>
            <w:rStyle w:val="Hyperlink"/>
            <w:noProof/>
          </w:rPr>
          <w:t>3.</w:t>
        </w:r>
        <w:r w:rsidRPr="008171D4">
          <w:rPr>
            <w:rFonts w:ascii="Calibri" w:hAnsi="Calibri" w:eastAsia="Times New Roman"/>
            <w:noProof/>
            <w:sz w:val="22"/>
          </w:rPr>
          <w:tab/>
        </w:r>
        <w:r w:rsidRPr="00B61D7F">
          <w:rPr>
            <w:rStyle w:val="Hyperlink"/>
            <w:noProof/>
          </w:rPr>
          <w:t>Quarterly Narrative Performance Reports</w:t>
        </w:r>
        <w:r>
          <w:rPr>
            <w:noProof/>
            <w:webHidden/>
          </w:rPr>
          <w:tab/>
        </w:r>
        <w:r>
          <w:rPr>
            <w:noProof/>
            <w:webHidden/>
          </w:rPr>
          <w:fldChar w:fldCharType="begin"/>
        </w:r>
        <w:r>
          <w:rPr>
            <w:noProof/>
            <w:webHidden/>
          </w:rPr>
          <w:instrText xml:space="preserve"> PAGEREF _Toc33511661 \h </w:instrText>
        </w:r>
        <w:r>
          <w:rPr>
            <w:noProof/>
            <w:webHidden/>
          </w:rPr>
        </w:r>
        <w:r>
          <w:rPr>
            <w:noProof/>
            <w:webHidden/>
          </w:rPr>
          <w:fldChar w:fldCharType="separate"/>
        </w:r>
        <w:r>
          <w:rPr>
            <w:noProof/>
            <w:webHidden/>
          </w:rPr>
          <w:t>43</w:t>
        </w:r>
        <w:r>
          <w:rPr>
            <w:noProof/>
            <w:webHidden/>
          </w:rPr>
          <w:fldChar w:fldCharType="end"/>
        </w:r>
      </w:hyperlink>
    </w:p>
    <w:p w:rsidRPr="008171D4" w:rsidR="0089621A" w:rsidRDefault="0089621A" w14:paraId="2310F7FC" w14:textId="77777777">
      <w:pPr>
        <w:pStyle w:val="TOC1"/>
        <w:rPr>
          <w:rFonts w:ascii="Calibri" w:hAnsi="Calibri" w:eastAsia="Times New Roman"/>
          <w:noProof/>
          <w:sz w:val="22"/>
        </w:rPr>
      </w:pPr>
      <w:hyperlink w:history="1" w:anchor="_Toc33511662">
        <w:r w:rsidRPr="00B61D7F">
          <w:rPr>
            <w:rStyle w:val="Hyperlink"/>
            <w:noProof/>
          </w:rPr>
          <w:t>VII.</w:t>
        </w:r>
        <w:r w:rsidRPr="008171D4">
          <w:rPr>
            <w:rFonts w:ascii="Calibri" w:hAnsi="Calibri" w:eastAsia="Times New Roman"/>
            <w:noProof/>
            <w:sz w:val="22"/>
          </w:rPr>
          <w:tab/>
        </w:r>
        <w:r w:rsidRPr="00B61D7F">
          <w:rPr>
            <w:rStyle w:val="Hyperlink"/>
            <w:noProof/>
          </w:rPr>
          <w:t>AGENCY CONTACTS</w:t>
        </w:r>
        <w:r>
          <w:rPr>
            <w:noProof/>
            <w:webHidden/>
          </w:rPr>
          <w:tab/>
        </w:r>
        <w:r>
          <w:rPr>
            <w:noProof/>
            <w:webHidden/>
          </w:rPr>
          <w:fldChar w:fldCharType="begin"/>
        </w:r>
        <w:r>
          <w:rPr>
            <w:noProof/>
            <w:webHidden/>
          </w:rPr>
          <w:instrText xml:space="preserve"> PAGEREF _Toc33511662 \h </w:instrText>
        </w:r>
        <w:r>
          <w:rPr>
            <w:noProof/>
            <w:webHidden/>
          </w:rPr>
        </w:r>
        <w:r>
          <w:rPr>
            <w:noProof/>
            <w:webHidden/>
          </w:rPr>
          <w:fldChar w:fldCharType="separate"/>
        </w:r>
        <w:r>
          <w:rPr>
            <w:noProof/>
            <w:webHidden/>
          </w:rPr>
          <w:t>44</w:t>
        </w:r>
        <w:r>
          <w:rPr>
            <w:noProof/>
            <w:webHidden/>
          </w:rPr>
          <w:fldChar w:fldCharType="end"/>
        </w:r>
      </w:hyperlink>
    </w:p>
    <w:p w:rsidRPr="008171D4" w:rsidR="0089621A" w:rsidRDefault="0089621A" w14:paraId="5D065264" w14:textId="77777777">
      <w:pPr>
        <w:pStyle w:val="TOC1"/>
        <w:rPr>
          <w:rFonts w:ascii="Calibri" w:hAnsi="Calibri" w:eastAsia="Times New Roman"/>
          <w:noProof/>
          <w:sz w:val="22"/>
        </w:rPr>
      </w:pPr>
      <w:hyperlink w:history="1" w:anchor="_Toc33511663">
        <w:r w:rsidRPr="00B61D7F">
          <w:rPr>
            <w:rStyle w:val="Hyperlink"/>
            <w:noProof/>
          </w:rPr>
          <w:t>VIII.</w:t>
        </w:r>
        <w:r w:rsidRPr="008171D4">
          <w:rPr>
            <w:rFonts w:ascii="Calibri" w:hAnsi="Calibri" w:eastAsia="Times New Roman"/>
            <w:noProof/>
            <w:sz w:val="22"/>
          </w:rPr>
          <w:tab/>
        </w:r>
        <w:r w:rsidRPr="00B61D7F">
          <w:rPr>
            <w:rStyle w:val="Hyperlink"/>
            <w:noProof/>
          </w:rPr>
          <w:t>OTHER INFORMATION</w:t>
        </w:r>
        <w:r>
          <w:rPr>
            <w:noProof/>
            <w:webHidden/>
          </w:rPr>
          <w:tab/>
        </w:r>
        <w:r>
          <w:rPr>
            <w:noProof/>
            <w:webHidden/>
          </w:rPr>
          <w:fldChar w:fldCharType="begin"/>
        </w:r>
        <w:r>
          <w:rPr>
            <w:noProof/>
            <w:webHidden/>
          </w:rPr>
          <w:instrText xml:space="preserve"> PAGEREF _Toc33511663 \h </w:instrText>
        </w:r>
        <w:r>
          <w:rPr>
            <w:noProof/>
            <w:webHidden/>
          </w:rPr>
        </w:r>
        <w:r>
          <w:rPr>
            <w:noProof/>
            <w:webHidden/>
          </w:rPr>
          <w:fldChar w:fldCharType="separate"/>
        </w:r>
        <w:r>
          <w:rPr>
            <w:noProof/>
            <w:webHidden/>
          </w:rPr>
          <w:t>44</w:t>
        </w:r>
        <w:r>
          <w:rPr>
            <w:noProof/>
            <w:webHidden/>
          </w:rPr>
          <w:fldChar w:fldCharType="end"/>
        </w:r>
      </w:hyperlink>
    </w:p>
    <w:p w:rsidRPr="008171D4" w:rsidR="0089621A" w:rsidRDefault="0089621A" w14:paraId="5693A9FB" w14:textId="77777777">
      <w:pPr>
        <w:pStyle w:val="TOC2"/>
        <w:rPr>
          <w:rFonts w:ascii="Calibri" w:hAnsi="Calibri" w:eastAsia="Times New Roman"/>
          <w:noProof/>
          <w:sz w:val="22"/>
        </w:rPr>
      </w:pPr>
      <w:hyperlink w:history="1" w:anchor="_Toc33511664">
        <w:r w:rsidRPr="00B61D7F">
          <w:rPr>
            <w:rStyle w:val="Hyperlink"/>
            <w:noProof/>
          </w:rPr>
          <w:t>A.</w:t>
        </w:r>
        <w:r w:rsidRPr="008171D4">
          <w:rPr>
            <w:rFonts w:ascii="Calibri" w:hAnsi="Calibri" w:eastAsia="Times New Roman"/>
            <w:noProof/>
            <w:sz w:val="22"/>
          </w:rPr>
          <w:tab/>
        </w:r>
        <w:r w:rsidRPr="00B61D7F">
          <w:rPr>
            <w:rStyle w:val="Hyperlink"/>
            <w:noProof/>
          </w:rPr>
          <w:t>WEB-BASED RESOURCES</w:t>
        </w:r>
        <w:r>
          <w:rPr>
            <w:noProof/>
            <w:webHidden/>
          </w:rPr>
          <w:tab/>
        </w:r>
        <w:r>
          <w:rPr>
            <w:noProof/>
            <w:webHidden/>
          </w:rPr>
          <w:fldChar w:fldCharType="begin"/>
        </w:r>
        <w:r>
          <w:rPr>
            <w:noProof/>
            <w:webHidden/>
          </w:rPr>
          <w:instrText xml:space="preserve"> PAGEREF _Toc33511664 \h </w:instrText>
        </w:r>
        <w:r>
          <w:rPr>
            <w:noProof/>
            <w:webHidden/>
          </w:rPr>
        </w:r>
        <w:r>
          <w:rPr>
            <w:noProof/>
            <w:webHidden/>
          </w:rPr>
          <w:fldChar w:fldCharType="separate"/>
        </w:r>
        <w:r>
          <w:rPr>
            <w:noProof/>
            <w:webHidden/>
          </w:rPr>
          <w:t>44</w:t>
        </w:r>
        <w:r>
          <w:rPr>
            <w:noProof/>
            <w:webHidden/>
          </w:rPr>
          <w:fldChar w:fldCharType="end"/>
        </w:r>
      </w:hyperlink>
    </w:p>
    <w:p w:rsidRPr="008171D4" w:rsidR="0089621A" w:rsidRDefault="0089621A" w14:paraId="79ECF259" w14:textId="77777777">
      <w:pPr>
        <w:pStyle w:val="TOC2"/>
        <w:rPr>
          <w:rFonts w:ascii="Calibri" w:hAnsi="Calibri" w:eastAsia="Times New Roman"/>
          <w:noProof/>
          <w:sz w:val="22"/>
        </w:rPr>
      </w:pPr>
      <w:hyperlink w:history="1" w:anchor="_Toc33511665">
        <w:r w:rsidRPr="00B61D7F">
          <w:rPr>
            <w:rStyle w:val="Hyperlink"/>
            <w:noProof/>
          </w:rPr>
          <w:t>B.</w:t>
        </w:r>
        <w:r w:rsidRPr="008171D4">
          <w:rPr>
            <w:rFonts w:ascii="Calibri" w:hAnsi="Calibri" w:eastAsia="Times New Roman"/>
            <w:noProof/>
            <w:sz w:val="22"/>
          </w:rPr>
          <w:tab/>
        </w:r>
        <w:r w:rsidRPr="00B61D7F">
          <w:rPr>
            <w:rStyle w:val="Hyperlink"/>
            <w:noProof/>
          </w:rPr>
          <w:t>INDUSTRY COMPETENCY MODELS AND CAREER CLUSTERS</w:t>
        </w:r>
        <w:r>
          <w:rPr>
            <w:noProof/>
            <w:webHidden/>
          </w:rPr>
          <w:tab/>
        </w:r>
        <w:r>
          <w:rPr>
            <w:noProof/>
            <w:webHidden/>
          </w:rPr>
          <w:fldChar w:fldCharType="begin"/>
        </w:r>
        <w:r>
          <w:rPr>
            <w:noProof/>
            <w:webHidden/>
          </w:rPr>
          <w:instrText xml:space="preserve"> PAGEREF _Toc33511665 \h </w:instrText>
        </w:r>
        <w:r>
          <w:rPr>
            <w:noProof/>
            <w:webHidden/>
          </w:rPr>
        </w:r>
        <w:r>
          <w:rPr>
            <w:noProof/>
            <w:webHidden/>
          </w:rPr>
          <w:fldChar w:fldCharType="separate"/>
        </w:r>
        <w:r>
          <w:rPr>
            <w:noProof/>
            <w:webHidden/>
          </w:rPr>
          <w:t>44</w:t>
        </w:r>
        <w:r>
          <w:rPr>
            <w:noProof/>
            <w:webHidden/>
          </w:rPr>
          <w:fldChar w:fldCharType="end"/>
        </w:r>
      </w:hyperlink>
    </w:p>
    <w:p w:rsidRPr="008171D4" w:rsidR="0089621A" w:rsidRDefault="0089621A" w14:paraId="121A3D51" w14:textId="77777777">
      <w:pPr>
        <w:pStyle w:val="TOC2"/>
        <w:rPr>
          <w:rFonts w:ascii="Calibri" w:hAnsi="Calibri" w:eastAsia="Times New Roman"/>
          <w:noProof/>
          <w:sz w:val="22"/>
        </w:rPr>
      </w:pPr>
      <w:hyperlink w:history="1" w:anchor="_Toc33511666">
        <w:r w:rsidRPr="00B61D7F">
          <w:rPr>
            <w:rStyle w:val="Hyperlink"/>
            <w:noProof/>
          </w:rPr>
          <w:t>C.</w:t>
        </w:r>
        <w:r w:rsidRPr="008171D4">
          <w:rPr>
            <w:rFonts w:ascii="Calibri" w:hAnsi="Calibri" w:eastAsia="Times New Roman"/>
            <w:noProof/>
            <w:sz w:val="22"/>
          </w:rPr>
          <w:tab/>
        </w:r>
        <w:r w:rsidRPr="00B61D7F">
          <w:rPr>
            <w:rStyle w:val="Hyperlink"/>
            <w:noProof/>
          </w:rPr>
          <w:t>WORKFORCEGPS RESOURCES</w:t>
        </w:r>
        <w:r>
          <w:rPr>
            <w:noProof/>
            <w:webHidden/>
          </w:rPr>
          <w:tab/>
        </w:r>
        <w:r>
          <w:rPr>
            <w:noProof/>
            <w:webHidden/>
          </w:rPr>
          <w:fldChar w:fldCharType="begin"/>
        </w:r>
        <w:r>
          <w:rPr>
            <w:noProof/>
            <w:webHidden/>
          </w:rPr>
          <w:instrText xml:space="preserve"> PAGEREF _Toc33511666 \h </w:instrText>
        </w:r>
        <w:r>
          <w:rPr>
            <w:noProof/>
            <w:webHidden/>
          </w:rPr>
        </w:r>
        <w:r>
          <w:rPr>
            <w:noProof/>
            <w:webHidden/>
          </w:rPr>
          <w:fldChar w:fldCharType="separate"/>
        </w:r>
        <w:r>
          <w:rPr>
            <w:noProof/>
            <w:webHidden/>
          </w:rPr>
          <w:t>44</w:t>
        </w:r>
        <w:r>
          <w:rPr>
            <w:noProof/>
            <w:webHidden/>
          </w:rPr>
          <w:fldChar w:fldCharType="end"/>
        </w:r>
      </w:hyperlink>
    </w:p>
    <w:p w:rsidRPr="008171D4" w:rsidR="0089621A" w:rsidRDefault="0089621A" w14:paraId="13AEFF01" w14:textId="77777777">
      <w:pPr>
        <w:pStyle w:val="TOC2"/>
        <w:rPr>
          <w:rFonts w:ascii="Calibri" w:hAnsi="Calibri" w:eastAsia="Times New Roman"/>
          <w:noProof/>
          <w:sz w:val="22"/>
        </w:rPr>
      </w:pPr>
      <w:hyperlink w:history="1" w:anchor="_Toc33511667">
        <w:r w:rsidRPr="00B61D7F">
          <w:rPr>
            <w:rStyle w:val="Hyperlink"/>
            <w:noProof/>
          </w:rPr>
          <w:t>D.</w:t>
        </w:r>
        <w:r w:rsidRPr="008171D4">
          <w:rPr>
            <w:rFonts w:ascii="Calibri" w:hAnsi="Calibri" w:eastAsia="Times New Roman"/>
            <w:noProof/>
            <w:sz w:val="22"/>
          </w:rPr>
          <w:tab/>
        </w:r>
        <w:r w:rsidRPr="00B61D7F">
          <w:rPr>
            <w:rStyle w:val="Hyperlink"/>
            <w:noProof/>
          </w:rPr>
          <w:t>SKILLSCOMMON RESOURCES</w:t>
        </w:r>
        <w:r>
          <w:rPr>
            <w:noProof/>
            <w:webHidden/>
          </w:rPr>
          <w:tab/>
        </w:r>
        <w:r>
          <w:rPr>
            <w:noProof/>
            <w:webHidden/>
          </w:rPr>
          <w:fldChar w:fldCharType="begin"/>
        </w:r>
        <w:r>
          <w:rPr>
            <w:noProof/>
            <w:webHidden/>
          </w:rPr>
          <w:instrText xml:space="preserve"> PAGEREF _Toc33511667 \h </w:instrText>
        </w:r>
        <w:r>
          <w:rPr>
            <w:noProof/>
            <w:webHidden/>
          </w:rPr>
        </w:r>
        <w:r>
          <w:rPr>
            <w:noProof/>
            <w:webHidden/>
          </w:rPr>
          <w:fldChar w:fldCharType="separate"/>
        </w:r>
        <w:r>
          <w:rPr>
            <w:noProof/>
            <w:webHidden/>
          </w:rPr>
          <w:t>45</w:t>
        </w:r>
        <w:r>
          <w:rPr>
            <w:noProof/>
            <w:webHidden/>
          </w:rPr>
          <w:fldChar w:fldCharType="end"/>
        </w:r>
      </w:hyperlink>
    </w:p>
    <w:p w:rsidRPr="008171D4" w:rsidR="0089621A" w:rsidRDefault="0089621A" w14:paraId="3B799424" w14:textId="77777777">
      <w:pPr>
        <w:pStyle w:val="TOC2"/>
        <w:rPr>
          <w:rFonts w:ascii="Calibri" w:hAnsi="Calibri" w:eastAsia="Times New Roman"/>
          <w:noProof/>
          <w:sz w:val="22"/>
        </w:rPr>
      </w:pPr>
      <w:hyperlink w:history="1" w:anchor="_Toc33511668">
        <w:r w:rsidRPr="00B61D7F">
          <w:rPr>
            <w:rStyle w:val="Hyperlink"/>
            <w:noProof/>
          </w:rPr>
          <w:t xml:space="preserve">E. </w:t>
        </w:r>
        <w:r w:rsidRPr="008171D4">
          <w:rPr>
            <w:rFonts w:ascii="Calibri" w:hAnsi="Calibri" w:eastAsia="Times New Roman"/>
            <w:noProof/>
            <w:sz w:val="22"/>
          </w:rPr>
          <w:tab/>
        </w:r>
        <w:r w:rsidRPr="00B61D7F">
          <w:rPr>
            <w:rStyle w:val="Hyperlink"/>
            <w:noProof/>
          </w:rPr>
          <w:t>LINKING EMPLOYMENT ACTIVITIES PRE-RELEASE (LEAP) IMPLEMENTATION STUDY</w:t>
        </w:r>
        <w:r>
          <w:rPr>
            <w:noProof/>
            <w:webHidden/>
          </w:rPr>
          <w:tab/>
        </w:r>
        <w:r>
          <w:rPr>
            <w:noProof/>
            <w:webHidden/>
          </w:rPr>
          <w:fldChar w:fldCharType="begin"/>
        </w:r>
        <w:r>
          <w:rPr>
            <w:noProof/>
            <w:webHidden/>
          </w:rPr>
          <w:instrText xml:space="preserve"> PAGEREF _Toc33511668 \h </w:instrText>
        </w:r>
        <w:r>
          <w:rPr>
            <w:noProof/>
            <w:webHidden/>
          </w:rPr>
        </w:r>
        <w:r>
          <w:rPr>
            <w:noProof/>
            <w:webHidden/>
          </w:rPr>
          <w:fldChar w:fldCharType="separate"/>
        </w:r>
        <w:r>
          <w:rPr>
            <w:noProof/>
            <w:webHidden/>
          </w:rPr>
          <w:t>45</w:t>
        </w:r>
        <w:r>
          <w:rPr>
            <w:noProof/>
            <w:webHidden/>
          </w:rPr>
          <w:fldChar w:fldCharType="end"/>
        </w:r>
      </w:hyperlink>
    </w:p>
    <w:p w:rsidRPr="008171D4" w:rsidR="0089621A" w:rsidRDefault="0089621A" w14:paraId="42350D8F" w14:textId="77777777">
      <w:pPr>
        <w:pStyle w:val="TOC1"/>
        <w:rPr>
          <w:rFonts w:ascii="Calibri" w:hAnsi="Calibri" w:eastAsia="Times New Roman"/>
          <w:noProof/>
          <w:sz w:val="22"/>
        </w:rPr>
      </w:pPr>
      <w:hyperlink w:history="1" w:anchor="_Toc33511669">
        <w:r w:rsidRPr="00B61D7F">
          <w:rPr>
            <w:rStyle w:val="Hyperlink"/>
            <w:noProof/>
          </w:rPr>
          <w:t>IX.</w:t>
        </w:r>
        <w:r w:rsidRPr="008171D4">
          <w:rPr>
            <w:rFonts w:ascii="Calibri" w:hAnsi="Calibri" w:eastAsia="Times New Roman"/>
            <w:noProof/>
            <w:sz w:val="22"/>
          </w:rPr>
          <w:tab/>
        </w:r>
        <w:r w:rsidRPr="00B61D7F">
          <w:rPr>
            <w:rStyle w:val="Hyperlink"/>
            <w:noProof/>
          </w:rPr>
          <w:t>OMB INFORMATION COLLECTION</w:t>
        </w:r>
        <w:r>
          <w:rPr>
            <w:noProof/>
            <w:webHidden/>
          </w:rPr>
          <w:tab/>
        </w:r>
        <w:r>
          <w:rPr>
            <w:noProof/>
            <w:webHidden/>
          </w:rPr>
          <w:fldChar w:fldCharType="begin"/>
        </w:r>
        <w:r>
          <w:rPr>
            <w:noProof/>
            <w:webHidden/>
          </w:rPr>
          <w:instrText xml:space="preserve"> PAGEREF _Toc33511669 \h </w:instrText>
        </w:r>
        <w:r>
          <w:rPr>
            <w:noProof/>
            <w:webHidden/>
          </w:rPr>
        </w:r>
        <w:r>
          <w:rPr>
            <w:noProof/>
            <w:webHidden/>
          </w:rPr>
          <w:fldChar w:fldCharType="separate"/>
        </w:r>
        <w:r>
          <w:rPr>
            <w:noProof/>
            <w:webHidden/>
          </w:rPr>
          <w:t>46</w:t>
        </w:r>
        <w:r>
          <w:rPr>
            <w:noProof/>
            <w:webHidden/>
          </w:rPr>
          <w:fldChar w:fldCharType="end"/>
        </w:r>
      </w:hyperlink>
    </w:p>
    <w:p w:rsidRPr="007C22A2" w:rsidR="00B76481" w:rsidP="00C8112B" w:rsidRDefault="00C8112B" w14:paraId="0855F0AF" w14:textId="77777777">
      <w:pPr>
        <w:rPr>
          <w:b/>
          <w:bCs/>
          <w:noProof/>
        </w:rPr>
        <w:sectPr w:rsidRPr="007C22A2" w:rsidR="00B76481" w:rsidSect="00816C45">
          <w:footerReference w:type="default" r:id="rId11"/>
          <w:pgSz w:w="12240" w:h="15840"/>
          <w:pgMar w:top="1440" w:right="1440" w:bottom="1440" w:left="1440" w:header="720" w:footer="720" w:gutter="0"/>
          <w:pgNumType w:fmt="lowerRoman" w:start="1"/>
          <w:cols w:space="720"/>
          <w:titlePg/>
          <w:docGrid w:linePitch="360"/>
        </w:sectPr>
      </w:pPr>
      <w:r w:rsidRPr="007C22A2">
        <w:rPr>
          <w:b/>
          <w:bCs/>
          <w:noProof/>
        </w:rPr>
        <w:fldChar w:fldCharType="end"/>
      </w:r>
      <w:bookmarkStart w:name="_Toc503170868" w:id="9"/>
      <w:bookmarkStart w:name="_Toc503266967" w:id="10"/>
    </w:p>
    <w:p w:rsidRPr="007C22A2" w:rsidR="00C8112B" w:rsidP="00C8112B" w:rsidRDefault="00B76481" w14:paraId="63FF12DC" w14:textId="77777777">
      <w:pPr>
        <w:pBdr>
          <w:bottom w:val="single" w:color="auto" w:sz="4" w:space="1"/>
        </w:pBdr>
      </w:pPr>
      <w:bookmarkStart w:name="_Toc33511607" w:id="11"/>
      <w:bookmarkEnd w:id="9"/>
      <w:bookmarkEnd w:id="10"/>
      <w:r w:rsidRPr="007C22A2">
        <w:rPr>
          <w:rStyle w:val="Heading1Char"/>
          <w:rFonts w:eastAsia="Calibri"/>
        </w:rPr>
        <w:lastRenderedPageBreak/>
        <w:t>EXECUTIVE SUMMARY</w:t>
      </w:r>
      <w:bookmarkEnd w:id="11"/>
      <w:r w:rsidRPr="007C22A2" w:rsidR="00C8112B">
        <w:t xml:space="preserve"> </w:t>
      </w:r>
    </w:p>
    <w:p w:rsidRPr="007C22A2" w:rsidR="00C8112B" w:rsidP="00C8112B" w:rsidRDefault="00C8112B" w14:paraId="4B835EFC" w14:textId="77777777">
      <w:pPr>
        <w:pStyle w:val="Text2"/>
      </w:pPr>
      <w:r w:rsidRPr="007C22A2">
        <w:t>The Employment and Training Administration (ETA), U.S. Department of Labor (DOL, or the Department, or we), announces the availability of approximately $</w:t>
      </w:r>
      <w:r w:rsidRPr="007C22A2" w:rsidR="002A40BD">
        <w:t>65</w:t>
      </w:r>
      <w:r w:rsidRPr="007C22A2">
        <w:t>,000,000 in grant funds authorized by</w:t>
      </w:r>
      <w:r w:rsidRPr="007C22A2">
        <w:rPr>
          <w:rFonts w:eastAsia="Times New Roman"/>
        </w:rPr>
        <w:t xml:space="preserve"> the Department of Labor Appropriations Act, 2019 (Pub. L. 115-245), for ex-offender activities </w:t>
      </w:r>
      <w:r w:rsidRPr="007C22A2" w:rsidR="00026454">
        <w:rPr>
          <w:rFonts w:eastAsia="Times New Roman"/>
        </w:rPr>
        <w:t xml:space="preserve">and </w:t>
      </w:r>
      <w:r w:rsidRPr="007C22A2">
        <w:rPr>
          <w:rFonts w:eastAsia="Times New Roman"/>
        </w:rPr>
        <w:t xml:space="preserve">under Section 169 of the Workforce Innovation and Opportunity Act (WIOA). </w:t>
      </w:r>
      <w:r w:rsidRPr="007C22A2" w:rsidR="00BC49DE">
        <w:rPr>
          <w:rFonts w:eastAsia="Times New Roman"/>
        </w:rPr>
        <w:t xml:space="preserve"> </w:t>
      </w:r>
      <w:r w:rsidRPr="007C22A2">
        <w:t xml:space="preserve">Subject to receiving sufficient applications of fundable quality, DOL intends to award approximately 50 percent of the available funds to organizations serving persons incarcerated in state correctional facilities and approximately 50 percent of available funds to organizations serving persons incarcerated in local jails. </w:t>
      </w:r>
    </w:p>
    <w:p w:rsidRPr="007C22A2" w:rsidR="00C8112B" w:rsidP="00C8112B" w:rsidRDefault="00C8112B" w14:paraId="09DFB3F4" w14:textId="77777777">
      <w:pPr>
        <w:pStyle w:val="Text2"/>
      </w:pPr>
    </w:p>
    <w:p w:rsidRPr="007C22A2" w:rsidR="00C8112B" w:rsidP="00C8112B" w:rsidRDefault="00C8112B" w14:paraId="66075947" w14:textId="77777777">
      <w:pPr>
        <w:pStyle w:val="Text2"/>
      </w:pPr>
      <w:r w:rsidRPr="007C22A2">
        <w:t xml:space="preserve">This new grant design builds on the findings of the Linking Employment Activities Pre-Release (LEAP) implementation study.  The LEAP pilots provided pre-release services </w:t>
      </w:r>
      <w:r w:rsidRPr="007C22A2" w:rsidR="00130372">
        <w:t>through</w:t>
      </w:r>
      <w:r w:rsidRPr="007C22A2">
        <w:t xml:space="preserve"> jail-based American Job Centers and linked participants to post-release services.  These two-year grants, which ended in 2017, have shown potential for breaking the cycle of recidivism by linking participants to the workforce system early</w:t>
      </w:r>
      <w:r w:rsidRPr="007C22A2" w:rsidR="00CD2423">
        <w:t>—</w:t>
      </w:r>
      <w:r w:rsidRPr="007C22A2">
        <w:t>while still in jail</w:t>
      </w:r>
      <w:r w:rsidRPr="007C22A2" w:rsidR="00CD2423">
        <w:t>—</w:t>
      </w:r>
      <w:r w:rsidRPr="007C22A2">
        <w:t>and then immediately upon reentry into the community.  The experiences of the LEAP grantees highlight important lessons learned and some areas for continued refinement or potential replication in similar context</w:t>
      </w:r>
      <w:r w:rsidRPr="007C22A2" w:rsidR="00BC49DE">
        <w:t>s</w:t>
      </w:r>
      <w:r w:rsidRPr="007C22A2">
        <w:t xml:space="preserve">.  The final LEAP implementation </w:t>
      </w:r>
      <w:r w:rsidRPr="007C22A2" w:rsidR="00202DF7">
        <w:t>report</w:t>
      </w:r>
      <w:r w:rsidRPr="007C22A2">
        <w:t xml:space="preserve"> can be found </w:t>
      </w:r>
      <w:r w:rsidRPr="007C22A2" w:rsidR="00B36B43">
        <w:t xml:space="preserve">at </w:t>
      </w:r>
      <w:hyperlink w:history="1" r:id="rId12">
        <w:r w:rsidRPr="007C22A2" w:rsidR="00202DF7">
          <w:rPr>
            <w:rStyle w:val="Hyperlink"/>
            <w:color w:val="auto"/>
          </w:rPr>
          <w:t>https://www.dol.gov/sites/dolgov/files/OASP/legacy/files/LEAP-Final-Report.pdf</w:t>
        </w:r>
      </w:hyperlink>
      <w:r w:rsidRPr="007C22A2" w:rsidR="00BC49DE">
        <w:t>.</w:t>
      </w:r>
    </w:p>
    <w:p w:rsidRPr="007C22A2" w:rsidR="00C8112B" w:rsidP="00C8112B" w:rsidRDefault="00C8112B" w14:paraId="42F8D721" w14:textId="77777777">
      <w:pPr>
        <w:pStyle w:val="Text2"/>
      </w:pPr>
    </w:p>
    <w:p w:rsidRPr="007C22A2" w:rsidR="00C8112B" w:rsidP="00C8112B" w:rsidRDefault="00C8112B" w14:paraId="5F61DAC3" w14:textId="77777777">
      <w:pPr>
        <w:pStyle w:val="Text2"/>
      </w:pPr>
      <w:r w:rsidRPr="007C22A2">
        <w:t>This Funding Opportunity Announcement (FOA) provides the opportunity for organizations with IRS 501(c)(3) status, including women’s, minority, community and faith-based organizations, and post-secondary education institutions with 501(c)(3) status; state or local governments; and a</w:t>
      </w:r>
      <w:r w:rsidRPr="007C22A2">
        <w:rPr>
          <w:szCs w:val="24"/>
        </w:rPr>
        <w:t xml:space="preserve">ny </w:t>
      </w:r>
      <w:r w:rsidRPr="007C22A2">
        <w:rPr>
          <w:spacing w:val="-1"/>
          <w:szCs w:val="24"/>
        </w:rPr>
        <w:t xml:space="preserve">Indian </w:t>
      </w:r>
      <w:r w:rsidRPr="007C22A2">
        <w:rPr>
          <w:szCs w:val="24"/>
        </w:rPr>
        <w:t>or Native</w:t>
      </w:r>
      <w:r w:rsidRPr="007C22A2">
        <w:rPr>
          <w:spacing w:val="-2"/>
          <w:szCs w:val="24"/>
        </w:rPr>
        <w:t xml:space="preserve"> </w:t>
      </w:r>
      <w:r w:rsidRPr="007C22A2">
        <w:rPr>
          <w:spacing w:val="-1"/>
          <w:szCs w:val="24"/>
        </w:rPr>
        <w:t>American</w:t>
      </w:r>
      <w:r w:rsidRPr="007C22A2">
        <w:rPr>
          <w:szCs w:val="24"/>
        </w:rPr>
        <w:t xml:space="preserve"> </w:t>
      </w:r>
      <w:r w:rsidRPr="007C22A2">
        <w:rPr>
          <w:spacing w:val="-1"/>
          <w:szCs w:val="24"/>
        </w:rPr>
        <w:t>entity</w:t>
      </w:r>
      <w:r w:rsidRPr="007C22A2">
        <w:rPr>
          <w:szCs w:val="24"/>
        </w:rPr>
        <w:t xml:space="preserve"> eligible for grants </w:t>
      </w:r>
      <w:r w:rsidRPr="007C22A2">
        <w:rPr>
          <w:spacing w:val="-1"/>
          <w:szCs w:val="24"/>
        </w:rPr>
        <w:t>under S</w:t>
      </w:r>
      <w:r w:rsidRPr="007C22A2">
        <w:rPr>
          <w:szCs w:val="24"/>
        </w:rPr>
        <w:t xml:space="preserve">ection 166 of WIOA </w:t>
      </w:r>
      <w:r w:rsidRPr="007C22A2">
        <w:t xml:space="preserve">to provide reentry programming to eligible, incarcerated individuals prior to release from state correctional facilities or county or local jails and to continue comprehensive services after release.  By providing for reentry services to begin while participants are still incarcerated and to continue post-release, these projects are designed to eliminate the </w:t>
      </w:r>
      <w:r w:rsidRPr="007C22A2" w:rsidR="00130372">
        <w:t xml:space="preserve">time </w:t>
      </w:r>
      <w:r w:rsidRPr="007C22A2">
        <w:t xml:space="preserve">gap between release from prison and enrollment into a reentry program leading to employment.  </w:t>
      </w:r>
    </w:p>
    <w:p w:rsidRPr="007C22A2" w:rsidR="00C8112B" w:rsidP="00C8112B" w:rsidRDefault="00C8112B" w14:paraId="48125982" w14:textId="77777777">
      <w:pPr>
        <w:pStyle w:val="Text2"/>
      </w:pPr>
    </w:p>
    <w:p w:rsidRPr="007C22A2" w:rsidR="00C8112B" w:rsidP="00C8112B" w:rsidRDefault="00C8112B" w14:paraId="0300B4EF" w14:textId="77777777">
      <w:pPr>
        <w:pStyle w:val="Text2"/>
      </w:pPr>
      <w:r w:rsidRPr="007C22A2">
        <w:t xml:space="preserve">Pre-release services will assist inmates </w:t>
      </w:r>
      <w:r w:rsidRPr="007C22A2" w:rsidR="00202DF7">
        <w:t>who enter</w:t>
      </w:r>
      <w:r w:rsidRPr="007C22A2">
        <w:t xml:space="preserve"> the program within 20 to 180 days from their scheduled release date to prepare for returning to their communities.  Pre-release services must include job preparation, developing individual development plans (IDPs) including identifying barriers to employment, career exploration and planning, counseling</w:t>
      </w:r>
      <w:r w:rsidRPr="007C22A2" w:rsidR="00BC49DE">
        <w:t>,</w:t>
      </w:r>
      <w:r w:rsidRPr="007C22A2">
        <w:t xml:space="preserve"> and assistance with linking inmates to the social services required to help them transition back to their communities.  Post-release activities must include </w:t>
      </w:r>
      <w:r w:rsidRPr="007C22A2" w:rsidR="00202DF7">
        <w:t>skill</w:t>
      </w:r>
      <w:r w:rsidRPr="007C22A2" w:rsidR="00BC49DE">
        <w:t>-</w:t>
      </w:r>
      <w:r w:rsidRPr="007C22A2" w:rsidR="00202DF7">
        <w:t xml:space="preserve">building </w:t>
      </w:r>
      <w:r w:rsidRPr="007C22A2">
        <w:t xml:space="preserve">services, including apprenticeships and occupational training in </w:t>
      </w:r>
      <w:r w:rsidRPr="007C22A2" w:rsidR="00BC49DE">
        <w:t>in-</w:t>
      </w:r>
      <w:r w:rsidRPr="007C22A2">
        <w:t>demand industries that lead to industry-recognized credentials.  Applicants must ensure that occupational training provided has no federal, state, or local regulations that restrict individuals with criminal records from obtaining licenses or other necessary credentials in that career.  Participants will maintain the same caseworker pre-</w:t>
      </w:r>
      <w:r w:rsidRPr="007C22A2" w:rsidR="00BC49DE">
        <w:t xml:space="preserve"> </w:t>
      </w:r>
      <w:r w:rsidRPr="007C22A2">
        <w:t>and</w:t>
      </w:r>
      <w:r w:rsidRPr="007C22A2" w:rsidR="00BC49DE">
        <w:t xml:space="preserve"> </w:t>
      </w:r>
      <w:r w:rsidRPr="007C22A2">
        <w:t>post</w:t>
      </w:r>
      <w:r w:rsidRPr="007C22A2" w:rsidR="00BC49DE">
        <w:t>-</w:t>
      </w:r>
      <w:r w:rsidRPr="007C22A2">
        <w:t>release</w:t>
      </w:r>
      <w:r w:rsidRPr="007C22A2" w:rsidR="00B72006">
        <w:t>, which</w:t>
      </w:r>
      <w:r w:rsidRPr="007C22A2">
        <w:t xml:space="preserve"> </w:t>
      </w:r>
      <w:r w:rsidRPr="007C22A2" w:rsidR="00B72006">
        <w:t>w</w:t>
      </w:r>
      <w:r w:rsidRPr="007C22A2">
        <w:t xml:space="preserve">as suggested as a “best practice” in the LEAP Implementation Study. </w:t>
      </w:r>
    </w:p>
    <w:p w:rsidRPr="007C22A2" w:rsidR="00C8112B" w:rsidP="00C8112B" w:rsidRDefault="00C8112B" w14:paraId="4D29ED18" w14:textId="77777777">
      <w:pPr>
        <w:pStyle w:val="Text2"/>
      </w:pPr>
    </w:p>
    <w:p w:rsidRPr="007C22A2" w:rsidR="00C8112B" w:rsidP="00C8112B" w:rsidRDefault="00C8112B" w14:paraId="5C799B5E" w14:textId="77777777">
      <w:pPr>
        <w:pStyle w:val="Text2"/>
        <w:rPr>
          <w:rFonts w:eastAsia="Times New Roman"/>
          <w:szCs w:val="24"/>
        </w:rPr>
      </w:pPr>
      <w:r w:rsidRPr="007C22A2">
        <w:lastRenderedPageBreak/>
        <w:t xml:space="preserve">ETA plans to award approximately </w:t>
      </w:r>
      <w:r w:rsidRPr="007C22A2" w:rsidR="00170769">
        <w:t>17</w:t>
      </w:r>
      <w:r w:rsidRPr="007C22A2">
        <w:t xml:space="preserve"> grants of up to $4</w:t>
      </w:r>
      <w:r w:rsidRPr="007C22A2" w:rsidR="00BC49DE">
        <w:t xml:space="preserve"> million</w:t>
      </w:r>
      <w:r w:rsidRPr="007C22A2">
        <w:t xml:space="preserve"> each.  Applicants may propose a lesser amount based on the number of participants they propose to serve.  ETA may award more grants if funds are available.  These grants will have a </w:t>
      </w:r>
      <w:r w:rsidRPr="007C22A2" w:rsidR="00BC49DE">
        <w:t>6</w:t>
      </w:r>
      <w:r w:rsidRPr="007C22A2">
        <w:t>-month planning period, 24-month period of employment and training services</w:t>
      </w:r>
      <w:r w:rsidRPr="007C22A2" w:rsidR="001B580B">
        <w:t>,</w:t>
      </w:r>
      <w:r w:rsidRPr="007C22A2">
        <w:t xml:space="preserve"> and 12 months of follow-up services.  Future funding opportunities may take into account grantee performance on this grant.  </w:t>
      </w:r>
      <w:r w:rsidRPr="007C22A2">
        <w:rPr>
          <w:rFonts w:eastAsia="Times New Roman"/>
          <w:szCs w:val="24"/>
        </w:rPr>
        <w:t>These projects will serve adults age</w:t>
      </w:r>
      <w:r w:rsidRPr="007C22A2" w:rsidR="00BC49DE">
        <w:rPr>
          <w:rFonts w:eastAsia="Times New Roman"/>
          <w:szCs w:val="24"/>
        </w:rPr>
        <w:t>d</w:t>
      </w:r>
      <w:r w:rsidRPr="007C22A2">
        <w:rPr>
          <w:rFonts w:eastAsia="Times New Roman"/>
          <w:szCs w:val="24"/>
        </w:rPr>
        <w:t xml:space="preserve"> 18 or older who have been convicted under federal, </w:t>
      </w:r>
      <w:r w:rsidRPr="007C22A2" w:rsidR="00BC49DE">
        <w:rPr>
          <w:rFonts w:eastAsia="Times New Roman"/>
          <w:szCs w:val="24"/>
        </w:rPr>
        <w:t>state,</w:t>
      </w:r>
      <w:r w:rsidRPr="007C22A2">
        <w:rPr>
          <w:rFonts w:eastAsia="Times New Roman"/>
          <w:szCs w:val="24"/>
        </w:rPr>
        <w:t xml:space="preserve"> or local law and are incarcerated in state correctional facilities or</w:t>
      </w:r>
      <w:r w:rsidRPr="007C22A2" w:rsidR="00FC4D80">
        <w:rPr>
          <w:rFonts w:eastAsia="Times New Roman"/>
          <w:szCs w:val="24"/>
        </w:rPr>
        <w:t xml:space="preserve"> </w:t>
      </w:r>
      <w:r w:rsidRPr="007C22A2">
        <w:rPr>
          <w:rFonts w:eastAsia="Times New Roman"/>
          <w:szCs w:val="24"/>
        </w:rPr>
        <w:t>local jails with scheduled release dates within 20 to 180 days of enrollment in the project.  Applicants may submit only one application.</w:t>
      </w:r>
    </w:p>
    <w:p w:rsidRPr="007C22A2" w:rsidR="00C8112B" w:rsidP="00C8112B" w:rsidRDefault="00C8112B" w14:paraId="404A5A56" w14:textId="77777777">
      <w:pPr>
        <w:pStyle w:val="Text2"/>
        <w:rPr>
          <w:rFonts w:eastAsia="Times New Roman"/>
          <w:szCs w:val="24"/>
        </w:rPr>
      </w:pPr>
    </w:p>
    <w:p w:rsidRPr="007C22A2" w:rsidR="00C8112B" w:rsidP="00C8112B" w:rsidRDefault="00C8112B" w14:paraId="7F787260" w14:textId="77777777">
      <w:pPr>
        <w:pStyle w:val="Text2"/>
        <w:rPr>
          <w:rFonts w:eastAsia="Times New Roman"/>
        </w:rPr>
      </w:pPr>
      <w:r w:rsidRPr="007C22A2">
        <w:rPr>
          <w:rFonts w:eastAsia="Times New Roman"/>
        </w:rPr>
        <w:t>Applicants must provide a detailed description of the need for services in their target communities; how they plan to accomplish outcomes; their project design; their organizational, administrative, and fiscal capacity; and their past performance and programmatic capability.</w:t>
      </w:r>
    </w:p>
    <w:p w:rsidRPr="007C22A2" w:rsidR="00C8112B" w:rsidP="00C8112B" w:rsidRDefault="00C8112B" w14:paraId="4AC8C49C" w14:textId="77777777">
      <w:pPr>
        <w:pStyle w:val="Text1"/>
        <w:rPr>
          <w:b/>
          <w:i/>
        </w:rPr>
      </w:pPr>
    </w:p>
    <w:p w:rsidRPr="00B81FA7" w:rsidR="00C8112B" w:rsidP="00B81FA7" w:rsidRDefault="00C8112B" w14:paraId="132B78B4" w14:textId="77777777">
      <w:pPr>
        <w:pStyle w:val="Heading1"/>
        <w:rPr>
          <w:rFonts w:eastAsia="Calibri"/>
        </w:rPr>
      </w:pPr>
      <w:bookmarkStart w:name="_Toc33511608" w:id="12"/>
      <w:r w:rsidRPr="00B81FA7">
        <w:rPr>
          <w:rFonts w:eastAsia="Calibri"/>
        </w:rPr>
        <w:t>FUNDING OPPORTUNITY DESCRIPTION</w:t>
      </w:r>
      <w:bookmarkEnd w:id="12"/>
    </w:p>
    <w:p w:rsidRPr="007C22A2" w:rsidR="00C8112B" w:rsidP="00C8112B" w:rsidRDefault="00C8112B" w14:paraId="05C257AD" w14:textId="77777777">
      <w:pPr>
        <w:pStyle w:val="Text1"/>
        <w:rPr>
          <w:b/>
          <w:i/>
        </w:rPr>
      </w:pPr>
    </w:p>
    <w:p w:rsidRPr="007C22A2" w:rsidR="00C8112B" w:rsidP="009C03B3" w:rsidRDefault="00C8112B" w14:paraId="0BAA49DD" w14:textId="77777777">
      <w:pPr>
        <w:pStyle w:val="Heading2"/>
        <w:rPr>
          <w:color w:val="auto"/>
        </w:rPr>
      </w:pPr>
      <w:bookmarkStart w:name="_Toc33511609" w:id="13"/>
      <w:r w:rsidRPr="007C22A2">
        <w:rPr>
          <w:color w:val="auto"/>
        </w:rPr>
        <w:t>PROGRAM PURPOSE</w:t>
      </w:r>
      <w:bookmarkEnd w:id="13"/>
    </w:p>
    <w:p w:rsidRPr="007C22A2" w:rsidR="00C8112B" w:rsidP="00C8112B" w:rsidRDefault="00C8112B" w14:paraId="1EE057BD" w14:textId="77777777">
      <w:pPr>
        <w:pStyle w:val="Text2"/>
      </w:pPr>
      <w:r w:rsidRPr="007C22A2">
        <w:t>This Announcement solicits applications for Pathway Home projects.  The purpose of this pilot program is to provide eligible, incarcerated individuals in state correctional facilities</w:t>
      </w:r>
      <w:r w:rsidRPr="007C22A2" w:rsidR="006617D1">
        <w:t xml:space="preserve"> or</w:t>
      </w:r>
      <w:r w:rsidRPr="007C22A2">
        <w:t xml:space="preserve"> local jails with workforce services prior to release and to continue services after release by transitioning the participants into reentry programs in the communities to which they will return.  These grants are job-driven and build connections to local employers that will enable transitioning offenders to secure employment.  </w:t>
      </w:r>
    </w:p>
    <w:p w:rsidRPr="007C22A2" w:rsidR="00C8112B" w:rsidP="00C8112B" w:rsidRDefault="00C8112B" w14:paraId="1F92A6D5" w14:textId="77777777">
      <w:pPr>
        <w:pStyle w:val="Text2"/>
        <w:rPr>
          <w:rFonts w:eastAsia="Times New Roman"/>
          <w:szCs w:val="24"/>
        </w:rPr>
      </w:pPr>
    </w:p>
    <w:p w:rsidRPr="007C22A2" w:rsidR="00C8112B" w:rsidP="00C8112B" w:rsidRDefault="00C8112B" w14:paraId="5817038F" w14:textId="77777777">
      <w:pPr>
        <w:pStyle w:val="Text2"/>
      </w:pPr>
      <w:r w:rsidRPr="007C22A2">
        <w:t>These projects ensure that transitioning offenders are prepared to meet the needs of their local labor markets with the skills valued by employers.  Applicants must ensure that occupational training provided has no federal, state, or local regulations that restrict individuals with criminal records from obtaining licenses or other necessary credentials in that career.  Employer connections will inform specific program curricula and ensure relevance to the needs of local businesses and jobs.  Teaching transitioning offenders foundational skills, such as job readiness, employability, and job search strategies, in addition to providing apprenticeships and occupational training leading to industry-recognized credentials, can provide access to employment and reduce the likelihood of reoffending.</w:t>
      </w:r>
    </w:p>
    <w:p w:rsidRPr="007C22A2" w:rsidR="00C8112B" w:rsidP="00C8112B" w:rsidRDefault="00C8112B" w14:paraId="05F0580C" w14:textId="77777777">
      <w:pPr>
        <w:pStyle w:val="Text2"/>
      </w:pPr>
    </w:p>
    <w:p w:rsidRPr="007C22A2" w:rsidR="00C8112B" w:rsidP="009C03B3" w:rsidRDefault="00C8112B" w14:paraId="706E88B1" w14:textId="77777777">
      <w:pPr>
        <w:pStyle w:val="Heading2"/>
        <w:rPr>
          <w:color w:val="auto"/>
        </w:rPr>
      </w:pPr>
      <w:bookmarkStart w:name="_Toc33511610" w:id="14"/>
      <w:r w:rsidRPr="007C22A2">
        <w:rPr>
          <w:color w:val="auto"/>
        </w:rPr>
        <w:t>PROGRAM AUTHORITY</w:t>
      </w:r>
      <w:bookmarkEnd w:id="14"/>
    </w:p>
    <w:p w:rsidRPr="007C22A2" w:rsidR="00C8112B" w:rsidP="00C8112B" w:rsidRDefault="00C8112B" w14:paraId="5B7EE150" w14:textId="77777777">
      <w:pPr>
        <w:pStyle w:val="Text2"/>
      </w:pPr>
      <w:r w:rsidRPr="007C22A2">
        <w:rPr>
          <w:rFonts w:eastAsia="Times New Roman"/>
        </w:rPr>
        <w:t xml:space="preserve">This program is authorized by the Department of Labor Appropriations Act, 2019 (Pub. L. 115-245), for ex-offender activities </w:t>
      </w:r>
      <w:r w:rsidRPr="007C22A2" w:rsidR="00026454">
        <w:rPr>
          <w:rFonts w:eastAsia="Times New Roman"/>
        </w:rPr>
        <w:t xml:space="preserve">and </w:t>
      </w:r>
      <w:r w:rsidRPr="007C22A2">
        <w:rPr>
          <w:rFonts w:eastAsia="Times New Roman"/>
        </w:rPr>
        <w:t>under Section 169 of the Workforce Innovation and Opportunity Act (WIOA).</w:t>
      </w:r>
    </w:p>
    <w:p w:rsidRPr="007C22A2" w:rsidR="00C8112B" w:rsidP="00C8112B" w:rsidRDefault="00C8112B" w14:paraId="2D96B35F" w14:textId="77777777">
      <w:pPr>
        <w:pStyle w:val="Text2"/>
      </w:pPr>
    </w:p>
    <w:p w:rsidRPr="007C22A2" w:rsidR="001864BC" w:rsidP="00C8112B" w:rsidRDefault="001864BC" w14:paraId="096C2047" w14:textId="77777777">
      <w:pPr>
        <w:pStyle w:val="Text2"/>
      </w:pPr>
    </w:p>
    <w:p w:rsidRPr="007C22A2" w:rsidR="00310ECD" w:rsidP="00C8112B" w:rsidRDefault="00310ECD" w14:paraId="141EF254" w14:textId="77777777">
      <w:pPr>
        <w:pStyle w:val="Text2"/>
      </w:pPr>
    </w:p>
    <w:p w:rsidRPr="007C22A2" w:rsidR="001864BC" w:rsidP="00C8112B" w:rsidRDefault="001864BC" w14:paraId="02432C47" w14:textId="77777777">
      <w:pPr>
        <w:pStyle w:val="Text2"/>
      </w:pPr>
    </w:p>
    <w:p w:rsidRPr="007C22A2" w:rsidR="00C8112B" w:rsidP="00C8112B" w:rsidRDefault="00C8112B" w14:paraId="66065644" w14:textId="77777777">
      <w:pPr>
        <w:pStyle w:val="Heading1"/>
        <w:rPr>
          <w:rFonts w:eastAsia="Calibri"/>
        </w:rPr>
      </w:pPr>
      <w:bookmarkStart w:name="_Toc33511611" w:id="15"/>
      <w:r w:rsidRPr="007C22A2">
        <w:rPr>
          <w:rFonts w:eastAsia="Calibri"/>
        </w:rPr>
        <w:lastRenderedPageBreak/>
        <w:t>AWARD INFORMATION</w:t>
      </w:r>
      <w:bookmarkEnd w:id="15"/>
    </w:p>
    <w:p w:rsidR="00B81FA7" w:rsidP="00B81FA7" w:rsidRDefault="00B81FA7" w14:paraId="1C284A92" w14:textId="77777777">
      <w:pPr>
        <w:pStyle w:val="Heading2"/>
        <w:numPr>
          <w:ilvl w:val="0"/>
          <w:numId w:val="0"/>
        </w:numPr>
        <w:rPr>
          <w:color w:val="auto"/>
        </w:rPr>
      </w:pPr>
    </w:p>
    <w:p w:rsidRPr="007C22A2" w:rsidR="00C8112B" w:rsidP="009C03B3" w:rsidRDefault="00C8112B" w14:paraId="50C181AE" w14:textId="77777777">
      <w:pPr>
        <w:pStyle w:val="Heading2"/>
        <w:rPr>
          <w:color w:val="auto"/>
        </w:rPr>
      </w:pPr>
      <w:bookmarkStart w:name="_Toc33511612" w:id="16"/>
      <w:r w:rsidRPr="007C22A2">
        <w:rPr>
          <w:color w:val="auto"/>
        </w:rPr>
        <w:t>AWARD TYPE AND AMOUNT</w:t>
      </w:r>
      <w:bookmarkEnd w:id="16"/>
    </w:p>
    <w:p w:rsidRPr="007C22A2" w:rsidR="00C8112B" w:rsidP="00C8112B" w:rsidRDefault="00C8112B" w14:paraId="2A98C45B" w14:textId="77777777">
      <w:pPr>
        <w:pStyle w:val="Text2"/>
      </w:pPr>
      <w:r w:rsidRPr="007C22A2">
        <w:t xml:space="preserve">Funding will be provided in the form of a grant. </w:t>
      </w:r>
    </w:p>
    <w:p w:rsidRPr="007C22A2" w:rsidR="00C8112B" w:rsidP="00C8112B" w:rsidRDefault="00C8112B" w14:paraId="41B1B039" w14:textId="77777777">
      <w:pPr>
        <w:pStyle w:val="Text2"/>
      </w:pPr>
    </w:p>
    <w:p w:rsidRPr="007C22A2" w:rsidR="00C8112B" w:rsidP="00C8112B" w:rsidRDefault="00C8112B" w14:paraId="58C25A64" w14:textId="77777777">
      <w:pPr>
        <w:pStyle w:val="Text2"/>
      </w:pPr>
      <w:r w:rsidRPr="007C22A2">
        <w:t>We have established a ceiling amount of $</w:t>
      </w:r>
      <w:r w:rsidRPr="007C22A2" w:rsidR="002A40BD">
        <w:t>65</w:t>
      </w:r>
      <w:r w:rsidRPr="007C22A2" w:rsidR="005712F5">
        <w:t xml:space="preserve"> million</w:t>
      </w:r>
      <w:r w:rsidRPr="007C22A2">
        <w:t xml:space="preserve"> to fund approximately 17 grants.  You may apply for up to $4</w:t>
      </w:r>
      <w:r w:rsidRPr="007C22A2" w:rsidR="005712F5">
        <w:t xml:space="preserve"> million</w:t>
      </w:r>
      <w:r w:rsidRPr="007C22A2">
        <w:t xml:space="preserve">.  Awards made under this Announcement are subject to the availability of </w:t>
      </w:r>
      <w:r w:rsidRPr="007C22A2" w:rsidR="00680CC5">
        <w:t>federal</w:t>
      </w:r>
      <w:r w:rsidRPr="007C22A2">
        <w:t xml:space="preserve"> funds.  In the event that additional funds become available, we reserve the right to use such funds to select additional grantees from applications submitted in response to this Announcement.</w:t>
      </w:r>
    </w:p>
    <w:p w:rsidRPr="007C22A2" w:rsidR="00C8112B" w:rsidP="00C8112B" w:rsidRDefault="00C8112B" w14:paraId="33128672" w14:textId="77777777">
      <w:pPr>
        <w:pStyle w:val="Text2"/>
      </w:pPr>
    </w:p>
    <w:p w:rsidRPr="007C22A2" w:rsidR="00C8112B" w:rsidP="009C03B3" w:rsidRDefault="00C8112B" w14:paraId="68BC8E44" w14:textId="77777777">
      <w:pPr>
        <w:pStyle w:val="Heading2"/>
        <w:rPr>
          <w:color w:val="auto"/>
        </w:rPr>
      </w:pPr>
      <w:bookmarkStart w:name="_Toc33511613" w:id="17"/>
      <w:r w:rsidRPr="007C22A2">
        <w:rPr>
          <w:color w:val="auto"/>
        </w:rPr>
        <w:t>PERIOD OF PERFORMANCE</w:t>
      </w:r>
      <w:bookmarkEnd w:id="17"/>
    </w:p>
    <w:p w:rsidRPr="007C22A2" w:rsidR="00C8112B" w:rsidP="00C8112B" w:rsidRDefault="00C8112B" w14:paraId="24AAB227" w14:textId="77777777">
      <w:pPr>
        <w:pStyle w:val="Text2"/>
      </w:pPr>
    </w:p>
    <w:p w:rsidRPr="007C22A2" w:rsidR="00C8112B" w:rsidP="00C8112B" w:rsidRDefault="00C8112B" w14:paraId="438147C7" w14:textId="77777777">
      <w:pPr>
        <w:pStyle w:val="Text2"/>
      </w:pPr>
      <w:r w:rsidRPr="007C22A2">
        <w:t xml:space="preserve">The period of performance is </w:t>
      </w:r>
      <w:r w:rsidRPr="007C22A2" w:rsidR="005712F5">
        <w:t>42</w:t>
      </w:r>
      <w:r w:rsidRPr="007C22A2">
        <w:t xml:space="preserve"> months with an anticipated start date of July 1, 2020.  These grants will have a </w:t>
      </w:r>
      <w:r w:rsidRPr="007C22A2" w:rsidR="005712F5">
        <w:t>6</w:t>
      </w:r>
      <w:r w:rsidRPr="007C22A2">
        <w:t xml:space="preserve">-month planning period, 24-month period of employment and training services, and 12 months of follow-up services. </w:t>
      </w:r>
    </w:p>
    <w:p w:rsidRPr="007C22A2" w:rsidR="00C8112B" w:rsidP="00C8112B" w:rsidRDefault="00C8112B" w14:paraId="51AB6D51" w14:textId="77777777">
      <w:pPr>
        <w:pStyle w:val="Text2"/>
      </w:pPr>
    </w:p>
    <w:p w:rsidRPr="007C22A2" w:rsidR="00C8112B" w:rsidP="00C8112B" w:rsidRDefault="00C8112B" w14:paraId="388D95F7" w14:textId="77777777">
      <w:pPr>
        <w:pStyle w:val="Heading1"/>
        <w:rPr>
          <w:rFonts w:eastAsia="Calibri"/>
        </w:rPr>
      </w:pPr>
      <w:bookmarkStart w:name="_Toc33511614" w:id="18"/>
      <w:r w:rsidRPr="007C22A2">
        <w:rPr>
          <w:rFonts w:eastAsia="Calibri"/>
        </w:rPr>
        <w:t>ELIGIBILITY INFORMATION</w:t>
      </w:r>
      <w:bookmarkEnd w:id="18"/>
    </w:p>
    <w:p w:rsidRPr="007C22A2" w:rsidR="00C8112B" w:rsidP="00C8112B" w:rsidRDefault="00C8112B" w14:paraId="2ABF00E5" w14:textId="77777777">
      <w:pPr>
        <w:pStyle w:val="Text1"/>
        <w:rPr>
          <w:b/>
          <w:i/>
        </w:rPr>
      </w:pPr>
    </w:p>
    <w:p w:rsidRPr="007C22A2" w:rsidR="00C8112B" w:rsidP="009C03B3" w:rsidRDefault="00C8112B" w14:paraId="7C9214B3" w14:textId="77777777">
      <w:pPr>
        <w:pStyle w:val="Heading2"/>
        <w:rPr>
          <w:color w:val="auto"/>
        </w:rPr>
      </w:pPr>
      <w:bookmarkStart w:name="_Toc33511615" w:id="19"/>
      <w:r w:rsidRPr="007C22A2">
        <w:rPr>
          <w:color w:val="auto"/>
        </w:rPr>
        <w:t>ELIGIBLE APPLICANTS</w:t>
      </w:r>
      <w:bookmarkEnd w:id="19"/>
    </w:p>
    <w:p w:rsidRPr="007C22A2" w:rsidR="00C8112B" w:rsidP="00C8112B" w:rsidRDefault="00C8112B" w14:paraId="0B310A1F" w14:textId="77777777">
      <w:pPr>
        <w:rPr>
          <w:rFonts w:eastAsia="Batang"/>
          <w:szCs w:val="24"/>
          <w:lang w:eastAsia="ko-KR"/>
        </w:rPr>
      </w:pPr>
      <w:r w:rsidRPr="007C22A2">
        <w:t>The following organizations are eligible to apply:</w:t>
      </w:r>
      <w:r w:rsidRPr="007C22A2">
        <w:rPr>
          <w:rFonts w:eastAsia="Batang"/>
          <w:bCs/>
          <w:szCs w:val="24"/>
          <w:lang w:eastAsia="ko-KR"/>
        </w:rPr>
        <w:t xml:space="preserve"> Community- </w:t>
      </w:r>
      <w:r w:rsidRPr="007C22A2" w:rsidR="005712F5">
        <w:rPr>
          <w:rFonts w:eastAsia="Batang"/>
          <w:bCs/>
          <w:szCs w:val="24"/>
          <w:lang w:eastAsia="ko-KR"/>
        </w:rPr>
        <w:t>and</w:t>
      </w:r>
      <w:r w:rsidRPr="007C22A2">
        <w:rPr>
          <w:rFonts w:eastAsia="Batang"/>
          <w:bCs/>
          <w:szCs w:val="24"/>
          <w:lang w:eastAsia="ko-KR"/>
        </w:rPr>
        <w:t xml:space="preserve"> faith-based organizations with IRS 501(c)(3) non-profit status, including women’s and minority organizations, and post-secondary education institutions with 501(c)(3) status; state </w:t>
      </w:r>
      <w:r w:rsidRPr="007C22A2" w:rsidR="005712F5">
        <w:rPr>
          <w:rFonts w:eastAsia="Batang"/>
          <w:bCs/>
          <w:szCs w:val="24"/>
          <w:lang w:eastAsia="ko-KR"/>
        </w:rPr>
        <w:t>and</w:t>
      </w:r>
      <w:r w:rsidRPr="007C22A2">
        <w:rPr>
          <w:rFonts w:eastAsia="Batang"/>
          <w:bCs/>
          <w:szCs w:val="24"/>
          <w:lang w:eastAsia="ko-KR"/>
        </w:rPr>
        <w:t xml:space="preserve"> local governments; </w:t>
      </w:r>
      <w:r w:rsidRPr="007C22A2" w:rsidR="005712F5">
        <w:rPr>
          <w:rFonts w:eastAsia="Batang"/>
          <w:bCs/>
          <w:szCs w:val="24"/>
          <w:lang w:eastAsia="ko-KR"/>
        </w:rPr>
        <w:t>and</w:t>
      </w:r>
      <w:r w:rsidRPr="007C22A2">
        <w:rPr>
          <w:rFonts w:eastAsia="Batang"/>
          <w:bCs/>
          <w:szCs w:val="24"/>
          <w:lang w:eastAsia="ko-KR"/>
        </w:rPr>
        <w:t xml:space="preserve"> any Indian and Native American entity eligible for grants under section 166 of W</w:t>
      </w:r>
      <w:r w:rsidRPr="007C22A2">
        <w:rPr>
          <w:rFonts w:eastAsia="Batang"/>
          <w:szCs w:val="24"/>
          <w:lang w:eastAsia="ko-KR"/>
        </w:rPr>
        <w:t>IOA.</w:t>
      </w:r>
    </w:p>
    <w:p w:rsidRPr="007C22A2" w:rsidR="00C8112B" w:rsidP="00C8112B" w:rsidRDefault="00C8112B" w14:paraId="735DFABC" w14:textId="77777777">
      <w:pPr>
        <w:pStyle w:val="Text2"/>
        <w:rPr>
          <w:b/>
          <w:i/>
        </w:rPr>
      </w:pPr>
    </w:p>
    <w:p w:rsidRPr="007C22A2" w:rsidR="00C8112B" w:rsidP="009C03B3" w:rsidRDefault="00C8112B" w14:paraId="7768F654" w14:textId="77777777">
      <w:pPr>
        <w:pStyle w:val="Heading2"/>
        <w:rPr>
          <w:color w:val="auto"/>
        </w:rPr>
      </w:pPr>
      <w:bookmarkStart w:name="_Toc33511616" w:id="20"/>
      <w:r w:rsidRPr="007C22A2">
        <w:rPr>
          <w:color w:val="auto"/>
        </w:rPr>
        <w:t>COST SHARING OR MATCHING</w:t>
      </w:r>
      <w:bookmarkEnd w:id="20"/>
    </w:p>
    <w:p w:rsidRPr="007C22A2" w:rsidR="00C8112B" w:rsidP="00C8112B" w:rsidRDefault="00C8112B" w14:paraId="10BEF46C" w14:textId="77777777">
      <w:pPr>
        <w:pStyle w:val="Text2"/>
        <w:rPr>
          <w:b/>
          <w:i/>
        </w:rPr>
      </w:pPr>
    </w:p>
    <w:p w:rsidRPr="007C22A2" w:rsidR="00C8112B" w:rsidP="00C8112B" w:rsidRDefault="00C8112B" w14:paraId="08B3891D" w14:textId="77777777">
      <w:pPr>
        <w:pStyle w:val="Text2"/>
      </w:pPr>
      <w:r w:rsidRPr="007C22A2">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rsidRPr="007C22A2" w:rsidR="00C8112B" w:rsidP="00C8112B" w:rsidRDefault="00C8112B" w14:paraId="6A9FC1A6" w14:textId="77777777">
      <w:pPr>
        <w:spacing w:after="0"/>
      </w:pPr>
    </w:p>
    <w:p w:rsidRPr="007C22A2" w:rsidR="00C8112B" w:rsidP="009C03B3" w:rsidRDefault="00C8112B" w14:paraId="0DD4EC47" w14:textId="77777777">
      <w:pPr>
        <w:pStyle w:val="Heading2"/>
        <w:rPr>
          <w:color w:val="auto"/>
        </w:rPr>
      </w:pPr>
      <w:bookmarkStart w:name="_Toc33511617" w:id="21"/>
      <w:r w:rsidRPr="007C22A2">
        <w:rPr>
          <w:color w:val="auto"/>
        </w:rPr>
        <w:t>OTHER INFORMATION</w:t>
      </w:r>
      <w:bookmarkEnd w:id="21"/>
    </w:p>
    <w:p w:rsidRPr="007C22A2" w:rsidR="00FC4D80" w:rsidP="00816C45" w:rsidRDefault="00FC4D80" w14:paraId="3C7913A5" w14:textId="77777777">
      <w:pPr>
        <w:pStyle w:val="Text2"/>
      </w:pPr>
    </w:p>
    <w:p w:rsidRPr="007C22A2" w:rsidR="00C8112B" w:rsidP="0068688A" w:rsidRDefault="00C8112B" w14:paraId="0BF36F18" w14:textId="77777777">
      <w:pPr>
        <w:pStyle w:val="Heading3"/>
        <w:rPr>
          <w:color w:val="auto"/>
        </w:rPr>
      </w:pPr>
      <w:bookmarkStart w:name="_Toc33511618" w:id="22"/>
      <w:r w:rsidRPr="007C22A2">
        <w:rPr>
          <w:color w:val="auto"/>
        </w:rPr>
        <w:t>Application Screening Criteria</w:t>
      </w:r>
      <w:bookmarkEnd w:id="22"/>
    </w:p>
    <w:p w:rsidRPr="007C22A2" w:rsidR="00C8112B" w:rsidP="00C8112B" w:rsidRDefault="00C8112B" w14:paraId="14F9B082" w14:textId="77777777">
      <w:pPr>
        <w:pStyle w:val="Text3"/>
      </w:pPr>
      <w:r w:rsidRPr="007C22A2">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7C22A2" w:rsidR="00C8112B" w:rsidP="00C8112B" w:rsidRDefault="00C8112B" w14:paraId="49F514F6" w14:textId="77777777">
      <w:pPr>
        <w:pStyle w:val="Text3"/>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4"/>
        <w:gridCol w:w="1814"/>
        <w:gridCol w:w="1385"/>
      </w:tblGrid>
      <w:tr w:rsidRPr="007C22A2" w:rsidR="00C8112B" w:rsidTr="00C8112B" w14:paraId="539F6DAE" w14:textId="77777777">
        <w:trPr>
          <w:trHeight w:val="538"/>
        </w:trPr>
        <w:tc>
          <w:tcPr>
            <w:tcW w:w="4814"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7C22A2" w:rsidR="00C8112B" w:rsidRDefault="00C8112B" w14:paraId="5A3201E0" w14:textId="77777777">
            <w:pPr>
              <w:spacing w:after="0" w:line="240" w:lineRule="auto"/>
              <w:jc w:val="center"/>
              <w:rPr>
                <w:b/>
              </w:rPr>
            </w:pPr>
            <w:r w:rsidRPr="007C22A2">
              <w:rPr>
                <w:b/>
              </w:rPr>
              <w:t>Application Requirement</w:t>
            </w:r>
          </w:p>
        </w:tc>
        <w:tc>
          <w:tcPr>
            <w:tcW w:w="1814"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7C22A2" w:rsidR="00C8112B" w:rsidRDefault="00C8112B" w14:paraId="4B7EC66A" w14:textId="77777777">
            <w:pPr>
              <w:spacing w:after="0" w:line="240" w:lineRule="auto"/>
              <w:jc w:val="center"/>
              <w:rPr>
                <w:b/>
              </w:rPr>
            </w:pPr>
            <w:r w:rsidRPr="007C22A2">
              <w:rPr>
                <w:b/>
              </w:rPr>
              <w:t>Instructions</w:t>
            </w:r>
          </w:p>
        </w:tc>
        <w:tc>
          <w:tcPr>
            <w:tcW w:w="1385"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7C22A2" w:rsidR="00C8112B" w:rsidRDefault="00C8112B" w14:paraId="598EBAC1" w14:textId="77777777">
            <w:pPr>
              <w:spacing w:after="0" w:line="240" w:lineRule="auto"/>
              <w:jc w:val="center"/>
              <w:rPr>
                <w:b/>
              </w:rPr>
            </w:pPr>
            <w:r w:rsidRPr="007C22A2">
              <w:rPr>
                <w:b/>
              </w:rPr>
              <w:t>Complete?</w:t>
            </w:r>
          </w:p>
        </w:tc>
      </w:tr>
      <w:tr w:rsidRPr="007C22A2" w:rsidR="00C8112B" w:rsidTr="00C8112B" w14:paraId="5C82420F"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63F97CF" w14:textId="77777777">
            <w:pPr>
              <w:spacing w:after="0" w:line="240" w:lineRule="auto"/>
              <w:jc w:val="center"/>
              <w:rPr>
                <w:sz w:val="22"/>
              </w:rPr>
            </w:pPr>
            <w:r w:rsidRPr="007C22A2">
              <w:rPr>
                <w:sz w:val="22"/>
              </w:rPr>
              <w:t>The deadline submission requirements are met</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0AFB3BE" w14:textId="77777777">
            <w:pPr>
              <w:spacing w:after="0" w:line="240" w:lineRule="auto"/>
              <w:jc w:val="center"/>
              <w:rPr>
                <w:sz w:val="22"/>
              </w:rPr>
            </w:pPr>
            <w:r w:rsidRPr="007C22A2">
              <w:rPr>
                <w:sz w:val="22"/>
              </w:rPr>
              <w:t>Section IV.C</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1F8F6E2C" w14:textId="77777777">
            <w:pPr>
              <w:spacing w:after="0" w:line="240" w:lineRule="auto"/>
              <w:jc w:val="center"/>
              <w:rPr>
                <w:sz w:val="22"/>
              </w:rPr>
            </w:pPr>
          </w:p>
        </w:tc>
      </w:tr>
      <w:tr w:rsidRPr="007C22A2" w:rsidR="00C8112B" w:rsidTr="00C8112B" w14:paraId="3DC8F4FC"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0C2D1C82" w14:textId="77777777">
            <w:pPr>
              <w:spacing w:after="0" w:line="240" w:lineRule="auto"/>
              <w:jc w:val="center"/>
              <w:rPr>
                <w:sz w:val="22"/>
              </w:rPr>
            </w:pPr>
            <w:r w:rsidRPr="007C22A2">
              <w:rPr>
                <w:sz w:val="22"/>
              </w:rPr>
              <w:t>Eligibility</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39AB5FA6" w14:textId="77777777">
            <w:pPr>
              <w:spacing w:after="0" w:line="240" w:lineRule="auto"/>
              <w:jc w:val="center"/>
              <w:rPr>
                <w:sz w:val="22"/>
              </w:rPr>
            </w:pPr>
            <w:r w:rsidRPr="007C22A2">
              <w:rPr>
                <w:sz w:val="22"/>
              </w:rPr>
              <w:t>Section III.A</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7E813486" w14:textId="77777777">
            <w:pPr>
              <w:spacing w:after="0" w:line="240" w:lineRule="auto"/>
              <w:jc w:val="center"/>
              <w:rPr>
                <w:sz w:val="22"/>
              </w:rPr>
            </w:pPr>
          </w:p>
        </w:tc>
      </w:tr>
      <w:tr w:rsidRPr="007C22A2" w:rsidR="00C8112B" w:rsidTr="00C8112B" w14:paraId="556AFE4B" w14:textId="77777777">
        <w:trPr>
          <w:trHeight w:val="1685" w:hRule="exact"/>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616B4E92" w14:textId="77777777">
            <w:pPr>
              <w:spacing w:after="0" w:line="240" w:lineRule="auto"/>
              <w:jc w:val="center"/>
              <w:rPr>
                <w:sz w:val="22"/>
              </w:rPr>
            </w:pPr>
            <w:r w:rsidRPr="007C22A2">
              <w:rPr>
                <w:sz w:val="22"/>
              </w:rPr>
              <w:t>If submitted through Grants.gov, the components of the application are saved in any of the specified formats and are not corrupt.  (</w:t>
            </w:r>
            <w:r w:rsidRPr="007C22A2">
              <w:rPr>
                <w:i/>
                <w:sz w:val="22"/>
              </w:rPr>
              <w:t>We will attempt to open the document, but will not take any additional measures in the event of problems with opening</w:t>
            </w:r>
            <w:r w:rsidRPr="007C22A2">
              <w:rPr>
                <w:sz w:val="22"/>
              </w:rPr>
              <w:t>.)</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6CB22DDF" w14:textId="77777777">
            <w:pPr>
              <w:spacing w:after="0" w:line="240" w:lineRule="auto"/>
              <w:jc w:val="center"/>
              <w:rPr>
                <w:sz w:val="22"/>
              </w:rPr>
            </w:pPr>
            <w:r w:rsidRPr="007C22A2">
              <w:rPr>
                <w:sz w:val="22"/>
              </w:rPr>
              <w:t>Section IV.C.2</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0A96C75D" w14:textId="77777777">
            <w:pPr>
              <w:spacing w:after="0" w:line="240" w:lineRule="auto"/>
              <w:jc w:val="center"/>
              <w:rPr>
                <w:sz w:val="22"/>
              </w:rPr>
            </w:pPr>
          </w:p>
        </w:tc>
      </w:tr>
      <w:tr w:rsidRPr="007C22A2" w:rsidR="00C8112B" w:rsidTr="00C8112B" w14:paraId="1ED1D15D" w14:textId="77777777">
        <w:trPr>
          <w:trHeight w:val="710" w:hRule="exact"/>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04AA7657" w14:textId="77777777">
            <w:pPr>
              <w:spacing w:after="0" w:line="240" w:lineRule="auto"/>
              <w:jc w:val="center"/>
              <w:rPr>
                <w:sz w:val="22"/>
              </w:rPr>
            </w:pPr>
            <w:r w:rsidRPr="007C22A2">
              <w:rPr>
                <w:sz w:val="22"/>
              </w:rPr>
              <w:t xml:space="preserve">Application </w:t>
            </w:r>
            <w:r w:rsidRPr="007C22A2" w:rsidR="00680CC5">
              <w:rPr>
                <w:sz w:val="22"/>
              </w:rPr>
              <w:t>federal</w:t>
            </w:r>
            <w:r w:rsidRPr="007C22A2">
              <w:rPr>
                <w:sz w:val="22"/>
              </w:rPr>
              <w:t xml:space="preserve"> funds request does not exceed the ceiling amount of $4,000,000</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1A8A9B15" w14:textId="77777777">
            <w:pPr>
              <w:spacing w:after="0" w:line="240" w:lineRule="auto"/>
              <w:jc w:val="center"/>
              <w:rPr>
                <w:sz w:val="22"/>
              </w:rPr>
            </w:pPr>
            <w:r w:rsidRPr="007C22A2">
              <w:rPr>
                <w:sz w:val="22"/>
              </w:rPr>
              <w:t>Section II.A</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526C464D" w14:textId="77777777">
            <w:pPr>
              <w:spacing w:after="0" w:line="240" w:lineRule="auto"/>
              <w:jc w:val="center"/>
              <w:rPr>
                <w:sz w:val="22"/>
              </w:rPr>
            </w:pPr>
          </w:p>
        </w:tc>
      </w:tr>
      <w:tr w:rsidRPr="007C22A2" w:rsidR="00C8112B" w:rsidTr="00C8112B" w14:paraId="2F491D3E"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259AB02" w14:textId="77777777">
            <w:pPr>
              <w:spacing w:after="0" w:line="240" w:lineRule="auto"/>
              <w:jc w:val="center"/>
              <w:rPr>
                <w:sz w:val="22"/>
              </w:rPr>
            </w:pPr>
            <w:r w:rsidRPr="007C22A2">
              <w:rPr>
                <w:sz w:val="22"/>
              </w:rPr>
              <w:t>SAM Registration</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5025DD7" w14:textId="77777777">
            <w:pPr>
              <w:spacing w:after="0" w:line="240" w:lineRule="auto"/>
              <w:jc w:val="center"/>
              <w:rPr>
                <w:sz w:val="22"/>
              </w:rPr>
            </w:pPr>
            <w:r w:rsidRPr="007C22A2">
              <w:rPr>
                <w:sz w:val="22"/>
              </w:rPr>
              <w:t>Section IV.B.1</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76D6F385" w14:textId="77777777">
            <w:pPr>
              <w:spacing w:after="0" w:line="240" w:lineRule="auto"/>
              <w:jc w:val="center"/>
              <w:rPr>
                <w:sz w:val="22"/>
              </w:rPr>
            </w:pPr>
          </w:p>
        </w:tc>
      </w:tr>
      <w:tr w:rsidRPr="007C22A2" w:rsidR="00C8112B" w:rsidTr="00C8112B" w14:paraId="3A7D4001"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2F3AAF8" w14:textId="77777777">
            <w:pPr>
              <w:spacing w:after="0" w:line="240" w:lineRule="auto"/>
              <w:jc w:val="center"/>
              <w:rPr>
                <w:sz w:val="22"/>
              </w:rPr>
            </w:pPr>
            <w:r w:rsidRPr="007C22A2">
              <w:rPr>
                <w:sz w:val="22"/>
              </w:rPr>
              <w:t>SF-424, Application for Federal Assistance</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8F29E98" w14:textId="77777777">
            <w:pPr>
              <w:spacing w:after="0" w:line="240" w:lineRule="auto"/>
              <w:jc w:val="center"/>
              <w:rPr>
                <w:sz w:val="22"/>
              </w:rPr>
            </w:pPr>
            <w:r w:rsidRPr="007C22A2">
              <w:rPr>
                <w:sz w:val="22"/>
              </w:rPr>
              <w:t>Section IV.B.1</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0EBB1765" w14:textId="77777777">
            <w:pPr>
              <w:spacing w:after="0" w:line="240" w:lineRule="auto"/>
              <w:jc w:val="center"/>
              <w:rPr>
                <w:sz w:val="22"/>
              </w:rPr>
            </w:pPr>
          </w:p>
        </w:tc>
      </w:tr>
      <w:tr w:rsidRPr="007C22A2" w:rsidR="00C8112B" w:rsidTr="00C8112B" w14:paraId="229B32D0"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20D36AF" w14:textId="77777777">
            <w:pPr>
              <w:spacing w:after="0" w:line="240" w:lineRule="auto"/>
              <w:jc w:val="center"/>
              <w:rPr>
                <w:sz w:val="22"/>
              </w:rPr>
            </w:pPr>
            <w:r w:rsidRPr="007C22A2">
              <w:rPr>
                <w:sz w:val="22"/>
              </w:rPr>
              <w:t>SF-424 includes a DUNS Number</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FF7CCFC" w14:textId="77777777">
            <w:pPr>
              <w:spacing w:after="0" w:line="240" w:lineRule="auto"/>
              <w:jc w:val="center"/>
              <w:rPr>
                <w:sz w:val="22"/>
              </w:rPr>
            </w:pPr>
            <w:r w:rsidRPr="007C22A2">
              <w:rPr>
                <w:sz w:val="22"/>
              </w:rPr>
              <w:t>Section IV.B.1</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607FD1A9" w14:textId="77777777">
            <w:pPr>
              <w:spacing w:after="0" w:line="240" w:lineRule="auto"/>
              <w:jc w:val="center"/>
              <w:rPr>
                <w:sz w:val="22"/>
              </w:rPr>
            </w:pPr>
          </w:p>
        </w:tc>
      </w:tr>
      <w:tr w:rsidRPr="007C22A2" w:rsidR="00C8112B" w:rsidTr="00C8112B" w14:paraId="220507DE" w14:textId="77777777">
        <w:trPr>
          <w:trHeight w:val="1452" w:hRule="exact"/>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P="00B44E80" w:rsidRDefault="00170769" w14:paraId="36F9170D" w14:textId="77777777">
            <w:pPr>
              <w:spacing w:after="0" w:line="240" w:lineRule="auto"/>
              <w:jc w:val="center"/>
              <w:rPr>
                <w:rFonts w:eastAsia="Times New Roman"/>
                <w:sz w:val="22"/>
              </w:rPr>
            </w:pPr>
            <w:r w:rsidRPr="007C22A2">
              <w:rPr>
                <w:rFonts w:eastAsia="Times New Roman"/>
                <w:sz w:val="22"/>
              </w:rPr>
              <w:t>Memoranda of Understanding</w:t>
            </w:r>
            <w:r w:rsidRPr="007C22A2" w:rsidR="00C8112B">
              <w:rPr>
                <w:rFonts w:eastAsia="Times New Roman"/>
                <w:sz w:val="22"/>
              </w:rPr>
              <w:t xml:space="preserve"> </w:t>
            </w:r>
            <w:r w:rsidRPr="007C22A2">
              <w:rPr>
                <w:rFonts w:eastAsia="Times New Roman"/>
                <w:sz w:val="22"/>
              </w:rPr>
              <w:t>(MOU) or Letters</w:t>
            </w:r>
            <w:r w:rsidRPr="007C22A2" w:rsidR="00C8112B">
              <w:rPr>
                <w:rFonts w:eastAsia="Times New Roman"/>
                <w:sz w:val="22"/>
              </w:rPr>
              <w:t xml:space="preserve"> of Commitment from State Correctional Facility or Local Jails as Mandatory Partner </w:t>
            </w:r>
          </w:p>
        </w:tc>
        <w:tc>
          <w:tcPr>
            <w:tcW w:w="1814"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0CF61E20" w14:textId="77777777">
            <w:pPr>
              <w:spacing w:after="0" w:line="240" w:lineRule="auto"/>
              <w:jc w:val="center"/>
              <w:rPr>
                <w:sz w:val="22"/>
              </w:rPr>
            </w:pPr>
          </w:p>
          <w:p w:rsidRPr="007C22A2" w:rsidR="00C8112B" w:rsidRDefault="00C8112B" w14:paraId="58EE6147" w14:textId="77777777">
            <w:pPr>
              <w:spacing w:after="0" w:line="240" w:lineRule="auto"/>
              <w:jc w:val="center"/>
              <w:rPr>
                <w:sz w:val="22"/>
              </w:rPr>
            </w:pPr>
            <w:r w:rsidRPr="007C22A2">
              <w:rPr>
                <w:sz w:val="22"/>
              </w:rPr>
              <w:t>Section IV.B.3(d)(i)</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4C16CEB6" w14:textId="77777777">
            <w:pPr>
              <w:spacing w:after="0" w:line="240" w:lineRule="auto"/>
              <w:jc w:val="center"/>
              <w:rPr>
                <w:sz w:val="22"/>
              </w:rPr>
            </w:pPr>
          </w:p>
        </w:tc>
      </w:tr>
      <w:tr w:rsidRPr="007C22A2" w:rsidR="00C8112B" w:rsidTr="00C8112B" w14:paraId="469FBFFB"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360B8AC5" w14:textId="77777777">
            <w:pPr>
              <w:spacing w:after="0" w:line="240" w:lineRule="auto"/>
              <w:jc w:val="center"/>
              <w:rPr>
                <w:sz w:val="22"/>
              </w:rPr>
            </w:pPr>
            <w:r w:rsidRPr="007C22A2">
              <w:rPr>
                <w:sz w:val="22"/>
              </w:rPr>
              <w:t>SF-424A, Budget Information Form</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3D7671A" w14:textId="77777777">
            <w:pPr>
              <w:spacing w:after="0" w:line="240" w:lineRule="auto"/>
              <w:jc w:val="center"/>
              <w:rPr>
                <w:sz w:val="22"/>
              </w:rPr>
            </w:pPr>
            <w:r w:rsidRPr="007C22A2">
              <w:rPr>
                <w:sz w:val="22"/>
              </w:rPr>
              <w:t>Section IV.B.2</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299B51D9" w14:textId="77777777">
            <w:pPr>
              <w:spacing w:after="0" w:line="240" w:lineRule="auto"/>
              <w:jc w:val="center"/>
              <w:rPr>
                <w:sz w:val="22"/>
              </w:rPr>
            </w:pPr>
          </w:p>
        </w:tc>
      </w:tr>
      <w:tr w:rsidRPr="007C22A2" w:rsidR="00C8112B" w:rsidTr="00C8112B" w14:paraId="753B6C6D"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994EB54" w14:textId="77777777">
            <w:pPr>
              <w:spacing w:after="0" w:line="240" w:lineRule="auto"/>
              <w:jc w:val="center"/>
              <w:rPr>
                <w:sz w:val="22"/>
              </w:rPr>
            </w:pPr>
            <w:r w:rsidRPr="007C22A2">
              <w:rPr>
                <w:sz w:val="22"/>
              </w:rPr>
              <w:t>Budget Narrative</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6114EBFA" w14:textId="77777777">
            <w:pPr>
              <w:spacing w:after="0" w:line="240" w:lineRule="auto"/>
              <w:jc w:val="center"/>
              <w:rPr>
                <w:sz w:val="22"/>
              </w:rPr>
            </w:pPr>
            <w:r w:rsidRPr="007C22A2">
              <w:rPr>
                <w:sz w:val="22"/>
              </w:rPr>
              <w:t>Section IV.B.2</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7AADB666" w14:textId="77777777">
            <w:pPr>
              <w:spacing w:after="0" w:line="240" w:lineRule="auto"/>
              <w:jc w:val="center"/>
              <w:rPr>
                <w:sz w:val="22"/>
              </w:rPr>
            </w:pPr>
          </w:p>
        </w:tc>
      </w:tr>
      <w:tr w:rsidRPr="007C22A2" w:rsidR="00C8112B" w:rsidTr="00C8112B" w14:paraId="2D3F9FEF" w14:textId="77777777">
        <w:trPr>
          <w:trHeight w:val="426"/>
        </w:trPr>
        <w:tc>
          <w:tcPr>
            <w:tcW w:w="4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03BB77BB" w14:textId="77777777">
            <w:pPr>
              <w:spacing w:after="0" w:line="240" w:lineRule="auto"/>
              <w:jc w:val="center"/>
              <w:rPr>
                <w:sz w:val="22"/>
              </w:rPr>
            </w:pPr>
            <w:r w:rsidRPr="007C22A2">
              <w:rPr>
                <w:sz w:val="22"/>
              </w:rPr>
              <w:t>Project Narrative</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49ECE439" w14:textId="77777777">
            <w:pPr>
              <w:spacing w:after="0" w:line="240" w:lineRule="auto"/>
              <w:jc w:val="center"/>
              <w:rPr>
                <w:sz w:val="22"/>
              </w:rPr>
            </w:pPr>
            <w:r w:rsidRPr="007C22A2">
              <w:rPr>
                <w:sz w:val="22"/>
              </w:rPr>
              <w:t>Section IV.B.3</w:t>
            </w:r>
          </w:p>
        </w:tc>
        <w:tc>
          <w:tcPr>
            <w:tcW w:w="1385"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1FFC4DC1" w14:textId="77777777">
            <w:pPr>
              <w:spacing w:after="0" w:line="240" w:lineRule="auto"/>
              <w:jc w:val="center"/>
              <w:rPr>
                <w:sz w:val="22"/>
              </w:rPr>
            </w:pPr>
          </w:p>
        </w:tc>
      </w:tr>
    </w:tbl>
    <w:p w:rsidRPr="007C22A2" w:rsidR="00C8112B" w:rsidP="00C8112B" w:rsidRDefault="00C8112B" w14:paraId="7CE75DDA" w14:textId="77777777">
      <w:pPr>
        <w:pStyle w:val="Text3"/>
      </w:pPr>
    </w:p>
    <w:p w:rsidRPr="007C22A2" w:rsidR="00C8112B" w:rsidP="00C8112B" w:rsidRDefault="00C8112B" w14:paraId="53085FB7" w14:textId="77777777"/>
    <w:p w:rsidRPr="007C22A2" w:rsidR="00C8112B" w:rsidP="00C8112B" w:rsidRDefault="00C8112B" w14:paraId="034CE280" w14:textId="77777777"/>
    <w:p w:rsidRPr="007C22A2" w:rsidR="00C8112B" w:rsidP="0068688A" w:rsidRDefault="00C8112B" w14:paraId="3799F502" w14:textId="77777777">
      <w:pPr>
        <w:pStyle w:val="Heading3"/>
        <w:rPr>
          <w:color w:val="auto"/>
        </w:rPr>
      </w:pPr>
      <w:bookmarkStart w:name="_Toc33511619" w:id="23"/>
      <w:r w:rsidRPr="007C22A2">
        <w:rPr>
          <w:color w:val="auto"/>
        </w:rPr>
        <w:t>Number of Applications Applicants May Submit</w:t>
      </w:r>
      <w:bookmarkEnd w:id="23"/>
    </w:p>
    <w:p w:rsidRPr="007C22A2" w:rsidR="00C8112B" w:rsidP="00C8112B" w:rsidRDefault="00C8112B" w14:paraId="28592386" w14:textId="77777777">
      <w:pPr>
        <w:pStyle w:val="Text3"/>
      </w:pPr>
      <w:r w:rsidRPr="007C22A2">
        <w:t xml:space="preserve">We will consider only one application from each organization.  If we receive multiple applications from the same organization, we will consider </w:t>
      </w:r>
      <w:r w:rsidRPr="007C22A2" w:rsidR="00A0249E">
        <w:t xml:space="preserve">only </w:t>
      </w:r>
      <w:r w:rsidRPr="007C22A2">
        <w:t>the most recently received application that met the deadline.  If the most recent application is disqualified for any reason, we will not replace it with an earlier application.</w:t>
      </w:r>
    </w:p>
    <w:p w:rsidRPr="007C22A2" w:rsidR="00C8112B" w:rsidP="00C8112B" w:rsidRDefault="00C8112B" w14:paraId="7EB49555" w14:textId="77777777">
      <w:pPr>
        <w:pStyle w:val="Text3"/>
      </w:pPr>
    </w:p>
    <w:p w:rsidRPr="007C22A2" w:rsidR="00C8112B" w:rsidP="0068688A" w:rsidRDefault="00C8112B" w14:paraId="70D1CCEC" w14:textId="77777777">
      <w:pPr>
        <w:pStyle w:val="Heading3"/>
        <w:rPr>
          <w:color w:val="auto"/>
        </w:rPr>
      </w:pPr>
      <w:bookmarkStart w:name="_Toc33511620" w:id="24"/>
      <w:r w:rsidRPr="007C22A2">
        <w:rPr>
          <w:color w:val="auto"/>
        </w:rPr>
        <w:t>Eligible Participants</w:t>
      </w:r>
      <w:bookmarkEnd w:id="24"/>
    </w:p>
    <w:p w:rsidRPr="007C22A2" w:rsidR="00C8112B" w:rsidP="00C8112B" w:rsidRDefault="00C8112B" w14:paraId="3BAF5B11" w14:textId="77777777">
      <w:pPr>
        <w:pStyle w:val="Text3"/>
        <w:tabs>
          <w:tab w:val="left" w:pos="8653"/>
        </w:tabs>
        <w:rPr>
          <w:b/>
          <w:i/>
        </w:rPr>
      </w:pPr>
      <w:r w:rsidRPr="007C22A2">
        <w:rPr>
          <w:b/>
          <w:i/>
        </w:rPr>
        <w:tab/>
      </w:r>
    </w:p>
    <w:p w:rsidRPr="007C22A2" w:rsidR="00C8112B" w:rsidP="00C8112B" w:rsidRDefault="00C8112B" w14:paraId="51457337" w14:textId="77777777">
      <w:pPr>
        <w:pStyle w:val="Heading4"/>
        <w:numPr>
          <w:ilvl w:val="0"/>
          <w:numId w:val="0"/>
        </w:numPr>
        <w:ind w:firstLine="720"/>
      </w:pPr>
      <w:r w:rsidRPr="007C22A2">
        <w:t>a) Participants Eligible to Receive Workforce Services</w:t>
      </w:r>
    </w:p>
    <w:p w:rsidRPr="007C22A2" w:rsidR="00C8112B" w:rsidP="00C8112B" w:rsidRDefault="00C8112B" w14:paraId="7061EF3A" w14:textId="77777777">
      <w:pPr>
        <w:pStyle w:val="Text4"/>
      </w:pPr>
    </w:p>
    <w:p w:rsidRPr="007C22A2" w:rsidR="00C8112B" w:rsidP="00C8112B" w:rsidRDefault="00C8112B" w14:paraId="782373A3" w14:textId="77777777">
      <w:pPr>
        <w:numPr>
          <w:ilvl w:val="0"/>
          <w:numId w:val="20"/>
        </w:numPr>
        <w:tabs>
          <w:tab w:val="num" w:pos="-360"/>
        </w:tabs>
        <w:spacing w:after="0" w:line="240" w:lineRule="auto"/>
        <w:ind w:left="1800"/>
      </w:pPr>
      <w:r w:rsidRPr="007C22A2">
        <w:rPr>
          <w:rStyle w:val="Strong"/>
          <w:b w:val="0"/>
          <w:szCs w:val="24"/>
        </w:rPr>
        <w:t>At least 18 years old</w:t>
      </w:r>
      <w:r w:rsidRPr="007C22A2" w:rsidR="005712F5">
        <w:rPr>
          <w:rStyle w:val="Strong"/>
          <w:b w:val="0"/>
          <w:szCs w:val="24"/>
        </w:rPr>
        <w:t>;</w:t>
      </w:r>
      <w:r w:rsidRPr="007C22A2">
        <w:rPr>
          <w:rStyle w:val="Strong"/>
          <w:b w:val="0"/>
          <w:szCs w:val="24"/>
        </w:rPr>
        <w:t xml:space="preserve"> </w:t>
      </w:r>
    </w:p>
    <w:p w:rsidRPr="007C22A2" w:rsidR="00C8112B" w:rsidP="00C8112B" w:rsidRDefault="00C8112B" w14:paraId="03181FE4" w14:textId="77777777">
      <w:pPr>
        <w:numPr>
          <w:ilvl w:val="0"/>
          <w:numId w:val="20"/>
        </w:numPr>
        <w:tabs>
          <w:tab w:val="num" w:pos="-360"/>
        </w:tabs>
        <w:spacing w:after="0" w:line="240" w:lineRule="auto"/>
        <w:ind w:left="1800"/>
      </w:pPr>
      <w:r w:rsidRPr="007C22A2">
        <w:rPr>
          <w:bCs/>
        </w:rPr>
        <w:t>Reside,</w:t>
      </w:r>
      <w:r w:rsidRPr="007C22A2">
        <w:rPr>
          <w:bCs/>
          <w:szCs w:val="24"/>
        </w:rPr>
        <w:t xml:space="preserve"> at the time of enrollment in the project, </w:t>
      </w:r>
      <w:r w:rsidRPr="007C22A2">
        <w:t>in a state correctional facility or local jail for adults;</w:t>
      </w:r>
    </w:p>
    <w:p w:rsidRPr="007C22A2" w:rsidR="00C8112B" w:rsidP="00C8112B" w:rsidRDefault="00C8112B" w14:paraId="4F8C220D" w14:textId="77777777">
      <w:pPr>
        <w:numPr>
          <w:ilvl w:val="0"/>
          <w:numId w:val="20"/>
        </w:numPr>
        <w:tabs>
          <w:tab w:val="num" w:pos="-360"/>
        </w:tabs>
        <w:spacing w:after="0" w:line="240" w:lineRule="auto"/>
        <w:ind w:left="1800"/>
      </w:pPr>
      <w:r w:rsidRPr="007C22A2">
        <w:t>have a release date scheduled between 20 to 180 days of the individual’s enrollment in the program</w:t>
      </w:r>
      <w:r w:rsidRPr="007C22A2">
        <w:rPr>
          <w:bCs/>
          <w:szCs w:val="24"/>
        </w:rPr>
        <w:t xml:space="preserve">; </w:t>
      </w:r>
    </w:p>
    <w:p w:rsidRPr="007C22A2" w:rsidR="00C8112B" w:rsidP="00C8112B" w:rsidRDefault="00C8112B" w14:paraId="4E033DB7" w14:textId="77777777">
      <w:pPr>
        <w:numPr>
          <w:ilvl w:val="0"/>
          <w:numId w:val="20"/>
        </w:numPr>
        <w:tabs>
          <w:tab w:val="num" w:pos="-360"/>
        </w:tabs>
        <w:spacing w:after="0" w:line="240" w:lineRule="auto"/>
        <w:ind w:left="1800"/>
        <w:rPr>
          <w:bCs/>
          <w:szCs w:val="24"/>
        </w:rPr>
      </w:pPr>
      <w:r w:rsidRPr="007C22A2">
        <w:rPr>
          <w:bCs/>
          <w:szCs w:val="24"/>
        </w:rPr>
        <w:t xml:space="preserve">are scheduled to return to reside </w:t>
      </w:r>
      <w:r w:rsidRPr="007C22A2" w:rsidR="005712F5">
        <w:rPr>
          <w:bCs/>
          <w:szCs w:val="24"/>
        </w:rPr>
        <w:t xml:space="preserve">upon release </w:t>
      </w:r>
      <w:r w:rsidRPr="007C22A2">
        <w:rPr>
          <w:bCs/>
          <w:szCs w:val="24"/>
        </w:rPr>
        <w:t xml:space="preserve">in the target area identified in the applicant’s application; </w:t>
      </w:r>
    </w:p>
    <w:p w:rsidRPr="007C22A2" w:rsidR="00C8112B" w:rsidP="00C8112B" w:rsidRDefault="00C8112B" w14:paraId="6D638306" w14:textId="77777777">
      <w:pPr>
        <w:numPr>
          <w:ilvl w:val="0"/>
          <w:numId w:val="20"/>
        </w:numPr>
        <w:tabs>
          <w:tab w:val="num" w:pos="-360"/>
        </w:tabs>
        <w:spacing w:after="0" w:line="240" w:lineRule="auto"/>
        <w:ind w:left="1800"/>
        <w:rPr>
          <w:bCs/>
          <w:szCs w:val="24"/>
        </w:rPr>
      </w:pPr>
      <w:r w:rsidRPr="007C22A2">
        <w:rPr>
          <w:bCs/>
          <w:szCs w:val="24"/>
        </w:rPr>
        <w:t>are low-income as defined under WIOA, S</w:t>
      </w:r>
      <w:r w:rsidRPr="007C22A2" w:rsidR="00170769">
        <w:rPr>
          <w:bCs/>
          <w:szCs w:val="24"/>
        </w:rPr>
        <w:t>ection</w:t>
      </w:r>
      <w:r w:rsidRPr="007C22A2">
        <w:rPr>
          <w:bCs/>
          <w:szCs w:val="24"/>
        </w:rPr>
        <w:t xml:space="preserve"> 3(36); and</w:t>
      </w:r>
    </w:p>
    <w:p w:rsidRPr="007C22A2" w:rsidR="00C8112B" w:rsidP="00C8112B" w:rsidRDefault="00C8112B" w14:paraId="1DA66C73" w14:textId="77777777">
      <w:pPr>
        <w:numPr>
          <w:ilvl w:val="0"/>
          <w:numId w:val="20"/>
        </w:numPr>
        <w:tabs>
          <w:tab w:val="num" w:pos="-360"/>
        </w:tabs>
        <w:spacing w:after="0" w:line="240" w:lineRule="auto"/>
        <w:ind w:left="1800"/>
        <w:rPr>
          <w:bCs/>
          <w:szCs w:val="24"/>
        </w:rPr>
      </w:pPr>
      <w:proofErr w:type="gramStart"/>
      <w:r w:rsidRPr="007C22A2">
        <w:rPr>
          <w:bCs/>
          <w:szCs w:val="24"/>
        </w:rPr>
        <w:t>legally</w:t>
      </w:r>
      <w:proofErr w:type="gramEnd"/>
      <w:r w:rsidRPr="007C22A2">
        <w:rPr>
          <w:bCs/>
          <w:szCs w:val="24"/>
        </w:rPr>
        <w:t xml:space="preserve"> eligible to work in the United States.</w:t>
      </w:r>
    </w:p>
    <w:p w:rsidRPr="007C22A2" w:rsidR="00C8112B" w:rsidP="00C8112B" w:rsidRDefault="00C8112B" w14:paraId="149B4794" w14:textId="77777777">
      <w:pPr>
        <w:spacing w:after="0" w:line="240" w:lineRule="auto"/>
        <w:rPr>
          <w:bCs/>
          <w:szCs w:val="24"/>
        </w:rPr>
      </w:pPr>
    </w:p>
    <w:p w:rsidRPr="007C22A2" w:rsidR="00C8112B" w:rsidP="00816C45" w:rsidRDefault="00C8112B" w14:paraId="2415BD67" w14:textId="77777777">
      <w:pPr>
        <w:spacing w:after="0" w:line="240" w:lineRule="auto"/>
        <w:ind w:left="1080"/>
        <w:rPr>
          <w:bCs/>
        </w:rPr>
      </w:pPr>
      <w:r w:rsidRPr="007C22A2">
        <w:rPr>
          <w:bCs/>
        </w:rPr>
        <w:t xml:space="preserve">Grantees have the discretion to enroll individuals convicted of violent offenses or sexual offenses and those assessed as high-risk of either offense.  Grantees that choose to serve these populations must conduct a rigorous risk assessment of criminogenic need (i.e., causing or likely to cause criminal behavior).  In all cases, the grantee must have a clear and consistent written enrollment policy that addresses program enrollment.  Grantees will be required to submit their written enrollment policies if awarded a grant.  More information on risk assessments can be found at: </w:t>
      </w:r>
      <w:hyperlink w:history="1" r:id="rId13">
        <w:r w:rsidRPr="007C22A2">
          <w:rPr>
            <w:rStyle w:val="Hyperlink"/>
            <w:bCs/>
            <w:color w:val="auto"/>
          </w:rPr>
          <w:t>http://csgjusticecenter.org/reentry/the-reentry-and-employment-project/</w:t>
        </w:r>
      </w:hyperlink>
      <w:r w:rsidRPr="007C22A2">
        <w:rPr>
          <w:bCs/>
        </w:rPr>
        <w:t>.</w:t>
      </w:r>
    </w:p>
    <w:p w:rsidRPr="007C22A2" w:rsidR="005712F5" w:rsidP="00816C45" w:rsidRDefault="005712F5" w14:paraId="710FDA94" w14:textId="77777777">
      <w:pPr>
        <w:spacing w:after="0" w:line="240" w:lineRule="auto"/>
        <w:ind w:left="1080"/>
        <w:rPr>
          <w:bCs/>
        </w:rPr>
      </w:pPr>
    </w:p>
    <w:p w:rsidRPr="007C22A2" w:rsidR="00C8112B" w:rsidP="00C8112B" w:rsidRDefault="00C8112B" w14:paraId="08414885" w14:textId="77777777">
      <w:pPr>
        <w:ind w:left="1080"/>
        <w:rPr>
          <w:bCs/>
        </w:rPr>
      </w:pPr>
      <w:r w:rsidRPr="007C22A2">
        <w:rPr>
          <w:bCs/>
        </w:rPr>
        <w:t xml:space="preserve">NOTE: Male participants are required to register for the Selective Service before participating in services.  Grantees should determine eligibility of male participants by accessing the Selective Service System at: </w:t>
      </w:r>
      <w:hyperlink w:history="1" r:id="rId14">
        <w:r w:rsidRPr="007C22A2">
          <w:rPr>
            <w:rStyle w:val="Hyperlink"/>
            <w:bCs/>
            <w:color w:val="auto"/>
          </w:rPr>
          <w:t>https://www.sss.gov/</w:t>
        </w:r>
      </w:hyperlink>
      <w:r w:rsidRPr="007C22A2">
        <w:rPr>
          <w:bCs/>
        </w:rPr>
        <w:t xml:space="preserve">.  For additional guidance, including how this requirement applies to male participants incarcerated at the time of their 18th birthdays, please see Training and Employment Guidance Letter (TEGL) 11-11.  Change 2 clarifies the implementation of the Selective Service registration requirements of the Workforce Investment Act (WIA) of 1998 § 189(h) for grantees funded or authorized by Title I of WIA, located </w:t>
      </w:r>
      <w:r w:rsidRPr="007C22A2" w:rsidR="00B36B43">
        <w:rPr>
          <w:bCs/>
        </w:rPr>
        <w:t xml:space="preserve">at </w:t>
      </w:r>
      <w:hyperlink w:history="1" r:id="rId15">
        <w:r w:rsidRPr="007C22A2">
          <w:rPr>
            <w:rStyle w:val="Hyperlink"/>
            <w:color w:val="auto"/>
          </w:rPr>
          <w:t>https://wdr.doleta.gov/directives/corr_doc.cfm?DOCN=8779</w:t>
        </w:r>
      </w:hyperlink>
      <w:r w:rsidRPr="007C22A2">
        <w:rPr>
          <w:rStyle w:val="Hyperlink"/>
          <w:color w:val="auto"/>
          <w:u w:val="none"/>
        </w:rPr>
        <w:t xml:space="preserve">. </w:t>
      </w:r>
      <w:r w:rsidRPr="007C22A2">
        <w:rPr>
          <w:bCs/>
        </w:rPr>
        <w:t>This guidance applies to grants funded or authorized by WIOA.</w:t>
      </w:r>
    </w:p>
    <w:p w:rsidRPr="007C22A2" w:rsidR="00C8112B" w:rsidP="00C8112B" w:rsidRDefault="00C8112B" w14:paraId="4B87C765" w14:textId="77777777">
      <w:pPr>
        <w:ind w:firstLine="180"/>
        <w:rPr>
          <w:b/>
        </w:rPr>
      </w:pPr>
      <w:r w:rsidRPr="007C22A2">
        <w:rPr>
          <w:b/>
        </w:rPr>
        <w:t>Veterans’ Priority for Participants</w:t>
      </w:r>
    </w:p>
    <w:p w:rsidRPr="007C22A2" w:rsidR="00C8112B" w:rsidP="00C8112B" w:rsidRDefault="00C8112B" w14:paraId="32F9468F" w14:textId="77777777">
      <w:pPr>
        <w:pStyle w:val="Text4"/>
      </w:pPr>
      <w:r w:rsidRPr="007C22A2">
        <w:t xml:space="preserve">38 U.S.C. 4215 requires grantees to provide priority of service to veterans and spouses of certain veterans for the receipt of employment, training, and placement services in any job-training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w:history="1" r:id="rId16">
        <w:r w:rsidRPr="007C22A2">
          <w:rPr>
            <w:rStyle w:val="Hyperlink"/>
            <w:color w:val="auto"/>
          </w:rPr>
          <w:t>https://wdr.doleta.gov/directives/corr_doc.cfm?DOCN=2816</w:t>
        </w:r>
      </w:hyperlink>
      <w:r w:rsidRPr="007C22A2">
        <w:t xml:space="preserve">.  This guidance applies to programs funded under WIOA.  For additional information on veteran’s priority of service and WIOA, please see TEGL 19-16.  TEGL 19-16 is available at </w:t>
      </w:r>
      <w:hyperlink w:history="1" r:id="rId17">
        <w:r w:rsidRPr="007C22A2">
          <w:rPr>
            <w:rStyle w:val="Hyperlink"/>
            <w:color w:val="auto"/>
          </w:rPr>
          <w:t>https://wdr.doleta.gov/directives/corr_doc.cfm?DOCN=3851</w:t>
        </w:r>
      </w:hyperlink>
      <w:r w:rsidRPr="007C22A2">
        <w:t xml:space="preserve">. </w:t>
      </w:r>
    </w:p>
    <w:p w:rsidRPr="007C22A2" w:rsidR="00C8112B" w:rsidP="00C8112B" w:rsidRDefault="00C8112B" w14:paraId="20149FC3" w14:textId="77777777">
      <w:pPr>
        <w:pStyle w:val="Text4"/>
      </w:pPr>
    </w:p>
    <w:p w:rsidRPr="007C22A2" w:rsidR="00C8112B" w:rsidP="00C8112B" w:rsidRDefault="00C8112B" w14:paraId="5241BE13" w14:textId="77777777">
      <w:pPr>
        <w:pStyle w:val="Heading1"/>
        <w:rPr>
          <w:rFonts w:eastAsia="Calibri"/>
        </w:rPr>
      </w:pPr>
      <w:bookmarkStart w:name="_Toc33511621" w:id="25"/>
      <w:r w:rsidRPr="007C22A2">
        <w:rPr>
          <w:rFonts w:eastAsia="Calibri"/>
        </w:rPr>
        <w:t>APPLICATION AND SUBMISSION INFORMATION</w:t>
      </w:r>
      <w:bookmarkEnd w:id="25"/>
    </w:p>
    <w:p w:rsidR="00B81FA7" w:rsidP="00B81FA7" w:rsidRDefault="00B81FA7" w14:paraId="3F25CE9F" w14:textId="77777777">
      <w:pPr>
        <w:pStyle w:val="Heading2"/>
        <w:numPr>
          <w:ilvl w:val="0"/>
          <w:numId w:val="0"/>
        </w:numPr>
        <w:rPr>
          <w:color w:val="auto"/>
        </w:rPr>
      </w:pPr>
    </w:p>
    <w:p w:rsidRPr="007C22A2" w:rsidR="00C8112B" w:rsidP="009C03B3" w:rsidRDefault="00C8112B" w14:paraId="28747CEF" w14:textId="77777777">
      <w:pPr>
        <w:pStyle w:val="Heading2"/>
        <w:rPr>
          <w:color w:val="auto"/>
        </w:rPr>
      </w:pPr>
      <w:bookmarkStart w:name="_Toc33511622" w:id="26"/>
      <w:r w:rsidRPr="007C22A2">
        <w:rPr>
          <w:color w:val="auto"/>
        </w:rPr>
        <w:t>HOW TO OBTAIN AN APPLICATION PACKAGE</w:t>
      </w:r>
      <w:bookmarkEnd w:id="26"/>
    </w:p>
    <w:p w:rsidRPr="007C22A2" w:rsidR="00C8112B" w:rsidP="00C8112B" w:rsidRDefault="00C8112B" w14:paraId="17E9A821" w14:textId="77777777">
      <w:pPr>
        <w:pStyle w:val="Text2"/>
      </w:pPr>
      <w:r w:rsidRPr="007C22A2">
        <w:t xml:space="preserve">This FOA, found at </w:t>
      </w:r>
      <w:hyperlink w:history="1" r:id="rId18">
        <w:r w:rsidRPr="007C22A2">
          <w:rPr>
            <w:rStyle w:val="Hyperlink"/>
            <w:color w:val="auto"/>
          </w:rPr>
          <w:t>www.Grants.gov</w:t>
        </w:r>
      </w:hyperlink>
      <w:r w:rsidRPr="007C22A2">
        <w:t xml:space="preserve"> and </w:t>
      </w:r>
      <w:hyperlink w:history="1" r:id="rId19">
        <w:r w:rsidRPr="007C22A2">
          <w:rPr>
            <w:rStyle w:val="Hyperlink"/>
            <w:color w:val="auto"/>
          </w:rPr>
          <w:t>https://www.doleta.gov/grants/find_grants.cfm</w:t>
        </w:r>
      </w:hyperlink>
      <w:r w:rsidRPr="007C22A2">
        <w:t xml:space="preserve">,     contains all of the information and links to forms needed to apply for grant funding.  </w:t>
      </w:r>
    </w:p>
    <w:p w:rsidRPr="007C22A2" w:rsidR="00C8112B" w:rsidP="00C8112B" w:rsidRDefault="00C8112B" w14:paraId="79E3C284" w14:textId="77777777">
      <w:pPr>
        <w:pStyle w:val="Text2"/>
      </w:pPr>
    </w:p>
    <w:p w:rsidRPr="007C22A2" w:rsidR="00C8112B" w:rsidP="009C03B3" w:rsidRDefault="00C8112B" w14:paraId="31AA3B90" w14:textId="77777777">
      <w:pPr>
        <w:pStyle w:val="Heading2"/>
        <w:rPr>
          <w:color w:val="auto"/>
        </w:rPr>
      </w:pPr>
      <w:bookmarkStart w:name="_Toc33511623" w:id="27"/>
      <w:r w:rsidRPr="007C22A2">
        <w:rPr>
          <w:color w:val="auto"/>
        </w:rPr>
        <w:t>CONTENT AND FORM OF APPLICATION SUBMISSION</w:t>
      </w:r>
      <w:bookmarkEnd w:id="27"/>
      <w:r w:rsidRPr="007C22A2">
        <w:rPr>
          <w:color w:val="auto"/>
        </w:rPr>
        <w:t xml:space="preserve"> </w:t>
      </w:r>
    </w:p>
    <w:p w:rsidRPr="007C22A2" w:rsidR="00C8112B" w:rsidP="00C8112B" w:rsidRDefault="00C8112B" w14:paraId="6ABBD5A8" w14:textId="77777777">
      <w:pPr>
        <w:pStyle w:val="Text2"/>
      </w:pPr>
      <w:r w:rsidRPr="007C22A2">
        <w:t xml:space="preserve">Applications submitted in response to this FOA must consist of four separate and distinct parts: </w:t>
      </w:r>
    </w:p>
    <w:p w:rsidRPr="007C22A2" w:rsidR="00C8112B" w:rsidP="00C8112B" w:rsidRDefault="00C8112B" w14:paraId="43007FC6" w14:textId="77777777">
      <w:pPr>
        <w:pStyle w:val="Text2"/>
      </w:pPr>
    </w:p>
    <w:p w:rsidRPr="007C22A2" w:rsidR="00C8112B" w:rsidP="00C8112B" w:rsidRDefault="00C8112B" w14:paraId="05329E6F" w14:textId="77777777">
      <w:pPr>
        <w:pStyle w:val="Text2"/>
      </w:pPr>
      <w:hyperlink w:history="1" w:anchor="_SF-424,_" r:id="rId20">
        <w:r w:rsidRPr="007C22A2">
          <w:rPr>
            <w:rStyle w:val="Hyperlink"/>
            <w:color w:val="auto"/>
          </w:rPr>
          <w:t>1. The SF-424 “Application for Federal Assistance”</w:t>
        </w:r>
      </w:hyperlink>
      <w:r w:rsidRPr="007C22A2" w:rsidR="005712F5">
        <w:t>;</w:t>
      </w:r>
    </w:p>
    <w:p w:rsidRPr="007C22A2" w:rsidR="00C8112B" w:rsidP="00C8112B" w:rsidRDefault="00C8112B" w14:paraId="01F4B117" w14:textId="77777777">
      <w:pPr>
        <w:pStyle w:val="Text2"/>
      </w:pPr>
      <w:hyperlink w:history="1" w:anchor="_Project_Budget" r:id="rId21">
        <w:r w:rsidRPr="007C22A2">
          <w:rPr>
            <w:rStyle w:val="Hyperlink"/>
            <w:color w:val="auto"/>
          </w:rPr>
          <w:t>2. Project Budget, composed of the SF-424A and Budget Narrative</w:t>
        </w:r>
      </w:hyperlink>
      <w:r w:rsidRPr="007C22A2">
        <w:t xml:space="preserve">; </w:t>
      </w:r>
    </w:p>
    <w:p w:rsidRPr="007C22A2" w:rsidR="00C8112B" w:rsidP="00C8112B" w:rsidRDefault="00C8112B" w14:paraId="233A6BA4" w14:textId="77777777">
      <w:pPr>
        <w:pStyle w:val="Text2"/>
      </w:pPr>
      <w:hyperlink w:history="1" w:anchor="_Project_Narrative" r:id="rId22">
        <w:r w:rsidRPr="007C22A2">
          <w:rPr>
            <w:rStyle w:val="Hyperlink"/>
            <w:color w:val="auto"/>
          </w:rPr>
          <w:t>3. Project Narrative</w:t>
        </w:r>
      </w:hyperlink>
      <w:r w:rsidRPr="007C22A2">
        <w:t>; and</w:t>
      </w:r>
    </w:p>
    <w:p w:rsidRPr="007C22A2" w:rsidR="00C8112B" w:rsidP="00C8112B" w:rsidRDefault="00C8112B" w14:paraId="13403379" w14:textId="77777777">
      <w:pPr>
        <w:pStyle w:val="Text2"/>
      </w:pPr>
      <w:hyperlink w:history="1" w:anchor="_Attachments_to_the" r:id="rId23">
        <w:r w:rsidRPr="007C22A2">
          <w:rPr>
            <w:rStyle w:val="Hyperlink"/>
            <w:color w:val="auto"/>
          </w:rPr>
          <w:t>4. Attachments to the Project Narrative</w:t>
        </w:r>
      </w:hyperlink>
      <w:r w:rsidRPr="007C22A2" w:rsidR="005712F5">
        <w:t>.</w:t>
      </w:r>
    </w:p>
    <w:p w:rsidRPr="007C22A2" w:rsidR="00C8112B" w:rsidP="00C8112B" w:rsidRDefault="00C8112B" w14:paraId="2103589D" w14:textId="77777777">
      <w:pPr>
        <w:pStyle w:val="Text2"/>
      </w:pPr>
    </w:p>
    <w:p w:rsidRPr="007C22A2" w:rsidR="00C8112B" w:rsidP="00C8112B" w:rsidRDefault="00C8112B" w14:paraId="186B4698" w14:textId="77777777">
      <w:pPr>
        <w:pStyle w:val="Text2"/>
      </w:pPr>
      <w:r w:rsidRPr="007C22A2">
        <w:t>You must ensure that the funding amount requested is consistent across all parts and sub-parts of the application.</w:t>
      </w:r>
    </w:p>
    <w:p w:rsidRPr="007C22A2" w:rsidR="00C8112B" w:rsidP="00C8112B" w:rsidRDefault="00C8112B" w14:paraId="667FFA9A" w14:textId="77777777">
      <w:pPr>
        <w:pStyle w:val="Text2"/>
      </w:pPr>
    </w:p>
    <w:p w:rsidRPr="007C22A2" w:rsidR="00C8112B" w:rsidP="00816C45" w:rsidRDefault="00C8112B" w14:paraId="56BDC76D" w14:textId="77777777">
      <w:pPr>
        <w:pStyle w:val="Heading3"/>
        <w:rPr>
          <w:color w:val="auto"/>
        </w:rPr>
      </w:pPr>
      <w:bookmarkStart w:name="_SF-424,_“Application_for" w:id="28"/>
      <w:bookmarkStart w:name="_Toc33511624" w:id="29"/>
      <w:bookmarkEnd w:id="28"/>
      <w:r w:rsidRPr="007C22A2">
        <w:rPr>
          <w:color w:val="auto"/>
        </w:rPr>
        <w:t>SF-424, “Application for Federal Assistance”</w:t>
      </w:r>
      <w:bookmarkEnd w:id="29"/>
    </w:p>
    <w:p w:rsidRPr="007C22A2" w:rsidR="00C8112B" w:rsidP="00C8112B" w:rsidRDefault="00C8112B" w14:paraId="49988680" w14:textId="77777777">
      <w:pPr>
        <w:pStyle w:val="Text2"/>
      </w:pPr>
      <w:r w:rsidRPr="007C22A2">
        <w:t xml:space="preserve">You must complete the SF-424, “Application for Federal Assistance” (available at </w:t>
      </w:r>
      <w:hyperlink w:history="1" w:anchor="sortby=1" r:id="rId24">
        <w:r w:rsidRPr="007C22A2">
          <w:rPr>
            <w:rStyle w:val="Hyperlink"/>
            <w:color w:val="auto"/>
          </w:rPr>
          <w:t>https://www.grants.gov/web/grants/forms/sf-424-family.html#sortby=1</w:t>
        </w:r>
      </w:hyperlink>
      <w:r w:rsidRPr="007C22A2">
        <w:t xml:space="preserve">.   </w:t>
      </w:r>
    </w:p>
    <w:p w:rsidRPr="007C22A2" w:rsidR="00C8112B" w:rsidP="00C8112B" w:rsidRDefault="00C8112B" w14:paraId="7B6CB789" w14:textId="77777777">
      <w:pPr>
        <w:pStyle w:val="Text2"/>
      </w:pPr>
    </w:p>
    <w:p w:rsidRPr="007C22A2" w:rsidR="00C8112B" w:rsidP="00C8112B" w:rsidRDefault="00C8112B" w14:paraId="14C9F736" w14:textId="77777777">
      <w:pPr>
        <w:pStyle w:val="Text3-Bullets"/>
        <w:numPr>
          <w:ilvl w:val="0"/>
          <w:numId w:val="6"/>
        </w:numPr>
        <w:ind w:left="720" w:hanging="180"/>
      </w:pPr>
      <w:r w:rsidRPr="007C22A2">
        <w:t xml:space="preserve">In the address field, fill out the nine-digit (plus hyphen) zip code. Nine-digit zip codes can be looked up on the USPS website at </w:t>
      </w:r>
      <w:hyperlink w:history="1" r:id="rId25">
        <w:r w:rsidRPr="007C22A2">
          <w:rPr>
            <w:rStyle w:val="Hyperlink"/>
            <w:color w:val="auto"/>
          </w:rPr>
          <w:t>https://tools.usps.com/go/ZipLookupAction!input.action</w:t>
        </w:r>
      </w:hyperlink>
      <w:r w:rsidRPr="007C22A2">
        <w:t xml:space="preserve">. </w:t>
      </w:r>
    </w:p>
    <w:p w:rsidRPr="007C22A2" w:rsidR="00C8112B" w:rsidP="00C8112B" w:rsidRDefault="00C8112B" w14:paraId="231D9096" w14:textId="77777777">
      <w:pPr>
        <w:pStyle w:val="Text3-Bullets"/>
        <w:numPr>
          <w:ilvl w:val="0"/>
          <w:numId w:val="0"/>
        </w:numPr>
        <w:ind w:left="720"/>
      </w:pPr>
    </w:p>
    <w:p w:rsidRPr="007C22A2" w:rsidR="00C8112B" w:rsidP="00C8112B" w:rsidRDefault="00C8112B" w14:paraId="40408649" w14:textId="77777777">
      <w:pPr>
        <w:pStyle w:val="Text3-Bullets"/>
        <w:numPr>
          <w:ilvl w:val="0"/>
          <w:numId w:val="6"/>
        </w:numPr>
        <w:ind w:left="720" w:hanging="180"/>
      </w:pPr>
      <w:r w:rsidRPr="007C22A2">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26">
        <w:r w:rsidRPr="007C22A2">
          <w:rPr>
            <w:rStyle w:val="Hyperlink"/>
            <w:color w:val="auto"/>
          </w:rPr>
          <w:t>https://www.grants.gov/web/grants/forms/sf-424-family.html#sortby=1</w:t>
        </w:r>
      </w:hyperlink>
      <w:r w:rsidRPr="007C22A2">
        <w:t>).  You do not need to submit the SF-424B with the application.</w:t>
      </w:r>
    </w:p>
    <w:p w:rsidRPr="007C22A2" w:rsidR="00C8112B" w:rsidP="00C8112B" w:rsidRDefault="00C8112B" w14:paraId="066C766A" w14:textId="77777777">
      <w:pPr>
        <w:pStyle w:val="Text3-Bullets"/>
        <w:numPr>
          <w:ilvl w:val="0"/>
          <w:numId w:val="0"/>
        </w:numPr>
        <w:ind w:left="540"/>
      </w:pPr>
    </w:p>
    <w:p w:rsidRPr="007C22A2" w:rsidR="00C8112B" w:rsidP="00C8112B" w:rsidRDefault="00C8112B" w14:paraId="0A077676" w14:textId="77777777">
      <w:pPr>
        <w:pStyle w:val="Text3"/>
      </w:pPr>
      <w:r w:rsidRPr="007C22A2">
        <w:t xml:space="preserve">In addition, subject to the provisions of the Religious Freedom Restoration Act (RFRA), 42 U.S.C. </w:t>
      </w:r>
      <w:r w:rsidRPr="007C22A2" w:rsidR="00A0249E">
        <w:t>§</w:t>
      </w:r>
      <w:r w:rsidRPr="007C22A2">
        <w:t xml:space="preserve"> 2000bb, the applicant’s Authorized Representative’s signature in block 21 of the SF-424 form constitutes assurance by the applicant of compliance with the following requirements in accordance with the WIOA 188 rules issued by the Department at 29 CFR 38.25</w:t>
      </w:r>
      <w:r w:rsidRPr="007C22A2" w:rsidR="00816C45">
        <w:t>,</w:t>
      </w:r>
      <w:r w:rsidRPr="007C22A2">
        <w:t xml:space="preserve"> which includes</w:t>
      </w:r>
      <w:r w:rsidRPr="007C22A2" w:rsidR="00A0249E">
        <w:t xml:space="preserve"> the following language</w:t>
      </w:r>
      <w:r w:rsidRPr="007C22A2">
        <w:t>:</w:t>
      </w:r>
    </w:p>
    <w:p w:rsidRPr="007C22A2" w:rsidR="00C8112B" w:rsidP="00C8112B" w:rsidRDefault="00C8112B" w14:paraId="5B5837F3" w14:textId="77777777">
      <w:pPr>
        <w:pStyle w:val="Text3"/>
      </w:pPr>
    </w:p>
    <w:p w:rsidRPr="007C22A2" w:rsidR="00C8112B" w:rsidP="00816C45" w:rsidRDefault="00C8112B" w14:paraId="62675020" w14:textId="77777777">
      <w:pPr>
        <w:pStyle w:val="Text3"/>
        <w:ind w:left="720"/>
      </w:pPr>
      <w:r w:rsidRPr="007C22A2">
        <w:t xml:space="preserve">As a condition to the award of financial assistance from the Department of Labor under Title I WIOA, the grant applicant assures that it has the ability to comply fully with the nondiscrimination and equal opportunity provisions of the following laws: Section 188 of the WIOA, which, as interpreted through Departmental </w:t>
      </w:r>
      <w:r w:rsidRPr="007C22A2" w:rsidR="00A0249E">
        <w:t>r</w:t>
      </w:r>
      <w:r w:rsidRPr="007C22A2">
        <w:t xml:space="preserve">egulations,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rsidRPr="007C22A2" w:rsidR="00C8112B" w:rsidP="00816C45" w:rsidRDefault="00C8112B" w14:paraId="3079B637" w14:textId="77777777">
      <w:pPr>
        <w:pStyle w:val="Text3"/>
        <w:ind w:left="720"/>
      </w:pPr>
    </w:p>
    <w:p w:rsidRPr="007C22A2" w:rsidR="00C8112B" w:rsidP="00816C45" w:rsidRDefault="00C8112B" w14:paraId="4850269C" w14:textId="77777777">
      <w:pPr>
        <w:pStyle w:val="Text3"/>
        <w:ind w:left="720"/>
      </w:pPr>
      <w:r w:rsidRPr="007C22A2">
        <w:t xml:space="preserve">The grant applicant also assures, subject to RFRA, that as a recipient of WIOA Title I financial assistance [as defined at 29 CFR 38.4(zz)],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  Note that the RFRA applies to all </w:t>
      </w:r>
      <w:r w:rsidRPr="007C22A2" w:rsidR="00680CC5">
        <w:t>federal</w:t>
      </w:r>
      <w:r w:rsidRPr="007C22A2">
        <w:t xml:space="preserve"> law and its implementation.  If an applicant organization is a faith-based organization that makes hiring decisions on the basis of religious belief, it may be entitled to receive </w:t>
      </w:r>
      <w:r w:rsidRPr="007C22A2" w:rsidR="00680CC5">
        <w:t>federal</w:t>
      </w:r>
      <w:r w:rsidRPr="007C22A2">
        <w:t xml:space="preserve"> financial assistance under this grant solicitation and maintain that hiring practice.  If a faith-based organization is awarded a grant, the organization will be provided with more information.</w:t>
      </w:r>
    </w:p>
    <w:p w:rsidRPr="007C22A2" w:rsidR="00C8112B" w:rsidP="00C8112B" w:rsidRDefault="00C8112B" w14:paraId="45E60537" w14:textId="77777777">
      <w:pPr>
        <w:pStyle w:val="Text3"/>
      </w:pPr>
    </w:p>
    <w:p w:rsidRPr="007C22A2" w:rsidR="00C8112B" w:rsidP="00C8112B" w:rsidRDefault="00C8112B" w14:paraId="2462E0F4" w14:textId="77777777">
      <w:pPr>
        <w:pStyle w:val="Heading4"/>
        <w:numPr>
          <w:ilvl w:val="0"/>
          <w:numId w:val="0"/>
        </w:numPr>
        <w:ind w:firstLine="180"/>
      </w:pPr>
      <w:r w:rsidRPr="007C22A2">
        <w:t>a)</w:t>
      </w:r>
      <w:r w:rsidRPr="007C22A2">
        <w:tab/>
        <w:t>Requirement for DUNS Number</w:t>
      </w:r>
    </w:p>
    <w:p w:rsidRPr="007C22A2" w:rsidR="00C8112B" w:rsidP="00C8112B" w:rsidRDefault="00C8112B" w14:paraId="005CBF8B" w14:textId="77777777">
      <w:pPr>
        <w:pStyle w:val="Text4"/>
      </w:pPr>
      <w:r w:rsidRPr="007C22A2">
        <w:t xml:space="preserve">All applicants for </w:t>
      </w:r>
      <w:r w:rsidRPr="007C22A2" w:rsidR="00680CC5">
        <w:t>federal</w:t>
      </w:r>
      <w:r w:rsidRPr="007C22A2">
        <w:t xml:space="preserve">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w:history="1" r:id="rId27">
        <w:r w:rsidRPr="007C22A2">
          <w:rPr>
            <w:rStyle w:val="Hyperlink"/>
            <w:color w:val="auto"/>
          </w:rPr>
          <w:t>https://fedgov.dnb.com/webform/displayHomePage.do</w:t>
        </w:r>
      </w:hyperlink>
      <w:r w:rsidRPr="007C22A2">
        <w:t xml:space="preserve">.    </w:t>
      </w:r>
    </w:p>
    <w:p w:rsidRPr="007C22A2" w:rsidR="00C8112B" w:rsidP="00C8112B" w:rsidRDefault="00C8112B" w14:paraId="012CF53E" w14:textId="77777777">
      <w:pPr>
        <w:pStyle w:val="Text4"/>
      </w:pPr>
    </w:p>
    <w:p w:rsidRPr="007C22A2" w:rsidR="00C8112B" w:rsidP="00C8112B" w:rsidRDefault="00C8112B" w14:paraId="34C8F26A" w14:textId="77777777">
      <w:pPr>
        <w:pStyle w:val="Text4"/>
      </w:pPr>
      <w:r w:rsidRPr="007C22A2">
        <w:t>Grant recipients authorized to make subawards must meet these requirements related to DUNS Numbers:</w:t>
      </w:r>
    </w:p>
    <w:p w:rsidRPr="007C22A2" w:rsidR="00C8112B" w:rsidP="00C8112B" w:rsidRDefault="00C8112B" w14:paraId="1C0898C6" w14:textId="77777777">
      <w:pPr>
        <w:pStyle w:val="Text4-Bullets"/>
        <w:numPr>
          <w:ilvl w:val="0"/>
          <w:numId w:val="6"/>
        </w:numPr>
        <w:ind w:left="900" w:hanging="180"/>
      </w:pPr>
      <w:r w:rsidRPr="007C22A2">
        <w:t>Grant recipients must notify potential subawardees that no entity may receive a subaward unless the entity has provided its DUNS number.</w:t>
      </w:r>
    </w:p>
    <w:p w:rsidRPr="007C22A2" w:rsidR="00C8112B" w:rsidP="00C8112B" w:rsidRDefault="00C8112B" w14:paraId="10D9AEF0" w14:textId="77777777">
      <w:pPr>
        <w:pStyle w:val="Text4-Bullets"/>
        <w:numPr>
          <w:ilvl w:val="0"/>
          <w:numId w:val="6"/>
        </w:numPr>
        <w:ind w:left="900" w:hanging="180"/>
      </w:pPr>
      <w:r w:rsidRPr="007C22A2">
        <w:t>Grant recipients may not make a subaward to an entity unless the entity has provided its DUNS number.</w:t>
      </w:r>
    </w:p>
    <w:p w:rsidRPr="007C22A2" w:rsidR="00C8112B" w:rsidP="00C8112B" w:rsidRDefault="00C8112B" w14:paraId="0A18D9D9" w14:textId="77777777">
      <w:pPr>
        <w:pStyle w:val="Text4"/>
      </w:pPr>
      <w:r w:rsidRPr="007C22A2">
        <w:t xml:space="preserve">(See Appendix A to 2 CFR </w:t>
      </w:r>
      <w:r w:rsidRPr="007C22A2" w:rsidR="00CB3805">
        <w:t>Part</w:t>
      </w:r>
      <w:r w:rsidRPr="007C22A2">
        <w:t xml:space="preserve"> 25.)</w:t>
      </w:r>
    </w:p>
    <w:p w:rsidRPr="007C22A2" w:rsidR="00C8112B" w:rsidP="00C8112B" w:rsidRDefault="00C8112B" w14:paraId="766A1732" w14:textId="77777777">
      <w:pPr>
        <w:pStyle w:val="Text4"/>
        <w:ind w:left="0"/>
      </w:pPr>
    </w:p>
    <w:p w:rsidRPr="007C22A2" w:rsidR="00C8112B" w:rsidP="00C8112B" w:rsidRDefault="00C8112B" w14:paraId="5F08D04C" w14:textId="77777777">
      <w:pPr>
        <w:pStyle w:val="Heading4"/>
        <w:numPr>
          <w:ilvl w:val="0"/>
          <w:numId w:val="0"/>
        </w:numPr>
      </w:pPr>
      <w:r w:rsidRPr="007C22A2">
        <w:t xml:space="preserve"> b)</w:t>
      </w:r>
      <w:r w:rsidRPr="007C22A2">
        <w:tab/>
        <w:t>Requirement for Registration with SAM</w:t>
      </w:r>
    </w:p>
    <w:p w:rsidRPr="007C22A2" w:rsidR="00C8112B" w:rsidP="00C8112B" w:rsidRDefault="00C8112B" w14:paraId="702BEC9E" w14:textId="77777777">
      <w:pPr>
        <w:pStyle w:val="Text4"/>
      </w:pPr>
      <w:r w:rsidRPr="007C22A2">
        <w:t xml:space="preserve">Applicants must register with the System for Award Management (SAM) before submitting an application.  Find instructions for registering with SAM at </w:t>
      </w:r>
      <w:hyperlink w:history="1" r:id="rId28">
        <w:r w:rsidRPr="007C22A2">
          <w:rPr>
            <w:rStyle w:val="Hyperlink"/>
            <w:color w:val="auto"/>
          </w:rPr>
          <w:t>https://www.sam.gov</w:t>
        </w:r>
      </w:hyperlink>
      <w:r w:rsidRPr="007C22A2">
        <w:t xml:space="preserve">.   </w:t>
      </w:r>
    </w:p>
    <w:p w:rsidRPr="007C22A2" w:rsidR="00C8112B" w:rsidP="00C8112B" w:rsidRDefault="00C8112B" w14:paraId="602150A6" w14:textId="77777777">
      <w:pPr>
        <w:pStyle w:val="Text4"/>
      </w:pPr>
    </w:p>
    <w:p w:rsidRPr="007C22A2" w:rsidR="00C8112B" w:rsidP="00C8112B" w:rsidRDefault="00C8112B" w14:paraId="791FD5D4" w14:textId="77777777">
      <w:pPr>
        <w:pStyle w:val="Text4"/>
      </w:pPr>
      <w:r w:rsidRPr="007C22A2">
        <w:t xml:space="preserve">A recipient must maintain an active SAM registration with current information at all times during which it has an active </w:t>
      </w:r>
      <w:r w:rsidRPr="007C22A2" w:rsidR="00680CC5">
        <w:t>federal</w:t>
      </w:r>
      <w:r w:rsidRPr="007C22A2">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w:t>
      </w:r>
      <w:r w:rsidRPr="007C22A2" w:rsidR="00680CC5">
        <w:t>federal</w:t>
      </w:r>
      <w:r w:rsidRPr="007C22A2">
        <w:t xml:space="preserve"> award, the Grant Officer may determine that the applicant is not qualified to receive a </w:t>
      </w:r>
      <w:r w:rsidRPr="007C22A2" w:rsidR="00680CC5">
        <w:t>federal</w:t>
      </w:r>
      <w:r w:rsidRPr="007C22A2">
        <w:t xml:space="preserve"> award and use that determination as a basis for making a </w:t>
      </w:r>
      <w:r w:rsidRPr="007C22A2" w:rsidR="00680CC5">
        <w:t>federal</w:t>
      </w:r>
      <w:r w:rsidRPr="007C22A2">
        <w:t xml:space="preserve"> award to another applicant.</w:t>
      </w:r>
    </w:p>
    <w:p w:rsidRPr="007C22A2" w:rsidR="00C8112B" w:rsidP="00C8112B" w:rsidRDefault="00C8112B" w14:paraId="555B2AF0" w14:textId="77777777">
      <w:pPr>
        <w:pStyle w:val="Text4"/>
      </w:pPr>
    </w:p>
    <w:p w:rsidRPr="007C22A2" w:rsidR="00C8112B" w:rsidP="0068688A" w:rsidRDefault="00C8112B" w14:paraId="258B1C05" w14:textId="77777777">
      <w:pPr>
        <w:pStyle w:val="Heading3"/>
        <w:rPr>
          <w:color w:val="auto"/>
        </w:rPr>
      </w:pPr>
      <w:bookmarkStart w:name="_Project_Budget" w:id="30"/>
      <w:bookmarkStart w:name="_Toc519869879" w:id="31"/>
      <w:bookmarkStart w:name="_Toc33511625" w:id="32"/>
      <w:bookmarkEnd w:id="30"/>
      <w:r w:rsidRPr="007C22A2">
        <w:rPr>
          <w:color w:val="auto"/>
        </w:rPr>
        <w:t>Project Budget</w:t>
      </w:r>
      <w:bookmarkEnd w:id="31"/>
      <w:bookmarkEnd w:id="32"/>
    </w:p>
    <w:p w:rsidRPr="007C22A2" w:rsidR="00C8112B" w:rsidP="00C8112B" w:rsidRDefault="00C8112B" w14:paraId="64BEB5B2" w14:textId="77777777">
      <w:pPr>
        <w:pStyle w:val="Text3"/>
      </w:pPr>
      <w:r w:rsidRPr="007C22A2">
        <w:t xml:space="preserve">You must complete the SF-424A Budget Information Form (available at </w:t>
      </w:r>
      <w:hyperlink w:history="1" w:anchor="sortby=1" r:id="rId29">
        <w:r w:rsidRPr="007C22A2">
          <w:rPr>
            <w:rStyle w:val="Hyperlink"/>
            <w:color w:val="auto"/>
          </w:rPr>
          <w:t>https://www.grants.gov/web/grants/forms/sf-424-family.html#sortby=1</w:t>
        </w:r>
      </w:hyperlink>
      <w:r w:rsidRPr="007C22A2">
        <w:t>).  In preparing the Budget Information Form, you must provide a concise narrative explanation to support the budget request, explained in detail below.</w:t>
      </w:r>
    </w:p>
    <w:p w:rsidRPr="007C22A2" w:rsidR="00C8112B" w:rsidP="00C8112B" w:rsidRDefault="00C8112B" w14:paraId="034D4B41" w14:textId="77777777">
      <w:pPr>
        <w:pStyle w:val="Text3"/>
      </w:pPr>
    </w:p>
    <w:p w:rsidRPr="007C22A2" w:rsidR="00C8112B" w:rsidP="00024723" w:rsidRDefault="00C8112B" w14:paraId="474CAB12" w14:textId="77777777">
      <w:pPr>
        <w:pStyle w:val="Heading4"/>
        <w:numPr>
          <w:ilvl w:val="0"/>
          <w:numId w:val="0"/>
        </w:numPr>
        <w:ind w:left="720" w:hanging="540"/>
      </w:pPr>
      <w:r w:rsidRPr="007C22A2">
        <w:t>a)</w:t>
      </w:r>
      <w:r w:rsidRPr="007C22A2">
        <w:tab/>
        <w:t xml:space="preserve">Budget Narrative  </w:t>
      </w:r>
    </w:p>
    <w:p w:rsidRPr="007C22A2" w:rsidR="00C8112B" w:rsidP="00C8112B" w:rsidRDefault="00C8112B" w14:paraId="634B9CB1" w14:textId="77777777">
      <w:pPr>
        <w:pStyle w:val="Text4"/>
      </w:pPr>
      <w:r w:rsidRPr="007C22A2">
        <w:t>The Budget Narrative must provide a description of costs associated with each line item on the SF-424A</w:t>
      </w:r>
      <w:r w:rsidRPr="007C22A2">
        <w:rPr>
          <w:b/>
          <w:i/>
        </w:rPr>
        <w:t xml:space="preserve">.  </w:t>
      </w:r>
      <w:r w:rsidRPr="007C22A2">
        <w:t>The Budget Narrative should also include a section describing any leveraged resources provided (as applicable) to support grant activities.  Leveraged resources are all resources, both cash and in-kind, in excess of this award.  Valuation of leveraged resources follows the same requirements as match.  Applicants are encouraged to leverage resources to increase stakeholder investment in the project and broaden the impact of the project itself.  The budget narrative must demonstrate the cost-per-participant.</w:t>
      </w:r>
    </w:p>
    <w:p w:rsidRPr="007C22A2" w:rsidR="00C8112B" w:rsidP="00C8112B" w:rsidRDefault="00C8112B" w14:paraId="66C72A42" w14:textId="77777777">
      <w:pPr>
        <w:pStyle w:val="Text4"/>
      </w:pPr>
    </w:p>
    <w:p w:rsidRPr="007C22A2" w:rsidR="00C8112B" w:rsidP="00C8112B" w:rsidRDefault="00C8112B" w14:paraId="01AD1EC4" w14:textId="77777777">
      <w:pPr>
        <w:pStyle w:val="Text4"/>
      </w:pPr>
      <w:r w:rsidRPr="007C22A2">
        <w:t>Each category should include the total cost for the period of performance.  Use the following guidance for preparing the Budget Narrative.</w:t>
      </w:r>
    </w:p>
    <w:p w:rsidRPr="007C22A2" w:rsidR="00C8112B" w:rsidP="00C8112B" w:rsidRDefault="00C8112B" w14:paraId="6981F12F" w14:textId="77777777">
      <w:pPr>
        <w:pStyle w:val="Text4"/>
      </w:pPr>
    </w:p>
    <w:p w:rsidRPr="007C22A2" w:rsidR="00C8112B" w:rsidP="00C8112B" w:rsidRDefault="00C8112B" w14:paraId="390E89D2" w14:textId="77777777">
      <w:pPr>
        <w:pStyle w:val="Text4"/>
      </w:pPr>
      <w:r w:rsidRPr="007C22A2">
        <w:rPr>
          <w:b/>
        </w:rPr>
        <w:t>Personnel:</w:t>
      </w:r>
      <w:r w:rsidRPr="007C22A2">
        <w:t xml:space="preserve">  List all staff positions by title (both current and proposed) including the roles and responsibilities.  For each position, give the annual salary, the percentage of time devoted to the project</w:t>
      </w:r>
      <w:r w:rsidRPr="007C22A2" w:rsidR="003E142B">
        <w:t>,</w:t>
      </w:r>
      <w:r w:rsidRPr="007C22A2">
        <w:t xml:space="preserve"> and the amount of each position’s salary funded by the grant.  </w:t>
      </w:r>
    </w:p>
    <w:p w:rsidRPr="007C22A2" w:rsidR="00C8112B" w:rsidP="00C8112B" w:rsidRDefault="00C8112B" w14:paraId="7DC9FD6D" w14:textId="77777777">
      <w:pPr>
        <w:pStyle w:val="Text4"/>
      </w:pPr>
    </w:p>
    <w:p w:rsidRPr="007C22A2" w:rsidR="00C8112B" w:rsidP="00C8112B" w:rsidRDefault="00C8112B" w14:paraId="490C2B05" w14:textId="77777777">
      <w:pPr>
        <w:pStyle w:val="Text4"/>
      </w:pPr>
      <w:r w:rsidRPr="007C22A2">
        <w:rPr>
          <w:b/>
        </w:rPr>
        <w:t>Fringe Benefits:</w:t>
      </w:r>
      <w:r w:rsidRPr="007C22A2">
        <w:t xml:space="preserve">  Provide a breakdown of the amounts and percentages that comprise fringe benefit costs such as health insurance, FICA, retirement, etc.  </w:t>
      </w:r>
    </w:p>
    <w:p w:rsidRPr="007C22A2" w:rsidR="00C8112B" w:rsidP="00C8112B" w:rsidRDefault="00C8112B" w14:paraId="72DB325C" w14:textId="77777777">
      <w:pPr>
        <w:pStyle w:val="Text4"/>
      </w:pPr>
    </w:p>
    <w:p w:rsidRPr="007C22A2" w:rsidR="00C8112B" w:rsidP="00C8112B" w:rsidRDefault="00C8112B" w14:paraId="5E27E191" w14:textId="77777777">
      <w:pPr>
        <w:pStyle w:val="Text4"/>
      </w:pPr>
      <w:r w:rsidRPr="007C22A2">
        <w:rPr>
          <w:b/>
        </w:rPr>
        <w:t>Travel:</w:t>
      </w:r>
      <w:r w:rsidRPr="007C22A2">
        <w:t xml:space="preserve">  For grantee staff only, specify the purpose, number of staff traveling, mileage, per diem, estimated number of in-state and out-of-state trips, and other costs for each type of travel.</w:t>
      </w:r>
    </w:p>
    <w:p w:rsidRPr="007C22A2" w:rsidR="00C8112B" w:rsidP="00C8112B" w:rsidRDefault="00C8112B" w14:paraId="3B05521D" w14:textId="77777777">
      <w:pPr>
        <w:pStyle w:val="Text4"/>
      </w:pPr>
    </w:p>
    <w:p w:rsidRPr="007C22A2" w:rsidR="00C8112B" w:rsidP="00C8112B" w:rsidRDefault="00C8112B" w14:paraId="562C0597" w14:textId="77777777">
      <w:pPr>
        <w:pStyle w:val="Text4"/>
      </w:pPr>
      <w:r w:rsidRPr="007C22A2">
        <w:rPr>
          <w:b/>
        </w:rPr>
        <w:t>Equipment:</w:t>
      </w:r>
      <w:r w:rsidRPr="007C22A2">
        <w:t xml:space="preserve">  Identify each item of equipment you expect to purchase </w:t>
      </w:r>
      <w:r w:rsidRPr="007C22A2" w:rsidR="003E142B">
        <w:t>that</w:t>
      </w:r>
      <w:r w:rsidRPr="007C22A2">
        <w:t xml:space="preserve">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rsidRPr="007C22A2" w:rsidR="00C8112B" w:rsidP="00C8112B" w:rsidRDefault="00C8112B" w14:paraId="71DF50A3" w14:textId="77777777">
      <w:pPr>
        <w:pStyle w:val="Text4"/>
      </w:pPr>
    </w:p>
    <w:p w:rsidRPr="007C22A2" w:rsidR="00C8112B" w:rsidP="00C8112B" w:rsidRDefault="00C8112B" w14:paraId="1F2574CD" w14:textId="77777777">
      <w:pPr>
        <w:pStyle w:val="Text4"/>
      </w:pPr>
      <w:r w:rsidRPr="007C22A2">
        <w:t>Items with a unit cost of less than $5,000 are supplies, not “equipment.</w:t>
      </w:r>
      <w:r w:rsidRPr="007C22A2" w:rsidR="003E142B">
        <w:t>”</w:t>
      </w:r>
      <w:r w:rsidRPr="007C22A2">
        <w:t xml:space="preserve">  In general, we do not permit the purchase of equipment during the last funded year of the grant.</w:t>
      </w:r>
    </w:p>
    <w:p w:rsidRPr="007C22A2" w:rsidR="00C8112B" w:rsidP="00C8112B" w:rsidRDefault="00C8112B" w14:paraId="7AFEB26A" w14:textId="77777777">
      <w:pPr>
        <w:pStyle w:val="Text4"/>
      </w:pPr>
    </w:p>
    <w:p w:rsidRPr="007C22A2" w:rsidR="00C8112B" w:rsidP="00C8112B" w:rsidRDefault="00C8112B" w14:paraId="180F7376" w14:textId="77777777">
      <w:pPr>
        <w:pStyle w:val="Text4"/>
      </w:pPr>
      <w:r w:rsidRPr="007C22A2">
        <w:rPr>
          <w:b/>
        </w:rPr>
        <w:t>Supplies:</w:t>
      </w:r>
      <w:r w:rsidRPr="007C22A2">
        <w:t xml:space="preserve">  Identify categories of supplies (e.g.</w:t>
      </w:r>
      <w:r w:rsidRPr="007C22A2" w:rsidR="003E142B">
        <w:t>,</w:t>
      </w:r>
      <w:r w:rsidRPr="007C22A2">
        <w:t xml:space="preserve"> office supplies) in the detailed budget and list the item, quantity, and the unit cost per item.  Supplies include all tangible personal property other than “equipment” (see 2 CFR 200.94 for the definition of Supplies).  </w:t>
      </w:r>
    </w:p>
    <w:p w:rsidRPr="007C22A2" w:rsidR="00C8112B" w:rsidP="00C8112B" w:rsidRDefault="00C8112B" w14:paraId="23CD3F86" w14:textId="77777777">
      <w:pPr>
        <w:pStyle w:val="Text4"/>
      </w:pPr>
    </w:p>
    <w:p w:rsidRPr="007C22A2" w:rsidR="00C8112B" w:rsidP="00C8112B" w:rsidRDefault="00C8112B" w14:paraId="140AC05D" w14:textId="77777777">
      <w:pPr>
        <w:pStyle w:val="Text4"/>
      </w:pPr>
      <w:r w:rsidRPr="007C22A2">
        <w:rPr>
          <w:b/>
        </w:rPr>
        <w:t>Contractual:</w:t>
      </w:r>
      <w:r w:rsidRPr="007C22A2">
        <w:t xml:space="preserve">  Under the Contractual line item, delineate contracts and subawards separately.  Contracts are defined according to 2 CFR 200.22 as a legal instrument by which a non-</w:t>
      </w:r>
      <w:r w:rsidRPr="007C22A2" w:rsidR="00680CC5">
        <w:t>federal</w:t>
      </w:r>
      <w:r w:rsidRPr="007C22A2">
        <w:t xml:space="preserve"> entity purchases property or services needed to carry out the project or program under a </w:t>
      </w:r>
      <w:r w:rsidRPr="007C22A2" w:rsidR="00680CC5">
        <w:t>federal</w:t>
      </w:r>
      <w:r w:rsidRPr="007C22A2">
        <w:t xml:space="preserve"> award.  A subaward, defined by 2 CFR 200.92, means an award provided by a pass-through entity to a subrecipient for the subrecipient to carry out part of a </w:t>
      </w:r>
      <w:r w:rsidRPr="007C22A2" w:rsidR="00680CC5">
        <w:t>federal</w:t>
      </w:r>
      <w:r w:rsidRPr="007C22A2">
        <w:t xml:space="preserve"> award received by the pass-through entity.  It does not include payments to a contractor or payments to an individual that is a beneficiary of a </w:t>
      </w:r>
      <w:r w:rsidRPr="007C22A2" w:rsidR="00680CC5">
        <w:t>federal</w:t>
      </w:r>
      <w:r w:rsidRPr="007C22A2">
        <w:t xml:space="preserve"> program. </w:t>
      </w:r>
    </w:p>
    <w:p w:rsidRPr="007C22A2" w:rsidR="00C8112B" w:rsidP="00C8112B" w:rsidRDefault="00C8112B" w14:paraId="7B826A9A" w14:textId="77777777">
      <w:pPr>
        <w:pStyle w:val="Text4"/>
      </w:pPr>
    </w:p>
    <w:p w:rsidRPr="007C22A2" w:rsidR="00C8112B" w:rsidP="00C8112B" w:rsidRDefault="00C8112B" w14:paraId="55408656" w14:textId="77777777">
      <w:pPr>
        <w:pStyle w:val="Text4"/>
      </w:pPr>
      <w:r w:rsidRPr="007C22A2">
        <w:t xml:space="preserve">For each proposed contract and subaward, specify the purpose and activities to be provided, and the estimated cost. </w:t>
      </w:r>
    </w:p>
    <w:p w:rsidRPr="007C22A2" w:rsidR="00C8112B" w:rsidP="00C8112B" w:rsidRDefault="00C8112B" w14:paraId="276E7CC4" w14:textId="77777777">
      <w:pPr>
        <w:pStyle w:val="Text4"/>
      </w:pPr>
    </w:p>
    <w:p w:rsidRPr="007C22A2" w:rsidR="00C8112B" w:rsidP="00C8112B" w:rsidRDefault="00C8112B" w14:paraId="54B537C7" w14:textId="77777777">
      <w:pPr>
        <w:pStyle w:val="Text4"/>
      </w:pPr>
      <w:r w:rsidRPr="007C22A2">
        <w:rPr>
          <w:b/>
        </w:rPr>
        <w:t>Construction:</w:t>
      </w:r>
      <w:r w:rsidRPr="007C22A2">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7C22A2" w:rsidR="00C8112B" w:rsidP="00C8112B" w:rsidRDefault="00C8112B" w14:paraId="4729BF8F" w14:textId="77777777">
      <w:pPr>
        <w:pStyle w:val="Text4"/>
      </w:pPr>
    </w:p>
    <w:p w:rsidRPr="007C22A2" w:rsidR="00C8112B" w:rsidP="00C8112B" w:rsidRDefault="00C8112B" w14:paraId="27A6AADD" w14:textId="77777777">
      <w:pPr>
        <w:pStyle w:val="Text4"/>
      </w:pPr>
      <w:r w:rsidRPr="007C22A2">
        <w:rPr>
          <w:b/>
        </w:rPr>
        <w:t>Other:</w:t>
      </w:r>
      <w:r w:rsidRPr="007C22A2">
        <w:t xml:space="preserve">  Provide clear and specific detail, including costs, for each item so that we are able to determine whether the costs are necessary, reasonable</w:t>
      </w:r>
      <w:r w:rsidRPr="007C22A2" w:rsidR="00AA3857">
        <w:t>,</w:t>
      </w:r>
      <w:r w:rsidRPr="007C22A2">
        <w:t xml:space="preserve"> and allocable.  List item</w:t>
      </w:r>
      <w:r w:rsidRPr="007C22A2" w:rsidR="003E142B">
        <w:t>s</w:t>
      </w:r>
      <w:r w:rsidRPr="007C22A2">
        <w:t xml:space="preserve">, such as stipends or incentives, not covered elsewhere. </w:t>
      </w:r>
    </w:p>
    <w:p w:rsidRPr="007C22A2" w:rsidR="00C8112B" w:rsidP="00C8112B" w:rsidRDefault="00C8112B" w14:paraId="3FF5B8ED" w14:textId="77777777">
      <w:pPr>
        <w:pStyle w:val="Text4"/>
      </w:pPr>
    </w:p>
    <w:p w:rsidRPr="007C22A2" w:rsidR="00C8112B" w:rsidP="00C8112B" w:rsidRDefault="00C8112B" w14:paraId="50C4315E" w14:textId="77777777">
      <w:pPr>
        <w:pStyle w:val="Text4"/>
      </w:pPr>
      <w:r w:rsidRPr="007C22A2">
        <w:rPr>
          <w:b/>
        </w:rPr>
        <w:t>Indirect Costs:</w:t>
      </w:r>
      <w:r w:rsidRPr="007C22A2">
        <w:t xml:space="preserve"> If you include an amount for indirect costs (through a Negotiated Indirect Cost Rate Agreement or De Minimis) on the SF-424A budget form, then include one of the following:</w:t>
      </w:r>
    </w:p>
    <w:p w:rsidRPr="007C22A2" w:rsidR="00C8112B" w:rsidP="00C8112B" w:rsidRDefault="00C8112B" w14:paraId="11A6B1C0" w14:textId="77777777">
      <w:pPr>
        <w:pStyle w:val="Text4"/>
      </w:pPr>
    </w:p>
    <w:p w:rsidRPr="007C22A2" w:rsidR="00C8112B" w:rsidP="00C8112B" w:rsidRDefault="00C8112B" w14:paraId="42FDDAFB" w14:textId="77777777">
      <w:pPr>
        <w:pStyle w:val="Text4"/>
      </w:pPr>
      <w:r w:rsidRPr="007C22A2">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Pr="007C22A2" w:rsidR="00C8112B" w:rsidP="00C8112B" w:rsidRDefault="00C8112B" w14:paraId="1FC6ACEC" w14:textId="77777777">
      <w:pPr>
        <w:pStyle w:val="Text4"/>
      </w:pPr>
    </w:p>
    <w:p w:rsidRPr="007C22A2" w:rsidR="00C8112B" w:rsidP="00C8112B" w:rsidRDefault="00C8112B" w14:paraId="23E49621" w14:textId="77777777">
      <w:pPr>
        <w:pStyle w:val="Text4"/>
      </w:pPr>
      <w:proofErr w:type="gramStart"/>
      <w:r w:rsidRPr="007C22A2">
        <w:t>or</w:t>
      </w:r>
      <w:proofErr w:type="gramEnd"/>
    </w:p>
    <w:p w:rsidRPr="007C22A2" w:rsidR="00C8112B" w:rsidP="00C8112B" w:rsidRDefault="00C8112B" w14:paraId="136032E7" w14:textId="77777777">
      <w:pPr>
        <w:pStyle w:val="Text4"/>
      </w:pPr>
    </w:p>
    <w:p w:rsidRPr="007C22A2" w:rsidR="00C8112B" w:rsidP="00C8112B" w:rsidRDefault="00C8112B" w14:paraId="6C8D8342" w14:textId="77777777">
      <w:pPr>
        <w:pStyle w:val="Text4"/>
      </w:pPr>
      <w:r w:rsidRPr="007C22A2">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200, </w:t>
      </w:r>
      <w:r w:rsidRPr="007C22A2" w:rsidR="003E142B">
        <w:t xml:space="preserve">Appendix </w:t>
      </w:r>
      <w:proofErr w:type="gramStart"/>
      <w:r w:rsidRPr="007C22A2" w:rsidR="003E142B">
        <w:t>VII</w:t>
      </w:r>
      <w:r w:rsidRPr="007C22A2">
        <w:t>(</w:t>
      </w:r>
      <w:proofErr w:type="gramEnd"/>
      <w:r w:rsidRPr="007C22A2">
        <w:t xml:space="preserve">D)(1)(b).  </w:t>
      </w:r>
    </w:p>
    <w:p w:rsidRPr="007C22A2" w:rsidR="00C8112B" w:rsidP="00C8112B" w:rsidRDefault="00C8112B" w14:paraId="0BF175CA" w14:textId="77777777">
      <w:pPr>
        <w:pStyle w:val="Text4"/>
      </w:pPr>
    </w:p>
    <w:p w:rsidRPr="007C22A2" w:rsidR="00C8112B" w:rsidP="00C8112B" w:rsidRDefault="00C8112B" w14:paraId="49406EC5" w14:textId="77777777">
      <w:pPr>
        <w:pStyle w:val="Text4"/>
      </w:pPr>
      <w:r w:rsidRPr="007C22A2">
        <w:t>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w:t>
      </w:r>
      <w:r w:rsidRPr="007C22A2" w:rsidR="003E142B">
        <w:t xml:space="preserve"> below</w:t>
      </w:r>
      <w:r w:rsidRPr="007C22A2">
        <w:t xml:space="preserve"> to assist you in your calculation.</w:t>
      </w:r>
    </w:p>
    <w:p w:rsidRPr="007C22A2" w:rsidR="00C8112B" w:rsidP="00C8112B" w:rsidRDefault="00C8112B" w14:paraId="47E651BC" w14:textId="77777777">
      <w:pPr>
        <w:pStyle w:val="Text4"/>
      </w:pPr>
    </w:p>
    <w:p w:rsidRPr="007C22A2" w:rsidR="00C8112B" w:rsidP="00C8112B" w:rsidRDefault="00C8112B" w14:paraId="69DA6ECA" w14:textId="77777777">
      <w:pPr>
        <w:pStyle w:val="Text4-Bullets"/>
        <w:numPr>
          <w:ilvl w:val="0"/>
          <w:numId w:val="6"/>
        </w:numPr>
        <w:ind w:left="900" w:hanging="180"/>
      </w:pPr>
      <w:r w:rsidRPr="007C22A2">
        <w:rPr>
          <w:b/>
        </w:rPr>
        <w:t>2 CFR 200.68 Modified Total Direct Cost (MTDC)</w:t>
      </w:r>
      <w:r w:rsidRPr="007C22A2">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Pr="007C22A2" w:rsidR="00C8112B" w:rsidP="00C8112B" w:rsidRDefault="00C8112B" w14:paraId="7BD91EE2" w14:textId="77777777">
      <w:pPr>
        <w:pStyle w:val="Text4-Bullets"/>
        <w:numPr>
          <w:ilvl w:val="0"/>
          <w:numId w:val="0"/>
        </w:numPr>
        <w:ind w:left="900"/>
      </w:pPr>
    </w:p>
    <w:p w:rsidRPr="007C22A2" w:rsidR="00C8112B" w:rsidP="00C8112B" w:rsidRDefault="00C8112B" w14:paraId="5382CCB2" w14:textId="77777777">
      <w:pPr>
        <w:pStyle w:val="Text4-Bullets"/>
        <w:numPr>
          <w:ilvl w:val="0"/>
          <w:numId w:val="0"/>
        </w:numPr>
        <w:ind w:left="900"/>
      </w:pPr>
      <w:r w:rsidRPr="007C22A2">
        <w:t>The definition of MTDC in 2 CFR 200.68 no longer allows for any sub-contracts to be included in the calculation.  You will also note that participant support costs are not included in modified total direct cost.  Participant support costs are defined below.</w:t>
      </w:r>
    </w:p>
    <w:p w:rsidRPr="007C22A2" w:rsidR="00C8112B" w:rsidP="00C8112B" w:rsidRDefault="00C8112B" w14:paraId="5BF3A799" w14:textId="77777777">
      <w:pPr>
        <w:pStyle w:val="Text4-Bullets"/>
        <w:numPr>
          <w:ilvl w:val="0"/>
          <w:numId w:val="0"/>
        </w:numPr>
        <w:ind w:left="900"/>
      </w:pPr>
    </w:p>
    <w:p w:rsidRPr="007C22A2" w:rsidR="00C8112B" w:rsidP="00816C45" w:rsidRDefault="00C8112B" w14:paraId="2D7177BE" w14:textId="77777777">
      <w:pPr>
        <w:pStyle w:val="Text4-Bullets"/>
      </w:pPr>
      <w:r w:rsidRPr="007C22A2">
        <w:rPr>
          <w:b/>
        </w:rPr>
        <w:t>2 CFR 200.75 Participant Support Cost</w:t>
      </w:r>
      <w:r w:rsidRPr="007C22A2">
        <w:t xml:space="preserve"> means direct costs for items such as stipends or subsistence allowances, travel allowances, and registration fees paid to or on behalf of participants or trainees (but not employees) in connection with conferences or training projects.</w:t>
      </w:r>
    </w:p>
    <w:p w:rsidRPr="007C22A2" w:rsidR="00C8112B" w:rsidP="00C8112B" w:rsidRDefault="00C8112B" w14:paraId="750B81B9" w14:textId="77777777">
      <w:pPr>
        <w:pStyle w:val="Text4-Bullets"/>
        <w:numPr>
          <w:ilvl w:val="0"/>
          <w:numId w:val="0"/>
        </w:numPr>
        <w:ind w:left="900"/>
      </w:pPr>
    </w:p>
    <w:p w:rsidRPr="007C22A2" w:rsidR="00C8112B" w:rsidP="00C8112B" w:rsidRDefault="00C8112B" w14:paraId="557C7DE8" w14:textId="77777777">
      <w:pPr>
        <w:pStyle w:val="Text4"/>
      </w:pPr>
      <w:r w:rsidRPr="007C22A2">
        <w:t xml:space="preserve">See Section IV.B.4. </w:t>
      </w:r>
      <w:proofErr w:type="gramStart"/>
      <w:r w:rsidRPr="007C22A2">
        <w:t>and</w:t>
      </w:r>
      <w:proofErr w:type="gramEnd"/>
      <w:r w:rsidRPr="007C22A2">
        <w:t xml:space="preserve"> Section IV.E.1 for more information.  Additionally, the following link contains information regarding the negotiation of Indirect Cost Rates at DOL: </w:t>
      </w:r>
      <w:hyperlink w:history="1" r:id="rId30">
        <w:r w:rsidRPr="007C22A2">
          <w:rPr>
            <w:rStyle w:val="Hyperlink"/>
            <w:color w:val="auto"/>
          </w:rPr>
          <w:t>https://www.dol.gov/agencies/oasam/</w:t>
        </w:r>
        <w:r w:rsidRPr="007C22A2">
          <w:rPr>
            <w:rStyle w:val="Hyperlink"/>
            <w:color w:val="auto"/>
          </w:rPr>
          <w:t>c</w:t>
        </w:r>
        <w:r w:rsidRPr="007C22A2">
          <w:rPr>
            <w:rStyle w:val="Hyperlink"/>
            <w:color w:val="auto"/>
          </w:rPr>
          <w:t>enters-offices/business-operations-center/cost-determination</w:t>
        </w:r>
      </w:hyperlink>
      <w:r w:rsidRPr="007C22A2" w:rsidR="00F41BF5">
        <w:t>.</w:t>
      </w:r>
    </w:p>
    <w:p w:rsidRPr="007C22A2" w:rsidR="00C8112B" w:rsidP="00C8112B" w:rsidRDefault="00C8112B" w14:paraId="23F7161C" w14:textId="77777777">
      <w:pPr>
        <w:pStyle w:val="Text3-Bullets"/>
        <w:numPr>
          <w:ilvl w:val="0"/>
          <w:numId w:val="0"/>
        </w:numPr>
        <w:ind w:left="540"/>
        <w:rPr>
          <w:rStyle w:val="Text4Char"/>
        </w:rPr>
      </w:pPr>
    </w:p>
    <w:p w:rsidRPr="007C22A2" w:rsidR="00C8112B" w:rsidP="00C8112B" w:rsidRDefault="00C8112B" w14:paraId="5917E811" w14:textId="77777777">
      <w:pPr>
        <w:pStyle w:val="Text4"/>
      </w:pPr>
      <w:r w:rsidRPr="007C22A2">
        <w:t xml:space="preserve">Note that the SF-424, SF-424A, and Budget Narrative must include the entire </w:t>
      </w:r>
      <w:r w:rsidRPr="007C22A2" w:rsidR="00680CC5">
        <w:t>federal</w:t>
      </w:r>
      <w:r w:rsidRPr="007C22A2">
        <w:t xml:space="preserve"> grant amount requested (not just one year).  </w:t>
      </w:r>
    </w:p>
    <w:p w:rsidRPr="007C22A2" w:rsidR="00C8112B" w:rsidP="00C8112B" w:rsidRDefault="00C8112B" w14:paraId="052EC15A" w14:textId="77777777">
      <w:pPr>
        <w:pStyle w:val="Text4"/>
      </w:pPr>
    </w:p>
    <w:p w:rsidRPr="007C22A2" w:rsidR="00C8112B" w:rsidP="00C8112B" w:rsidRDefault="00C8112B" w14:paraId="6DBC3FC2" w14:textId="77777777">
      <w:pPr>
        <w:pStyle w:val="Text4"/>
      </w:pPr>
      <w:r w:rsidRPr="007C22A2">
        <w:t xml:space="preserve">Do not show leveraged resources on the SF-424 and SF-424A.  You should describe leveraged resources in the Budget Narrative.  </w:t>
      </w:r>
    </w:p>
    <w:p w:rsidRPr="007C22A2" w:rsidR="00C8112B" w:rsidP="00C8112B" w:rsidRDefault="00C8112B" w14:paraId="69E6D9CE" w14:textId="77777777">
      <w:pPr>
        <w:pStyle w:val="Text4"/>
      </w:pPr>
    </w:p>
    <w:p w:rsidRPr="007C22A2" w:rsidR="00C8112B" w:rsidP="00C8112B" w:rsidRDefault="00C8112B" w14:paraId="583E9611" w14:textId="77777777">
      <w:pPr>
        <w:pStyle w:val="Text4"/>
      </w:pPr>
      <w:r w:rsidRPr="007C22A2">
        <w:t xml:space="preserve">Applicants should list the same requested </w:t>
      </w:r>
      <w:r w:rsidRPr="007C22A2" w:rsidR="00680CC5">
        <w:t>federal</w:t>
      </w:r>
      <w:r w:rsidRPr="007C22A2">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Pr="007C22A2" w:rsidR="00C8112B" w:rsidP="00C8112B" w:rsidRDefault="00C8112B" w14:paraId="740FE908" w14:textId="77777777">
      <w:pPr>
        <w:pStyle w:val="Text4"/>
      </w:pPr>
    </w:p>
    <w:p w:rsidRPr="007C22A2" w:rsidR="00C8112B" w:rsidP="0068688A" w:rsidRDefault="00C8112B" w14:paraId="216BD676" w14:textId="77777777">
      <w:pPr>
        <w:pStyle w:val="Heading3"/>
        <w:rPr>
          <w:color w:val="auto"/>
        </w:rPr>
      </w:pPr>
      <w:bookmarkStart w:name="_Project_Narrative" w:id="33"/>
      <w:bookmarkStart w:name="_Toc33511626" w:id="34"/>
      <w:bookmarkEnd w:id="33"/>
      <w:r w:rsidRPr="007C22A2">
        <w:rPr>
          <w:color w:val="auto"/>
        </w:rPr>
        <w:t>Project Narrative</w:t>
      </w:r>
      <w:bookmarkEnd w:id="34"/>
    </w:p>
    <w:p w:rsidRPr="007C22A2" w:rsidR="00C8112B" w:rsidP="00C8112B" w:rsidRDefault="00C8112B" w14:paraId="410F3EC4" w14:textId="77777777">
      <w:pPr>
        <w:pStyle w:val="Text3"/>
      </w:pPr>
      <w:r w:rsidRPr="007C22A2">
        <w:t>The Project Narrative must demonstrate your capability to implement the grant project in accordance with the provisions of this Announcement.  It provides a comprehensive framework and description of all aspects of the proposed project.  It must be succinct, self-explanatory, and well</w:t>
      </w:r>
      <w:r w:rsidRPr="007C22A2" w:rsidR="00F41BF5">
        <w:t>-</w:t>
      </w:r>
      <w:r w:rsidRPr="007C22A2">
        <w:t xml:space="preserve">organized so that reviewers can understand the proposed project.  </w:t>
      </w:r>
    </w:p>
    <w:p w:rsidRPr="007C22A2" w:rsidR="00C8112B" w:rsidP="00C8112B" w:rsidRDefault="00C8112B" w14:paraId="00E7AD23" w14:textId="77777777">
      <w:pPr>
        <w:pStyle w:val="Text3"/>
      </w:pPr>
    </w:p>
    <w:p w:rsidRPr="007C22A2" w:rsidR="00C8112B" w:rsidP="00C8112B" w:rsidRDefault="00C8112B" w14:paraId="52E9D993" w14:textId="77777777">
      <w:pPr>
        <w:pStyle w:val="Text3"/>
      </w:pPr>
      <w:r w:rsidRPr="007C22A2">
        <w:t xml:space="preserve">The Project Narrative is limited to 25 double-spaced single-sided 8.5 x 11 inch pages with Times New Roman 12 point text font and 1-inch margins.  You must number the Project Narrative beginning with page number 1.  </w:t>
      </w:r>
    </w:p>
    <w:p w:rsidRPr="007C22A2" w:rsidR="00C8112B" w:rsidP="00C8112B" w:rsidRDefault="00C8112B" w14:paraId="704CCFA4" w14:textId="77777777">
      <w:pPr>
        <w:pStyle w:val="Text3"/>
      </w:pPr>
    </w:p>
    <w:p w:rsidRPr="007C22A2" w:rsidR="00C8112B" w:rsidP="00C8112B" w:rsidRDefault="00C8112B" w14:paraId="4DC6B9D1" w14:textId="77777777">
      <w:pPr>
        <w:pStyle w:val="Text3"/>
      </w:pPr>
      <w:r w:rsidRPr="007C22A2">
        <w:t>We will not read or consider any materials in the Project Narrative that exceed the specified page limit in the application review process.</w:t>
      </w:r>
    </w:p>
    <w:p w:rsidRPr="007C22A2" w:rsidR="00C8112B" w:rsidP="00C8112B" w:rsidRDefault="00C8112B" w14:paraId="5BD36EDA" w14:textId="77777777">
      <w:pPr>
        <w:pStyle w:val="Text3"/>
      </w:pPr>
    </w:p>
    <w:p w:rsidRPr="007C22A2" w:rsidR="00C8112B" w:rsidP="00C8112B" w:rsidRDefault="00C8112B" w14:paraId="5950788F" w14:textId="77777777">
      <w:pPr>
        <w:pStyle w:val="Text3"/>
      </w:pPr>
      <w:r w:rsidRPr="007C22A2">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r w:rsidRPr="007C22A2" w:rsidR="00F41BF5">
        <w:t>.</w:t>
      </w:r>
    </w:p>
    <w:p w:rsidRPr="007C22A2" w:rsidR="00C8112B" w:rsidP="00C8112B" w:rsidRDefault="00C8112B" w14:paraId="7F2DFE35" w14:textId="77777777">
      <w:pPr>
        <w:pStyle w:val="Text3"/>
      </w:pPr>
    </w:p>
    <w:p w:rsidRPr="007C22A2" w:rsidR="00C8112B" w:rsidP="00024723" w:rsidRDefault="00C8112B" w14:paraId="227E258D" w14:textId="77777777">
      <w:pPr>
        <w:pStyle w:val="Heading4"/>
        <w:numPr>
          <w:ilvl w:val="0"/>
          <w:numId w:val="0"/>
        </w:numPr>
        <w:ind w:left="720" w:hanging="540"/>
      </w:pPr>
      <w:bookmarkStart w:name="_Statement_of_Need" w:id="35"/>
      <w:bookmarkEnd w:id="35"/>
      <w:r w:rsidRPr="007C22A2">
        <w:t xml:space="preserve">a) </w:t>
      </w:r>
      <w:r w:rsidRPr="007C22A2">
        <w:tab/>
        <w:t>Statement of Need</w:t>
      </w:r>
    </w:p>
    <w:p w:rsidRPr="007C22A2" w:rsidR="00C8112B" w:rsidP="00C8112B" w:rsidRDefault="00C8112B" w14:paraId="5C735415" w14:textId="77777777">
      <w:pPr>
        <w:pStyle w:val="Text5-ALTNumbering"/>
        <w:numPr>
          <w:ilvl w:val="0"/>
          <w:numId w:val="14"/>
        </w:numPr>
        <w:ind w:left="1260" w:hanging="540"/>
      </w:pPr>
      <w:r w:rsidRPr="007C22A2">
        <w:t>Describe in both quantitative and qualitative terms the need for assistance, including the nature and scope of the problem, the consequences of not addressing the need,  the poverty rate of the planned target area</w:t>
      </w:r>
      <w:r w:rsidRPr="007C22A2" w:rsidR="005712F5">
        <w:t>,</w:t>
      </w:r>
      <w:r w:rsidRPr="007C22A2">
        <w:t xml:space="preserve"> and the gap in resources in the community to serve this population;</w:t>
      </w:r>
    </w:p>
    <w:p w:rsidRPr="007C22A2" w:rsidR="00C8112B" w:rsidP="00C8112B" w:rsidRDefault="00C8112B" w14:paraId="4F6D9CDE" w14:textId="77777777">
      <w:pPr>
        <w:pStyle w:val="Text5-ALTNumbering"/>
        <w:numPr>
          <w:ilvl w:val="0"/>
          <w:numId w:val="14"/>
        </w:numPr>
        <w:ind w:left="1260" w:hanging="540"/>
      </w:pPr>
      <w:r w:rsidRPr="007C22A2">
        <w:t>Describe how you will coordinate and leverage local resources and partnerships to improve performance; and</w:t>
      </w:r>
    </w:p>
    <w:p w:rsidRPr="007C22A2" w:rsidR="00C8112B" w:rsidP="00C8112B" w:rsidRDefault="005712F5" w14:paraId="3B27D86D" w14:textId="77777777">
      <w:pPr>
        <w:pStyle w:val="Text5-ALTNumbering"/>
        <w:numPr>
          <w:ilvl w:val="0"/>
          <w:numId w:val="14"/>
        </w:numPr>
        <w:ind w:left="1260" w:hanging="540"/>
      </w:pPr>
      <w:r w:rsidRPr="007C22A2">
        <w:t>D</w:t>
      </w:r>
      <w:r w:rsidRPr="007C22A2" w:rsidR="00C8112B">
        <w:t xml:space="preserve">emonstrate that there is a sufficient pool of eligible participants in the area </w:t>
      </w:r>
      <w:r w:rsidRPr="007C22A2">
        <w:t>you</w:t>
      </w:r>
      <w:r w:rsidRPr="007C22A2" w:rsidR="00C8112B">
        <w:t xml:space="preserve"> plan to serve.</w:t>
      </w:r>
    </w:p>
    <w:p w:rsidRPr="007C22A2" w:rsidR="00C8112B" w:rsidP="00C8112B" w:rsidRDefault="00C8112B" w14:paraId="02A69708" w14:textId="77777777">
      <w:pPr>
        <w:pStyle w:val="Text5-ALTNumbering"/>
        <w:numPr>
          <w:ilvl w:val="0"/>
          <w:numId w:val="0"/>
        </w:numPr>
        <w:ind w:left="720"/>
      </w:pPr>
    </w:p>
    <w:p w:rsidRPr="007C22A2" w:rsidR="00C8112B" w:rsidP="00024723" w:rsidRDefault="00C8112B" w14:paraId="4BFCC1AE" w14:textId="77777777">
      <w:pPr>
        <w:pStyle w:val="Heading4"/>
        <w:numPr>
          <w:ilvl w:val="0"/>
          <w:numId w:val="0"/>
        </w:numPr>
        <w:ind w:left="720" w:hanging="540"/>
      </w:pPr>
      <w:bookmarkStart w:name="_Expected_Outcomes_and" w:id="36"/>
      <w:bookmarkStart w:name="_Project_Design" w:id="37"/>
      <w:bookmarkEnd w:id="36"/>
      <w:bookmarkEnd w:id="37"/>
      <w:r w:rsidRPr="007C22A2">
        <w:t xml:space="preserve">b) </w:t>
      </w:r>
      <w:r w:rsidRPr="007C22A2">
        <w:tab/>
        <w:t xml:space="preserve">Performance Strategies </w:t>
      </w:r>
    </w:p>
    <w:p w:rsidRPr="007C22A2" w:rsidR="00C8112B" w:rsidP="00C8112B" w:rsidRDefault="00C8112B" w14:paraId="3A9F1DC2" w14:textId="77777777">
      <w:pPr>
        <w:pStyle w:val="Text4"/>
      </w:pPr>
    </w:p>
    <w:p w:rsidRPr="007C22A2" w:rsidR="00C8112B" w:rsidP="00C8112B" w:rsidRDefault="00C8112B" w14:paraId="05457B64" w14:textId="77777777">
      <w:pPr>
        <w:pStyle w:val="Text4"/>
      </w:pPr>
      <w:r w:rsidRPr="007C22A2">
        <w:t>Applicants must identify the outcomes they expect to accomplish by the end of the gra</w:t>
      </w:r>
      <w:r w:rsidRPr="007C22A2" w:rsidR="00130372">
        <w:t>nt,</w:t>
      </w:r>
      <w:r w:rsidRPr="007C22A2">
        <w:t xml:space="preserve"> and explain their strategy for meeting the outcomes below and how they will track the performance data.  Applicants must include the following in the Project Narrative</w:t>
      </w:r>
      <w:r w:rsidRPr="007C22A2" w:rsidR="005712F5">
        <w:t>.</w:t>
      </w:r>
    </w:p>
    <w:p w:rsidRPr="007C22A2" w:rsidR="00C8112B" w:rsidP="00C8112B" w:rsidRDefault="00C8112B" w14:paraId="559B4B9F" w14:textId="77777777">
      <w:pPr>
        <w:pStyle w:val="Text4"/>
      </w:pPr>
    </w:p>
    <w:p w:rsidRPr="007C22A2" w:rsidR="00C8112B" w:rsidP="00C8112B" w:rsidRDefault="00C8112B" w14:paraId="41B0F79E" w14:textId="77777777">
      <w:pPr>
        <w:pStyle w:val="Text4"/>
        <w:rPr>
          <w:rStyle w:val="Strong"/>
          <w:b w:val="0"/>
          <w:bCs w:val="0"/>
        </w:rPr>
      </w:pPr>
      <w:r w:rsidRPr="007C22A2">
        <w:rPr>
          <w:rStyle w:val="Strong"/>
          <w:bCs w:val="0"/>
          <w:u w:val="single"/>
        </w:rPr>
        <w:t>Outcomes Strategies</w:t>
      </w:r>
      <w:r w:rsidRPr="007C22A2">
        <w:rPr>
          <w:rStyle w:val="Strong"/>
          <w:bCs w:val="0"/>
        </w:rPr>
        <w:t>:</w:t>
      </w:r>
      <w:r w:rsidRPr="007C22A2">
        <w:rPr>
          <w:rStyle w:val="Strong"/>
          <w:b w:val="0"/>
          <w:bCs w:val="0"/>
        </w:rPr>
        <w:t xml:space="preserve">  </w:t>
      </w:r>
      <w:r w:rsidRPr="007C22A2">
        <w:t xml:space="preserve">Grant applicants must describe their strategies for meeting their identified outcomes and striving to reach the highest level of performance for the WIOA primary indicators and achieving the </w:t>
      </w:r>
      <w:r w:rsidRPr="007C22A2" w:rsidR="00130372">
        <w:t xml:space="preserve">Reentry Employment Opportunities </w:t>
      </w:r>
      <w:r w:rsidRPr="007C22A2">
        <w:t>(REO)-specific measure outlined below and explain how the strength of their proposed strategies will ensure that the highest level of performance would be achieved.</w:t>
      </w:r>
      <w:r w:rsidRPr="007C22A2">
        <w:rPr>
          <w:rStyle w:val="Strong"/>
          <w:b w:val="0"/>
          <w:bCs w:val="0"/>
        </w:rPr>
        <w:t xml:space="preserve"> </w:t>
      </w:r>
      <w:r w:rsidRPr="007C22A2" w:rsidR="005712F5">
        <w:rPr>
          <w:rStyle w:val="Strong"/>
          <w:b w:val="0"/>
          <w:bCs w:val="0"/>
        </w:rPr>
        <w:t xml:space="preserve"> </w:t>
      </w:r>
      <w:r w:rsidRPr="007C22A2">
        <w:rPr>
          <w:rStyle w:val="Strong"/>
          <w:b w:val="0"/>
          <w:bCs w:val="0"/>
        </w:rPr>
        <w:t>Strategies are to be specific, quantifiable statements and clearly linked to each WIOA primary indicator of performance and REO-specific measure.</w:t>
      </w:r>
    </w:p>
    <w:p w:rsidRPr="007C22A2" w:rsidR="00C8112B" w:rsidP="00C8112B" w:rsidRDefault="00C8112B" w14:paraId="3D182E9B" w14:textId="77777777">
      <w:pPr>
        <w:pStyle w:val="Text4"/>
        <w:rPr>
          <w:u w:val="single"/>
        </w:rPr>
      </w:pPr>
    </w:p>
    <w:p w:rsidRPr="007C22A2" w:rsidR="00C8112B" w:rsidP="00C8112B" w:rsidRDefault="00C8112B" w14:paraId="63C0D1B7" w14:textId="77777777">
      <w:pPr>
        <w:pStyle w:val="Text4"/>
      </w:pPr>
      <w:r w:rsidRPr="007C22A2">
        <w:rPr>
          <w:b/>
          <w:u w:val="single"/>
        </w:rPr>
        <w:t>Tracking Measures</w:t>
      </w:r>
      <w:r w:rsidRPr="007C22A2">
        <w:rPr>
          <w:b/>
        </w:rPr>
        <w:t>:</w:t>
      </w:r>
      <w:r w:rsidRPr="007C22A2">
        <w:t xml:space="preserve">  Grant applicants must fully describe the system they will use to track and report the stated outcomes pre- and post-release, including how they will co-enroll par</w:t>
      </w:r>
      <w:r w:rsidRPr="007C22A2" w:rsidR="00130372">
        <w:t>ticipants in WIOA if applicable.</w:t>
      </w:r>
    </w:p>
    <w:p w:rsidRPr="007C22A2" w:rsidR="00C8112B" w:rsidP="00C8112B" w:rsidRDefault="00C8112B" w14:paraId="773A3869" w14:textId="77777777">
      <w:pPr>
        <w:pStyle w:val="Text4"/>
      </w:pPr>
    </w:p>
    <w:p w:rsidRPr="007C22A2" w:rsidR="00C8112B" w:rsidP="00E27A3A" w:rsidRDefault="00C8112B" w14:paraId="0F9319AC" w14:textId="77777777">
      <w:pPr>
        <w:pStyle w:val="Text4"/>
      </w:pPr>
      <w:r w:rsidRPr="007C22A2">
        <w:t>The Department expects grantees to track and report the primary indicators of performance as listed in WIOA section 116(b</w:t>
      </w:r>
      <w:proofErr w:type="gramStart"/>
      <w:r w:rsidRPr="007C22A2">
        <w:t>)(</w:t>
      </w:r>
      <w:proofErr w:type="gramEnd"/>
      <w:r w:rsidRPr="007C22A2">
        <w:t>2)(A)(i</w:t>
      </w:r>
      <w:r w:rsidRPr="007C22A2" w:rsidR="00130372">
        <w:t>)</w:t>
      </w:r>
      <w:r w:rsidRPr="007C22A2">
        <w:t xml:space="preserve">, as well as REO-specific measures.  As part of their data collection, all REO grantees are directed to request participants’ social security numbers (SSNs).  </w:t>
      </w:r>
      <w:r w:rsidRPr="007C22A2" w:rsidR="005712F5">
        <w:t>W</w:t>
      </w:r>
      <w:r w:rsidRPr="007C22A2">
        <w:t xml:space="preserve">hile REO grantees are required to request participants’ SSNs, participants cannot be denied services if they choose not to disclose.  </w:t>
      </w:r>
    </w:p>
    <w:p w:rsidRPr="007C22A2" w:rsidR="00C8112B" w:rsidP="00816C45" w:rsidRDefault="00C8112B" w14:paraId="194C82F9" w14:textId="77777777">
      <w:pPr>
        <w:pStyle w:val="Heading5"/>
        <w:keepNext w:val="0"/>
        <w:keepLines w:val="0"/>
        <w:numPr>
          <w:ilvl w:val="0"/>
          <w:numId w:val="0"/>
        </w:numPr>
        <w:ind w:left="180"/>
        <w:rPr>
          <w:szCs w:val="24"/>
          <w:u w:val="single"/>
        </w:rPr>
      </w:pPr>
    </w:p>
    <w:p w:rsidRPr="007C22A2" w:rsidR="00C8112B" w:rsidP="00816C45" w:rsidRDefault="00C8112B" w14:paraId="274959BC" w14:textId="77777777">
      <w:pPr>
        <w:pStyle w:val="Heading5"/>
        <w:keepNext w:val="0"/>
        <w:keepLines w:val="0"/>
        <w:numPr>
          <w:ilvl w:val="0"/>
          <w:numId w:val="0"/>
        </w:numPr>
        <w:ind w:left="180"/>
        <w:rPr>
          <w:i/>
          <w:szCs w:val="24"/>
          <w:u w:val="single"/>
        </w:rPr>
      </w:pPr>
      <w:r w:rsidRPr="007C22A2">
        <w:rPr>
          <w:szCs w:val="24"/>
          <w:u w:val="single"/>
        </w:rPr>
        <w:t>WIOA Primary Indicators of Performance</w:t>
      </w:r>
      <w:r w:rsidRPr="007C22A2" w:rsidR="00FC4D80">
        <w:rPr>
          <w:szCs w:val="24"/>
        </w:rPr>
        <w:t>:</w:t>
      </w:r>
    </w:p>
    <w:p w:rsidRPr="007C22A2" w:rsidR="00C8112B" w:rsidP="00E27A3A" w:rsidRDefault="00C8112B" w14:paraId="44043B84" w14:textId="77777777">
      <w:pPr>
        <w:pStyle w:val="CommentText"/>
        <w:ind w:left="180"/>
        <w:rPr>
          <w:rFonts w:ascii="Times New Roman" w:hAnsi="Times New Roman"/>
          <w:sz w:val="24"/>
          <w:szCs w:val="24"/>
        </w:rPr>
      </w:pPr>
      <w:r w:rsidRPr="007C22A2">
        <w:rPr>
          <w:rFonts w:ascii="Times New Roman" w:hAnsi="Times New Roman"/>
          <w:sz w:val="24"/>
          <w:szCs w:val="24"/>
        </w:rPr>
        <w:t xml:space="preserve">Grantees must report on the </w:t>
      </w:r>
      <w:r w:rsidRPr="007C22A2" w:rsidR="00130372">
        <w:rPr>
          <w:rFonts w:ascii="Times New Roman" w:hAnsi="Times New Roman"/>
          <w:sz w:val="24"/>
          <w:szCs w:val="24"/>
        </w:rPr>
        <w:t xml:space="preserve">following five </w:t>
      </w:r>
      <w:r w:rsidRPr="007C22A2">
        <w:rPr>
          <w:rFonts w:ascii="Times New Roman" w:hAnsi="Times New Roman"/>
          <w:sz w:val="24"/>
          <w:szCs w:val="24"/>
        </w:rPr>
        <w:t>WIOA primary indicators of performance.  These indicators are:</w:t>
      </w:r>
    </w:p>
    <w:p w:rsidRPr="007C22A2" w:rsidR="00C8112B" w:rsidP="00E27A3A" w:rsidRDefault="00C8112B" w14:paraId="716C15F6" w14:textId="77777777">
      <w:pPr>
        <w:pStyle w:val="CommentText"/>
        <w:numPr>
          <w:ilvl w:val="0"/>
          <w:numId w:val="22"/>
        </w:numPr>
        <w:ind w:left="900"/>
        <w:rPr>
          <w:rFonts w:ascii="Times New Roman" w:hAnsi="Times New Roman"/>
          <w:sz w:val="24"/>
          <w:szCs w:val="24"/>
        </w:rPr>
      </w:pPr>
      <w:r w:rsidRPr="007C22A2">
        <w:rPr>
          <w:rFonts w:ascii="Times New Roman" w:hAnsi="Times New Roman"/>
          <w:sz w:val="24"/>
          <w:szCs w:val="24"/>
        </w:rPr>
        <w:t xml:space="preserve">   Employment Rate – Second Quarter After Exit </w:t>
      </w:r>
    </w:p>
    <w:p w:rsidRPr="007C22A2" w:rsidR="00C8112B" w:rsidP="008A4BEA" w:rsidRDefault="00C8112B" w14:paraId="5A93647E" w14:textId="77777777">
      <w:pPr>
        <w:pStyle w:val="CommentText"/>
        <w:numPr>
          <w:ilvl w:val="0"/>
          <w:numId w:val="22"/>
        </w:numPr>
        <w:ind w:left="900"/>
        <w:rPr>
          <w:rFonts w:ascii="Times New Roman" w:hAnsi="Times New Roman"/>
          <w:sz w:val="24"/>
          <w:szCs w:val="24"/>
        </w:rPr>
      </w:pPr>
      <w:r w:rsidRPr="007C22A2">
        <w:rPr>
          <w:rFonts w:ascii="Times New Roman" w:hAnsi="Times New Roman"/>
          <w:sz w:val="24"/>
          <w:szCs w:val="24"/>
        </w:rPr>
        <w:t xml:space="preserve">Employment Rate – Fourth Quarter After Exit </w:t>
      </w:r>
    </w:p>
    <w:p w:rsidRPr="007C22A2" w:rsidR="00C8112B" w:rsidP="008A4BEA" w:rsidRDefault="00C8112B" w14:paraId="638325CA" w14:textId="77777777">
      <w:pPr>
        <w:pStyle w:val="CommentText"/>
        <w:numPr>
          <w:ilvl w:val="0"/>
          <w:numId w:val="22"/>
        </w:numPr>
        <w:ind w:left="900"/>
        <w:rPr>
          <w:rFonts w:ascii="Times New Roman" w:hAnsi="Times New Roman"/>
          <w:sz w:val="24"/>
          <w:szCs w:val="24"/>
        </w:rPr>
      </w:pPr>
      <w:r w:rsidRPr="007C22A2">
        <w:rPr>
          <w:rFonts w:ascii="Times New Roman" w:hAnsi="Times New Roman"/>
          <w:sz w:val="24"/>
          <w:szCs w:val="24"/>
        </w:rPr>
        <w:t>Median Earnings – Second Quarter After Exit</w:t>
      </w:r>
    </w:p>
    <w:p w:rsidRPr="007C22A2" w:rsidR="00C8112B" w:rsidP="0034791B" w:rsidRDefault="00C8112B" w14:paraId="394DA56D" w14:textId="77777777">
      <w:pPr>
        <w:pStyle w:val="CommentText"/>
        <w:numPr>
          <w:ilvl w:val="0"/>
          <w:numId w:val="22"/>
        </w:numPr>
        <w:ind w:left="900"/>
        <w:rPr>
          <w:rFonts w:ascii="Times New Roman" w:hAnsi="Times New Roman"/>
          <w:sz w:val="24"/>
          <w:szCs w:val="24"/>
        </w:rPr>
      </w:pPr>
      <w:r w:rsidRPr="007C22A2">
        <w:rPr>
          <w:rFonts w:ascii="Times New Roman" w:hAnsi="Times New Roman"/>
          <w:sz w:val="24"/>
          <w:szCs w:val="24"/>
        </w:rPr>
        <w:t>Credential Attainment (Credential attainment is both a WIOA primary indicator and a REO-specific goal.  REO is setting the goal for this measure at 60 percent.  The description of the goal is stated below in the REO-specific goals section.)</w:t>
      </w:r>
    </w:p>
    <w:p w:rsidRPr="007C22A2" w:rsidR="00C8112B" w:rsidP="0034791B" w:rsidRDefault="00C8112B" w14:paraId="72D027C7" w14:textId="77777777">
      <w:pPr>
        <w:pStyle w:val="CommentText"/>
        <w:numPr>
          <w:ilvl w:val="0"/>
          <w:numId w:val="22"/>
        </w:numPr>
        <w:ind w:left="900"/>
        <w:rPr>
          <w:rFonts w:ascii="Times New Roman" w:hAnsi="Times New Roman"/>
          <w:sz w:val="24"/>
          <w:szCs w:val="24"/>
        </w:rPr>
      </w:pPr>
      <w:r w:rsidRPr="007C22A2">
        <w:rPr>
          <w:rFonts w:ascii="Times New Roman" w:hAnsi="Times New Roman"/>
          <w:sz w:val="24"/>
          <w:szCs w:val="24"/>
        </w:rPr>
        <w:t xml:space="preserve">Measurable Skill Gains  </w:t>
      </w:r>
    </w:p>
    <w:p w:rsidRPr="007C22A2" w:rsidR="00C8112B" w:rsidP="00024723" w:rsidRDefault="00C8112B" w14:paraId="3692EDB0" w14:textId="77777777">
      <w:pPr>
        <w:pStyle w:val="CommentText"/>
        <w:rPr>
          <w:rFonts w:ascii="Times New Roman" w:hAnsi="Times New Roman"/>
          <w:sz w:val="24"/>
          <w:szCs w:val="24"/>
        </w:rPr>
      </w:pPr>
    </w:p>
    <w:p w:rsidRPr="007C22A2" w:rsidR="00C8112B" w:rsidP="005575FB" w:rsidRDefault="00C8112B" w14:paraId="3DB53E19" w14:textId="77777777">
      <w:pPr>
        <w:ind w:left="180"/>
        <w:rPr>
          <w:rStyle w:val="Strong"/>
          <w:b w:val="0"/>
          <w:sz w:val="20"/>
          <w:szCs w:val="20"/>
        </w:rPr>
      </w:pPr>
      <w:r w:rsidRPr="007C22A2">
        <w:rPr>
          <w:szCs w:val="24"/>
        </w:rPr>
        <w:t xml:space="preserve">Additional information on these performance indicators can be found in Training and Employment Guidance Letter (TEGL) 10-16, Change 1:  “Performance Accountability Guidance for Workforce Innovation and Opportunity Act (WIOA) Title I, Title II, Title III and Title IV Core Programs,” found at </w:t>
      </w:r>
      <w:hyperlink w:history="1" r:id="rId31">
        <w:r w:rsidRPr="007C22A2">
          <w:rPr>
            <w:rStyle w:val="Hyperlink"/>
            <w:color w:val="auto"/>
            <w:szCs w:val="24"/>
          </w:rPr>
          <w:t>https://wdr.doleta.gov/directives/corr_doc.cfm?docn=3255</w:t>
        </w:r>
      </w:hyperlink>
      <w:r w:rsidRPr="007C22A2" w:rsidR="001E6D61">
        <w:t>.</w:t>
      </w:r>
      <w:r w:rsidRPr="007C22A2">
        <w:rPr>
          <w:szCs w:val="24"/>
          <w:u w:val="single"/>
        </w:rPr>
        <w:t xml:space="preserve"> </w:t>
      </w:r>
    </w:p>
    <w:p w:rsidRPr="007C22A2" w:rsidR="00C8112B" w:rsidP="005575FB" w:rsidRDefault="00C8112B" w14:paraId="6D1C11A8" w14:textId="77777777">
      <w:pPr>
        <w:pStyle w:val="CommentText"/>
        <w:ind w:left="180"/>
        <w:rPr>
          <w:rFonts w:ascii="Times New Roman" w:hAnsi="Times New Roman"/>
          <w:sz w:val="24"/>
          <w:szCs w:val="24"/>
        </w:rPr>
      </w:pPr>
      <w:r w:rsidRPr="007C22A2">
        <w:rPr>
          <w:rFonts w:ascii="Times New Roman" w:hAnsi="Times New Roman"/>
          <w:sz w:val="24"/>
          <w:szCs w:val="24"/>
        </w:rPr>
        <w:t>The Department will use the data reported for the WIOA measures as baseline information.  Therefore, no goals will be set at this time, except for the credential attainment measure because it is also included in the REO</w:t>
      </w:r>
      <w:r w:rsidRPr="007C22A2" w:rsidR="001E6D61">
        <w:rPr>
          <w:rFonts w:ascii="Times New Roman" w:hAnsi="Times New Roman"/>
          <w:sz w:val="24"/>
          <w:szCs w:val="24"/>
        </w:rPr>
        <w:t>-</w:t>
      </w:r>
      <w:r w:rsidRPr="007C22A2">
        <w:rPr>
          <w:rFonts w:ascii="Times New Roman" w:hAnsi="Times New Roman"/>
          <w:sz w:val="24"/>
          <w:szCs w:val="24"/>
        </w:rPr>
        <w:t>specific goa</w:t>
      </w:r>
      <w:r w:rsidRPr="007C22A2" w:rsidR="006617D1">
        <w:rPr>
          <w:rFonts w:ascii="Times New Roman" w:hAnsi="Times New Roman"/>
          <w:sz w:val="24"/>
          <w:szCs w:val="24"/>
        </w:rPr>
        <w:t>ls.  T</w:t>
      </w:r>
      <w:r w:rsidRPr="007C22A2">
        <w:rPr>
          <w:rFonts w:ascii="Times New Roman" w:hAnsi="Times New Roman"/>
          <w:sz w:val="24"/>
          <w:szCs w:val="24"/>
        </w:rPr>
        <w:t>he Department may</w:t>
      </w:r>
      <w:r w:rsidRPr="007C22A2" w:rsidR="001E6D61">
        <w:rPr>
          <w:rFonts w:ascii="Times New Roman" w:hAnsi="Times New Roman"/>
          <w:sz w:val="24"/>
          <w:szCs w:val="24"/>
        </w:rPr>
        <w:t>, however,</w:t>
      </w:r>
      <w:r w:rsidRPr="007C22A2">
        <w:rPr>
          <w:rFonts w:ascii="Times New Roman" w:hAnsi="Times New Roman"/>
          <w:sz w:val="24"/>
          <w:szCs w:val="24"/>
        </w:rPr>
        <w:t xml:space="preserve"> determine targets for the WIOA measures post-award.</w:t>
      </w:r>
    </w:p>
    <w:p w:rsidRPr="007C22A2" w:rsidR="00C8112B" w:rsidP="00816C45" w:rsidRDefault="00C8112B" w14:paraId="68DE4C4B" w14:textId="77777777">
      <w:pPr>
        <w:pStyle w:val="Heading5"/>
        <w:keepNext w:val="0"/>
        <w:keepLines w:val="0"/>
        <w:numPr>
          <w:ilvl w:val="0"/>
          <w:numId w:val="0"/>
        </w:numPr>
        <w:ind w:left="691" w:hanging="504"/>
        <w:rPr>
          <w:i/>
          <w:szCs w:val="24"/>
          <w:u w:val="single"/>
        </w:rPr>
      </w:pPr>
    </w:p>
    <w:p w:rsidRPr="007C22A2" w:rsidR="00C8112B" w:rsidP="00024723" w:rsidRDefault="00C8112B" w14:paraId="3321D999" w14:textId="77777777">
      <w:pPr>
        <w:ind w:left="180"/>
        <w:rPr>
          <w:b/>
        </w:rPr>
      </w:pPr>
      <w:r w:rsidRPr="007C22A2">
        <w:rPr>
          <w:b/>
        </w:rPr>
        <w:t>REO</w:t>
      </w:r>
      <w:r w:rsidRPr="007C22A2" w:rsidR="001E6D61">
        <w:rPr>
          <w:b/>
        </w:rPr>
        <w:t>-s</w:t>
      </w:r>
      <w:r w:rsidRPr="007C22A2">
        <w:rPr>
          <w:b/>
        </w:rPr>
        <w:t>pecific Measure</w:t>
      </w:r>
    </w:p>
    <w:p w:rsidRPr="007C22A2" w:rsidR="00C8112B" w:rsidP="00024723" w:rsidRDefault="00C8112B" w14:paraId="34A5A231" w14:textId="77777777">
      <w:pPr>
        <w:pStyle w:val="Text1"/>
        <w:ind w:left="180"/>
        <w:rPr>
          <w:b/>
          <w:sz w:val="22"/>
        </w:rPr>
      </w:pPr>
      <w:r w:rsidRPr="007C22A2">
        <w:t xml:space="preserve">Grantees are also expected to track, report, and meet the recidivism rate:  The percentage of participants who were in or returning from an adult correctional facility prior to enrolling in the program and have been convicted of a new criminal offense committed within 12 months of their release from the correctional facility.  Grantees have until the end of the grant period of performance to achieve this measure.  </w:t>
      </w:r>
      <w:r w:rsidRPr="007C22A2">
        <w:rPr>
          <w:b/>
        </w:rPr>
        <w:t>The goal for this measure is</w:t>
      </w:r>
      <w:r w:rsidRPr="007C22A2">
        <w:rPr>
          <w:b/>
          <w:sz w:val="22"/>
        </w:rPr>
        <w:t xml:space="preserve"> l</w:t>
      </w:r>
      <w:r w:rsidRPr="007C22A2" w:rsidR="001E6D61">
        <w:rPr>
          <w:b/>
          <w:sz w:val="22"/>
        </w:rPr>
        <w:t>ower</w:t>
      </w:r>
      <w:r w:rsidRPr="007C22A2">
        <w:rPr>
          <w:b/>
          <w:sz w:val="22"/>
        </w:rPr>
        <w:t xml:space="preserve"> than the recidivism rate</w:t>
      </w:r>
      <w:r w:rsidRPr="007C22A2" w:rsidR="00B72006">
        <w:rPr>
          <w:b/>
          <w:sz w:val="22"/>
        </w:rPr>
        <w:t xml:space="preserve"> </w:t>
      </w:r>
      <w:r w:rsidRPr="007C22A2" w:rsidR="00063F66">
        <w:rPr>
          <w:b/>
          <w:sz w:val="22"/>
        </w:rPr>
        <w:t xml:space="preserve">for the state </w:t>
      </w:r>
      <w:r w:rsidRPr="007C22A2" w:rsidR="00B72006">
        <w:rPr>
          <w:b/>
          <w:sz w:val="22"/>
        </w:rPr>
        <w:t>in which the grantee is operating</w:t>
      </w:r>
      <w:r w:rsidRPr="007C22A2">
        <w:rPr>
          <w:b/>
          <w:sz w:val="22"/>
        </w:rPr>
        <w:t>.</w:t>
      </w:r>
    </w:p>
    <w:p w:rsidRPr="007C22A2" w:rsidR="00024723" w:rsidP="00E27A3A" w:rsidRDefault="00024723" w14:paraId="514C02F3" w14:textId="77777777">
      <w:pPr>
        <w:pStyle w:val="Text1"/>
      </w:pPr>
    </w:p>
    <w:p w:rsidRPr="007C22A2" w:rsidR="00C8112B" w:rsidP="00BB6C95" w:rsidRDefault="00C8112B" w14:paraId="6C19F340" w14:textId="77777777">
      <w:pPr>
        <w:pStyle w:val="Heading4"/>
        <w:keepLines w:val="0"/>
        <w:numPr>
          <w:ilvl w:val="0"/>
          <w:numId w:val="24"/>
        </w:numPr>
        <w:spacing w:line="257" w:lineRule="auto"/>
        <w:ind w:left="633" w:hanging="446"/>
      </w:pPr>
      <w:r w:rsidRPr="007C22A2">
        <w:t>Project Design</w:t>
      </w:r>
    </w:p>
    <w:p w:rsidRPr="007C22A2" w:rsidR="00C8112B" w:rsidP="00816C45" w:rsidRDefault="00C8112B" w14:paraId="3A95C953" w14:textId="77777777">
      <w:pPr>
        <w:pStyle w:val="Heading7"/>
        <w:keepNext w:val="0"/>
        <w:keepLines w:val="0"/>
        <w:numPr>
          <w:ilvl w:val="0"/>
          <w:numId w:val="0"/>
        </w:numPr>
        <w:ind w:left="180"/>
      </w:pPr>
      <w:r w:rsidRPr="007C22A2">
        <w:t xml:space="preserve">(i) The applicant must propose methods that the project will use to address the stated outcomes.  Outline a plan of action that describes the scope and detail of how the project will accomplish the proposed work;  </w:t>
      </w:r>
    </w:p>
    <w:p w:rsidRPr="007C22A2" w:rsidR="00C8112B" w:rsidP="00816C45" w:rsidRDefault="00C8112B" w14:paraId="1F593E5C" w14:textId="77777777">
      <w:pPr>
        <w:pStyle w:val="Heading7"/>
        <w:keepNext w:val="0"/>
        <w:keepLines w:val="0"/>
        <w:numPr>
          <w:ilvl w:val="0"/>
          <w:numId w:val="0"/>
        </w:numPr>
        <w:ind w:left="180"/>
      </w:pPr>
      <w:r w:rsidRPr="007C22A2">
        <w:t>(ii) The applicant must account for all functions or activities identified in the application.  Cite factors that might accelerate or decelerate the work and state the reason for taking the proposed approach rather than other approaches.  Identify any potential barriers and describe how the project will be able to overcome those barriers;</w:t>
      </w:r>
      <w:bookmarkStart w:name="(1)_Implementation" w:id="38"/>
      <w:bookmarkEnd w:id="38"/>
    </w:p>
    <w:p w:rsidRPr="007C22A2" w:rsidR="00C8112B" w:rsidP="00816C45" w:rsidRDefault="00C8112B" w14:paraId="3DBA14A8" w14:textId="77777777">
      <w:pPr>
        <w:pStyle w:val="Heading7"/>
        <w:keepNext w:val="0"/>
        <w:keepLines w:val="0"/>
        <w:numPr>
          <w:ilvl w:val="0"/>
          <w:numId w:val="0"/>
        </w:numPr>
        <w:ind w:left="180"/>
      </w:pPr>
      <w:r w:rsidRPr="007C22A2">
        <w:rPr>
          <w:bCs/>
        </w:rPr>
        <w:t>(iii) The applicant must identify a plan for ensuring that the applicant and all partners have access to the correctional facility as needed, including a schedule for proposed partner activities;</w:t>
      </w:r>
    </w:p>
    <w:p w:rsidRPr="007C22A2" w:rsidR="00C8112B" w:rsidP="00816C45" w:rsidRDefault="00C8112B" w14:paraId="26B74494" w14:textId="77777777">
      <w:pPr>
        <w:pStyle w:val="Heading7"/>
        <w:keepNext w:val="0"/>
        <w:keepLines w:val="0"/>
        <w:numPr>
          <w:ilvl w:val="0"/>
          <w:numId w:val="0"/>
        </w:numPr>
        <w:ind w:left="180"/>
      </w:pPr>
      <w:proofErr w:type="gramStart"/>
      <w:r w:rsidRPr="007C22A2">
        <w:rPr>
          <w:bCs/>
        </w:rPr>
        <w:t>(iv) The</w:t>
      </w:r>
      <w:proofErr w:type="gramEnd"/>
      <w:r w:rsidRPr="007C22A2">
        <w:rPr>
          <w:bCs/>
        </w:rPr>
        <w:t xml:space="preserve"> applicant must identify and describe the staffing plan for all core program staff positions, including the Project Director/Manager, Fiscal Director/Manager, Employer Outreach Coordinator, and other key positions.  For all positions for which potential staff members have not been identified, the applicant must describe the required qualifications that will be used for hiring purposes;</w:t>
      </w:r>
    </w:p>
    <w:p w:rsidRPr="007C22A2" w:rsidR="00C8112B" w:rsidP="00816C45" w:rsidRDefault="00C8112B" w14:paraId="5FCEA98C" w14:textId="77777777">
      <w:pPr>
        <w:pStyle w:val="Heading7"/>
        <w:keepNext w:val="0"/>
        <w:keepLines w:val="0"/>
        <w:numPr>
          <w:ilvl w:val="0"/>
          <w:numId w:val="0"/>
        </w:numPr>
        <w:ind w:left="180"/>
      </w:pPr>
      <w:r w:rsidRPr="007C22A2">
        <w:rPr>
          <w:bCs/>
        </w:rPr>
        <w:t>(v) The applicant must describe how participants will be identified and selected for participation, including the waiting list process;</w:t>
      </w:r>
    </w:p>
    <w:p w:rsidRPr="007C22A2" w:rsidR="00C8112B" w:rsidP="00816C45" w:rsidRDefault="00C8112B" w14:paraId="164B3A27" w14:textId="77777777">
      <w:pPr>
        <w:pStyle w:val="Heading7"/>
        <w:keepNext w:val="0"/>
        <w:keepLines w:val="0"/>
        <w:numPr>
          <w:ilvl w:val="0"/>
          <w:numId w:val="0"/>
        </w:numPr>
        <w:ind w:left="180"/>
      </w:pPr>
      <w:r w:rsidRPr="007C22A2">
        <w:rPr>
          <w:bCs/>
        </w:rPr>
        <w:t>(vi) The applicant must identify the timeline, as an attachment to the Project Narrative, which includes all required services described in Section IV.B.3.</w:t>
      </w:r>
      <w:r w:rsidRPr="007C22A2" w:rsidR="00130372">
        <w:rPr>
          <w:bCs/>
        </w:rPr>
        <w:t>(c)(vii-viii)</w:t>
      </w:r>
      <w:r w:rsidRPr="007C22A2">
        <w:rPr>
          <w:bCs/>
        </w:rPr>
        <w:t>;</w:t>
      </w:r>
      <w:bookmarkStart w:name="(2)_Operations" w:id="39"/>
      <w:bookmarkEnd w:id="39"/>
    </w:p>
    <w:p w:rsidRPr="007C22A2" w:rsidR="00C8112B" w:rsidP="00816C45" w:rsidRDefault="00C8112B" w14:paraId="5F0298EC" w14:textId="77777777">
      <w:pPr>
        <w:pStyle w:val="Heading7"/>
        <w:keepNext w:val="0"/>
        <w:keepLines w:val="0"/>
        <w:numPr>
          <w:ilvl w:val="0"/>
          <w:numId w:val="0"/>
        </w:numPr>
        <w:ind w:left="180"/>
      </w:pPr>
      <w:r w:rsidRPr="007C22A2">
        <w:rPr>
          <w:bCs/>
        </w:rPr>
        <w:t>(vii) The applicant must identify and explain how they will provide</w:t>
      </w:r>
      <w:r w:rsidRPr="007C22A2" w:rsidR="001B3B2F">
        <w:rPr>
          <w:bCs/>
        </w:rPr>
        <w:t>,</w:t>
      </w:r>
      <w:r w:rsidRPr="007C22A2">
        <w:rPr>
          <w:bCs/>
        </w:rPr>
        <w:t xml:space="preserve"> </w:t>
      </w:r>
      <w:r w:rsidRPr="007C22A2" w:rsidR="00FF6FE6">
        <w:rPr>
          <w:bCs/>
        </w:rPr>
        <w:t xml:space="preserve">at a minimum, </w:t>
      </w:r>
      <w:r w:rsidRPr="007C22A2">
        <w:rPr>
          <w:bCs/>
        </w:rPr>
        <w:t xml:space="preserve">all of the following employment and career services pre-release:  </w:t>
      </w:r>
      <w:r w:rsidRPr="007C22A2">
        <w:t xml:space="preserve">job preparation, </w:t>
      </w:r>
      <w:r w:rsidRPr="007C22A2" w:rsidR="00FF6FE6">
        <w:t xml:space="preserve">comprehensive case management, </w:t>
      </w:r>
      <w:r w:rsidRPr="007C22A2">
        <w:t>developing IDPs using local Labor Market Information (LMI) including identifying barriers to employment</w:t>
      </w:r>
      <w:r w:rsidRPr="007C22A2" w:rsidR="00FF6FE6">
        <w:t xml:space="preserve"> (additional information regarding “career” services</w:t>
      </w:r>
      <w:r w:rsidRPr="007C22A2" w:rsidR="001B3B2F">
        <w:t>,</w:t>
      </w:r>
      <w:r w:rsidRPr="007C22A2" w:rsidR="00FF6FE6">
        <w:t xml:space="preserve"> as defined in WIOA</w:t>
      </w:r>
      <w:r w:rsidRPr="007C22A2" w:rsidR="001B3B2F">
        <w:t>,</w:t>
      </w:r>
      <w:r w:rsidRPr="007C22A2" w:rsidR="00FF6FE6">
        <w:t xml:space="preserve"> can be found in Section 134(c)(2) and in TEGL 19-16)</w:t>
      </w:r>
      <w:r w:rsidRPr="007C22A2">
        <w:t xml:space="preserve">, </w:t>
      </w:r>
      <w:r w:rsidRPr="007C22A2" w:rsidR="00FF6FE6">
        <w:t xml:space="preserve">needs assessment, </w:t>
      </w:r>
      <w:r w:rsidRPr="007C22A2">
        <w:t xml:space="preserve">career exploration and planning, </w:t>
      </w:r>
      <w:r w:rsidRPr="007C22A2" w:rsidR="00FF6FE6">
        <w:t xml:space="preserve">legal assistance (e.g., modification of child support orders, expungement proceedings, securing participant licenses, child custody assistance, protective and restraining order assistance, and referrals to other legal services), </w:t>
      </w:r>
      <w:r w:rsidRPr="007C22A2">
        <w:t>counseling</w:t>
      </w:r>
      <w:r w:rsidRPr="007C22A2" w:rsidR="001B3B2F">
        <w:t>,</w:t>
      </w:r>
      <w:r w:rsidRPr="007C22A2">
        <w:t xml:space="preserve"> and assistance with linking inmates to the social services required to help them transition back to their communities. </w:t>
      </w:r>
    </w:p>
    <w:p w:rsidRPr="007C22A2" w:rsidR="00C8112B" w:rsidP="00816C45" w:rsidRDefault="00C8112B" w14:paraId="01B17CC4" w14:textId="77777777">
      <w:pPr>
        <w:pStyle w:val="Heading7"/>
        <w:keepNext w:val="0"/>
        <w:keepLines w:val="0"/>
        <w:numPr>
          <w:ilvl w:val="0"/>
          <w:numId w:val="0"/>
        </w:numPr>
        <w:ind w:left="180"/>
      </w:pPr>
      <w:r w:rsidRPr="007C22A2">
        <w:rPr>
          <w:bCs/>
        </w:rPr>
        <w:t xml:space="preserve">(viii) The applicant must identify and explain how they will provide all of the </w:t>
      </w:r>
      <w:r w:rsidRPr="007C22A2">
        <w:t xml:space="preserve">post-release </w:t>
      </w:r>
      <w:r w:rsidRPr="007C22A2" w:rsidR="001B3B2F">
        <w:t>skill-</w:t>
      </w:r>
      <w:r w:rsidRPr="007C22A2" w:rsidR="00B72006">
        <w:t>building</w:t>
      </w:r>
      <w:r w:rsidRPr="007C22A2">
        <w:t xml:space="preserve"> service</w:t>
      </w:r>
      <w:r w:rsidRPr="007C22A2" w:rsidR="006617D1">
        <w:t>s—</w:t>
      </w:r>
      <w:r w:rsidRPr="007C22A2">
        <w:t>apprenticeships and occupational training in in-demand industries that lead to industry-recognized credential</w:t>
      </w:r>
      <w:r w:rsidRPr="007C22A2" w:rsidR="006617D1">
        <w:t>s—</w:t>
      </w:r>
      <w:r w:rsidRPr="007C22A2">
        <w:rPr>
          <w:bCs/>
        </w:rPr>
        <w:t xml:space="preserve">and explain how the IDP links to employment and post-release and follow-up services to ensure a continuum of services.  The applicant must identify how assessments, including an assessment of each individual’s risk of reoffending and </w:t>
      </w:r>
      <w:r w:rsidRPr="007C22A2" w:rsidR="00F15FA7">
        <w:rPr>
          <w:bCs/>
        </w:rPr>
        <w:t>their</w:t>
      </w:r>
      <w:r w:rsidRPr="007C22A2">
        <w:rPr>
          <w:bCs/>
        </w:rPr>
        <w:t xml:space="preserve"> level of job readiness, will be incorporated into the IDP.</w:t>
      </w:r>
    </w:p>
    <w:p w:rsidRPr="007C22A2" w:rsidR="00C8112B" w:rsidP="00816C45" w:rsidRDefault="00C8112B" w14:paraId="110C1551" w14:textId="77777777">
      <w:pPr>
        <w:pStyle w:val="Heading7"/>
        <w:keepNext w:val="0"/>
        <w:keepLines w:val="0"/>
        <w:numPr>
          <w:ilvl w:val="0"/>
          <w:numId w:val="0"/>
        </w:numPr>
        <w:ind w:left="180"/>
      </w:pPr>
      <w:r w:rsidRPr="007C22A2">
        <w:t>(ix) In the event participants will not have access to the internet while at the state correctional facility or local jail, describe the source of educational materials, including readiness assessments and the reason for choosing that source;</w:t>
      </w:r>
      <w:r w:rsidRPr="007C22A2">
        <w:rPr>
          <w:bCs/>
        </w:rPr>
        <w:t xml:space="preserve"> </w:t>
      </w:r>
    </w:p>
    <w:p w:rsidRPr="007C22A2" w:rsidR="00C8112B" w:rsidP="00816C45" w:rsidRDefault="00C8112B" w14:paraId="179A7B0E" w14:textId="77777777">
      <w:pPr>
        <w:pStyle w:val="Heading7"/>
        <w:keepNext w:val="0"/>
        <w:keepLines w:val="0"/>
        <w:numPr>
          <w:ilvl w:val="0"/>
          <w:numId w:val="0"/>
        </w:numPr>
        <w:ind w:left="180"/>
      </w:pPr>
      <w:r w:rsidRPr="007C22A2">
        <w:rPr>
          <w:bCs/>
        </w:rPr>
        <w:t>(x) The applicant must describe how it will coordinate with corrections, workforce, reentry professionals, employers</w:t>
      </w:r>
      <w:r w:rsidRPr="007C22A2" w:rsidR="00F15FA7">
        <w:rPr>
          <w:bCs/>
        </w:rPr>
        <w:t>,</w:t>
      </w:r>
      <w:r w:rsidRPr="007C22A2">
        <w:rPr>
          <w:bCs/>
        </w:rPr>
        <w:t xml:space="preserve"> and other service providers to ensure that interventions and employment services are provided in a way that supports recidivism-reduction and employment goals;</w:t>
      </w:r>
    </w:p>
    <w:p w:rsidRPr="007C22A2" w:rsidR="00C8112B" w:rsidP="00816C45" w:rsidRDefault="00C8112B" w14:paraId="1C6F7C2A" w14:textId="77777777">
      <w:pPr>
        <w:pStyle w:val="Heading7"/>
        <w:keepNext w:val="0"/>
        <w:keepLines w:val="0"/>
        <w:numPr>
          <w:ilvl w:val="0"/>
          <w:numId w:val="0"/>
        </w:numPr>
        <w:ind w:left="180"/>
        <w:rPr>
          <w:bCs/>
        </w:rPr>
      </w:pPr>
      <w:r w:rsidRPr="007C22A2">
        <w:rPr>
          <w:bCs/>
        </w:rPr>
        <w:t>(xi) The applicant must provide, as an attachment to the Project Narrative, a sample schedule of activities for a month of pre-release operations.  These activities must include</w:t>
      </w:r>
      <w:r w:rsidRPr="007C22A2" w:rsidR="00FF6FE6">
        <w:rPr>
          <w:bCs/>
        </w:rPr>
        <w:t>, at a minimum,</w:t>
      </w:r>
      <w:r w:rsidRPr="007C22A2">
        <w:rPr>
          <w:bCs/>
        </w:rPr>
        <w:t xml:space="preserve"> the </w:t>
      </w:r>
      <w:r w:rsidRPr="007C22A2" w:rsidR="005773FE">
        <w:rPr>
          <w:bCs/>
        </w:rPr>
        <w:t xml:space="preserve">items </w:t>
      </w:r>
      <w:r w:rsidRPr="007C22A2" w:rsidR="001B3B2F">
        <w:rPr>
          <w:bCs/>
        </w:rPr>
        <w:t xml:space="preserve">listed </w:t>
      </w:r>
      <w:r w:rsidRPr="007C22A2" w:rsidR="005773FE">
        <w:rPr>
          <w:bCs/>
        </w:rPr>
        <w:t>in (vii)</w:t>
      </w:r>
      <w:r w:rsidRPr="007C22A2" w:rsidR="00FF6FE6">
        <w:rPr>
          <w:bCs/>
        </w:rPr>
        <w:t>.</w:t>
      </w:r>
    </w:p>
    <w:p w:rsidRPr="007C22A2" w:rsidR="00C8112B" w:rsidP="00024723" w:rsidRDefault="00C8112B" w14:paraId="7BFB13F2" w14:textId="77777777">
      <w:pPr>
        <w:spacing w:after="0" w:line="240" w:lineRule="auto"/>
        <w:ind w:left="180"/>
        <w:rPr>
          <w:bCs/>
        </w:rPr>
      </w:pPr>
    </w:p>
    <w:p w:rsidRPr="007C22A2" w:rsidR="00C8112B" w:rsidP="00816C45" w:rsidRDefault="00C8112B" w14:paraId="6A39300F" w14:textId="77777777">
      <w:pPr>
        <w:pStyle w:val="Heading7"/>
        <w:keepNext w:val="0"/>
        <w:keepLines w:val="0"/>
        <w:numPr>
          <w:ilvl w:val="0"/>
          <w:numId w:val="0"/>
        </w:numPr>
        <w:ind w:left="180"/>
      </w:pPr>
      <w:r w:rsidRPr="007C22A2">
        <w:t xml:space="preserve">The sample schedule must take into account the inmates’ opportunities for movement throughout the facility and ensure that all program participants have adequate opportunities to access the pre-release program; the applicant must identify the curriculum that will be utilized for employability skills and job readiness development activities. </w:t>
      </w:r>
    </w:p>
    <w:p w:rsidRPr="007C22A2" w:rsidR="00C8112B" w:rsidP="00816C45" w:rsidRDefault="00C8112B" w14:paraId="2EF5A71C" w14:textId="77777777">
      <w:pPr>
        <w:pStyle w:val="Heading7"/>
        <w:keepNext w:val="0"/>
        <w:keepLines w:val="0"/>
        <w:numPr>
          <w:ilvl w:val="0"/>
          <w:numId w:val="0"/>
        </w:numPr>
        <w:ind w:left="180"/>
      </w:pPr>
      <w:r w:rsidRPr="007C22A2">
        <w:t>(xii) The applicant must describe the following:</w:t>
      </w:r>
    </w:p>
    <w:p w:rsidRPr="007C22A2" w:rsidR="00C8112B" w:rsidP="00024723" w:rsidRDefault="00C8112B" w14:paraId="2118BA16" w14:textId="77777777">
      <w:pPr>
        <w:pStyle w:val="Text1-Bullets"/>
        <w:numPr>
          <w:ilvl w:val="0"/>
          <w:numId w:val="4"/>
        </w:numPr>
        <w:ind w:left="180" w:firstLine="0"/>
      </w:pPr>
      <w:r w:rsidRPr="007C22A2">
        <w:t>A plan for directly linking participants to their program, employers</w:t>
      </w:r>
      <w:r w:rsidRPr="007C22A2" w:rsidR="00155372">
        <w:t>,</w:t>
      </w:r>
      <w:r w:rsidRPr="007C22A2">
        <w:t xml:space="preserve"> and external service providers before they exit the correctional facility;</w:t>
      </w:r>
    </w:p>
    <w:p w:rsidRPr="007C22A2" w:rsidR="00C8112B" w:rsidP="00024723" w:rsidRDefault="00C8112B" w14:paraId="4CA79A75" w14:textId="77777777">
      <w:pPr>
        <w:pStyle w:val="Text1-Bullets"/>
        <w:numPr>
          <w:ilvl w:val="0"/>
          <w:numId w:val="4"/>
        </w:numPr>
        <w:ind w:left="180" w:firstLine="0"/>
      </w:pPr>
      <w:r w:rsidRPr="007C22A2">
        <w:t xml:space="preserve">How </w:t>
      </w:r>
      <w:r w:rsidRPr="007C22A2" w:rsidR="00130372">
        <w:t xml:space="preserve">the pre-release case manager will be retained post-release, and how </w:t>
      </w:r>
      <w:r w:rsidRPr="007C22A2">
        <w:t>post-release and follow-up activities will be delivered;</w:t>
      </w:r>
    </w:p>
    <w:p w:rsidRPr="007C22A2" w:rsidR="00C8112B" w:rsidP="00024723" w:rsidRDefault="00C8112B" w14:paraId="54DD6ABF" w14:textId="77777777">
      <w:pPr>
        <w:pStyle w:val="Text1-Bullets"/>
        <w:numPr>
          <w:ilvl w:val="0"/>
          <w:numId w:val="4"/>
        </w:numPr>
        <w:ind w:left="180" w:firstLine="0"/>
      </w:pPr>
      <w:r w:rsidRPr="007C22A2">
        <w:t>A</w:t>
      </w:r>
      <w:r w:rsidRPr="007C22A2">
        <w:rPr>
          <w:iCs/>
        </w:rPr>
        <w:t xml:space="preserve"> plan to continue services to participants post-release and to secure lasting partnerships with local service providers and employers and the strategies for achieving buy-in from local employers and industry associations in order to increase employment opportunities for participants post-release.</w:t>
      </w:r>
    </w:p>
    <w:p w:rsidRPr="007C22A2" w:rsidR="00C8112B" w:rsidP="00024723" w:rsidRDefault="00C8112B" w14:paraId="4D54FEF9" w14:textId="77777777">
      <w:pPr>
        <w:pStyle w:val="Text3"/>
        <w:ind w:left="180"/>
      </w:pPr>
      <w:bookmarkStart w:name="_Third_Party_Evaluation" w:id="40"/>
      <w:bookmarkEnd w:id="40"/>
    </w:p>
    <w:p w:rsidRPr="007C22A2" w:rsidR="00C8112B" w:rsidP="00024723" w:rsidRDefault="00C8112B" w14:paraId="50C66B46" w14:textId="77777777">
      <w:pPr>
        <w:pStyle w:val="Heading4"/>
        <w:numPr>
          <w:ilvl w:val="0"/>
          <w:numId w:val="26"/>
        </w:numPr>
        <w:ind w:left="720" w:hanging="540"/>
      </w:pPr>
      <w:bookmarkStart w:name="_Organizational,_Administrative,_and" w:id="41"/>
      <w:bookmarkEnd w:id="41"/>
      <w:r w:rsidRPr="007C22A2">
        <w:t>Partnerships</w:t>
      </w:r>
    </w:p>
    <w:p w:rsidRPr="007C22A2" w:rsidR="00C8112B" w:rsidP="00C8112B" w:rsidRDefault="00C8112B" w14:paraId="670E4DF2" w14:textId="77777777">
      <w:pPr>
        <w:pStyle w:val="Text4"/>
      </w:pPr>
    </w:p>
    <w:p w:rsidRPr="007C22A2" w:rsidR="00C8112B" w:rsidP="00C8112B" w:rsidRDefault="00C8112B" w14:paraId="2AD11DDF" w14:textId="77777777">
      <w:pPr>
        <w:pStyle w:val="Text4"/>
        <w:rPr>
          <w:rStyle w:val="Strong"/>
          <w:u w:val="single"/>
        </w:rPr>
      </w:pPr>
      <w:r w:rsidRPr="007C22A2">
        <w:rPr>
          <w:rStyle w:val="Strong"/>
          <w:u w:val="single"/>
        </w:rPr>
        <w:t>Mandatory Partnerships</w:t>
      </w:r>
    </w:p>
    <w:p w:rsidRPr="007C22A2" w:rsidR="00C8112B" w:rsidP="00816C45" w:rsidRDefault="00C8112B" w14:paraId="3373CF80" w14:textId="77777777">
      <w:pPr>
        <w:spacing w:after="0" w:line="240" w:lineRule="auto"/>
        <w:ind w:left="1440"/>
        <w:rPr>
          <w:rStyle w:val="Strong"/>
          <w:b w:val="0"/>
        </w:rPr>
      </w:pPr>
    </w:p>
    <w:p w:rsidRPr="007C22A2" w:rsidR="00C8112B" w:rsidP="00C8112B" w:rsidRDefault="00C8112B" w14:paraId="7CEC3305" w14:textId="77777777">
      <w:pPr>
        <w:pStyle w:val="Text4"/>
        <w:rPr>
          <w:rStyle w:val="Strong"/>
          <w:b w:val="0"/>
        </w:rPr>
      </w:pPr>
      <w:r w:rsidRPr="007C22A2">
        <w:rPr>
          <w:rStyle w:val="Strong"/>
          <w:b w:val="0"/>
        </w:rPr>
        <w:t>Applicants must identify, and provide a written commitment from</w:t>
      </w:r>
      <w:r w:rsidRPr="007C22A2" w:rsidR="00F15FA7">
        <w:rPr>
          <w:rStyle w:val="Strong"/>
          <w:b w:val="0"/>
        </w:rPr>
        <w:t>,</w:t>
      </w:r>
      <w:r w:rsidRPr="007C22A2">
        <w:rPr>
          <w:rStyle w:val="Strong"/>
          <w:b w:val="0"/>
        </w:rPr>
        <w:t xml:space="preserve"> the state correctional facility or local jail the applicant intends to partner with for this project.  The written commitment must, at a minimum, address how the applicant and partner staff will access the state correctional facility or local or county jail and how partners will provide services pre-release, accommodations for services to be provided, a strategy for internet accessibility or an alternative, resources and space supplied by the correctional facility, facility requirements for inmate participation and selection, and security for applicant and partner staff.</w:t>
      </w:r>
    </w:p>
    <w:p w:rsidRPr="007C22A2" w:rsidR="00C8112B" w:rsidP="00816C45" w:rsidRDefault="00C8112B" w14:paraId="0C6E38A3" w14:textId="77777777">
      <w:pPr>
        <w:spacing w:after="0" w:line="257" w:lineRule="auto"/>
        <w:ind w:left="2160"/>
        <w:rPr>
          <w:rStyle w:val="Strong"/>
          <w:b w:val="0"/>
          <w:highlight w:val="cyan"/>
        </w:rPr>
      </w:pPr>
    </w:p>
    <w:p w:rsidRPr="007C22A2" w:rsidR="00C8112B" w:rsidP="00C8112B" w:rsidRDefault="00C8112B" w14:paraId="7B7F7564" w14:textId="77777777">
      <w:pPr>
        <w:pStyle w:val="Text4"/>
        <w:rPr>
          <w:rStyle w:val="Strong"/>
          <w:u w:val="single"/>
        </w:rPr>
      </w:pPr>
      <w:r w:rsidRPr="007C22A2">
        <w:rPr>
          <w:rStyle w:val="Strong"/>
          <w:u w:val="single"/>
        </w:rPr>
        <w:t>Recommended Partnerships</w:t>
      </w:r>
    </w:p>
    <w:p w:rsidRPr="007C22A2" w:rsidR="00C8112B" w:rsidP="00816C45" w:rsidRDefault="00C8112B" w14:paraId="63C775A9" w14:textId="77777777">
      <w:pPr>
        <w:spacing w:after="0" w:line="257" w:lineRule="auto"/>
        <w:ind w:left="2160"/>
        <w:rPr>
          <w:rStyle w:val="Strong"/>
          <w:b w:val="0"/>
        </w:rPr>
      </w:pPr>
    </w:p>
    <w:p w:rsidRPr="007C22A2" w:rsidR="00C8112B" w:rsidP="00816C45" w:rsidRDefault="00C8112B" w14:paraId="75F9C9CE" w14:textId="77777777">
      <w:pPr>
        <w:pStyle w:val="Text4"/>
        <w:spacing w:line="240" w:lineRule="auto"/>
      </w:pPr>
      <w:r w:rsidRPr="007C22A2">
        <w:rPr>
          <w:rStyle w:val="Strong"/>
          <w:b w:val="0"/>
        </w:rPr>
        <w:t>Grantees are encouraged to work with additional partners (other than the partner correctional facility) to leverage resources.  Applicants should identify local organizations, including employers and industry organizations</w:t>
      </w:r>
      <w:r w:rsidRPr="007C22A2" w:rsidR="00F15FA7">
        <w:rPr>
          <w:rStyle w:val="Strong"/>
          <w:b w:val="0"/>
        </w:rPr>
        <w:t>,</w:t>
      </w:r>
      <w:r w:rsidRPr="007C22A2">
        <w:rPr>
          <w:rStyle w:val="Strong"/>
          <w:b w:val="0"/>
        </w:rPr>
        <w:t xml:space="preserve"> </w:t>
      </w:r>
      <w:r w:rsidRPr="007C22A2" w:rsidR="00024723">
        <w:rPr>
          <w:rStyle w:val="Strong"/>
          <w:b w:val="0"/>
        </w:rPr>
        <w:t xml:space="preserve">which </w:t>
      </w:r>
      <w:r w:rsidRPr="007C22A2">
        <w:rPr>
          <w:rStyle w:val="Strong"/>
          <w:b w:val="0"/>
        </w:rPr>
        <w:t xml:space="preserve">will provide services to support program operations, such as workforce services, housing, and substance abuse and mental health treatment for participants.  </w:t>
      </w:r>
    </w:p>
    <w:p w:rsidRPr="007C22A2" w:rsidR="00C8112B" w:rsidP="00816C45" w:rsidRDefault="00C8112B" w14:paraId="0ABFD5E1" w14:textId="77777777">
      <w:pPr>
        <w:pStyle w:val="ListParagraph"/>
        <w:spacing w:after="0" w:line="240" w:lineRule="auto"/>
        <w:ind w:left="1800"/>
      </w:pPr>
    </w:p>
    <w:p w:rsidRPr="007C22A2" w:rsidR="00C8112B" w:rsidP="00C8112B" w:rsidRDefault="00C8112B" w14:paraId="7C7CDDE5" w14:textId="77777777">
      <w:pPr>
        <w:pStyle w:val="Text1-Bullets"/>
        <w:numPr>
          <w:ilvl w:val="0"/>
          <w:numId w:val="4"/>
        </w:numPr>
        <w:ind w:left="720" w:hanging="180"/>
        <w:rPr>
          <w:rStyle w:val="Strong"/>
          <w:b w:val="0"/>
        </w:rPr>
      </w:pPr>
      <w:r w:rsidRPr="007C22A2">
        <w:rPr>
          <w:rStyle w:val="Strong"/>
          <w:b w:val="0"/>
        </w:rPr>
        <w:t>Applicants must describe the specifics of their partnership(s) and provide a Memorandum(a) of Understanding or Letter(s) of Commitment signed by the authorizing agent of the partner organization, which describes:</w:t>
      </w:r>
    </w:p>
    <w:p w:rsidRPr="007C22A2" w:rsidR="00C8112B" w:rsidP="00C8112B" w:rsidRDefault="00C8112B" w14:paraId="5D598D21" w14:textId="77777777">
      <w:pPr>
        <w:pStyle w:val="Text1-Bullets"/>
        <w:numPr>
          <w:ilvl w:val="1"/>
          <w:numId w:val="6"/>
        </w:numPr>
        <w:rPr>
          <w:rStyle w:val="Strong"/>
          <w:b w:val="0"/>
        </w:rPr>
      </w:pPr>
      <w:r w:rsidRPr="007C22A2">
        <w:rPr>
          <w:rStyle w:val="Strong"/>
          <w:b w:val="0"/>
        </w:rPr>
        <w:t>Services to be provided to the organization or participants;</w:t>
      </w:r>
    </w:p>
    <w:p w:rsidRPr="007C22A2" w:rsidR="00C8112B" w:rsidP="00C8112B" w:rsidRDefault="00C8112B" w14:paraId="4F881D67" w14:textId="77777777">
      <w:pPr>
        <w:pStyle w:val="Text1-Bullets"/>
        <w:numPr>
          <w:ilvl w:val="1"/>
          <w:numId w:val="6"/>
        </w:numPr>
        <w:rPr>
          <w:rStyle w:val="Strong"/>
          <w:b w:val="0"/>
        </w:rPr>
      </w:pPr>
      <w:r w:rsidRPr="007C22A2">
        <w:rPr>
          <w:rStyle w:val="Strong"/>
          <w:b w:val="0"/>
        </w:rPr>
        <w:t>Procedures for enrollment or recruitment, if applicable;</w:t>
      </w:r>
    </w:p>
    <w:p w:rsidRPr="007C22A2" w:rsidR="00C8112B" w:rsidP="00816C45" w:rsidRDefault="00C8112B" w14:paraId="33DCE045" w14:textId="77777777">
      <w:pPr>
        <w:pStyle w:val="Text1-Bullets"/>
        <w:numPr>
          <w:ilvl w:val="1"/>
          <w:numId w:val="6"/>
        </w:numPr>
        <w:spacing w:line="240" w:lineRule="auto"/>
        <w:ind w:left="2347"/>
        <w:rPr>
          <w:rStyle w:val="Strong"/>
          <w:b w:val="0"/>
        </w:rPr>
      </w:pPr>
      <w:r w:rsidRPr="007C22A2">
        <w:rPr>
          <w:rStyle w:val="Strong"/>
          <w:b w:val="0"/>
        </w:rPr>
        <w:t>Any resources to be committed to the program.</w:t>
      </w:r>
    </w:p>
    <w:p w:rsidRPr="007C22A2" w:rsidR="00F15FA7" w:rsidP="00816C45" w:rsidRDefault="00F15FA7" w14:paraId="3B948777" w14:textId="77777777">
      <w:pPr>
        <w:pStyle w:val="Text1-Bullets"/>
        <w:numPr>
          <w:ilvl w:val="0"/>
          <w:numId w:val="0"/>
        </w:numPr>
        <w:spacing w:line="240" w:lineRule="auto"/>
        <w:ind w:left="2347"/>
        <w:rPr>
          <w:rStyle w:val="Strong"/>
          <w:b w:val="0"/>
        </w:rPr>
      </w:pPr>
    </w:p>
    <w:p w:rsidRPr="007C22A2" w:rsidR="00C8112B" w:rsidP="00C8112B" w:rsidRDefault="00C8112B" w14:paraId="4C1DB63F" w14:textId="77777777">
      <w:pPr>
        <w:pStyle w:val="Text1-Bullets"/>
        <w:numPr>
          <w:ilvl w:val="0"/>
          <w:numId w:val="4"/>
        </w:numPr>
        <w:ind w:left="720" w:hanging="180"/>
        <w:rPr>
          <w:rStyle w:val="Strong"/>
          <w:b w:val="0"/>
        </w:rPr>
      </w:pPr>
      <w:r w:rsidRPr="007C22A2">
        <w:rPr>
          <w:rStyle w:val="Strong"/>
          <w:b w:val="0"/>
        </w:rPr>
        <w:t>Applicants must explain how employers and industry organizations will be engaged in the program to provide curriculum development, occupational education, and employment pre-and-post release.</w:t>
      </w:r>
    </w:p>
    <w:p w:rsidRPr="007C22A2" w:rsidR="00C8112B" w:rsidP="00C8112B" w:rsidRDefault="00C8112B" w14:paraId="2AE57CCF" w14:textId="77777777">
      <w:pPr>
        <w:pStyle w:val="Text1-Bullets"/>
        <w:numPr>
          <w:ilvl w:val="0"/>
          <w:numId w:val="0"/>
        </w:numPr>
        <w:ind w:left="1440"/>
        <w:rPr>
          <w:rStyle w:val="Strong"/>
          <w:b w:val="0"/>
        </w:rPr>
      </w:pPr>
    </w:p>
    <w:p w:rsidRPr="007C22A2" w:rsidR="00C8112B" w:rsidP="00C8112B" w:rsidRDefault="00C8112B" w14:paraId="40F1D695" w14:textId="77777777">
      <w:pPr>
        <w:pStyle w:val="Text1-Bullets"/>
        <w:numPr>
          <w:ilvl w:val="0"/>
          <w:numId w:val="4"/>
        </w:numPr>
        <w:ind w:left="720" w:hanging="180"/>
        <w:rPr>
          <w:rStyle w:val="Strong"/>
          <w:b w:val="0"/>
        </w:rPr>
      </w:pPr>
      <w:r w:rsidRPr="007C22A2">
        <w:rPr>
          <w:rStyle w:val="Strong"/>
          <w:b w:val="0"/>
        </w:rPr>
        <w:t>Applicants must explain how partners will communicate pre</w:t>
      </w:r>
      <w:r w:rsidRPr="007C22A2" w:rsidR="00816C45">
        <w:rPr>
          <w:rStyle w:val="Strong"/>
          <w:b w:val="0"/>
        </w:rPr>
        <w:t>-</w:t>
      </w:r>
      <w:r w:rsidRPr="007C22A2" w:rsidR="00F263C4">
        <w:rPr>
          <w:rStyle w:val="Strong"/>
          <w:b w:val="0"/>
        </w:rPr>
        <w:t xml:space="preserve"> </w:t>
      </w:r>
      <w:r w:rsidRPr="007C22A2">
        <w:rPr>
          <w:rStyle w:val="Strong"/>
          <w:b w:val="0"/>
        </w:rPr>
        <w:t>and</w:t>
      </w:r>
      <w:r w:rsidRPr="007C22A2" w:rsidR="00F263C4">
        <w:rPr>
          <w:rStyle w:val="Strong"/>
          <w:b w:val="0"/>
        </w:rPr>
        <w:t xml:space="preserve"> </w:t>
      </w:r>
      <w:r w:rsidRPr="007C22A2">
        <w:rPr>
          <w:rStyle w:val="Strong"/>
          <w:b w:val="0"/>
        </w:rPr>
        <w:t>post</w:t>
      </w:r>
      <w:r w:rsidRPr="007C22A2" w:rsidR="00B44E80">
        <w:rPr>
          <w:rStyle w:val="Strong"/>
          <w:b w:val="0"/>
        </w:rPr>
        <w:t>-</w:t>
      </w:r>
      <w:r w:rsidRPr="007C22A2">
        <w:rPr>
          <w:rStyle w:val="Strong"/>
          <w:b w:val="0"/>
        </w:rPr>
        <w:t>release to support program operations and ensure that all required services are available to all program participants.</w:t>
      </w:r>
    </w:p>
    <w:p w:rsidRPr="007C22A2" w:rsidR="00C8112B" w:rsidP="00816C45" w:rsidRDefault="00C8112B" w14:paraId="18C1F39D" w14:textId="77777777">
      <w:pPr>
        <w:spacing w:after="0" w:line="240" w:lineRule="auto"/>
        <w:ind w:left="2160"/>
        <w:rPr>
          <w:rStyle w:val="Strong"/>
          <w:b w:val="0"/>
        </w:rPr>
      </w:pPr>
    </w:p>
    <w:p w:rsidRPr="007C22A2" w:rsidR="00C8112B" w:rsidP="00816C45" w:rsidRDefault="00C8112B" w14:paraId="63AB8D93" w14:textId="77777777">
      <w:pPr>
        <w:spacing w:after="0" w:line="240" w:lineRule="auto"/>
        <w:ind w:left="720"/>
        <w:rPr>
          <w:rStyle w:val="Strong"/>
          <w:b w:val="0"/>
        </w:rPr>
      </w:pPr>
      <w:r w:rsidRPr="007C22A2">
        <w:rPr>
          <w:rStyle w:val="Strong"/>
          <w:b w:val="0"/>
        </w:rPr>
        <w:t>NOTE:  Memoranda of Understanding and Letters of Commitment must be included as attachments and will not be counted against the page limit for the project narrative.</w:t>
      </w:r>
    </w:p>
    <w:p w:rsidRPr="007C22A2" w:rsidR="00C8112B" w:rsidP="00816C45" w:rsidRDefault="00C8112B" w14:paraId="47631B71" w14:textId="77777777">
      <w:pPr>
        <w:spacing w:after="0" w:line="240" w:lineRule="auto"/>
        <w:ind w:left="2160"/>
        <w:rPr>
          <w:rStyle w:val="Strong"/>
          <w:b w:val="0"/>
          <w:highlight w:val="cyan"/>
        </w:rPr>
      </w:pPr>
    </w:p>
    <w:p w:rsidRPr="007C22A2" w:rsidR="00C8112B" w:rsidP="00024723" w:rsidRDefault="00C8112B" w14:paraId="40208C20" w14:textId="77777777">
      <w:pPr>
        <w:pStyle w:val="Heading4"/>
        <w:numPr>
          <w:ilvl w:val="0"/>
          <w:numId w:val="0"/>
        </w:numPr>
        <w:ind w:left="720" w:hanging="540"/>
      </w:pPr>
      <w:r w:rsidRPr="007C22A2">
        <w:t xml:space="preserve">e)  </w:t>
      </w:r>
      <w:r w:rsidRPr="007C22A2">
        <w:tab/>
        <w:t>Organizational, Administrative, and Fiscal Capacity</w:t>
      </w:r>
    </w:p>
    <w:p w:rsidRPr="007C22A2" w:rsidR="00C8112B" w:rsidP="00C8112B" w:rsidRDefault="00C8112B" w14:paraId="3BAC8BCE" w14:textId="77777777">
      <w:pPr>
        <w:pStyle w:val="Text4"/>
      </w:pPr>
      <w:r w:rsidRPr="007C22A2">
        <w:t xml:space="preserve">Provide information on: </w:t>
      </w:r>
    </w:p>
    <w:p w:rsidRPr="007C22A2" w:rsidR="00C8112B" w:rsidP="00C8112B" w:rsidRDefault="00C8112B" w14:paraId="657C320E" w14:textId="77777777">
      <w:pPr>
        <w:pStyle w:val="Heading7"/>
        <w:numPr>
          <w:ilvl w:val="0"/>
          <w:numId w:val="0"/>
        </w:numPr>
        <w:ind w:left="1008"/>
      </w:pPr>
      <w:r w:rsidRPr="007C22A2">
        <w:t xml:space="preserve">(i) How the applicant will manage and staff the project.  Describe how staff, organizational experience, and management contribute to the ability of the applicant to conduct the project and its requirements and meet program expectations.  </w:t>
      </w:r>
    </w:p>
    <w:p w:rsidRPr="007C22A2" w:rsidR="00C8112B" w:rsidP="00C8112B" w:rsidRDefault="00C8112B" w14:paraId="68992337" w14:textId="77777777">
      <w:pPr>
        <w:pStyle w:val="Heading7"/>
        <w:numPr>
          <w:ilvl w:val="0"/>
          <w:numId w:val="0"/>
        </w:numPr>
        <w:ind w:left="1008"/>
      </w:pPr>
      <w:r w:rsidRPr="007C22A2">
        <w:t xml:space="preserve">(ii) Describe the applicant’s fiscal and administrative controls in place to manage </w:t>
      </w:r>
      <w:r w:rsidRPr="007C22A2" w:rsidR="00F263C4">
        <w:t>f</w:t>
      </w:r>
      <w:r w:rsidRPr="007C22A2">
        <w:t xml:space="preserve">ederal funds.  Include the applicant’s capability to sustain some or all project activities after </w:t>
      </w:r>
      <w:r w:rsidRPr="007C22A2" w:rsidR="00F263C4">
        <w:t>f</w:t>
      </w:r>
      <w:r w:rsidRPr="007C22A2">
        <w:t>ederal financial assistance has ended.</w:t>
      </w:r>
    </w:p>
    <w:p w:rsidRPr="007C22A2" w:rsidR="00C8112B" w:rsidP="00C8112B" w:rsidRDefault="00C8112B" w14:paraId="55E8F6E8" w14:textId="77777777">
      <w:pPr>
        <w:pStyle w:val="Text4-Bullets"/>
        <w:numPr>
          <w:ilvl w:val="0"/>
          <w:numId w:val="0"/>
        </w:numPr>
        <w:ind w:left="900"/>
      </w:pPr>
    </w:p>
    <w:p w:rsidRPr="007C22A2" w:rsidR="00C8112B" w:rsidP="00024723" w:rsidRDefault="00C8112B" w14:paraId="6554FAC5" w14:textId="77777777">
      <w:pPr>
        <w:pStyle w:val="Heading4"/>
        <w:numPr>
          <w:ilvl w:val="0"/>
          <w:numId w:val="0"/>
        </w:numPr>
        <w:ind w:left="720" w:hanging="540"/>
      </w:pPr>
      <w:bookmarkStart w:name="_Past_Performance_–" w:id="42"/>
      <w:bookmarkEnd w:id="42"/>
      <w:r w:rsidRPr="007C22A2">
        <w:t xml:space="preserve">f)  </w:t>
      </w:r>
      <w:r w:rsidRPr="007C22A2">
        <w:tab/>
        <w:t>Past Performance – Programmatic Capability</w:t>
      </w:r>
    </w:p>
    <w:p w:rsidRPr="007C22A2" w:rsidR="00C8112B" w:rsidP="00C8112B" w:rsidRDefault="00C8112B" w14:paraId="08254544" w14:textId="77777777">
      <w:pPr>
        <w:pStyle w:val="Text4"/>
      </w:pPr>
      <w:r w:rsidRPr="007C22A2">
        <w:t xml:space="preserve">Organizations will receive points based on past performance data.  All applicants must submit information for the </w:t>
      </w:r>
      <w:r w:rsidRPr="007C22A2" w:rsidR="00F263C4">
        <w:t>p</w:t>
      </w:r>
      <w:r w:rsidRPr="007C22A2">
        <w:t xml:space="preserve">ast </w:t>
      </w:r>
      <w:r w:rsidRPr="007C22A2" w:rsidR="00F263C4">
        <w:t>p</w:t>
      </w:r>
      <w:r w:rsidRPr="007C22A2">
        <w:t xml:space="preserve">erformance criteria identified below.  This past performance document will not be counted against the page limit. </w:t>
      </w:r>
    </w:p>
    <w:p w:rsidRPr="007C22A2" w:rsidR="00C8112B" w:rsidP="00C8112B" w:rsidRDefault="00C8112B" w14:paraId="18DEF22F" w14:textId="77777777">
      <w:pPr>
        <w:pStyle w:val="Text4"/>
      </w:pPr>
    </w:p>
    <w:p w:rsidRPr="007C22A2" w:rsidR="00C8112B" w:rsidP="00C8112B" w:rsidRDefault="00C8112B" w14:paraId="3BFDBC8E" w14:textId="77777777">
      <w:pPr>
        <w:pStyle w:val="Text4"/>
      </w:pPr>
      <w:r w:rsidRPr="007C22A2">
        <w:t xml:space="preserve">If you have received federally and/or non-federally funded assistance agreements (federal assistance agreements include </w:t>
      </w:r>
      <w:r w:rsidRPr="007C22A2" w:rsidR="00F263C4">
        <w:t>f</w:t>
      </w:r>
      <w:r w:rsidRPr="007C22A2">
        <w:t xml:space="preserve">ederal grants and cooperative agreements but not </w:t>
      </w:r>
      <w:r w:rsidRPr="007C22A2" w:rsidR="00F263C4">
        <w:t>f</w:t>
      </w:r>
      <w:r w:rsidRPr="007C22A2">
        <w:t>ederal contracts) similar in size, scope, and relevance to the proposed project that have been completed within the last five years of the closing date of this Announcement, you must submit a Past Performance Chart for the most recently completed agreement.</w:t>
      </w:r>
      <w:r w:rsidRPr="007C22A2" w:rsidR="00F263C4">
        <w:t xml:space="preserve"> </w:t>
      </w:r>
      <w:r w:rsidRPr="007C22A2">
        <w:t xml:space="preserve"> If you have completed a REO grant within the past </w:t>
      </w:r>
      <w:r w:rsidRPr="007C22A2" w:rsidR="00310ECD">
        <w:t xml:space="preserve">five </w:t>
      </w:r>
      <w:r w:rsidRPr="007C22A2">
        <w:t>years, your Past Performance Chart must reflect that grant.  If you have not completed a REO grant, but have completed any other ETA agreement, you must submit a chart for that agreement.  A completed grant means that the period of performance has ended.  Please note that current REO grantees that are still within their period of performance and have not completed any other REO grants within the past five years must include past performance data for a different grant similar in size, scope</w:t>
      </w:r>
      <w:r w:rsidRPr="007C22A2" w:rsidR="00310ECD">
        <w:t>,</w:t>
      </w:r>
      <w:r w:rsidRPr="007C22A2">
        <w:t xml:space="preserve"> and relevance.  Examples of REO grants that </w:t>
      </w:r>
      <w:r w:rsidRPr="007C22A2">
        <w:rPr>
          <w:u w:val="single"/>
        </w:rPr>
        <w:t>may</w:t>
      </w:r>
      <w:r w:rsidRPr="007C22A2">
        <w:t xml:space="preserve"> have been completed within the past five years include Training to Work, Face Forward</w:t>
      </w:r>
      <w:r w:rsidRPr="007C22A2" w:rsidR="00310ECD">
        <w:t>,</w:t>
      </w:r>
      <w:r w:rsidRPr="007C22A2">
        <w:t xml:space="preserve"> and Linking to Employment Activities Pre-release Specialized American Job Centers grants.  If you are unsure if you have a past REO grant, please contact the grants management specialist listed in Section VII of this FOA.</w:t>
      </w:r>
    </w:p>
    <w:p w:rsidRPr="007C22A2" w:rsidR="00C8112B" w:rsidP="00C8112B" w:rsidRDefault="00C8112B" w14:paraId="1037785E" w14:textId="77777777">
      <w:pPr>
        <w:pStyle w:val="Text4"/>
      </w:pPr>
    </w:p>
    <w:p w:rsidRPr="007C22A2" w:rsidR="00C8112B" w:rsidP="00C8112B" w:rsidRDefault="00C8112B" w14:paraId="3B116D63" w14:textId="77777777">
      <w:pPr>
        <w:pStyle w:val="Text4"/>
      </w:pPr>
      <w:r w:rsidRPr="007C22A2">
        <w:t>The information must be provided in a Past Performance Chart as an attachment to the Project Narrative.</w:t>
      </w:r>
    </w:p>
    <w:p w:rsidRPr="007C22A2" w:rsidR="00C8112B" w:rsidP="00C8112B" w:rsidRDefault="00C8112B" w14:paraId="269E547F" w14:textId="77777777">
      <w:pPr>
        <w:pStyle w:val="Text4"/>
      </w:pPr>
    </w:p>
    <w:p w:rsidRPr="007C22A2" w:rsidR="00C8112B" w:rsidP="00C8112B" w:rsidRDefault="00C8112B" w14:paraId="231C4456" w14:textId="77777777">
      <w:pPr>
        <w:pStyle w:val="Text4"/>
        <w:rPr>
          <w:b/>
        </w:rPr>
      </w:pPr>
      <w:r w:rsidRPr="007C22A2">
        <w:rPr>
          <w:b/>
        </w:rPr>
        <w:t>Performance Chart</w:t>
      </w:r>
    </w:p>
    <w:p w:rsidRPr="007C22A2" w:rsidR="00C8112B" w:rsidP="00C8112B" w:rsidRDefault="00C8112B" w14:paraId="0E765390" w14:textId="77777777">
      <w:pPr>
        <w:pStyle w:val="Text4"/>
      </w:pPr>
      <w:r w:rsidRPr="007C22A2">
        <w:t>The Past Performance Chart must include the following information</w:t>
      </w:r>
      <w:r w:rsidRPr="007C22A2" w:rsidR="00816C45">
        <w:t>:</w:t>
      </w:r>
      <w:r w:rsidRPr="007C22A2" w:rsidR="00816C45">
        <w:br/>
      </w:r>
    </w:p>
    <w:p w:rsidRPr="007C22A2" w:rsidR="00C8112B" w:rsidP="00C8112B" w:rsidRDefault="00C8112B" w14:paraId="6C707741" w14:textId="77777777">
      <w:pPr>
        <w:pStyle w:val="Text1-Bullets"/>
        <w:numPr>
          <w:ilvl w:val="0"/>
          <w:numId w:val="4"/>
        </w:numPr>
        <w:ind w:left="720" w:hanging="180"/>
      </w:pPr>
      <w:r w:rsidRPr="007C22A2">
        <w:t>Grantor name and contact information</w:t>
      </w:r>
    </w:p>
    <w:p w:rsidRPr="007C22A2" w:rsidR="00C8112B" w:rsidP="00C8112B" w:rsidRDefault="00C8112B" w14:paraId="319BDE71" w14:textId="77777777">
      <w:pPr>
        <w:pStyle w:val="Text1-Bullets"/>
        <w:numPr>
          <w:ilvl w:val="0"/>
          <w:numId w:val="4"/>
        </w:numPr>
        <w:ind w:left="720" w:hanging="180"/>
      </w:pPr>
      <w:r w:rsidRPr="007C22A2">
        <w:t>Project information/grant objectives</w:t>
      </w:r>
    </w:p>
    <w:p w:rsidRPr="007C22A2" w:rsidR="00C8112B" w:rsidP="00C8112B" w:rsidRDefault="00C8112B" w14:paraId="43B16932" w14:textId="77777777">
      <w:pPr>
        <w:pStyle w:val="Text1-Bullets"/>
        <w:numPr>
          <w:ilvl w:val="0"/>
          <w:numId w:val="4"/>
        </w:numPr>
        <w:ind w:left="720" w:hanging="180"/>
      </w:pPr>
      <w:r w:rsidRPr="007C22A2">
        <w:t>Performance goals and spending rate analysis</w:t>
      </w:r>
    </w:p>
    <w:p w:rsidRPr="007C22A2" w:rsidR="00C8112B" w:rsidP="00C8112B" w:rsidRDefault="00C8112B" w14:paraId="081D7C55" w14:textId="77777777">
      <w:pPr>
        <w:pStyle w:val="Text1-Bullets"/>
        <w:numPr>
          <w:ilvl w:val="0"/>
          <w:numId w:val="0"/>
        </w:numPr>
        <w:ind w:left="720"/>
      </w:pPr>
    </w:p>
    <w:p w:rsidRPr="007C22A2" w:rsidR="00C8112B" w:rsidP="00C8112B" w:rsidRDefault="00C8112B" w14:paraId="6E378232" w14:textId="77777777">
      <w:pPr>
        <w:pStyle w:val="Text4"/>
      </w:pPr>
      <w:r w:rsidRPr="007C22A2">
        <w:t>Below is a sample format for the Past Performance Chart.  For non-ETA grants only, the chart must be signed by the grantor or a letter must be provided from the grantor verifying the past performance data.  This letter must be on grantor letterhead and contain contact information for the grantor.</w:t>
      </w:r>
    </w:p>
    <w:p w:rsidRPr="007C22A2" w:rsidR="00C8112B" w:rsidP="00C8112B" w:rsidRDefault="00C8112B" w14:paraId="628AB6A4" w14:textId="77777777">
      <w:pPr>
        <w:pStyle w:val="Text4"/>
      </w:pPr>
    </w:p>
    <w:p w:rsidRPr="007C22A2" w:rsidR="00C8112B" w:rsidP="00C8112B" w:rsidRDefault="00C8112B" w14:paraId="7E8DA2CB" w14:textId="77777777">
      <w:pPr>
        <w:pStyle w:val="Heading5"/>
      </w:pPr>
      <w:r w:rsidRPr="007C22A2">
        <w:t>Performance Goals:</w:t>
      </w:r>
    </w:p>
    <w:p w:rsidRPr="007C22A2" w:rsidR="00C8112B" w:rsidP="00C8112B" w:rsidRDefault="00C8112B" w14:paraId="1AAB3132" w14:textId="77777777">
      <w:pPr>
        <w:pStyle w:val="Text5"/>
      </w:pPr>
      <w:r w:rsidRPr="007C22A2">
        <w:t>The Past Performance Chart must include the overall objectives of the grant, population served, funding amount and grantor contact information.  The chart must detail two significant performance goals and the outcomes of those goals in order to demonstrate if and how the applicant successfully completed and managed the agreement.</w:t>
      </w:r>
    </w:p>
    <w:p w:rsidRPr="007C22A2" w:rsidR="00C8112B" w:rsidP="00C8112B" w:rsidRDefault="00C8112B" w14:paraId="348B10EC" w14:textId="77777777">
      <w:pPr>
        <w:pStyle w:val="Text5"/>
      </w:pPr>
    </w:p>
    <w:p w:rsidRPr="007C22A2" w:rsidR="00C8112B" w:rsidP="00C8112B" w:rsidRDefault="00C8112B" w14:paraId="56150BB2" w14:textId="77777777">
      <w:pPr>
        <w:pStyle w:val="Text5"/>
      </w:pPr>
      <w:r w:rsidRPr="007C22A2">
        <w:t xml:space="preserve">Applicants should use the performance indicators most similar to: </w:t>
      </w:r>
    </w:p>
    <w:p w:rsidRPr="007C22A2" w:rsidR="00C8112B" w:rsidP="00C8112B" w:rsidRDefault="00C8112B" w14:paraId="006E7CF7" w14:textId="77777777">
      <w:pPr>
        <w:pStyle w:val="Text5"/>
        <w:rPr>
          <w:b/>
          <w:i/>
        </w:rPr>
      </w:pPr>
      <w:r w:rsidRPr="007C22A2">
        <w:rPr>
          <w:b/>
          <w:i/>
        </w:rPr>
        <w:t xml:space="preserve">  </w:t>
      </w:r>
    </w:p>
    <w:p w:rsidRPr="007C22A2" w:rsidR="00C8112B" w:rsidP="00C8112B" w:rsidRDefault="00C8112B" w14:paraId="29BCC648" w14:textId="77777777">
      <w:pPr>
        <w:pStyle w:val="Text1-Bullets"/>
        <w:numPr>
          <w:ilvl w:val="0"/>
          <w:numId w:val="4"/>
        </w:numPr>
        <w:ind w:left="720" w:hanging="180"/>
      </w:pPr>
      <w:r w:rsidRPr="007C22A2">
        <w:t>employment/education placement, and</w:t>
      </w:r>
    </w:p>
    <w:p w:rsidRPr="007C22A2" w:rsidR="00C8112B" w:rsidP="00C8112B" w:rsidRDefault="00C8112B" w14:paraId="4A0F74A0" w14:textId="77777777">
      <w:pPr>
        <w:pStyle w:val="Text1-Bullets"/>
        <w:numPr>
          <w:ilvl w:val="0"/>
          <w:numId w:val="4"/>
        </w:numPr>
        <w:ind w:left="720" w:hanging="180"/>
      </w:pPr>
      <w:r w:rsidRPr="007C22A2">
        <w:t>degree/certificate attainment</w:t>
      </w:r>
    </w:p>
    <w:p w:rsidRPr="007C22A2" w:rsidR="00C8112B" w:rsidP="00C8112B" w:rsidRDefault="00C8112B" w14:paraId="4DF9F381" w14:textId="77777777">
      <w:pPr>
        <w:pStyle w:val="Text5"/>
        <w:ind w:left="0"/>
      </w:pPr>
    </w:p>
    <w:p w:rsidRPr="007C22A2" w:rsidR="00C8112B" w:rsidP="00C8112B" w:rsidRDefault="00C8112B" w14:paraId="08FF8810" w14:textId="77777777">
      <w:pPr>
        <w:pStyle w:val="Text5"/>
      </w:pPr>
      <w:r w:rsidRPr="007C22A2">
        <w:t xml:space="preserve">ETA views the above indicators as the most critical to demonstrating that the applicant’s past success in a similar program has prepared its organization to succeed in operating a REO project.  Applicants may substitute a different indicator if the substituted indicator is applicable to the outcomes required in this FOA. </w:t>
      </w:r>
    </w:p>
    <w:p w:rsidRPr="007C22A2" w:rsidR="00C8112B" w:rsidP="00C8112B" w:rsidRDefault="00C8112B" w14:paraId="4E138C61" w14:textId="77777777">
      <w:pPr>
        <w:pStyle w:val="Text5"/>
      </w:pPr>
    </w:p>
    <w:p w:rsidRPr="007C22A2" w:rsidR="00C8112B" w:rsidP="00310ECD" w:rsidRDefault="00C8112B" w14:paraId="5EFD326A" w14:textId="77777777">
      <w:pPr>
        <w:pStyle w:val="Heading7"/>
        <w:numPr>
          <w:ilvl w:val="0"/>
          <w:numId w:val="0"/>
        </w:numPr>
        <w:ind w:left="630"/>
      </w:pPr>
      <w:r w:rsidRPr="007C22A2">
        <w:t xml:space="preserve">(i) In the chart, applicants must identify the total number of participants enrolled in the program and the performance outcome for each metric, displayed as both a fraction (e.g. the numerator equal to the number of program participants who achieved the identified indicator and the denominator equal to the total program participants eligible for the identified indicator) and a percentage.  For example, if using the employment placement measure, the performance metric description might be </w:t>
      </w:r>
      <w:r w:rsidRPr="007C22A2" w:rsidR="00310ECD">
        <w:t>p</w:t>
      </w:r>
      <w:r w:rsidRPr="007C22A2">
        <w:t xml:space="preserve">articipants who were placed into unsubsidized jobs within one year of program completion divided by all participants </w:t>
      </w:r>
      <w:r w:rsidRPr="007C22A2" w:rsidR="00310ECD">
        <w:t>who</w:t>
      </w:r>
      <w:r w:rsidRPr="007C22A2">
        <w:t xml:space="preserve"> have this performance goal within the past year.</w:t>
      </w:r>
    </w:p>
    <w:p w:rsidRPr="007C22A2" w:rsidR="00C8112B" w:rsidP="00310ECD" w:rsidRDefault="00C8112B" w14:paraId="3283E9CB" w14:textId="77777777">
      <w:pPr>
        <w:pStyle w:val="Text5"/>
        <w:ind w:left="630"/>
      </w:pPr>
    </w:p>
    <w:p w:rsidRPr="007C22A2" w:rsidR="00C8112B" w:rsidP="00310ECD" w:rsidRDefault="00C8112B" w14:paraId="09ACF00F" w14:textId="77777777">
      <w:pPr>
        <w:pStyle w:val="Text7"/>
        <w:ind w:left="630"/>
      </w:pPr>
      <w:r w:rsidRPr="007C22A2">
        <w:t>Applicants will receive points based on past performance demonstrated in the performance chart.  The performance chart must clearly identify the indicators being used and must include a definition for how the outcome is calculated (e.g.</w:t>
      </w:r>
      <w:r w:rsidRPr="007C22A2" w:rsidR="00310ECD">
        <w:t>,</w:t>
      </w:r>
      <w:r w:rsidRPr="007C22A2">
        <w:t xml:space="preserve"> the numerator and denominator for the outcome).  DOL reserves the right to disqualify indicators that are determined not to be sufficiently similar to the indicators above and award zero points for non-qualifying indicators.</w:t>
      </w:r>
    </w:p>
    <w:p w:rsidRPr="007C22A2" w:rsidR="00C8112B" w:rsidP="00C8112B" w:rsidRDefault="00C8112B" w14:paraId="4A8224B9" w14:textId="77777777">
      <w:pPr>
        <w:pStyle w:val="Text5"/>
      </w:pPr>
    </w:p>
    <w:p w:rsidRPr="007C22A2" w:rsidR="00C8112B" w:rsidP="00C8112B" w:rsidRDefault="00C8112B" w14:paraId="7DC7ACAA" w14:textId="77777777">
      <w:pPr>
        <w:pStyle w:val="Heading5"/>
      </w:pPr>
      <w:r w:rsidRPr="007C22A2">
        <w:t>Spending Rate Analysis:</w:t>
      </w:r>
    </w:p>
    <w:p w:rsidRPr="007C22A2" w:rsidR="00C8112B" w:rsidP="00310ECD" w:rsidRDefault="00C8112B" w14:paraId="7037DF54" w14:textId="77777777">
      <w:pPr>
        <w:pStyle w:val="Heading7"/>
        <w:numPr>
          <w:ilvl w:val="0"/>
          <w:numId w:val="0"/>
        </w:numPr>
        <w:ind w:left="630"/>
      </w:pPr>
      <w:r w:rsidRPr="007C22A2">
        <w:t>Applicants must submit, as part of the chart of past performance described above, the total grant amount and the percentage of grant funds spent during the original period of performance for their most recently completed grant, as specified above.  Applicants will receive points for their spending rate, as demonstrated in the chart they provide.</w:t>
      </w:r>
    </w:p>
    <w:p w:rsidRPr="007C22A2" w:rsidR="00C8112B" w:rsidP="00C8112B" w:rsidRDefault="00C8112B" w14:paraId="2A7F972C" w14:textId="77777777">
      <w:pPr>
        <w:pStyle w:val="Text5"/>
      </w:pPr>
    </w:p>
    <w:p w:rsidRPr="007C22A2" w:rsidR="00C8112B" w:rsidP="00C8112B" w:rsidRDefault="00B44E80" w14:paraId="7BD73DFC" w14:textId="77777777">
      <w:pPr>
        <w:pStyle w:val="Text5"/>
      </w:pPr>
      <w:r w:rsidRPr="007C22A2">
        <w:br w:type="page"/>
      </w:r>
      <w:r w:rsidRPr="007C22A2" w:rsidR="00C8112B">
        <w:t>Below is a sample format for the chart:</w:t>
      </w:r>
    </w:p>
    <w:p w:rsidRPr="007C22A2" w:rsidR="00310ECD" w:rsidP="00C8112B" w:rsidRDefault="00310ECD" w14:paraId="0B71E5EF" w14:textId="77777777">
      <w:pPr>
        <w:pStyle w:val="Text5"/>
      </w:pPr>
    </w:p>
    <w:tbl>
      <w:tblPr>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72"/>
        <w:gridCol w:w="1988"/>
        <w:gridCol w:w="499"/>
        <w:gridCol w:w="1489"/>
        <w:gridCol w:w="1244"/>
        <w:gridCol w:w="744"/>
        <w:gridCol w:w="1988"/>
      </w:tblGrid>
      <w:tr w:rsidRPr="007C22A2" w:rsidR="00C8112B" w:rsidTr="00C8112B" w14:paraId="1E498B93" w14:textId="77777777">
        <w:trPr>
          <w:trHeight w:val="566"/>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2B8EBF31" w14:textId="77777777">
            <w:pPr>
              <w:rPr>
                <w:b/>
              </w:rPr>
            </w:pPr>
            <w:r w:rsidRPr="007C22A2">
              <w:rPr>
                <w:b/>
              </w:rPr>
              <w:t>Name of Previous Grantor Organization:</w:t>
            </w:r>
          </w:p>
        </w:tc>
      </w:tr>
      <w:tr w:rsidRPr="007C22A2" w:rsidR="00C8112B" w:rsidTr="00C8112B" w14:paraId="6B6B48DE" w14:textId="77777777">
        <w:trPr>
          <w:trHeight w:val="566"/>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067C58E7" w14:textId="77777777">
            <w:pPr>
              <w:rPr>
                <w:b/>
              </w:rPr>
            </w:pPr>
            <w:r w:rsidRPr="007C22A2">
              <w:rPr>
                <w:b/>
                <w:bCs/>
                <w:szCs w:val="24"/>
              </w:rPr>
              <w:t>Grantor Contact - Name, Title, Signature (if non-ETA grant), E-mail Address, and Telephone Number:</w:t>
            </w:r>
          </w:p>
        </w:tc>
      </w:tr>
      <w:tr w:rsidRPr="007C22A2" w:rsidR="00C8112B" w:rsidTr="00C8112B" w14:paraId="19AED904" w14:textId="77777777">
        <w:trPr>
          <w:trHeight w:val="431"/>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0DD75A46" w14:textId="77777777">
            <w:pPr>
              <w:rPr>
                <w:b/>
              </w:rPr>
            </w:pPr>
            <w:r w:rsidRPr="007C22A2">
              <w:rPr>
                <w:b/>
              </w:rPr>
              <w:t>Project Title and Grant Number:</w:t>
            </w:r>
          </w:p>
        </w:tc>
      </w:tr>
      <w:tr w:rsidRPr="007C22A2" w:rsidR="00C8112B" w:rsidTr="00C8112B" w14:paraId="14736377" w14:textId="77777777">
        <w:trPr>
          <w:trHeight w:val="431"/>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63C84106" w14:textId="77777777">
            <w:pPr>
              <w:rPr>
                <w:b/>
              </w:rPr>
            </w:pPr>
            <w:r w:rsidRPr="007C22A2">
              <w:rPr>
                <w:b/>
              </w:rPr>
              <w:t>Project Period of Performance:</w:t>
            </w:r>
          </w:p>
        </w:tc>
      </w:tr>
      <w:tr w:rsidRPr="007C22A2" w:rsidR="00C8112B" w:rsidTr="00C8112B" w14:paraId="1B77D966" w14:textId="77777777">
        <w:trPr>
          <w:trHeight w:val="431"/>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29BB8F5E" w14:textId="77777777">
            <w:pPr>
              <w:rPr>
                <w:b/>
              </w:rPr>
            </w:pPr>
            <w:r w:rsidRPr="007C22A2">
              <w:rPr>
                <w:b/>
              </w:rPr>
              <w:t>Number of Participants Enrolled:</w:t>
            </w:r>
          </w:p>
        </w:tc>
      </w:tr>
      <w:tr w:rsidRPr="007C22A2" w:rsidR="00C8112B" w:rsidTr="00C8112B" w14:paraId="12189C84" w14:textId="77777777">
        <w:trPr>
          <w:trHeight w:val="431"/>
          <w:jc w:val="center"/>
        </w:trPr>
        <w:tc>
          <w:tcPr>
            <w:tcW w:w="10324" w:type="dxa"/>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5FDBE622" w14:textId="77777777">
            <w:pPr>
              <w:rPr>
                <w:b/>
              </w:rPr>
            </w:pPr>
            <w:r w:rsidRPr="007C22A2">
              <w:rPr>
                <w:b/>
              </w:rPr>
              <w:t>Population Served:</w:t>
            </w:r>
          </w:p>
        </w:tc>
      </w:tr>
      <w:tr w:rsidRPr="007C22A2" w:rsidR="00C8112B" w:rsidTr="00C8112B" w14:paraId="0F3CBB05" w14:textId="77777777">
        <w:trPr>
          <w:trHeight w:val="566"/>
          <w:jc w:val="center"/>
        </w:trPr>
        <w:tc>
          <w:tcPr>
            <w:tcW w:w="10324" w:type="dxa"/>
            <w:gridSpan w:val="7"/>
            <w:tcBorders>
              <w:top w:val="single" w:color="auto" w:sz="4" w:space="0"/>
              <w:left w:val="single" w:color="auto" w:sz="4" w:space="0"/>
              <w:bottom w:val="single" w:color="auto" w:sz="4" w:space="0"/>
              <w:right w:val="single" w:color="auto" w:sz="4" w:space="0"/>
            </w:tcBorders>
            <w:vAlign w:val="bottom"/>
            <w:hideMark/>
          </w:tcPr>
          <w:p w:rsidRPr="007C22A2" w:rsidR="00C8112B" w:rsidRDefault="00C8112B" w14:paraId="55393896" w14:textId="77777777">
            <w:pPr>
              <w:jc w:val="center"/>
              <w:rPr>
                <w:b/>
                <w:sz w:val="26"/>
                <w:szCs w:val="26"/>
              </w:rPr>
            </w:pPr>
            <w:r w:rsidRPr="007C22A2">
              <w:rPr>
                <w:b/>
                <w:sz w:val="26"/>
                <w:szCs w:val="26"/>
              </w:rPr>
              <w:t>Performance Goals</w:t>
            </w:r>
          </w:p>
        </w:tc>
      </w:tr>
      <w:tr w:rsidRPr="007C22A2" w:rsidR="00C8112B" w:rsidTr="00816C45" w14:paraId="1298F04F" w14:textId="77777777">
        <w:trPr>
          <w:trHeight w:val="935"/>
          <w:jc w:val="center"/>
        </w:trPr>
        <w:tc>
          <w:tcPr>
            <w:tcW w:w="2372"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7DF7134" w14:textId="77777777">
            <w:pPr>
              <w:jc w:val="center"/>
              <w:rPr>
                <w:b/>
                <w:sz w:val="20"/>
                <w:szCs w:val="20"/>
              </w:rPr>
            </w:pPr>
            <w:r w:rsidRPr="007C22A2">
              <w:rPr>
                <w:b/>
                <w:sz w:val="20"/>
                <w:szCs w:val="20"/>
              </w:rPr>
              <w:t>Metric</w:t>
            </w:r>
          </w:p>
        </w:tc>
        <w:tc>
          <w:tcPr>
            <w:tcW w:w="1988"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4206AF2F" w14:textId="77777777">
            <w:pPr>
              <w:jc w:val="center"/>
              <w:rPr>
                <w:b/>
                <w:sz w:val="20"/>
                <w:szCs w:val="20"/>
              </w:rPr>
            </w:pPr>
            <w:r w:rsidRPr="007C22A2">
              <w:rPr>
                <w:b/>
                <w:sz w:val="20"/>
                <w:szCs w:val="20"/>
              </w:rPr>
              <w:t>Performance Indicator (Goal)</w:t>
            </w:r>
          </w:p>
        </w:tc>
        <w:tc>
          <w:tcPr>
            <w:tcW w:w="1988"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157B6901" w14:textId="77777777">
            <w:pPr>
              <w:jc w:val="center"/>
              <w:rPr>
                <w:sz w:val="20"/>
                <w:szCs w:val="20"/>
              </w:rPr>
            </w:pPr>
            <w:r w:rsidRPr="007C22A2">
              <w:rPr>
                <w:b/>
                <w:sz w:val="20"/>
                <w:szCs w:val="20"/>
              </w:rPr>
              <w:t>Performance Outcome</w:t>
            </w:r>
          </w:p>
        </w:tc>
        <w:tc>
          <w:tcPr>
            <w:tcW w:w="1988"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3A78176B" w14:textId="77777777">
            <w:pPr>
              <w:jc w:val="center"/>
              <w:rPr>
                <w:b/>
                <w:sz w:val="20"/>
                <w:szCs w:val="20"/>
              </w:rPr>
            </w:pPr>
            <w:r w:rsidRPr="007C22A2">
              <w:rPr>
                <w:b/>
                <w:sz w:val="20"/>
                <w:szCs w:val="20"/>
              </w:rPr>
              <w:t>Performance Outcome /</w:t>
            </w:r>
          </w:p>
          <w:p w:rsidRPr="007C22A2" w:rsidR="00C8112B" w:rsidRDefault="00C8112B" w14:paraId="2C27255C" w14:textId="77777777">
            <w:pPr>
              <w:jc w:val="center"/>
              <w:rPr>
                <w:b/>
                <w:sz w:val="20"/>
                <w:szCs w:val="20"/>
              </w:rPr>
            </w:pPr>
            <w:r w:rsidRPr="007C22A2">
              <w:rPr>
                <w:b/>
                <w:sz w:val="20"/>
                <w:szCs w:val="20"/>
              </w:rPr>
              <w:t>Performance Goal</w:t>
            </w:r>
          </w:p>
        </w:tc>
        <w:tc>
          <w:tcPr>
            <w:tcW w:w="1988"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4D10AD1" w14:textId="77777777">
            <w:pPr>
              <w:jc w:val="center"/>
              <w:rPr>
                <w:sz w:val="20"/>
                <w:szCs w:val="20"/>
              </w:rPr>
            </w:pPr>
            <w:r w:rsidRPr="007C22A2">
              <w:rPr>
                <w:b/>
                <w:sz w:val="20"/>
                <w:szCs w:val="20"/>
              </w:rPr>
              <w:t>Percentage Rate of Actual Achievement</w:t>
            </w:r>
          </w:p>
        </w:tc>
      </w:tr>
      <w:tr w:rsidRPr="007C22A2" w:rsidR="00C8112B" w:rsidTr="00C8112B" w14:paraId="5F206797" w14:textId="77777777">
        <w:trPr>
          <w:trHeight w:val="575"/>
          <w:jc w:val="center"/>
        </w:trPr>
        <w:tc>
          <w:tcPr>
            <w:tcW w:w="2372" w:type="dxa"/>
            <w:tcBorders>
              <w:top w:val="single" w:color="auto" w:sz="4" w:space="0"/>
              <w:left w:val="single" w:color="auto" w:sz="4" w:space="0"/>
              <w:bottom w:val="single" w:color="auto" w:sz="4" w:space="0"/>
              <w:right w:val="single" w:color="auto" w:sz="4" w:space="0"/>
            </w:tcBorders>
            <w:hideMark/>
          </w:tcPr>
          <w:p w:rsidRPr="007C22A2" w:rsidR="00C8112B" w:rsidRDefault="00C8112B" w14:paraId="1047CE42" w14:textId="77777777">
            <w:pPr>
              <w:rPr>
                <w:i/>
                <w:sz w:val="20"/>
                <w:szCs w:val="20"/>
              </w:rPr>
            </w:pPr>
            <w:r w:rsidRPr="007C22A2">
              <w:rPr>
                <w:i/>
                <w:sz w:val="20"/>
                <w:szCs w:val="20"/>
              </w:rPr>
              <w:t>Placement into education and/or employment</w:t>
            </w:r>
          </w:p>
        </w:tc>
        <w:tc>
          <w:tcPr>
            <w:tcW w:w="1988"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DC07F5D" w14:textId="77777777">
            <w:pPr>
              <w:jc w:val="center"/>
              <w:rPr>
                <w:i/>
                <w:sz w:val="20"/>
                <w:szCs w:val="20"/>
              </w:rPr>
            </w:pPr>
            <w:r w:rsidRPr="007C22A2">
              <w:rPr>
                <w:i/>
                <w:sz w:val="20"/>
                <w:szCs w:val="20"/>
              </w:rPr>
              <w:t>60</w:t>
            </w:r>
          </w:p>
        </w:tc>
        <w:tc>
          <w:tcPr>
            <w:tcW w:w="1988"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4CE2CDE7" w14:textId="77777777">
            <w:pPr>
              <w:jc w:val="center"/>
              <w:rPr>
                <w:i/>
                <w:sz w:val="20"/>
                <w:szCs w:val="20"/>
              </w:rPr>
            </w:pPr>
            <w:r w:rsidRPr="007C22A2">
              <w:rPr>
                <w:i/>
                <w:sz w:val="20"/>
                <w:szCs w:val="20"/>
              </w:rPr>
              <w:t>58</w:t>
            </w:r>
          </w:p>
        </w:tc>
        <w:tc>
          <w:tcPr>
            <w:tcW w:w="1988"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3401FCD2" w14:textId="77777777">
            <w:pPr>
              <w:jc w:val="center"/>
              <w:rPr>
                <w:i/>
                <w:sz w:val="20"/>
                <w:szCs w:val="20"/>
              </w:rPr>
            </w:pPr>
            <w:r w:rsidRPr="007C22A2">
              <w:rPr>
                <w:i/>
                <w:sz w:val="20"/>
                <w:szCs w:val="20"/>
              </w:rPr>
              <w:t>58/60</w:t>
            </w:r>
          </w:p>
        </w:tc>
        <w:tc>
          <w:tcPr>
            <w:tcW w:w="1988"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4B4CDF54" w14:textId="77777777">
            <w:pPr>
              <w:jc w:val="center"/>
              <w:rPr>
                <w:i/>
                <w:sz w:val="20"/>
                <w:szCs w:val="20"/>
              </w:rPr>
            </w:pPr>
            <w:r w:rsidRPr="007C22A2">
              <w:rPr>
                <w:i/>
                <w:sz w:val="20"/>
                <w:szCs w:val="20"/>
              </w:rPr>
              <w:t>97%</w:t>
            </w:r>
          </w:p>
        </w:tc>
      </w:tr>
      <w:tr w:rsidRPr="007C22A2" w:rsidR="00C8112B" w:rsidTr="00816C45" w14:paraId="4A4563E2" w14:textId="77777777">
        <w:trPr>
          <w:trHeight w:val="548"/>
          <w:jc w:val="center"/>
        </w:trPr>
        <w:tc>
          <w:tcPr>
            <w:tcW w:w="2372" w:type="dxa"/>
            <w:tcBorders>
              <w:top w:val="single" w:color="auto" w:sz="4" w:space="0"/>
              <w:left w:val="single" w:color="auto" w:sz="4" w:space="0"/>
              <w:bottom w:val="single" w:color="auto" w:sz="4" w:space="0"/>
              <w:right w:val="single" w:color="auto" w:sz="4" w:space="0"/>
            </w:tcBorders>
            <w:hideMark/>
          </w:tcPr>
          <w:p w:rsidRPr="007C22A2" w:rsidR="00C8112B" w:rsidRDefault="00C8112B" w14:paraId="7932F008" w14:textId="77777777">
            <w:pPr>
              <w:rPr>
                <w:i/>
                <w:sz w:val="20"/>
                <w:szCs w:val="20"/>
              </w:rPr>
            </w:pPr>
            <w:r w:rsidRPr="007C22A2">
              <w:rPr>
                <w:i/>
                <w:sz w:val="20"/>
                <w:szCs w:val="20"/>
              </w:rPr>
              <w:t>Certificate/degree attainment</w:t>
            </w:r>
          </w:p>
        </w:tc>
        <w:tc>
          <w:tcPr>
            <w:tcW w:w="1988"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322F5D7D" w14:textId="77777777">
            <w:pPr>
              <w:jc w:val="center"/>
              <w:rPr>
                <w:i/>
                <w:sz w:val="20"/>
                <w:szCs w:val="20"/>
              </w:rPr>
            </w:pPr>
          </w:p>
        </w:tc>
        <w:tc>
          <w:tcPr>
            <w:tcW w:w="1988" w:type="dxa"/>
            <w:gridSpan w:val="2"/>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5E22648B" w14:textId="77777777">
            <w:pPr>
              <w:jc w:val="center"/>
              <w:rPr>
                <w:i/>
                <w:sz w:val="20"/>
                <w:szCs w:val="20"/>
              </w:rPr>
            </w:pPr>
          </w:p>
        </w:tc>
        <w:tc>
          <w:tcPr>
            <w:tcW w:w="1988" w:type="dxa"/>
            <w:gridSpan w:val="2"/>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6878040E" w14:textId="77777777">
            <w:pPr>
              <w:jc w:val="center"/>
              <w:rPr>
                <w:i/>
                <w:sz w:val="20"/>
                <w:szCs w:val="20"/>
              </w:rPr>
            </w:pPr>
          </w:p>
        </w:tc>
        <w:tc>
          <w:tcPr>
            <w:tcW w:w="1988"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5F408BF0" w14:textId="77777777">
            <w:pPr>
              <w:jc w:val="center"/>
              <w:rPr>
                <w:i/>
                <w:sz w:val="20"/>
                <w:szCs w:val="20"/>
              </w:rPr>
            </w:pPr>
          </w:p>
        </w:tc>
      </w:tr>
      <w:tr w:rsidRPr="007C22A2" w:rsidR="00C8112B" w:rsidTr="00C8112B" w14:paraId="51722A65" w14:textId="77777777">
        <w:trPr>
          <w:trHeight w:val="413"/>
          <w:jc w:val="center"/>
        </w:trPr>
        <w:tc>
          <w:tcPr>
            <w:tcW w:w="10324" w:type="dxa"/>
            <w:gridSpan w:val="7"/>
            <w:tcBorders>
              <w:top w:val="single" w:color="auto" w:sz="4" w:space="0"/>
              <w:left w:val="single" w:color="auto" w:sz="4" w:space="0"/>
              <w:bottom w:val="single" w:color="auto" w:sz="4" w:space="0"/>
              <w:right w:val="single" w:color="auto" w:sz="4" w:space="0"/>
            </w:tcBorders>
            <w:vAlign w:val="bottom"/>
            <w:hideMark/>
          </w:tcPr>
          <w:p w:rsidRPr="007C22A2" w:rsidR="00C8112B" w:rsidRDefault="00C8112B" w14:paraId="6315ABF1" w14:textId="77777777">
            <w:pPr>
              <w:jc w:val="center"/>
              <w:rPr>
                <w:b/>
                <w:sz w:val="26"/>
                <w:szCs w:val="26"/>
              </w:rPr>
            </w:pPr>
            <w:r w:rsidRPr="007C22A2">
              <w:rPr>
                <w:b/>
                <w:sz w:val="26"/>
                <w:szCs w:val="26"/>
              </w:rPr>
              <w:t>Spending Rate Analysis</w:t>
            </w:r>
          </w:p>
        </w:tc>
      </w:tr>
      <w:tr w:rsidRPr="007C22A2" w:rsidR="00C8112B" w:rsidTr="00C8112B" w14:paraId="2B0BE79B" w14:textId="77777777">
        <w:trPr>
          <w:trHeight w:val="413"/>
          <w:jc w:val="center"/>
        </w:trPr>
        <w:tc>
          <w:tcPr>
            <w:tcW w:w="2372" w:type="dxa"/>
            <w:tcBorders>
              <w:top w:val="single" w:color="auto" w:sz="4" w:space="0"/>
              <w:left w:val="single" w:color="auto" w:sz="4" w:space="0"/>
              <w:bottom w:val="single" w:color="auto" w:sz="4" w:space="0"/>
              <w:right w:val="single" w:color="auto" w:sz="4" w:space="0"/>
            </w:tcBorders>
            <w:hideMark/>
          </w:tcPr>
          <w:p w:rsidRPr="007C22A2" w:rsidR="00C8112B" w:rsidRDefault="00C8112B" w14:paraId="23D14979" w14:textId="77777777">
            <w:pPr>
              <w:jc w:val="center"/>
              <w:rPr>
                <w:b/>
              </w:rPr>
            </w:pPr>
            <w:r w:rsidRPr="007C22A2">
              <w:rPr>
                <w:b/>
              </w:rPr>
              <w:t>Grant Funds Received:</w:t>
            </w:r>
          </w:p>
        </w:tc>
        <w:tc>
          <w:tcPr>
            <w:tcW w:w="2487" w:type="dxa"/>
            <w:gridSpan w:val="2"/>
            <w:tcBorders>
              <w:top w:val="single" w:color="auto" w:sz="4" w:space="0"/>
              <w:left w:val="single" w:color="auto" w:sz="4" w:space="0"/>
              <w:bottom w:val="single" w:color="auto" w:sz="4" w:space="0"/>
              <w:right w:val="single" w:color="auto" w:sz="4" w:space="0"/>
            </w:tcBorders>
            <w:hideMark/>
          </w:tcPr>
          <w:p w:rsidRPr="007C22A2" w:rsidR="00C8112B" w:rsidP="00501C35" w:rsidRDefault="00C8112B" w14:paraId="2EFC6633" w14:textId="77777777">
            <w:pPr>
              <w:jc w:val="center"/>
              <w:rPr>
                <w:b/>
              </w:rPr>
            </w:pPr>
            <w:r w:rsidRPr="007C22A2">
              <w:rPr>
                <w:b/>
              </w:rPr>
              <w:t xml:space="preserve">Grant Funds Spent by </w:t>
            </w:r>
            <w:r w:rsidRPr="007C22A2" w:rsidR="00501C35">
              <w:rPr>
                <w:b/>
              </w:rPr>
              <w:t>E</w:t>
            </w:r>
            <w:r w:rsidRPr="007C22A2">
              <w:rPr>
                <w:b/>
              </w:rPr>
              <w:t>nd of Period of Performance:</w:t>
            </w:r>
          </w:p>
        </w:tc>
        <w:tc>
          <w:tcPr>
            <w:tcW w:w="2733" w:type="dxa"/>
            <w:gridSpan w:val="2"/>
            <w:tcBorders>
              <w:top w:val="single" w:color="auto" w:sz="4" w:space="0"/>
              <w:left w:val="single" w:color="auto" w:sz="4" w:space="0"/>
              <w:bottom w:val="single" w:color="auto" w:sz="4" w:space="0"/>
              <w:right w:val="single" w:color="auto" w:sz="4" w:space="0"/>
            </w:tcBorders>
            <w:hideMark/>
          </w:tcPr>
          <w:p w:rsidRPr="007C22A2" w:rsidR="00C8112B" w:rsidRDefault="00C8112B" w14:paraId="23E971B2" w14:textId="77777777">
            <w:pPr>
              <w:jc w:val="center"/>
              <w:rPr>
                <w:b/>
              </w:rPr>
            </w:pPr>
            <w:r w:rsidRPr="007C22A2">
              <w:rPr>
                <w:b/>
              </w:rPr>
              <w:t>Total Spent /Total Grant Funds</w:t>
            </w:r>
          </w:p>
        </w:tc>
        <w:tc>
          <w:tcPr>
            <w:tcW w:w="2732" w:type="dxa"/>
            <w:gridSpan w:val="2"/>
            <w:tcBorders>
              <w:top w:val="single" w:color="auto" w:sz="4" w:space="0"/>
              <w:left w:val="single" w:color="auto" w:sz="4" w:space="0"/>
              <w:bottom w:val="single" w:color="auto" w:sz="4" w:space="0"/>
              <w:right w:val="single" w:color="auto" w:sz="4" w:space="0"/>
            </w:tcBorders>
            <w:hideMark/>
          </w:tcPr>
          <w:p w:rsidRPr="007C22A2" w:rsidR="00C8112B" w:rsidRDefault="00C8112B" w14:paraId="4DBB71DC" w14:textId="77777777">
            <w:pPr>
              <w:jc w:val="center"/>
              <w:rPr>
                <w:b/>
              </w:rPr>
            </w:pPr>
            <w:r w:rsidRPr="007C22A2">
              <w:rPr>
                <w:b/>
              </w:rPr>
              <w:t>Percentage Rate of Spending:</w:t>
            </w:r>
          </w:p>
        </w:tc>
      </w:tr>
      <w:tr w:rsidRPr="007C22A2" w:rsidR="00C8112B" w:rsidTr="00C8112B" w14:paraId="1E4AC7F3" w14:textId="77777777">
        <w:trPr>
          <w:trHeight w:val="413"/>
          <w:jc w:val="center"/>
        </w:trPr>
        <w:tc>
          <w:tcPr>
            <w:tcW w:w="2372" w:type="dxa"/>
            <w:tcBorders>
              <w:top w:val="single" w:color="auto" w:sz="4" w:space="0"/>
              <w:left w:val="single" w:color="auto" w:sz="4" w:space="0"/>
              <w:bottom w:val="single" w:color="auto" w:sz="4" w:space="0"/>
              <w:right w:val="single" w:color="auto" w:sz="4" w:space="0"/>
            </w:tcBorders>
            <w:vAlign w:val="center"/>
            <w:hideMark/>
          </w:tcPr>
          <w:p w:rsidRPr="007C22A2" w:rsidR="00C8112B" w:rsidP="00816C45" w:rsidRDefault="00C8112B" w14:paraId="02C0E141" w14:textId="77777777">
            <w:pPr>
              <w:spacing w:after="0" w:line="240" w:lineRule="auto"/>
              <w:jc w:val="center"/>
              <w:rPr>
                <w:i/>
                <w:sz w:val="20"/>
                <w:szCs w:val="20"/>
              </w:rPr>
            </w:pPr>
            <w:r w:rsidRPr="007C22A2">
              <w:rPr>
                <w:i/>
                <w:sz w:val="20"/>
                <w:szCs w:val="20"/>
              </w:rPr>
              <w:t>Example: $1,000,000</w:t>
            </w:r>
          </w:p>
        </w:tc>
        <w:tc>
          <w:tcPr>
            <w:tcW w:w="2487"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P="00816C45" w:rsidRDefault="00C8112B" w14:paraId="3C8E3A14" w14:textId="77777777">
            <w:pPr>
              <w:spacing w:after="0" w:line="240" w:lineRule="auto"/>
              <w:jc w:val="center"/>
              <w:rPr>
                <w:b/>
                <w:sz w:val="20"/>
                <w:szCs w:val="20"/>
              </w:rPr>
            </w:pPr>
            <w:r w:rsidRPr="007C22A2">
              <w:rPr>
                <w:i/>
                <w:sz w:val="20"/>
                <w:szCs w:val="20"/>
              </w:rPr>
              <w:t>$800,000</w:t>
            </w:r>
          </w:p>
        </w:tc>
        <w:tc>
          <w:tcPr>
            <w:tcW w:w="2733"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P="00816C45" w:rsidRDefault="00C8112B" w14:paraId="3756E557" w14:textId="77777777">
            <w:pPr>
              <w:spacing w:after="0" w:line="240" w:lineRule="auto"/>
              <w:jc w:val="center"/>
              <w:rPr>
                <w:i/>
                <w:sz w:val="20"/>
                <w:szCs w:val="20"/>
              </w:rPr>
            </w:pPr>
            <w:r w:rsidRPr="007C22A2">
              <w:rPr>
                <w:i/>
                <w:sz w:val="20"/>
                <w:szCs w:val="20"/>
              </w:rPr>
              <w:t>$800,000/</w:t>
            </w:r>
          </w:p>
          <w:p w:rsidRPr="007C22A2" w:rsidR="00C8112B" w:rsidP="00816C45" w:rsidRDefault="00C8112B" w14:paraId="1BA8FD72" w14:textId="77777777">
            <w:pPr>
              <w:spacing w:after="0" w:line="240" w:lineRule="auto"/>
              <w:jc w:val="center"/>
              <w:rPr>
                <w:sz w:val="20"/>
                <w:szCs w:val="20"/>
              </w:rPr>
            </w:pPr>
            <w:r w:rsidRPr="007C22A2">
              <w:rPr>
                <w:i/>
                <w:sz w:val="20"/>
                <w:szCs w:val="20"/>
              </w:rPr>
              <w:t>$1,000,000</w:t>
            </w:r>
          </w:p>
        </w:tc>
        <w:tc>
          <w:tcPr>
            <w:tcW w:w="2732" w:type="dxa"/>
            <w:gridSpan w:val="2"/>
            <w:tcBorders>
              <w:top w:val="single" w:color="auto" w:sz="4" w:space="0"/>
              <w:left w:val="single" w:color="auto" w:sz="4" w:space="0"/>
              <w:bottom w:val="single" w:color="auto" w:sz="4" w:space="0"/>
              <w:right w:val="single" w:color="auto" w:sz="4" w:space="0"/>
            </w:tcBorders>
            <w:vAlign w:val="center"/>
            <w:hideMark/>
          </w:tcPr>
          <w:p w:rsidRPr="007C22A2" w:rsidR="00C8112B" w:rsidP="00816C45" w:rsidRDefault="00C8112B" w14:paraId="3D0FB2CA" w14:textId="77777777">
            <w:pPr>
              <w:spacing w:after="0" w:line="240" w:lineRule="auto"/>
              <w:jc w:val="center"/>
              <w:rPr>
                <w:b/>
                <w:sz w:val="20"/>
                <w:szCs w:val="20"/>
              </w:rPr>
            </w:pPr>
            <w:r w:rsidRPr="007C22A2">
              <w:rPr>
                <w:b/>
                <w:i/>
                <w:sz w:val="20"/>
                <w:szCs w:val="20"/>
              </w:rPr>
              <w:t>89%</w:t>
            </w:r>
          </w:p>
        </w:tc>
      </w:tr>
    </w:tbl>
    <w:p w:rsidRPr="007C22A2" w:rsidR="00C8112B" w:rsidP="00C8112B" w:rsidRDefault="00C8112B" w14:paraId="35E58394" w14:textId="77777777">
      <w:pPr>
        <w:pStyle w:val="Text5"/>
      </w:pPr>
    </w:p>
    <w:p w:rsidRPr="007C22A2" w:rsidR="00C8112B" w:rsidP="00024723" w:rsidRDefault="00C8112B" w14:paraId="40F5977D" w14:textId="77777777">
      <w:pPr>
        <w:pStyle w:val="Heading4"/>
        <w:numPr>
          <w:ilvl w:val="0"/>
          <w:numId w:val="0"/>
        </w:numPr>
        <w:ind w:left="720" w:hanging="540"/>
      </w:pPr>
      <w:r w:rsidRPr="007C22A2">
        <w:t xml:space="preserve">g) </w:t>
      </w:r>
      <w:r w:rsidRPr="007C22A2">
        <w:tab/>
        <w:t>Budget and Budget Narrative</w:t>
      </w:r>
    </w:p>
    <w:p w:rsidRPr="007C22A2" w:rsidR="00C8112B" w:rsidP="00C8112B" w:rsidRDefault="00C8112B" w14:paraId="28C15E45" w14:textId="77777777">
      <w:pPr>
        <w:pStyle w:val="Text5"/>
      </w:pPr>
      <w:r w:rsidRPr="007C22A2">
        <w:t>The Budget and Budget Narrative will be used to evaluate this section.  Please see Section IV.B.2 for information on the requirements.  The Budget and Budget Narrative do not count against the page limit requirements for the Project Narrative.</w:t>
      </w:r>
    </w:p>
    <w:p w:rsidRPr="007C22A2" w:rsidR="00C8112B" w:rsidP="00C8112B" w:rsidRDefault="00C8112B" w14:paraId="1D4A37F6" w14:textId="77777777">
      <w:pPr>
        <w:pStyle w:val="Text5"/>
      </w:pPr>
    </w:p>
    <w:p w:rsidRPr="007C22A2" w:rsidR="00C8112B" w:rsidP="00024723" w:rsidRDefault="00C8112B" w14:paraId="4351A95D" w14:textId="77777777">
      <w:pPr>
        <w:pStyle w:val="Text5"/>
        <w:ind w:left="720" w:hanging="540"/>
      </w:pPr>
      <w:r w:rsidRPr="007C22A2">
        <w:rPr>
          <w:b/>
        </w:rPr>
        <w:t>h)</w:t>
      </w:r>
      <w:r w:rsidRPr="007C22A2">
        <w:tab/>
      </w:r>
      <w:r w:rsidRPr="007C22A2">
        <w:rPr>
          <w:b/>
        </w:rPr>
        <w:t>Priority Consideration</w:t>
      </w:r>
    </w:p>
    <w:p w:rsidRPr="007C22A2" w:rsidR="00C8112B" w:rsidP="00C8112B" w:rsidRDefault="00C8112B" w14:paraId="2EDB3C30" w14:textId="77777777">
      <w:pPr>
        <w:pStyle w:val="Text5"/>
      </w:pPr>
      <w:r w:rsidRPr="007C22A2">
        <w:t>Applicants have the opportunity to receive a bonus point for demonstrating, in their abstract, that at least one census tract in their target area is in a qualified Opportunity Zone designated by the Secretary of Treasury.</w:t>
      </w:r>
    </w:p>
    <w:p w:rsidRPr="007C22A2" w:rsidR="00C8112B" w:rsidP="00C8112B" w:rsidRDefault="00C8112B" w14:paraId="2BA0CA64" w14:textId="77777777">
      <w:pPr>
        <w:pStyle w:val="Text5"/>
      </w:pPr>
    </w:p>
    <w:p w:rsidRPr="007C22A2" w:rsidR="00C8112B" w:rsidP="0068688A" w:rsidRDefault="00C8112B" w14:paraId="528126B5" w14:textId="77777777">
      <w:pPr>
        <w:pStyle w:val="Heading3"/>
        <w:rPr>
          <w:color w:val="auto"/>
        </w:rPr>
      </w:pPr>
      <w:bookmarkStart w:name="_Attachments_to_the" w:id="43"/>
      <w:bookmarkStart w:name="_Toc33511627" w:id="44"/>
      <w:bookmarkEnd w:id="43"/>
      <w:r w:rsidRPr="007C22A2">
        <w:rPr>
          <w:color w:val="auto"/>
        </w:rPr>
        <w:t>Attachments to the Project Narrative</w:t>
      </w:r>
      <w:bookmarkEnd w:id="44"/>
    </w:p>
    <w:p w:rsidRPr="007C22A2" w:rsidR="00C8112B" w:rsidP="00C8112B" w:rsidRDefault="00C8112B" w14:paraId="3FB6D96D" w14:textId="77777777">
      <w:pPr>
        <w:pStyle w:val="Text3"/>
      </w:pPr>
      <w:r w:rsidRPr="007C22A2">
        <w:t>In addition to the Project Narrative, you must submit attachments as described in</w:t>
      </w:r>
      <w:r w:rsidRPr="007C22A2" w:rsidR="00130372">
        <w:t xml:space="preserve"> Sections </w:t>
      </w:r>
      <w:proofErr w:type="gramStart"/>
      <w:r w:rsidRPr="007C22A2" w:rsidR="00130372">
        <w:t>IV(</w:t>
      </w:r>
      <w:proofErr w:type="gramEnd"/>
      <w:r w:rsidRPr="007C22A2" w:rsidR="00130372">
        <w:t>B)(4)(a-b) below</w:t>
      </w:r>
      <w:r w:rsidRPr="007C22A2">
        <w:t>.  All attachments must be clearly labeled.  We will exclude</w:t>
      </w:r>
      <w:r w:rsidRPr="007C22A2" w:rsidR="00F41BF5">
        <w:t xml:space="preserve"> only</w:t>
      </w:r>
      <w:r w:rsidRPr="007C22A2">
        <w:t xml:space="preserve"> those attachments listed below from the page limit.  The Budget and Budget Justification do not count against the page limit requirements for the Project Narrative</w:t>
      </w:r>
      <w:r w:rsidRPr="007C22A2" w:rsidR="00F41BF5">
        <w:t>.</w:t>
      </w:r>
    </w:p>
    <w:p w:rsidRPr="007C22A2" w:rsidR="00C8112B" w:rsidP="00C8112B" w:rsidRDefault="00C8112B" w14:paraId="64C0051C" w14:textId="77777777">
      <w:pPr>
        <w:pStyle w:val="Text3"/>
      </w:pPr>
    </w:p>
    <w:p w:rsidRPr="007C22A2" w:rsidR="00C8112B" w:rsidP="00C8112B" w:rsidRDefault="00C8112B" w14:paraId="3590ED32" w14:textId="77777777">
      <w:pPr>
        <w:pStyle w:val="Text3"/>
      </w:pPr>
      <w:r w:rsidRPr="007C22A2">
        <w:t>You must not include additional materials such as resumés or general letters of support.  You must submit your application in one package because documents received separately will be</w:t>
      </w:r>
      <w:r w:rsidRPr="007C22A2" w:rsidR="007F2E3D">
        <w:t xml:space="preserve"> </w:t>
      </w:r>
      <w:r w:rsidRPr="007C22A2">
        <w:t xml:space="preserve">tracked separately and will not be attached to the application for review.  </w:t>
      </w:r>
    </w:p>
    <w:p w:rsidRPr="007C22A2" w:rsidR="00C8112B" w:rsidP="00C8112B" w:rsidRDefault="00C8112B" w14:paraId="13E871D5" w14:textId="77777777">
      <w:pPr>
        <w:pStyle w:val="Text3"/>
      </w:pPr>
    </w:p>
    <w:p w:rsidRPr="007C22A2" w:rsidR="00C8112B" w:rsidP="00C8112B" w:rsidRDefault="00C8112B" w14:paraId="5763A39D" w14:textId="77777777">
      <w:pPr>
        <w:pStyle w:val="Text3"/>
      </w:pPr>
      <w:r w:rsidRPr="007C22A2">
        <w:t xml:space="preserve">Save all files with descriptive file names of 50 characters or </w:t>
      </w:r>
      <w:r w:rsidRPr="007C22A2" w:rsidR="00F41BF5">
        <w:t>fewer</w:t>
      </w:r>
      <w:r w:rsidRPr="007C22A2">
        <w:t xml:space="preserve"> and use </w:t>
      </w:r>
      <w:r w:rsidRPr="007C22A2" w:rsidR="00F41BF5">
        <w:t xml:space="preserve">only </w:t>
      </w:r>
      <w:r w:rsidRPr="007C22A2">
        <w:t>standard characters in file names: A-Z, a-z, 0-9, and underscore (_).  File names may not include special characters (e.g. &amp;,–,*</w:t>
      </w:r>
      <w:proofErr w:type="gramStart"/>
      <w:r w:rsidRPr="007C22A2">
        <w:t>,%</w:t>
      </w:r>
      <w:proofErr w:type="gramEnd"/>
      <w:r w:rsidRPr="007C22A2">
        <w:t xml:space="preserve">,/,#), periods (.), blank spaces or accent marks, and must be unique </w:t>
      </w:r>
      <w:r w:rsidRPr="007C22A2" w:rsidR="00B44E80">
        <w:br/>
      </w:r>
      <w:r w:rsidRPr="007C22A2">
        <w:t>(e.g., no other attachment may have the same file name).  You may use an underscore (example: My_Attached_File.pdf) to separate a file name.</w:t>
      </w:r>
    </w:p>
    <w:p w:rsidRPr="007C22A2" w:rsidR="00C8112B" w:rsidP="00C8112B" w:rsidRDefault="00C8112B" w14:paraId="24889075" w14:textId="77777777">
      <w:pPr>
        <w:pStyle w:val="Text3"/>
        <w:rPr>
          <w:b/>
          <w:i/>
        </w:rPr>
      </w:pPr>
    </w:p>
    <w:p w:rsidRPr="007C22A2" w:rsidR="00C8112B" w:rsidP="00024723" w:rsidRDefault="00C8112B" w14:paraId="261AAADA" w14:textId="77777777">
      <w:pPr>
        <w:pStyle w:val="Heading4"/>
        <w:numPr>
          <w:ilvl w:val="0"/>
          <w:numId w:val="0"/>
        </w:numPr>
        <w:tabs>
          <w:tab w:val="left" w:pos="720"/>
        </w:tabs>
        <w:ind w:left="720" w:hanging="540"/>
      </w:pPr>
      <w:r w:rsidRPr="007C22A2">
        <w:t xml:space="preserve">a) </w:t>
      </w:r>
      <w:r w:rsidRPr="007C22A2">
        <w:tab/>
        <w:t>Required Attachments</w:t>
      </w:r>
    </w:p>
    <w:p w:rsidRPr="007C22A2" w:rsidR="00C8112B" w:rsidP="00C8112B" w:rsidRDefault="00C8112B" w14:paraId="68193892" w14:textId="77777777">
      <w:pPr>
        <w:pStyle w:val="Heading5"/>
      </w:pPr>
      <w:r w:rsidRPr="007C22A2">
        <w:t xml:space="preserve">Abstract  </w:t>
      </w:r>
    </w:p>
    <w:p w:rsidRPr="007C22A2" w:rsidR="00C8112B" w:rsidP="00C8112B" w:rsidRDefault="00C8112B" w14:paraId="2A9C2EE7" w14:textId="77777777">
      <w:pPr>
        <w:pStyle w:val="Text5"/>
      </w:pPr>
      <w:r w:rsidRPr="007C22A2">
        <w:t xml:space="preserve">You must submit an up to two-page abstract summarizing the proposed project including, but not limited to, the scope of the project and proposed outcomes.  Omission of the abstract will not result in your application being </w:t>
      </w:r>
      <w:r w:rsidRPr="007C22A2" w:rsidR="00F41BF5">
        <w:t>disqualified</w:t>
      </w:r>
      <w:r w:rsidRPr="007C22A2">
        <w:t>; the lack of the required information in the abstract</w:t>
      </w:r>
      <w:r w:rsidRPr="007C22A2" w:rsidR="00F41BF5">
        <w:t>,</w:t>
      </w:r>
      <w:r w:rsidRPr="007C22A2">
        <w:t xml:space="preserve"> </w:t>
      </w:r>
      <w:r w:rsidRPr="007C22A2" w:rsidR="00F41BF5">
        <w:t xml:space="preserve">however, </w:t>
      </w:r>
      <w:r w:rsidRPr="007C22A2">
        <w:t xml:space="preserve">may impact scoring.  See III.C.1 for a list of items that will result in the </w:t>
      </w:r>
      <w:r w:rsidRPr="007C22A2" w:rsidR="007F2E3D">
        <w:t>disqualification</w:t>
      </w:r>
      <w:r w:rsidRPr="007C22A2">
        <w:t xml:space="preserve"> of your application.  The abstract must include:</w:t>
      </w:r>
    </w:p>
    <w:p w:rsidRPr="007C22A2" w:rsidR="00C8112B" w:rsidP="00C8112B" w:rsidRDefault="00C8112B" w14:paraId="44C0230B" w14:textId="77777777">
      <w:pPr>
        <w:pStyle w:val="Text5"/>
      </w:pPr>
    </w:p>
    <w:p w:rsidRPr="007C22A2" w:rsidR="00C8112B" w:rsidP="00C8112B" w:rsidRDefault="00C8112B" w14:paraId="1A0D2FA5" w14:textId="77777777">
      <w:pPr>
        <w:pStyle w:val="Text5-Bullets"/>
        <w:numPr>
          <w:ilvl w:val="0"/>
          <w:numId w:val="4"/>
        </w:numPr>
        <w:ind w:left="900" w:hanging="180"/>
      </w:pPr>
      <w:r w:rsidRPr="007C22A2">
        <w:t xml:space="preserve">the applicant’s name; </w:t>
      </w:r>
    </w:p>
    <w:p w:rsidRPr="007C22A2" w:rsidR="00C8112B" w:rsidP="00C8112B" w:rsidRDefault="00C8112B" w14:paraId="06E98DD5" w14:textId="77777777">
      <w:pPr>
        <w:pStyle w:val="Text5-Bullets"/>
        <w:numPr>
          <w:ilvl w:val="0"/>
          <w:numId w:val="4"/>
        </w:numPr>
        <w:ind w:left="900" w:hanging="180"/>
      </w:pPr>
      <w:r w:rsidRPr="007C22A2">
        <w:t>the project title</w:t>
      </w:r>
      <w:r w:rsidRPr="007C22A2" w:rsidR="007F2E3D">
        <w:t>;</w:t>
      </w:r>
      <w:r w:rsidRPr="007C22A2">
        <w:t xml:space="preserve"> </w:t>
      </w:r>
    </w:p>
    <w:p w:rsidRPr="007C22A2" w:rsidR="00C8112B" w:rsidP="00C8112B" w:rsidRDefault="00C8112B" w14:paraId="48F2E365" w14:textId="77777777">
      <w:pPr>
        <w:pStyle w:val="Text5-Bullets"/>
        <w:numPr>
          <w:ilvl w:val="0"/>
          <w:numId w:val="4"/>
        </w:numPr>
        <w:ind w:left="900" w:hanging="180"/>
      </w:pPr>
      <w:r w:rsidRPr="007C22A2">
        <w:t>a description of the area to be served</w:t>
      </w:r>
      <w:r w:rsidRPr="007C22A2" w:rsidR="007F2E3D">
        <w:t>;</w:t>
      </w:r>
      <w:r w:rsidRPr="007C22A2">
        <w:t xml:space="preserve"> </w:t>
      </w:r>
    </w:p>
    <w:p w:rsidRPr="007C22A2" w:rsidR="00C8112B" w:rsidP="00C8112B" w:rsidRDefault="00C8112B" w14:paraId="290A6A51" w14:textId="77777777">
      <w:pPr>
        <w:pStyle w:val="Text5-Bullets"/>
        <w:numPr>
          <w:ilvl w:val="0"/>
          <w:numId w:val="4"/>
        </w:numPr>
        <w:ind w:left="900" w:hanging="180"/>
      </w:pPr>
      <w:r w:rsidRPr="007C22A2">
        <w:t>the number of participants to be served</w:t>
      </w:r>
      <w:r w:rsidRPr="007C22A2" w:rsidR="007F2E3D">
        <w:t>;</w:t>
      </w:r>
      <w:r w:rsidRPr="007C22A2">
        <w:t xml:space="preserve"> </w:t>
      </w:r>
    </w:p>
    <w:p w:rsidRPr="007C22A2" w:rsidR="00C8112B" w:rsidP="00C8112B" w:rsidRDefault="00C8112B" w14:paraId="0F9D69FD" w14:textId="77777777">
      <w:pPr>
        <w:pStyle w:val="Text5-Bullets"/>
        <w:numPr>
          <w:ilvl w:val="0"/>
          <w:numId w:val="4"/>
        </w:numPr>
        <w:ind w:left="900" w:hanging="180"/>
      </w:pPr>
      <w:r w:rsidRPr="007C22A2">
        <w:t>the funding level requested</w:t>
      </w:r>
      <w:r w:rsidRPr="007C22A2" w:rsidR="007F2E3D">
        <w:t>;</w:t>
      </w:r>
      <w:r w:rsidRPr="007C22A2">
        <w:t xml:space="preserve"> </w:t>
      </w:r>
    </w:p>
    <w:p w:rsidRPr="007C22A2" w:rsidR="00C8112B" w:rsidP="00C8112B" w:rsidRDefault="00C8112B" w14:paraId="24F7CA1B" w14:textId="77777777">
      <w:pPr>
        <w:pStyle w:val="Text5-Bullets"/>
        <w:numPr>
          <w:ilvl w:val="0"/>
          <w:numId w:val="4"/>
        </w:numPr>
        <w:ind w:left="900" w:hanging="180"/>
      </w:pPr>
      <w:r w:rsidRPr="007C22A2">
        <w:t>the total cost</w:t>
      </w:r>
      <w:r w:rsidRPr="007C22A2" w:rsidR="00B772D1">
        <w:t>-</w:t>
      </w:r>
      <w:r w:rsidRPr="007C22A2">
        <w:t>per</w:t>
      </w:r>
      <w:r w:rsidRPr="007C22A2" w:rsidR="00B772D1">
        <w:t>-</w:t>
      </w:r>
      <w:r w:rsidRPr="007C22A2">
        <w:t>participant</w:t>
      </w:r>
      <w:r w:rsidRPr="007C22A2" w:rsidR="007F2E3D">
        <w:t>;</w:t>
      </w:r>
      <w:r w:rsidRPr="007C22A2">
        <w:t xml:space="preserve"> </w:t>
      </w:r>
    </w:p>
    <w:p w:rsidRPr="007C22A2" w:rsidR="00C8112B" w:rsidP="00C8112B" w:rsidRDefault="00C8112B" w14:paraId="51113451" w14:textId="77777777">
      <w:pPr>
        <w:pStyle w:val="Text5-Bullets"/>
        <w:numPr>
          <w:ilvl w:val="0"/>
          <w:numId w:val="4"/>
        </w:numPr>
        <w:ind w:left="900" w:hanging="180"/>
      </w:pPr>
      <w:r w:rsidRPr="007C22A2">
        <w:t xml:space="preserve">the name and address of the mandatory partner and </w:t>
      </w:r>
      <w:r w:rsidRPr="007C22A2" w:rsidR="00B44E80">
        <w:t>whether</w:t>
      </w:r>
      <w:r w:rsidRPr="007C22A2">
        <w:t xml:space="preserve"> that partner is a state correctional facility or local jail</w:t>
      </w:r>
      <w:r w:rsidRPr="007C22A2" w:rsidR="007F2E3D">
        <w:t>;</w:t>
      </w:r>
    </w:p>
    <w:p w:rsidRPr="007C22A2" w:rsidR="00C8112B" w:rsidP="00C8112B" w:rsidRDefault="00C8112B" w14:paraId="1C10DE58" w14:textId="77777777">
      <w:pPr>
        <w:pStyle w:val="Text5-Bullets"/>
        <w:numPr>
          <w:ilvl w:val="0"/>
          <w:numId w:val="4"/>
        </w:numPr>
        <w:ind w:left="900" w:hanging="180"/>
        <w:rPr>
          <w:rStyle w:val="Strong"/>
          <w:b w:val="0"/>
          <w:bCs w:val="0"/>
        </w:rPr>
      </w:pPr>
      <w:r w:rsidRPr="007C22A2">
        <w:rPr>
          <w:rStyle w:val="Strong"/>
          <w:b w:val="0"/>
        </w:rPr>
        <w:t>the list of the name(s) of other partners</w:t>
      </w:r>
      <w:r w:rsidRPr="007C22A2" w:rsidR="009763EE">
        <w:rPr>
          <w:rStyle w:val="Strong"/>
          <w:b w:val="0"/>
        </w:rPr>
        <w:t>;</w:t>
      </w:r>
    </w:p>
    <w:p w:rsidRPr="007C22A2" w:rsidR="00C8112B" w:rsidP="00C8112B" w:rsidRDefault="00C8112B" w14:paraId="4E2EA46B" w14:textId="77777777">
      <w:pPr>
        <w:pStyle w:val="Text5-Bullets"/>
        <w:numPr>
          <w:ilvl w:val="0"/>
          <w:numId w:val="4"/>
        </w:numPr>
        <w:ind w:left="900" w:hanging="180"/>
      </w:pPr>
      <w:r w:rsidRPr="007C22A2">
        <w:rPr>
          <w:rStyle w:val="Strong"/>
          <w:b w:val="0"/>
        </w:rPr>
        <w:t>the list of the specific cities, towns, or counties that the applicant plans to serve and identification of whether each city, town, or county is rural or urban</w:t>
      </w:r>
      <w:r w:rsidRPr="007C22A2" w:rsidR="009763EE">
        <w:rPr>
          <w:rStyle w:val="Strong"/>
          <w:b w:val="0"/>
        </w:rPr>
        <w:t>;</w:t>
      </w:r>
    </w:p>
    <w:p w:rsidRPr="007C22A2" w:rsidR="00C8112B" w:rsidP="00C8112B" w:rsidRDefault="00C8112B" w14:paraId="6E667D87" w14:textId="77777777">
      <w:pPr>
        <w:pStyle w:val="Text5-Bullets"/>
        <w:numPr>
          <w:ilvl w:val="0"/>
          <w:numId w:val="4"/>
        </w:numPr>
        <w:ind w:left="900" w:hanging="180"/>
      </w:pPr>
      <w:r w:rsidRPr="007C22A2">
        <w:t>Opportunity Zone census tract, if applying for Priority Consideration; and</w:t>
      </w:r>
    </w:p>
    <w:p w:rsidRPr="007C22A2" w:rsidR="00C8112B" w:rsidP="00C8112B" w:rsidRDefault="00C8112B" w14:paraId="6CEA8A05" w14:textId="77777777">
      <w:pPr>
        <w:pStyle w:val="Text5-Bullets"/>
        <w:numPr>
          <w:ilvl w:val="0"/>
          <w:numId w:val="4"/>
        </w:numPr>
        <w:ind w:left="900" w:hanging="180"/>
      </w:pPr>
      <w:proofErr w:type="gramStart"/>
      <w:r w:rsidRPr="007C22A2">
        <w:t>a</w:t>
      </w:r>
      <w:proofErr w:type="gramEnd"/>
      <w:r w:rsidRPr="007C22A2">
        <w:t xml:space="preserve"> brief summarization of the proposed project including, but not limited to, the scope of the project and proposed outcomes.</w:t>
      </w:r>
    </w:p>
    <w:p w:rsidRPr="007C22A2" w:rsidR="00C8112B" w:rsidP="00816C45" w:rsidRDefault="00C8112B" w14:paraId="7CBDC3E5" w14:textId="77777777">
      <w:pPr>
        <w:spacing w:after="0" w:line="257" w:lineRule="auto"/>
        <w:rPr>
          <w:rStyle w:val="Strong"/>
          <w:b w:val="0"/>
          <w:szCs w:val="24"/>
        </w:rPr>
      </w:pPr>
    </w:p>
    <w:p w:rsidRPr="007C22A2" w:rsidR="00C8112B" w:rsidP="00C8112B" w:rsidRDefault="00C8112B" w14:paraId="17111F8E" w14:textId="77777777">
      <w:pPr>
        <w:pStyle w:val="Heading5"/>
        <w:rPr>
          <w:rStyle w:val="Strong"/>
          <w:bCs w:val="0"/>
        </w:rPr>
      </w:pPr>
      <w:r w:rsidRPr="007C22A2">
        <w:rPr>
          <w:rStyle w:val="Strong"/>
          <w:b/>
          <w:bCs w:val="0"/>
        </w:rPr>
        <w:t>Letter of Commitment/Memorand</w:t>
      </w:r>
      <w:r w:rsidRPr="007C22A2" w:rsidR="00B44E80">
        <w:rPr>
          <w:rStyle w:val="Strong"/>
          <w:b/>
          <w:bCs w:val="0"/>
        </w:rPr>
        <w:t>um</w:t>
      </w:r>
      <w:r w:rsidRPr="007C22A2">
        <w:rPr>
          <w:rStyle w:val="Strong"/>
          <w:b/>
          <w:bCs w:val="0"/>
        </w:rPr>
        <w:t xml:space="preserve"> of Understanding from Correctional Facility</w:t>
      </w:r>
    </w:p>
    <w:p w:rsidRPr="007C22A2" w:rsidR="00C8112B" w:rsidP="00C8112B" w:rsidRDefault="00C8112B" w14:paraId="06F44BB4" w14:textId="77777777">
      <w:pPr>
        <w:pStyle w:val="Text5"/>
      </w:pPr>
      <w:r w:rsidRPr="007C22A2">
        <w:rPr>
          <w:rStyle w:val="Strong"/>
          <w:b w:val="0"/>
          <w:szCs w:val="24"/>
        </w:rPr>
        <w:t>Submit a signed and dated Letter of Commitment or Memorand</w:t>
      </w:r>
      <w:r w:rsidRPr="007C22A2" w:rsidR="009763EE">
        <w:rPr>
          <w:rStyle w:val="Strong"/>
          <w:b w:val="0"/>
          <w:szCs w:val="24"/>
        </w:rPr>
        <w:t>um</w:t>
      </w:r>
      <w:r w:rsidRPr="007C22A2">
        <w:rPr>
          <w:rStyle w:val="Strong"/>
          <w:b w:val="0"/>
          <w:szCs w:val="24"/>
        </w:rPr>
        <w:t xml:space="preserve"> of Understanding </w:t>
      </w:r>
      <w:r w:rsidRPr="007C22A2" w:rsidR="009763EE">
        <w:rPr>
          <w:rStyle w:val="Strong"/>
          <w:b w:val="0"/>
          <w:szCs w:val="24"/>
        </w:rPr>
        <w:t xml:space="preserve">(MOU) </w:t>
      </w:r>
      <w:r w:rsidRPr="007C22A2">
        <w:rPr>
          <w:rStyle w:val="Strong"/>
          <w:b w:val="0"/>
          <w:szCs w:val="24"/>
        </w:rPr>
        <w:t>between the applicant and eac</w:t>
      </w:r>
      <w:r w:rsidRPr="007C22A2" w:rsidR="00130372">
        <w:rPr>
          <w:rStyle w:val="Strong"/>
          <w:b w:val="0"/>
          <w:szCs w:val="24"/>
        </w:rPr>
        <w:t xml:space="preserve">h state correctional facility </w:t>
      </w:r>
      <w:r w:rsidRPr="007C22A2" w:rsidR="009763EE">
        <w:rPr>
          <w:rStyle w:val="Strong"/>
          <w:b w:val="0"/>
          <w:szCs w:val="24"/>
        </w:rPr>
        <w:t xml:space="preserve">or </w:t>
      </w:r>
      <w:r w:rsidRPr="007C22A2">
        <w:rPr>
          <w:rStyle w:val="Strong"/>
          <w:b w:val="0"/>
          <w:szCs w:val="24"/>
        </w:rPr>
        <w:t xml:space="preserve">local jail, which will serve as a mandatory partner.  See Section </w:t>
      </w:r>
      <w:proofErr w:type="gramStart"/>
      <w:r w:rsidRPr="007C22A2">
        <w:rPr>
          <w:rStyle w:val="Strong"/>
          <w:b w:val="0"/>
          <w:szCs w:val="24"/>
        </w:rPr>
        <w:t>IV.B.3(</w:t>
      </w:r>
      <w:proofErr w:type="gramEnd"/>
      <w:r w:rsidRPr="007C22A2">
        <w:rPr>
          <w:rStyle w:val="Strong"/>
          <w:b w:val="0"/>
          <w:szCs w:val="24"/>
        </w:rPr>
        <w:t>d)(1).  Applications that do not include this written commitment will</w:t>
      </w:r>
      <w:r w:rsidRPr="007C22A2">
        <w:rPr>
          <w:rStyle w:val="Strong"/>
          <w:szCs w:val="24"/>
        </w:rPr>
        <w:t xml:space="preserve"> </w:t>
      </w:r>
      <w:r w:rsidRPr="007C22A2">
        <w:t>be disqualified</w:t>
      </w:r>
      <w:r w:rsidRPr="007C22A2">
        <w:rPr>
          <w:iCs/>
        </w:rPr>
        <w:t>.</w:t>
      </w:r>
    </w:p>
    <w:p w:rsidRPr="007C22A2" w:rsidR="00C8112B" w:rsidP="00C8112B" w:rsidRDefault="00C8112B" w14:paraId="6508E5F2" w14:textId="77777777">
      <w:pPr>
        <w:pStyle w:val="Text5-Bullets"/>
        <w:numPr>
          <w:ilvl w:val="0"/>
          <w:numId w:val="0"/>
        </w:numPr>
        <w:ind w:left="900"/>
      </w:pPr>
    </w:p>
    <w:p w:rsidRPr="007C22A2" w:rsidR="00C8112B" w:rsidP="00024723" w:rsidRDefault="00C8112B" w14:paraId="216A5F8A" w14:textId="77777777">
      <w:pPr>
        <w:pStyle w:val="Heading4"/>
        <w:numPr>
          <w:ilvl w:val="0"/>
          <w:numId w:val="0"/>
        </w:numPr>
        <w:ind w:left="720" w:hanging="540"/>
      </w:pPr>
      <w:r w:rsidRPr="007C22A2">
        <w:t xml:space="preserve">b) </w:t>
      </w:r>
      <w:r w:rsidRPr="007C22A2">
        <w:tab/>
        <w:t>Requested Attachments</w:t>
      </w:r>
    </w:p>
    <w:p w:rsidRPr="007C22A2" w:rsidR="00C8112B" w:rsidP="00C8112B" w:rsidRDefault="00C8112B" w14:paraId="08DFF6D2" w14:textId="77777777">
      <w:pPr>
        <w:pStyle w:val="Text4"/>
      </w:pPr>
      <w:r w:rsidRPr="007C22A2">
        <w:t xml:space="preserve">We request the following attachments, but their omission will not cause us to </w:t>
      </w:r>
      <w:r w:rsidRPr="007C22A2" w:rsidR="007F2E3D">
        <w:t>disqualify</w:t>
      </w:r>
      <w:r w:rsidRPr="007C22A2">
        <w:t xml:space="preserve"> the application.  Furthermore, the omission of the attachment will affect scoring unless otherwise noted.</w:t>
      </w:r>
    </w:p>
    <w:p w:rsidRPr="007C22A2" w:rsidR="00C8112B" w:rsidP="00C8112B" w:rsidRDefault="00C8112B" w14:paraId="130C86EC" w14:textId="77777777">
      <w:pPr>
        <w:pStyle w:val="Text4"/>
      </w:pPr>
    </w:p>
    <w:p w:rsidRPr="007C22A2" w:rsidR="00C8112B" w:rsidP="00816C45" w:rsidRDefault="00C8112B" w14:paraId="62A0BACA" w14:textId="77777777">
      <w:pPr>
        <w:pStyle w:val="Heading5"/>
        <w:numPr>
          <w:ilvl w:val="4"/>
          <w:numId w:val="36"/>
        </w:numPr>
      </w:pPr>
      <w:r w:rsidRPr="007C22A2">
        <w:t xml:space="preserve">Past Performance Documentation </w:t>
      </w:r>
    </w:p>
    <w:p w:rsidRPr="007C22A2" w:rsidR="00C8112B" w:rsidP="00C8112B" w:rsidRDefault="00C8112B" w14:paraId="4B2AB3EB" w14:textId="77777777">
      <w:pPr>
        <w:pStyle w:val="Text5"/>
      </w:pPr>
      <w:r w:rsidRPr="007C22A2">
        <w:t>This attachment must include both the Chart of Past Performance and the Grantor Verification Letter (if the chart is not signed by the Grantor).  See Section IV.B.3.f) for which applicants are to submit this documentation and additional instructions.</w:t>
      </w:r>
    </w:p>
    <w:p w:rsidRPr="007C22A2" w:rsidR="00C8112B" w:rsidP="00C8112B" w:rsidRDefault="00C8112B" w14:paraId="404524B9" w14:textId="77777777">
      <w:pPr>
        <w:pStyle w:val="Text5"/>
      </w:pPr>
    </w:p>
    <w:p w:rsidRPr="007C22A2" w:rsidR="00C8112B" w:rsidP="00C8112B" w:rsidRDefault="00C8112B" w14:paraId="379EABB1" w14:textId="77777777">
      <w:pPr>
        <w:pStyle w:val="Text5"/>
      </w:pPr>
      <w:r w:rsidRPr="007C22A2">
        <w:t>When submitting in grants.gov, these documents must be uploaded as an attachment to the application package and specifically labeled “Past Performance.”</w:t>
      </w:r>
    </w:p>
    <w:p w:rsidRPr="007C22A2" w:rsidR="00C8112B" w:rsidP="00C8112B" w:rsidRDefault="00C8112B" w14:paraId="5D2D8103" w14:textId="77777777">
      <w:pPr>
        <w:pStyle w:val="Text5"/>
      </w:pPr>
    </w:p>
    <w:p w:rsidRPr="007C22A2" w:rsidR="00C8112B" w:rsidP="00C8112B" w:rsidRDefault="00C8112B" w14:paraId="35BB3685" w14:textId="77777777">
      <w:pPr>
        <w:pStyle w:val="Heading5"/>
      </w:pPr>
      <w:r w:rsidRPr="007C22A2">
        <w:t xml:space="preserve">Letters of Commitment or MOUs </w:t>
      </w:r>
      <w:r w:rsidRPr="007C22A2">
        <w:rPr>
          <w:rFonts w:eastAsia="Calibri"/>
          <w:i/>
        </w:rPr>
        <w:t xml:space="preserve"> </w:t>
      </w:r>
    </w:p>
    <w:p w:rsidRPr="007C22A2" w:rsidR="00C8112B" w:rsidP="00C8112B" w:rsidRDefault="00C8112B" w14:paraId="6A274B67" w14:textId="77777777">
      <w:pPr>
        <w:pStyle w:val="Text5"/>
      </w:pPr>
      <w:r w:rsidRPr="007C22A2">
        <w:t xml:space="preserve">Submit signed and dated Letters of Commitment or Memoranda of Understanding between the applicant and additional partner organizations and/or sub-grantees that propose to provide services to support the program model and lead to the identified outcomes.  (See Section IV.B.3.d.ii)   </w:t>
      </w:r>
    </w:p>
    <w:p w:rsidRPr="007C22A2" w:rsidR="00C8112B" w:rsidP="00C8112B" w:rsidRDefault="00C8112B" w14:paraId="0084AC60" w14:textId="77777777">
      <w:pPr>
        <w:pStyle w:val="Text5"/>
      </w:pPr>
    </w:p>
    <w:p w:rsidRPr="007C22A2" w:rsidR="00C8112B" w:rsidP="00C8112B" w:rsidRDefault="00C8112B" w14:paraId="7CD59F4F" w14:textId="77777777">
      <w:pPr>
        <w:pStyle w:val="Text5"/>
      </w:pPr>
      <w:r w:rsidRPr="007C22A2">
        <w:t>When submitting in grants.gov, these letters must be uploaded as an attachment to the application package and specifically labeled “Letters of Commitment.”</w:t>
      </w:r>
    </w:p>
    <w:p w:rsidRPr="007C22A2" w:rsidR="00C8112B" w:rsidP="00C8112B" w:rsidRDefault="00C8112B" w14:paraId="2A4DA1FF" w14:textId="77777777">
      <w:pPr>
        <w:pStyle w:val="Text5"/>
      </w:pPr>
    </w:p>
    <w:p w:rsidRPr="007C22A2" w:rsidR="00C8112B" w:rsidP="00C8112B" w:rsidRDefault="00C8112B" w14:paraId="7F4C823C" w14:textId="77777777">
      <w:pPr>
        <w:pStyle w:val="Heading5"/>
      </w:pPr>
      <w:r w:rsidRPr="007C22A2">
        <w:t>Indirect Cost Rate Agreement</w:t>
      </w:r>
    </w:p>
    <w:p w:rsidRPr="007C22A2" w:rsidR="00C8112B" w:rsidP="00C8112B" w:rsidRDefault="00C8112B" w14:paraId="352D2664" w14:textId="77777777">
      <w:pPr>
        <w:pStyle w:val="Text5"/>
      </w:pPr>
      <w:r w:rsidRPr="007C22A2">
        <w:t xml:space="preserve">If you are requesting indirect costs based on a Negotiated Indirect Cost Rate Agreement approved by your </w:t>
      </w:r>
      <w:r w:rsidRPr="007C22A2" w:rsidR="00680CC5">
        <w:t>federal</w:t>
      </w:r>
      <w:r w:rsidRPr="007C22A2">
        <w:t xml:space="preserve"> Cognizant Agency, then attach the most recently approved Agreement.  (For more information, see Section IV.B.2. and Section IV.E.1.)  This attachment does not affect scoring of the application.</w:t>
      </w:r>
    </w:p>
    <w:p w:rsidRPr="007C22A2" w:rsidR="00C8112B" w:rsidP="00C8112B" w:rsidRDefault="00C8112B" w14:paraId="2026A811" w14:textId="77777777">
      <w:pPr>
        <w:pStyle w:val="Text5"/>
      </w:pPr>
    </w:p>
    <w:p w:rsidRPr="007C22A2" w:rsidR="00C8112B" w:rsidP="00C8112B" w:rsidRDefault="00C8112B" w14:paraId="060A5092" w14:textId="77777777">
      <w:pPr>
        <w:pStyle w:val="Text5"/>
      </w:pPr>
      <w:r w:rsidRPr="007C22A2">
        <w:t>When submitting in grants.gov, this document must be uploaded as an attachment to the application package and specifically labeled “NICRA.”</w:t>
      </w:r>
    </w:p>
    <w:p w:rsidRPr="007C22A2" w:rsidR="00C8112B" w:rsidP="00C8112B" w:rsidRDefault="00C8112B" w14:paraId="54C1B3F3" w14:textId="77777777">
      <w:pPr>
        <w:pStyle w:val="Text5"/>
      </w:pPr>
    </w:p>
    <w:p w:rsidRPr="007C22A2" w:rsidR="00C8112B" w:rsidP="00C8112B" w:rsidRDefault="00C8112B" w14:paraId="262152FC" w14:textId="77777777">
      <w:pPr>
        <w:pStyle w:val="Heading5"/>
      </w:pPr>
      <w:r w:rsidRPr="007C22A2">
        <w:t>Verification of 501(c</w:t>
      </w:r>
      <w:proofErr w:type="gramStart"/>
      <w:r w:rsidRPr="007C22A2">
        <w:t>)(</w:t>
      </w:r>
      <w:proofErr w:type="gramEnd"/>
      <w:r w:rsidRPr="007C22A2">
        <w:t>3) status</w:t>
      </w:r>
    </w:p>
    <w:p w:rsidRPr="007C22A2" w:rsidR="00C8112B" w:rsidP="00C8112B" w:rsidRDefault="00C8112B" w14:paraId="677961FD" w14:textId="77777777">
      <w:pPr>
        <w:pStyle w:val="Text5"/>
      </w:pPr>
      <w:r w:rsidRPr="007C22A2">
        <w:rPr>
          <w:rStyle w:val="Strong"/>
          <w:b w:val="0"/>
          <w:bCs w:val="0"/>
        </w:rPr>
        <w:t>All Applicants applying as a non-profit, including current DOL grantees, must submit documentation from the Internal Revenue Service that verifies the applicant’s non-profit 501(c</w:t>
      </w:r>
      <w:proofErr w:type="gramStart"/>
      <w:r w:rsidRPr="007C22A2">
        <w:rPr>
          <w:rStyle w:val="Strong"/>
          <w:b w:val="0"/>
          <w:bCs w:val="0"/>
        </w:rPr>
        <w:t>)(</w:t>
      </w:r>
      <w:proofErr w:type="gramEnd"/>
      <w:r w:rsidRPr="007C22A2">
        <w:rPr>
          <w:rStyle w:val="Strong"/>
          <w:b w:val="0"/>
          <w:bCs w:val="0"/>
        </w:rPr>
        <w:t>3) status (for entities applying as 501(c)(3) non-profit organizations only).  If not provided, the Department will review Internal Revenue Service data to ensure an applicant’s non-profit 501(c</w:t>
      </w:r>
      <w:proofErr w:type="gramStart"/>
      <w:r w:rsidRPr="007C22A2">
        <w:rPr>
          <w:rStyle w:val="Strong"/>
          <w:b w:val="0"/>
          <w:bCs w:val="0"/>
        </w:rPr>
        <w:t>)(</w:t>
      </w:r>
      <w:proofErr w:type="gramEnd"/>
      <w:r w:rsidRPr="007C22A2">
        <w:rPr>
          <w:rStyle w:val="Strong"/>
          <w:b w:val="0"/>
          <w:bCs w:val="0"/>
        </w:rPr>
        <w:t xml:space="preserve">3) status.  </w:t>
      </w:r>
      <w:r w:rsidRPr="007C22A2">
        <w:t>This attachment does not impact scoring of the application, but if ETA determines that the applicant does not have non-profit 501(c</w:t>
      </w:r>
      <w:proofErr w:type="gramStart"/>
      <w:r w:rsidRPr="007C22A2">
        <w:t>)(</w:t>
      </w:r>
      <w:proofErr w:type="gramEnd"/>
      <w:r w:rsidRPr="007C22A2">
        <w:t xml:space="preserve">3) status, the application will be disqualified.    </w:t>
      </w:r>
    </w:p>
    <w:p w:rsidRPr="007C22A2" w:rsidR="00C8112B" w:rsidP="00C8112B" w:rsidRDefault="00C8112B" w14:paraId="36B11BF3" w14:textId="77777777">
      <w:pPr>
        <w:pStyle w:val="Text5"/>
      </w:pPr>
    </w:p>
    <w:p w:rsidRPr="007C22A2" w:rsidR="00C8112B" w:rsidP="00C8112B" w:rsidRDefault="00C8112B" w14:paraId="438A087A" w14:textId="77777777">
      <w:pPr>
        <w:pStyle w:val="Heading5"/>
      </w:pPr>
      <w:r w:rsidRPr="007C22A2">
        <w:t>Financial System Assessment Information</w:t>
      </w:r>
    </w:p>
    <w:p w:rsidRPr="007C22A2" w:rsidR="00C8112B" w:rsidP="00C8112B" w:rsidRDefault="00C8112B" w14:paraId="217409F0" w14:textId="77777777">
      <w:pPr>
        <w:pStyle w:val="Text5"/>
      </w:pPr>
      <w:r w:rsidRPr="007C22A2">
        <w:t>All applicants are requested to submit Funding Opportunity Announcement Financial System Assessment Information.  See Section V.B.2 for a sample template and additional instructions.  This attachment does not impact the scoring of the application.</w:t>
      </w:r>
    </w:p>
    <w:p w:rsidRPr="007C22A2" w:rsidR="00C8112B" w:rsidP="00C8112B" w:rsidRDefault="00C8112B" w14:paraId="7BADF8F3" w14:textId="77777777">
      <w:pPr>
        <w:pStyle w:val="Text5"/>
      </w:pPr>
    </w:p>
    <w:p w:rsidRPr="007C22A2" w:rsidR="00C8112B" w:rsidP="00C8112B" w:rsidRDefault="00C8112B" w14:paraId="5C348E64" w14:textId="77777777">
      <w:pPr>
        <w:pStyle w:val="Heading5"/>
      </w:pPr>
      <w:r w:rsidRPr="007C22A2">
        <w:t>Sample Schedule of Activities</w:t>
      </w:r>
    </w:p>
    <w:p w:rsidRPr="007C22A2" w:rsidR="00C8112B" w:rsidP="00C8112B" w:rsidRDefault="00C8112B" w14:paraId="674785F1" w14:textId="77777777">
      <w:pPr>
        <w:pStyle w:val="Text5"/>
      </w:pPr>
      <w:r w:rsidRPr="007C22A2">
        <w:t>Applicants should submit a sample schedule of activities for a month of pre-release operations.  These activities must include all required career services for participants as specified in Section IV.B.3</w:t>
      </w:r>
      <w:proofErr w:type="gramStart"/>
      <w:r w:rsidRPr="007C22A2">
        <w:t>.(</w:t>
      </w:r>
      <w:proofErr w:type="gramEnd"/>
      <w:r w:rsidRPr="007C22A2">
        <w:t>c)(xi).</w:t>
      </w:r>
    </w:p>
    <w:p w:rsidRPr="007C22A2" w:rsidR="00C8112B" w:rsidP="00C8112B" w:rsidRDefault="00C8112B" w14:paraId="3DEA52CE" w14:textId="77777777">
      <w:pPr>
        <w:pStyle w:val="Text5"/>
        <w:rPr>
          <w:rFonts w:eastAsia="Times New Roman"/>
          <w:bCs/>
        </w:rPr>
      </w:pPr>
    </w:p>
    <w:p w:rsidRPr="007C22A2" w:rsidR="00C8112B" w:rsidP="00C8112B" w:rsidRDefault="00C8112B" w14:paraId="61778406" w14:textId="77777777">
      <w:pPr>
        <w:pStyle w:val="Heading5"/>
      </w:pPr>
      <w:r w:rsidRPr="007C22A2">
        <w:t xml:space="preserve">Timeline of </w:t>
      </w:r>
      <w:r w:rsidRPr="007C22A2" w:rsidR="00BF27A1">
        <w:t>A</w:t>
      </w:r>
      <w:r w:rsidRPr="007C22A2">
        <w:t xml:space="preserve">ll </w:t>
      </w:r>
      <w:r w:rsidRPr="007C22A2" w:rsidR="00BF27A1">
        <w:t>A</w:t>
      </w:r>
      <w:r w:rsidRPr="007C22A2">
        <w:t>ctivities</w:t>
      </w:r>
    </w:p>
    <w:p w:rsidRPr="007C22A2" w:rsidR="00C8112B" w:rsidP="00C8112B" w:rsidRDefault="00C8112B" w14:paraId="4110B631" w14:textId="77777777">
      <w:pPr>
        <w:pStyle w:val="Text5"/>
      </w:pPr>
      <w:r w:rsidRPr="007C22A2">
        <w:t>Applicants should submit a timeline which includes all key activities as described in Section IV.B.3</w:t>
      </w:r>
      <w:proofErr w:type="gramStart"/>
      <w:r w:rsidRPr="007C22A2">
        <w:t>.(</w:t>
      </w:r>
      <w:proofErr w:type="gramEnd"/>
      <w:r w:rsidRPr="007C22A2">
        <w:t>c)(vi).</w:t>
      </w:r>
    </w:p>
    <w:p w:rsidRPr="007C22A2" w:rsidR="00C8112B" w:rsidP="00C8112B" w:rsidRDefault="00C8112B" w14:paraId="392A51BD" w14:textId="77777777">
      <w:pPr>
        <w:pStyle w:val="Text5"/>
      </w:pPr>
    </w:p>
    <w:p w:rsidRPr="007C22A2" w:rsidR="00C8112B" w:rsidP="009C03B3" w:rsidRDefault="00B96710" w14:paraId="278E94A1" w14:textId="77777777">
      <w:pPr>
        <w:pStyle w:val="Heading2"/>
        <w:rPr>
          <w:color w:val="auto"/>
        </w:rPr>
      </w:pPr>
      <w:bookmarkStart w:name="_Toc33511628" w:id="45"/>
      <w:r w:rsidRPr="007C22A2">
        <w:rPr>
          <w:color w:val="auto"/>
        </w:rPr>
        <w:t>SUBMISSION DATE, TIME, PROCESS, AND ADDRESS</w:t>
      </w:r>
      <w:bookmarkEnd w:id="45"/>
    </w:p>
    <w:p w:rsidRPr="007C22A2" w:rsidR="00C8112B" w:rsidP="00C8112B" w:rsidRDefault="00C8112B" w14:paraId="23E8BD94" w14:textId="77777777">
      <w:pPr>
        <w:pStyle w:val="Text2"/>
      </w:pPr>
      <w:r w:rsidRPr="007C22A2">
        <w:t xml:space="preserve">We must receive your application by </w:t>
      </w:r>
      <w:r w:rsidRPr="007C22A2">
        <w:rPr>
          <w:b/>
        </w:rPr>
        <w:t>[insert date XX days after the date of publication on Grants.gov]</w:t>
      </w:r>
      <w:r w:rsidRPr="007C22A2">
        <w:t xml:space="preserve">.  You must submit your application either electronically on </w:t>
      </w:r>
      <w:hyperlink w:history="1" r:id="rId32">
        <w:r w:rsidRPr="007C22A2">
          <w:rPr>
            <w:rStyle w:val="Hyperlink"/>
            <w:color w:val="auto"/>
          </w:rPr>
          <w:t>https://www.grants.gov</w:t>
        </w:r>
      </w:hyperlink>
      <w:r w:rsidRPr="007C22A2">
        <w:t xml:space="preserve"> or in hard copy by mail or in hard copy by hand delivery </w:t>
      </w:r>
      <w:r w:rsidRPr="007C22A2">
        <w:rPr>
          <w:i/>
        </w:rPr>
        <w:t>(including overnight delivery)</w:t>
      </w:r>
      <w:r w:rsidRPr="007C22A2">
        <w:t xml:space="preserve">  </w:t>
      </w:r>
      <w:r w:rsidRPr="007C22A2">
        <w:rPr>
          <w:b/>
          <w:u w:val="single"/>
        </w:rPr>
        <w:t>no later than 4:00:00 p.m. Eastern Time on the closing date.</w:t>
      </w:r>
      <w:r w:rsidRPr="007C22A2">
        <w:t xml:space="preserve">  </w:t>
      </w:r>
    </w:p>
    <w:p w:rsidRPr="007C22A2" w:rsidR="00C8112B" w:rsidP="00C8112B" w:rsidRDefault="00C8112B" w14:paraId="32BDAF7B" w14:textId="77777777">
      <w:pPr>
        <w:pStyle w:val="Text4"/>
      </w:pPr>
    </w:p>
    <w:p w:rsidRPr="007C22A2" w:rsidR="00C8112B" w:rsidP="00C8112B" w:rsidRDefault="00C8112B" w14:paraId="3201DDEC" w14:textId="77777777">
      <w:pPr>
        <w:pStyle w:val="Text2"/>
      </w:pPr>
      <w:r w:rsidRPr="007C22A2">
        <w:t xml:space="preserve">Applicants are encouraged to submit their application before the closing date to </w:t>
      </w:r>
      <w:r w:rsidRPr="007C22A2" w:rsidR="007F2E3D">
        <w:t>minimize</w:t>
      </w:r>
      <w:r w:rsidRPr="007C22A2">
        <w:t xml:space="preserve"> the risk of late receipt.  We will not review applications received after 4:00:00 p.m. Eastern Time on the closing date.  We will not accept applications sent by e-mail, telegram, or facsimile (FAX).  </w:t>
      </w:r>
    </w:p>
    <w:p w:rsidRPr="007C22A2" w:rsidR="00C8112B" w:rsidP="00C8112B" w:rsidRDefault="00C8112B" w14:paraId="0CAB7137" w14:textId="77777777">
      <w:pPr>
        <w:pStyle w:val="Text2"/>
      </w:pPr>
    </w:p>
    <w:p w:rsidRPr="007C22A2" w:rsidR="00C8112B" w:rsidP="0068688A" w:rsidRDefault="00C8112B" w14:paraId="28231396" w14:textId="77777777">
      <w:pPr>
        <w:pStyle w:val="Heading3"/>
        <w:rPr>
          <w:color w:val="auto"/>
        </w:rPr>
      </w:pPr>
      <w:bookmarkStart w:name="_Toc33511629" w:id="46"/>
      <w:r w:rsidRPr="007C22A2">
        <w:rPr>
          <w:color w:val="auto"/>
        </w:rPr>
        <w:t>Hardcopy Submission</w:t>
      </w:r>
      <w:bookmarkEnd w:id="46"/>
    </w:p>
    <w:p w:rsidRPr="007C22A2" w:rsidR="00C8112B" w:rsidP="00C8112B" w:rsidRDefault="00C8112B" w14:paraId="64B33BB4" w14:textId="77777777">
      <w:pPr>
        <w:pStyle w:val="Text3"/>
      </w:pPr>
      <w:r w:rsidRPr="007C22A2">
        <w:t>All applications submitted in hardcopy by mail or hand delivery (including overnight delivery) must be received at the designated place by the specified closing date and time.  Applicants submitting applications in hard copy by mail or hand delivery must submit a copy-ready version free of bindings, staples</w:t>
      </w:r>
      <w:r w:rsidRPr="007C22A2" w:rsidR="007F2E3D">
        <w:t>,</w:t>
      </w:r>
      <w:r w:rsidRPr="007C22A2">
        <w:t xml:space="preserve">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Pr="007C22A2" w:rsidR="00C8112B" w:rsidP="00C8112B" w:rsidRDefault="00C8112B" w14:paraId="4B065CE7" w14:textId="77777777">
      <w:pPr>
        <w:pStyle w:val="Text3"/>
      </w:pPr>
    </w:p>
    <w:p w:rsidRPr="007C22A2" w:rsidR="00C8112B" w:rsidP="00C8112B" w:rsidRDefault="00C8112B" w14:paraId="4E26F511" w14:textId="77777777">
      <w:pPr>
        <w:pStyle w:val="Text3"/>
      </w:pPr>
      <w:r w:rsidRPr="007C22A2">
        <w:t>If an application is submitted both</w:t>
      </w:r>
      <w:r w:rsidRPr="007C22A2" w:rsidR="007F2E3D">
        <w:t xml:space="preserve"> by</w:t>
      </w:r>
      <w:r w:rsidRPr="007C22A2">
        <w:t xml:space="preserve"> hard copy and through </w:t>
      </w:r>
      <w:hyperlink w:history="1" r:id="rId33">
        <w:r w:rsidRPr="007C22A2">
          <w:rPr>
            <w:rStyle w:val="Hyperlink"/>
            <w:color w:val="auto"/>
          </w:rPr>
          <w:t>https://www.grants.gov</w:t>
        </w:r>
      </w:hyperlink>
      <w:r w:rsidRPr="007C22A2">
        <w:t xml:space="preserve">, a letter must accompany the hard-copy application stating which application to review.  If no letter accompanies the hard copy, we will review the copy submitted through </w:t>
      </w:r>
      <w:hyperlink w:history="1" r:id="rId34">
        <w:r w:rsidRPr="007C22A2">
          <w:rPr>
            <w:rStyle w:val="Hyperlink"/>
            <w:color w:val="auto"/>
          </w:rPr>
          <w:t>https://www.grants.gov</w:t>
        </w:r>
      </w:hyperlink>
      <w:r w:rsidRPr="007C22A2">
        <w:t xml:space="preserve">.   </w:t>
      </w:r>
    </w:p>
    <w:p w:rsidRPr="007C22A2" w:rsidR="00C8112B" w:rsidP="00C8112B" w:rsidRDefault="00C8112B" w14:paraId="47945D46" w14:textId="77777777">
      <w:pPr>
        <w:pStyle w:val="Text3"/>
      </w:pPr>
    </w:p>
    <w:p w:rsidRPr="007C22A2" w:rsidR="00C8112B" w:rsidP="00C8112B" w:rsidRDefault="00C8112B" w14:paraId="21CB26F1" w14:textId="77777777">
      <w:pPr>
        <w:pStyle w:val="Text3"/>
      </w:pPr>
      <w:r w:rsidRPr="007C22A2">
        <w:t>We will grant no exceptions to the mailing and delivery requirements set forth in this notice.  Further, we will not accept documents submitted separately from the application, before or after the deadline, as part of the application.</w:t>
      </w:r>
    </w:p>
    <w:p w:rsidRPr="007C22A2" w:rsidR="00C8112B" w:rsidP="00C8112B" w:rsidRDefault="00C8112B" w14:paraId="09A19D3B" w14:textId="77777777">
      <w:pPr>
        <w:pStyle w:val="Text3"/>
      </w:pPr>
    </w:p>
    <w:p w:rsidRPr="007C22A2" w:rsidR="00C8112B" w:rsidP="00C8112B" w:rsidRDefault="00C8112B" w14:paraId="1819A452" w14:textId="77777777">
      <w:pPr>
        <w:pStyle w:val="Text3"/>
      </w:pPr>
      <w:r w:rsidRPr="007C22A2">
        <w:t xml:space="preserve">Address mailed applications to the: </w:t>
      </w:r>
    </w:p>
    <w:p w:rsidRPr="007C22A2" w:rsidR="00C8112B" w:rsidP="00C8112B" w:rsidRDefault="00C8112B" w14:paraId="2AC1A6FF" w14:textId="77777777">
      <w:pPr>
        <w:pStyle w:val="Text3"/>
        <w:ind w:firstLine="720"/>
      </w:pPr>
      <w:r w:rsidRPr="007C22A2">
        <w:t xml:space="preserve">U.S. Department of Labor </w:t>
      </w:r>
    </w:p>
    <w:p w:rsidRPr="007C22A2" w:rsidR="00C8112B" w:rsidP="00C8112B" w:rsidRDefault="00C8112B" w14:paraId="623049DE" w14:textId="77777777">
      <w:pPr>
        <w:pStyle w:val="Text3"/>
        <w:ind w:firstLine="720"/>
      </w:pPr>
      <w:r w:rsidRPr="007C22A2">
        <w:t xml:space="preserve">Employment and Training Administration  </w:t>
      </w:r>
    </w:p>
    <w:p w:rsidRPr="007C22A2" w:rsidR="00C8112B" w:rsidP="00C8112B" w:rsidRDefault="00C8112B" w14:paraId="718EC38E" w14:textId="77777777">
      <w:pPr>
        <w:pStyle w:val="Text3"/>
        <w:ind w:firstLine="720"/>
      </w:pPr>
      <w:r w:rsidRPr="007C22A2">
        <w:t xml:space="preserve">Office of Grants Management </w:t>
      </w:r>
    </w:p>
    <w:p w:rsidRPr="007C22A2" w:rsidR="00C8112B" w:rsidP="00C8112B" w:rsidRDefault="00C8112B" w14:paraId="0CF10CBC" w14:textId="77777777">
      <w:pPr>
        <w:pStyle w:val="Text3"/>
        <w:ind w:firstLine="720"/>
      </w:pPr>
      <w:r w:rsidRPr="007C22A2">
        <w:t xml:space="preserve">Attention:  Melissa Abdullah, Grant Officer </w:t>
      </w:r>
    </w:p>
    <w:p w:rsidRPr="007C22A2" w:rsidR="00C8112B" w:rsidP="00C8112B" w:rsidRDefault="00C8112B" w14:paraId="16823C60" w14:textId="77777777">
      <w:pPr>
        <w:pStyle w:val="Text3"/>
        <w:ind w:firstLine="720"/>
      </w:pPr>
      <w:r w:rsidRPr="007C22A2">
        <w:t xml:space="preserve">Reference FOA-ETA-20-02  </w:t>
      </w:r>
    </w:p>
    <w:p w:rsidRPr="007C22A2" w:rsidR="00C8112B" w:rsidP="00C8112B" w:rsidRDefault="00C8112B" w14:paraId="1D52EB92" w14:textId="77777777">
      <w:pPr>
        <w:pStyle w:val="Text3"/>
        <w:ind w:firstLine="720"/>
      </w:pPr>
      <w:r w:rsidRPr="007C22A2">
        <w:t xml:space="preserve">200 Constitution Avenue, NW, Room N4716 </w:t>
      </w:r>
    </w:p>
    <w:p w:rsidRPr="007C22A2" w:rsidR="00C8112B" w:rsidP="00C8112B" w:rsidRDefault="00C8112B" w14:paraId="1123F877" w14:textId="77777777">
      <w:pPr>
        <w:pStyle w:val="Text3"/>
        <w:ind w:firstLine="720"/>
      </w:pPr>
      <w:r w:rsidRPr="007C22A2">
        <w:t>Washington, D</w:t>
      </w:r>
      <w:r w:rsidRPr="007C22A2" w:rsidR="007F2E3D">
        <w:t>.</w:t>
      </w:r>
      <w:r w:rsidRPr="007C22A2">
        <w:t>C</w:t>
      </w:r>
      <w:r w:rsidRPr="007C22A2" w:rsidR="007F2E3D">
        <w:t xml:space="preserve">. </w:t>
      </w:r>
      <w:r w:rsidRPr="007C22A2">
        <w:t xml:space="preserve"> 20210</w:t>
      </w:r>
    </w:p>
    <w:p w:rsidRPr="007C22A2" w:rsidR="00C8112B" w:rsidP="00C8112B" w:rsidRDefault="00C8112B" w14:paraId="2BFF9817" w14:textId="77777777">
      <w:pPr>
        <w:pStyle w:val="Text3"/>
      </w:pPr>
    </w:p>
    <w:p w:rsidRPr="007C22A2" w:rsidR="00C8112B" w:rsidP="00C8112B" w:rsidRDefault="00C8112B" w14:paraId="077A804D" w14:textId="77777777">
      <w:pPr>
        <w:pStyle w:val="Text3"/>
      </w:pPr>
      <w:r w:rsidRPr="007C22A2">
        <w:t xml:space="preserve">Please note that mail decontamination procedures may delay mail delivery in the Washington DC area.  We will receive hand-delivered applications at the above address at the </w:t>
      </w:r>
      <w:r w:rsidRPr="007C22A2">
        <w:rPr>
          <w:b/>
          <w:u w:val="single"/>
        </w:rPr>
        <w:t>3rd Street Visitor Entrance</w:t>
      </w:r>
      <w:r w:rsidRPr="007C22A2">
        <w:t>.  All overnight delivery submissions will be considered to be hand-delivered and must be received at the designated place by the specified closing date and time.</w:t>
      </w:r>
    </w:p>
    <w:p w:rsidRPr="007C22A2" w:rsidR="00C8112B" w:rsidP="00C8112B" w:rsidRDefault="00C8112B" w14:paraId="0198CA91" w14:textId="77777777">
      <w:pPr>
        <w:pStyle w:val="Text3"/>
      </w:pPr>
    </w:p>
    <w:p w:rsidRPr="007C22A2" w:rsidR="00C8112B" w:rsidP="0068688A" w:rsidRDefault="00C8112B" w14:paraId="5D9FBFD1" w14:textId="77777777">
      <w:pPr>
        <w:pStyle w:val="Heading3"/>
        <w:rPr>
          <w:color w:val="auto"/>
        </w:rPr>
      </w:pPr>
      <w:bookmarkStart w:name="_Toc519869884" w:id="47"/>
      <w:bookmarkStart w:name="_Toc33511630" w:id="48"/>
      <w:r w:rsidRPr="007C22A2">
        <w:rPr>
          <w:color w:val="auto"/>
        </w:rPr>
        <w:t>Electronic Submission through Grants.gov</w:t>
      </w:r>
      <w:bookmarkEnd w:id="47"/>
      <w:bookmarkEnd w:id="48"/>
      <w:r w:rsidRPr="007C22A2">
        <w:rPr>
          <w:color w:val="auto"/>
        </w:rPr>
        <w:t xml:space="preserve"> </w:t>
      </w:r>
    </w:p>
    <w:p w:rsidRPr="007C22A2" w:rsidR="00C8112B" w:rsidP="00C8112B" w:rsidRDefault="00C8112B" w14:paraId="548E9608" w14:textId="77777777">
      <w:pPr>
        <w:pStyle w:val="Text3"/>
      </w:pPr>
      <w:r w:rsidRPr="007C22A2">
        <w:t xml:space="preserve">Applicants submitting applications through Grants.gov must ensure successful submission </w:t>
      </w:r>
      <w:r w:rsidRPr="007C22A2">
        <w:rPr>
          <w:b/>
          <w:u w:val="single"/>
        </w:rPr>
        <w:t>no later than 4:00:00 p.m. Eastern Time on the closing date</w:t>
      </w:r>
      <w:r w:rsidRPr="007C22A2">
        <w:t xml:space="preserve">.  Grants.gov will subsequently validate the application.  </w:t>
      </w:r>
    </w:p>
    <w:p w:rsidRPr="007C22A2" w:rsidR="00C8112B" w:rsidP="00C8112B" w:rsidRDefault="00C8112B" w14:paraId="7D1EA5CA" w14:textId="77777777">
      <w:pPr>
        <w:pStyle w:val="Text3"/>
      </w:pPr>
    </w:p>
    <w:p w:rsidRPr="007C22A2" w:rsidR="00C8112B" w:rsidP="00C8112B" w:rsidRDefault="00C8112B" w14:paraId="1BCB4460" w14:textId="77777777">
      <w:pPr>
        <w:pStyle w:val="Text3"/>
      </w:pPr>
      <w:r w:rsidRPr="007C22A2">
        <w:t>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by the agency.  Rather, grants.gov only verifies the submission of certain parts of an application.</w:t>
      </w:r>
    </w:p>
    <w:p w:rsidRPr="007C22A2" w:rsidR="00C8112B" w:rsidP="00C8112B" w:rsidRDefault="00C8112B" w14:paraId="600AD271" w14:textId="77777777">
      <w:pPr>
        <w:pStyle w:val="Text3"/>
      </w:pPr>
    </w:p>
    <w:p w:rsidRPr="007C22A2" w:rsidR="00C8112B" w:rsidP="00024723" w:rsidRDefault="00C8112B" w14:paraId="1A382267" w14:textId="77777777">
      <w:pPr>
        <w:pStyle w:val="Heading4"/>
        <w:numPr>
          <w:ilvl w:val="0"/>
          <w:numId w:val="0"/>
        </w:numPr>
        <w:ind w:left="720" w:hanging="540"/>
      </w:pPr>
      <w:r w:rsidRPr="007C22A2">
        <w:t xml:space="preserve">a) </w:t>
      </w:r>
      <w:r w:rsidRPr="007C22A2">
        <w:tab/>
        <w:t>How to Register to Apply through Grants.gov</w:t>
      </w:r>
    </w:p>
    <w:p w:rsidRPr="007C22A2" w:rsidR="00C8112B" w:rsidP="00C8112B" w:rsidRDefault="00C8112B" w14:paraId="768C8BBA" w14:textId="77777777">
      <w:pPr>
        <w:pStyle w:val="Text4"/>
      </w:pPr>
      <w:r w:rsidRPr="007C22A2">
        <w:t xml:space="preserve">Read through the registration process carefully before registering.  These steps may take as </w:t>
      </w:r>
      <w:r w:rsidRPr="007C22A2" w:rsidR="007F2E3D">
        <w:t>long</w:t>
      </w:r>
      <w:r w:rsidRPr="007C22A2">
        <w:t xml:space="preserve"> as four weeks to complete, and this time should be factored into plans for timely electronic submission in order to avoid unexpected delays that could result in the rejection of an application.  </w:t>
      </w:r>
    </w:p>
    <w:p w:rsidRPr="007C22A2" w:rsidR="00C8112B" w:rsidP="00C8112B" w:rsidRDefault="00C8112B" w14:paraId="08D95543" w14:textId="77777777">
      <w:pPr>
        <w:pStyle w:val="Text4"/>
      </w:pPr>
      <w:r w:rsidRPr="007C22A2">
        <w:t xml:space="preserve"> </w:t>
      </w:r>
    </w:p>
    <w:p w:rsidRPr="007C22A2" w:rsidR="00C8112B" w:rsidP="00C8112B" w:rsidRDefault="00C8112B" w14:paraId="14A89407" w14:textId="77777777">
      <w:pPr>
        <w:pStyle w:val="Text4"/>
      </w:pPr>
      <w:r w:rsidRPr="007C22A2">
        <w:t xml:space="preserve">Applicants must follow the online instructions for registration at </w:t>
      </w:r>
      <w:hyperlink w:history="1" r:id="rId35">
        <w:r w:rsidRPr="007C22A2">
          <w:rPr>
            <w:rStyle w:val="Hyperlink"/>
            <w:color w:val="auto"/>
          </w:rPr>
          <w:t>https://www.grants.gov/web/grants/applicants/organization-registration.html</w:t>
        </w:r>
      </w:hyperlink>
      <w:r w:rsidRPr="007C22A2">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rsidRPr="007C22A2" w:rsidR="00C8112B" w:rsidP="00C8112B" w:rsidRDefault="00C8112B" w14:paraId="22439C39" w14:textId="77777777">
      <w:pPr>
        <w:pStyle w:val="Text4"/>
      </w:pPr>
    </w:p>
    <w:p w:rsidRPr="007C22A2" w:rsidR="00C8112B" w:rsidP="00C8112B" w:rsidRDefault="00C8112B" w14:paraId="16CCFBB8" w14:textId="77777777">
      <w:pPr>
        <w:pStyle w:val="Text4"/>
      </w:pPr>
      <w:r w:rsidRPr="007C22A2">
        <w:t xml:space="preserve">An application submitted through Grants.gov constitutes a submission as an electronically signed application. The registration and account creation with Grants.gov, with E-Biz </w:t>
      </w:r>
      <w:r w:rsidRPr="007C22A2" w:rsidR="007F2E3D">
        <w:t>Point of Contact (</w:t>
      </w:r>
      <w:r w:rsidRPr="007C22A2">
        <w:t>POC</w:t>
      </w:r>
      <w:r w:rsidRPr="007C22A2" w:rsidR="007F2E3D">
        <w:t>)</w:t>
      </w:r>
      <w:r w:rsidRPr="007C22A2">
        <w:t xml:space="preserve"> approval, establishes an Agency Organizational Representative (AOR).  When an application is submitted through Grants.gov, the name of the AOR </w:t>
      </w:r>
      <w:r w:rsidRPr="007C22A2" w:rsidR="007F2E3D">
        <w:t>who</w:t>
      </w:r>
      <w:r w:rsidRPr="007C22A2">
        <w:t xml:space="preserve"> submitted the application is inserted into the signature line of the application, serving as the electronic signature.  The E</w:t>
      </w:r>
      <w:r w:rsidRPr="007C22A2" w:rsidR="007F2E3D">
        <w:t>-</w:t>
      </w:r>
      <w:r w:rsidRPr="007C22A2">
        <w:t>Biz POC must authorize the individual who is able to make legally binding commitments on behalf of your organization as the AOR; this step is often missed and it is crucial for valid submissions.</w:t>
      </w:r>
    </w:p>
    <w:p w:rsidRPr="007C22A2" w:rsidR="00C8112B" w:rsidP="00C8112B" w:rsidRDefault="00C8112B" w14:paraId="50E1807C" w14:textId="77777777">
      <w:pPr>
        <w:pStyle w:val="Text4"/>
      </w:pPr>
    </w:p>
    <w:p w:rsidRPr="007C22A2" w:rsidR="00C8112B" w:rsidP="00024723" w:rsidRDefault="00C8112B" w14:paraId="760AE930" w14:textId="77777777">
      <w:pPr>
        <w:pStyle w:val="Heading4"/>
        <w:numPr>
          <w:ilvl w:val="0"/>
          <w:numId w:val="0"/>
        </w:numPr>
        <w:ind w:left="720" w:hanging="540"/>
      </w:pPr>
      <w:r w:rsidRPr="007C22A2">
        <w:t xml:space="preserve">b) </w:t>
      </w:r>
      <w:r w:rsidRPr="007C22A2">
        <w:tab/>
        <w:t>How to Submit an Application to DOL via Grants.gov</w:t>
      </w:r>
    </w:p>
    <w:p w:rsidRPr="007C22A2" w:rsidR="00C8112B" w:rsidP="00C8112B" w:rsidRDefault="00C8112B" w14:paraId="1BA0D5F8" w14:textId="77777777">
      <w:pPr>
        <w:pStyle w:val="Text4"/>
      </w:pPr>
      <w:r w:rsidRPr="007C22A2">
        <w:t>Grants.gov applicants can apply online using Workspace.  Workspace is a shared online environment where members of a grant team may simultaneously access and edit different web forms within an application.</w:t>
      </w:r>
      <w:r w:rsidRPr="007C22A2" w:rsidR="00A5626F">
        <w:t xml:space="preserve"> </w:t>
      </w:r>
      <w:r w:rsidRPr="007C22A2">
        <w:t xml:space="preserve"> For a complete workspace overview, refer to </w:t>
      </w:r>
      <w:hyperlink w:history="1" r:id="rId36">
        <w:r w:rsidRPr="007C22A2">
          <w:rPr>
            <w:rStyle w:val="Hyperlink"/>
            <w:color w:val="auto"/>
          </w:rPr>
          <w:t>https://www.grants.gov/web/grants/applicants/workspace-overview.html</w:t>
        </w:r>
      </w:hyperlink>
      <w:r w:rsidRPr="007C22A2">
        <w:t xml:space="preserve">.  </w:t>
      </w:r>
    </w:p>
    <w:p w:rsidRPr="007C22A2" w:rsidR="00C8112B" w:rsidP="00C8112B" w:rsidRDefault="00C8112B" w14:paraId="043D4491" w14:textId="77777777">
      <w:pPr>
        <w:pStyle w:val="Text4"/>
      </w:pPr>
    </w:p>
    <w:p w:rsidRPr="007C22A2" w:rsidR="00C8112B" w:rsidP="00C8112B" w:rsidRDefault="00C8112B" w14:paraId="3D7C2E5E" w14:textId="77777777">
      <w:pPr>
        <w:pStyle w:val="Text4"/>
      </w:pPr>
      <w:r w:rsidRPr="007C22A2">
        <w:t>For access to complete instructions on how to apply for opportunities, refer to</w:t>
      </w:r>
    </w:p>
    <w:p w:rsidRPr="007C22A2" w:rsidR="00C8112B" w:rsidP="00C8112B" w:rsidRDefault="00C8112B" w14:paraId="600B8EC2" w14:textId="77777777">
      <w:pPr>
        <w:pStyle w:val="Text4"/>
      </w:pPr>
      <w:hyperlink w:history="1" r:id="rId37">
        <w:r w:rsidRPr="007C22A2">
          <w:rPr>
            <w:rStyle w:val="Hyperlink"/>
            <w:color w:val="auto"/>
          </w:rPr>
          <w:t>https://www.grants.gov/web/grants/applicants/apply-for-grants.html</w:t>
        </w:r>
      </w:hyperlink>
      <w:r w:rsidRPr="007C22A2">
        <w:t xml:space="preserve">. </w:t>
      </w:r>
    </w:p>
    <w:p w:rsidRPr="007C22A2" w:rsidR="00C8112B" w:rsidP="00C8112B" w:rsidRDefault="00C8112B" w14:paraId="367094AD" w14:textId="77777777">
      <w:pPr>
        <w:pStyle w:val="Text4"/>
      </w:pPr>
    </w:p>
    <w:p w:rsidRPr="007C22A2" w:rsidR="00C8112B" w:rsidP="00C8112B" w:rsidRDefault="00C8112B" w14:paraId="18046F6A" w14:textId="77777777">
      <w:pPr>
        <w:pStyle w:val="Text4"/>
      </w:pPr>
      <w:r w:rsidRPr="007C22A2">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p>
    <w:p w:rsidRPr="007C22A2" w:rsidR="00C8112B" w:rsidP="00C8112B" w:rsidRDefault="00C8112B" w14:paraId="7D3302AE" w14:textId="77777777">
      <w:pPr>
        <w:pStyle w:val="Text4-Bullets"/>
        <w:numPr>
          <w:ilvl w:val="0"/>
          <w:numId w:val="6"/>
        </w:numPr>
        <w:ind w:left="900" w:hanging="180"/>
      </w:pPr>
      <w:r w:rsidRPr="007C22A2">
        <w:t xml:space="preserve">The first email will contain a tracking number and will confirm receipt of the application by Grants.gov.  </w:t>
      </w:r>
    </w:p>
    <w:p w:rsidRPr="007C22A2" w:rsidR="00C8112B" w:rsidP="00C8112B" w:rsidRDefault="00C8112B" w14:paraId="28FAD0DD" w14:textId="77777777">
      <w:pPr>
        <w:pStyle w:val="Text4-Bullets"/>
        <w:numPr>
          <w:ilvl w:val="0"/>
          <w:numId w:val="6"/>
        </w:numPr>
        <w:ind w:left="900" w:hanging="180"/>
      </w:pPr>
      <w:r w:rsidRPr="007C22A2">
        <w:t>The second email will indicate the application has either been successfully validated or has been rejected due to errors.</w:t>
      </w:r>
    </w:p>
    <w:p w:rsidRPr="007C22A2" w:rsidR="00C8112B" w:rsidP="00C8112B" w:rsidRDefault="00C8112B" w14:paraId="392B674E" w14:textId="77777777">
      <w:pPr>
        <w:pStyle w:val="Text4-Bullets"/>
        <w:numPr>
          <w:ilvl w:val="0"/>
          <w:numId w:val="0"/>
        </w:numPr>
        <w:ind w:left="900"/>
      </w:pPr>
    </w:p>
    <w:p w:rsidRPr="007C22A2" w:rsidR="00C8112B" w:rsidP="00C8112B" w:rsidRDefault="00C8112B" w14:paraId="5126FDF1" w14:textId="77777777">
      <w:pPr>
        <w:pStyle w:val="Text4"/>
      </w:pPr>
      <w:r w:rsidRPr="007C22A2">
        <w:t xml:space="preserve">Grants.gov will </w:t>
      </w:r>
      <w:r w:rsidRPr="007C22A2">
        <w:rPr>
          <w:b/>
        </w:rPr>
        <w:t>reject applications if the applicant’s registration in SAM is expired.  Only applications that have been successfully submitted by the deadline and later successfully validated will be considered</w:t>
      </w:r>
      <w:r w:rsidRPr="007C22A2">
        <w:t>.  It is your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7C22A2" w:rsidR="00C8112B" w:rsidP="00C8112B" w:rsidRDefault="00C8112B" w14:paraId="5FE8E1E3" w14:textId="77777777">
      <w:pPr>
        <w:pStyle w:val="Text4"/>
      </w:pPr>
    </w:p>
    <w:p w:rsidRPr="007C22A2" w:rsidR="00C8112B" w:rsidP="00C8112B" w:rsidRDefault="00C8112B" w14:paraId="042EAB6B" w14:textId="77777777">
      <w:pPr>
        <w:pStyle w:val="Text4"/>
      </w:pPr>
      <w:r w:rsidRPr="007C22A2">
        <w:t xml:space="preserve">To ensure consideration, the components of the application must be saved as .doc, .docx, .xls, .xlsx, </w:t>
      </w:r>
      <w:proofErr w:type="gramStart"/>
      <w:r w:rsidRPr="007C22A2">
        <w:t>.</w:t>
      </w:r>
      <w:proofErr w:type="gramEnd"/>
      <w:r w:rsidRPr="007C22A2">
        <w:t>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7C22A2" w:rsidR="00C8112B" w:rsidP="00C8112B" w:rsidRDefault="00C8112B" w14:paraId="0D72D535" w14:textId="77777777">
      <w:pPr>
        <w:pStyle w:val="Text4"/>
      </w:pPr>
    </w:p>
    <w:p w:rsidRPr="007C22A2" w:rsidR="00C8112B" w:rsidP="00C8112B" w:rsidRDefault="00C8112B" w14:paraId="096A019D" w14:textId="77777777">
      <w:pPr>
        <w:pStyle w:val="Text4"/>
      </w:pPr>
      <w:r w:rsidRPr="007C22A2">
        <w:t xml:space="preserve">We strongly advise applicants to use the various tools and documents, including FAQs, which are available on the “Applicant Resources” page at </w:t>
      </w:r>
      <w:hyperlink w:history="1" r:id="rId38">
        <w:r w:rsidRPr="007C22A2">
          <w:rPr>
            <w:rStyle w:val="Hyperlink"/>
            <w:color w:val="auto"/>
          </w:rPr>
          <w:t>https://www.grants.gov/web/grants/applicants/applicant-faqs.html</w:t>
        </w:r>
      </w:hyperlink>
      <w:r w:rsidRPr="007C22A2">
        <w:t xml:space="preserve">.  </w:t>
      </w:r>
    </w:p>
    <w:p w:rsidRPr="007C22A2" w:rsidR="00C8112B" w:rsidP="00C8112B" w:rsidRDefault="00C8112B" w14:paraId="42CC8FB8" w14:textId="77777777">
      <w:pPr>
        <w:pStyle w:val="Text4"/>
      </w:pPr>
    </w:p>
    <w:p w:rsidRPr="007C22A2" w:rsidR="00C8112B" w:rsidP="00C8112B" w:rsidRDefault="00C8112B" w14:paraId="3CB25BB6" w14:textId="77777777">
      <w:pPr>
        <w:pStyle w:val="Text4"/>
      </w:pPr>
      <w:r w:rsidRPr="007C22A2">
        <w:t xml:space="preserve">We encourage new prospective applicants to view the online tutorial, “Grant Applications 101:  A Plain English Guide to ETA Competitive Grants,” available through WorkforceGPS at </w:t>
      </w:r>
      <w:hyperlink w:history="1" r:id="rId39">
        <w:r w:rsidRPr="007C22A2">
          <w:rPr>
            <w:rStyle w:val="Hyperlink"/>
            <w:color w:val="auto"/>
          </w:rPr>
          <w:t>https://strategies.workforcegps.org/resources/2014/08/11/16/32/applying-for-eta-competitive-grants-a-web-based-toolkit-for-prospective-applicants-438?p=1</w:t>
        </w:r>
      </w:hyperlink>
      <w:r w:rsidRPr="007C22A2">
        <w:t xml:space="preserve">.   </w:t>
      </w:r>
    </w:p>
    <w:p w:rsidRPr="007C22A2" w:rsidR="00C8112B" w:rsidP="00C8112B" w:rsidRDefault="00C8112B" w14:paraId="2175351A" w14:textId="77777777">
      <w:pPr>
        <w:pStyle w:val="Text4"/>
      </w:pPr>
    </w:p>
    <w:p w:rsidRPr="007C22A2" w:rsidR="00C8112B" w:rsidP="00C8112B" w:rsidRDefault="00C8112B" w14:paraId="2882F413" w14:textId="77777777">
      <w:pPr>
        <w:pStyle w:val="Text4"/>
      </w:pPr>
      <w:r w:rsidRPr="007C22A2">
        <w:t xml:space="preserve">To receive updated information about critical issues, new tips for users, and other time-sensitive updates as information is available, you may subscribe to “Grants.gov Updates” at </w:t>
      </w:r>
      <w:hyperlink w:history="1" r:id="rId40">
        <w:r w:rsidRPr="007C22A2">
          <w:rPr>
            <w:rStyle w:val="Hyperlink"/>
            <w:color w:val="auto"/>
          </w:rPr>
          <w:t>https://www.grants.gov/web/grants/manage-subscriptions.html</w:t>
        </w:r>
      </w:hyperlink>
      <w:r w:rsidRPr="007C22A2">
        <w:t>.</w:t>
      </w:r>
    </w:p>
    <w:p w:rsidRPr="007C22A2" w:rsidR="00C8112B" w:rsidP="00C8112B" w:rsidRDefault="00C8112B" w14:paraId="42DA3746" w14:textId="77777777">
      <w:pPr>
        <w:pStyle w:val="Text4"/>
      </w:pPr>
    </w:p>
    <w:p w:rsidRPr="007C22A2" w:rsidR="00C8112B" w:rsidP="00C8112B" w:rsidRDefault="00C8112B" w14:paraId="48873F03" w14:textId="77777777">
      <w:pPr>
        <w:pStyle w:val="Text4"/>
      </w:pPr>
      <w:r w:rsidRPr="007C22A2">
        <w:t>If you encounter a problem with Grants.gov and do not find an answer in any of the other resources</w:t>
      </w:r>
      <w:r w:rsidRPr="007C22A2" w:rsidR="00A5626F">
        <w:t>:</w:t>
      </w:r>
      <w:r w:rsidRPr="007C22A2">
        <w:t xml:space="preserve"> </w:t>
      </w:r>
    </w:p>
    <w:p w:rsidRPr="007C22A2" w:rsidR="00C8112B" w:rsidP="00C8112B" w:rsidRDefault="00C8112B" w14:paraId="078933FB" w14:textId="77777777">
      <w:pPr>
        <w:pStyle w:val="Text4-Bullets"/>
        <w:numPr>
          <w:ilvl w:val="0"/>
          <w:numId w:val="6"/>
        </w:numPr>
        <w:ind w:left="900" w:hanging="180"/>
      </w:pPr>
      <w:r w:rsidRPr="007C22A2">
        <w:t xml:space="preserve">call 1-800-518-4726  or 606-545-5035 to speak to a Customer Support Representative or </w:t>
      </w:r>
    </w:p>
    <w:p w:rsidRPr="007C22A2" w:rsidR="00C8112B" w:rsidP="00C8112B" w:rsidRDefault="00C8112B" w14:paraId="359BC826" w14:textId="77777777">
      <w:pPr>
        <w:pStyle w:val="Text4-Bullets"/>
        <w:numPr>
          <w:ilvl w:val="0"/>
          <w:numId w:val="6"/>
        </w:numPr>
        <w:ind w:left="900" w:hanging="180"/>
      </w:pPr>
      <w:proofErr w:type="gramStart"/>
      <w:r w:rsidRPr="007C22A2">
        <w:t>email</w:t>
      </w:r>
      <w:proofErr w:type="gramEnd"/>
      <w:r w:rsidRPr="007C22A2">
        <w:t xml:space="preserve"> </w:t>
      </w:r>
      <w:hyperlink w:history="1" r:id="rId41">
        <w:r w:rsidRPr="007C22A2">
          <w:rPr>
            <w:rStyle w:val="Hyperlink"/>
            <w:color w:val="auto"/>
          </w:rPr>
          <w:t>support@grants.gov</w:t>
        </w:r>
      </w:hyperlink>
      <w:r w:rsidRPr="007C22A2">
        <w:t xml:space="preserve">.    </w:t>
      </w:r>
    </w:p>
    <w:p w:rsidRPr="007C22A2" w:rsidR="00C8112B" w:rsidP="00C8112B" w:rsidRDefault="00C8112B" w14:paraId="345A3AD6" w14:textId="77777777">
      <w:pPr>
        <w:pStyle w:val="Text4-Bullets"/>
        <w:numPr>
          <w:ilvl w:val="0"/>
          <w:numId w:val="0"/>
        </w:numPr>
        <w:ind w:left="900"/>
      </w:pPr>
    </w:p>
    <w:p w:rsidRPr="007C22A2" w:rsidR="00C8112B" w:rsidP="00C8112B" w:rsidRDefault="00C8112B" w14:paraId="04900634" w14:textId="77777777">
      <w:pPr>
        <w:pStyle w:val="Text4"/>
      </w:pPr>
      <w:r w:rsidRPr="007C22A2">
        <w:t xml:space="preserve">The Grants.gov Contact Center is open 24 hours a day, </w:t>
      </w:r>
      <w:r w:rsidRPr="007C22A2" w:rsidR="00A5626F">
        <w:t>7</w:t>
      </w:r>
      <w:r w:rsidRPr="007C22A2">
        <w:t xml:space="preserve"> days a week</w:t>
      </w:r>
      <w:r w:rsidRPr="007C22A2" w:rsidR="00075350">
        <w:t xml:space="preserve"> but</w:t>
      </w:r>
      <w:r w:rsidRPr="007C22A2" w:rsidR="00B61095">
        <w:t xml:space="preserve"> closed</w:t>
      </w:r>
      <w:r w:rsidRPr="007C22A2">
        <w:t xml:space="preserve"> on </w:t>
      </w:r>
      <w:r w:rsidRPr="007C22A2" w:rsidR="00680CC5">
        <w:t>federal</w:t>
      </w:r>
      <w:r w:rsidRPr="007C22A2">
        <w:t xml:space="preserve"> holidays.  If you are experiencing difficulties with your submission, it is best to call the Grants.gov Support Center and get a ticket number.</w:t>
      </w:r>
    </w:p>
    <w:p w:rsidRPr="007C22A2" w:rsidR="00C8112B" w:rsidP="00C8112B" w:rsidRDefault="00C8112B" w14:paraId="244A9FEE" w14:textId="77777777">
      <w:pPr>
        <w:pStyle w:val="Text4"/>
      </w:pPr>
    </w:p>
    <w:p w:rsidRPr="007C22A2" w:rsidR="00C8112B" w:rsidP="00C8112B" w:rsidRDefault="00C8112B" w14:paraId="5DE63949" w14:textId="77777777">
      <w:pPr>
        <w:pStyle w:val="Text4"/>
        <w:rPr>
          <w:b/>
        </w:rPr>
      </w:pPr>
      <w:r w:rsidRPr="007C22A2">
        <w:rPr>
          <w:b/>
        </w:rPr>
        <w:t>Late Applications</w:t>
      </w:r>
    </w:p>
    <w:p w:rsidRPr="007C22A2" w:rsidR="00C8112B" w:rsidP="00C8112B" w:rsidRDefault="00C8112B" w14:paraId="64309ED4" w14:textId="77777777">
      <w:pPr>
        <w:pStyle w:val="Text4"/>
      </w:pPr>
      <w:r w:rsidRPr="007C22A2">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rsidRPr="007C22A2" w:rsidR="00C8112B" w:rsidP="00C8112B" w:rsidRDefault="00C8112B" w14:paraId="384A07C7" w14:textId="77777777">
      <w:pPr>
        <w:pStyle w:val="Text4"/>
      </w:pPr>
    </w:p>
    <w:p w:rsidRPr="007C22A2" w:rsidR="00C8112B" w:rsidP="00C8112B" w:rsidRDefault="00C8112B" w14:paraId="0B193231" w14:textId="77777777">
      <w:pPr>
        <w:pStyle w:val="Text4"/>
      </w:pPr>
      <w:r w:rsidRPr="007C22A2">
        <w:t>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7C22A2" w:rsidR="00C8112B" w:rsidP="00C8112B" w:rsidRDefault="00C8112B" w14:paraId="60A72D8F" w14:textId="77777777">
      <w:pPr>
        <w:pStyle w:val="Text4"/>
      </w:pPr>
    </w:p>
    <w:p w:rsidRPr="007C22A2" w:rsidR="00C8112B" w:rsidP="00BB6C95" w:rsidRDefault="00C8112B" w14:paraId="088BA3CA" w14:textId="77777777">
      <w:pPr>
        <w:pStyle w:val="Heading2"/>
        <w:keepNext/>
        <w:spacing w:line="257" w:lineRule="auto"/>
        <w:rPr>
          <w:color w:val="auto"/>
        </w:rPr>
      </w:pPr>
      <w:bookmarkStart w:name="_Toc33511631" w:id="49"/>
      <w:r w:rsidRPr="007C22A2">
        <w:rPr>
          <w:color w:val="auto"/>
        </w:rPr>
        <w:t>INTERGOVERNMENTAL REVIEW</w:t>
      </w:r>
      <w:bookmarkEnd w:id="49"/>
    </w:p>
    <w:p w:rsidRPr="007C22A2" w:rsidR="00C8112B" w:rsidP="00C8112B" w:rsidRDefault="00C8112B" w14:paraId="701731E1" w14:textId="77777777">
      <w:pPr>
        <w:pStyle w:val="Text2"/>
      </w:pPr>
      <w:r w:rsidRPr="007C22A2">
        <w:t>This funding opportunity is not subject to Executive Order 12372, “Intergovernmental Review of Federal Programs.”</w:t>
      </w:r>
    </w:p>
    <w:p w:rsidRPr="007C22A2" w:rsidR="00C8112B" w:rsidP="00C8112B" w:rsidRDefault="00C8112B" w14:paraId="44E1791A" w14:textId="77777777">
      <w:pPr>
        <w:pStyle w:val="Text2"/>
      </w:pPr>
    </w:p>
    <w:p w:rsidRPr="007C22A2" w:rsidR="00C8112B" w:rsidP="009C03B3" w:rsidRDefault="00C8112B" w14:paraId="18EFB7BC" w14:textId="77777777">
      <w:pPr>
        <w:pStyle w:val="Heading2"/>
        <w:rPr>
          <w:color w:val="auto"/>
        </w:rPr>
      </w:pPr>
      <w:bookmarkStart w:name="_Toc33511632" w:id="50"/>
      <w:r w:rsidRPr="007C22A2">
        <w:rPr>
          <w:color w:val="auto"/>
        </w:rPr>
        <w:t>FUNDING RESTRICTIONS</w:t>
      </w:r>
      <w:bookmarkEnd w:id="50"/>
    </w:p>
    <w:p w:rsidRPr="007C22A2" w:rsidR="00C8112B" w:rsidP="00C8112B" w:rsidRDefault="00C8112B" w14:paraId="3F68603E" w14:textId="77777777">
      <w:pPr>
        <w:pStyle w:val="Text2"/>
      </w:pPr>
      <w:r w:rsidRPr="007C22A2">
        <w:t xml:space="preserve">All proposed project costs must be necessary and reasonable and in accordance with </w:t>
      </w:r>
      <w:r w:rsidRPr="007C22A2" w:rsidR="00680CC5">
        <w:t>federal</w:t>
      </w:r>
      <w:r w:rsidRPr="007C22A2">
        <w:t xml:space="preserve"> guidelines.  Determinations of allowable costs will be made in accordance with the Cost Principles, now found in the Office of Management and Budget’s Uniform Administrative Requirements, Cost Principles, and Audit Requirements for </w:t>
      </w:r>
      <w:r w:rsidRPr="007C22A2" w:rsidR="00680CC5">
        <w:t>federal</w:t>
      </w:r>
      <w:r w:rsidRPr="007C22A2">
        <w:t xml:space="preserve">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7C22A2" w:rsidR="00C8112B" w:rsidP="00C8112B" w:rsidRDefault="00C8112B" w14:paraId="2241062A" w14:textId="77777777">
      <w:pPr>
        <w:pStyle w:val="Text2"/>
      </w:pPr>
    </w:p>
    <w:p w:rsidRPr="007C22A2" w:rsidR="00C8112B" w:rsidP="0068688A" w:rsidRDefault="00C8112B" w14:paraId="3396325B" w14:textId="77777777">
      <w:pPr>
        <w:pStyle w:val="Heading3"/>
        <w:rPr>
          <w:color w:val="auto"/>
        </w:rPr>
      </w:pPr>
      <w:bookmarkStart w:name="_Toc33511633" w:id="51"/>
      <w:r w:rsidRPr="007C22A2">
        <w:rPr>
          <w:color w:val="auto"/>
        </w:rPr>
        <w:t>Indirect Costs</w:t>
      </w:r>
      <w:bookmarkEnd w:id="51"/>
    </w:p>
    <w:p w:rsidRPr="007C22A2" w:rsidR="00C8112B" w:rsidP="00C8112B" w:rsidRDefault="00C8112B" w14:paraId="24169045" w14:textId="77777777">
      <w:pPr>
        <w:pStyle w:val="Text3"/>
      </w:pPr>
      <w:r w:rsidRPr="007C22A2">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 assisted or not.  You have two options to claim reimbursement of indirect costs.</w:t>
      </w:r>
    </w:p>
    <w:p w:rsidRPr="007C22A2" w:rsidR="00C8112B" w:rsidP="00C8112B" w:rsidRDefault="00C8112B" w14:paraId="10A97E49" w14:textId="77777777">
      <w:pPr>
        <w:pStyle w:val="Text3"/>
      </w:pPr>
    </w:p>
    <w:p w:rsidRPr="007C22A2" w:rsidR="00C8112B" w:rsidP="00C8112B" w:rsidRDefault="00C8112B" w14:paraId="515E7A7B" w14:textId="77777777">
      <w:pPr>
        <w:pStyle w:val="Text3"/>
      </w:pPr>
      <w:r w:rsidRPr="007C22A2">
        <w:rPr>
          <w:b/>
        </w:rPr>
        <w:t>Option 1:</w:t>
      </w:r>
      <w:r w:rsidRPr="007C22A2">
        <w:t xml:space="preserve">  You may use a NICRA or Cost Allocation Plan (CAP) supplied by the </w:t>
      </w:r>
      <w:r w:rsidRPr="007C22A2" w:rsidR="00680CC5">
        <w:t>federal</w:t>
      </w:r>
      <w:r w:rsidRPr="007C22A2">
        <w:t xml:space="preserve"> Cognizant Agency.  If you do not have a NICRA/CAP or have a pending NICRA/CAP, and in either case choose to include estimated indirect costs in your budget, at the time of award the Grant Officer will release funds in the amount of 10</w:t>
      </w:r>
      <w:r w:rsidRPr="007C22A2" w:rsidR="00CF7300">
        <w:t xml:space="preserve"> </w:t>
      </w:r>
      <w:r w:rsidRPr="007C22A2">
        <w:t xml:space="preserve">percent of salaries and wages to support indirect costs.  Within 90 days of award, you are required to submit an acceptable indirect cost proposal or CAP to your </w:t>
      </w:r>
      <w:r w:rsidRPr="007C22A2" w:rsidR="00680CC5">
        <w:t>federal</w:t>
      </w:r>
      <w:r w:rsidRPr="007C22A2">
        <w:t xml:space="preserve"> Cognizant Agency to obtain a provisional indirect cost rate.  (See Section IV.B.4. for more information on NICRA submission requirements.) </w:t>
      </w:r>
    </w:p>
    <w:p w:rsidRPr="007C22A2" w:rsidR="00C8112B" w:rsidP="00C8112B" w:rsidRDefault="00C8112B" w14:paraId="308D90DC" w14:textId="77777777">
      <w:pPr>
        <w:pStyle w:val="Text3"/>
      </w:pPr>
    </w:p>
    <w:p w:rsidRPr="007C22A2" w:rsidR="00C8112B" w:rsidP="00C8112B" w:rsidRDefault="00C8112B" w14:paraId="41FB0909" w14:textId="77777777">
      <w:pPr>
        <w:pStyle w:val="Text3"/>
      </w:pPr>
      <w:r w:rsidRPr="007C22A2">
        <w:rPr>
          <w:b/>
        </w:rPr>
        <w:t>Option 2:</w:t>
      </w:r>
      <w:r w:rsidRPr="007C22A2">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w:t>
      </w:r>
      <w:r w:rsidRPr="007C22A2" w:rsidR="00680CC5">
        <w:t>federal</w:t>
      </w:r>
      <w:r w:rsidRPr="007C22A2">
        <w:t xml:space="preserve"> awards until such time as you choose to negotiate for an indirect cost rate, </w:t>
      </w:r>
      <w:r w:rsidRPr="007C22A2" w:rsidR="00CF7300">
        <w:t xml:space="preserve">for </w:t>
      </w:r>
      <w:r w:rsidRPr="007C22A2">
        <w:t xml:space="preserve">which you may apply at any time.  (See 2 CFR 200.414(f) for more information on use of the de minimis rate.)  </w:t>
      </w:r>
    </w:p>
    <w:p w:rsidRPr="007C22A2" w:rsidR="00C8112B" w:rsidP="00C8112B" w:rsidRDefault="00C8112B" w14:paraId="56967230" w14:textId="77777777">
      <w:pPr>
        <w:pStyle w:val="Text3"/>
      </w:pPr>
    </w:p>
    <w:p w:rsidRPr="007C22A2" w:rsidR="00C8112B" w:rsidP="0068688A" w:rsidRDefault="00C8112B" w14:paraId="64A7860F" w14:textId="77777777">
      <w:pPr>
        <w:pStyle w:val="Heading3"/>
        <w:rPr>
          <w:color w:val="auto"/>
        </w:rPr>
      </w:pPr>
      <w:bookmarkStart w:name="_Toc33511634" w:id="52"/>
      <w:r w:rsidRPr="007C22A2">
        <w:rPr>
          <w:color w:val="auto"/>
        </w:rPr>
        <w:t>Salary and Bonus Limitations</w:t>
      </w:r>
      <w:bookmarkEnd w:id="52"/>
    </w:p>
    <w:p w:rsidRPr="007C22A2" w:rsidR="00C8112B" w:rsidP="00C8112B" w:rsidRDefault="00C8112B" w14:paraId="09CED980" w14:textId="77777777">
      <w:pPr>
        <w:pStyle w:val="Text3"/>
      </w:pPr>
      <w:r w:rsidRPr="007C22A2">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w:t>
      </w:r>
      <w:r w:rsidRPr="007C22A2" w:rsidR="00CF7300">
        <w:t>s</w:t>
      </w:r>
      <w:r w:rsidRPr="007C22A2">
        <w:t>tates may establish a lower limit for salaries and bonuses of those receiving salaries and bonuses from subrecipients of such funds, taking into account factors including the relative cost</w:t>
      </w:r>
      <w:r w:rsidRPr="007C22A2" w:rsidR="00CF7300">
        <w:t xml:space="preserve"> </w:t>
      </w:r>
      <w:r w:rsidRPr="007C22A2">
        <w:t>of</w:t>
      </w:r>
      <w:r w:rsidRPr="007C22A2" w:rsidR="00CF7300">
        <w:t xml:space="preserve"> </w:t>
      </w:r>
      <w:r w:rsidRPr="007C22A2">
        <w:t xml:space="preserve">living in the </w:t>
      </w:r>
      <w:r w:rsidRPr="007C22A2" w:rsidR="00CF7300">
        <w:t>s</w:t>
      </w:r>
      <w:r w:rsidRPr="007C22A2">
        <w:t xml:space="preserve">tate, the compensation levels for comparable </w:t>
      </w:r>
      <w:r w:rsidRPr="007C22A2" w:rsidR="00CF7300">
        <w:t>s</w:t>
      </w:r>
      <w:r w:rsidRPr="007C22A2">
        <w:t xml:space="preserve">tate or local government employees, and the size of the organizations that administer </w:t>
      </w:r>
      <w:r w:rsidRPr="007C22A2" w:rsidR="00680CC5">
        <w:t>federal</w:t>
      </w:r>
      <w:r w:rsidRPr="007C22A2">
        <w:t xml:space="preserve"> programs involved including </w:t>
      </w:r>
      <w:r w:rsidRPr="007C22A2" w:rsidR="00A67719">
        <w:t>ETA</w:t>
      </w:r>
      <w:r w:rsidRPr="007C22A2">
        <w:t xml:space="preserve"> programs.  See Public Law 113-235, Division G, Title I, section 105, and Training and Employment Guidance Letter number 05-06 for further clarification:  </w:t>
      </w:r>
      <w:hyperlink w:history="1" r:id="rId42">
        <w:r w:rsidRPr="007C22A2">
          <w:rPr>
            <w:rStyle w:val="Hyperlink"/>
            <w:color w:val="auto"/>
          </w:rPr>
          <w:t>https://wdr.doleta.gov/directives/corr_doc.cfm?DOCN=2262</w:t>
        </w:r>
      </w:hyperlink>
      <w:r w:rsidRPr="007C22A2">
        <w:t xml:space="preserve">. </w:t>
      </w:r>
    </w:p>
    <w:p w:rsidRPr="007C22A2" w:rsidR="00C8112B" w:rsidP="00C8112B" w:rsidRDefault="00C8112B" w14:paraId="5F7AB420" w14:textId="77777777">
      <w:pPr>
        <w:pStyle w:val="Text3"/>
      </w:pPr>
    </w:p>
    <w:p w:rsidRPr="007C22A2" w:rsidR="00C8112B" w:rsidP="0068688A" w:rsidRDefault="00C8112B" w14:paraId="015D2B69" w14:textId="77777777">
      <w:pPr>
        <w:pStyle w:val="Heading3"/>
        <w:rPr>
          <w:color w:val="auto"/>
        </w:rPr>
      </w:pPr>
      <w:bookmarkStart w:name="_Toc33511635" w:id="53"/>
      <w:r w:rsidRPr="007C22A2">
        <w:rPr>
          <w:color w:val="auto"/>
        </w:rPr>
        <w:t>Intellectual Property Rights</w:t>
      </w:r>
      <w:bookmarkEnd w:id="53"/>
    </w:p>
    <w:p w:rsidRPr="007C22A2" w:rsidR="00C8112B" w:rsidP="00C8112B" w:rsidRDefault="00C8112B" w14:paraId="6E571151" w14:textId="77777777">
      <w:pPr>
        <w:pStyle w:val="Text3"/>
      </w:pPr>
      <w:r w:rsidRPr="007C22A2">
        <w:t xml:space="preserve">Pursuant to 2 CFR 2900.13, to ensure that the </w:t>
      </w:r>
      <w:r w:rsidRPr="007C22A2" w:rsidR="00680CC5">
        <w:t>federal</w:t>
      </w:r>
      <w:r w:rsidRPr="007C22A2">
        <w:t xml:space="preserve">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7C22A2" w:rsidR="00C8112B" w:rsidP="00C8112B" w:rsidRDefault="00C8112B" w14:paraId="1D4036C8" w14:textId="77777777">
      <w:pPr>
        <w:pStyle w:val="Text3"/>
      </w:pPr>
    </w:p>
    <w:p w:rsidRPr="007C22A2" w:rsidR="00C8112B" w:rsidP="00C8112B" w:rsidRDefault="00C8112B" w14:paraId="43825A51" w14:textId="77777777">
      <w:pPr>
        <w:pStyle w:val="Text3"/>
      </w:pPr>
      <w:r w:rsidRPr="007C22A2">
        <w:t xml:space="preserve">This license allows subsequent users to copy, distribute, transmit, and adapt the copyrighted </w:t>
      </w:r>
      <w:r w:rsidRPr="007C22A2" w:rsidR="00CF7300">
        <w:t>w</w:t>
      </w:r>
      <w:r w:rsidRPr="007C22A2">
        <w:t xml:space="preserve">ork and requires such users to attribute the </w:t>
      </w:r>
      <w:r w:rsidRPr="007C22A2" w:rsidR="00CF7300">
        <w:t>w</w:t>
      </w:r>
      <w:r w:rsidRPr="007C22A2">
        <w:t xml:space="preserve">ork in the manner specified by the grantee.  Notice of the license shall be affixed to the </w:t>
      </w:r>
      <w:r w:rsidRPr="007C22A2" w:rsidR="00CF7300">
        <w:t>w</w:t>
      </w:r>
      <w:r w:rsidRPr="007C22A2">
        <w:t xml:space="preserve">ork.  For general information on CC BY, please visit </w:t>
      </w:r>
      <w:hyperlink w:history="1" r:id="rId43">
        <w:r w:rsidRPr="007C22A2">
          <w:rPr>
            <w:rStyle w:val="Hyperlink"/>
            <w:color w:val="auto"/>
          </w:rPr>
          <w:t>https://creativecommons.org/licenses/by/4.0</w:t>
        </w:r>
      </w:hyperlink>
      <w:r w:rsidRPr="007C22A2">
        <w:t xml:space="preserve">.  </w:t>
      </w:r>
    </w:p>
    <w:p w:rsidRPr="007C22A2" w:rsidR="00C8112B" w:rsidP="00C8112B" w:rsidRDefault="00C8112B" w14:paraId="7ACFB016" w14:textId="77777777">
      <w:pPr>
        <w:pStyle w:val="Text3"/>
      </w:pPr>
    </w:p>
    <w:p w:rsidRPr="007C22A2" w:rsidR="00C8112B" w:rsidP="00C8112B" w:rsidRDefault="00C8112B" w14:paraId="0CA333F5" w14:textId="77777777">
      <w:pPr>
        <w:pStyle w:val="Text3"/>
      </w:pPr>
      <w:r w:rsidRPr="007C22A2">
        <w:t xml:space="preserve">Instructions for marking your work with CC BY can be found at </w:t>
      </w:r>
      <w:hyperlink w:history="1" r:id="rId44">
        <w:r w:rsidRPr="007C22A2">
          <w:rPr>
            <w:rStyle w:val="Hyperlink"/>
            <w:color w:val="auto"/>
          </w:rPr>
          <w:t>https://wiki.creativecommons.org/Marking_your_work_with_a_CC_license</w:t>
        </w:r>
      </w:hyperlink>
      <w:r w:rsidRPr="007C22A2">
        <w:t xml:space="preserve">.  </w:t>
      </w:r>
    </w:p>
    <w:p w:rsidRPr="007C22A2" w:rsidR="00C8112B" w:rsidP="00C8112B" w:rsidRDefault="00C8112B" w14:paraId="6C0CEA22" w14:textId="77777777">
      <w:pPr>
        <w:pStyle w:val="Text3"/>
      </w:pPr>
    </w:p>
    <w:p w:rsidRPr="007C22A2" w:rsidR="00C8112B" w:rsidP="00C8112B" w:rsidRDefault="00C8112B" w14:paraId="467F1A08" w14:textId="77777777">
      <w:pPr>
        <w:pStyle w:val="Text3"/>
      </w:pPr>
      <w:r w:rsidRPr="007C22A2">
        <w:t>Questions about CC BY as it applies to this specific funding opportunity should be submitted to the ETA Grants Management Specialist specified in Section VII.</w:t>
      </w:r>
    </w:p>
    <w:p w:rsidRPr="007C22A2" w:rsidR="00C8112B" w:rsidP="00C8112B" w:rsidRDefault="00C8112B" w14:paraId="15166C2A" w14:textId="77777777">
      <w:pPr>
        <w:pStyle w:val="Text3"/>
      </w:pPr>
    </w:p>
    <w:p w:rsidRPr="007C22A2" w:rsidR="00C8112B" w:rsidP="00C8112B" w:rsidRDefault="00C8112B" w14:paraId="18405722" w14:textId="77777777">
      <w:pPr>
        <w:pStyle w:val="Text3"/>
      </w:pPr>
      <w:r w:rsidRPr="007C22A2">
        <w:t>Only work that is developed by the recipient in whole or in part with grant funds is required to be licensed under the CC BY license.  Pre-existing copyrighted materials licensed to or purchased by the grantee from third parties, including modifications of such materials</w:t>
      </w:r>
      <w:r w:rsidRPr="007C22A2" w:rsidR="00B61095">
        <w:t>,</w:t>
      </w:r>
      <w:r w:rsidRPr="007C22A2">
        <w:t xml:space="preserve"> remain subject to the intellectual property rights the grantee receives under the terms of the particular license or purchase.  In addition, works created by the grantee without grant funds do not fall under the CC BY licensing requirement.</w:t>
      </w:r>
    </w:p>
    <w:p w:rsidRPr="007C22A2" w:rsidR="00C8112B" w:rsidP="00C8112B" w:rsidRDefault="00C8112B" w14:paraId="775B7EF3" w14:textId="77777777">
      <w:pPr>
        <w:pStyle w:val="Text3"/>
      </w:pPr>
    </w:p>
    <w:p w:rsidRPr="007C22A2" w:rsidR="00C8112B" w:rsidP="00C8112B" w:rsidRDefault="00C8112B" w14:paraId="0C223B0C" w14:textId="77777777">
      <w:pPr>
        <w:pStyle w:val="Text3"/>
      </w:pPr>
      <w:r w:rsidRPr="007C22A2">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Pr="007C22A2" w:rsidR="00680CC5">
        <w:t>federal</w:t>
      </w:r>
      <w:r w:rsidRPr="007C22A2">
        <w:t xml:space="preserve"> laws and regulations, including those pertaining to the copyright and accessibility provisions of the Federal Rehabilitation Act.</w:t>
      </w:r>
    </w:p>
    <w:p w:rsidRPr="007C22A2" w:rsidR="00C8112B" w:rsidP="00C8112B" w:rsidRDefault="00C8112B" w14:paraId="183FFE20" w14:textId="77777777">
      <w:pPr>
        <w:pStyle w:val="Text3"/>
      </w:pPr>
    </w:p>
    <w:p w:rsidRPr="007C22A2" w:rsidR="00C8112B" w:rsidP="00C8112B" w:rsidRDefault="00C8112B" w14:paraId="6A04BF08" w14:textId="77777777">
      <w:pPr>
        <w:pStyle w:val="Text3"/>
      </w:pPr>
      <w:r w:rsidRPr="007C22A2">
        <w:t xml:space="preserve">Separate from the CC BY license to the public, the </w:t>
      </w:r>
      <w:r w:rsidRPr="007C22A2" w:rsidR="00B61095">
        <w:t>Federal Government</w:t>
      </w:r>
      <w:r w:rsidRPr="007C22A2">
        <w:t xml:space="preserve"> reserves a paid-up, nonexclusive</w:t>
      </w:r>
      <w:r w:rsidRPr="007C22A2" w:rsidR="00CF7300">
        <w:t>,</w:t>
      </w:r>
      <w:r w:rsidRPr="007C22A2">
        <w:t xml:space="preserve"> and irrevocable license to reproduce, publish, or otherwise use, and to authorize others to use for </w:t>
      </w:r>
      <w:r w:rsidRPr="007C22A2" w:rsidR="00680CC5">
        <w:t>federal</w:t>
      </w:r>
      <w:r w:rsidRPr="007C22A2">
        <w:t xml:space="preserve">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Pr="007C22A2" w:rsidR="00680CC5">
        <w:t>federal</w:t>
      </w:r>
      <w:r w:rsidRPr="007C22A2">
        <w:t xml:space="preserve">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7C22A2" w:rsidR="00C8112B" w:rsidP="00C8112B" w:rsidRDefault="00C8112B" w14:paraId="53217297" w14:textId="77777777">
      <w:pPr>
        <w:pStyle w:val="Text3"/>
      </w:pPr>
    </w:p>
    <w:p w:rsidRPr="007C22A2" w:rsidR="00C8112B" w:rsidP="00C8112B" w:rsidRDefault="00C8112B" w14:paraId="4535FF25" w14:textId="77777777">
      <w:pPr>
        <w:pStyle w:val="Text3"/>
      </w:pPr>
      <w:r w:rsidRPr="007C22A2">
        <w:t>If applicable, the following</w:t>
      </w:r>
      <w:r w:rsidRPr="007C22A2" w:rsidR="00CF7300">
        <w:t xml:space="preserve"> standard ETA disclaimer</w:t>
      </w:r>
      <w:r w:rsidRPr="007C22A2">
        <w:t xml:space="preserve"> needs to be on all products developed in whole or in part with grant funds</w:t>
      </w:r>
      <w:r w:rsidRPr="007C22A2" w:rsidR="00CF7300">
        <w:t>.</w:t>
      </w:r>
      <w:r w:rsidRPr="007C22A2">
        <w:t xml:space="preserve"> </w:t>
      </w:r>
    </w:p>
    <w:p w:rsidRPr="007C22A2" w:rsidR="00C8112B" w:rsidP="00C8112B" w:rsidRDefault="00C8112B" w14:paraId="438A04AF" w14:textId="77777777">
      <w:pPr>
        <w:pStyle w:val="Text3"/>
        <w:rPr>
          <w:b/>
        </w:rPr>
      </w:pPr>
      <w:r w:rsidRPr="007C22A2">
        <w:rPr>
          <w:b/>
        </w:rPr>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7C22A2" w:rsidR="00C8112B" w:rsidP="00C8112B" w:rsidRDefault="00C8112B" w14:paraId="20E28A0A" w14:textId="77777777">
      <w:pPr>
        <w:pStyle w:val="Text3"/>
      </w:pPr>
    </w:p>
    <w:p w:rsidRPr="007C22A2" w:rsidR="00C8112B" w:rsidP="0068688A" w:rsidRDefault="00C8112B" w14:paraId="2DD65AA8" w14:textId="77777777">
      <w:pPr>
        <w:pStyle w:val="Heading3"/>
        <w:rPr>
          <w:color w:val="auto"/>
        </w:rPr>
      </w:pPr>
      <w:bookmarkStart w:name="_Toc33511636" w:id="54"/>
      <w:r w:rsidRPr="007C22A2">
        <w:rPr>
          <w:color w:val="auto"/>
        </w:rPr>
        <w:t>Use of Grant Funds for Participant Wages</w:t>
      </w:r>
      <w:bookmarkEnd w:id="54"/>
      <w:r w:rsidRPr="007C22A2">
        <w:rPr>
          <w:color w:val="auto"/>
        </w:rPr>
        <w:t xml:space="preserve"> </w:t>
      </w:r>
    </w:p>
    <w:p w:rsidRPr="007C22A2" w:rsidR="00C8112B" w:rsidP="00C8112B" w:rsidRDefault="00C8112B" w14:paraId="13609B47" w14:textId="77777777">
      <w:pPr>
        <w:autoSpaceDE w:val="0"/>
        <w:autoSpaceDN w:val="0"/>
        <w:adjustRightInd w:val="0"/>
        <w:rPr>
          <w:szCs w:val="24"/>
        </w:rPr>
      </w:pPr>
      <w:r w:rsidRPr="007C22A2">
        <w:rPr>
          <w:szCs w:val="24"/>
        </w:rPr>
        <w:t xml:space="preserve">Organizations that receive grants through this FOA may use grant funds to pay for the wages of participants where the objective assessment and the IDP indicate that work experiences are appropriate.  Further, </w:t>
      </w:r>
      <w:r w:rsidRPr="007C22A2" w:rsidR="00C214E3">
        <w:rPr>
          <w:szCs w:val="24"/>
        </w:rPr>
        <w:t>providing</w:t>
      </w:r>
      <w:r w:rsidRPr="007C22A2">
        <w:rPr>
          <w:szCs w:val="24"/>
        </w:rPr>
        <w:t xml:space="preserve"> stipends to training enrollees for wage replacement is an allowable cost under this FOA.  Payment may take the form of wages or stipends.  Generally, participants may receive stipends for participating in classes and training.  Wages are compensation for services performed for an employer.  Grantees must comply with WIOA Section 181 and WIOA regulations detailing the applicable wage and labor standards.  When paying participant stipends, grantees must maintain documentation of the process for determining the amount of the stipend and the distribution.  Grantees providing wages or stipends to participants should be aware of the implications under IRS provisions.  Please consult </w:t>
      </w:r>
      <w:hyperlink w:history="1" r:id="rId45">
        <w:r w:rsidRPr="007C22A2">
          <w:rPr>
            <w:rStyle w:val="Hyperlink"/>
            <w:color w:val="auto"/>
            <w:szCs w:val="24"/>
          </w:rPr>
          <w:t>www.irs.gov</w:t>
        </w:r>
      </w:hyperlink>
      <w:r w:rsidRPr="007C22A2">
        <w:rPr>
          <w:szCs w:val="24"/>
        </w:rPr>
        <w:t xml:space="preserve"> for more information. </w:t>
      </w:r>
    </w:p>
    <w:p w:rsidRPr="007C22A2" w:rsidR="00C8112B" w:rsidP="00C8112B" w:rsidRDefault="00C8112B" w14:paraId="7C31A7C4" w14:textId="77777777">
      <w:pPr>
        <w:autoSpaceDE w:val="0"/>
        <w:autoSpaceDN w:val="0"/>
        <w:adjustRightInd w:val="0"/>
        <w:rPr>
          <w:szCs w:val="24"/>
        </w:rPr>
      </w:pPr>
      <w:r w:rsidRPr="007C22A2">
        <w:rPr>
          <w:szCs w:val="24"/>
        </w:rPr>
        <w:t xml:space="preserve">In addition, grantees may provide incentive payments to participants for recognition and achievement tied to training activities and work experiences.  Incentive payments must align with the goals of the grant.  The grantee must have policies and procedures in place governing the award of incentives; any incentives provided under the grant must align with these organizational policies.  Generally, incentive payments are considered miscellaneous compensation and are taxable.  Please consult </w:t>
      </w:r>
      <w:hyperlink w:history="1" r:id="rId46">
        <w:r w:rsidRPr="007C22A2">
          <w:rPr>
            <w:rStyle w:val="Hyperlink"/>
            <w:color w:val="auto"/>
            <w:szCs w:val="24"/>
          </w:rPr>
          <w:t>www.irs.gov</w:t>
        </w:r>
      </w:hyperlink>
      <w:r w:rsidRPr="007C22A2">
        <w:rPr>
          <w:szCs w:val="24"/>
        </w:rPr>
        <w:t xml:space="preserve"> for more information.  Under this FOA, grantees can use no more than 1.5 percent of the grant award for incentive payments. </w:t>
      </w:r>
    </w:p>
    <w:p w:rsidRPr="007C22A2" w:rsidR="00C8112B" w:rsidP="00C8112B" w:rsidRDefault="00C8112B" w14:paraId="17FDF428" w14:textId="77777777">
      <w:pPr>
        <w:rPr>
          <w:b/>
          <w:bCs/>
          <w:iCs/>
        </w:rPr>
      </w:pPr>
      <w:r w:rsidRPr="007C22A2">
        <w:rPr>
          <w:szCs w:val="24"/>
        </w:rPr>
        <w:t>Needs-related payments are a form of supportive services paid directly to participants that enable the individual to participate in training.  Up to 1.5 percent of grant funds awarded under this FOA may be used to provide needs-related payments, such as those authorized under WIOA to assist participants with costs related to transportation, child care, food, or other household items, such as paying a utility bill to prevent shut</w:t>
      </w:r>
      <w:r w:rsidRPr="007C22A2" w:rsidR="00C214E3">
        <w:rPr>
          <w:szCs w:val="24"/>
        </w:rPr>
        <w:t>-</w:t>
      </w:r>
      <w:r w:rsidRPr="007C22A2">
        <w:rPr>
          <w:szCs w:val="24"/>
        </w:rPr>
        <w:t xml:space="preserve">off.  Needs-related payments must tie directly to the cost identified, and grantees must ensure the payments are documented to support both the participant’s need for the service </w:t>
      </w:r>
      <w:r w:rsidRPr="007C22A2">
        <w:rPr>
          <w:i/>
          <w:szCs w:val="24"/>
        </w:rPr>
        <w:t>as</w:t>
      </w:r>
      <w:r w:rsidRPr="007C22A2">
        <w:rPr>
          <w:b/>
          <w:bCs/>
          <w:i/>
          <w:iCs/>
          <w:szCs w:val="24"/>
        </w:rPr>
        <w:t xml:space="preserve"> </w:t>
      </w:r>
      <w:r w:rsidRPr="007C22A2">
        <w:rPr>
          <w:bCs/>
          <w:i/>
          <w:iCs/>
          <w:szCs w:val="24"/>
        </w:rPr>
        <w:t xml:space="preserve">well </w:t>
      </w:r>
      <w:r w:rsidRPr="007C22A2">
        <w:rPr>
          <w:bCs/>
          <w:iCs/>
          <w:szCs w:val="24"/>
        </w:rPr>
        <w:t>as the actual transaction.  Grantees must have a consistent policy in place on the provision of needs-related payments.</w:t>
      </w:r>
    </w:p>
    <w:p w:rsidRPr="007C22A2" w:rsidR="00C8112B" w:rsidP="00C8112B" w:rsidRDefault="00C8112B" w14:paraId="048C5004" w14:textId="77777777">
      <w:pPr>
        <w:pStyle w:val="Text3"/>
      </w:pPr>
    </w:p>
    <w:p w:rsidRPr="007C22A2" w:rsidR="00C8112B" w:rsidP="009C03B3" w:rsidRDefault="00C8112B" w14:paraId="15E666BF" w14:textId="77777777">
      <w:pPr>
        <w:pStyle w:val="Heading2"/>
        <w:rPr>
          <w:color w:val="auto"/>
        </w:rPr>
      </w:pPr>
      <w:bookmarkStart w:name="_Toc33511637" w:id="55"/>
      <w:r w:rsidRPr="007C22A2">
        <w:rPr>
          <w:color w:val="auto"/>
        </w:rPr>
        <w:t>OTHER SUBMISSION REQUIREMENTS</w:t>
      </w:r>
      <w:bookmarkEnd w:id="55"/>
    </w:p>
    <w:p w:rsidRPr="007C22A2" w:rsidR="00C8112B" w:rsidP="00C8112B" w:rsidRDefault="00C8112B" w14:paraId="43007731" w14:textId="77777777">
      <w:pPr>
        <w:pStyle w:val="Text2"/>
      </w:pPr>
      <w:r w:rsidRPr="007C22A2">
        <w:t>Withdrawal of Applications:  You may withdraw an application by written notice to the Grant Officer at any time before an award is made.</w:t>
      </w:r>
    </w:p>
    <w:p w:rsidRPr="007C22A2" w:rsidR="00C8112B" w:rsidP="00C8112B" w:rsidRDefault="00C8112B" w14:paraId="03E9696C" w14:textId="77777777">
      <w:pPr>
        <w:pStyle w:val="Text2"/>
      </w:pPr>
    </w:p>
    <w:p w:rsidRPr="007C22A2" w:rsidR="00C8112B" w:rsidP="00C8112B" w:rsidRDefault="00B96710" w14:paraId="2C7E06D0" w14:textId="77777777">
      <w:pPr>
        <w:pStyle w:val="Heading1"/>
        <w:rPr>
          <w:rFonts w:eastAsia="Calibri"/>
        </w:rPr>
      </w:pPr>
      <w:bookmarkStart w:name="_Toc33511638" w:id="56"/>
      <w:r w:rsidRPr="007C22A2">
        <w:rPr>
          <w:rFonts w:eastAsia="Calibri"/>
        </w:rPr>
        <w:t>APPLICATION REVIEW INFORMATION</w:t>
      </w:r>
      <w:bookmarkEnd w:id="56"/>
    </w:p>
    <w:p w:rsidRPr="007C22A2" w:rsidR="00C8112B" w:rsidP="00816C45" w:rsidRDefault="00C8112B" w14:paraId="79D82456" w14:textId="77777777">
      <w:pPr>
        <w:pStyle w:val="Heading2"/>
        <w:rPr>
          <w:color w:val="auto"/>
        </w:rPr>
      </w:pPr>
      <w:bookmarkStart w:name="_Toc32243957" w:id="57"/>
      <w:bookmarkStart w:name="_Toc32243958" w:id="58"/>
      <w:bookmarkStart w:name="_Toc33511639" w:id="59"/>
      <w:bookmarkEnd w:id="57"/>
      <w:bookmarkEnd w:id="58"/>
      <w:r w:rsidRPr="007C22A2">
        <w:rPr>
          <w:color w:val="auto"/>
        </w:rPr>
        <w:t>CRITERIA</w:t>
      </w:r>
      <w:bookmarkEnd w:id="59"/>
    </w:p>
    <w:p w:rsidRPr="007C22A2" w:rsidR="00C8112B" w:rsidP="00C8112B" w:rsidRDefault="00C8112B" w14:paraId="73F70215" w14:textId="77777777">
      <w:pPr>
        <w:pStyle w:val="Text2"/>
      </w:pPr>
      <w:r w:rsidRPr="007C22A2">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history="1" w:anchor="_Project_Budget" r:id="rId47">
        <w:r w:rsidRPr="007C22A2">
          <w:rPr>
            <w:rStyle w:val="Hyperlink"/>
            <w:color w:val="auto"/>
          </w:rPr>
          <w:t>Sections IV.B.2. (Project Budget)</w:t>
        </w:r>
      </w:hyperlink>
      <w:r w:rsidRPr="007C22A2">
        <w:rPr>
          <w:rStyle w:val="Hyperlink"/>
          <w:color w:val="auto"/>
          <w:u w:val="none"/>
        </w:rPr>
        <w:t xml:space="preserve"> </w:t>
      </w:r>
      <w:r w:rsidRPr="007C22A2">
        <w:t xml:space="preserve">and </w:t>
      </w:r>
      <w:hyperlink w:history="1" w:anchor="_Project_Narrative" r:id="rId48">
        <w:r w:rsidRPr="007C22A2">
          <w:rPr>
            <w:rStyle w:val="Hyperlink"/>
            <w:color w:val="auto"/>
          </w:rPr>
          <w:t>IV.B.3. (Project Narrative)</w:t>
        </w:r>
      </w:hyperlink>
      <w:r w:rsidRPr="007C22A2">
        <w:t>.</w:t>
      </w:r>
      <w:r w:rsidRPr="007C22A2">
        <w:rPr>
          <w:rStyle w:val="Hyperlink"/>
          <w:color w:val="auto"/>
        </w:rPr>
        <w:t xml:space="preserve"> </w:t>
      </w:r>
      <w:r w:rsidRPr="007C22A2">
        <w:t xml:space="preserve"> Reviewers will award points based on the evaluation criteria described below</w:t>
      </w:r>
      <w:r w:rsidRPr="007C22A2" w:rsidR="00C214E3">
        <w:t>.</w:t>
      </w:r>
      <w:r w:rsidRPr="007C22A2">
        <w:t xml:space="preserve"> </w:t>
      </w:r>
    </w:p>
    <w:p w:rsidRPr="007C22A2" w:rsidR="00C8112B" w:rsidP="00C8112B" w:rsidRDefault="00C8112B" w14:paraId="6617CFCB" w14:textId="77777777">
      <w:pPr>
        <w:pStyle w:val="Text2"/>
      </w:pPr>
      <w:r w:rsidRPr="007C22A2">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0"/>
        <w:gridCol w:w="1710"/>
      </w:tblGrid>
      <w:tr w:rsidRPr="007C22A2" w:rsidR="00C8112B" w:rsidTr="00C8112B" w14:paraId="6AD905D4" w14:textId="77777777">
        <w:trPr>
          <w:trHeight w:val="960"/>
          <w:jc w:val="center"/>
        </w:trPr>
        <w:tc>
          <w:tcPr>
            <w:tcW w:w="6660"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7C22A2" w:rsidR="00C8112B" w:rsidRDefault="00C8112B" w14:paraId="3A8B9BCD" w14:textId="77777777">
            <w:pPr>
              <w:spacing w:after="0" w:line="240" w:lineRule="auto"/>
              <w:jc w:val="center"/>
              <w:rPr>
                <w:rFonts w:eastAsia="Times New Roman"/>
                <w:b/>
                <w:bCs/>
                <w:sz w:val="28"/>
                <w:szCs w:val="28"/>
              </w:rPr>
            </w:pPr>
            <w:r w:rsidRPr="007C22A2">
              <w:rPr>
                <w:rFonts w:eastAsia="Times New Roman"/>
                <w:b/>
                <w:bCs/>
                <w:sz w:val="28"/>
                <w:szCs w:val="28"/>
              </w:rPr>
              <w:t>Criterion</w:t>
            </w:r>
          </w:p>
        </w:tc>
        <w:tc>
          <w:tcPr>
            <w:tcW w:w="1710"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7C22A2" w:rsidR="00C8112B" w:rsidRDefault="00C8112B" w14:paraId="18E4E762" w14:textId="77777777">
            <w:pPr>
              <w:spacing w:after="0" w:line="240" w:lineRule="auto"/>
              <w:jc w:val="center"/>
              <w:rPr>
                <w:rFonts w:eastAsia="Times New Roman"/>
                <w:b/>
                <w:bCs/>
                <w:sz w:val="28"/>
                <w:szCs w:val="28"/>
              </w:rPr>
            </w:pPr>
            <w:r w:rsidRPr="007C22A2">
              <w:rPr>
                <w:rFonts w:eastAsia="Times New Roman"/>
                <w:b/>
                <w:bCs/>
                <w:sz w:val="28"/>
                <w:szCs w:val="28"/>
              </w:rPr>
              <w:t>Points</w:t>
            </w:r>
          </w:p>
          <w:p w:rsidRPr="007C22A2" w:rsidR="00C8112B" w:rsidRDefault="00C8112B" w14:paraId="208D6143" w14:textId="77777777">
            <w:pPr>
              <w:spacing w:after="0" w:line="240" w:lineRule="auto"/>
              <w:jc w:val="center"/>
              <w:rPr>
                <w:rFonts w:eastAsia="Times New Roman"/>
                <w:b/>
                <w:bCs/>
                <w:sz w:val="28"/>
                <w:szCs w:val="28"/>
              </w:rPr>
            </w:pPr>
            <w:r w:rsidRPr="007C22A2">
              <w:rPr>
                <w:rFonts w:eastAsia="Times New Roman"/>
                <w:b/>
                <w:bCs/>
                <w:sz w:val="28"/>
                <w:szCs w:val="28"/>
              </w:rPr>
              <w:t>(maximum)</w:t>
            </w:r>
          </w:p>
        </w:tc>
      </w:tr>
      <w:tr w:rsidRPr="007C22A2" w:rsidR="00C8112B" w:rsidTr="00C8112B" w14:paraId="41805FF1"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2C18297" w14:textId="77777777">
            <w:pPr>
              <w:numPr>
                <w:ilvl w:val="0"/>
                <w:numId w:val="28"/>
              </w:numPr>
              <w:spacing w:after="0" w:line="240" w:lineRule="auto"/>
              <w:ind w:left="0" w:firstLine="0"/>
              <w:rPr>
                <w:rFonts w:eastAsia="Times New Roman"/>
                <w:bCs/>
              </w:rPr>
            </w:pPr>
            <w:r w:rsidRPr="007C22A2">
              <w:rPr>
                <w:rFonts w:eastAsia="Times New Roman"/>
                <w:bCs/>
              </w:rPr>
              <w:t>Statement of Need</w:t>
            </w:r>
          </w:p>
          <w:p w:rsidRPr="007C22A2" w:rsidR="00C8112B" w:rsidP="00C214E3" w:rsidRDefault="00C8112B" w14:paraId="74BB95F9" w14:textId="77777777">
            <w:pPr>
              <w:spacing w:after="0" w:line="240" w:lineRule="auto"/>
              <w:jc w:val="right"/>
              <w:rPr>
                <w:rFonts w:eastAsia="Times New Roman"/>
                <w:bCs/>
              </w:rPr>
            </w:pPr>
            <w:hyperlink w:history="1" w:anchor="_Statement_of_Need" r:id="rId49">
              <w:r w:rsidRPr="007C22A2">
                <w:rPr>
                  <w:rStyle w:val="Hyperlink"/>
                  <w:bCs/>
                  <w:color w:val="auto"/>
                </w:rPr>
                <w:t>(See Section IV.B.3.a. Statement of Need)</w:t>
              </w:r>
            </w:hyperlink>
          </w:p>
        </w:tc>
        <w:tc>
          <w:tcPr>
            <w:tcW w:w="1710" w:type="dxa"/>
            <w:tcBorders>
              <w:top w:val="single" w:color="auto" w:sz="4" w:space="0"/>
              <w:left w:val="single" w:color="auto" w:sz="4" w:space="0"/>
              <w:bottom w:val="single" w:color="auto" w:sz="4" w:space="0"/>
              <w:right w:val="single" w:color="auto" w:sz="4" w:space="0"/>
            </w:tcBorders>
            <w:vAlign w:val="center"/>
          </w:tcPr>
          <w:p w:rsidRPr="007C22A2" w:rsidR="00C8112B" w:rsidRDefault="00C8112B" w14:paraId="5B75575C" w14:textId="77777777">
            <w:pPr>
              <w:spacing w:after="0" w:line="240" w:lineRule="auto"/>
              <w:jc w:val="center"/>
              <w:rPr>
                <w:rFonts w:eastAsia="Times New Roman"/>
                <w:bCs/>
              </w:rPr>
            </w:pPr>
            <w:r w:rsidRPr="007C22A2">
              <w:rPr>
                <w:rFonts w:eastAsia="Times New Roman"/>
                <w:bCs/>
              </w:rPr>
              <w:t>5</w:t>
            </w:r>
          </w:p>
          <w:p w:rsidRPr="007C22A2" w:rsidR="00C8112B" w:rsidRDefault="00C8112B" w14:paraId="3FA53F76" w14:textId="77777777">
            <w:pPr>
              <w:spacing w:after="0" w:line="240" w:lineRule="auto"/>
              <w:jc w:val="center"/>
              <w:rPr>
                <w:rFonts w:eastAsia="Times New Roman"/>
                <w:bCs/>
              </w:rPr>
            </w:pPr>
          </w:p>
        </w:tc>
      </w:tr>
      <w:tr w:rsidRPr="007C22A2" w:rsidR="00C8112B" w:rsidTr="00C8112B" w14:paraId="7DFDFB88"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214E3" w:rsidRDefault="00C8112B" w14:paraId="74ED84BA" w14:textId="77777777">
            <w:pPr>
              <w:numPr>
                <w:ilvl w:val="0"/>
                <w:numId w:val="28"/>
              </w:numPr>
              <w:spacing w:after="0" w:line="240" w:lineRule="auto"/>
              <w:ind w:left="0" w:firstLine="0"/>
              <w:rPr>
                <w:rFonts w:eastAsia="Times New Roman"/>
                <w:bCs/>
              </w:rPr>
            </w:pPr>
            <w:r w:rsidRPr="007C22A2">
              <w:rPr>
                <w:rFonts w:eastAsia="Times New Roman"/>
                <w:bCs/>
              </w:rPr>
              <w:t xml:space="preserve">Performance </w:t>
            </w:r>
            <w:r w:rsidRPr="007C22A2" w:rsidR="00130372">
              <w:rPr>
                <w:rFonts w:eastAsia="Times New Roman"/>
                <w:bCs/>
              </w:rPr>
              <w:t xml:space="preserve">Data Collection </w:t>
            </w:r>
            <w:r w:rsidRPr="007C22A2">
              <w:rPr>
                <w:rFonts w:eastAsia="Times New Roman"/>
                <w:bCs/>
              </w:rPr>
              <w:t xml:space="preserve">Strategies </w:t>
            </w:r>
          </w:p>
          <w:p w:rsidRPr="007C22A2" w:rsidR="00C8112B" w:rsidP="00C214E3" w:rsidRDefault="00C8112B" w14:paraId="5709CE27" w14:textId="77777777">
            <w:pPr>
              <w:spacing w:after="0" w:line="240" w:lineRule="auto"/>
              <w:jc w:val="right"/>
              <w:rPr>
                <w:rFonts w:eastAsia="Times New Roman"/>
                <w:bCs/>
              </w:rPr>
            </w:pPr>
            <w:r w:rsidRPr="007C22A2">
              <w:rPr>
                <w:rFonts w:eastAsia="Times New Roman"/>
                <w:bCs/>
                <w:u w:val="single"/>
              </w:rPr>
              <w:t>(See Section IV.B.3.b.</w:t>
            </w:r>
            <w:r w:rsidRPr="007C22A2" w:rsidR="00C214E3">
              <w:rPr>
                <w:rFonts w:eastAsia="Times New Roman"/>
                <w:bCs/>
                <w:u w:val="single"/>
              </w:rPr>
              <w:t xml:space="preserve"> Performance Strategies)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750384" w14:paraId="2E368E4D" w14:textId="77777777">
            <w:pPr>
              <w:spacing w:after="0" w:line="240" w:lineRule="auto"/>
              <w:jc w:val="center"/>
              <w:rPr>
                <w:rFonts w:eastAsia="Times New Roman"/>
                <w:bCs/>
              </w:rPr>
            </w:pPr>
            <w:r w:rsidRPr="007C22A2">
              <w:rPr>
                <w:rFonts w:eastAsia="Times New Roman"/>
                <w:bCs/>
              </w:rPr>
              <w:t>1</w:t>
            </w:r>
            <w:r w:rsidRPr="007C22A2" w:rsidR="00C8112B">
              <w:rPr>
                <w:rFonts w:eastAsia="Times New Roman"/>
                <w:bCs/>
              </w:rPr>
              <w:t>0</w:t>
            </w:r>
          </w:p>
        </w:tc>
      </w:tr>
      <w:tr w:rsidRPr="007C22A2" w:rsidR="00C8112B" w:rsidTr="00C8112B" w14:paraId="54E9B4E3"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13A78F43" w14:textId="77777777">
            <w:pPr>
              <w:numPr>
                <w:ilvl w:val="0"/>
                <w:numId w:val="28"/>
              </w:numPr>
              <w:spacing w:after="0" w:line="240" w:lineRule="auto"/>
              <w:ind w:left="0" w:firstLine="0"/>
              <w:rPr>
                <w:rFonts w:eastAsia="Times New Roman"/>
                <w:bCs/>
              </w:rPr>
            </w:pPr>
            <w:r w:rsidRPr="007C22A2">
              <w:rPr>
                <w:rFonts w:eastAsia="Times New Roman"/>
                <w:bCs/>
              </w:rPr>
              <w:t>Project Design</w:t>
            </w:r>
          </w:p>
          <w:p w:rsidRPr="007C22A2" w:rsidR="00C8112B" w:rsidP="00C214E3" w:rsidRDefault="00C8112B" w14:paraId="1E2FC4C0" w14:textId="77777777">
            <w:pPr>
              <w:spacing w:after="0" w:line="240" w:lineRule="auto"/>
              <w:jc w:val="right"/>
              <w:rPr>
                <w:rFonts w:eastAsia="Times New Roman"/>
                <w:bCs/>
              </w:rPr>
            </w:pPr>
            <w:hyperlink w:history="1" w:anchor="_Project_Design" r:id="rId50">
              <w:r w:rsidRPr="007C22A2">
                <w:rPr>
                  <w:rStyle w:val="Hyperlink"/>
                  <w:bCs/>
                  <w:color w:val="auto"/>
                </w:rPr>
                <w:t>(See Section IV.B.3.c. Project Design)</w:t>
              </w:r>
            </w:hyperlink>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750384" w14:paraId="299BB133" w14:textId="77777777">
            <w:pPr>
              <w:spacing w:after="0" w:line="240" w:lineRule="auto"/>
              <w:jc w:val="center"/>
              <w:rPr>
                <w:rFonts w:eastAsia="Times New Roman"/>
                <w:bCs/>
              </w:rPr>
            </w:pPr>
            <w:r w:rsidRPr="007C22A2">
              <w:rPr>
                <w:rFonts w:eastAsia="Times New Roman"/>
                <w:bCs/>
              </w:rPr>
              <w:t>3</w:t>
            </w:r>
            <w:r w:rsidRPr="007C22A2" w:rsidR="00C8112B">
              <w:rPr>
                <w:rFonts w:eastAsia="Times New Roman"/>
                <w:bCs/>
              </w:rPr>
              <w:t>0</w:t>
            </w:r>
          </w:p>
        </w:tc>
      </w:tr>
      <w:tr w:rsidRPr="007C22A2" w:rsidR="00C8112B" w:rsidTr="00C8112B" w14:paraId="2A49C5BE"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4CD4D9F" w14:textId="77777777">
            <w:pPr>
              <w:numPr>
                <w:ilvl w:val="0"/>
                <w:numId w:val="28"/>
              </w:numPr>
              <w:spacing w:after="0" w:line="240" w:lineRule="auto"/>
              <w:ind w:left="0" w:firstLine="0"/>
              <w:rPr>
                <w:rFonts w:eastAsia="Times New Roman"/>
                <w:bCs/>
              </w:rPr>
            </w:pPr>
            <w:r w:rsidRPr="007C22A2">
              <w:rPr>
                <w:rFonts w:eastAsia="Times New Roman"/>
                <w:bCs/>
              </w:rPr>
              <w:t>Partnerships</w:t>
            </w:r>
          </w:p>
          <w:p w:rsidRPr="007C22A2" w:rsidR="00C8112B" w:rsidP="00C214E3" w:rsidRDefault="00C8112B" w14:paraId="7327887A" w14:textId="77777777">
            <w:pPr>
              <w:spacing w:after="0" w:line="240" w:lineRule="auto"/>
              <w:jc w:val="right"/>
              <w:rPr>
                <w:rFonts w:eastAsia="Times New Roman"/>
                <w:bCs/>
              </w:rPr>
            </w:pPr>
            <w:hyperlink w:history="1" w:anchor="_Third_Party_Evaluation" r:id="rId51">
              <w:r w:rsidRPr="007C22A2">
                <w:rPr>
                  <w:rStyle w:val="Hyperlink"/>
                  <w:bCs/>
                  <w:color w:val="auto"/>
                </w:rPr>
                <w:t>(See Section IV.B.3.d. Partnerships)</w:t>
              </w:r>
            </w:hyperlink>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4EABA79B" w14:textId="77777777">
            <w:pPr>
              <w:spacing w:after="0" w:line="240" w:lineRule="auto"/>
              <w:jc w:val="center"/>
              <w:rPr>
                <w:rFonts w:eastAsia="Times New Roman"/>
                <w:bCs/>
              </w:rPr>
            </w:pPr>
            <w:r w:rsidRPr="007C22A2">
              <w:rPr>
                <w:rFonts w:eastAsia="Times New Roman"/>
                <w:bCs/>
              </w:rPr>
              <w:t>15</w:t>
            </w:r>
          </w:p>
        </w:tc>
      </w:tr>
      <w:tr w:rsidRPr="007C22A2" w:rsidR="00C8112B" w:rsidTr="00C8112B" w14:paraId="0F433CD8"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6B33DB18" w14:textId="77777777">
            <w:pPr>
              <w:numPr>
                <w:ilvl w:val="0"/>
                <w:numId w:val="28"/>
              </w:numPr>
              <w:spacing w:after="0" w:line="240" w:lineRule="auto"/>
              <w:ind w:left="0" w:firstLine="0"/>
              <w:jc w:val="both"/>
              <w:rPr>
                <w:rFonts w:eastAsia="Times New Roman"/>
                <w:bCs/>
              </w:rPr>
            </w:pPr>
            <w:r w:rsidRPr="007C22A2">
              <w:rPr>
                <w:rFonts w:eastAsia="Times New Roman"/>
                <w:bCs/>
              </w:rPr>
              <w:t>Organizational, Administrative, and Fiscal Capacity</w:t>
            </w:r>
          </w:p>
          <w:p w:rsidRPr="007C22A2" w:rsidR="00C8112B" w:rsidRDefault="00C8112B" w14:paraId="3F691617" w14:textId="77777777">
            <w:pPr>
              <w:spacing w:after="0" w:line="240" w:lineRule="auto"/>
              <w:jc w:val="right"/>
              <w:rPr>
                <w:rStyle w:val="Hyperlink"/>
                <w:color w:val="auto"/>
              </w:rPr>
            </w:pPr>
            <w:hyperlink w:history="1" w:anchor="_Organizational,_Administrative,_and" r:id="rId52">
              <w:r w:rsidRPr="007C22A2">
                <w:rPr>
                  <w:rStyle w:val="Hyperlink"/>
                  <w:bCs/>
                  <w:color w:val="auto"/>
                </w:rPr>
                <w:t xml:space="preserve">(See Section IV.B.3.e. Organizational, Administrative, </w:t>
              </w:r>
            </w:hyperlink>
          </w:p>
          <w:p w:rsidRPr="007C22A2" w:rsidR="00C8112B" w:rsidRDefault="00C8112B" w14:paraId="3D813943" w14:textId="77777777">
            <w:pPr>
              <w:spacing w:after="0" w:line="240" w:lineRule="auto"/>
              <w:jc w:val="right"/>
            </w:pPr>
            <w:hyperlink w:history="1" w:anchor="_Organizational,_Administrative,_and" r:id="rId53">
              <w:r w:rsidRPr="007C22A2">
                <w:rPr>
                  <w:rStyle w:val="Hyperlink"/>
                  <w:bCs/>
                  <w:color w:val="auto"/>
                </w:rPr>
                <w:t>and Fiscal Capacity)</w:t>
              </w:r>
            </w:hyperlink>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17E8F11" w14:textId="77777777">
            <w:pPr>
              <w:spacing w:after="0" w:line="240" w:lineRule="auto"/>
              <w:jc w:val="center"/>
              <w:rPr>
                <w:rFonts w:eastAsia="Times New Roman"/>
                <w:bCs/>
              </w:rPr>
            </w:pPr>
            <w:r w:rsidRPr="007C22A2">
              <w:rPr>
                <w:rFonts w:eastAsia="Times New Roman"/>
                <w:bCs/>
              </w:rPr>
              <w:t>5</w:t>
            </w:r>
          </w:p>
        </w:tc>
      </w:tr>
      <w:tr w:rsidRPr="007C22A2" w:rsidR="00C8112B" w:rsidTr="00C8112B" w14:paraId="75644438"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181F0C1" w14:textId="77777777">
            <w:pPr>
              <w:numPr>
                <w:ilvl w:val="0"/>
                <w:numId w:val="28"/>
              </w:numPr>
              <w:spacing w:after="0" w:line="240" w:lineRule="auto"/>
              <w:ind w:left="0" w:firstLine="0"/>
              <w:rPr>
                <w:rFonts w:eastAsia="Times New Roman"/>
                <w:bCs/>
              </w:rPr>
            </w:pPr>
            <w:r w:rsidRPr="007C22A2">
              <w:rPr>
                <w:rFonts w:eastAsia="Times New Roman"/>
                <w:bCs/>
              </w:rPr>
              <w:t>Past Performance  – Programmatic Capability</w:t>
            </w:r>
          </w:p>
          <w:p w:rsidRPr="007C22A2" w:rsidR="00C8112B" w:rsidP="00C214E3" w:rsidRDefault="00C8112B" w14:paraId="10FDDE21" w14:textId="77777777">
            <w:pPr>
              <w:spacing w:after="0" w:line="240" w:lineRule="auto"/>
              <w:jc w:val="right"/>
              <w:rPr>
                <w:rFonts w:eastAsia="Times New Roman"/>
                <w:bCs/>
              </w:rPr>
            </w:pPr>
            <w:hyperlink w:history="1" w:anchor="_Past_Performance_–" r:id="rId54">
              <w:r w:rsidRPr="007C22A2">
                <w:rPr>
                  <w:rStyle w:val="Hyperlink"/>
                  <w:bCs/>
                  <w:color w:val="auto"/>
                </w:rPr>
                <w:t xml:space="preserve">(See Section IV.B.3.f. </w:t>
              </w:r>
              <w:r w:rsidRPr="007C22A2">
                <w:rPr>
                  <w:rStyle w:val="Hyperlink"/>
                  <w:bCs/>
                  <w:color w:val="auto"/>
                </w:rPr>
                <w:t>Past Performance – Programmatic Capability)</w:t>
              </w:r>
            </w:hyperlink>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63F4C6F" w14:textId="77777777">
            <w:pPr>
              <w:spacing w:after="0" w:line="240" w:lineRule="auto"/>
              <w:jc w:val="center"/>
              <w:rPr>
                <w:rFonts w:eastAsia="Times New Roman"/>
                <w:bCs/>
              </w:rPr>
            </w:pPr>
            <w:r w:rsidRPr="007C22A2">
              <w:rPr>
                <w:rFonts w:eastAsia="Times New Roman"/>
                <w:bCs/>
              </w:rPr>
              <w:t>30</w:t>
            </w:r>
          </w:p>
        </w:tc>
      </w:tr>
      <w:tr w:rsidRPr="007C22A2" w:rsidR="00C8112B" w:rsidTr="00C8112B" w14:paraId="7206560C"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29A08F7" w14:textId="77777777">
            <w:pPr>
              <w:numPr>
                <w:ilvl w:val="0"/>
                <w:numId w:val="28"/>
              </w:numPr>
              <w:spacing w:after="0" w:line="240" w:lineRule="auto"/>
              <w:ind w:left="0" w:firstLine="0"/>
              <w:rPr>
                <w:rFonts w:eastAsia="Times New Roman"/>
                <w:bCs/>
              </w:rPr>
            </w:pPr>
            <w:r w:rsidRPr="007C22A2">
              <w:rPr>
                <w:rFonts w:eastAsia="Times New Roman"/>
                <w:bCs/>
              </w:rPr>
              <w:t>Budget and Budget Narrative</w:t>
            </w:r>
          </w:p>
          <w:p w:rsidRPr="007C22A2" w:rsidR="00C8112B" w:rsidRDefault="00C8112B" w14:paraId="0A569F82" w14:textId="77777777">
            <w:pPr>
              <w:spacing w:after="0" w:line="240" w:lineRule="auto"/>
              <w:jc w:val="right"/>
              <w:rPr>
                <w:rFonts w:eastAsia="Times New Roman"/>
                <w:bCs/>
              </w:rPr>
            </w:pPr>
            <w:r w:rsidRPr="007C22A2">
              <w:t>(</w:t>
            </w:r>
            <w:hyperlink w:history="1" w:anchor="_Project_Budget" r:id="rId55">
              <w:r w:rsidRPr="007C22A2">
                <w:rPr>
                  <w:rStyle w:val="Hyperlink"/>
                  <w:bCs/>
                  <w:color w:val="auto"/>
                </w:rPr>
                <w:t>See Section IV.B.2. Project Budget</w:t>
              </w:r>
            </w:hyperlink>
            <w:r w:rsidRPr="007C22A2">
              <w:rPr>
                <w:rFonts w:eastAsia="Times New Roman"/>
                <w:bCs/>
                <w:u w:val="single"/>
              </w:rPr>
              <w:t>)</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38320569" w14:textId="77777777">
            <w:pPr>
              <w:spacing w:after="0" w:line="240" w:lineRule="auto"/>
              <w:jc w:val="center"/>
              <w:rPr>
                <w:rFonts w:eastAsia="Times New Roman"/>
                <w:bCs/>
              </w:rPr>
            </w:pPr>
            <w:r w:rsidRPr="007C22A2">
              <w:rPr>
                <w:rFonts w:eastAsia="Times New Roman"/>
                <w:bCs/>
              </w:rPr>
              <w:t>5</w:t>
            </w:r>
          </w:p>
        </w:tc>
      </w:tr>
      <w:tr w:rsidRPr="007C22A2" w:rsidR="00C8112B" w:rsidTr="00C8112B" w14:paraId="591750C5" w14:textId="77777777">
        <w:trPr>
          <w:trHeight w:val="456"/>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8200071" w14:textId="77777777">
            <w:pPr>
              <w:spacing w:after="0" w:line="240" w:lineRule="auto"/>
              <w:jc w:val="right"/>
              <w:rPr>
                <w:rFonts w:eastAsia="Times New Roman"/>
                <w:b/>
                <w:bCs/>
                <w:sz w:val="28"/>
                <w:szCs w:val="28"/>
              </w:rPr>
            </w:pPr>
            <w:r w:rsidRPr="007C22A2">
              <w:rPr>
                <w:rFonts w:eastAsia="Times New Roman"/>
                <w:b/>
                <w:bCs/>
                <w:sz w:val="28"/>
                <w:szCs w:val="28"/>
              </w:rPr>
              <w:t>TOTAL</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7EBDF971" w14:textId="77777777">
            <w:pPr>
              <w:spacing w:after="0" w:line="240" w:lineRule="auto"/>
              <w:jc w:val="center"/>
              <w:rPr>
                <w:rFonts w:eastAsia="Times New Roman"/>
                <w:b/>
                <w:bCs/>
                <w:sz w:val="28"/>
                <w:szCs w:val="28"/>
              </w:rPr>
            </w:pPr>
            <w:r w:rsidRPr="007C22A2">
              <w:rPr>
                <w:rFonts w:eastAsia="Times New Roman"/>
                <w:b/>
                <w:bCs/>
                <w:sz w:val="28"/>
                <w:szCs w:val="28"/>
              </w:rPr>
              <w:t>100</w:t>
            </w:r>
          </w:p>
        </w:tc>
      </w:tr>
      <w:tr w:rsidRPr="007C22A2" w:rsidR="00C8112B" w:rsidTr="00C8112B" w14:paraId="1C4CEE32" w14:textId="77777777">
        <w:trPr>
          <w:trHeight w:val="456"/>
          <w:jc w:val="center"/>
        </w:trPr>
        <w:tc>
          <w:tcPr>
            <w:tcW w:w="666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6E8284FB" w14:textId="77777777">
            <w:pPr>
              <w:spacing w:after="0" w:line="240" w:lineRule="auto"/>
              <w:rPr>
                <w:rFonts w:eastAsia="Times New Roman"/>
                <w:b/>
                <w:bCs/>
                <w:szCs w:val="24"/>
              </w:rPr>
            </w:pPr>
            <w:r w:rsidRPr="007C22A2">
              <w:rPr>
                <w:rFonts w:eastAsia="Times New Roman"/>
                <w:b/>
                <w:bCs/>
                <w:szCs w:val="24"/>
              </w:rPr>
              <w:t>Priority Consideration: Designated Qualified Opportunity Zone</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7C22A2" w:rsidR="00C8112B" w:rsidRDefault="00C8112B" w14:paraId="20349536" w14:textId="77777777">
            <w:pPr>
              <w:spacing w:after="0" w:line="240" w:lineRule="auto"/>
              <w:jc w:val="center"/>
              <w:rPr>
                <w:rFonts w:eastAsia="Times New Roman"/>
                <w:bCs/>
                <w:szCs w:val="24"/>
              </w:rPr>
            </w:pPr>
            <w:r w:rsidRPr="007C22A2">
              <w:rPr>
                <w:rFonts w:eastAsia="Times New Roman"/>
                <w:bCs/>
                <w:szCs w:val="24"/>
              </w:rPr>
              <w:t>1</w:t>
            </w:r>
          </w:p>
        </w:tc>
      </w:tr>
    </w:tbl>
    <w:p w:rsidRPr="007C22A2" w:rsidR="00C8112B" w:rsidP="00C8112B" w:rsidRDefault="00C8112B" w14:paraId="4E5AA2C5" w14:textId="77777777">
      <w:pPr>
        <w:pStyle w:val="Text2"/>
        <w:rPr>
          <w:b/>
          <w:i/>
        </w:rPr>
      </w:pPr>
    </w:p>
    <w:p w:rsidRPr="007C22A2" w:rsidR="00C8112B" w:rsidP="0068688A" w:rsidRDefault="00C8112B" w14:paraId="062338A9" w14:textId="77777777">
      <w:pPr>
        <w:pStyle w:val="Heading3"/>
        <w:rPr>
          <w:color w:val="auto"/>
        </w:rPr>
      </w:pPr>
      <w:bookmarkStart w:name="_Toc33511640" w:id="60"/>
      <w:r w:rsidRPr="007C22A2">
        <w:rPr>
          <w:color w:val="auto"/>
        </w:rPr>
        <w:t>Statement of Need (Up to 5 points)</w:t>
      </w:r>
      <w:bookmarkEnd w:id="60"/>
    </w:p>
    <w:p w:rsidRPr="007C22A2" w:rsidR="00C8112B" w:rsidP="00C8112B" w:rsidRDefault="00C8112B" w14:paraId="10415DC0" w14:textId="77777777">
      <w:pPr>
        <w:pStyle w:val="Text5-ALTNumbering"/>
        <w:numPr>
          <w:ilvl w:val="0"/>
          <w:numId w:val="0"/>
        </w:numPr>
        <w:ind w:left="720"/>
      </w:pPr>
      <w:r w:rsidRPr="007C22A2">
        <w:t>i.   The extent to which the application demonstrates a comprehensive understanding of the need, including the poverty rates of each target area, the gap in resources in the community</w:t>
      </w:r>
      <w:r w:rsidRPr="007C22A2" w:rsidR="00C214E3">
        <w:t>,</w:t>
      </w:r>
      <w:r w:rsidRPr="007C22A2">
        <w:t xml:space="preserve"> and the consequences of not addressing the need, based on the quantitative and qualitative information provided. (Up to </w:t>
      </w:r>
      <w:r w:rsidRPr="007C22A2" w:rsidR="00130372">
        <w:t>2</w:t>
      </w:r>
      <w:r w:rsidRPr="007C22A2">
        <w:t xml:space="preserve"> points)</w:t>
      </w:r>
    </w:p>
    <w:p w:rsidRPr="007C22A2" w:rsidR="00C8112B" w:rsidP="00C8112B" w:rsidRDefault="00C8112B" w14:paraId="36B644A0" w14:textId="77777777">
      <w:pPr>
        <w:pStyle w:val="Text5-ALTNumbering"/>
        <w:numPr>
          <w:ilvl w:val="0"/>
          <w:numId w:val="29"/>
        </w:numPr>
      </w:pPr>
      <w:r w:rsidRPr="007C22A2">
        <w:t xml:space="preserve">The extent to which the applicant demonstrates how they will coordinate and leverage local resources and partnerships to improve performance. (Up to 1 point) </w:t>
      </w:r>
    </w:p>
    <w:p w:rsidRPr="007C22A2" w:rsidR="00C8112B" w:rsidP="00C8112B" w:rsidRDefault="00C8112B" w14:paraId="0973789B" w14:textId="77777777">
      <w:pPr>
        <w:pStyle w:val="Text5-ALTNumbering"/>
        <w:numPr>
          <w:ilvl w:val="0"/>
          <w:numId w:val="29"/>
        </w:numPr>
      </w:pPr>
      <w:r w:rsidRPr="007C22A2">
        <w:t xml:space="preserve">The extent to which the application justifies the number of participants it proposes to serve. (Up to 2 points) </w:t>
      </w:r>
    </w:p>
    <w:p w:rsidRPr="007C22A2" w:rsidR="00C8112B" w:rsidP="00C8112B" w:rsidRDefault="00C8112B" w14:paraId="2DE69AEA" w14:textId="77777777">
      <w:pPr>
        <w:pStyle w:val="Text3"/>
      </w:pPr>
    </w:p>
    <w:p w:rsidRPr="007C22A2" w:rsidR="00C8112B" w:rsidP="0068688A" w:rsidRDefault="00C8112B" w14:paraId="02D1DD3A" w14:textId="77777777">
      <w:pPr>
        <w:pStyle w:val="Heading3"/>
        <w:rPr>
          <w:color w:val="auto"/>
        </w:rPr>
      </w:pPr>
      <w:bookmarkStart w:name="_Toc33511641" w:id="61"/>
      <w:r w:rsidRPr="007C22A2">
        <w:rPr>
          <w:color w:val="auto"/>
        </w:rPr>
        <w:t xml:space="preserve">Performance </w:t>
      </w:r>
      <w:r w:rsidRPr="007C22A2" w:rsidR="00750384">
        <w:rPr>
          <w:color w:val="auto"/>
        </w:rPr>
        <w:t xml:space="preserve">Data Collection </w:t>
      </w:r>
      <w:r w:rsidRPr="007C22A2">
        <w:rPr>
          <w:color w:val="auto"/>
        </w:rPr>
        <w:t xml:space="preserve">Strategies (Up to </w:t>
      </w:r>
      <w:r w:rsidRPr="007C22A2" w:rsidR="00750384">
        <w:rPr>
          <w:color w:val="auto"/>
        </w:rPr>
        <w:t>1</w:t>
      </w:r>
      <w:r w:rsidRPr="007C22A2">
        <w:rPr>
          <w:color w:val="auto"/>
        </w:rPr>
        <w:t>0 points)</w:t>
      </w:r>
      <w:bookmarkEnd w:id="61"/>
    </w:p>
    <w:p w:rsidRPr="007C22A2" w:rsidR="00C8112B" w:rsidP="00816C45" w:rsidRDefault="00C8112B" w14:paraId="4820A1DB" w14:textId="77777777">
      <w:pPr>
        <w:pStyle w:val="Heading7"/>
        <w:keepNext w:val="0"/>
        <w:keepLines w:val="0"/>
        <w:numPr>
          <w:ilvl w:val="0"/>
          <w:numId w:val="0"/>
        </w:numPr>
        <w:ind w:left="1008"/>
      </w:pPr>
      <w:r w:rsidRPr="007C22A2">
        <w:t xml:space="preserve">(i) The extent to which the application demonstrates a realistic and clear plan </w:t>
      </w:r>
      <w:r w:rsidRPr="007C22A2" w:rsidR="00C214E3">
        <w:t xml:space="preserve">to </w:t>
      </w:r>
      <w:r w:rsidRPr="007C22A2">
        <w:t>track</w:t>
      </w:r>
      <w:r w:rsidRPr="007C22A2" w:rsidR="00C214E3">
        <w:t xml:space="preserve"> and report</w:t>
      </w:r>
      <w:r w:rsidRPr="007C22A2">
        <w:t xml:space="preserve"> performance data</w:t>
      </w:r>
      <w:r w:rsidRPr="007C22A2" w:rsidR="00CA07F1">
        <w:t>.</w:t>
      </w:r>
      <w:r w:rsidRPr="007C22A2">
        <w:t xml:space="preserve"> (Up to 5 points)</w:t>
      </w:r>
    </w:p>
    <w:p w:rsidRPr="007C22A2" w:rsidR="00C8112B" w:rsidP="00816C45" w:rsidRDefault="00C8112B" w14:paraId="26EE39B6" w14:textId="77777777">
      <w:pPr>
        <w:pStyle w:val="Heading7"/>
        <w:keepNext w:val="0"/>
        <w:keepLines w:val="0"/>
        <w:numPr>
          <w:ilvl w:val="0"/>
          <w:numId w:val="0"/>
        </w:numPr>
        <w:ind w:left="1008"/>
      </w:pPr>
      <w:r w:rsidRPr="007C22A2">
        <w:t>(ii)</w:t>
      </w:r>
      <w:r w:rsidRPr="007C22A2">
        <w:tab/>
        <w:t xml:space="preserve">The extent to which the application demonstrates a realistic and clear plan to track and report recidivism data. (Up to 5 points)  </w:t>
      </w:r>
    </w:p>
    <w:p w:rsidRPr="007C22A2" w:rsidR="00C8112B" w:rsidP="0068688A" w:rsidRDefault="00C8112B" w14:paraId="1C28BBDC" w14:textId="77777777">
      <w:pPr>
        <w:pStyle w:val="Text3"/>
      </w:pPr>
    </w:p>
    <w:p w:rsidRPr="007C22A2" w:rsidR="00C8112B" w:rsidP="00E27A3A" w:rsidRDefault="00C8112B" w14:paraId="61BB9800" w14:textId="77777777">
      <w:pPr>
        <w:pStyle w:val="Heading3"/>
        <w:rPr>
          <w:color w:val="auto"/>
        </w:rPr>
      </w:pPr>
      <w:bookmarkStart w:name="_Toc33511642" w:id="62"/>
      <w:r w:rsidRPr="007C22A2">
        <w:rPr>
          <w:color w:val="auto"/>
        </w:rPr>
        <w:t xml:space="preserve">Project Design (Up to </w:t>
      </w:r>
      <w:r w:rsidRPr="007C22A2" w:rsidR="00CA07F1">
        <w:rPr>
          <w:color w:val="auto"/>
        </w:rPr>
        <w:t>3</w:t>
      </w:r>
      <w:r w:rsidRPr="007C22A2">
        <w:rPr>
          <w:color w:val="auto"/>
        </w:rPr>
        <w:t>0 points)</w:t>
      </w:r>
      <w:bookmarkEnd w:id="62"/>
    </w:p>
    <w:p w:rsidRPr="007C22A2" w:rsidR="00C8112B" w:rsidP="00816C45" w:rsidRDefault="00C8112B" w14:paraId="74C310DD" w14:textId="77777777">
      <w:pPr>
        <w:pStyle w:val="Heading7"/>
        <w:keepNext w:val="0"/>
        <w:keepLines w:val="0"/>
        <w:numPr>
          <w:ilvl w:val="0"/>
          <w:numId w:val="0"/>
        </w:numPr>
        <w:ind w:left="1008"/>
      </w:pPr>
      <w:r w:rsidRPr="007C22A2">
        <w:t xml:space="preserve">(i) The extent to which the application reflects a </w:t>
      </w:r>
      <w:r w:rsidRPr="007C22A2" w:rsidR="00CA07F1">
        <w:t>realistic and clear plan to meet the Applicant’s</w:t>
      </w:r>
      <w:r w:rsidRPr="007C22A2">
        <w:t xml:space="preserve"> identified </w:t>
      </w:r>
      <w:r w:rsidRPr="007C22A2" w:rsidR="00CA07F1">
        <w:t xml:space="preserve">participant </w:t>
      </w:r>
      <w:r w:rsidRPr="007C22A2">
        <w:t>outcomes</w:t>
      </w:r>
      <w:r w:rsidRPr="007C22A2" w:rsidR="00CA07F1">
        <w:t xml:space="preserve"> and DOL outcomes of the grant</w:t>
      </w:r>
      <w:r w:rsidRPr="007C22A2">
        <w:t xml:space="preserve">. (Up to </w:t>
      </w:r>
      <w:r w:rsidRPr="007C22A2" w:rsidR="00D52A2C">
        <w:t>11</w:t>
      </w:r>
      <w:r w:rsidRPr="007C22A2" w:rsidR="00E54F50">
        <w:t xml:space="preserve"> </w:t>
      </w:r>
      <w:r w:rsidRPr="007C22A2">
        <w:t>points)</w:t>
      </w:r>
    </w:p>
    <w:p w:rsidRPr="007C22A2" w:rsidR="00C8112B" w:rsidP="00816C45" w:rsidRDefault="00C8112B" w14:paraId="7A6AD875" w14:textId="77777777">
      <w:pPr>
        <w:pStyle w:val="Heading7"/>
        <w:keepNext w:val="0"/>
        <w:keepLines w:val="0"/>
        <w:numPr>
          <w:ilvl w:val="0"/>
          <w:numId w:val="0"/>
        </w:numPr>
        <w:ind w:left="1008"/>
      </w:pPr>
      <w:r w:rsidRPr="007C22A2">
        <w:t>(ii) The strength of the justification for the approach, including addressing any factors that might accelerate or decelerate the required work.  The degree to which the project takes into account barriers that may affect the project’s success.  (Up to 1 point)</w:t>
      </w:r>
    </w:p>
    <w:p w:rsidRPr="007C22A2" w:rsidR="00C8112B" w:rsidP="00816C45" w:rsidRDefault="00C8112B" w14:paraId="6FFEE92D" w14:textId="77777777">
      <w:pPr>
        <w:pStyle w:val="Heading7"/>
        <w:keepNext w:val="0"/>
        <w:keepLines w:val="0"/>
        <w:numPr>
          <w:ilvl w:val="0"/>
          <w:numId w:val="0"/>
        </w:numPr>
        <w:ind w:left="1008"/>
      </w:pPr>
      <w:r w:rsidRPr="007C22A2">
        <w:t xml:space="preserve">(iii) The extent to which the applicant reflects a coherent and realistic approach to ensuring that partners can access the state correctional facility or local jail as needed. (Up to 2 </w:t>
      </w:r>
      <w:r w:rsidRPr="007C22A2" w:rsidR="00C214E3">
        <w:t>p</w:t>
      </w:r>
      <w:r w:rsidRPr="007C22A2">
        <w:t>oints)</w:t>
      </w:r>
    </w:p>
    <w:p w:rsidRPr="007C22A2" w:rsidR="00C8112B" w:rsidP="00816C45" w:rsidRDefault="00C8112B" w14:paraId="21445A1C" w14:textId="77777777">
      <w:pPr>
        <w:pStyle w:val="Heading7"/>
        <w:keepNext w:val="0"/>
        <w:keepLines w:val="0"/>
        <w:numPr>
          <w:ilvl w:val="0"/>
          <w:numId w:val="0"/>
        </w:numPr>
        <w:ind w:left="1008"/>
      </w:pPr>
      <w:proofErr w:type="gramStart"/>
      <w:r w:rsidRPr="007C22A2">
        <w:t>(iv)</w:t>
      </w:r>
      <w:r w:rsidRPr="007C22A2">
        <w:tab/>
        <w:t>The</w:t>
      </w:r>
      <w:proofErr w:type="gramEnd"/>
      <w:r w:rsidRPr="007C22A2">
        <w:t xml:space="preserve"> extent to which the staffing plan and current or planned qualifications of staff supports the successful outcomes of the project. (Up to 2 points)</w:t>
      </w:r>
    </w:p>
    <w:p w:rsidRPr="007C22A2" w:rsidR="00C8112B" w:rsidP="00816C45" w:rsidRDefault="00C8112B" w14:paraId="5641BA43" w14:textId="77777777">
      <w:pPr>
        <w:pStyle w:val="Heading7"/>
        <w:keepNext w:val="0"/>
        <w:keepLines w:val="0"/>
        <w:numPr>
          <w:ilvl w:val="0"/>
          <w:numId w:val="0"/>
        </w:numPr>
        <w:ind w:left="1008"/>
      </w:pPr>
      <w:r w:rsidRPr="007C22A2">
        <w:t>(v)</w:t>
      </w:r>
      <w:r w:rsidRPr="007C22A2">
        <w:tab/>
        <w:t>The extent to which the participant selection process is coherent and feasible. (Up to 1 point)</w:t>
      </w:r>
    </w:p>
    <w:p w:rsidRPr="007C22A2" w:rsidR="00C8112B" w:rsidP="00816C45" w:rsidRDefault="00C8112B" w14:paraId="3293913B" w14:textId="77777777">
      <w:pPr>
        <w:pStyle w:val="Heading7"/>
        <w:keepNext w:val="0"/>
        <w:keepLines w:val="0"/>
        <w:numPr>
          <w:ilvl w:val="0"/>
          <w:numId w:val="0"/>
        </w:numPr>
        <w:ind w:left="1008"/>
      </w:pPr>
      <w:r w:rsidRPr="007C22A2">
        <w:t>(vi)</w:t>
      </w:r>
      <w:r w:rsidRPr="007C22A2">
        <w:tab/>
        <w:t>The extent to which the timeline and calendar of events as described in Section IV.B.3</w:t>
      </w:r>
      <w:proofErr w:type="gramStart"/>
      <w:r w:rsidRPr="007C22A2">
        <w:t>.</w:t>
      </w:r>
      <w:r w:rsidRPr="007C22A2" w:rsidR="00055B3F">
        <w:t>(</w:t>
      </w:r>
      <w:proofErr w:type="gramEnd"/>
      <w:r w:rsidRPr="007C22A2">
        <w:t>c)(vi) provides a timely and coherent plan to meet stated outcomes. (Up to 2 points)</w:t>
      </w:r>
    </w:p>
    <w:p w:rsidRPr="007C22A2" w:rsidR="00D52A2C" w:rsidP="0068688A" w:rsidRDefault="00C8112B" w14:paraId="623745B2" w14:textId="77777777">
      <w:pPr>
        <w:pStyle w:val="CommentText"/>
        <w:ind w:left="1008"/>
        <w:rPr>
          <w:rFonts w:ascii="Times New Roman" w:hAnsi="Times New Roman"/>
          <w:sz w:val="24"/>
          <w:szCs w:val="24"/>
        </w:rPr>
      </w:pPr>
      <w:r w:rsidRPr="007C22A2">
        <w:rPr>
          <w:rFonts w:ascii="Times New Roman" w:hAnsi="Times New Roman"/>
          <w:sz w:val="24"/>
          <w:szCs w:val="24"/>
        </w:rPr>
        <w:t>(vii) The extent to which the applicant can describe how they will provide high</w:t>
      </w:r>
      <w:r w:rsidRPr="007C22A2" w:rsidR="00C214E3">
        <w:rPr>
          <w:rFonts w:ascii="Times New Roman" w:hAnsi="Times New Roman"/>
          <w:sz w:val="24"/>
          <w:szCs w:val="24"/>
        </w:rPr>
        <w:t>-</w:t>
      </w:r>
      <w:r w:rsidRPr="007C22A2">
        <w:rPr>
          <w:rFonts w:ascii="Times New Roman" w:hAnsi="Times New Roman"/>
          <w:sz w:val="24"/>
          <w:szCs w:val="24"/>
        </w:rPr>
        <w:t>quality employment and career services pre-release that will support successful outcomes of the participants</w:t>
      </w:r>
      <w:r w:rsidRPr="007C22A2" w:rsidR="00D52A2C">
        <w:rPr>
          <w:rFonts w:ascii="Times New Roman" w:hAnsi="Times New Roman"/>
          <w:sz w:val="24"/>
          <w:szCs w:val="24"/>
        </w:rPr>
        <w:t>,</w:t>
      </w:r>
      <w:r w:rsidRPr="007C22A2" w:rsidR="00130372">
        <w:rPr>
          <w:rFonts w:ascii="Times New Roman" w:hAnsi="Times New Roman"/>
          <w:sz w:val="24"/>
          <w:szCs w:val="24"/>
        </w:rPr>
        <w:t xml:space="preserve"> and how they will implement t</w:t>
      </w:r>
      <w:r w:rsidRPr="007C22A2">
        <w:rPr>
          <w:rFonts w:ascii="Times New Roman" w:hAnsi="Times New Roman"/>
          <w:sz w:val="24"/>
          <w:szCs w:val="24"/>
        </w:rPr>
        <w:t xml:space="preserve">he </w:t>
      </w:r>
      <w:r w:rsidRPr="007C22A2" w:rsidR="00CA07F1">
        <w:rPr>
          <w:rFonts w:ascii="Times New Roman" w:hAnsi="Times New Roman"/>
          <w:sz w:val="24"/>
          <w:szCs w:val="24"/>
        </w:rPr>
        <w:t>skill</w:t>
      </w:r>
      <w:r w:rsidRPr="007C22A2" w:rsidR="00C214E3">
        <w:rPr>
          <w:rFonts w:ascii="Times New Roman" w:hAnsi="Times New Roman"/>
          <w:sz w:val="24"/>
          <w:szCs w:val="24"/>
        </w:rPr>
        <w:t>-</w:t>
      </w:r>
      <w:r w:rsidRPr="007C22A2" w:rsidR="00CA07F1">
        <w:rPr>
          <w:rFonts w:ascii="Times New Roman" w:hAnsi="Times New Roman"/>
          <w:sz w:val="24"/>
          <w:szCs w:val="24"/>
        </w:rPr>
        <w:t>building</w:t>
      </w:r>
      <w:r w:rsidRPr="007C22A2">
        <w:rPr>
          <w:rFonts w:ascii="Times New Roman" w:hAnsi="Times New Roman"/>
          <w:sz w:val="24"/>
          <w:szCs w:val="24"/>
        </w:rPr>
        <w:t xml:space="preserve"> component pre- release. (Up to </w:t>
      </w:r>
      <w:r w:rsidRPr="007C22A2" w:rsidR="00D52A2C">
        <w:rPr>
          <w:rFonts w:ascii="Times New Roman" w:hAnsi="Times New Roman"/>
          <w:sz w:val="24"/>
          <w:szCs w:val="24"/>
        </w:rPr>
        <w:t>2</w:t>
      </w:r>
      <w:r w:rsidRPr="007C22A2">
        <w:rPr>
          <w:rFonts w:ascii="Times New Roman" w:hAnsi="Times New Roman"/>
          <w:sz w:val="24"/>
          <w:szCs w:val="24"/>
        </w:rPr>
        <w:t xml:space="preserve"> points)</w:t>
      </w:r>
    </w:p>
    <w:p w:rsidRPr="007C22A2" w:rsidR="00D52A2C" w:rsidP="00E27A3A" w:rsidRDefault="00C8112B" w14:paraId="7D799F84" w14:textId="77777777">
      <w:pPr>
        <w:pStyle w:val="CommentText"/>
        <w:ind w:left="1008"/>
        <w:rPr>
          <w:rFonts w:ascii="Times New Roman" w:hAnsi="Times New Roman"/>
          <w:sz w:val="24"/>
          <w:szCs w:val="24"/>
        </w:rPr>
      </w:pPr>
      <w:r w:rsidRPr="007C22A2">
        <w:rPr>
          <w:rFonts w:ascii="Times New Roman" w:hAnsi="Times New Roman"/>
          <w:sz w:val="24"/>
          <w:szCs w:val="24"/>
        </w:rPr>
        <w:t>(viii)</w:t>
      </w:r>
      <w:r w:rsidRPr="007C22A2" w:rsidR="00D52A2C">
        <w:rPr>
          <w:rFonts w:ascii="Times New Roman" w:hAnsi="Times New Roman"/>
          <w:sz w:val="24"/>
          <w:szCs w:val="24"/>
        </w:rPr>
        <w:t xml:space="preserve"> The extent to which the applicant can describe how they will provide high</w:t>
      </w:r>
      <w:r w:rsidRPr="007C22A2" w:rsidR="00C214E3">
        <w:rPr>
          <w:rFonts w:ascii="Times New Roman" w:hAnsi="Times New Roman"/>
          <w:sz w:val="24"/>
          <w:szCs w:val="24"/>
        </w:rPr>
        <w:t>-</w:t>
      </w:r>
      <w:r w:rsidRPr="007C22A2" w:rsidR="00D52A2C">
        <w:rPr>
          <w:rFonts w:ascii="Times New Roman" w:hAnsi="Times New Roman"/>
          <w:sz w:val="24"/>
          <w:szCs w:val="24"/>
        </w:rPr>
        <w:t>quality employment and career services post-release that will support successful outcomes of the participants, and how they will implement the skill</w:t>
      </w:r>
      <w:r w:rsidRPr="007C22A2" w:rsidR="00C214E3">
        <w:rPr>
          <w:rFonts w:ascii="Times New Roman" w:hAnsi="Times New Roman"/>
          <w:sz w:val="24"/>
          <w:szCs w:val="24"/>
        </w:rPr>
        <w:t>-</w:t>
      </w:r>
      <w:r w:rsidRPr="007C22A2" w:rsidR="00D52A2C">
        <w:rPr>
          <w:rFonts w:ascii="Times New Roman" w:hAnsi="Times New Roman"/>
          <w:sz w:val="24"/>
          <w:szCs w:val="24"/>
        </w:rPr>
        <w:t>building component post-release. (Up to 2 points)</w:t>
      </w:r>
    </w:p>
    <w:p w:rsidRPr="007C22A2" w:rsidR="00C8112B" w:rsidP="00816C45" w:rsidRDefault="00D52A2C" w14:paraId="3DE993B3" w14:textId="77777777">
      <w:pPr>
        <w:pStyle w:val="Heading7"/>
        <w:keepNext w:val="0"/>
        <w:keepLines w:val="0"/>
        <w:numPr>
          <w:ilvl w:val="0"/>
          <w:numId w:val="0"/>
        </w:numPr>
        <w:ind w:left="1008"/>
      </w:pPr>
      <w:r w:rsidRPr="007C22A2">
        <w:t>(ix)</w:t>
      </w:r>
      <w:r w:rsidRPr="007C22A2" w:rsidR="00C8112B">
        <w:t xml:space="preserve"> The extent to which the applicant has a coherent and feasible plan to provide services in the event internet is unavailable. (Up to 1 point)</w:t>
      </w:r>
    </w:p>
    <w:p w:rsidRPr="007C22A2" w:rsidR="00C8112B" w:rsidP="00816C45" w:rsidRDefault="00C8112B" w14:paraId="44D40089" w14:textId="77777777">
      <w:pPr>
        <w:pStyle w:val="Heading7"/>
        <w:keepNext w:val="0"/>
        <w:keepLines w:val="0"/>
        <w:numPr>
          <w:ilvl w:val="0"/>
          <w:numId w:val="0"/>
        </w:numPr>
        <w:ind w:left="1008"/>
      </w:pPr>
      <w:r w:rsidRPr="007C22A2">
        <w:t xml:space="preserve"> (x)</w:t>
      </w:r>
      <w:r w:rsidRPr="007C22A2">
        <w:tab/>
        <w:t>The extent to which the plan to coordinate with corrections, workforce, reentry professionals, employers</w:t>
      </w:r>
      <w:r w:rsidRPr="007C22A2" w:rsidR="00C214E3">
        <w:t>,</w:t>
      </w:r>
      <w:r w:rsidRPr="007C22A2">
        <w:t xml:space="preserve"> and other service providers to support recidivism-reduction and employment goals will accomplish those purposes and is coherent and feasible. (Up to 2 points)</w:t>
      </w:r>
    </w:p>
    <w:p w:rsidRPr="007C22A2" w:rsidR="00C8112B" w:rsidP="00816C45" w:rsidRDefault="00C8112B" w14:paraId="14255EB0" w14:textId="77777777">
      <w:pPr>
        <w:pStyle w:val="Heading7"/>
        <w:keepNext w:val="0"/>
        <w:keepLines w:val="0"/>
        <w:numPr>
          <w:ilvl w:val="0"/>
          <w:numId w:val="0"/>
        </w:numPr>
        <w:ind w:left="1008"/>
      </w:pPr>
      <w:r w:rsidRPr="007C22A2">
        <w:t>(xi)</w:t>
      </w:r>
      <w:r w:rsidRPr="007C22A2">
        <w:tab/>
        <w:t xml:space="preserve">The extent </w:t>
      </w:r>
      <w:r w:rsidRPr="007C22A2" w:rsidR="00C214E3">
        <w:t xml:space="preserve">to which </w:t>
      </w:r>
      <w:r w:rsidRPr="007C22A2">
        <w:t xml:space="preserve">the applicant describes a feasible and effective plan for how all activities will be accomplished.  Applicants must include a sample schedule </w:t>
      </w:r>
      <w:r w:rsidRPr="007C22A2" w:rsidR="00C214E3">
        <w:t xml:space="preserve">for one month </w:t>
      </w:r>
      <w:r w:rsidRPr="007C22A2">
        <w:t>as described in Section IV.B.3</w:t>
      </w:r>
      <w:r w:rsidRPr="007C22A2" w:rsidR="00C85C01">
        <w:t>(</w:t>
      </w:r>
      <w:r w:rsidRPr="007C22A2">
        <w:t>c</w:t>
      </w:r>
      <w:proofErr w:type="gramStart"/>
      <w:r w:rsidRPr="007C22A2">
        <w:t>)(</w:t>
      </w:r>
      <w:proofErr w:type="gramEnd"/>
      <w:r w:rsidRPr="007C22A2">
        <w:t>xi) as an attachment to the project narrative.  The sample schedule must take into account the inmates’ opportunities for movement throughout the facility and ensure that all program participants have adequate opportunities to access the pre-release program; the applicant must identify the curriculum that will be utilized for employability skills and job readiness development activities.  (Up to 2 points)</w:t>
      </w:r>
    </w:p>
    <w:p w:rsidRPr="007C22A2" w:rsidR="00C8112B" w:rsidP="00816C45" w:rsidRDefault="00130372" w14:paraId="78AE5462" w14:textId="77777777">
      <w:pPr>
        <w:pStyle w:val="Heading7"/>
        <w:keepNext w:val="0"/>
        <w:keepLines w:val="0"/>
        <w:numPr>
          <w:ilvl w:val="0"/>
          <w:numId w:val="0"/>
        </w:numPr>
        <w:ind w:left="1008"/>
        <w:rPr>
          <w:rStyle w:val="Strong"/>
          <w:b w:val="0"/>
          <w:bCs w:val="0"/>
          <w:iCs w:val="0"/>
        </w:rPr>
      </w:pPr>
      <w:r w:rsidRPr="007C22A2">
        <w:t>(xii)</w:t>
      </w:r>
      <w:r w:rsidRPr="007C22A2">
        <w:tab/>
        <w:t>The extent to which the</w:t>
      </w:r>
      <w:r w:rsidRPr="007C22A2" w:rsidR="00C8112B">
        <w:t xml:space="preserve"> plan to link participants to their program, employers, and external service providers before they exit the correctional facility (including how the pre-rele</w:t>
      </w:r>
      <w:r w:rsidRPr="007C22A2">
        <w:t xml:space="preserve">ase case manager will be retained </w:t>
      </w:r>
      <w:r w:rsidRPr="007C22A2" w:rsidR="00C8112B">
        <w:t>post-release</w:t>
      </w:r>
      <w:r w:rsidRPr="007C22A2">
        <w:t xml:space="preserve"> and how</w:t>
      </w:r>
      <w:r w:rsidRPr="007C22A2" w:rsidR="00C8112B">
        <w:t xml:space="preserve"> follow-</w:t>
      </w:r>
      <w:r w:rsidRPr="007C22A2">
        <w:t>up activities will be delivered)</w:t>
      </w:r>
      <w:r w:rsidRPr="007C22A2" w:rsidR="00C8112B">
        <w:t xml:space="preserve"> is coherent and feasible and supports increased employment opportunities for participants post-release. (Up to 2 points) </w:t>
      </w:r>
    </w:p>
    <w:p w:rsidRPr="007C22A2" w:rsidR="00C8112B" w:rsidP="00C8112B" w:rsidRDefault="00C8112B" w14:paraId="52E83A9F" w14:textId="77777777">
      <w:pPr>
        <w:pStyle w:val="Text7"/>
      </w:pPr>
    </w:p>
    <w:p w:rsidRPr="007C22A2" w:rsidR="00C8112B" w:rsidP="0068688A" w:rsidRDefault="00C8112B" w14:paraId="321DCBE4" w14:textId="77777777">
      <w:pPr>
        <w:pStyle w:val="Heading3"/>
        <w:rPr>
          <w:color w:val="auto"/>
        </w:rPr>
      </w:pPr>
      <w:bookmarkStart w:name="_Toc519869899" w:id="63"/>
      <w:bookmarkStart w:name="_Toc33511643" w:id="64"/>
      <w:r w:rsidRPr="007C22A2">
        <w:rPr>
          <w:color w:val="auto"/>
        </w:rPr>
        <w:t>Partnerships</w:t>
      </w:r>
      <w:bookmarkEnd w:id="63"/>
      <w:r w:rsidRPr="007C22A2">
        <w:rPr>
          <w:color w:val="auto"/>
        </w:rPr>
        <w:t xml:space="preserve"> (Up to 15 points</w:t>
      </w:r>
      <w:r w:rsidRPr="007C22A2" w:rsidR="00130372">
        <w:rPr>
          <w:color w:val="auto"/>
        </w:rPr>
        <w:t>)</w:t>
      </w:r>
      <w:bookmarkEnd w:id="64"/>
    </w:p>
    <w:p w:rsidRPr="007C22A2" w:rsidR="00C8112B" w:rsidP="00C8112B" w:rsidRDefault="00C8112B" w14:paraId="3C23B369" w14:textId="77777777">
      <w:pPr>
        <w:pStyle w:val="Text5"/>
      </w:pPr>
      <w:r w:rsidRPr="007C22A2">
        <w:t xml:space="preserve">Mandatory Partnerships (Up to </w:t>
      </w:r>
      <w:r w:rsidRPr="007C22A2" w:rsidR="00A94D2F">
        <w:t>9</w:t>
      </w:r>
      <w:r w:rsidRPr="007C22A2">
        <w:t xml:space="preserve"> points)</w:t>
      </w:r>
      <w:r w:rsidRPr="007C22A2">
        <w:tab/>
      </w:r>
    </w:p>
    <w:p w:rsidRPr="007C22A2" w:rsidR="00C8112B" w:rsidP="00C8112B" w:rsidRDefault="00C8112B" w14:paraId="40A684DB" w14:textId="77777777">
      <w:pPr>
        <w:pStyle w:val="Text5-ALTNumbering"/>
        <w:numPr>
          <w:ilvl w:val="0"/>
          <w:numId w:val="30"/>
        </w:numPr>
      </w:pPr>
      <w:r w:rsidRPr="007C22A2">
        <w:t xml:space="preserve">The comprehensiveness of the identified partnership with the state correctional facility or local or county jail for the project, documented through Letters of Commitment or Memoranda of Understanding between the applicant and each identified partner as described in Section </w:t>
      </w:r>
      <w:proofErr w:type="gramStart"/>
      <w:r w:rsidRPr="007C22A2">
        <w:t>IV.B.3</w:t>
      </w:r>
      <w:r w:rsidRPr="007C22A2" w:rsidR="00C85C01">
        <w:t>(</w:t>
      </w:r>
      <w:proofErr w:type="gramEnd"/>
      <w:r w:rsidRPr="007C22A2">
        <w:t>d)(i). (Up to 8 points)</w:t>
      </w:r>
    </w:p>
    <w:p w:rsidRPr="007C22A2" w:rsidR="00C8112B" w:rsidP="00C214E3" w:rsidRDefault="00C8112B" w14:paraId="4F43AADC" w14:textId="77777777">
      <w:pPr>
        <w:pStyle w:val="Text5-ALTNumbering"/>
        <w:numPr>
          <w:ilvl w:val="0"/>
          <w:numId w:val="14"/>
        </w:numPr>
      </w:pPr>
      <w:r w:rsidRPr="007C22A2">
        <w:t xml:space="preserve">The strength of the MOUs or Letters of Commitment. (Up to </w:t>
      </w:r>
      <w:r w:rsidRPr="007C22A2" w:rsidR="00771BFE">
        <w:t>1</w:t>
      </w:r>
      <w:r w:rsidRPr="007C22A2">
        <w:t xml:space="preserve"> point)</w:t>
      </w:r>
    </w:p>
    <w:p w:rsidRPr="007C22A2" w:rsidR="00C8112B" w:rsidP="00C8112B" w:rsidRDefault="00C8112B" w14:paraId="71FEA9F0" w14:textId="77777777">
      <w:pPr>
        <w:pStyle w:val="Heading7"/>
        <w:numPr>
          <w:ilvl w:val="0"/>
          <w:numId w:val="0"/>
        </w:numPr>
        <w:rPr>
          <w:rFonts w:eastAsia="Calibri"/>
          <w:iCs w:val="0"/>
          <w:szCs w:val="24"/>
        </w:rPr>
      </w:pPr>
    </w:p>
    <w:p w:rsidRPr="007C22A2" w:rsidR="00C8112B" w:rsidP="00C8112B" w:rsidRDefault="00C8112B" w14:paraId="51CA4B3B" w14:textId="77777777">
      <w:pPr>
        <w:pStyle w:val="Text5"/>
      </w:pPr>
      <w:r w:rsidRPr="007C22A2">
        <w:t xml:space="preserve">Recommended Partnerships (Up to </w:t>
      </w:r>
      <w:r w:rsidRPr="007C22A2" w:rsidR="00A94D2F">
        <w:t>6</w:t>
      </w:r>
      <w:r w:rsidRPr="007C22A2">
        <w:t xml:space="preserve"> points)</w:t>
      </w:r>
    </w:p>
    <w:p w:rsidRPr="007C22A2" w:rsidR="00C8112B" w:rsidP="00C8112B" w:rsidRDefault="00C8112B" w14:paraId="58B4F7C4" w14:textId="77777777">
      <w:pPr>
        <w:pStyle w:val="Text5-ALTNumbering"/>
        <w:numPr>
          <w:ilvl w:val="0"/>
          <w:numId w:val="14"/>
        </w:numPr>
        <w:ind w:left="1260" w:hanging="540"/>
      </w:pPr>
      <w:r w:rsidRPr="007C22A2">
        <w:t xml:space="preserve">The comprehensiveness of the identified additional partnerships for the project documented through Letters of Commitment or Memoranda of Understanding between the applicant and each identified partner. (Up to </w:t>
      </w:r>
      <w:r w:rsidRPr="007C22A2" w:rsidR="00A94D2F">
        <w:t>2</w:t>
      </w:r>
      <w:r w:rsidRPr="007C22A2">
        <w:t xml:space="preserve"> points)</w:t>
      </w:r>
    </w:p>
    <w:p w:rsidRPr="007C22A2" w:rsidR="00A94D2F" w:rsidP="00C8112B" w:rsidRDefault="00A94D2F" w14:paraId="3191F22C" w14:textId="77777777">
      <w:pPr>
        <w:pStyle w:val="Text5-ALTNumbering"/>
        <w:numPr>
          <w:ilvl w:val="0"/>
          <w:numId w:val="14"/>
        </w:numPr>
        <w:ind w:left="1260" w:hanging="540"/>
      </w:pPr>
      <w:r w:rsidRPr="007C22A2">
        <w:t>The comprehensiveness of the identified supportive service providers, documented through Letters of Commitment or Memoranda of Understanding between the applicant and each identified supportive service partner.  (Up to 2 points)</w:t>
      </w:r>
    </w:p>
    <w:p w:rsidRPr="007C22A2" w:rsidR="00C8112B" w:rsidP="00C8112B" w:rsidRDefault="00C8112B" w14:paraId="47043EE7" w14:textId="77777777">
      <w:pPr>
        <w:pStyle w:val="Text5-ALTNumbering"/>
        <w:numPr>
          <w:ilvl w:val="0"/>
          <w:numId w:val="14"/>
        </w:numPr>
        <w:ind w:left="1260" w:hanging="540"/>
      </w:pPr>
      <w:r w:rsidRPr="007C22A2">
        <w:t>The strength to which the applicant demonstrates their plan to keep partners engaged in the project and how partners will communicate pre</w:t>
      </w:r>
      <w:r w:rsidRPr="007C22A2" w:rsidR="009000B6">
        <w:t>-</w:t>
      </w:r>
      <w:r w:rsidRPr="007C22A2" w:rsidR="00C85C01">
        <w:t xml:space="preserve"> </w:t>
      </w:r>
      <w:r w:rsidRPr="007C22A2">
        <w:t>and</w:t>
      </w:r>
      <w:r w:rsidRPr="007C22A2" w:rsidR="00C85C01">
        <w:t xml:space="preserve"> </w:t>
      </w:r>
      <w:r w:rsidRPr="007C22A2">
        <w:t>post</w:t>
      </w:r>
      <w:r w:rsidRPr="007C22A2" w:rsidR="00C85C01">
        <w:t>-</w:t>
      </w:r>
      <w:r w:rsidRPr="007C22A2">
        <w:t xml:space="preserve">release as described in Section </w:t>
      </w:r>
      <w:proofErr w:type="gramStart"/>
      <w:r w:rsidRPr="007C22A2">
        <w:t>IV.B.3</w:t>
      </w:r>
      <w:r w:rsidRPr="007C22A2" w:rsidR="00C85C01">
        <w:t>(</w:t>
      </w:r>
      <w:proofErr w:type="gramEnd"/>
      <w:r w:rsidRPr="007C22A2">
        <w:t>d)(ii). (Up to 2 points)</w:t>
      </w:r>
    </w:p>
    <w:p w:rsidRPr="007C22A2" w:rsidR="00C8112B" w:rsidP="00C8112B" w:rsidRDefault="00C8112B" w14:paraId="08EDF13F" w14:textId="77777777">
      <w:pPr>
        <w:pStyle w:val="Text3"/>
      </w:pPr>
    </w:p>
    <w:p w:rsidRPr="007C22A2" w:rsidR="00C8112B" w:rsidP="00B36B43" w:rsidRDefault="00C8112B" w14:paraId="2B4CC2BF" w14:textId="77777777">
      <w:pPr>
        <w:pStyle w:val="Heading3"/>
        <w:keepNext/>
        <w:spacing w:line="257" w:lineRule="auto"/>
        <w:rPr>
          <w:color w:val="auto"/>
        </w:rPr>
      </w:pPr>
      <w:bookmarkStart w:name="_Toc519869900" w:id="65"/>
      <w:bookmarkStart w:name="_Toc33511644" w:id="66"/>
      <w:r w:rsidRPr="007C22A2">
        <w:rPr>
          <w:color w:val="auto"/>
        </w:rPr>
        <w:t>Organizational, Administrative, and Fiscal Capacity</w:t>
      </w:r>
      <w:bookmarkEnd w:id="65"/>
      <w:r w:rsidRPr="007C22A2">
        <w:rPr>
          <w:color w:val="auto"/>
        </w:rPr>
        <w:t xml:space="preserve"> (Up to 5 points)</w:t>
      </w:r>
      <w:bookmarkEnd w:id="66"/>
    </w:p>
    <w:p w:rsidRPr="007C22A2" w:rsidR="00C8112B" w:rsidP="00C8112B" w:rsidRDefault="00C8112B" w14:paraId="3AD7F074" w14:textId="77777777">
      <w:pPr>
        <w:pStyle w:val="Heading7"/>
        <w:numPr>
          <w:ilvl w:val="0"/>
          <w:numId w:val="0"/>
        </w:numPr>
        <w:ind w:left="1008"/>
      </w:pPr>
      <w:r w:rsidRPr="007C22A2">
        <w:t>(i) The extent to which the applicant has clearly and convincingly demonstrated it has the capacity to carry out this proposed project, including staffing, organizational structure</w:t>
      </w:r>
      <w:r w:rsidRPr="007C22A2" w:rsidR="00C85C01">
        <w:t>,</w:t>
      </w:r>
      <w:r w:rsidRPr="007C22A2">
        <w:t xml:space="preserve"> and relevant experience.  (Up to 3 points)</w:t>
      </w:r>
    </w:p>
    <w:p w:rsidRPr="007C22A2" w:rsidR="00C8112B" w:rsidP="00C8112B" w:rsidRDefault="00C8112B" w14:paraId="09306E88" w14:textId="77777777">
      <w:pPr>
        <w:pStyle w:val="Heading7"/>
        <w:numPr>
          <w:ilvl w:val="0"/>
          <w:numId w:val="0"/>
        </w:numPr>
        <w:ind w:left="1008"/>
      </w:pPr>
      <w:r w:rsidRPr="007C22A2">
        <w:t xml:space="preserve">(ii) The strength of the fiscal and administrative controls to properly manage </w:t>
      </w:r>
      <w:r w:rsidRPr="007C22A2" w:rsidR="00C85C01">
        <w:t>f</w:t>
      </w:r>
      <w:r w:rsidRPr="007C22A2">
        <w:t xml:space="preserve">ederal funds and the capability of the organization to sustain project activities after </w:t>
      </w:r>
      <w:r w:rsidRPr="007C22A2" w:rsidR="00C85C01">
        <w:t>f</w:t>
      </w:r>
      <w:r w:rsidRPr="007C22A2">
        <w:t>ederal financial assistance ends.  (Up to 2 points)</w:t>
      </w:r>
    </w:p>
    <w:p w:rsidRPr="007C22A2" w:rsidR="00C8112B" w:rsidP="00C8112B" w:rsidRDefault="00C8112B" w14:paraId="220D0976" w14:textId="77777777">
      <w:pPr>
        <w:pStyle w:val="Text3"/>
      </w:pPr>
    </w:p>
    <w:p w:rsidRPr="007C22A2" w:rsidR="00C8112B" w:rsidP="0068688A" w:rsidRDefault="00C8112B" w14:paraId="6930B43A" w14:textId="77777777">
      <w:pPr>
        <w:pStyle w:val="Heading3"/>
        <w:rPr>
          <w:color w:val="auto"/>
        </w:rPr>
      </w:pPr>
      <w:bookmarkStart w:name="_Toc519869901" w:id="67"/>
      <w:bookmarkStart w:name="_Toc33511645" w:id="68"/>
      <w:r w:rsidRPr="007C22A2">
        <w:rPr>
          <w:color w:val="auto"/>
        </w:rPr>
        <w:t>Past Performance–Programmatic Capability</w:t>
      </w:r>
      <w:bookmarkEnd w:id="67"/>
      <w:r w:rsidRPr="007C22A2">
        <w:rPr>
          <w:color w:val="auto"/>
        </w:rPr>
        <w:t xml:space="preserve"> (up to 30 points)</w:t>
      </w:r>
      <w:bookmarkEnd w:id="68"/>
    </w:p>
    <w:p w:rsidRPr="007C22A2" w:rsidR="00C8112B" w:rsidP="00C8112B" w:rsidRDefault="00C8112B" w14:paraId="0C7F1666" w14:textId="77777777">
      <w:pPr>
        <w:pStyle w:val="Text1"/>
      </w:pPr>
      <w:r w:rsidRPr="007C22A2">
        <w:t xml:space="preserve">All applicants must provide a performance chart as specified in Section IV.B.3.f (Past Performance – Programmatic Capability).  </w:t>
      </w:r>
      <w:r w:rsidRPr="007C22A2">
        <w:rPr>
          <w:b/>
        </w:rPr>
        <w:t>Applicants that do not provide the following will receive 0 points for the rating factors below:</w:t>
      </w:r>
    </w:p>
    <w:p w:rsidRPr="007C22A2" w:rsidR="00C8112B" w:rsidP="00C8112B" w:rsidRDefault="00C8112B" w14:paraId="028B0E2A" w14:textId="77777777">
      <w:pPr>
        <w:pStyle w:val="Text1-Bullets"/>
        <w:numPr>
          <w:ilvl w:val="0"/>
          <w:numId w:val="4"/>
        </w:numPr>
        <w:ind w:left="720" w:hanging="180"/>
      </w:pPr>
      <w:r w:rsidRPr="007C22A2">
        <w:t>past performance chart,</w:t>
      </w:r>
    </w:p>
    <w:p w:rsidRPr="007C22A2" w:rsidR="00C8112B" w:rsidP="00C8112B" w:rsidRDefault="00C8112B" w14:paraId="2BAB2332" w14:textId="77777777">
      <w:pPr>
        <w:pStyle w:val="Text1-Bullets"/>
        <w:numPr>
          <w:ilvl w:val="0"/>
          <w:numId w:val="4"/>
        </w:numPr>
        <w:ind w:left="720" w:hanging="180"/>
      </w:pPr>
      <w:r w:rsidRPr="007C22A2">
        <w:t>previous grantor contact information, and</w:t>
      </w:r>
    </w:p>
    <w:p w:rsidRPr="007C22A2" w:rsidR="00C8112B" w:rsidP="00C8112B" w:rsidRDefault="00C8112B" w14:paraId="5F720902" w14:textId="77777777">
      <w:pPr>
        <w:pStyle w:val="Text1-Bullets"/>
        <w:numPr>
          <w:ilvl w:val="0"/>
          <w:numId w:val="4"/>
        </w:numPr>
        <w:ind w:left="720" w:hanging="180"/>
      </w:pPr>
      <w:proofErr w:type="gramStart"/>
      <w:r w:rsidRPr="007C22A2">
        <w:t>a</w:t>
      </w:r>
      <w:proofErr w:type="gramEnd"/>
      <w:r w:rsidRPr="007C22A2">
        <w:t xml:space="preserve"> signature from the grantor contact on the past performance chart or an associated grantor verification letter on grantor letterhead (applicable</w:t>
      </w:r>
      <w:r w:rsidRPr="007C22A2" w:rsidR="00C85C01">
        <w:t xml:space="preserve"> only</w:t>
      </w:r>
      <w:r w:rsidRPr="007C22A2">
        <w:t xml:space="preserve"> if providing information on a non-ETA grant)</w:t>
      </w:r>
      <w:r w:rsidRPr="007C22A2" w:rsidR="00C85C01">
        <w:t>.</w:t>
      </w:r>
      <w:r w:rsidRPr="007C22A2">
        <w:t xml:space="preserve"> </w:t>
      </w:r>
    </w:p>
    <w:p w:rsidRPr="007C22A2" w:rsidR="00C8112B" w:rsidP="00C8112B" w:rsidRDefault="00C8112B" w14:paraId="34D08C63" w14:textId="77777777">
      <w:pPr>
        <w:pStyle w:val="Text1"/>
      </w:pPr>
    </w:p>
    <w:p w:rsidRPr="007C22A2" w:rsidR="00C8112B" w:rsidP="00C8112B" w:rsidRDefault="00C8112B" w14:paraId="3FA672B4" w14:textId="77777777">
      <w:pPr>
        <w:pStyle w:val="Text1"/>
      </w:pPr>
      <w:r w:rsidRPr="007C22A2">
        <w:t>See Section IV.B.3.f for additional information.</w:t>
      </w:r>
    </w:p>
    <w:p w:rsidRPr="007C22A2" w:rsidR="00C8112B" w:rsidP="00C8112B" w:rsidRDefault="00C8112B" w14:paraId="6F8B3AD4" w14:textId="77777777">
      <w:pPr>
        <w:pStyle w:val="Text4"/>
        <w:ind w:left="0"/>
      </w:pPr>
    </w:p>
    <w:p w:rsidRPr="007C22A2" w:rsidR="00C8112B" w:rsidP="00C8112B" w:rsidRDefault="00C8112B" w14:paraId="4B5CD63E" w14:textId="77777777">
      <w:pPr>
        <w:pStyle w:val="Text4"/>
      </w:pPr>
      <w:r w:rsidRPr="007C22A2">
        <w:rPr>
          <w:b/>
        </w:rPr>
        <w:t>a)</w:t>
      </w:r>
      <w:r w:rsidRPr="007C22A2">
        <w:rPr>
          <w:b/>
        </w:rPr>
        <w:tab/>
        <w:t>Previously</w:t>
      </w:r>
      <w:r w:rsidRPr="007C22A2" w:rsidR="005D7E0F">
        <w:rPr>
          <w:b/>
        </w:rPr>
        <w:t>-</w:t>
      </w:r>
      <w:r w:rsidRPr="007C22A2">
        <w:rPr>
          <w:b/>
        </w:rPr>
        <w:t>Funded REO Applicants</w:t>
      </w:r>
    </w:p>
    <w:p w:rsidRPr="007C22A2" w:rsidR="00C8112B" w:rsidP="00C8112B" w:rsidRDefault="00C8112B" w14:paraId="4393F2D9" w14:textId="77777777">
      <w:pPr>
        <w:pStyle w:val="Text4"/>
      </w:pPr>
    </w:p>
    <w:p w:rsidRPr="007C22A2" w:rsidR="00C8112B" w:rsidP="00C8112B" w:rsidRDefault="00C8112B" w14:paraId="1DD83F02" w14:textId="77777777">
      <w:pPr>
        <w:keepNext/>
        <w:keepLines/>
        <w:spacing w:before="40" w:after="0"/>
        <w:ind w:firstLine="180"/>
        <w:outlineLvl w:val="6"/>
        <w:rPr>
          <w:rFonts w:eastAsia="Times New Roman"/>
          <w:iCs/>
        </w:rPr>
      </w:pPr>
      <w:r w:rsidRPr="007C22A2">
        <w:rPr>
          <w:rFonts w:eastAsia="Times New Roman"/>
          <w:iCs/>
        </w:rPr>
        <w:t>(i)</w:t>
      </w:r>
      <w:r w:rsidRPr="007C22A2">
        <w:rPr>
          <w:rFonts w:eastAsia="Times New Roman"/>
          <w:iCs/>
        </w:rPr>
        <w:tab/>
        <w:t>Placement in Education or Employment (</w:t>
      </w:r>
      <w:r w:rsidRPr="007C22A2" w:rsidR="005D7E0F">
        <w:rPr>
          <w:rFonts w:eastAsia="Times New Roman"/>
          <w:iCs/>
        </w:rPr>
        <w:t>m</w:t>
      </w:r>
      <w:r w:rsidRPr="007C22A2">
        <w:rPr>
          <w:rFonts w:eastAsia="Times New Roman"/>
          <w:iCs/>
        </w:rPr>
        <w:t>aximum 13 points):</w:t>
      </w:r>
    </w:p>
    <w:p w:rsidRPr="007C22A2" w:rsidR="00C8112B" w:rsidP="00C8112B" w:rsidRDefault="00C8112B" w14:paraId="0BF5F0D8" w14:textId="77777777">
      <w:pPr>
        <w:numPr>
          <w:ilvl w:val="0"/>
          <w:numId w:val="4"/>
        </w:numPr>
        <w:spacing w:after="0"/>
        <w:ind w:left="1260" w:hanging="180"/>
        <w:contextualSpacing/>
        <w:rPr>
          <w:szCs w:val="24"/>
        </w:rPr>
      </w:pPr>
      <w:r w:rsidRPr="007C22A2">
        <w:rPr>
          <w:szCs w:val="24"/>
        </w:rPr>
        <w:t>Previously-funded REO applicants with weighted placement rates of 80 percent or higher will receive 13 points for this subsection.</w:t>
      </w:r>
    </w:p>
    <w:p w:rsidRPr="007C22A2" w:rsidR="00C8112B" w:rsidP="00C8112B" w:rsidRDefault="00C8112B" w14:paraId="75253C06" w14:textId="77777777">
      <w:pPr>
        <w:numPr>
          <w:ilvl w:val="0"/>
          <w:numId w:val="4"/>
        </w:numPr>
        <w:spacing w:after="0"/>
        <w:ind w:left="1260" w:hanging="180"/>
        <w:contextualSpacing/>
        <w:rPr>
          <w:szCs w:val="24"/>
        </w:rPr>
      </w:pPr>
      <w:r w:rsidRPr="007C22A2">
        <w:rPr>
          <w:szCs w:val="24"/>
        </w:rPr>
        <w:t>Previously-funded REO applicants with weighted placement rates of 7</w:t>
      </w:r>
      <w:r w:rsidRPr="007C22A2" w:rsidR="00D57117">
        <w:rPr>
          <w:szCs w:val="24"/>
        </w:rPr>
        <w:t>0</w:t>
      </w:r>
      <w:r w:rsidRPr="007C22A2">
        <w:rPr>
          <w:szCs w:val="24"/>
        </w:rPr>
        <w:t xml:space="preserve"> percent - </w:t>
      </w:r>
      <w:r w:rsidRPr="007C22A2" w:rsidR="00C85C01">
        <w:rPr>
          <w:szCs w:val="24"/>
        </w:rPr>
        <w:t>7</w:t>
      </w:r>
      <w:r w:rsidRPr="007C22A2">
        <w:rPr>
          <w:szCs w:val="24"/>
        </w:rPr>
        <w:t>9.99 percent will receive 8 points for this subsection.</w:t>
      </w:r>
    </w:p>
    <w:p w:rsidRPr="007C22A2" w:rsidR="00C8112B" w:rsidP="00C8112B" w:rsidRDefault="00C8112B" w14:paraId="307C9CCE" w14:textId="77777777">
      <w:pPr>
        <w:numPr>
          <w:ilvl w:val="0"/>
          <w:numId w:val="4"/>
        </w:numPr>
        <w:spacing w:after="0"/>
        <w:ind w:left="1260" w:hanging="180"/>
        <w:contextualSpacing/>
        <w:rPr>
          <w:szCs w:val="24"/>
        </w:rPr>
      </w:pPr>
      <w:r w:rsidRPr="007C22A2">
        <w:rPr>
          <w:szCs w:val="24"/>
        </w:rPr>
        <w:t xml:space="preserve">Previously-funded REO applicants with weighted placement rates of </w:t>
      </w:r>
      <w:r w:rsidRPr="007C22A2" w:rsidR="00D57117">
        <w:rPr>
          <w:szCs w:val="24"/>
        </w:rPr>
        <w:t>6</w:t>
      </w:r>
      <w:r w:rsidRPr="007C22A2">
        <w:rPr>
          <w:szCs w:val="24"/>
        </w:rPr>
        <w:t xml:space="preserve">0 percent - </w:t>
      </w:r>
      <w:r w:rsidRPr="007C22A2" w:rsidR="00D57117">
        <w:rPr>
          <w:szCs w:val="24"/>
        </w:rPr>
        <w:t>69</w:t>
      </w:r>
      <w:r w:rsidRPr="007C22A2">
        <w:rPr>
          <w:szCs w:val="24"/>
        </w:rPr>
        <w:t>.99 percent will receive 6 points for this subsection.</w:t>
      </w:r>
    </w:p>
    <w:p w:rsidRPr="007C22A2" w:rsidR="00C8112B" w:rsidP="00C8112B" w:rsidRDefault="00C8112B" w14:paraId="37985098" w14:textId="77777777">
      <w:pPr>
        <w:numPr>
          <w:ilvl w:val="0"/>
          <w:numId w:val="4"/>
        </w:numPr>
        <w:spacing w:after="0"/>
        <w:ind w:left="1260" w:hanging="180"/>
        <w:contextualSpacing/>
        <w:rPr>
          <w:szCs w:val="24"/>
        </w:rPr>
      </w:pPr>
      <w:r w:rsidRPr="007C22A2">
        <w:rPr>
          <w:szCs w:val="24"/>
        </w:rPr>
        <w:t xml:space="preserve">Previously-funded REO applicants with weighted placement rates of </w:t>
      </w:r>
      <w:r w:rsidRPr="007C22A2" w:rsidR="00D57117">
        <w:rPr>
          <w:szCs w:val="24"/>
        </w:rPr>
        <w:t>5</w:t>
      </w:r>
      <w:r w:rsidRPr="007C22A2">
        <w:rPr>
          <w:szCs w:val="24"/>
        </w:rPr>
        <w:t>0</w:t>
      </w:r>
      <w:r w:rsidRPr="007C22A2" w:rsidR="009000B6">
        <w:rPr>
          <w:szCs w:val="24"/>
        </w:rPr>
        <w:t xml:space="preserve"> </w:t>
      </w:r>
      <w:r w:rsidRPr="007C22A2">
        <w:rPr>
          <w:szCs w:val="24"/>
        </w:rPr>
        <w:t xml:space="preserve">percent </w:t>
      </w:r>
      <w:r w:rsidRPr="007C22A2" w:rsidR="00514174">
        <w:rPr>
          <w:szCs w:val="24"/>
        </w:rPr>
        <w:t xml:space="preserve">- </w:t>
      </w:r>
      <w:r w:rsidRPr="007C22A2" w:rsidR="00D57117">
        <w:rPr>
          <w:szCs w:val="24"/>
        </w:rPr>
        <w:t>5</w:t>
      </w:r>
      <w:r w:rsidRPr="007C22A2" w:rsidR="00C85C01">
        <w:rPr>
          <w:szCs w:val="24"/>
        </w:rPr>
        <w:t>9</w:t>
      </w:r>
      <w:r w:rsidRPr="007C22A2">
        <w:rPr>
          <w:szCs w:val="24"/>
        </w:rPr>
        <w:t>.99 percent will receive 4 points for this subsection.</w:t>
      </w:r>
    </w:p>
    <w:p w:rsidRPr="007C22A2" w:rsidR="00C8112B" w:rsidP="00C8112B" w:rsidRDefault="00C8112B" w14:paraId="6958B52D" w14:textId="77777777">
      <w:pPr>
        <w:numPr>
          <w:ilvl w:val="0"/>
          <w:numId w:val="4"/>
        </w:numPr>
        <w:spacing w:after="0"/>
        <w:ind w:left="1260" w:hanging="180"/>
        <w:contextualSpacing/>
        <w:rPr>
          <w:szCs w:val="24"/>
        </w:rPr>
      </w:pPr>
      <w:r w:rsidRPr="007C22A2">
        <w:rPr>
          <w:szCs w:val="24"/>
        </w:rPr>
        <w:t xml:space="preserve">Previously-funded REO applicants with weighted placement rates of </w:t>
      </w:r>
      <w:r w:rsidRPr="007C22A2" w:rsidR="00D57117">
        <w:rPr>
          <w:szCs w:val="24"/>
        </w:rPr>
        <w:t>49.99</w:t>
      </w:r>
      <w:r w:rsidRPr="007C22A2">
        <w:rPr>
          <w:szCs w:val="24"/>
        </w:rPr>
        <w:t xml:space="preserve"> percent or below will receive 0 points for this subsection.</w:t>
      </w:r>
    </w:p>
    <w:p w:rsidRPr="007C22A2" w:rsidR="00C8112B" w:rsidP="00C8112B" w:rsidRDefault="00C8112B" w14:paraId="0B2B7703" w14:textId="77777777">
      <w:pPr>
        <w:keepNext/>
        <w:keepLines/>
        <w:spacing w:before="40" w:after="0"/>
        <w:ind w:firstLine="720"/>
        <w:outlineLvl w:val="6"/>
        <w:rPr>
          <w:szCs w:val="24"/>
        </w:rPr>
      </w:pPr>
    </w:p>
    <w:p w:rsidRPr="007C22A2" w:rsidR="00C8112B" w:rsidP="00C8112B" w:rsidRDefault="00C8112B" w14:paraId="1D8164A4" w14:textId="77777777">
      <w:pPr>
        <w:keepNext/>
        <w:keepLines/>
        <w:spacing w:before="40" w:after="0"/>
        <w:outlineLvl w:val="6"/>
        <w:rPr>
          <w:rFonts w:eastAsia="Times New Roman"/>
          <w:iCs/>
        </w:rPr>
      </w:pPr>
      <w:r w:rsidRPr="007C22A2">
        <w:rPr>
          <w:rFonts w:eastAsia="Times New Roman"/>
          <w:iCs/>
        </w:rPr>
        <w:t>(ii)</w:t>
      </w:r>
      <w:r w:rsidRPr="007C22A2">
        <w:rPr>
          <w:rFonts w:eastAsia="Times New Roman"/>
          <w:iCs/>
        </w:rPr>
        <w:tab/>
        <w:t>Certificate/Degree Attainment (</w:t>
      </w:r>
      <w:r w:rsidRPr="007C22A2" w:rsidR="005D7E0F">
        <w:rPr>
          <w:rFonts w:eastAsia="Times New Roman"/>
          <w:iCs/>
        </w:rPr>
        <w:t>m</w:t>
      </w:r>
      <w:r w:rsidRPr="007C22A2">
        <w:rPr>
          <w:rFonts w:eastAsia="Times New Roman"/>
          <w:iCs/>
        </w:rPr>
        <w:t>aximum 12 points):</w:t>
      </w:r>
    </w:p>
    <w:p w:rsidRPr="007C22A2" w:rsidR="00C8112B" w:rsidP="00C8112B" w:rsidRDefault="00C8112B" w14:paraId="07FEA40D" w14:textId="77777777">
      <w:pPr>
        <w:numPr>
          <w:ilvl w:val="0"/>
          <w:numId w:val="4"/>
        </w:numPr>
        <w:spacing w:after="0"/>
        <w:ind w:left="1260" w:hanging="180"/>
        <w:contextualSpacing/>
        <w:rPr>
          <w:szCs w:val="24"/>
        </w:rPr>
      </w:pPr>
      <w:r w:rsidRPr="007C22A2">
        <w:rPr>
          <w:szCs w:val="24"/>
        </w:rPr>
        <w:t>Previously-funded REO applicants with weighted certificate/degree attainment rates of 80 percent or higher will receive 12 points for this subsection.</w:t>
      </w:r>
    </w:p>
    <w:p w:rsidRPr="007C22A2" w:rsidR="00C8112B" w:rsidP="00C8112B" w:rsidRDefault="00C8112B" w14:paraId="4EE82A3D" w14:textId="77777777">
      <w:pPr>
        <w:numPr>
          <w:ilvl w:val="0"/>
          <w:numId w:val="4"/>
        </w:numPr>
        <w:spacing w:after="0"/>
        <w:ind w:left="1260" w:hanging="180"/>
        <w:contextualSpacing/>
        <w:rPr>
          <w:szCs w:val="24"/>
        </w:rPr>
      </w:pPr>
      <w:r w:rsidRPr="007C22A2">
        <w:rPr>
          <w:szCs w:val="24"/>
        </w:rPr>
        <w:t>Previously-funded REO applicants with weighted certificate/degree attainment rates of 7</w:t>
      </w:r>
      <w:r w:rsidRPr="007C22A2" w:rsidR="005D7E0F">
        <w:rPr>
          <w:szCs w:val="24"/>
        </w:rPr>
        <w:t>0</w:t>
      </w:r>
      <w:r w:rsidRPr="007C22A2">
        <w:rPr>
          <w:szCs w:val="24"/>
        </w:rPr>
        <w:t xml:space="preserve"> percent – </w:t>
      </w:r>
      <w:r w:rsidRPr="007C22A2" w:rsidR="005D7E0F">
        <w:rPr>
          <w:szCs w:val="24"/>
        </w:rPr>
        <w:t>7</w:t>
      </w:r>
      <w:r w:rsidRPr="007C22A2">
        <w:rPr>
          <w:szCs w:val="24"/>
        </w:rPr>
        <w:t>9.99 percent will receive 8 points for this subsection.</w:t>
      </w:r>
    </w:p>
    <w:p w:rsidRPr="007C22A2" w:rsidR="00C8112B" w:rsidP="00C8112B" w:rsidRDefault="00C8112B" w14:paraId="3BA943BF" w14:textId="77777777">
      <w:pPr>
        <w:numPr>
          <w:ilvl w:val="0"/>
          <w:numId w:val="4"/>
        </w:numPr>
        <w:spacing w:after="0"/>
        <w:ind w:left="1260" w:hanging="180"/>
        <w:contextualSpacing/>
        <w:rPr>
          <w:szCs w:val="24"/>
        </w:rPr>
      </w:pPr>
      <w:r w:rsidRPr="007C22A2">
        <w:rPr>
          <w:szCs w:val="24"/>
        </w:rPr>
        <w:t xml:space="preserve">Previously-funded REO applicants with weighted certificate/degree attainment rates of </w:t>
      </w:r>
      <w:r w:rsidRPr="007C22A2" w:rsidR="005D7E0F">
        <w:rPr>
          <w:szCs w:val="24"/>
        </w:rPr>
        <w:t>6</w:t>
      </w:r>
      <w:r w:rsidRPr="007C22A2" w:rsidR="00B302BC">
        <w:rPr>
          <w:szCs w:val="24"/>
        </w:rPr>
        <w:t>0</w:t>
      </w:r>
      <w:r w:rsidRPr="007C22A2">
        <w:rPr>
          <w:szCs w:val="24"/>
        </w:rPr>
        <w:t xml:space="preserve"> percent - </w:t>
      </w:r>
      <w:r w:rsidRPr="007C22A2" w:rsidR="005D7E0F">
        <w:rPr>
          <w:szCs w:val="24"/>
        </w:rPr>
        <w:t>69</w:t>
      </w:r>
      <w:r w:rsidRPr="007C22A2">
        <w:rPr>
          <w:szCs w:val="24"/>
        </w:rPr>
        <w:t>.99 percent will receive 6 points for this subsection.</w:t>
      </w:r>
    </w:p>
    <w:p w:rsidRPr="007C22A2" w:rsidR="00C8112B" w:rsidP="00C8112B" w:rsidRDefault="00C8112B" w14:paraId="6798CB34" w14:textId="77777777">
      <w:pPr>
        <w:numPr>
          <w:ilvl w:val="0"/>
          <w:numId w:val="4"/>
        </w:numPr>
        <w:spacing w:after="0"/>
        <w:ind w:left="1260" w:hanging="180"/>
        <w:contextualSpacing/>
        <w:rPr>
          <w:szCs w:val="24"/>
        </w:rPr>
      </w:pPr>
      <w:r w:rsidRPr="007C22A2">
        <w:rPr>
          <w:szCs w:val="24"/>
        </w:rPr>
        <w:t xml:space="preserve">Previously-funded REO applicants with weighted certificate/degree attainment rates of </w:t>
      </w:r>
      <w:r w:rsidRPr="007C22A2" w:rsidR="005D7E0F">
        <w:rPr>
          <w:szCs w:val="24"/>
        </w:rPr>
        <w:t>5</w:t>
      </w:r>
      <w:r w:rsidRPr="007C22A2">
        <w:rPr>
          <w:szCs w:val="24"/>
        </w:rPr>
        <w:t xml:space="preserve">0 percent - </w:t>
      </w:r>
      <w:r w:rsidRPr="007C22A2" w:rsidR="005D7E0F">
        <w:rPr>
          <w:szCs w:val="24"/>
        </w:rPr>
        <w:t>59</w:t>
      </w:r>
      <w:r w:rsidRPr="007C22A2">
        <w:rPr>
          <w:szCs w:val="24"/>
        </w:rPr>
        <w:t>.99 percent will receive 4 point</w:t>
      </w:r>
      <w:r w:rsidRPr="007C22A2" w:rsidR="005D7E0F">
        <w:rPr>
          <w:szCs w:val="24"/>
        </w:rPr>
        <w:t>s</w:t>
      </w:r>
      <w:r w:rsidRPr="007C22A2">
        <w:rPr>
          <w:szCs w:val="24"/>
        </w:rPr>
        <w:t xml:space="preserve"> for this subsection.</w:t>
      </w:r>
    </w:p>
    <w:p w:rsidRPr="007C22A2" w:rsidR="00C8112B" w:rsidP="00C8112B" w:rsidRDefault="00C8112B" w14:paraId="6BB87B68" w14:textId="77777777">
      <w:pPr>
        <w:numPr>
          <w:ilvl w:val="0"/>
          <w:numId w:val="4"/>
        </w:numPr>
        <w:spacing w:after="0"/>
        <w:ind w:left="1260" w:hanging="180"/>
        <w:contextualSpacing/>
        <w:rPr>
          <w:szCs w:val="24"/>
        </w:rPr>
      </w:pPr>
      <w:r w:rsidRPr="007C22A2">
        <w:rPr>
          <w:szCs w:val="24"/>
        </w:rPr>
        <w:t>Previously</w:t>
      </w:r>
      <w:r w:rsidRPr="007C22A2" w:rsidR="00514174">
        <w:rPr>
          <w:szCs w:val="24"/>
        </w:rPr>
        <w:t xml:space="preserve"> </w:t>
      </w:r>
      <w:r w:rsidRPr="007C22A2">
        <w:rPr>
          <w:szCs w:val="24"/>
        </w:rPr>
        <w:t xml:space="preserve">funded REO applicants with weighted certificate/degree attainment rates of </w:t>
      </w:r>
      <w:r w:rsidRPr="007C22A2" w:rsidR="005D7E0F">
        <w:rPr>
          <w:szCs w:val="24"/>
        </w:rPr>
        <w:t>49.99</w:t>
      </w:r>
      <w:r w:rsidRPr="007C22A2">
        <w:rPr>
          <w:szCs w:val="24"/>
        </w:rPr>
        <w:t xml:space="preserve"> percent or below will receive 0 points for this subsection.</w:t>
      </w:r>
    </w:p>
    <w:p w:rsidRPr="007C22A2" w:rsidR="00C8112B" w:rsidP="00C8112B" w:rsidRDefault="00C8112B" w14:paraId="1F6325BE" w14:textId="77777777">
      <w:pPr>
        <w:spacing w:after="0"/>
        <w:ind w:left="1080"/>
        <w:contextualSpacing/>
        <w:rPr>
          <w:szCs w:val="24"/>
        </w:rPr>
      </w:pPr>
    </w:p>
    <w:p w:rsidRPr="007C22A2" w:rsidR="00C8112B" w:rsidP="00C8112B" w:rsidRDefault="00C8112B" w14:paraId="39AB9F4C" w14:textId="77777777">
      <w:pPr>
        <w:keepNext/>
        <w:keepLines/>
        <w:spacing w:before="40" w:after="0"/>
        <w:outlineLvl w:val="6"/>
        <w:rPr>
          <w:rFonts w:eastAsia="Times New Roman"/>
          <w:iCs/>
        </w:rPr>
      </w:pPr>
      <w:r w:rsidRPr="007C22A2">
        <w:rPr>
          <w:rFonts w:eastAsia="Times New Roman"/>
          <w:iCs/>
        </w:rPr>
        <w:t>(iii)</w:t>
      </w:r>
      <w:r w:rsidRPr="007C22A2">
        <w:rPr>
          <w:rFonts w:eastAsia="Times New Roman"/>
          <w:iCs/>
        </w:rPr>
        <w:tab/>
        <w:t>Spending Rate Analysis during the original period of performance (</w:t>
      </w:r>
      <w:r w:rsidRPr="007C22A2" w:rsidR="005D7E0F">
        <w:rPr>
          <w:rFonts w:eastAsia="Times New Roman"/>
          <w:iCs/>
        </w:rPr>
        <w:t>m</w:t>
      </w:r>
      <w:r w:rsidRPr="007C22A2">
        <w:rPr>
          <w:rFonts w:eastAsia="Times New Roman"/>
          <w:iCs/>
        </w:rPr>
        <w:t>aximum 5 points):</w:t>
      </w:r>
    </w:p>
    <w:p w:rsidRPr="007C22A2" w:rsidR="00C8112B" w:rsidP="00C8112B" w:rsidRDefault="00C8112B" w14:paraId="080B0612" w14:textId="77777777">
      <w:pPr>
        <w:numPr>
          <w:ilvl w:val="1"/>
          <w:numId w:val="32"/>
        </w:numPr>
        <w:spacing w:after="0"/>
        <w:contextualSpacing/>
        <w:rPr>
          <w:szCs w:val="24"/>
        </w:rPr>
      </w:pPr>
      <w:r w:rsidRPr="007C22A2">
        <w:rPr>
          <w:szCs w:val="24"/>
        </w:rPr>
        <w:t>Previously-funded REO applicants that expended at least 98 percent of the grant funds for their most recently</w:t>
      </w:r>
      <w:r w:rsidRPr="007C22A2" w:rsidR="00514174">
        <w:rPr>
          <w:szCs w:val="24"/>
        </w:rPr>
        <w:t xml:space="preserve"> </w:t>
      </w:r>
      <w:r w:rsidRPr="007C22A2">
        <w:rPr>
          <w:szCs w:val="24"/>
        </w:rPr>
        <w:t>completed grant will receive 5 points.</w:t>
      </w:r>
    </w:p>
    <w:p w:rsidRPr="007C22A2" w:rsidR="00C8112B" w:rsidP="00C8112B" w:rsidRDefault="00C8112B" w14:paraId="29F4A3C0" w14:textId="77777777">
      <w:pPr>
        <w:numPr>
          <w:ilvl w:val="1"/>
          <w:numId w:val="32"/>
        </w:numPr>
        <w:spacing w:after="0"/>
        <w:contextualSpacing/>
        <w:rPr>
          <w:szCs w:val="24"/>
        </w:rPr>
      </w:pPr>
      <w:r w:rsidRPr="007C22A2">
        <w:rPr>
          <w:szCs w:val="24"/>
        </w:rPr>
        <w:t xml:space="preserve">Previously-funded REO applicants that expended at least 90 percent but less than 98 percent of the grant funds for their </w:t>
      </w:r>
      <w:r w:rsidRPr="007C22A2" w:rsidR="00514174">
        <w:rPr>
          <w:szCs w:val="24"/>
        </w:rPr>
        <w:t>most recently completed</w:t>
      </w:r>
      <w:r w:rsidRPr="007C22A2" w:rsidDel="00514174" w:rsidR="00514174">
        <w:rPr>
          <w:szCs w:val="24"/>
        </w:rPr>
        <w:t xml:space="preserve"> </w:t>
      </w:r>
      <w:r w:rsidRPr="007C22A2">
        <w:rPr>
          <w:szCs w:val="24"/>
        </w:rPr>
        <w:t>grant will receive 3 points.</w:t>
      </w:r>
    </w:p>
    <w:p w:rsidRPr="007C22A2" w:rsidR="00C8112B" w:rsidP="00C8112B" w:rsidRDefault="00C8112B" w14:paraId="293AD3F8" w14:textId="77777777">
      <w:pPr>
        <w:numPr>
          <w:ilvl w:val="1"/>
          <w:numId w:val="32"/>
        </w:numPr>
        <w:spacing w:after="0"/>
        <w:contextualSpacing/>
        <w:rPr>
          <w:szCs w:val="24"/>
        </w:rPr>
      </w:pPr>
      <w:r w:rsidRPr="007C22A2">
        <w:rPr>
          <w:szCs w:val="24"/>
        </w:rPr>
        <w:t xml:space="preserve">Previously-funded REO applicants that expended at least 80 percent but less than 90 percent of the grant funds for their </w:t>
      </w:r>
      <w:r w:rsidRPr="007C22A2" w:rsidR="00514174">
        <w:rPr>
          <w:szCs w:val="24"/>
        </w:rPr>
        <w:t>most recently completed</w:t>
      </w:r>
      <w:r w:rsidRPr="007C22A2" w:rsidDel="00514174" w:rsidR="00514174">
        <w:rPr>
          <w:szCs w:val="24"/>
        </w:rPr>
        <w:t xml:space="preserve"> </w:t>
      </w:r>
      <w:r w:rsidRPr="007C22A2">
        <w:rPr>
          <w:szCs w:val="24"/>
        </w:rPr>
        <w:t>grant will receive 1 point.</w:t>
      </w:r>
    </w:p>
    <w:p w:rsidRPr="007C22A2" w:rsidR="00C8112B" w:rsidP="00C8112B" w:rsidRDefault="00C8112B" w14:paraId="50E2950E" w14:textId="77777777">
      <w:pPr>
        <w:numPr>
          <w:ilvl w:val="1"/>
          <w:numId w:val="32"/>
        </w:numPr>
        <w:spacing w:after="0"/>
        <w:contextualSpacing/>
        <w:rPr>
          <w:szCs w:val="24"/>
        </w:rPr>
      </w:pPr>
      <w:r w:rsidRPr="007C22A2">
        <w:rPr>
          <w:szCs w:val="24"/>
        </w:rPr>
        <w:t xml:space="preserve">Previously-funded REO applicants that expended less than 80 percent of their grant funds for their </w:t>
      </w:r>
      <w:r w:rsidRPr="007C22A2" w:rsidR="00514174">
        <w:rPr>
          <w:szCs w:val="24"/>
        </w:rPr>
        <w:t>most recently completed</w:t>
      </w:r>
      <w:r w:rsidRPr="007C22A2" w:rsidDel="00514174" w:rsidR="00514174">
        <w:rPr>
          <w:szCs w:val="24"/>
        </w:rPr>
        <w:t xml:space="preserve"> </w:t>
      </w:r>
      <w:r w:rsidRPr="007C22A2">
        <w:rPr>
          <w:szCs w:val="24"/>
        </w:rPr>
        <w:t>grant will receive 0 points.</w:t>
      </w:r>
    </w:p>
    <w:p w:rsidRPr="007C22A2" w:rsidR="00C8112B" w:rsidP="00C8112B" w:rsidRDefault="00C8112B" w14:paraId="1F7D0A43" w14:textId="77777777">
      <w:pPr>
        <w:pStyle w:val="Text4"/>
      </w:pPr>
    </w:p>
    <w:p w:rsidRPr="007C22A2" w:rsidR="00C8112B" w:rsidP="00C8112B" w:rsidRDefault="00C8112B" w14:paraId="1AFF6D75" w14:textId="77777777">
      <w:pPr>
        <w:pStyle w:val="Text5-Bullets"/>
        <w:numPr>
          <w:ilvl w:val="0"/>
          <w:numId w:val="0"/>
        </w:numPr>
        <w:ind w:firstLine="180"/>
        <w:rPr>
          <w:b/>
        </w:rPr>
      </w:pPr>
      <w:r w:rsidRPr="007C22A2">
        <w:rPr>
          <w:b/>
        </w:rPr>
        <w:t>b)</w:t>
      </w:r>
      <w:r w:rsidRPr="007C22A2">
        <w:rPr>
          <w:b/>
        </w:rPr>
        <w:tab/>
        <w:t>Other Applicants</w:t>
      </w:r>
    </w:p>
    <w:p w:rsidRPr="007C22A2" w:rsidR="00C8112B" w:rsidP="00C8112B" w:rsidRDefault="00C8112B" w14:paraId="5416CF0F" w14:textId="77777777">
      <w:pPr>
        <w:pStyle w:val="Text4"/>
        <w:ind w:left="0"/>
        <w:rPr>
          <w:b/>
        </w:rPr>
      </w:pPr>
    </w:p>
    <w:p w:rsidRPr="007C22A2" w:rsidR="00C8112B" w:rsidP="00C8112B" w:rsidRDefault="00C8112B" w14:paraId="0A125D13" w14:textId="77777777">
      <w:pPr>
        <w:keepNext/>
        <w:keepLines/>
        <w:spacing w:before="40" w:after="0"/>
        <w:ind w:firstLine="180"/>
        <w:outlineLvl w:val="6"/>
        <w:rPr>
          <w:rFonts w:eastAsia="Times New Roman"/>
          <w:iCs/>
        </w:rPr>
      </w:pPr>
      <w:r w:rsidRPr="007C22A2">
        <w:rPr>
          <w:rFonts w:eastAsia="Times New Roman"/>
          <w:iCs/>
        </w:rPr>
        <w:t>(i)</w:t>
      </w:r>
      <w:r w:rsidRPr="007C22A2">
        <w:rPr>
          <w:rFonts w:eastAsia="Times New Roman"/>
          <w:iCs/>
        </w:rPr>
        <w:tab/>
        <w:t>Placement in Education, Employment, or similar outcome (</w:t>
      </w:r>
      <w:r w:rsidRPr="007C22A2" w:rsidR="005D7E0F">
        <w:rPr>
          <w:rFonts w:eastAsia="Times New Roman"/>
          <w:iCs/>
        </w:rPr>
        <w:t>m</w:t>
      </w:r>
      <w:r w:rsidRPr="007C22A2">
        <w:rPr>
          <w:rFonts w:eastAsia="Times New Roman"/>
          <w:iCs/>
        </w:rPr>
        <w:t>aximum 13 points):</w:t>
      </w:r>
    </w:p>
    <w:p w:rsidRPr="007C22A2" w:rsidR="00C8112B" w:rsidP="00C8112B" w:rsidRDefault="00C8112B" w14:paraId="7D896795" w14:textId="77777777">
      <w:pPr>
        <w:numPr>
          <w:ilvl w:val="0"/>
          <w:numId w:val="4"/>
        </w:numPr>
        <w:spacing w:after="0"/>
        <w:ind w:left="1260" w:hanging="180"/>
        <w:contextualSpacing/>
        <w:rPr>
          <w:szCs w:val="24"/>
        </w:rPr>
      </w:pPr>
      <w:r w:rsidRPr="007C22A2">
        <w:rPr>
          <w:szCs w:val="24"/>
        </w:rPr>
        <w:t>Weighted placement rates of 80 percent or higher will receive 13 points for this subsection.</w:t>
      </w:r>
    </w:p>
    <w:p w:rsidRPr="007C22A2" w:rsidR="00C8112B" w:rsidP="00C8112B" w:rsidRDefault="00C8112B" w14:paraId="1B57BC7D" w14:textId="77777777">
      <w:pPr>
        <w:numPr>
          <w:ilvl w:val="0"/>
          <w:numId w:val="4"/>
        </w:numPr>
        <w:spacing w:after="0"/>
        <w:ind w:left="1260" w:hanging="180"/>
        <w:contextualSpacing/>
        <w:rPr>
          <w:szCs w:val="24"/>
        </w:rPr>
      </w:pPr>
      <w:r w:rsidRPr="007C22A2">
        <w:rPr>
          <w:szCs w:val="24"/>
        </w:rPr>
        <w:t>Weighted placement rates of 7</w:t>
      </w:r>
      <w:r w:rsidRPr="007C22A2" w:rsidR="005D7E0F">
        <w:rPr>
          <w:szCs w:val="24"/>
        </w:rPr>
        <w:t>0</w:t>
      </w:r>
      <w:r w:rsidRPr="007C22A2">
        <w:rPr>
          <w:szCs w:val="24"/>
        </w:rPr>
        <w:t xml:space="preserve"> percent - </w:t>
      </w:r>
      <w:r w:rsidRPr="007C22A2" w:rsidR="005D7E0F">
        <w:rPr>
          <w:szCs w:val="24"/>
        </w:rPr>
        <w:t>7</w:t>
      </w:r>
      <w:r w:rsidRPr="007C22A2">
        <w:rPr>
          <w:szCs w:val="24"/>
        </w:rPr>
        <w:t>9.99 percent will receive 8 points for this subsection.</w:t>
      </w:r>
    </w:p>
    <w:p w:rsidRPr="007C22A2" w:rsidR="00C8112B" w:rsidP="00C8112B" w:rsidRDefault="00C8112B" w14:paraId="0FE6B68B" w14:textId="77777777">
      <w:pPr>
        <w:numPr>
          <w:ilvl w:val="0"/>
          <w:numId w:val="4"/>
        </w:numPr>
        <w:spacing w:after="0"/>
        <w:ind w:left="1260" w:hanging="180"/>
        <w:contextualSpacing/>
        <w:rPr>
          <w:szCs w:val="24"/>
        </w:rPr>
      </w:pPr>
      <w:r w:rsidRPr="007C22A2">
        <w:rPr>
          <w:szCs w:val="24"/>
        </w:rPr>
        <w:t xml:space="preserve">Weighted placement rates of </w:t>
      </w:r>
      <w:r w:rsidRPr="007C22A2" w:rsidR="005D7E0F">
        <w:rPr>
          <w:szCs w:val="24"/>
        </w:rPr>
        <w:t>6</w:t>
      </w:r>
      <w:r w:rsidRPr="007C22A2">
        <w:rPr>
          <w:szCs w:val="24"/>
        </w:rPr>
        <w:t xml:space="preserve">0 percent - </w:t>
      </w:r>
      <w:r w:rsidRPr="007C22A2" w:rsidR="005D7E0F">
        <w:rPr>
          <w:szCs w:val="24"/>
        </w:rPr>
        <w:t>69</w:t>
      </w:r>
      <w:r w:rsidRPr="007C22A2">
        <w:rPr>
          <w:szCs w:val="24"/>
        </w:rPr>
        <w:t>.99 percent will receive 6 points for this subsection.</w:t>
      </w:r>
    </w:p>
    <w:p w:rsidRPr="007C22A2" w:rsidR="00C8112B" w:rsidP="00C8112B" w:rsidRDefault="00C8112B" w14:paraId="20F5AFA4" w14:textId="77777777">
      <w:pPr>
        <w:numPr>
          <w:ilvl w:val="0"/>
          <w:numId w:val="4"/>
        </w:numPr>
        <w:spacing w:after="0"/>
        <w:ind w:left="1260" w:hanging="180"/>
        <w:contextualSpacing/>
        <w:rPr>
          <w:szCs w:val="24"/>
        </w:rPr>
      </w:pPr>
      <w:r w:rsidRPr="007C22A2">
        <w:rPr>
          <w:szCs w:val="24"/>
        </w:rPr>
        <w:t xml:space="preserve">Weighted placement rates of </w:t>
      </w:r>
      <w:r w:rsidRPr="007C22A2" w:rsidR="005D7E0F">
        <w:rPr>
          <w:szCs w:val="24"/>
        </w:rPr>
        <w:t>5</w:t>
      </w:r>
      <w:r w:rsidRPr="007C22A2">
        <w:rPr>
          <w:szCs w:val="24"/>
        </w:rPr>
        <w:t xml:space="preserve">0 percent – </w:t>
      </w:r>
      <w:r w:rsidRPr="007C22A2" w:rsidR="005D7E0F">
        <w:rPr>
          <w:szCs w:val="24"/>
        </w:rPr>
        <w:t>59</w:t>
      </w:r>
      <w:r w:rsidRPr="007C22A2">
        <w:rPr>
          <w:szCs w:val="24"/>
        </w:rPr>
        <w:t>.99 percent will receive 4 points for this subsection.</w:t>
      </w:r>
    </w:p>
    <w:p w:rsidRPr="007C22A2" w:rsidR="00C8112B" w:rsidP="00C8112B" w:rsidRDefault="00C8112B" w14:paraId="0C5FE273" w14:textId="77777777">
      <w:pPr>
        <w:numPr>
          <w:ilvl w:val="0"/>
          <w:numId w:val="4"/>
        </w:numPr>
        <w:spacing w:after="0"/>
        <w:ind w:left="1260" w:hanging="180"/>
        <w:contextualSpacing/>
        <w:rPr>
          <w:szCs w:val="24"/>
        </w:rPr>
      </w:pPr>
      <w:r w:rsidRPr="007C22A2">
        <w:rPr>
          <w:szCs w:val="24"/>
        </w:rPr>
        <w:t xml:space="preserve">Weighted placement rates of </w:t>
      </w:r>
      <w:r w:rsidRPr="007C22A2" w:rsidR="005D7E0F">
        <w:rPr>
          <w:szCs w:val="24"/>
        </w:rPr>
        <w:t>49.99</w:t>
      </w:r>
      <w:r w:rsidRPr="007C22A2">
        <w:rPr>
          <w:szCs w:val="24"/>
        </w:rPr>
        <w:t xml:space="preserve"> percent or below will receive 0 points for this subsection.</w:t>
      </w:r>
    </w:p>
    <w:p w:rsidRPr="007C22A2" w:rsidR="00C8112B" w:rsidP="00C8112B" w:rsidRDefault="00C8112B" w14:paraId="557F0E46" w14:textId="77777777">
      <w:pPr>
        <w:keepNext/>
        <w:keepLines/>
        <w:spacing w:before="40" w:after="0"/>
        <w:ind w:firstLine="720"/>
        <w:outlineLvl w:val="6"/>
        <w:rPr>
          <w:szCs w:val="24"/>
        </w:rPr>
      </w:pPr>
    </w:p>
    <w:p w:rsidRPr="007C22A2" w:rsidR="00C8112B" w:rsidP="00C8112B" w:rsidRDefault="00C8112B" w14:paraId="06536BA0" w14:textId="77777777">
      <w:pPr>
        <w:keepNext/>
        <w:keepLines/>
        <w:spacing w:before="40" w:after="0"/>
        <w:outlineLvl w:val="6"/>
        <w:rPr>
          <w:rFonts w:eastAsia="Times New Roman"/>
          <w:iCs/>
        </w:rPr>
      </w:pPr>
      <w:r w:rsidRPr="007C22A2">
        <w:rPr>
          <w:rFonts w:eastAsia="Times New Roman"/>
          <w:iCs/>
        </w:rPr>
        <w:t>(ii)</w:t>
      </w:r>
      <w:r w:rsidRPr="007C22A2">
        <w:rPr>
          <w:rFonts w:eastAsia="Times New Roman"/>
          <w:iCs/>
        </w:rPr>
        <w:tab/>
        <w:t>Certificate/Degree Attainment or similar outcome (</w:t>
      </w:r>
      <w:r w:rsidRPr="007C22A2" w:rsidR="005D7E0F">
        <w:rPr>
          <w:rFonts w:eastAsia="Times New Roman"/>
          <w:iCs/>
        </w:rPr>
        <w:t>m</w:t>
      </w:r>
      <w:r w:rsidRPr="007C22A2">
        <w:rPr>
          <w:rFonts w:eastAsia="Times New Roman"/>
          <w:iCs/>
        </w:rPr>
        <w:t>aximum 12 points):</w:t>
      </w:r>
    </w:p>
    <w:p w:rsidRPr="007C22A2" w:rsidR="00C8112B" w:rsidP="00C8112B" w:rsidRDefault="00C8112B" w14:paraId="49548495" w14:textId="77777777">
      <w:pPr>
        <w:numPr>
          <w:ilvl w:val="0"/>
          <w:numId w:val="4"/>
        </w:numPr>
        <w:spacing w:after="0"/>
        <w:ind w:left="1260" w:hanging="180"/>
        <w:contextualSpacing/>
        <w:rPr>
          <w:szCs w:val="24"/>
        </w:rPr>
      </w:pPr>
      <w:r w:rsidRPr="007C22A2">
        <w:rPr>
          <w:szCs w:val="24"/>
        </w:rPr>
        <w:t>Weighted certificate/degree attainment rates of 80 percent or higher will receive 12 points for this subsection.</w:t>
      </w:r>
    </w:p>
    <w:p w:rsidRPr="007C22A2" w:rsidR="00C8112B" w:rsidP="00C8112B" w:rsidRDefault="00C8112B" w14:paraId="4A6F2F74" w14:textId="77777777">
      <w:pPr>
        <w:numPr>
          <w:ilvl w:val="0"/>
          <w:numId w:val="4"/>
        </w:numPr>
        <w:spacing w:after="0"/>
        <w:ind w:left="1260" w:hanging="180"/>
        <w:contextualSpacing/>
        <w:rPr>
          <w:szCs w:val="24"/>
        </w:rPr>
      </w:pPr>
      <w:r w:rsidRPr="007C22A2">
        <w:rPr>
          <w:szCs w:val="24"/>
        </w:rPr>
        <w:t>Weighted certificate/degree attainment rates of 7</w:t>
      </w:r>
      <w:r w:rsidRPr="007C22A2" w:rsidR="005D7E0F">
        <w:rPr>
          <w:szCs w:val="24"/>
        </w:rPr>
        <w:t>0</w:t>
      </w:r>
      <w:r w:rsidRPr="007C22A2">
        <w:rPr>
          <w:szCs w:val="24"/>
        </w:rPr>
        <w:t xml:space="preserve"> percent </w:t>
      </w:r>
      <w:r w:rsidRPr="007C22A2" w:rsidR="005D7E0F">
        <w:rPr>
          <w:szCs w:val="24"/>
        </w:rPr>
        <w:t>-7</w:t>
      </w:r>
      <w:r w:rsidRPr="007C22A2">
        <w:rPr>
          <w:szCs w:val="24"/>
        </w:rPr>
        <w:t>9.99 percent will receive 8 points for this subsection.</w:t>
      </w:r>
    </w:p>
    <w:p w:rsidRPr="007C22A2" w:rsidR="00C8112B" w:rsidP="00C8112B" w:rsidRDefault="00C8112B" w14:paraId="267C617D" w14:textId="77777777">
      <w:pPr>
        <w:numPr>
          <w:ilvl w:val="0"/>
          <w:numId w:val="4"/>
        </w:numPr>
        <w:spacing w:after="0"/>
        <w:ind w:left="1260" w:hanging="180"/>
        <w:contextualSpacing/>
        <w:rPr>
          <w:szCs w:val="24"/>
        </w:rPr>
      </w:pPr>
      <w:r w:rsidRPr="007C22A2">
        <w:rPr>
          <w:szCs w:val="24"/>
        </w:rPr>
        <w:t xml:space="preserve">Weighted certificate/degree attainment rates of </w:t>
      </w:r>
      <w:r w:rsidRPr="007C22A2" w:rsidR="005D7E0F">
        <w:rPr>
          <w:szCs w:val="24"/>
        </w:rPr>
        <w:t>6</w:t>
      </w:r>
      <w:r w:rsidRPr="007C22A2">
        <w:rPr>
          <w:szCs w:val="24"/>
        </w:rPr>
        <w:t xml:space="preserve">0 percent - </w:t>
      </w:r>
      <w:r w:rsidRPr="007C22A2" w:rsidR="005D7E0F">
        <w:rPr>
          <w:szCs w:val="24"/>
        </w:rPr>
        <w:t>69</w:t>
      </w:r>
      <w:r w:rsidRPr="007C22A2">
        <w:rPr>
          <w:szCs w:val="24"/>
        </w:rPr>
        <w:t>.99 percent will receive 6 points for this subsection.</w:t>
      </w:r>
    </w:p>
    <w:p w:rsidRPr="007C22A2" w:rsidR="00C8112B" w:rsidP="00C8112B" w:rsidRDefault="00C8112B" w14:paraId="0CB4C4EA" w14:textId="77777777">
      <w:pPr>
        <w:numPr>
          <w:ilvl w:val="0"/>
          <w:numId w:val="4"/>
        </w:numPr>
        <w:spacing w:after="0"/>
        <w:ind w:left="1260" w:hanging="180"/>
        <w:contextualSpacing/>
        <w:rPr>
          <w:szCs w:val="24"/>
        </w:rPr>
      </w:pPr>
      <w:r w:rsidRPr="007C22A2">
        <w:rPr>
          <w:szCs w:val="24"/>
        </w:rPr>
        <w:t xml:space="preserve">Weighted certificate/degree attainment rates of </w:t>
      </w:r>
      <w:r w:rsidRPr="007C22A2" w:rsidR="005D7E0F">
        <w:rPr>
          <w:szCs w:val="24"/>
        </w:rPr>
        <w:t>5</w:t>
      </w:r>
      <w:r w:rsidRPr="007C22A2">
        <w:rPr>
          <w:szCs w:val="24"/>
        </w:rPr>
        <w:t xml:space="preserve">0 percent - </w:t>
      </w:r>
      <w:r w:rsidRPr="007C22A2" w:rsidR="005D7E0F">
        <w:rPr>
          <w:szCs w:val="24"/>
        </w:rPr>
        <w:t>59</w:t>
      </w:r>
      <w:r w:rsidRPr="007C22A2">
        <w:rPr>
          <w:szCs w:val="24"/>
        </w:rPr>
        <w:t>.99 percent will receive 4 point</w:t>
      </w:r>
      <w:r w:rsidRPr="007C22A2" w:rsidR="005D7E0F">
        <w:rPr>
          <w:szCs w:val="24"/>
        </w:rPr>
        <w:t>s</w:t>
      </w:r>
      <w:r w:rsidRPr="007C22A2">
        <w:rPr>
          <w:szCs w:val="24"/>
        </w:rPr>
        <w:t xml:space="preserve"> for this subsection.</w:t>
      </w:r>
    </w:p>
    <w:p w:rsidRPr="007C22A2" w:rsidR="00C8112B" w:rsidP="00C8112B" w:rsidRDefault="00C8112B" w14:paraId="0DF309F2" w14:textId="77777777">
      <w:pPr>
        <w:numPr>
          <w:ilvl w:val="0"/>
          <w:numId w:val="4"/>
        </w:numPr>
        <w:spacing w:after="0"/>
        <w:ind w:left="1260" w:hanging="180"/>
        <w:contextualSpacing/>
        <w:rPr>
          <w:szCs w:val="24"/>
        </w:rPr>
      </w:pPr>
      <w:r w:rsidRPr="007C22A2">
        <w:rPr>
          <w:szCs w:val="24"/>
        </w:rPr>
        <w:t xml:space="preserve">Weighted certificate/degree attainment rates of </w:t>
      </w:r>
      <w:r w:rsidRPr="007C22A2" w:rsidR="005D7E0F">
        <w:rPr>
          <w:szCs w:val="24"/>
        </w:rPr>
        <w:t>49.99</w:t>
      </w:r>
      <w:r w:rsidRPr="007C22A2">
        <w:rPr>
          <w:szCs w:val="24"/>
        </w:rPr>
        <w:t xml:space="preserve"> percent or below will receive 0 points for this subsection.</w:t>
      </w:r>
    </w:p>
    <w:p w:rsidRPr="007C22A2" w:rsidR="00C8112B" w:rsidP="00C8112B" w:rsidRDefault="00C8112B" w14:paraId="3FD14096" w14:textId="77777777">
      <w:pPr>
        <w:spacing w:after="0"/>
        <w:ind w:left="1080"/>
        <w:contextualSpacing/>
        <w:rPr>
          <w:szCs w:val="24"/>
        </w:rPr>
      </w:pPr>
    </w:p>
    <w:p w:rsidRPr="007C22A2" w:rsidR="00C8112B" w:rsidP="00C8112B" w:rsidRDefault="00C8112B" w14:paraId="59A792C2" w14:textId="77777777">
      <w:pPr>
        <w:pStyle w:val="Heading7"/>
        <w:numPr>
          <w:ilvl w:val="0"/>
          <w:numId w:val="0"/>
        </w:numPr>
      </w:pPr>
      <w:r w:rsidRPr="007C22A2">
        <w:t xml:space="preserve">(iii) </w:t>
      </w:r>
      <w:r w:rsidRPr="007C22A2">
        <w:tab/>
        <w:t>Spending Rate Analysis (</w:t>
      </w:r>
      <w:r w:rsidRPr="007C22A2" w:rsidR="005D7E0F">
        <w:t>m</w:t>
      </w:r>
      <w:r w:rsidRPr="007C22A2">
        <w:t>aximum 5 points)</w:t>
      </w:r>
      <w:r w:rsidRPr="007C22A2" w:rsidR="005D7E0F">
        <w:t>:</w:t>
      </w:r>
    </w:p>
    <w:p w:rsidRPr="007C22A2" w:rsidR="00C8112B" w:rsidP="00C8112B" w:rsidRDefault="00C8112B" w14:paraId="0CB5F545" w14:textId="77777777">
      <w:pPr>
        <w:pStyle w:val="Text7"/>
        <w:ind w:firstLine="180"/>
      </w:pPr>
      <w:r w:rsidRPr="007C22A2">
        <w:t>During the original period of performance:</w:t>
      </w:r>
    </w:p>
    <w:p w:rsidRPr="007C22A2" w:rsidR="00C8112B" w:rsidP="00C8112B" w:rsidRDefault="00C8112B" w14:paraId="3B8F14E9" w14:textId="77777777">
      <w:pPr>
        <w:pStyle w:val="Text7-Bullets"/>
        <w:numPr>
          <w:ilvl w:val="0"/>
          <w:numId w:val="6"/>
        </w:numPr>
        <w:ind w:left="1260" w:hanging="180"/>
      </w:pPr>
      <w:r w:rsidRPr="007C22A2">
        <w:t>Applicants that expended at least 98 percent of the grant funds for their most recently</w:t>
      </w:r>
      <w:r w:rsidRPr="007C22A2" w:rsidR="00B15B1D">
        <w:t xml:space="preserve"> </w:t>
      </w:r>
      <w:r w:rsidRPr="007C22A2">
        <w:t>completed grant will receive 5 points.</w:t>
      </w:r>
    </w:p>
    <w:p w:rsidRPr="007C22A2" w:rsidR="00C8112B" w:rsidP="00C8112B" w:rsidRDefault="00C8112B" w14:paraId="7B21F500" w14:textId="77777777">
      <w:pPr>
        <w:pStyle w:val="Text7-Bullets"/>
        <w:numPr>
          <w:ilvl w:val="0"/>
          <w:numId w:val="6"/>
        </w:numPr>
        <w:ind w:left="1260" w:hanging="180"/>
      </w:pPr>
      <w:r w:rsidRPr="007C22A2">
        <w:t>Applicants that expended at least 90 percent but less than 98 percent of the grant funds for their most recently</w:t>
      </w:r>
      <w:r w:rsidRPr="007C22A2" w:rsidR="00B15B1D">
        <w:t xml:space="preserve"> </w:t>
      </w:r>
      <w:r w:rsidRPr="007C22A2">
        <w:t>completed grant will receive 3 points.</w:t>
      </w:r>
    </w:p>
    <w:p w:rsidRPr="007C22A2" w:rsidR="00C8112B" w:rsidP="00C8112B" w:rsidRDefault="00C8112B" w14:paraId="60C0F057" w14:textId="77777777">
      <w:pPr>
        <w:pStyle w:val="Text7-Bullets"/>
        <w:numPr>
          <w:ilvl w:val="0"/>
          <w:numId w:val="6"/>
        </w:numPr>
        <w:ind w:left="1260" w:hanging="180"/>
      </w:pPr>
      <w:r w:rsidRPr="007C22A2">
        <w:t>Applicants that expended at least 80 percent but less than 90 percent of the grant funds for their most recently</w:t>
      </w:r>
      <w:r w:rsidRPr="007C22A2" w:rsidR="00B15B1D">
        <w:t xml:space="preserve"> </w:t>
      </w:r>
      <w:r w:rsidRPr="007C22A2">
        <w:t>completed grant will receive 1 point.</w:t>
      </w:r>
    </w:p>
    <w:p w:rsidRPr="007C22A2" w:rsidR="00C8112B" w:rsidP="00C8112B" w:rsidRDefault="00C8112B" w14:paraId="64D136CF" w14:textId="77777777">
      <w:pPr>
        <w:pStyle w:val="Text7-Bullets"/>
        <w:numPr>
          <w:ilvl w:val="0"/>
          <w:numId w:val="6"/>
        </w:numPr>
        <w:ind w:left="1260" w:hanging="180"/>
      </w:pPr>
      <w:r w:rsidRPr="007C22A2">
        <w:t>Applicants that expended less than 80 percent of the grant funds for their most recently</w:t>
      </w:r>
      <w:r w:rsidRPr="007C22A2" w:rsidR="00816C45">
        <w:t xml:space="preserve"> </w:t>
      </w:r>
      <w:r w:rsidRPr="007C22A2">
        <w:t>completed grant will receive 0 points.</w:t>
      </w:r>
    </w:p>
    <w:p w:rsidRPr="007C22A2" w:rsidR="00C8112B" w:rsidP="00C8112B" w:rsidRDefault="00C8112B" w14:paraId="4930910B" w14:textId="77777777">
      <w:pPr>
        <w:pStyle w:val="Text5-Bullets"/>
        <w:numPr>
          <w:ilvl w:val="0"/>
          <w:numId w:val="0"/>
        </w:numPr>
        <w:ind w:left="720"/>
      </w:pPr>
    </w:p>
    <w:p w:rsidRPr="007C22A2" w:rsidR="00C8112B" w:rsidP="0068688A" w:rsidRDefault="00C8112B" w14:paraId="673937C6" w14:textId="77777777">
      <w:pPr>
        <w:pStyle w:val="Heading3"/>
        <w:rPr>
          <w:color w:val="auto"/>
        </w:rPr>
      </w:pPr>
      <w:bookmarkStart w:name="_Toc519869902" w:id="69"/>
      <w:bookmarkStart w:name="_Toc33511646" w:id="70"/>
      <w:r w:rsidRPr="007C22A2">
        <w:rPr>
          <w:color w:val="auto"/>
        </w:rPr>
        <w:t>Budget and Budget Narrative</w:t>
      </w:r>
      <w:bookmarkEnd w:id="69"/>
      <w:r w:rsidRPr="007C22A2">
        <w:rPr>
          <w:color w:val="auto"/>
        </w:rPr>
        <w:t xml:space="preserve"> (Up to 5 points)</w:t>
      </w:r>
      <w:bookmarkEnd w:id="70"/>
    </w:p>
    <w:p w:rsidRPr="007C22A2" w:rsidR="00C8112B" w:rsidP="00C8112B" w:rsidRDefault="00C8112B" w14:paraId="191D8C89" w14:textId="77777777">
      <w:pPr>
        <w:pStyle w:val="Text1"/>
        <w:ind w:firstLine="720"/>
      </w:pPr>
      <w:r w:rsidRPr="007C22A2">
        <w:rPr>
          <w:rStyle w:val="Text7Char"/>
        </w:rPr>
        <w:t>The reasonableness and feasibility of the budget will be judged by</w:t>
      </w:r>
      <w:r w:rsidRPr="007C22A2">
        <w:t>:</w:t>
      </w:r>
    </w:p>
    <w:p w:rsidRPr="007C22A2" w:rsidR="00C8112B" w:rsidP="00C8112B" w:rsidRDefault="00C8112B" w14:paraId="1DA522F0" w14:textId="77777777">
      <w:pPr>
        <w:pStyle w:val="Heading7"/>
        <w:numPr>
          <w:ilvl w:val="0"/>
          <w:numId w:val="0"/>
        </w:numPr>
        <w:ind w:left="1008"/>
      </w:pPr>
      <w:r w:rsidRPr="007C22A2">
        <w:t>(i) The extent the proposed expenditures will address all project requirements, and whether key personnel have adequate time devoted to the project to achieve project results.  (Up to 1 point)</w:t>
      </w:r>
    </w:p>
    <w:p w:rsidRPr="007C22A2" w:rsidR="00C8112B" w:rsidP="00C8112B" w:rsidRDefault="00C8112B" w14:paraId="633A0962" w14:textId="77777777">
      <w:pPr>
        <w:pStyle w:val="Heading7"/>
        <w:numPr>
          <w:ilvl w:val="0"/>
          <w:numId w:val="0"/>
        </w:numPr>
        <w:ind w:left="1008"/>
      </w:pPr>
      <w:r w:rsidRPr="007C22A2">
        <w:t xml:space="preserve">(ii) The extent to which the budget narrative provides a description of costs associated with each line item on the SF-424A.  It should also include a complete description of leveraged resources provided (as applicable) to support grant activities.  (Up to 1 point) </w:t>
      </w:r>
    </w:p>
    <w:p w:rsidRPr="007C22A2" w:rsidR="00C8112B" w:rsidP="00C8112B" w:rsidRDefault="00C8112B" w14:paraId="4486D748" w14:textId="77777777">
      <w:pPr>
        <w:pStyle w:val="Heading7"/>
        <w:numPr>
          <w:ilvl w:val="0"/>
          <w:numId w:val="0"/>
        </w:numPr>
        <w:ind w:left="1008"/>
      </w:pPr>
      <w:r w:rsidRPr="007C22A2">
        <w:t>(iii) The extent to which the totals on the SF-424A and the Budget Narrative align.  (Up to 1 point)</w:t>
      </w:r>
    </w:p>
    <w:p w:rsidRPr="007C22A2" w:rsidR="00C8112B" w:rsidP="00C8112B" w:rsidRDefault="00C8112B" w14:paraId="03FDC777" w14:textId="77777777">
      <w:pPr>
        <w:pStyle w:val="Text7"/>
        <w:ind w:left="1008"/>
      </w:pPr>
      <w:proofErr w:type="gramStart"/>
      <w:r w:rsidRPr="007C22A2">
        <w:t>(iv)</w:t>
      </w:r>
      <w:r w:rsidRPr="007C22A2">
        <w:tab/>
        <w:t>The</w:t>
      </w:r>
      <w:proofErr w:type="gramEnd"/>
      <w:r w:rsidRPr="007C22A2">
        <w:t xml:space="preserve"> extent to which the cost-per-participant is reasonable and reflects the program model</w:t>
      </w:r>
      <w:r w:rsidRPr="007C22A2" w:rsidR="005D7E0F">
        <w:t>’</w:t>
      </w:r>
      <w:r w:rsidRPr="007C22A2">
        <w:t>s ability to successfully meet all outcomes identified in the application.  (Up to 2 points)</w:t>
      </w:r>
    </w:p>
    <w:p w:rsidRPr="007C22A2" w:rsidR="00C8112B" w:rsidP="00C8112B" w:rsidRDefault="00C8112B" w14:paraId="39D9DFB2" w14:textId="77777777">
      <w:pPr>
        <w:pStyle w:val="Text7"/>
      </w:pPr>
    </w:p>
    <w:p w:rsidRPr="007C22A2" w:rsidR="00C8112B" w:rsidP="0068688A" w:rsidRDefault="00C8112B" w14:paraId="766783BB" w14:textId="77777777">
      <w:pPr>
        <w:pStyle w:val="Heading3"/>
        <w:rPr>
          <w:color w:val="auto"/>
        </w:rPr>
      </w:pPr>
      <w:bookmarkStart w:name="_Toc33511647" w:id="71"/>
      <w:r w:rsidRPr="007C22A2">
        <w:rPr>
          <w:color w:val="auto"/>
        </w:rPr>
        <w:t>Priority Consideration</w:t>
      </w:r>
      <w:bookmarkEnd w:id="71"/>
    </w:p>
    <w:p w:rsidRPr="007C22A2" w:rsidR="00C8112B" w:rsidP="00C8112B" w:rsidRDefault="00C8112B" w14:paraId="7C35957D" w14:textId="77777777">
      <w:pPr>
        <w:pStyle w:val="Text3"/>
      </w:pPr>
      <w:r w:rsidRPr="007C22A2">
        <w:t xml:space="preserve">Applicants that demonstrate, in their abstract, at least one census tract in their target area is a qualified Opportunity Zone, designated by the Secretary of Treasury (Designated Opportunity Zone census tracts may be found at </w:t>
      </w:r>
      <w:hyperlink w:history="1" r:id="rId56">
        <w:r w:rsidRPr="007C22A2">
          <w:rPr>
            <w:rStyle w:val="Hyperlink"/>
            <w:color w:val="auto"/>
          </w:rPr>
          <w:t>www.cdfifund.gov/pages/opportunity-zones.aspx</w:t>
        </w:r>
      </w:hyperlink>
      <w:r w:rsidRPr="007C22A2">
        <w:t>) will receive 1</w:t>
      </w:r>
      <w:r w:rsidRPr="007C22A2" w:rsidR="002654AD">
        <w:t xml:space="preserve"> </w:t>
      </w:r>
      <w:r w:rsidRPr="007C22A2">
        <w:t>bonus point.</w:t>
      </w:r>
    </w:p>
    <w:p w:rsidRPr="007C22A2" w:rsidR="00C8112B" w:rsidP="00C8112B" w:rsidRDefault="00C8112B" w14:paraId="2EB4E6A7" w14:textId="77777777">
      <w:pPr>
        <w:pStyle w:val="Text7"/>
        <w:ind w:left="0"/>
      </w:pPr>
    </w:p>
    <w:p w:rsidRPr="007C22A2" w:rsidR="00C8112B" w:rsidP="00C8112B" w:rsidRDefault="00C8112B" w14:paraId="6D017373" w14:textId="77777777">
      <w:pPr>
        <w:pStyle w:val="Text7"/>
        <w:ind w:left="0"/>
      </w:pPr>
      <w:r w:rsidRPr="007C22A2">
        <w:t>Please be aware that the IRS list provides the full 11-digit census tract number.  Use the example below to identify your census tract.</w:t>
      </w:r>
    </w:p>
    <w:p w:rsidRPr="007C22A2" w:rsidR="00C8112B" w:rsidP="00B36B43" w:rsidRDefault="00C8112B" w14:paraId="6BB6FA5C" w14:textId="77777777">
      <w:pPr>
        <w:pStyle w:val="Heading1"/>
        <w:numPr>
          <w:ilvl w:val="0"/>
          <w:numId w:val="0"/>
        </w:numPr>
        <w:pBdr>
          <w:bottom w:val="none" w:color="auto" w:sz="0" w:space="0"/>
        </w:pBdr>
        <w:ind w:left="547"/>
        <w:rPr>
          <w:rStyle w:val="Emphasis"/>
          <w:b/>
          <w:i w:val="0"/>
          <w:iCs w:val="0"/>
          <w:caps w:val="0"/>
          <w:color w:val="auto"/>
          <w:szCs w:val="24"/>
        </w:rPr>
      </w:pPr>
    </w:p>
    <w:p w:rsidRPr="007C22A2" w:rsidR="00C8112B" w:rsidP="00C8112B" w:rsidRDefault="00B604FB" w14:paraId="65AF97BA" w14:textId="77777777">
      <w:pPr>
        <w:tabs>
          <w:tab w:val="right" w:pos="9360"/>
        </w:tabs>
        <w:ind w:left="720"/>
      </w:pPr>
      <w:r w:rsidRPr="007C22A2">
        <w:rPr>
          <w:noProof/>
        </w:rPr>
        <w:drawing>
          <wp:inline distT="0" distB="0" distL="0" distR="0" wp14:anchorId="04D9EB56" wp14:editId="3725F173">
            <wp:extent cx="3657600"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57600" cy="1628775"/>
                    </a:xfrm>
                    <a:prstGeom prst="rect">
                      <a:avLst/>
                    </a:prstGeom>
                    <a:noFill/>
                    <a:ln>
                      <a:noFill/>
                    </a:ln>
                  </pic:spPr>
                </pic:pic>
              </a:graphicData>
            </a:graphic>
          </wp:inline>
        </w:drawing>
      </w:r>
      <w:r w:rsidRPr="007C22A2" w:rsidR="00C8112B">
        <w:tab/>
      </w:r>
    </w:p>
    <w:p w:rsidRPr="007C22A2" w:rsidR="00C8112B" w:rsidP="00C8112B" w:rsidRDefault="00C8112B" w14:paraId="1C5CA199" w14:textId="77777777">
      <w:pPr>
        <w:ind w:left="900"/>
        <w:rPr>
          <w:bCs/>
          <w:iCs/>
        </w:rPr>
      </w:pPr>
    </w:p>
    <w:p w:rsidR="00C8112B" w:rsidP="009C03B3" w:rsidRDefault="00C8112B" w14:paraId="28B03B0F" w14:textId="77777777">
      <w:pPr>
        <w:pStyle w:val="Heading2"/>
        <w:rPr>
          <w:color w:val="auto"/>
        </w:rPr>
      </w:pPr>
      <w:bookmarkStart w:name="_Toc25237033" w:id="72"/>
      <w:bookmarkStart w:name="_Toc25237034" w:id="73"/>
      <w:bookmarkStart w:name="_Toc25237036" w:id="74"/>
      <w:bookmarkStart w:name="_Toc25237037" w:id="75"/>
      <w:bookmarkStart w:name="_Toc25237038" w:id="76"/>
      <w:bookmarkStart w:name="_Toc25237056" w:id="77"/>
      <w:bookmarkStart w:name="_Toc25237058" w:id="78"/>
      <w:bookmarkStart w:name="_Toc25237059" w:id="79"/>
      <w:bookmarkStart w:name="_Toc33511648" w:id="80"/>
      <w:bookmarkEnd w:id="72"/>
      <w:bookmarkEnd w:id="73"/>
      <w:bookmarkEnd w:id="74"/>
      <w:bookmarkEnd w:id="75"/>
      <w:bookmarkEnd w:id="76"/>
      <w:bookmarkEnd w:id="77"/>
      <w:bookmarkEnd w:id="78"/>
      <w:bookmarkEnd w:id="79"/>
      <w:r w:rsidRPr="007C22A2">
        <w:rPr>
          <w:color w:val="auto"/>
        </w:rPr>
        <w:t>REVIEW AND SELECTION PROCESS</w:t>
      </w:r>
      <w:bookmarkEnd w:id="80"/>
    </w:p>
    <w:p w:rsidRPr="00B36B43" w:rsidR="00B36B43" w:rsidP="00B36B43" w:rsidRDefault="00B36B43" w14:paraId="0BD66513" w14:textId="77777777">
      <w:pPr>
        <w:pStyle w:val="Text2"/>
      </w:pPr>
    </w:p>
    <w:p w:rsidRPr="007C22A2" w:rsidR="00C8112B" w:rsidP="0068688A" w:rsidRDefault="00C8112B" w14:paraId="3AF04D57" w14:textId="77777777">
      <w:pPr>
        <w:pStyle w:val="Heading3"/>
        <w:rPr>
          <w:color w:val="auto"/>
        </w:rPr>
      </w:pPr>
      <w:bookmarkStart w:name="_Toc33511649" w:id="81"/>
      <w:r w:rsidRPr="007C22A2">
        <w:rPr>
          <w:color w:val="auto"/>
        </w:rPr>
        <w:t>Merit Review and Selection Process</w:t>
      </w:r>
      <w:bookmarkEnd w:id="81"/>
    </w:p>
    <w:p w:rsidRPr="007C22A2" w:rsidR="00C8112B" w:rsidP="00C8112B" w:rsidRDefault="00C8112B" w14:paraId="2FD3C85D" w14:textId="77777777">
      <w:pPr>
        <w:pStyle w:val="Text3"/>
      </w:pPr>
      <w:r w:rsidRPr="007C22A2">
        <w:t xml:space="preserve">A technical merit review panel will carefully evaluate applications against the selection criteria to determine the merit of applications.  These criteria are based on the policy goals, priorities, and emphases set forth in this FOA.  Up to 101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distribution of grant funds between organizations serving persons incarcerated in state correctional facilities and organizations serving persons incarcerated </w:t>
      </w:r>
      <w:r w:rsidRPr="007C22A2" w:rsidR="00B15B1D">
        <w:t xml:space="preserve">in </w:t>
      </w:r>
      <w:r w:rsidRPr="007C22A2">
        <w:t>local jails as specified in this FOA, the geographic distribution of funds</w:t>
      </w:r>
      <w:r w:rsidRPr="007C22A2" w:rsidR="00130F0B">
        <w:t>,</w:t>
      </w:r>
      <w:r w:rsidRPr="007C22A2">
        <w:t xml:space="preserve"> and other relevant factors.  The Grant Officer may consider any information that comes to </w:t>
      </w:r>
      <w:r w:rsidRPr="007C22A2" w:rsidR="00130F0B">
        <w:t>their</w:t>
      </w:r>
      <w:r w:rsidRPr="007C22A2">
        <w:t xml:space="preserve"> attention.  </w:t>
      </w:r>
    </w:p>
    <w:p w:rsidRPr="007C22A2" w:rsidR="00C8112B" w:rsidP="00C8112B" w:rsidRDefault="00C8112B" w14:paraId="6ABA75BE" w14:textId="77777777">
      <w:pPr>
        <w:pStyle w:val="Text3"/>
      </w:pPr>
    </w:p>
    <w:p w:rsidRPr="007C22A2" w:rsidR="00C8112B" w:rsidP="00C8112B" w:rsidRDefault="00C8112B" w14:paraId="0E43F1B0" w14:textId="77777777">
      <w:pPr>
        <w:pStyle w:val="Text3"/>
      </w:pPr>
      <w:r w:rsidRPr="007C22A2">
        <w:t xml:space="preserve">The government may elect to award the grant(s) with or without discussion with the applicant.  Should a grant be awarded without discussion, the award will be based on the applicant’s signature on the SF-424, including electronic signature via E-Authentication on </w:t>
      </w:r>
      <w:hyperlink w:history="1" r:id="rId58">
        <w:r w:rsidRPr="007C22A2">
          <w:rPr>
            <w:rStyle w:val="Hyperlink"/>
            <w:color w:val="auto"/>
          </w:rPr>
          <w:t>https://www.grants.gov</w:t>
        </w:r>
      </w:hyperlink>
      <w:r w:rsidRPr="007C22A2">
        <w:t>, which constitutes a binding offer by the applicant.</w:t>
      </w:r>
    </w:p>
    <w:p w:rsidRPr="007C22A2" w:rsidR="00C8112B" w:rsidP="00C8112B" w:rsidRDefault="00C8112B" w14:paraId="5F9BA37C" w14:textId="77777777">
      <w:pPr>
        <w:pStyle w:val="Text3"/>
      </w:pPr>
    </w:p>
    <w:p w:rsidRPr="007C22A2" w:rsidR="00C8112B" w:rsidP="0068688A" w:rsidRDefault="00C8112B" w14:paraId="70DBAEE0" w14:textId="77777777">
      <w:pPr>
        <w:pStyle w:val="Heading3"/>
        <w:rPr>
          <w:color w:val="auto"/>
        </w:rPr>
      </w:pPr>
      <w:bookmarkStart w:name="_Toc519869906" w:id="82"/>
      <w:bookmarkStart w:name="_Toc33511650" w:id="83"/>
      <w:r w:rsidRPr="007C22A2">
        <w:rPr>
          <w:color w:val="auto"/>
        </w:rPr>
        <w:t>Risk Review Process</w:t>
      </w:r>
      <w:bookmarkEnd w:id="82"/>
      <w:bookmarkEnd w:id="83"/>
    </w:p>
    <w:p w:rsidRPr="007C22A2" w:rsidR="00C8112B" w:rsidP="00C8112B" w:rsidRDefault="00C8112B" w14:paraId="36D0B79E" w14:textId="77777777">
      <w:pPr>
        <w:pStyle w:val="Text3"/>
      </w:pPr>
      <w:r w:rsidRPr="007C22A2">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 2 CFR Part </w:t>
      </w:r>
      <w:r w:rsidRPr="007C22A2" w:rsidR="0033348E">
        <w:t>29</w:t>
      </w:r>
      <w:r w:rsidRPr="007C22A2">
        <w:t xml:space="preserve">98 </w:t>
      </w:r>
      <w:r w:rsidRPr="007C22A2" w:rsidR="00130F0B">
        <w:t>(</w:t>
      </w:r>
      <w:r w:rsidRPr="007C22A2" w:rsidR="0033348E">
        <w:t>Non-procurement</w:t>
      </w:r>
      <w:r w:rsidRPr="007C22A2">
        <w:t xml:space="preserve"> Debarment and Suspension</w:t>
      </w:r>
      <w:r w:rsidRPr="007C22A2" w:rsidR="00130F0B">
        <w:t>)</w:t>
      </w:r>
      <w:r w:rsidRPr="007C22A2">
        <w:t xml:space="preserve">.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Pr="007C22A2" w:rsidR="00C8112B" w:rsidP="00C8112B" w:rsidRDefault="00C8112B" w14:paraId="00210623" w14:textId="77777777">
      <w:pPr>
        <w:pStyle w:val="Text3-ALTNumbering"/>
        <w:numPr>
          <w:ilvl w:val="0"/>
          <w:numId w:val="33"/>
        </w:numPr>
      </w:pPr>
      <w:r w:rsidRPr="007C22A2">
        <w:t xml:space="preserve">Financial stability; </w:t>
      </w:r>
    </w:p>
    <w:p w:rsidRPr="007C22A2" w:rsidR="00C8112B" w:rsidP="00C8112B" w:rsidRDefault="00C8112B" w14:paraId="0DF5291C" w14:textId="77777777">
      <w:pPr>
        <w:pStyle w:val="Text3-ALTNumbering"/>
        <w:numPr>
          <w:ilvl w:val="0"/>
          <w:numId w:val="33"/>
        </w:numPr>
      </w:pPr>
      <w:r w:rsidRPr="007C22A2">
        <w:t xml:space="preserve">Quality of management systems and ability to meet the management standards prescribed in the Uniform Grant Guidance; </w:t>
      </w:r>
    </w:p>
    <w:p w:rsidRPr="007C22A2" w:rsidR="00C8112B" w:rsidP="00C8112B" w:rsidRDefault="00C8112B" w14:paraId="1136DA16" w14:textId="77777777">
      <w:pPr>
        <w:pStyle w:val="Text3-ALTNumbering"/>
        <w:numPr>
          <w:ilvl w:val="0"/>
          <w:numId w:val="33"/>
        </w:numPr>
      </w:pPr>
      <w:r w:rsidRPr="007C22A2">
        <w:t xml:space="preserve">History of performance.  The applicant’s record in managing awards, cooperative agreements, or procurement awards, if it is a prior recipient of such </w:t>
      </w:r>
      <w:r w:rsidRPr="007C22A2" w:rsidR="00680CC5">
        <w:t>federal</w:t>
      </w:r>
      <w:r w:rsidRPr="007C22A2">
        <w:t xml:space="preserve"> awards, including timeliness of compliance with applicable reporting requirements and, if applicable, the extent to which any previously awarded amounts will be expended prior to future awards; </w:t>
      </w:r>
    </w:p>
    <w:p w:rsidRPr="007C22A2" w:rsidR="00C8112B" w:rsidP="00C8112B" w:rsidRDefault="00C8112B" w14:paraId="005947B5" w14:textId="77777777">
      <w:pPr>
        <w:pStyle w:val="Text3-ALTNumbering"/>
        <w:numPr>
          <w:ilvl w:val="0"/>
          <w:numId w:val="33"/>
        </w:numPr>
      </w:pPr>
      <w:r w:rsidRPr="007C22A2">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rsidRPr="007C22A2" w:rsidR="00C8112B" w:rsidP="00C8112B" w:rsidRDefault="00C8112B" w14:paraId="7C209BE3" w14:textId="77777777">
      <w:pPr>
        <w:pStyle w:val="Text3-ALTNumbering"/>
        <w:numPr>
          <w:ilvl w:val="0"/>
          <w:numId w:val="33"/>
        </w:numPr>
      </w:pPr>
      <w:r w:rsidRPr="007C22A2">
        <w:t xml:space="preserve">The applicant’s ability to effectively implement statutory, regulatory, </w:t>
      </w:r>
      <w:r w:rsidRPr="007C22A2" w:rsidR="00130F0B">
        <w:t>and</w:t>
      </w:r>
      <w:r w:rsidRPr="007C22A2">
        <w:t xml:space="preserve"> other requirements imposed on recipients.</w:t>
      </w:r>
    </w:p>
    <w:p w:rsidRPr="007C22A2" w:rsidR="00C8112B" w:rsidP="00C8112B" w:rsidRDefault="00C8112B" w14:paraId="0A093B27" w14:textId="77777777">
      <w:pPr>
        <w:pStyle w:val="Text3-ALTNumbering"/>
        <w:numPr>
          <w:ilvl w:val="0"/>
          <w:numId w:val="0"/>
        </w:numPr>
        <w:ind w:left="518"/>
      </w:pPr>
    </w:p>
    <w:p w:rsidRPr="007C22A2" w:rsidR="00C8112B" w:rsidP="00C8112B" w:rsidRDefault="00C8112B" w14:paraId="1F2EF999" w14:textId="77777777">
      <w:pPr>
        <w:pStyle w:val="Text3"/>
      </w:pPr>
      <w:r w:rsidRPr="007C22A2">
        <w:t xml:space="preserve">NOTE:  As part of </w:t>
      </w:r>
      <w:r w:rsidRPr="007C22A2" w:rsidR="002F64DF">
        <w:t>ETA’s</w:t>
      </w:r>
      <w:r w:rsidRPr="007C22A2">
        <w:t xml:space="preserve"> Risk Review process, </w:t>
      </w:r>
      <w:r w:rsidRPr="007C22A2" w:rsidR="00130F0B">
        <w:t>t</w:t>
      </w:r>
      <w:r w:rsidRPr="007C22A2">
        <w:t>he Grant Officer will determine:</w:t>
      </w:r>
    </w:p>
    <w:p w:rsidRPr="007C22A2" w:rsidR="00C8112B" w:rsidP="00C8112B" w:rsidRDefault="00C8112B" w14:paraId="682A1F6C" w14:textId="77777777">
      <w:pPr>
        <w:pStyle w:val="Text3-Bullets"/>
        <w:numPr>
          <w:ilvl w:val="0"/>
          <w:numId w:val="6"/>
        </w:numPr>
        <w:ind w:left="720" w:hanging="180"/>
      </w:pPr>
      <w:r w:rsidRPr="007C22A2">
        <w:t xml:space="preserve">If the applicant had any restriction on spending for any ETA grant due to adverse monitoring findings; or  </w:t>
      </w:r>
    </w:p>
    <w:p w:rsidRPr="007C22A2" w:rsidR="00C8112B" w:rsidP="00C8112B" w:rsidRDefault="00C8112B" w14:paraId="33045EF5" w14:textId="77777777">
      <w:pPr>
        <w:pStyle w:val="Text3-Bullets"/>
        <w:numPr>
          <w:ilvl w:val="0"/>
          <w:numId w:val="6"/>
        </w:numPr>
        <w:ind w:left="720" w:hanging="180"/>
      </w:pPr>
      <w:r w:rsidRPr="007C22A2">
        <w:t xml:space="preserve">If the applicant received a High Risk determination in accordance with Training and Employment Guidance Letter </w:t>
      </w:r>
      <w:hyperlink w:history="1" r:id="rId59">
        <w:r w:rsidRPr="007C22A2">
          <w:rPr>
            <w:rStyle w:val="Hyperlink"/>
            <w:bCs/>
            <w:iCs/>
            <w:color w:val="auto"/>
          </w:rPr>
          <w:t>(TEGL) 23-15</w:t>
        </w:r>
      </w:hyperlink>
      <w:r w:rsidRPr="007C22A2">
        <w:t>.</w:t>
      </w:r>
    </w:p>
    <w:p w:rsidRPr="007C22A2" w:rsidR="00C8112B" w:rsidP="00C8112B" w:rsidRDefault="00C8112B" w14:paraId="49BBA5FC" w14:textId="77777777">
      <w:pPr>
        <w:pStyle w:val="Text3-Bullets"/>
        <w:numPr>
          <w:ilvl w:val="0"/>
          <w:numId w:val="0"/>
        </w:numPr>
        <w:ind w:left="720"/>
      </w:pPr>
    </w:p>
    <w:p w:rsidRPr="007C22A2" w:rsidR="00C8112B" w:rsidP="00C8112B" w:rsidRDefault="00C8112B" w14:paraId="3EDB8B3D" w14:textId="77777777">
      <w:pPr>
        <w:pStyle w:val="Text3"/>
      </w:pPr>
      <w:r w:rsidRPr="007C22A2">
        <w:t xml:space="preserve">Depending on the severity of the findings and whether the findings were resolved, the Grant Officer may, at </w:t>
      </w:r>
      <w:r w:rsidRPr="007C22A2" w:rsidR="00130F0B">
        <w:t>their</w:t>
      </w:r>
      <w:r w:rsidRPr="007C22A2">
        <w:t xml:space="preserve"> discretion, elect </w:t>
      </w:r>
      <w:r w:rsidRPr="007C22A2" w:rsidR="00B15B1D">
        <w:t>not to</w:t>
      </w:r>
      <w:r w:rsidRPr="007C22A2" w:rsidR="00130F0B">
        <w:t xml:space="preserve"> </w:t>
      </w:r>
      <w:r w:rsidRPr="007C22A2">
        <w:t>fund the applicant for a grant award regardless of the applicant’s score in the competition.</w:t>
      </w:r>
    </w:p>
    <w:p w:rsidRPr="007C22A2" w:rsidR="002654AD" w:rsidP="00C8112B" w:rsidRDefault="002654AD" w14:paraId="07798312" w14:textId="77777777">
      <w:pPr>
        <w:pStyle w:val="Text3"/>
      </w:pPr>
    </w:p>
    <w:p w:rsidRPr="007C22A2" w:rsidR="00C8112B" w:rsidP="00C8112B" w:rsidRDefault="00C8112B" w14:paraId="5BA61032" w14:textId="77777777">
      <w:pPr>
        <w:pStyle w:val="Text3"/>
      </w:pPr>
      <w:r w:rsidRPr="007C22A2">
        <w:t xml:space="preserve">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7C22A2" w:rsidR="002654AD">
        <w:t>f</w:t>
      </w:r>
      <w:r w:rsidRPr="007C22A2">
        <w:t>ederal grant without the following system/processes in place.  Applicants are expected to have these in place before applying for a grant with ETA.</w:t>
      </w:r>
    </w:p>
    <w:p w:rsidRPr="007C22A2" w:rsidR="00C8112B" w:rsidP="00C8112B" w:rsidRDefault="00C8112B" w14:paraId="0CC83305" w14:textId="77777777">
      <w:pPr>
        <w:spacing w:after="0"/>
        <w:rPr>
          <w:szCs w:val="24"/>
        </w:rPr>
      </w:pPr>
    </w:p>
    <w:tbl>
      <w:tblPr>
        <w:tblW w:w="5000" w:type="pct"/>
        <w:tblLook w:val="04A0" w:firstRow="1" w:lastRow="0" w:firstColumn="1" w:lastColumn="0" w:noHBand="0" w:noVBand="1"/>
      </w:tblPr>
      <w:tblGrid>
        <w:gridCol w:w="2593"/>
        <w:gridCol w:w="267"/>
        <w:gridCol w:w="267"/>
        <w:gridCol w:w="309"/>
        <w:gridCol w:w="170"/>
        <w:gridCol w:w="1133"/>
        <w:gridCol w:w="1019"/>
        <w:gridCol w:w="266"/>
        <w:gridCol w:w="267"/>
        <w:gridCol w:w="266"/>
        <w:gridCol w:w="267"/>
        <w:gridCol w:w="266"/>
        <w:gridCol w:w="688"/>
        <w:gridCol w:w="555"/>
        <w:gridCol w:w="1017"/>
      </w:tblGrid>
      <w:tr w:rsidRPr="007C22A2" w:rsidR="00C8112B" w:rsidTr="00C8112B" w14:paraId="54B28096" w14:textId="77777777">
        <w:trPr>
          <w:trHeight w:val="1038"/>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775A0D05" w14:textId="77777777">
            <w:pPr>
              <w:spacing w:after="0" w:line="240" w:lineRule="auto"/>
              <w:jc w:val="center"/>
              <w:rPr>
                <w:rFonts w:eastAsia="Times New Roman"/>
                <w:szCs w:val="24"/>
              </w:rPr>
            </w:pPr>
            <w:r w:rsidRPr="007C22A2">
              <w:rPr>
                <w:rFonts w:eastAsia="Times New Roman"/>
                <w:szCs w:val="24"/>
              </w:rPr>
              <w:t>U.S. DEPARTMENT OF LABOR -EMPLOYMENT AND TRAINING ADMINISTRATION (ETA)</w:t>
            </w:r>
            <w:r w:rsidRPr="007C22A2">
              <w:rPr>
                <w:rFonts w:eastAsia="Times New Roman"/>
                <w:szCs w:val="24"/>
              </w:rPr>
              <w:br/>
            </w:r>
            <w:r w:rsidRPr="007C22A2">
              <w:rPr>
                <w:rFonts w:eastAsia="Times New Roman"/>
                <w:b/>
                <w:bCs/>
                <w:szCs w:val="24"/>
              </w:rPr>
              <w:t>FUNDING OPPORTUNITY ANNOUNCEMENT: FINANCIAL SYSTEM ASSESSMENT</w:t>
            </w:r>
          </w:p>
        </w:tc>
      </w:tr>
      <w:tr w:rsidRPr="007C22A2" w:rsidR="00C8112B" w:rsidTr="00C8112B" w14:paraId="4D4F171F" w14:textId="77777777">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auto" w:fill="C0C0C0"/>
            <w:hideMark/>
          </w:tcPr>
          <w:p w:rsidRPr="007C22A2" w:rsidR="00C8112B" w:rsidRDefault="00C8112B" w14:paraId="5EFBD96D" w14:textId="77777777">
            <w:pPr>
              <w:spacing w:after="0" w:line="240" w:lineRule="auto"/>
              <w:rPr>
                <w:rFonts w:eastAsia="Times New Roman"/>
                <w:sz w:val="20"/>
                <w:szCs w:val="20"/>
              </w:rPr>
            </w:pPr>
            <w:r w:rsidRPr="007C22A2">
              <w:rPr>
                <w:rFonts w:eastAsia="Times New Roman"/>
                <w:sz w:val="20"/>
                <w:szCs w:val="20"/>
              </w:rPr>
              <w:t> </w:t>
            </w:r>
          </w:p>
        </w:tc>
        <w:tc>
          <w:tcPr>
            <w:tcW w:w="1242" w:type="pct"/>
            <w:gridSpan w:val="3"/>
            <w:tcBorders>
              <w:top w:val="single" w:color="000000" w:sz="4" w:space="0"/>
              <w:left w:val="nil"/>
              <w:bottom w:val="single" w:color="000000" w:sz="4" w:space="0"/>
              <w:right w:val="single" w:color="000000" w:sz="4" w:space="0"/>
            </w:tcBorders>
            <w:hideMark/>
          </w:tcPr>
          <w:p w:rsidRPr="007C22A2" w:rsidR="00C8112B" w:rsidRDefault="00C8112B" w14:paraId="7ED109C1" w14:textId="77777777">
            <w:pPr>
              <w:spacing w:after="0" w:line="240" w:lineRule="auto"/>
              <w:jc w:val="center"/>
              <w:rPr>
                <w:rFonts w:eastAsia="Times New Roman"/>
                <w:b/>
                <w:bCs/>
                <w:sz w:val="18"/>
                <w:szCs w:val="18"/>
              </w:rPr>
            </w:pPr>
            <w:r w:rsidRPr="007C22A2">
              <w:rPr>
                <w:rFonts w:eastAsia="Times New Roman"/>
                <w:b/>
                <w:bCs/>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auto" w:fill="C0C0C0"/>
            <w:hideMark/>
          </w:tcPr>
          <w:p w:rsidRPr="007C22A2" w:rsidR="00C8112B" w:rsidRDefault="00C8112B" w14:paraId="3470252E"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4CA42339" w14:textId="77777777">
        <w:trPr>
          <w:trHeight w:val="1860"/>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6E36F00D" w14:textId="77777777">
            <w:pPr>
              <w:spacing w:after="0" w:line="240" w:lineRule="auto"/>
              <w:rPr>
                <w:rFonts w:eastAsia="Times New Roman"/>
                <w:sz w:val="16"/>
                <w:szCs w:val="16"/>
              </w:rPr>
            </w:pPr>
            <w:r w:rsidRPr="007C22A2">
              <w:rPr>
                <w:rFonts w:eastAsia="Times New Roman"/>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7C22A2">
              <w:rPr>
                <w:rFonts w:eastAsia="Times New Roman"/>
                <w:sz w:val="16"/>
                <w:szCs w:val="16"/>
              </w:rPr>
              <w:br/>
              <w:t>(1)    Accounting records should provide information needed to adequately identify the receipt of funds under each grant awarded and the expenditure</w:t>
            </w:r>
            <w:r w:rsidRPr="007C22A2">
              <w:rPr>
                <w:rFonts w:eastAsia="Times New Roman"/>
                <w:sz w:val="16"/>
                <w:szCs w:val="16"/>
              </w:rPr>
              <w:br/>
              <w:t>of funds for each grant.</w:t>
            </w:r>
            <w:r w:rsidRPr="007C22A2">
              <w:rPr>
                <w:rFonts w:eastAsia="Times New Roman"/>
                <w:sz w:val="16"/>
                <w:szCs w:val="16"/>
              </w:rPr>
              <w:br/>
              <w:t>(2)    Entries in accounting records should refer to subsidiary records and/or documentation which support the entry and which can be readily located.</w:t>
            </w:r>
            <w:r w:rsidRPr="007C22A2">
              <w:rPr>
                <w:rFonts w:eastAsia="Times New Roman"/>
                <w:sz w:val="16"/>
                <w:szCs w:val="16"/>
              </w:rPr>
              <w:br/>
              <w:t>(3)    The accounting system should provide accurate and current financial reporting information.</w:t>
            </w:r>
            <w:r w:rsidRPr="007C22A2">
              <w:rPr>
                <w:rFonts w:eastAsia="Times New Roman"/>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7C22A2" w:rsidR="00C8112B" w:rsidTr="00C8112B" w14:paraId="6651DADD" w14:textId="77777777">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auto" w:fill="C0C0C0"/>
            <w:hideMark/>
          </w:tcPr>
          <w:p w:rsidRPr="007C22A2" w:rsidR="00C8112B" w:rsidRDefault="00C8112B" w14:paraId="4FE82F54" w14:textId="77777777">
            <w:pPr>
              <w:spacing w:after="0" w:line="240" w:lineRule="auto"/>
              <w:rPr>
                <w:rFonts w:eastAsia="Times New Roman"/>
                <w:sz w:val="20"/>
                <w:szCs w:val="20"/>
              </w:rPr>
            </w:pPr>
            <w:r w:rsidRPr="007C22A2">
              <w:rPr>
                <w:rFonts w:eastAsia="Times New Roman"/>
                <w:sz w:val="20"/>
                <w:szCs w:val="20"/>
              </w:rPr>
              <w:t> </w:t>
            </w:r>
          </w:p>
        </w:tc>
        <w:tc>
          <w:tcPr>
            <w:tcW w:w="1384" w:type="pct"/>
            <w:gridSpan w:val="4"/>
            <w:tcBorders>
              <w:top w:val="single" w:color="000000" w:sz="4" w:space="0"/>
              <w:left w:val="nil"/>
              <w:bottom w:val="single" w:color="000000" w:sz="4" w:space="0"/>
              <w:right w:val="single" w:color="000000" w:sz="4" w:space="0"/>
            </w:tcBorders>
            <w:hideMark/>
          </w:tcPr>
          <w:p w:rsidRPr="007C22A2" w:rsidR="00C8112B" w:rsidRDefault="00C8112B" w14:paraId="196C7964" w14:textId="77777777">
            <w:pPr>
              <w:spacing w:after="0" w:line="240" w:lineRule="auto"/>
              <w:jc w:val="center"/>
              <w:rPr>
                <w:rFonts w:eastAsia="Times New Roman"/>
                <w:b/>
                <w:bCs/>
                <w:sz w:val="18"/>
                <w:szCs w:val="18"/>
              </w:rPr>
            </w:pPr>
            <w:r w:rsidRPr="007C22A2">
              <w:rPr>
                <w:rFonts w:eastAsia="Times New Roman"/>
                <w:b/>
                <w:bCs/>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auto" w:fill="C0C0C0"/>
            <w:hideMark/>
          </w:tcPr>
          <w:p w:rsidRPr="007C22A2" w:rsidR="00C8112B" w:rsidRDefault="00C8112B" w14:paraId="7179BCEE"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3A1544EA"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6D463968" w14:textId="77777777">
            <w:pPr>
              <w:spacing w:after="0" w:line="240" w:lineRule="auto"/>
              <w:rPr>
                <w:rFonts w:eastAsia="Times New Roman"/>
                <w:sz w:val="16"/>
                <w:szCs w:val="16"/>
              </w:rPr>
            </w:pPr>
            <w:r w:rsidRPr="007C22A2">
              <w:rPr>
                <w:rFonts w:eastAsia="Times New Roman"/>
                <w:sz w:val="16"/>
                <w:szCs w:val="16"/>
              </w:rPr>
              <w:t>1.  Complete the following items:</w:t>
            </w:r>
          </w:p>
        </w:tc>
      </w:tr>
      <w:tr w:rsidRPr="007C22A2" w:rsidR="00C8112B" w:rsidTr="00C8112B" w14:paraId="081665F4" w14:textId="77777777">
        <w:trPr>
          <w:trHeight w:val="822"/>
        </w:trPr>
        <w:tc>
          <w:tcPr>
            <w:tcW w:w="1672" w:type="pct"/>
            <w:gridSpan w:val="3"/>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D01A1D8" w14:textId="77777777">
            <w:pPr>
              <w:spacing w:after="0" w:line="240" w:lineRule="auto"/>
              <w:rPr>
                <w:rFonts w:eastAsia="Times New Roman"/>
                <w:sz w:val="20"/>
                <w:szCs w:val="20"/>
              </w:rPr>
            </w:pPr>
            <w:r w:rsidRPr="007C22A2">
              <w:rPr>
                <w:rFonts w:eastAsia="Times New Roman"/>
                <w:sz w:val="16"/>
                <w:szCs w:val="16"/>
              </w:rPr>
              <w:t xml:space="preserve">a.  When was the organization founded/incorporated </w:t>
            </w:r>
            <w:r w:rsidRPr="007C22A2">
              <w:rPr>
                <w:rFonts w:eastAsia="Times New Roman"/>
                <w:i/>
                <w:iCs/>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hideMark/>
          </w:tcPr>
          <w:p w:rsidRPr="007C22A2" w:rsidR="00C8112B" w:rsidRDefault="00C8112B" w14:paraId="22AAB755" w14:textId="77777777">
            <w:pPr>
              <w:spacing w:after="0" w:line="240" w:lineRule="auto"/>
              <w:rPr>
                <w:rFonts w:eastAsia="Times New Roman"/>
                <w:sz w:val="16"/>
                <w:szCs w:val="16"/>
              </w:rPr>
            </w:pPr>
            <w:r w:rsidRPr="007C22A2">
              <w:rPr>
                <w:rFonts w:eastAsia="Times New Roman"/>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hideMark/>
          </w:tcPr>
          <w:p w:rsidRPr="007C22A2" w:rsidR="00C8112B" w:rsidRDefault="00C8112B" w14:paraId="0A4805E2" w14:textId="77777777">
            <w:pPr>
              <w:spacing w:after="0" w:line="240" w:lineRule="auto"/>
              <w:ind w:firstLine="160" w:firstLineChars="100"/>
              <w:rPr>
                <w:rFonts w:eastAsia="Times New Roman"/>
                <w:sz w:val="16"/>
                <w:szCs w:val="16"/>
              </w:rPr>
            </w:pPr>
            <w:r w:rsidRPr="007C22A2">
              <w:rPr>
                <w:rFonts w:eastAsia="Times New Roman"/>
                <w:sz w:val="16"/>
                <w:szCs w:val="16"/>
              </w:rPr>
              <w:t>Titles</w:t>
            </w:r>
          </w:p>
        </w:tc>
      </w:tr>
      <w:tr w:rsidRPr="007C22A2" w:rsidR="00C8112B" w:rsidTr="00C8112B" w14:paraId="630A3121" w14:textId="77777777">
        <w:trPr>
          <w:trHeight w:val="600"/>
        </w:trPr>
        <w:tc>
          <w:tcPr>
            <w:tcW w:w="1672" w:type="pct"/>
            <w:gridSpan w:val="3"/>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E51F39E" w14:textId="77777777">
            <w:pPr>
              <w:spacing w:after="0" w:line="240" w:lineRule="auto"/>
              <w:rPr>
                <w:rFonts w:eastAsia="Times New Roman"/>
                <w:sz w:val="16"/>
                <w:szCs w:val="16"/>
              </w:rPr>
            </w:pPr>
            <w:r w:rsidRPr="007C22A2">
              <w:rPr>
                <w:rFonts w:eastAsia="Times New Roman"/>
                <w:sz w:val="16"/>
                <w:szCs w:val="16"/>
              </w:rPr>
              <w:t>c.  Employer Identification Number:</w:t>
            </w:r>
          </w:p>
        </w:tc>
        <w:tc>
          <w:tcPr>
            <w:tcW w:w="0" w:type="auto"/>
            <w:gridSpan w:val="6"/>
            <w:vMerge/>
            <w:tcBorders>
              <w:top w:val="single" w:color="000000" w:sz="4" w:space="0"/>
              <w:left w:val="single" w:color="000000" w:sz="4" w:space="0"/>
              <w:bottom w:val="single" w:color="000000" w:sz="4" w:space="0"/>
              <w:right w:val="nil"/>
            </w:tcBorders>
            <w:vAlign w:val="center"/>
            <w:hideMark/>
          </w:tcPr>
          <w:p w:rsidRPr="007C22A2" w:rsidR="00C8112B" w:rsidRDefault="00C8112B" w14:paraId="08FBD429" w14:textId="77777777">
            <w:pPr>
              <w:spacing w:after="0" w:line="240" w:lineRule="auto"/>
              <w:rPr>
                <w:rFonts w:eastAsia="Times New Roman"/>
                <w:sz w:val="16"/>
                <w:szCs w:val="16"/>
              </w:rPr>
            </w:pPr>
          </w:p>
        </w:tc>
        <w:tc>
          <w:tcPr>
            <w:tcW w:w="0" w:type="auto"/>
            <w:gridSpan w:val="6"/>
            <w:vMerge/>
            <w:tcBorders>
              <w:top w:val="single" w:color="000000" w:sz="4" w:space="0"/>
              <w:left w:val="nil"/>
              <w:bottom w:val="single" w:color="000000" w:sz="4" w:space="0"/>
              <w:right w:val="single" w:color="000000" w:sz="4" w:space="0"/>
            </w:tcBorders>
            <w:vAlign w:val="center"/>
            <w:hideMark/>
          </w:tcPr>
          <w:p w:rsidRPr="007C22A2" w:rsidR="00C8112B" w:rsidRDefault="00C8112B" w14:paraId="4006E19E" w14:textId="77777777">
            <w:pPr>
              <w:spacing w:after="0" w:line="240" w:lineRule="auto"/>
              <w:rPr>
                <w:rFonts w:eastAsia="Times New Roman"/>
                <w:sz w:val="16"/>
                <w:szCs w:val="16"/>
              </w:rPr>
            </w:pPr>
          </w:p>
        </w:tc>
      </w:tr>
      <w:tr w:rsidRPr="007C22A2" w:rsidR="00C8112B" w:rsidTr="00C8112B" w14:paraId="6114087A" w14:textId="77777777">
        <w:trPr>
          <w:trHeight w:val="582"/>
        </w:trPr>
        <w:tc>
          <w:tcPr>
            <w:tcW w:w="1672" w:type="pct"/>
            <w:gridSpan w:val="3"/>
            <w:tcBorders>
              <w:top w:val="single" w:color="000000" w:sz="4" w:space="0"/>
              <w:left w:val="single" w:color="000000" w:sz="4" w:space="0"/>
              <w:bottom w:val="single" w:color="000000" w:sz="4" w:space="0"/>
              <w:right w:val="single" w:color="000000" w:sz="4" w:space="0"/>
            </w:tcBorders>
            <w:hideMark/>
          </w:tcPr>
          <w:p w:rsidRPr="007C22A2" w:rsidR="00C8112B" w:rsidRDefault="00C8112B" w14:paraId="190BAAD0" w14:textId="77777777">
            <w:pPr>
              <w:spacing w:after="0" w:line="240" w:lineRule="auto"/>
              <w:rPr>
                <w:rFonts w:eastAsia="Times New Roman"/>
                <w:sz w:val="20"/>
                <w:szCs w:val="20"/>
              </w:rPr>
            </w:pPr>
            <w:r w:rsidRPr="007C22A2">
              <w:rPr>
                <w:rFonts w:eastAsia="Times New Roman"/>
                <w:sz w:val="16"/>
                <w:szCs w:val="16"/>
              </w:rPr>
              <w:t>d.  Number of Employees</w:t>
            </w:r>
            <w:r w:rsidRPr="007C22A2">
              <w:rPr>
                <w:rFonts w:eastAsia="Times New Roman"/>
                <w:sz w:val="16"/>
                <w:szCs w:val="16"/>
              </w:rPr>
              <w:br/>
              <w:t>Full Time:                 Part Time:</w:t>
            </w:r>
          </w:p>
        </w:tc>
        <w:tc>
          <w:tcPr>
            <w:tcW w:w="0" w:type="auto"/>
            <w:gridSpan w:val="6"/>
            <w:vMerge/>
            <w:tcBorders>
              <w:top w:val="single" w:color="000000" w:sz="4" w:space="0"/>
              <w:left w:val="single" w:color="000000" w:sz="4" w:space="0"/>
              <w:bottom w:val="single" w:color="000000" w:sz="4" w:space="0"/>
              <w:right w:val="nil"/>
            </w:tcBorders>
            <w:vAlign w:val="center"/>
            <w:hideMark/>
          </w:tcPr>
          <w:p w:rsidRPr="007C22A2" w:rsidR="00C8112B" w:rsidRDefault="00C8112B" w14:paraId="6FA4AFA6" w14:textId="77777777">
            <w:pPr>
              <w:spacing w:after="0" w:line="240" w:lineRule="auto"/>
              <w:rPr>
                <w:rFonts w:eastAsia="Times New Roman"/>
                <w:sz w:val="16"/>
                <w:szCs w:val="16"/>
              </w:rPr>
            </w:pPr>
          </w:p>
        </w:tc>
        <w:tc>
          <w:tcPr>
            <w:tcW w:w="0" w:type="auto"/>
            <w:gridSpan w:val="6"/>
            <w:vMerge/>
            <w:tcBorders>
              <w:top w:val="single" w:color="000000" w:sz="4" w:space="0"/>
              <w:left w:val="nil"/>
              <w:bottom w:val="single" w:color="000000" w:sz="4" w:space="0"/>
              <w:right w:val="single" w:color="000000" w:sz="4" w:space="0"/>
            </w:tcBorders>
            <w:vAlign w:val="center"/>
            <w:hideMark/>
          </w:tcPr>
          <w:p w:rsidRPr="007C22A2" w:rsidR="00C8112B" w:rsidRDefault="00C8112B" w14:paraId="1BF35517" w14:textId="77777777">
            <w:pPr>
              <w:spacing w:after="0" w:line="240" w:lineRule="auto"/>
              <w:rPr>
                <w:rFonts w:eastAsia="Times New Roman"/>
                <w:sz w:val="16"/>
                <w:szCs w:val="16"/>
              </w:rPr>
            </w:pPr>
          </w:p>
        </w:tc>
      </w:tr>
      <w:tr w:rsidRPr="007C22A2" w:rsidR="00C8112B" w:rsidTr="00C8112B" w14:paraId="4705AA39" w14:textId="77777777">
        <w:trPr>
          <w:trHeight w:val="1035"/>
        </w:trPr>
        <w:tc>
          <w:tcPr>
            <w:tcW w:w="3506" w:type="pct"/>
            <w:gridSpan w:val="10"/>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8962834" w14:textId="77777777">
            <w:pPr>
              <w:spacing w:after="0" w:line="240" w:lineRule="auto"/>
              <w:rPr>
                <w:rFonts w:eastAsia="Times New Roman"/>
                <w:sz w:val="16"/>
                <w:szCs w:val="16"/>
              </w:rPr>
            </w:pPr>
            <w:r w:rsidRPr="007C22A2">
              <w:rPr>
                <w:rFonts w:eastAsia="Times New Roman"/>
                <w:sz w:val="16"/>
                <w:szCs w:val="16"/>
              </w:rPr>
              <w:t>2.  Is the organization or institution affiliated with any other organization: Yes             No</w:t>
            </w:r>
            <w:r w:rsidRPr="007C22A2">
              <w:rPr>
                <w:rFonts w:eastAsia="Times New Roman"/>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hideMark/>
          </w:tcPr>
          <w:p w:rsidRPr="007C22A2" w:rsidR="00C8112B" w:rsidRDefault="00C8112B" w14:paraId="139144B6" w14:textId="77777777">
            <w:pPr>
              <w:spacing w:after="0" w:line="240" w:lineRule="auto"/>
              <w:rPr>
                <w:rFonts w:eastAsia="Times New Roman"/>
                <w:sz w:val="16"/>
                <w:szCs w:val="16"/>
              </w:rPr>
            </w:pPr>
            <w:r w:rsidRPr="007C22A2">
              <w:rPr>
                <w:rFonts w:eastAsia="Times New Roman"/>
                <w:sz w:val="16"/>
                <w:szCs w:val="16"/>
              </w:rPr>
              <w:t xml:space="preserve">3.  Total Sales/Revenues in most recent accounting period. </w:t>
            </w:r>
            <w:r w:rsidRPr="007C22A2">
              <w:rPr>
                <w:rFonts w:eastAsia="Times New Roman"/>
                <w:i/>
                <w:iCs/>
                <w:sz w:val="16"/>
                <w:szCs w:val="16"/>
              </w:rPr>
              <w:t>(12 months)</w:t>
            </w:r>
            <w:r w:rsidRPr="007C22A2">
              <w:rPr>
                <w:rFonts w:eastAsia="Times New Roman"/>
                <w:i/>
                <w:iCs/>
                <w:sz w:val="16"/>
                <w:szCs w:val="16"/>
              </w:rPr>
              <w:br/>
            </w:r>
            <w:r w:rsidRPr="007C22A2">
              <w:rPr>
                <w:rFonts w:eastAsia="Times New Roman"/>
                <w:sz w:val="16"/>
                <w:szCs w:val="16"/>
              </w:rPr>
              <w:t>$</w:t>
            </w:r>
          </w:p>
        </w:tc>
      </w:tr>
      <w:tr w:rsidRPr="007C22A2" w:rsidR="00C8112B" w:rsidTr="00C8112B" w14:paraId="7989542F" w14:textId="77777777">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C0C0C0"/>
            <w:hideMark/>
          </w:tcPr>
          <w:p w:rsidRPr="007C22A2" w:rsidR="00C8112B" w:rsidRDefault="00C8112B" w14:paraId="3F6017B6" w14:textId="77777777">
            <w:pPr>
              <w:spacing w:after="0" w:line="240" w:lineRule="auto"/>
              <w:rPr>
                <w:rFonts w:eastAsia="Times New Roman"/>
                <w:sz w:val="20"/>
                <w:szCs w:val="20"/>
              </w:rPr>
            </w:pPr>
            <w:r w:rsidRPr="007C22A2">
              <w:rPr>
                <w:rFonts w:eastAsia="Times New Roman"/>
                <w:sz w:val="20"/>
                <w:szCs w:val="20"/>
              </w:rPr>
              <w:t> </w:t>
            </w:r>
          </w:p>
        </w:tc>
        <w:tc>
          <w:tcPr>
            <w:tcW w:w="1834" w:type="pct"/>
            <w:gridSpan w:val="7"/>
            <w:tcBorders>
              <w:top w:val="single" w:color="000000" w:sz="4" w:space="0"/>
              <w:left w:val="nil"/>
              <w:bottom w:val="single" w:color="000000" w:sz="4" w:space="0"/>
              <w:right w:val="single" w:color="000000" w:sz="4" w:space="0"/>
            </w:tcBorders>
            <w:hideMark/>
          </w:tcPr>
          <w:p w:rsidRPr="007C22A2" w:rsidR="00C8112B" w:rsidRDefault="00C8112B" w14:paraId="647A7423" w14:textId="77777777">
            <w:pPr>
              <w:spacing w:after="0" w:line="240" w:lineRule="auto"/>
              <w:jc w:val="center"/>
              <w:rPr>
                <w:rFonts w:eastAsia="Times New Roman"/>
                <w:b/>
                <w:bCs/>
                <w:sz w:val="18"/>
                <w:szCs w:val="18"/>
              </w:rPr>
            </w:pPr>
            <w:r w:rsidRPr="007C22A2">
              <w:rPr>
                <w:rFonts w:eastAsia="Times New Roman"/>
                <w:b/>
                <w:bCs/>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auto" w:fill="C0C0C0"/>
            <w:hideMark/>
          </w:tcPr>
          <w:p w:rsidRPr="007C22A2" w:rsidR="00C8112B" w:rsidRDefault="00C8112B" w14:paraId="48C64672"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65BEB536"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246F87F0" w14:textId="77777777">
            <w:pPr>
              <w:spacing w:after="0" w:line="240" w:lineRule="auto"/>
              <w:rPr>
                <w:rFonts w:eastAsia="Times New Roman"/>
                <w:sz w:val="16"/>
                <w:szCs w:val="16"/>
              </w:rPr>
            </w:pPr>
            <w:r w:rsidRPr="007C22A2">
              <w:rPr>
                <w:rFonts w:eastAsia="Times New Roman"/>
                <w:sz w:val="16"/>
                <w:szCs w:val="16"/>
              </w:rPr>
              <w:t>1.  Has any Government Agency rendered an official written opinion concerning the adequacy of the accounting system for the collection, identification and allocation of costs under Federal contracts/grants?      Yes        No</w:t>
            </w:r>
          </w:p>
        </w:tc>
      </w:tr>
      <w:tr w:rsidRPr="007C22A2" w:rsidR="00C8112B" w:rsidTr="00C8112B" w14:paraId="7027B6B4" w14:textId="77777777">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hideMark/>
          </w:tcPr>
          <w:p w:rsidRPr="007C22A2" w:rsidR="00C8112B" w:rsidRDefault="00C8112B" w14:paraId="603ACD34" w14:textId="77777777">
            <w:pPr>
              <w:spacing w:after="0" w:line="240" w:lineRule="auto"/>
              <w:rPr>
                <w:rFonts w:eastAsia="Times New Roman"/>
                <w:sz w:val="16"/>
                <w:szCs w:val="16"/>
              </w:rPr>
            </w:pPr>
            <w:r w:rsidRPr="007C22A2">
              <w:rPr>
                <w:rFonts w:eastAsia="Times New Roman"/>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hideMark/>
          </w:tcPr>
          <w:p w:rsidRPr="007C22A2" w:rsidR="00C8112B" w:rsidRDefault="00C8112B" w14:paraId="4ADF3602" w14:textId="77777777">
            <w:pPr>
              <w:spacing w:after="0" w:line="240" w:lineRule="auto"/>
              <w:rPr>
                <w:rFonts w:eastAsia="Times New Roman"/>
                <w:sz w:val="16"/>
                <w:szCs w:val="16"/>
              </w:rPr>
            </w:pPr>
            <w:r w:rsidRPr="007C22A2">
              <w:rPr>
                <w:rFonts w:eastAsia="Times New Roman"/>
                <w:sz w:val="16"/>
                <w:szCs w:val="16"/>
              </w:rPr>
              <w:t>b.  Attach a copy of the latest review and any subsequent correspondence, clearance documents, etc.</w:t>
            </w:r>
          </w:p>
        </w:tc>
      </w:tr>
      <w:tr w:rsidRPr="007C22A2" w:rsidR="00C8112B" w:rsidTr="00C8112B" w14:paraId="05E544CC" w14:textId="77777777">
        <w:trPr>
          <w:trHeight w:val="600"/>
        </w:trPr>
        <w:tc>
          <w:tcPr>
            <w:tcW w:w="0" w:type="auto"/>
            <w:gridSpan w:val="6"/>
            <w:vMerge/>
            <w:tcBorders>
              <w:top w:val="single" w:color="000000" w:sz="4" w:space="0"/>
              <w:left w:val="single" w:color="000000" w:sz="4" w:space="0"/>
              <w:bottom w:val="single" w:color="000000" w:sz="4" w:space="0"/>
              <w:right w:val="single" w:color="000000" w:sz="4" w:space="0"/>
            </w:tcBorders>
            <w:vAlign w:val="center"/>
            <w:hideMark/>
          </w:tcPr>
          <w:p w:rsidRPr="007C22A2" w:rsidR="00C8112B" w:rsidRDefault="00C8112B" w14:paraId="3E98F846" w14:textId="77777777">
            <w:pPr>
              <w:spacing w:after="0" w:line="240" w:lineRule="auto"/>
              <w:rPr>
                <w:rFonts w:eastAsia="Times New Roman"/>
                <w:sz w:val="16"/>
                <w:szCs w:val="16"/>
              </w:rPr>
            </w:pPr>
          </w:p>
        </w:tc>
        <w:tc>
          <w:tcPr>
            <w:tcW w:w="2466" w:type="pct"/>
            <w:gridSpan w:val="9"/>
            <w:tcBorders>
              <w:top w:val="single" w:color="000000" w:sz="4" w:space="0"/>
              <w:left w:val="nil"/>
              <w:bottom w:val="single" w:color="000000" w:sz="4" w:space="0"/>
              <w:right w:val="single" w:color="000000" w:sz="4" w:space="0"/>
            </w:tcBorders>
            <w:hideMark/>
          </w:tcPr>
          <w:p w:rsidRPr="007C22A2" w:rsidR="00C8112B" w:rsidRDefault="00C8112B" w14:paraId="0D796A07" w14:textId="77777777">
            <w:pPr>
              <w:spacing w:after="0" w:line="240" w:lineRule="auto"/>
              <w:ind w:firstLine="320" w:firstLineChars="200"/>
              <w:rPr>
                <w:rFonts w:eastAsia="Times New Roman"/>
                <w:sz w:val="20"/>
                <w:szCs w:val="20"/>
              </w:rPr>
            </w:pPr>
            <w:r w:rsidRPr="007C22A2">
              <w:rPr>
                <w:rFonts w:eastAsia="Times New Roman"/>
                <w:sz w:val="16"/>
                <w:szCs w:val="16"/>
              </w:rPr>
              <w:t>Note: If review occurred within the past three years, omit questions 2-8 of this Section and Section D.</w:t>
            </w:r>
          </w:p>
        </w:tc>
      </w:tr>
      <w:tr w:rsidRPr="007C22A2" w:rsidR="00C8112B" w:rsidTr="00C8112B" w14:paraId="3DE220F9" w14:textId="77777777">
        <w:trPr>
          <w:trHeight w:val="735"/>
        </w:trPr>
        <w:tc>
          <w:tcPr>
            <w:tcW w:w="1928" w:type="pct"/>
            <w:gridSpan w:val="5"/>
            <w:tcBorders>
              <w:top w:val="single" w:color="000000" w:sz="4" w:space="0"/>
              <w:left w:val="single" w:color="000000" w:sz="4" w:space="0"/>
              <w:bottom w:val="single" w:color="000000" w:sz="4" w:space="0"/>
              <w:right w:val="nil"/>
            </w:tcBorders>
            <w:hideMark/>
          </w:tcPr>
          <w:p w:rsidRPr="007C22A2" w:rsidR="00C8112B" w:rsidRDefault="00C8112B" w14:paraId="478CE6B4" w14:textId="77777777">
            <w:pPr>
              <w:spacing w:after="0" w:line="240" w:lineRule="auto"/>
              <w:rPr>
                <w:rFonts w:eastAsia="Times New Roman"/>
                <w:sz w:val="16"/>
                <w:szCs w:val="16"/>
              </w:rPr>
            </w:pPr>
            <w:r w:rsidRPr="007C22A2">
              <w:rPr>
                <w:rFonts w:eastAsia="Times New Roman"/>
                <w:sz w:val="16"/>
                <w:szCs w:val="16"/>
              </w:rPr>
              <w:t>2.  Which of the following best describes the accounting system:</w:t>
            </w:r>
          </w:p>
        </w:tc>
        <w:tc>
          <w:tcPr>
            <w:tcW w:w="606" w:type="pct"/>
            <w:tcBorders>
              <w:top w:val="nil"/>
              <w:left w:val="nil"/>
              <w:bottom w:val="single" w:color="000000" w:sz="4" w:space="0"/>
              <w:right w:val="nil"/>
            </w:tcBorders>
            <w:hideMark/>
          </w:tcPr>
          <w:p w:rsidRPr="007C22A2" w:rsidR="00C8112B" w:rsidRDefault="00C8112B" w14:paraId="037B61C2" w14:textId="77777777">
            <w:pPr>
              <w:spacing w:after="0" w:line="240" w:lineRule="auto"/>
              <w:ind w:firstLine="160" w:firstLineChars="100"/>
              <w:rPr>
                <w:rFonts w:eastAsia="Times New Roman"/>
                <w:sz w:val="16"/>
                <w:szCs w:val="16"/>
              </w:rPr>
            </w:pPr>
            <w:r w:rsidRPr="007C22A2">
              <w:rPr>
                <w:rFonts w:eastAsia="Times New Roman"/>
                <w:sz w:val="16"/>
                <w:szCs w:val="16"/>
              </w:rPr>
              <w:t>State administered</w:t>
            </w:r>
          </w:p>
        </w:tc>
        <w:tc>
          <w:tcPr>
            <w:tcW w:w="545" w:type="pct"/>
            <w:tcBorders>
              <w:top w:val="nil"/>
              <w:left w:val="nil"/>
              <w:bottom w:val="single" w:color="000000" w:sz="4" w:space="0"/>
              <w:right w:val="nil"/>
            </w:tcBorders>
            <w:hideMark/>
          </w:tcPr>
          <w:p w:rsidRPr="007C22A2" w:rsidR="00C8112B" w:rsidRDefault="00C8112B" w14:paraId="2F620534" w14:textId="77777777">
            <w:pPr>
              <w:spacing w:after="0" w:line="240" w:lineRule="auto"/>
              <w:rPr>
                <w:rFonts w:eastAsia="Times New Roman"/>
                <w:sz w:val="16"/>
                <w:szCs w:val="16"/>
              </w:rPr>
            </w:pPr>
            <w:r w:rsidRPr="007C22A2">
              <w:rPr>
                <w:rFonts w:eastAsia="Times New Roman"/>
                <w:sz w:val="16"/>
                <w:szCs w:val="16"/>
              </w:rPr>
              <w:t>Internally Developed</w:t>
            </w:r>
          </w:p>
        </w:tc>
        <w:tc>
          <w:tcPr>
            <w:tcW w:w="142" w:type="pct"/>
            <w:tcBorders>
              <w:top w:val="nil"/>
              <w:left w:val="nil"/>
              <w:bottom w:val="single" w:color="000000" w:sz="4" w:space="0"/>
              <w:right w:val="nil"/>
            </w:tcBorders>
            <w:hideMark/>
          </w:tcPr>
          <w:p w:rsidRPr="007C22A2" w:rsidR="00C8112B" w:rsidRDefault="00C8112B" w14:paraId="5E6E586E" w14:textId="77777777">
            <w:pPr>
              <w:spacing w:after="0" w:line="240" w:lineRule="auto"/>
              <w:rPr>
                <w:rFonts w:eastAsia="Times New Roman"/>
                <w:sz w:val="20"/>
                <w:szCs w:val="20"/>
              </w:rPr>
            </w:pPr>
            <w:r w:rsidRPr="007C22A2">
              <w:rPr>
                <w:rFonts w:eastAsia="Times New Roman"/>
                <w:sz w:val="20"/>
                <w:szCs w:val="20"/>
              </w:rPr>
              <w:t> </w:t>
            </w:r>
          </w:p>
        </w:tc>
        <w:tc>
          <w:tcPr>
            <w:tcW w:w="142" w:type="pct"/>
            <w:tcBorders>
              <w:top w:val="single" w:color="000000" w:sz="4" w:space="0"/>
              <w:left w:val="nil"/>
              <w:bottom w:val="single" w:color="000000" w:sz="4" w:space="0"/>
              <w:right w:val="nil"/>
            </w:tcBorders>
            <w:hideMark/>
          </w:tcPr>
          <w:p w:rsidRPr="007C22A2" w:rsidR="00C8112B" w:rsidRDefault="00C8112B" w14:paraId="4A436B2C" w14:textId="77777777">
            <w:pPr>
              <w:spacing w:after="0" w:line="240" w:lineRule="auto"/>
              <w:rPr>
                <w:rFonts w:eastAsia="Times New Roman"/>
                <w:sz w:val="20"/>
                <w:szCs w:val="20"/>
              </w:rPr>
            </w:pPr>
            <w:r w:rsidRPr="007C22A2">
              <w:rPr>
                <w:rFonts w:eastAsia="Times New Roman"/>
                <w:sz w:val="20"/>
                <w:szCs w:val="20"/>
              </w:rPr>
              <w:t> </w:t>
            </w:r>
          </w:p>
        </w:tc>
        <w:tc>
          <w:tcPr>
            <w:tcW w:w="1636" w:type="pct"/>
            <w:gridSpan w:val="6"/>
            <w:tcBorders>
              <w:top w:val="single" w:color="000000" w:sz="4" w:space="0"/>
              <w:left w:val="nil"/>
              <w:bottom w:val="single" w:color="000000" w:sz="4" w:space="0"/>
              <w:right w:val="single" w:color="000000" w:sz="4" w:space="0"/>
            </w:tcBorders>
            <w:hideMark/>
          </w:tcPr>
          <w:p w:rsidRPr="007C22A2" w:rsidR="00C8112B" w:rsidRDefault="00C8112B" w14:paraId="17735074" w14:textId="77777777">
            <w:pPr>
              <w:spacing w:after="0" w:line="240" w:lineRule="auto"/>
              <w:rPr>
                <w:rFonts w:eastAsia="Times New Roman"/>
                <w:sz w:val="16"/>
                <w:szCs w:val="16"/>
              </w:rPr>
            </w:pPr>
            <w:r w:rsidRPr="007C22A2">
              <w:rPr>
                <w:rFonts w:eastAsia="Times New Roman"/>
                <w:sz w:val="16"/>
                <w:szCs w:val="16"/>
              </w:rPr>
              <w:t>Web-based</w:t>
            </w:r>
          </w:p>
        </w:tc>
      </w:tr>
      <w:tr w:rsidRPr="007C22A2" w:rsidR="00C8112B" w:rsidTr="00C8112B" w14:paraId="19888B1A" w14:textId="77777777">
        <w:trPr>
          <w:trHeight w:val="60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2717B817" w14:textId="77777777">
            <w:pPr>
              <w:spacing w:after="0" w:line="240" w:lineRule="auto"/>
              <w:rPr>
                <w:rFonts w:eastAsia="Times New Roman"/>
                <w:sz w:val="16"/>
                <w:szCs w:val="16"/>
              </w:rPr>
            </w:pPr>
            <w:r w:rsidRPr="007C22A2">
              <w:rPr>
                <w:rFonts w:eastAsia="Times New Roman"/>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hideMark/>
          </w:tcPr>
          <w:p w:rsidRPr="007C22A2" w:rsidR="00C8112B" w:rsidRDefault="00C8112B" w14:paraId="53FE16B5"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55B9FB1D"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000000" w:sz="4" w:space="0"/>
              <w:right w:val="nil"/>
            </w:tcBorders>
            <w:hideMark/>
          </w:tcPr>
          <w:p w:rsidRPr="007C22A2" w:rsidR="00C8112B" w:rsidRDefault="00C8112B" w14:paraId="5AE36DD0"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61F89C14"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37D3E41C" w14:textId="77777777">
        <w:trPr>
          <w:trHeight w:val="60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264D2423" w14:textId="77777777">
            <w:pPr>
              <w:spacing w:after="0" w:line="240" w:lineRule="auto"/>
              <w:rPr>
                <w:rFonts w:eastAsia="Times New Roman"/>
                <w:sz w:val="16"/>
                <w:szCs w:val="16"/>
              </w:rPr>
            </w:pPr>
            <w:r w:rsidRPr="007C22A2">
              <w:rPr>
                <w:rFonts w:eastAsia="Times New Roman"/>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hideMark/>
          </w:tcPr>
          <w:p w:rsidRPr="007C22A2" w:rsidR="00C8112B" w:rsidRDefault="00C8112B" w14:paraId="78701553"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7EEEFD58"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000000" w:sz="4" w:space="0"/>
              <w:right w:val="nil"/>
            </w:tcBorders>
            <w:hideMark/>
          </w:tcPr>
          <w:p w:rsidRPr="007C22A2" w:rsidR="00C8112B" w:rsidRDefault="00C8112B" w14:paraId="317A2443"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35CDEB98"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0627FFD8" w14:textId="77777777">
        <w:trPr>
          <w:trHeight w:val="60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56E2E15C" w14:textId="77777777">
            <w:pPr>
              <w:spacing w:after="0" w:line="240" w:lineRule="auto"/>
              <w:rPr>
                <w:rFonts w:eastAsia="Times New Roman"/>
                <w:sz w:val="16"/>
                <w:szCs w:val="16"/>
              </w:rPr>
            </w:pPr>
            <w:r w:rsidRPr="007C22A2">
              <w:rPr>
                <w:rFonts w:eastAsia="Times New Roman"/>
                <w:sz w:val="16"/>
                <w:szCs w:val="16"/>
              </w:rPr>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hideMark/>
          </w:tcPr>
          <w:p w:rsidRPr="007C22A2" w:rsidR="00C8112B" w:rsidRDefault="00C8112B" w14:paraId="58EC626F"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7F891842"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000000" w:sz="4" w:space="0"/>
              <w:right w:val="nil"/>
            </w:tcBorders>
            <w:hideMark/>
          </w:tcPr>
          <w:p w:rsidRPr="007C22A2" w:rsidR="00C8112B" w:rsidRDefault="00C8112B" w14:paraId="4974974F"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18DD8AF1"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48AED9D8" w14:textId="77777777">
        <w:trPr>
          <w:trHeight w:val="60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478EAF1A" w14:textId="77777777">
            <w:pPr>
              <w:spacing w:after="0" w:line="240" w:lineRule="auto"/>
              <w:rPr>
                <w:rFonts w:eastAsia="Times New Roman"/>
                <w:sz w:val="16"/>
                <w:szCs w:val="16"/>
              </w:rPr>
            </w:pPr>
            <w:r w:rsidRPr="007C22A2">
              <w:rPr>
                <w:rFonts w:eastAsia="Times New Roman"/>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hideMark/>
          </w:tcPr>
          <w:p w:rsidRPr="007C22A2" w:rsidR="00C8112B" w:rsidRDefault="00C8112B" w14:paraId="47E043AC"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0191056A"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000000" w:sz="4" w:space="0"/>
              <w:right w:val="nil"/>
            </w:tcBorders>
            <w:hideMark/>
          </w:tcPr>
          <w:p w:rsidRPr="007C22A2" w:rsidR="00C8112B" w:rsidRDefault="00C8112B" w14:paraId="33896483"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38E1C77D"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2005F00B" w14:textId="77777777">
        <w:trPr>
          <w:trHeight w:val="81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76E803F0" w14:textId="77777777">
            <w:pPr>
              <w:spacing w:after="0" w:line="240" w:lineRule="auto"/>
              <w:rPr>
                <w:rFonts w:eastAsia="Times New Roman"/>
                <w:sz w:val="16"/>
                <w:szCs w:val="16"/>
              </w:rPr>
            </w:pPr>
            <w:r w:rsidRPr="007C22A2">
              <w:rPr>
                <w:rFonts w:eastAsia="Times New Roman"/>
                <w:sz w:val="16"/>
                <w:szCs w:val="16"/>
              </w:rPr>
              <w:t>7.  Does the organization have an approved indirect cost rate or cost allocation plan?</w:t>
            </w:r>
            <w:r w:rsidRPr="007C22A2">
              <w:rPr>
                <w:rFonts w:eastAsia="Times New Roman"/>
                <w:sz w:val="16"/>
                <w:szCs w:val="16"/>
              </w:rPr>
              <w:br/>
            </w:r>
            <w:r w:rsidRPr="007C22A2">
              <w:rPr>
                <w:rFonts w:eastAsia="Times New Roman"/>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hideMark/>
          </w:tcPr>
          <w:p w:rsidRPr="007C22A2" w:rsidR="00C8112B" w:rsidRDefault="00C8112B" w14:paraId="3DEC118A" w14:textId="77777777">
            <w:pPr>
              <w:spacing w:after="0" w:line="240" w:lineRule="auto"/>
              <w:rPr>
                <w:rFonts w:eastAsia="Times New Roman"/>
                <w:sz w:val="16"/>
                <w:szCs w:val="16"/>
              </w:rPr>
            </w:pPr>
            <w:r w:rsidRPr="007C22A2">
              <w:rPr>
                <w:rFonts w:eastAsia="Times New Roman"/>
                <w:sz w:val="16"/>
                <w:szCs w:val="16"/>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24699EA5"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000000" w:sz="4" w:space="0"/>
              <w:right w:val="nil"/>
            </w:tcBorders>
            <w:hideMark/>
          </w:tcPr>
          <w:p w:rsidRPr="007C22A2" w:rsidR="00C8112B" w:rsidRDefault="00C8112B" w14:paraId="02F7ECAC"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7C3F35F5"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08D4C384" w14:textId="77777777">
        <w:trPr>
          <w:trHeight w:val="1020"/>
        </w:trPr>
        <w:tc>
          <w:tcPr>
            <w:tcW w:w="3364" w:type="pct"/>
            <w:gridSpan w:val="9"/>
            <w:tcBorders>
              <w:top w:val="single" w:color="000000" w:sz="4" w:space="0"/>
              <w:left w:val="single" w:color="000000" w:sz="4" w:space="0"/>
              <w:bottom w:val="single" w:color="000000" w:sz="4" w:space="0"/>
              <w:right w:val="nil"/>
            </w:tcBorders>
            <w:hideMark/>
          </w:tcPr>
          <w:p w:rsidRPr="007C22A2" w:rsidR="00C8112B" w:rsidRDefault="00C8112B" w14:paraId="1ED6A01A" w14:textId="77777777">
            <w:pPr>
              <w:spacing w:after="0" w:line="240" w:lineRule="auto"/>
              <w:rPr>
                <w:rFonts w:eastAsia="Times New Roman"/>
                <w:sz w:val="16"/>
                <w:szCs w:val="16"/>
              </w:rPr>
            </w:pPr>
            <w:r w:rsidRPr="007C22A2">
              <w:rPr>
                <w:rFonts w:eastAsia="Times New Roman"/>
                <w:sz w:val="16"/>
                <w:szCs w:val="16"/>
              </w:rPr>
              <w:t>8.  Does the accounting/financial system include budgetary controls to preclude incurring obligations in excess of</w:t>
            </w:r>
            <w:proofErr w:type="gramStart"/>
            <w:r w:rsidRPr="007C22A2">
              <w:rPr>
                <w:rFonts w:eastAsia="Times New Roman"/>
                <w:sz w:val="16"/>
                <w:szCs w:val="16"/>
              </w:rPr>
              <w:t>:</w:t>
            </w:r>
            <w:proofErr w:type="gramEnd"/>
            <w:r w:rsidRPr="007C22A2">
              <w:rPr>
                <w:rFonts w:eastAsia="Times New Roman"/>
                <w:sz w:val="16"/>
                <w:szCs w:val="16"/>
              </w:rPr>
              <w:br/>
              <w:t>a.  Total funds available for a grant?</w:t>
            </w:r>
            <w:r w:rsidRPr="007C22A2">
              <w:rPr>
                <w:rFonts w:eastAsia="Times New Roman"/>
                <w:sz w:val="16"/>
                <w:szCs w:val="16"/>
              </w:rPr>
              <w:br/>
            </w:r>
            <w:proofErr w:type="gramStart"/>
            <w:r w:rsidRPr="007C22A2">
              <w:rPr>
                <w:rFonts w:eastAsia="Times New Roman"/>
                <w:sz w:val="16"/>
                <w:szCs w:val="16"/>
              </w:rPr>
              <w:t>b.  Total</w:t>
            </w:r>
            <w:proofErr w:type="gramEnd"/>
            <w:r w:rsidRPr="007C22A2">
              <w:rPr>
                <w:rFonts w:eastAsia="Times New Roman"/>
                <w:sz w:val="16"/>
                <w:szCs w:val="16"/>
              </w:rPr>
              <w:t xml:space="preserve"> funds available for a budget cost category (e.g. Personnel, Travel, etc.)?</w:t>
            </w:r>
          </w:p>
        </w:tc>
        <w:tc>
          <w:tcPr>
            <w:tcW w:w="142" w:type="pct"/>
            <w:tcBorders>
              <w:top w:val="nil"/>
              <w:left w:val="nil"/>
              <w:bottom w:val="single" w:color="000000" w:sz="4" w:space="0"/>
              <w:right w:val="nil"/>
            </w:tcBorders>
            <w:hideMark/>
          </w:tcPr>
          <w:p w:rsidRPr="007C22A2" w:rsidR="00C8112B" w:rsidRDefault="00C8112B" w14:paraId="2AC8D193"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000000" w:sz="4" w:space="0"/>
              <w:right w:val="nil"/>
            </w:tcBorders>
            <w:hideMark/>
          </w:tcPr>
          <w:p w:rsidRPr="007C22A2" w:rsidR="00C8112B" w:rsidRDefault="00C8112B" w14:paraId="751CBCDB" w14:textId="77777777">
            <w:pPr>
              <w:spacing w:after="0" w:line="240" w:lineRule="auto"/>
              <w:ind w:firstLine="320" w:firstLineChars="200"/>
              <w:jc w:val="right"/>
              <w:rPr>
                <w:rFonts w:eastAsia="Times New Roman"/>
                <w:sz w:val="16"/>
                <w:szCs w:val="16"/>
              </w:rPr>
            </w:pPr>
            <w:r w:rsidRPr="007C22A2">
              <w:rPr>
                <w:rFonts w:eastAsia="Times New Roman"/>
                <w:sz w:val="16"/>
                <w:szCs w:val="16"/>
              </w:rPr>
              <w:br/>
            </w:r>
            <w:r w:rsidRPr="007C22A2">
              <w:rPr>
                <w:rFonts w:eastAsia="Times New Roman"/>
                <w:sz w:val="16"/>
                <w:szCs w:val="16"/>
              </w:rPr>
              <w:br/>
              <w:t>Yes</w:t>
            </w:r>
            <w:r w:rsidRPr="007C22A2">
              <w:rPr>
                <w:rFonts w:eastAsia="Times New Roman"/>
                <w:sz w:val="16"/>
                <w:szCs w:val="16"/>
              </w:rPr>
              <w:br/>
              <w:t>Yes</w:t>
            </w:r>
          </w:p>
        </w:tc>
        <w:tc>
          <w:tcPr>
            <w:tcW w:w="297" w:type="pct"/>
            <w:tcBorders>
              <w:top w:val="nil"/>
              <w:left w:val="nil"/>
              <w:bottom w:val="single" w:color="000000" w:sz="4" w:space="0"/>
              <w:right w:val="nil"/>
            </w:tcBorders>
            <w:hideMark/>
          </w:tcPr>
          <w:p w:rsidRPr="007C22A2" w:rsidR="00C8112B" w:rsidRDefault="00C8112B" w14:paraId="6A861032" w14:textId="77777777">
            <w:pPr>
              <w:spacing w:after="0" w:line="240" w:lineRule="auto"/>
              <w:jc w:val="center"/>
              <w:rPr>
                <w:rFonts w:eastAsia="Times New Roman"/>
                <w:sz w:val="16"/>
                <w:szCs w:val="16"/>
              </w:rPr>
            </w:pPr>
            <w:r w:rsidRPr="007C22A2">
              <w:rPr>
                <w:rFonts w:eastAsia="Times New Roman"/>
                <w:sz w:val="16"/>
                <w:szCs w:val="16"/>
              </w:rPr>
              <w:br/>
            </w:r>
            <w:r w:rsidRPr="007C22A2">
              <w:rPr>
                <w:rFonts w:eastAsia="Times New Roman"/>
                <w:sz w:val="16"/>
                <w:szCs w:val="16"/>
              </w:rPr>
              <w:br/>
              <w:t>No</w:t>
            </w:r>
            <w:r w:rsidRPr="007C22A2">
              <w:rPr>
                <w:rFonts w:eastAsia="Times New Roman"/>
                <w:sz w:val="16"/>
                <w:szCs w:val="16"/>
              </w:rPr>
              <w:br/>
              <w:t>No</w:t>
            </w:r>
          </w:p>
        </w:tc>
        <w:tc>
          <w:tcPr>
            <w:tcW w:w="544" w:type="pct"/>
            <w:tcBorders>
              <w:top w:val="nil"/>
              <w:left w:val="nil"/>
              <w:bottom w:val="single" w:color="000000" w:sz="4" w:space="0"/>
              <w:right w:val="single" w:color="000000" w:sz="4" w:space="0"/>
            </w:tcBorders>
            <w:hideMark/>
          </w:tcPr>
          <w:p w:rsidRPr="007C22A2" w:rsidR="00C8112B" w:rsidRDefault="00C8112B" w14:paraId="34284B12" w14:textId="77777777">
            <w:pPr>
              <w:spacing w:after="0" w:line="240" w:lineRule="auto"/>
              <w:ind w:firstLine="320" w:firstLineChars="200"/>
              <w:rPr>
                <w:rFonts w:eastAsia="Times New Roman"/>
                <w:sz w:val="16"/>
                <w:szCs w:val="16"/>
              </w:rPr>
            </w:pPr>
            <w:r w:rsidRPr="007C22A2">
              <w:rPr>
                <w:rFonts w:eastAsia="Times New Roman"/>
                <w:sz w:val="16"/>
                <w:szCs w:val="16"/>
              </w:rPr>
              <w:br/>
            </w:r>
            <w:r w:rsidRPr="007C22A2">
              <w:rPr>
                <w:rFonts w:eastAsia="Times New Roman"/>
                <w:sz w:val="16"/>
                <w:szCs w:val="16"/>
              </w:rPr>
              <w:br/>
              <w:t>Not Sure</w:t>
            </w:r>
            <w:r w:rsidRPr="007C22A2">
              <w:rPr>
                <w:rFonts w:eastAsia="Times New Roman"/>
                <w:sz w:val="16"/>
                <w:szCs w:val="16"/>
              </w:rPr>
              <w:br/>
              <w:t>Not Sure</w:t>
            </w:r>
          </w:p>
        </w:tc>
      </w:tr>
      <w:tr w:rsidRPr="007C22A2" w:rsidR="00C8112B" w:rsidTr="00C8112B" w14:paraId="67BBE493" w14:textId="77777777">
        <w:trPr>
          <w:trHeight w:val="798"/>
        </w:trPr>
        <w:tc>
          <w:tcPr>
            <w:tcW w:w="3364" w:type="pct"/>
            <w:gridSpan w:val="9"/>
            <w:tcBorders>
              <w:top w:val="single" w:color="000000" w:sz="4" w:space="0"/>
              <w:left w:val="single" w:color="000000" w:sz="4" w:space="0"/>
              <w:bottom w:val="single" w:color="auto" w:sz="4" w:space="0"/>
              <w:right w:val="nil"/>
            </w:tcBorders>
            <w:hideMark/>
          </w:tcPr>
          <w:p w:rsidRPr="007C22A2" w:rsidR="00C8112B" w:rsidRDefault="00C8112B" w14:paraId="655D477D" w14:textId="77777777">
            <w:pPr>
              <w:spacing w:after="0" w:line="240" w:lineRule="auto"/>
              <w:rPr>
                <w:rFonts w:eastAsia="Times New Roman"/>
                <w:sz w:val="16"/>
                <w:szCs w:val="16"/>
              </w:rPr>
            </w:pPr>
            <w:r w:rsidRPr="007C22A2">
              <w:rPr>
                <w:rFonts w:eastAsia="Times New Roman"/>
                <w:sz w:val="16"/>
                <w:szCs w:val="16"/>
              </w:rPr>
              <w:t>9.  Does the organization or institution have an internal control structure that would provide reasonable assurance that the grant funds, assets and systems are safeguarded?</w:t>
            </w:r>
          </w:p>
        </w:tc>
        <w:tc>
          <w:tcPr>
            <w:tcW w:w="142" w:type="pct"/>
            <w:tcBorders>
              <w:top w:val="nil"/>
              <w:left w:val="nil"/>
              <w:bottom w:val="single" w:color="auto" w:sz="4" w:space="0"/>
              <w:right w:val="nil"/>
            </w:tcBorders>
            <w:hideMark/>
          </w:tcPr>
          <w:p w:rsidRPr="007C22A2" w:rsidR="00C8112B" w:rsidRDefault="00C8112B" w14:paraId="468C6A84" w14:textId="77777777">
            <w:pPr>
              <w:spacing w:after="0" w:line="240" w:lineRule="auto"/>
              <w:rPr>
                <w:rFonts w:eastAsia="Times New Roman"/>
                <w:sz w:val="20"/>
                <w:szCs w:val="20"/>
              </w:rPr>
            </w:pPr>
            <w:r w:rsidRPr="007C22A2">
              <w:rPr>
                <w:rFonts w:eastAsia="Times New Roman"/>
                <w:sz w:val="20"/>
                <w:szCs w:val="20"/>
              </w:rPr>
              <w:t> </w:t>
            </w:r>
          </w:p>
        </w:tc>
        <w:tc>
          <w:tcPr>
            <w:tcW w:w="653" w:type="pct"/>
            <w:gridSpan w:val="3"/>
            <w:tcBorders>
              <w:top w:val="single" w:color="000000" w:sz="4" w:space="0"/>
              <w:left w:val="nil"/>
              <w:bottom w:val="single" w:color="auto" w:sz="4" w:space="0"/>
              <w:right w:val="nil"/>
            </w:tcBorders>
            <w:hideMark/>
          </w:tcPr>
          <w:p w:rsidRPr="007C22A2" w:rsidR="00C8112B" w:rsidRDefault="00C8112B" w14:paraId="13DF1735" w14:textId="77777777">
            <w:pPr>
              <w:spacing w:after="0" w:line="240" w:lineRule="auto"/>
              <w:ind w:firstLine="320" w:firstLineChars="200"/>
              <w:jc w:val="right"/>
              <w:rPr>
                <w:rFonts w:eastAsia="Times New Roman"/>
                <w:sz w:val="16"/>
                <w:szCs w:val="16"/>
              </w:rPr>
            </w:pPr>
            <w:r w:rsidRPr="007C22A2">
              <w:rPr>
                <w:rFonts w:eastAsia="Times New Roman"/>
                <w:sz w:val="16"/>
                <w:szCs w:val="16"/>
              </w:rPr>
              <w:t>Yes</w:t>
            </w:r>
          </w:p>
        </w:tc>
        <w:tc>
          <w:tcPr>
            <w:tcW w:w="297" w:type="pct"/>
            <w:tcBorders>
              <w:top w:val="nil"/>
              <w:left w:val="nil"/>
              <w:bottom w:val="single" w:color="auto" w:sz="4" w:space="0"/>
              <w:right w:val="nil"/>
            </w:tcBorders>
            <w:hideMark/>
          </w:tcPr>
          <w:p w:rsidRPr="007C22A2" w:rsidR="00C8112B" w:rsidRDefault="00C8112B" w14:paraId="708A0A24" w14:textId="77777777">
            <w:pPr>
              <w:spacing w:after="0" w:line="240" w:lineRule="auto"/>
              <w:jc w:val="center"/>
              <w:rPr>
                <w:rFonts w:eastAsia="Times New Roman"/>
                <w:sz w:val="16"/>
                <w:szCs w:val="16"/>
              </w:rPr>
            </w:pPr>
            <w:r w:rsidRPr="007C22A2">
              <w:rPr>
                <w:rFonts w:eastAsia="Times New Roman"/>
                <w:sz w:val="16"/>
                <w:szCs w:val="16"/>
              </w:rPr>
              <w:t>No</w:t>
            </w:r>
          </w:p>
        </w:tc>
        <w:tc>
          <w:tcPr>
            <w:tcW w:w="544" w:type="pct"/>
            <w:tcBorders>
              <w:top w:val="nil"/>
              <w:left w:val="nil"/>
              <w:bottom w:val="single" w:color="000000" w:sz="4" w:space="0"/>
              <w:right w:val="single" w:color="000000" w:sz="4" w:space="0"/>
            </w:tcBorders>
            <w:hideMark/>
          </w:tcPr>
          <w:p w:rsidRPr="007C22A2" w:rsidR="00C8112B" w:rsidRDefault="00C8112B" w14:paraId="7AB408A0" w14:textId="77777777">
            <w:pPr>
              <w:spacing w:after="0" w:line="240" w:lineRule="auto"/>
              <w:rPr>
                <w:rFonts w:eastAsia="Times New Roman"/>
                <w:sz w:val="16"/>
                <w:szCs w:val="16"/>
              </w:rPr>
            </w:pPr>
            <w:r w:rsidRPr="007C22A2">
              <w:rPr>
                <w:rFonts w:eastAsia="Times New Roman"/>
                <w:sz w:val="16"/>
                <w:szCs w:val="16"/>
              </w:rPr>
              <w:t>Not Sure</w:t>
            </w:r>
          </w:p>
        </w:tc>
      </w:tr>
      <w:tr w:rsidRPr="007C22A2" w:rsidR="00C8112B" w:rsidTr="00C8112B" w14:paraId="1DD273C1" w14:textId="77777777">
        <w:trPr>
          <w:trHeight w:val="378"/>
        </w:trPr>
        <w:tc>
          <w:tcPr>
            <w:tcW w:w="1386" w:type="pct"/>
            <w:tcBorders>
              <w:top w:val="nil"/>
              <w:left w:val="single" w:color="000000" w:sz="4" w:space="0"/>
              <w:bottom w:val="single" w:color="000000" w:sz="4" w:space="0"/>
              <w:right w:val="nil"/>
            </w:tcBorders>
            <w:shd w:val="clear" w:color="auto" w:fill="C0C0C0"/>
            <w:hideMark/>
          </w:tcPr>
          <w:p w:rsidRPr="007C22A2" w:rsidR="00C8112B" w:rsidRDefault="00C8112B" w14:paraId="2E3CBE62" w14:textId="77777777">
            <w:pPr>
              <w:spacing w:after="0" w:line="240" w:lineRule="auto"/>
              <w:rPr>
                <w:rFonts w:eastAsia="Times New Roman"/>
                <w:sz w:val="20"/>
                <w:szCs w:val="20"/>
              </w:rPr>
            </w:pPr>
            <w:r w:rsidRPr="007C22A2">
              <w:rPr>
                <w:rFonts w:eastAsia="Times New Roman"/>
                <w:sz w:val="20"/>
                <w:szCs w:val="20"/>
              </w:rPr>
              <w:t> </w:t>
            </w:r>
          </w:p>
        </w:tc>
        <w:tc>
          <w:tcPr>
            <w:tcW w:w="143" w:type="pct"/>
            <w:tcBorders>
              <w:top w:val="nil"/>
              <w:left w:val="nil"/>
              <w:bottom w:val="single" w:color="000000" w:sz="4" w:space="0"/>
              <w:right w:val="nil"/>
            </w:tcBorders>
            <w:shd w:val="clear" w:color="auto" w:fill="C0C0C0"/>
            <w:hideMark/>
          </w:tcPr>
          <w:p w:rsidRPr="007C22A2" w:rsidR="00C8112B" w:rsidRDefault="00C8112B" w14:paraId="6B608D6A" w14:textId="77777777">
            <w:pPr>
              <w:spacing w:after="0" w:line="240" w:lineRule="auto"/>
              <w:rPr>
                <w:rFonts w:eastAsia="Times New Roman"/>
                <w:sz w:val="20"/>
                <w:szCs w:val="20"/>
              </w:rPr>
            </w:pPr>
            <w:r w:rsidRPr="007C22A2">
              <w:rPr>
                <w:rFonts w:eastAsia="Times New Roman"/>
                <w:sz w:val="20"/>
                <w:szCs w:val="20"/>
              </w:rPr>
              <w:t> </w:t>
            </w:r>
          </w:p>
        </w:tc>
        <w:tc>
          <w:tcPr>
            <w:tcW w:w="143" w:type="pct"/>
            <w:tcBorders>
              <w:top w:val="nil"/>
              <w:left w:val="nil"/>
              <w:bottom w:val="single" w:color="000000" w:sz="4" w:space="0"/>
              <w:right w:val="nil"/>
            </w:tcBorders>
            <w:shd w:val="clear" w:color="auto" w:fill="C0C0C0"/>
            <w:hideMark/>
          </w:tcPr>
          <w:p w:rsidRPr="007C22A2" w:rsidR="00C8112B" w:rsidRDefault="00C8112B" w14:paraId="721E1736" w14:textId="77777777">
            <w:pPr>
              <w:spacing w:after="0" w:line="240" w:lineRule="auto"/>
              <w:rPr>
                <w:rFonts w:eastAsia="Times New Roman"/>
                <w:sz w:val="20"/>
                <w:szCs w:val="20"/>
              </w:rPr>
            </w:pPr>
            <w:r w:rsidRPr="007C22A2">
              <w:rPr>
                <w:rFonts w:eastAsia="Times New Roman"/>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hideMark/>
          </w:tcPr>
          <w:p w:rsidRPr="007C22A2" w:rsidR="00C8112B" w:rsidRDefault="00C8112B" w14:paraId="076D6EA1" w14:textId="77777777">
            <w:pPr>
              <w:spacing w:after="0" w:line="240" w:lineRule="auto"/>
              <w:jc w:val="center"/>
              <w:rPr>
                <w:rFonts w:eastAsia="Times New Roman"/>
                <w:b/>
                <w:bCs/>
                <w:sz w:val="18"/>
                <w:szCs w:val="18"/>
              </w:rPr>
            </w:pPr>
            <w:r w:rsidRPr="007C22A2">
              <w:rPr>
                <w:rFonts w:eastAsia="Times New Roman"/>
                <w:b/>
                <w:bCs/>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auto" w:fill="C0C0C0"/>
            <w:hideMark/>
          </w:tcPr>
          <w:p w:rsidRPr="007C22A2" w:rsidR="00C8112B" w:rsidRDefault="00C8112B" w14:paraId="0C39BB48"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3D3EBDAF" w14:textId="77777777">
        <w:trPr>
          <w:trHeight w:val="1170"/>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2DAF683D" w14:textId="77777777">
            <w:pPr>
              <w:spacing w:after="0" w:line="240" w:lineRule="auto"/>
              <w:rPr>
                <w:rFonts w:eastAsia="Times New Roman"/>
                <w:sz w:val="16"/>
                <w:szCs w:val="16"/>
              </w:rPr>
            </w:pPr>
            <w:r w:rsidRPr="007C22A2">
              <w:rPr>
                <w:rFonts w:eastAsia="Times New Roman"/>
                <w:sz w:val="16"/>
                <w:szCs w:val="16"/>
              </w:rPr>
              <w:t>1.  Is there any legal matter or an ongoing financial concern that may impact the organization's ability to manage and administer the grant?             Yes             No</w:t>
            </w:r>
            <w:r w:rsidRPr="007C22A2">
              <w:rPr>
                <w:rFonts w:eastAsia="Times New Roman"/>
                <w:sz w:val="16"/>
                <w:szCs w:val="16"/>
              </w:rPr>
              <w:br/>
              <w:t xml:space="preserve">If yes, please explain briefly. </w:t>
            </w:r>
          </w:p>
        </w:tc>
      </w:tr>
      <w:tr w:rsidRPr="007C22A2" w:rsidR="00C8112B" w:rsidTr="00C8112B" w14:paraId="428092BD" w14:textId="77777777">
        <w:trPr>
          <w:trHeight w:val="420"/>
        </w:trPr>
        <w:tc>
          <w:tcPr>
            <w:tcW w:w="1386" w:type="pct"/>
            <w:tcBorders>
              <w:top w:val="nil"/>
              <w:left w:val="single" w:color="000000" w:sz="4" w:space="0"/>
              <w:bottom w:val="single" w:color="000000" w:sz="4" w:space="0"/>
              <w:right w:val="single" w:color="000000" w:sz="4" w:space="0"/>
            </w:tcBorders>
            <w:shd w:val="clear" w:color="auto" w:fill="C0C0C0"/>
            <w:hideMark/>
          </w:tcPr>
          <w:p w:rsidRPr="007C22A2" w:rsidR="00C8112B" w:rsidRDefault="00C8112B" w14:paraId="2AFFAE07" w14:textId="77777777">
            <w:pPr>
              <w:spacing w:after="0" w:line="240" w:lineRule="auto"/>
              <w:rPr>
                <w:rFonts w:eastAsia="Times New Roman"/>
                <w:sz w:val="20"/>
                <w:szCs w:val="20"/>
              </w:rPr>
            </w:pPr>
            <w:r w:rsidRPr="007C22A2">
              <w:rPr>
                <w:rFonts w:eastAsia="Times New Roman"/>
                <w:sz w:val="20"/>
                <w:szCs w:val="20"/>
              </w:rPr>
              <w:t> </w:t>
            </w:r>
          </w:p>
        </w:tc>
        <w:tc>
          <w:tcPr>
            <w:tcW w:w="2405" w:type="pct"/>
            <w:gridSpan w:val="11"/>
            <w:tcBorders>
              <w:top w:val="single" w:color="000000" w:sz="4" w:space="0"/>
              <w:left w:val="nil"/>
              <w:bottom w:val="single" w:color="000000" w:sz="4" w:space="0"/>
              <w:right w:val="single" w:color="000000" w:sz="4" w:space="0"/>
            </w:tcBorders>
            <w:hideMark/>
          </w:tcPr>
          <w:p w:rsidRPr="007C22A2" w:rsidR="00C8112B" w:rsidRDefault="00C8112B" w14:paraId="2DC41903" w14:textId="77777777">
            <w:pPr>
              <w:spacing w:after="0" w:line="240" w:lineRule="auto"/>
              <w:jc w:val="center"/>
              <w:rPr>
                <w:rFonts w:eastAsia="Times New Roman"/>
                <w:b/>
                <w:bCs/>
                <w:sz w:val="18"/>
                <w:szCs w:val="18"/>
              </w:rPr>
            </w:pPr>
            <w:r w:rsidRPr="007C22A2">
              <w:rPr>
                <w:rFonts w:eastAsia="Times New Roman"/>
                <w:b/>
                <w:bCs/>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auto" w:fill="C0C0C0"/>
            <w:hideMark/>
          </w:tcPr>
          <w:p w:rsidRPr="007C22A2" w:rsidR="00C8112B" w:rsidRDefault="00C8112B" w14:paraId="57005318"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27D50D1A"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98A4063" w14:textId="77777777">
            <w:pPr>
              <w:spacing w:after="0" w:line="240" w:lineRule="auto"/>
              <w:rPr>
                <w:rFonts w:eastAsia="Times New Roman"/>
                <w:sz w:val="16"/>
                <w:szCs w:val="16"/>
              </w:rPr>
            </w:pPr>
            <w:r w:rsidRPr="007C22A2">
              <w:rPr>
                <w:rFonts w:eastAsia="Times New Roman"/>
                <w:sz w:val="16"/>
                <w:szCs w:val="16"/>
              </w:rPr>
              <w:t xml:space="preserve">1.  Did an independent certified public accountant (CPA) ever examine the financial statements?              Yes                      No  </w:t>
            </w:r>
          </w:p>
        </w:tc>
      </w:tr>
      <w:tr w:rsidRPr="007C22A2" w:rsidR="00C8112B" w:rsidTr="00C8112B" w14:paraId="2F4DA6DE"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336470F1" w14:textId="77777777">
            <w:pPr>
              <w:spacing w:after="0" w:line="240" w:lineRule="auto"/>
              <w:rPr>
                <w:rFonts w:eastAsia="Times New Roman"/>
                <w:sz w:val="16"/>
                <w:szCs w:val="16"/>
              </w:rPr>
            </w:pPr>
            <w:r w:rsidRPr="007C22A2">
              <w:rPr>
                <w:rFonts w:eastAsia="Times New Roman"/>
                <w:sz w:val="16"/>
                <w:szCs w:val="16"/>
              </w:rPr>
              <w:t>2.  If an independent CPA review was performed please attach a copy of their latest report and any management letters issued.                            Enclosed             N / A</w:t>
            </w:r>
            <w:r w:rsidRPr="007C22A2">
              <w:rPr>
                <w:rFonts w:eastAsia="Times New Roman"/>
                <w:sz w:val="16"/>
                <w:szCs w:val="16"/>
              </w:rPr>
              <w:br/>
            </w:r>
          </w:p>
        </w:tc>
      </w:tr>
      <w:tr w:rsidRPr="007C22A2" w:rsidR="00C8112B" w:rsidTr="00C8112B" w14:paraId="2210E928" w14:textId="77777777">
        <w:trPr>
          <w:trHeight w:val="2082"/>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10759E8" w14:textId="77777777">
            <w:pPr>
              <w:spacing w:after="0" w:line="240" w:lineRule="auto"/>
              <w:rPr>
                <w:rFonts w:eastAsia="Times New Roman"/>
                <w:sz w:val="16"/>
                <w:szCs w:val="16"/>
              </w:rPr>
            </w:pPr>
            <w:r w:rsidRPr="007C22A2">
              <w:rPr>
                <w:rFonts w:eastAsia="Times New Roman"/>
                <w:sz w:val="16"/>
                <w:szCs w:val="16"/>
              </w:rPr>
              <w:t>3.  If an independent CPA was engaged to perform a review and no report was issued, please provide details and an explanation below:</w:t>
            </w:r>
          </w:p>
        </w:tc>
      </w:tr>
      <w:tr w:rsidRPr="007C22A2" w:rsidR="00C8112B" w:rsidTr="00C8112B" w14:paraId="2BCC5FEE" w14:textId="77777777">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C0C0C0"/>
            <w:hideMark/>
          </w:tcPr>
          <w:p w:rsidRPr="007C22A2" w:rsidR="00C8112B" w:rsidRDefault="00C8112B" w14:paraId="7DCD6F21" w14:textId="77777777">
            <w:pPr>
              <w:spacing w:after="0" w:line="240" w:lineRule="auto"/>
              <w:rPr>
                <w:rFonts w:eastAsia="Times New Roman"/>
                <w:sz w:val="20"/>
                <w:szCs w:val="20"/>
              </w:rPr>
            </w:pPr>
            <w:r w:rsidRPr="007C22A2">
              <w:rPr>
                <w:rFonts w:eastAsia="Times New Roman"/>
                <w:sz w:val="20"/>
                <w:szCs w:val="20"/>
              </w:rPr>
              <w:t> </w:t>
            </w:r>
          </w:p>
        </w:tc>
        <w:tc>
          <w:tcPr>
            <w:tcW w:w="2120" w:type="pct"/>
            <w:gridSpan w:val="9"/>
            <w:tcBorders>
              <w:top w:val="single" w:color="000000" w:sz="4" w:space="0"/>
              <w:left w:val="nil"/>
              <w:bottom w:val="single" w:color="000000" w:sz="4" w:space="0"/>
              <w:right w:val="single" w:color="000000" w:sz="4" w:space="0"/>
            </w:tcBorders>
            <w:hideMark/>
          </w:tcPr>
          <w:p w:rsidRPr="007C22A2" w:rsidR="00C8112B" w:rsidRDefault="00C8112B" w14:paraId="4D2D4FC1" w14:textId="77777777">
            <w:pPr>
              <w:spacing w:after="0" w:line="240" w:lineRule="auto"/>
              <w:jc w:val="center"/>
              <w:rPr>
                <w:rFonts w:eastAsia="Times New Roman"/>
                <w:b/>
                <w:bCs/>
                <w:sz w:val="18"/>
                <w:szCs w:val="18"/>
              </w:rPr>
            </w:pPr>
            <w:r w:rsidRPr="007C22A2">
              <w:rPr>
                <w:rFonts w:eastAsia="Times New Roman"/>
                <w:b/>
                <w:bCs/>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auto" w:fill="C0C0C0"/>
            <w:hideMark/>
          </w:tcPr>
          <w:p w:rsidRPr="007C22A2" w:rsidR="00C8112B" w:rsidRDefault="00C8112B" w14:paraId="5E59883C" w14:textId="77777777">
            <w:pPr>
              <w:spacing w:after="0" w:line="240" w:lineRule="auto"/>
              <w:rPr>
                <w:rFonts w:eastAsia="Times New Roman"/>
                <w:sz w:val="20"/>
                <w:szCs w:val="20"/>
              </w:rPr>
            </w:pPr>
            <w:r w:rsidRPr="007C22A2">
              <w:rPr>
                <w:rFonts w:eastAsia="Times New Roman"/>
                <w:sz w:val="20"/>
                <w:szCs w:val="20"/>
              </w:rPr>
              <w:t> </w:t>
            </w:r>
          </w:p>
        </w:tc>
      </w:tr>
      <w:tr w:rsidRPr="007C22A2" w:rsidR="00C8112B" w:rsidTr="00C8112B" w14:paraId="565721BB" w14:textId="77777777">
        <w:trPr>
          <w:trHeight w:val="2178"/>
        </w:trPr>
        <w:tc>
          <w:tcPr>
            <w:tcW w:w="5000" w:type="pct"/>
            <w:gridSpan w:val="15"/>
            <w:tcBorders>
              <w:top w:val="single" w:color="000000" w:sz="4" w:space="0"/>
              <w:left w:val="single" w:color="000000" w:sz="4" w:space="0"/>
              <w:bottom w:val="single" w:color="000000" w:sz="4" w:space="0"/>
              <w:right w:val="single" w:color="000000" w:sz="4" w:space="0"/>
            </w:tcBorders>
            <w:hideMark/>
          </w:tcPr>
          <w:p w:rsidRPr="007C22A2" w:rsidR="00C8112B" w:rsidRDefault="00C8112B" w14:paraId="5A890A25" w14:textId="77777777">
            <w:pPr>
              <w:spacing w:after="0" w:line="240" w:lineRule="auto"/>
              <w:rPr>
                <w:rFonts w:eastAsia="Times New Roman"/>
                <w:sz w:val="20"/>
                <w:szCs w:val="20"/>
              </w:rPr>
            </w:pPr>
            <w:r w:rsidRPr="007C22A2">
              <w:rPr>
                <w:rFonts w:eastAsia="Times New Roman"/>
                <w:sz w:val="16"/>
                <w:szCs w:val="16"/>
              </w:rPr>
              <w:t xml:space="preserve">1.  Use this space for any additional information </w:t>
            </w:r>
            <w:r w:rsidRPr="007C22A2">
              <w:rPr>
                <w:rFonts w:eastAsia="Times New Roman"/>
                <w:i/>
                <w:iCs/>
                <w:sz w:val="16"/>
                <w:szCs w:val="16"/>
              </w:rPr>
              <w:t>(indicate section and item numbers if a continuation)</w:t>
            </w:r>
          </w:p>
        </w:tc>
      </w:tr>
    </w:tbl>
    <w:p w:rsidRPr="007C22A2" w:rsidR="00C8112B" w:rsidP="00C8112B" w:rsidRDefault="00C8112B" w14:paraId="67B5D92D" w14:textId="77777777">
      <w:pPr>
        <w:spacing w:after="0"/>
        <w:rPr>
          <w:szCs w:val="24"/>
        </w:rPr>
      </w:pPr>
    </w:p>
    <w:p w:rsidRPr="007C22A2" w:rsidR="00C8112B" w:rsidP="00C8112B" w:rsidRDefault="00C46EBC" w14:paraId="46596FCF" w14:textId="77777777">
      <w:pPr>
        <w:pStyle w:val="Heading1"/>
        <w:rPr>
          <w:rFonts w:eastAsia="Calibri"/>
        </w:rPr>
      </w:pPr>
      <w:bookmarkStart w:name="_Toc33511651" w:id="84"/>
      <w:r w:rsidRPr="007C22A2">
        <w:rPr>
          <w:rFonts w:eastAsia="Calibri"/>
        </w:rPr>
        <w:t>AWARD ADMINISTRATION INFORMATION</w:t>
      </w:r>
      <w:bookmarkEnd w:id="84"/>
    </w:p>
    <w:p w:rsidR="00B36B43" w:rsidP="00B36B43" w:rsidRDefault="00B36B43" w14:paraId="70233795" w14:textId="77777777">
      <w:pPr>
        <w:pStyle w:val="Heading2"/>
        <w:numPr>
          <w:ilvl w:val="0"/>
          <w:numId w:val="0"/>
        </w:numPr>
        <w:rPr>
          <w:color w:val="auto"/>
        </w:rPr>
      </w:pPr>
    </w:p>
    <w:p w:rsidRPr="007C22A2" w:rsidR="00C8112B" w:rsidP="00816C45" w:rsidRDefault="00C46EBC" w14:paraId="121831BD" w14:textId="77777777">
      <w:pPr>
        <w:pStyle w:val="Heading2"/>
        <w:rPr>
          <w:color w:val="auto"/>
        </w:rPr>
      </w:pPr>
      <w:bookmarkStart w:name="_Toc33511652" w:id="85"/>
      <w:r w:rsidRPr="007C22A2">
        <w:rPr>
          <w:color w:val="auto"/>
        </w:rPr>
        <w:t>AWARD NOTICES</w:t>
      </w:r>
      <w:bookmarkEnd w:id="85"/>
    </w:p>
    <w:p w:rsidRPr="007C22A2" w:rsidR="00C8112B" w:rsidP="00C8112B" w:rsidRDefault="00C8112B" w14:paraId="4538D4A2" w14:textId="77777777">
      <w:pPr>
        <w:pStyle w:val="Text2"/>
      </w:pPr>
      <w:r w:rsidRPr="007C22A2">
        <w:t>All award notifications will be posted on the ETA Homepage (</w:t>
      </w:r>
      <w:hyperlink w:history="1" r:id="rId60">
        <w:r w:rsidRPr="007C22A2">
          <w:rPr>
            <w:rStyle w:val="Hyperlink"/>
            <w:color w:val="auto"/>
          </w:rPr>
          <w:t>https://www.doleta.gov</w:t>
        </w:r>
      </w:hyperlink>
      <w:r w:rsidRPr="007C22A2">
        <w:t>).  Applicants selected for award will be contacted directly before the grant’s execution.  Non-selected applicants will be notified by mail or email and may request a written debriefing on the significant weaknesses of their application.</w:t>
      </w:r>
    </w:p>
    <w:p w:rsidRPr="007C22A2" w:rsidR="00C8112B" w:rsidP="00C8112B" w:rsidRDefault="00C8112B" w14:paraId="304234CD" w14:textId="77777777">
      <w:pPr>
        <w:pStyle w:val="Text2"/>
      </w:pPr>
    </w:p>
    <w:p w:rsidRPr="007C22A2" w:rsidR="00C8112B" w:rsidP="00C8112B" w:rsidRDefault="00C8112B" w14:paraId="76F0702A" w14:textId="77777777">
      <w:pPr>
        <w:pStyle w:val="Text2"/>
      </w:pPr>
      <w:r w:rsidRPr="007C22A2">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w:t>
      </w:r>
      <w:r w:rsidRPr="007C22A2" w:rsidR="00FF2D03">
        <w:t xml:space="preserve"> to</w:t>
      </w:r>
      <w:r w:rsidRPr="007C22A2">
        <w:t xml:space="preserve"> fund any application related to this FOA.</w:t>
      </w:r>
    </w:p>
    <w:p w:rsidRPr="007C22A2" w:rsidR="00C8112B" w:rsidP="00C8112B" w:rsidRDefault="00C8112B" w14:paraId="010BF758" w14:textId="77777777">
      <w:pPr>
        <w:pStyle w:val="Text2"/>
      </w:pPr>
    </w:p>
    <w:p w:rsidRPr="007C22A2" w:rsidR="00C8112B" w:rsidP="00B36B43" w:rsidRDefault="00C46EBC" w14:paraId="431C96A7" w14:textId="77777777">
      <w:pPr>
        <w:pStyle w:val="Heading2"/>
        <w:keepNext/>
        <w:spacing w:line="257" w:lineRule="auto"/>
        <w:rPr>
          <w:color w:val="auto"/>
        </w:rPr>
      </w:pPr>
      <w:bookmarkStart w:name="_Toc33511653" w:id="86"/>
      <w:r w:rsidRPr="007C22A2">
        <w:rPr>
          <w:color w:val="auto"/>
        </w:rPr>
        <w:t>ADMINISTRATIVE AND NATIONAL POLICY REQUIREMENTS</w:t>
      </w:r>
      <w:bookmarkEnd w:id="86"/>
    </w:p>
    <w:p w:rsidRPr="007C22A2" w:rsidR="00C8112B" w:rsidP="00B36B43" w:rsidRDefault="00C8112B" w14:paraId="3ACC5A8A" w14:textId="77777777">
      <w:pPr>
        <w:pStyle w:val="Text2"/>
        <w:keepNext/>
        <w:spacing w:line="257" w:lineRule="auto"/>
      </w:pPr>
    </w:p>
    <w:p w:rsidRPr="007C22A2" w:rsidR="00C8112B" w:rsidP="0068688A" w:rsidRDefault="00C8112B" w14:paraId="4CBA2537" w14:textId="77777777">
      <w:pPr>
        <w:pStyle w:val="Heading3"/>
        <w:rPr>
          <w:color w:val="auto"/>
        </w:rPr>
      </w:pPr>
      <w:bookmarkStart w:name="_Toc33511654" w:id="87"/>
      <w:r w:rsidRPr="007C22A2">
        <w:rPr>
          <w:color w:val="auto"/>
        </w:rPr>
        <w:t>Administrative Program Requirements</w:t>
      </w:r>
      <w:bookmarkEnd w:id="87"/>
    </w:p>
    <w:p w:rsidRPr="007C22A2" w:rsidR="00C8112B" w:rsidP="00C8112B" w:rsidRDefault="00C8112B" w14:paraId="1C329AF4" w14:textId="77777777">
      <w:pPr>
        <w:pStyle w:val="Text3"/>
      </w:pPr>
      <w:r w:rsidRPr="007C22A2">
        <w:t xml:space="preserve">All grantees will be subject to all applicable </w:t>
      </w:r>
      <w:r w:rsidRPr="007C22A2" w:rsidR="00680CC5">
        <w:t>federal</w:t>
      </w:r>
      <w:r w:rsidRPr="007C22A2">
        <w:t xml:space="preserve"> laws and regulations</w:t>
      </w:r>
      <w:r w:rsidRPr="007C22A2" w:rsidR="0021136C">
        <w:t>,</w:t>
      </w:r>
      <w:r w:rsidRPr="007C22A2" w:rsidR="00B15B1D">
        <w:t xml:space="preserve"> </w:t>
      </w:r>
      <w:r w:rsidRPr="007C22A2">
        <w:t>including the OMB Uniform Guidance, and the terms and conditions of the award.  The grant(s) awarded under this FOA will be subject to the following administrative standards and provisions</w:t>
      </w:r>
      <w:r w:rsidRPr="007C22A2" w:rsidR="0021136C">
        <w:t>.</w:t>
      </w:r>
      <w:r w:rsidRPr="007C22A2">
        <w:t xml:space="preserve">  </w:t>
      </w:r>
    </w:p>
    <w:p w:rsidRPr="007C22A2" w:rsidR="00DA15E4" w:rsidP="00DA15E4" w:rsidRDefault="00C8112B" w14:paraId="5C6F52AA" w14:textId="77777777">
      <w:pPr>
        <w:pStyle w:val="Text3-ALTNumbering"/>
        <w:numPr>
          <w:ilvl w:val="0"/>
          <w:numId w:val="18"/>
        </w:numPr>
      </w:pPr>
      <w:r w:rsidRPr="007C22A2">
        <w:t>Non-Profit Organizations, Educational Institutions, For-profit entities and State, Local</w:t>
      </w:r>
      <w:r w:rsidRPr="007C22A2" w:rsidR="0021136C">
        <w:t>,</w:t>
      </w:r>
      <w:r w:rsidRPr="007C22A2">
        <w:t xml:space="preserve"> and Indian Tribal Governments – 2 CFR Part 200 (Uniform Administrative Requirements, Cost Principles, and Audit Requirements for Federal Awards) and 2 CFR 2900 (DOL’s Supplement to 2 CFR Part 200)</w:t>
      </w:r>
      <w:r w:rsidRPr="007C22A2" w:rsidR="0021136C">
        <w:t>.</w:t>
      </w:r>
    </w:p>
    <w:p w:rsidRPr="007C22A2" w:rsidR="00C8112B" w:rsidP="00DA15E4" w:rsidRDefault="00C8112B" w14:paraId="35C31D4C" w14:textId="77777777">
      <w:pPr>
        <w:pStyle w:val="Text3-ALTNumbering"/>
        <w:numPr>
          <w:ilvl w:val="0"/>
          <w:numId w:val="18"/>
        </w:numPr>
      </w:pPr>
      <w:r w:rsidRPr="007C22A2">
        <w:t xml:space="preserve">All recipients must comply with the applicable provisions of the Workforce Innovation and Opportunity Act (WIOA), Public Law No. 113-328, 128 Stat. 1425 (codified as amended at 29 U.S.C. 3101 et. seq.) and the applicable provisions of the regulations at 20 CFR 675 </w:t>
      </w:r>
      <w:proofErr w:type="gramStart"/>
      <w:r w:rsidRPr="007C22A2">
        <w:t>et</w:t>
      </w:r>
      <w:proofErr w:type="gramEnd"/>
      <w:r w:rsidRPr="007C22A2">
        <w:t xml:space="preserve">. seq. </w:t>
      </w:r>
      <w:r w:rsidRPr="007C22A2" w:rsidR="0021136C">
        <w:t xml:space="preserve"> </w:t>
      </w:r>
      <w:r w:rsidRPr="007C22A2">
        <w:t>Note that 20 CFR part 683 (Administrative Provisions) allows unsuccessful applicants to file administrative appeals.</w:t>
      </w:r>
    </w:p>
    <w:p w:rsidRPr="007C22A2" w:rsidR="00C8112B" w:rsidP="00C8112B" w:rsidRDefault="00C8112B" w14:paraId="1947C8C6" w14:textId="77777777">
      <w:pPr>
        <w:pStyle w:val="Text3-ALTNumbering"/>
        <w:numPr>
          <w:ilvl w:val="0"/>
          <w:numId w:val="18"/>
        </w:numPr>
      </w:pPr>
      <w:r w:rsidRPr="007C22A2">
        <w:t>All entities must comply with 29 CFR Part 93 (New Restrictions on Lobbying), 29 CFR Part 94 (Government</w:t>
      </w:r>
      <w:r w:rsidRPr="007C22A2" w:rsidR="00816C45">
        <w:t>-</w:t>
      </w:r>
      <w:r w:rsidRPr="007C22A2">
        <w:t>wide Requirements for Drug-Free Workplace (Financial Assistance)), 2 CFR Part 180 (OMB Guidance to Agencies on Government-wide Debarment and Suspension (Non-procurement)), and, where applicable, 2 CFR Part 200 (Audit Requirements).</w:t>
      </w:r>
    </w:p>
    <w:p w:rsidRPr="007C22A2" w:rsidR="00C8112B" w:rsidP="00C8112B" w:rsidRDefault="00C8112B" w14:paraId="71EE1770" w14:textId="77777777">
      <w:pPr>
        <w:pStyle w:val="Text3-ALTNumbering"/>
        <w:numPr>
          <w:ilvl w:val="0"/>
          <w:numId w:val="18"/>
        </w:numPr>
      </w:pPr>
      <w:r w:rsidRPr="007C22A2">
        <w:t>29 CFR Part 2, subpart D—Equal Treatment in Department of Labor Programs for Religious Organizations; Protection of Religious Liberty of Department of Labor Social Service Providers and Beneficiaries.</w:t>
      </w:r>
    </w:p>
    <w:p w:rsidRPr="007C22A2" w:rsidR="00C8112B" w:rsidP="00C8112B" w:rsidRDefault="00C8112B" w14:paraId="560616C7" w14:textId="77777777">
      <w:pPr>
        <w:pStyle w:val="Text3-ALTNumbering"/>
        <w:numPr>
          <w:ilvl w:val="0"/>
          <w:numId w:val="18"/>
        </w:numPr>
      </w:pPr>
      <w:r w:rsidRPr="007C22A2">
        <w:t>29 CFR Part 31—Nondiscrimination in Federally Assisted Programs of the Department of Labor—Effectuation of Title VI of the Civil Rights Act of 1964.</w:t>
      </w:r>
    </w:p>
    <w:p w:rsidRPr="007C22A2" w:rsidR="00C8112B" w:rsidP="00C8112B" w:rsidRDefault="00C8112B" w14:paraId="42A4AA22" w14:textId="77777777">
      <w:pPr>
        <w:pStyle w:val="Text3-ALTNumbering"/>
        <w:numPr>
          <w:ilvl w:val="0"/>
          <w:numId w:val="18"/>
        </w:numPr>
      </w:pPr>
      <w:r w:rsidRPr="007C22A2">
        <w:t>29 CFR Part 32—Nondiscrimination on the Basis of Handicap in Programs or Activities Receiving Federal Financial Assistance.</w:t>
      </w:r>
    </w:p>
    <w:p w:rsidRPr="007C22A2" w:rsidR="00C8112B" w:rsidP="00C8112B" w:rsidRDefault="00C8112B" w14:paraId="421FAC06" w14:textId="77777777">
      <w:pPr>
        <w:pStyle w:val="Text3-ALTNumbering"/>
        <w:numPr>
          <w:ilvl w:val="0"/>
          <w:numId w:val="18"/>
        </w:numPr>
      </w:pPr>
      <w:r w:rsidRPr="007C22A2">
        <w:t>29 CFR Part 35—Nondiscrimination on the Basis of Age in Programs or Activities Receiving Federal Financial Assistance from the Department of Labor.</w:t>
      </w:r>
    </w:p>
    <w:p w:rsidRPr="007C22A2" w:rsidR="00C8112B" w:rsidP="00C8112B" w:rsidRDefault="00C8112B" w14:paraId="54173B91" w14:textId="77777777">
      <w:pPr>
        <w:pStyle w:val="Text3-ALTNumbering"/>
        <w:numPr>
          <w:ilvl w:val="0"/>
          <w:numId w:val="18"/>
        </w:numPr>
      </w:pPr>
      <w:r w:rsidRPr="007C22A2">
        <w:t>29 CFR Part 36—Nondiscrimination on the Basis of Sex in Education Programs or Activities Receiving Federal Financial Assistance.</w:t>
      </w:r>
    </w:p>
    <w:p w:rsidRPr="007C22A2" w:rsidR="00C8112B" w:rsidP="00C8112B" w:rsidRDefault="00C8112B" w14:paraId="1A551E44" w14:textId="77777777">
      <w:pPr>
        <w:pStyle w:val="Text3-ALTNumbering"/>
        <w:numPr>
          <w:ilvl w:val="0"/>
          <w:numId w:val="18"/>
        </w:numPr>
      </w:pPr>
      <w:r w:rsidRPr="007C22A2">
        <w:t>29 CFR Part 38 – Implementation of the Nondiscrimination and Equal Opportunity Provisions of the Workforce Innovation and Opportunity Act.</w:t>
      </w:r>
    </w:p>
    <w:p w:rsidRPr="007C22A2" w:rsidR="00C8112B" w:rsidP="00C8112B" w:rsidRDefault="00C8112B" w14:paraId="4E76E274" w14:textId="77777777">
      <w:pPr>
        <w:pStyle w:val="Text3-ALTNumbering"/>
        <w:numPr>
          <w:ilvl w:val="0"/>
          <w:numId w:val="18"/>
        </w:numPr>
      </w:pPr>
      <w:r w:rsidRPr="007C22A2">
        <w:t>29 CFR Parts 29 and 30—Labor Standards for the Registration of Apprenticeship Programs, and Equal Employment Opportunity in Apprenticeship and Training, as applicable.</w:t>
      </w:r>
    </w:p>
    <w:p w:rsidRPr="007C22A2" w:rsidR="00C8112B" w:rsidP="00C8112B" w:rsidRDefault="00C8112B" w14:paraId="41DA6E7B" w14:textId="77777777">
      <w:pPr>
        <w:pStyle w:val="Text3-ALTNumbering"/>
        <w:numPr>
          <w:ilvl w:val="0"/>
          <w:numId w:val="18"/>
        </w:numPr>
      </w:pPr>
      <w:r w:rsidRPr="007C22A2">
        <w:t xml:space="preserve">The Department of Labor will follow the procedures outlined in the Department’s Freedom of Information Act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Pr="007C22A2" w:rsidR="0021136C">
        <w:t>p</w:t>
      </w:r>
      <w:r w:rsidRPr="007C22A2">
        <w:t>rocedures.  See generally 5 U.S.C. § 552; 29 CFR Part 70.</w:t>
      </w:r>
    </w:p>
    <w:p w:rsidRPr="007C22A2" w:rsidR="00C8112B" w:rsidP="00C8112B" w:rsidRDefault="00C8112B" w14:paraId="73CD4590" w14:textId="77777777">
      <w:pPr>
        <w:pStyle w:val="Text3-ALTNumbering"/>
        <w:numPr>
          <w:ilvl w:val="0"/>
          <w:numId w:val="18"/>
        </w:numPr>
      </w:pPr>
      <w:r w:rsidRPr="007C22A2">
        <w:t xml:space="preserve">Standard Grant Terms and Conditions of Award—see the following link:  </w:t>
      </w:r>
      <w:hyperlink w:history="1" r:id="rId61">
        <w:r w:rsidRPr="007C22A2">
          <w:rPr>
            <w:rStyle w:val="Hyperlink"/>
            <w:color w:val="auto"/>
          </w:rPr>
          <w:t>https://www.doleta.gov/grants/resources.cfm</w:t>
        </w:r>
      </w:hyperlink>
      <w:r w:rsidRPr="007C22A2">
        <w:t xml:space="preserve">.      </w:t>
      </w:r>
    </w:p>
    <w:p w:rsidRPr="007C22A2" w:rsidR="00C8112B" w:rsidP="00C8112B" w:rsidRDefault="00C8112B" w14:paraId="24F2A032" w14:textId="77777777">
      <w:pPr>
        <w:spacing w:after="0"/>
        <w:rPr>
          <w:highlight w:val="yellow"/>
        </w:rPr>
      </w:pPr>
    </w:p>
    <w:p w:rsidRPr="007C22A2" w:rsidR="00C8112B" w:rsidP="0068688A" w:rsidRDefault="00C8112B" w14:paraId="0AF873D0" w14:textId="77777777">
      <w:pPr>
        <w:pStyle w:val="Heading3"/>
        <w:rPr>
          <w:color w:val="auto"/>
        </w:rPr>
      </w:pPr>
      <w:bookmarkStart w:name="_Toc33511655" w:id="88"/>
      <w:r w:rsidRPr="007C22A2">
        <w:rPr>
          <w:color w:val="auto"/>
        </w:rPr>
        <w:t>Other Legal Requirements</w:t>
      </w:r>
      <w:bookmarkEnd w:id="88"/>
    </w:p>
    <w:p w:rsidRPr="007C22A2" w:rsidR="00C8112B" w:rsidP="00024723" w:rsidRDefault="00C8112B" w14:paraId="787F9746" w14:textId="77777777">
      <w:pPr>
        <w:pStyle w:val="Heading4"/>
        <w:numPr>
          <w:ilvl w:val="0"/>
          <w:numId w:val="0"/>
        </w:numPr>
        <w:ind w:left="720" w:hanging="540"/>
      </w:pPr>
      <w:r w:rsidRPr="007C22A2">
        <w:t xml:space="preserve">a) </w:t>
      </w:r>
      <w:r w:rsidRPr="007C22A2">
        <w:tab/>
        <w:t>Religious Activities</w:t>
      </w:r>
    </w:p>
    <w:p w:rsidRPr="007C22A2" w:rsidR="00C8112B" w:rsidP="00C8112B" w:rsidRDefault="00C8112B" w14:paraId="51DB58C8" w14:textId="77777777">
      <w:pPr>
        <w:pStyle w:val="Text4"/>
      </w:pPr>
      <w:r w:rsidRPr="007C22A2">
        <w:t xml:space="preserve">The Department notes that the Religious Freedom Restoration Act (RFRA), 42 U.S.C. </w:t>
      </w:r>
      <w:r w:rsidRPr="007C22A2" w:rsidR="0021136C">
        <w:t>§</w:t>
      </w:r>
      <w:r w:rsidRPr="007C22A2">
        <w:t xml:space="preserve"> 2000bb, applies to all </w:t>
      </w:r>
      <w:r w:rsidRPr="007C22A2" w:rsidR="00680CC5">
        <w:t>federal</w:t>
      </w:r>
      <w:r w:rsidRPr="007C22A2">
        <w:t xml:space="preserve"> law and its implementation.  If an applicant organization is a faith-based organization that makes hiring decisions on the basis of religious belief, it may be entitled to receive </w:t>
      </w:r>
      <w:r w:rsidRPr="007C22A2" w:rsidR="00680CC5">
        <w:t>federal</w:t>
      </w:r>
      <w:r w:rsidRPr="007C22A2">
        <w:t xml:space="preserve"> financial assistance under this grant solicitation and maintain that hiring practice.  If a faith-based organization is awarded a grant, the organization will be provided with more information.</w:t>
      </w:r>
    </w:p>
    <w:p w:rsidRPr="007C22A2" w:rsidR="00C8112B" w:rsidP="00C8112B" w:rsidRDefault="00C8112B" w14:paraId="66E9D056" w14:textId="77777777">
      <w:pPr>
        <w:pStyle w:val="Text4"/>
      </w:pPr>
    </w:p>
    <w:p w:rsidRPr="007C22A2" w:rsidR="00C8112B" w:rsidP="00024723" w:rsidRDefault="00C8112B" w14:paraId="32EA71B9" w14:textId="77777777">
      <w:pPr>
        <w:pStyle w:val="Heading4"/>
        <w:numPr>
          <w:ilvl w:val="0"/>
          <w:numId w:val="0"/>
        </w:numPr>
        <w:ind w:left="720" w:hanging="540"/>
      </w:pPr>
      <w:r w:rsidRPr="007C22A2">
        <w:t xml:space="preserve">b) </w:t>
      </w:r>
      <w:r w:rsidRPr="007C22A2">
        <w:tab/>
        <w:t>Lobbying or Fundraising the U.S. Government with Federal Funds</w:t>
      </w:r>
    </w:p>
    <w:p w:rsidRPr="007C22A2" w:rsidR="00C8112B" w:rsidP="00C8112B" w:rsidRDefault="00C8112B" w14:paraId="6719910F" w14:textId="77777777">
      <w:pPr>
        <w:pStyle w:val="Text4"/>
      </w:pPr>
      <w:r w:rsidRPr="007C22A2">
        <w:t>In accordance with Section 18 of the Lobbying Disclosure Act of 1995 (Public Law 104-65) (2 U.S.C.</w:t>
      </w:r>
      <w:r w:rsidRPr="007C22A2" w:rsidR="0021136C">
        <w:t xml:space="preserve"> §</w:t>
      </w:r>
      <w:r w:rsidRPr="007C22A2">
        <w:t xml:space="preserve"> 1611), non-profit entities incorporated under Internal Revenue Service Code </w:t>
      </w:r>
      <w:r w:rsidRPr="007C22A2" w:rsidR="002E4E4F">
        <w:t>s</w:t>
      </w:r>
      <w:r w:rsidRPr="007C22A2">
        <w:t xml:space="preserve">ection 501(c) (4) that engage in lobbying activities are not eligible to receive </w:t>
      </w:r>
      <w:r w:rsidRPr="007C22A2" w:rsidR="00680CC5">
        <w:t>federal</w:t>
      </w:r>
      <w:r w:rsidRPr="007C22A2">
        <w:t xml:space="preserve"> funds and grants.  No activity, including awareness-raising and advocacy activities, may include fundraising for, or lobbying of, U.S. </w:t>
      </w:r>
      <w:r w:rsidRPr="007C22A2" w:rsidR="00680CC5">
        <w:t>federal</w:t>
      </w:r>
      <w:r w:rsidRPr="007C22A2">
        <w:t xml:space="preserve">, </w:t>
      </w:r>
      <w:r w:rsidRPr="007C22A2" w:rsidR="0021136C">
        <w:t>s</w:t>
      </w:r>
      <w:r w:rsidRPr="007C22A2">
        <w:t xml:space="preserve">tate or </w:t>
      </w:r>
      <w:r w:rsidRPr="007C22A2" w:rsidR="0021136C">
        <w:t>l</w:t>
      </w:r>
      <w:r w:rsidRPr="007C22A2">
        <w:t xml:space="preserve">ocal </w:t>
      </w:r>
      <w:r w:rsidRPr="007C22A2" w:rsidR="0021136C">
        <w:t>g</w:t>
      </w:r>
      <w:r w:rsidRPr="007C22A2">
        <w:t>overnments (see 2 CFR 200.450 for more information).</w:t>
      </w:r>
    </w:p>
    <w:p w:rsidRPr="007C22A2" w:rsidR="00C8112B" w:rsidP="00C8112B" w:rsidRDefault="00C8112B" w14:paraId="5ADED7E5" w14:textId="77777777">
      <w:pPr>
        <w:pStyle w:val="Text4"/>
      </w:pPr>
    </w:p>
    <w:p w:rsidRPr="007C22A2" w:rsidR="00C8112B" w:rsidP="00024723" w:rsidRDefault="00C8112B" w14:paraId="320D582A" w14:textId="77777777">
      <w:pPr>
        <w:pStyle w:val="Heading4"/>
        <w:numPr>
          <w:ilvl w:val="0"/>
          <w:numId w:val="0"/>
        </w:numPr>
        <w:ind w:left="720" w:hanging="540"/>
      </w:pPr>
      <w:r w:rsidRPr="007C22A2">
        <w:t xml:space="preserve">c) </w:t>
      </w:r>
      <w:r w:rsidRPr="007C22A2">
        <w:tab/>
        <w:t>Transparency Act Requirements</w:t>
      </w:r>
    </w:p>
    <w:p w:rsidRPr="007C22A2" w:rsidR="00C8112B" w:rsidP="00C8112B" w:rsidRDefault="00C8112B" w14:paraId="44FC1348" w14:textId="77777777">
      <w:pPr>
        <w:pStyle w:val="Text4"/>
      </w:pPr>
      <w:r w:rsidRPr="007C22A2">
        <w:t>You must ensure that you have the necessary processes and systems in place to comply with the reporting requirements of the Federal Funding Accountability and Transparency Act of 2006 (Pub. Law 109-282, as amended by section 6202 of Pub. Law 110-252, and the Strengthening Transparency and Accountability in Federal Spending Act of 2008), as follows</w:t>
      </w:r>
      <w:r w:rsidRPr="007C22A2" w:rsidR="00AC2B5A">
        <w:t>.</w:t>
      </w:r>
    </w:p>
    <w:p w:rsidRPr="007C22A2" w:rsidR="00C8112B" w:rsidP="00C8112B" w:rsidRDefault="00C8112B" w14:paraId="157C8AB3" w14:textId="77777777">
      <w:pPr>
        <w:pStyle w:val="Text4-Bullets"/>
        <w:numPr>
          <w:ilvl w:val="0"/>
          <w:numId w:val="6"/>
        </w:numPr>
        <w:ind w:left="900" w:hanging="180"/>
      </w:pPr>
      <w:r w:rsidRPr="007C22A2">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Pr="007C22A2" w:rsidR="00C8112B" w:rsidP="00C8112B" w:rsidRDefault="00C8112B" w14:paraId="65E1AAD3" w14:textId="77777777">
      <w:pPr>
        <w:pStyle w:val="Text4-Bullets"/>
        <w:numPr>
          <w:ilvl w:val="0"/>
          <w:numId w:val="6"/>
        </w:numPr>
        <w:ind w:left="900" w:hanging="180"/>
      </w:pPr>
      <w:r w:rsidRPr="007C22A2">
        <w:t xml:space="preserve">Upon award, you will receive detailed information on the reporting requirements of the Transparency Act, as described in 2 CFR Part 170, Appendix A, which can be found at </w:t>
      </w:r>
      <w:hyperlink w:history="1" r:id="rId62">
        <w:r w:rsidRPr="007C22A2" w:rsidR="00AC2B5A">
          <w:rPr>
            <w:rStyle w:val="Hyperlink"/>
            <w:color w:val="auto"/>
          </w:rPr>
          <w:t>https://edocket.access.gpo.gov/2010/pdf/2010-22705.pdf</w:t>
        </w:r>
      </w:hyperlink>
      <w:r w:rsidRPr="007C22A2" w:rsidR="00AC2B5A">
        <w:t>.</w:t>
      </w:r>
    </w:p>
    <w:p w:rsidRPr="007C22A2" w:rsidR="00C8112B" w:rsidP="00C8112B" w:rsidRDefault="00C8112B" w14:paraId="1D634A87" w14:textId="77777777">
      <w:pPr>
        <w:pStyle w:val="Text4"/>
      </w:pPr>
    </w:p>
    <w:p w:rsidRPr="007C22A2" w:rsidR="00C8112B" w:rsidP="00C8112B" w:rsidRDefault="00C8112B" w14:paraId="052EE9C6" w14:textId="77777777">
      <w:pPr>
        <w:pStyle w:val="Text4"/>
      </w:pPr>
      <w:r w:rsidRPr="007C22A2">
        <w:t>The following types of awards are not subject to the Federal Funding Accountability and Transparency Act</w:t>
      </w:r>
      <w:r w:rsidRPr="007C22A2" w:rsidR="00AC2B5A">
        <w:t>.</w:t>
      </w:r>
    </w:p>
    <w:p w:rsidRPr="007C22A2" w:rsidR="00C8112B" w:rsidP="00C8112B" w:rsidRDefault="00C8112B" w14:paraId="73CB0467" w14:textId="77777777">
      <w:pPr>
        <w:pStyle w:val="Text4-Bullets"/>
        <w:numPr>
          <w:ilvl w:val="0"/>
          <w:numId w:val="6"/>
        </w:numPr>
        <w:ind w:left="900" w:hanging="180"/>
      </w:pPr>
      <w:r w:rsidRPr="007C22A2">
        <w:t xml:space="preserve">Federal awards to individuals who apply for or receive </w:t>
      </w:r>
      <w:r w:rsidRPr="007C22A2" w:rsidR="00680CC5">
        <w:t>f</w:t>
      </w:r>
      <w:r w:rsidRPr="007C22A2">
        <w:t>ederal awards as natural persons (e.g., unrelated to any business or non-profit organization he or she may own or operate in his or her name);</w:t>
      </w:r>
    </w:p>
    <w:p w:rsidRPr="007C22A2" w:rsidR="00C8112B" w:rsidP="00C8112B" w:rsidRDefault="00C8112B" w14:paraId="4E74DB74" w14:textId="77777777">
      <w:pPr>
        <w:pStyle w:val="Text4-Bullets"/>
        <w:numPr>
          <w:ilvl w:val="0"/>
          <w:numId w:val="6"/>
        </w:numPr>
        <w:ind w:left="900" w:hanging="180"/>
      </w:pPr>
      <w:r w:rsidRPr="007C22A2">
        <w:t>Federal awards to entities that had a gross income, from all sources, of less than $300,000 in the entities' previous tax year; and</w:t>
      </w:r>
    </w:p>
    <w:p w:rsidRPr="007C22A2" w:rsidR="00C8112B" w:rsidP="00C8112B" w:rsidRDefault="00C8112B" w14:paraId="7413CAAD" w14:textId="77777777">
      <w:pPr>
        <w:pStyle w:val="Text4-Bullets"/>
        <w:numPr>
          <w:ilvl w:val="0"/>
          <w:numId w:val="6"/>
        </w:numPr>
        <w:ind w:left="900" w:hanging="180"/>
      </w:pPr>
      <w:r w:rsidRPr="007C22A2">
        <w:t>Federal awards, if the required reporting would disclose classified information.</w:t>
      </w:r>
    </w:p>
    <w:p w:rsidRPr="007C22A2" w:rsidR="00C8112B" w:rsidP="00C8112B" w:rsidRDefault="00C8112B" w14:paraId="36535160" w14:textId="77777777">
      <w:pPr>
        <w:pStyle w:val="Text4-Bullets"/>
        <w:numPr>
          <w:ilvl w:val="0"/>
          <w:numId w:val="0"/>
        </w:numPr>
        <w:ind w:left="900"/>
      </w:pPr>
    </w:p>
    <w:p w:rsidRPr="007C22A2" w:rsidR="00C8112B" w:rsidP="00024723" w:rsidRDefault="00C8112B" w14:paraId="35659389" w14:textId="77777777">
      <w:pPr>
        <w:pStyle w:val="Heading4"/>
        <w:numPr>
          <w:ilvl w:val="0"/>
          <w:numId w:val="0"/>
        </w:numPr>
        <w:ind w:left="720" w:hanging="540"/>
      </w:pPr>
      <w:r w:rsidRPr="007C22A2">
        <w:t xml:space="preserve">d) </w:t>
      </w:r>
      <w:r w:rsidRPr="007C22A2">
        <w:tab/>
        <w:t>Safeguarding Data Including Personally Identifiable Information (PII)</w:t>
      </w:r>
      <w:r w:rsidRPr="007C22A2">
        <w:tab/>
      </w:r>
    </w:p>
    <w:p w:rsidRPr="007C22A2" w:rsidR="00C8112B" w:rsidP="00C8112B" w:rsidRDefault="00C8112B" w14:paraId="14D9C970" w14:textId="77777777">
      <w:pPr>
        <w:pStyle w:val="Text4"/>
      </w:pPr>
      <w:r w:rsidRPr="007C22A2">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w:t>
      </w:r>
      <w:r w:rsidRPr="007C22A2" w:rsidR="00680CC5">
        <w:t>federal</w:t>
      </w:r>
      <w:r w:rsidRPr="007C22A2">
        <w:t xml:space="preserve"> law and TEGL NO.39-11 (issued June 28, 2012).  All such activity conducted by ETA and/or recipient(s) will be performed in a manner consistent with applicable state and </w:t>
      </w:r>
      <w:r w:rsidRPr="007C22A2" w:rsidR="00680CC5">
        <w:t>federal</w:t>
      </w:r>
      <w:r w:rsidRPr="007C22A2">
        <w:t xml:space="preserve"> laws.</w:t>
      </w:r>
    </w:p>
    <w:p w:rsidRPr="007C22A2" w:rsidR="00C8112B" w:rsidP="00C8112B" w:rsidRDefault="00C8112B" w14:paraId="021178ED" w14:textId="77777777">
      <w:pPr>
        <w:pStyle w:val="Text4"/>
      </w:pPr>
    </w:p>
    <w:p w:rsidRPr="007C22A2" w:rsidR="00C8112B" w:rsidP="00C8112B" w:rsidRDefault="00C8112B" w14:paraId="7358C827" w14:textId="77777777">
      <w:pPr>
        <w:pStyle w:val="Text4"/>
      </w:pPr>
      <w:r w:rsidRPr="007C22A2">
        <w:t>By submitting a grant application, you agree to take all necessary steps to protect such confidentiality by complying with the following provisions that are applicable in governing their handling of confidential information</w:t>
      </w:r>
      <w:r w:rsidRPr="007C22A2" w:rsidR="00017353">
        <w:t>.</w:t>
      </w:r>
    </w:p>
    <w:p w:rsidRPr="007C22A2" w:rsidR="00C8112B" w:rsidP="00816C45" w:rsidRDefault="00C8112B" w14:paraId="300378E2" w14:textId="77777777">
      <w:pPr>
        <w:pStyle w:val="Text4-ALTNumbering"/>
      </w:pPr>
      <w:r w:rsidRPr="007C22A2">
        <w:t>You must ensure that PII and sensitive data developed, obtained, or otherwise associated with DOL/ETA funded grants is securely transmitted.</w:t>
      </w:r>
    </w:p>
    <w:p w:rsidRPr="007C22A2" w:rsidR="00C8112B" w:rsidP="00816C45" w:rsidRDefault="00C8112B" w14:paraId="1041321F" w14:textId="77777777">
      <w:pPr>
        <w:pStyle w:val="Text4-ALTNumbering"/>
      </w:pPr>
      <w:r w:rsidRPr="007C22A2">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Pr="007C22A2" w:rsidR="00C8112B" w:rsidP="00A16E99" w:rsidRDefault="00C8112B" w14:paraId="302C95B2" w14:textId="77777777">
      <w:pPr>
        <w:pStyle w:val="Text4-ALTNumbering"/>
      </w:pPr>
      <w:r w:rsidRPr="007C22A2">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Pr="007C22A2" w:rsidR="00C8112B" w:rsidP="00A16E99" w:rsidRDefault="00C8112B" w14:paraId="39779D9D" w14:textId="77777777">
      <w:pPr>
        <w:pStyle w:val="Text4-ALTNumbering"/>
      </w:pPr>
      <w:r w:rsidRPr="007C22A2">
        <w:t xml:space="preserve">You must ensure that any PII used during the performance of your grant has been obtained in conformity with applicable </w:t>
      </w:r>
      <w:r w:rsidRPr="007C22A2" w:rsidR="00680CC5">
        <w:t>federal</w:t>
      </w:r>
      <w:r w:rsidRPr="007C22A2">
        <w:t xml:space="preserve"> and state laws governing the confidentiality of information.</w:t>
      </w:r>
    </w:p>
    <w:p w:rsidRPr="007C22A2" w:rsidR="00C8112B" w:rsidP="00A16E99" w:rsidRDefault="00C8112B" w14:paraId="3CE6629B" w14:textId="77777777">
      <w:pPr>
        <w:pStyle w:val="Text4-ALTNumbering"/>
      </w:pPr>
      <w:r w:rsidRPr="007C22A2">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7C22A2" w:rsidR="00C8112B" w:rsidP="00A16E99" w:rsidRDefault="00C8112B" w14:paraId="6D61B497" w14:textId="77777777">
      <w:pPr>
        <w:pStyle w:val="Text4-ALTNumbering"/>
      </w:pPr>
      <w:r w:rsidRPr="007C22A2">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w:t>
      </w:r>
      <w:r w:rsidRPr="007C22A2" w:rsidR="00680CC5">
        <w:t>federal</w:t>
      </w:r>
      <w:r w:rsidRPr="007C22A2">
        <w:t xml:space="preserve"> and state laws.</w:t>
      </w:r>
    </w:p>
    <w:p w:rsidRPr="007C22A2" w:rsidR="00C8112B" w:rsidP="00A16E99" w:rsidRDefault="00C8112B" w14:paraId="5859EE5A" w14:textId="77777777">
      <w:pPr>
        <w:pStyle w:val="Text4-ALTNumbering"/>
      </w:pPr>
      <w:r w:rsidRPr="007C22A2">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Pr="007C22A2" w:rsidR="00C8112B" w:rsidP="00A16E99" w:rsidRDefault="00C8112B" w14:paraId="0D19E94F" w14:textId="77777777">
      <w:pPr>
        <w:pStyle w:val="Text4-ALTNumbering"/>
      </w:pPr>
      <w:r w:rsidRPr="007C22A2">
        <w:t xml:space="preserve">You must not extract information from data supplied by ETA for any purpose not stated in the grant agreement. </w:t>
      </w:r>
    </w:p>
    <w:p w:rsidRPr="007C22A2" w:rsidR="00C8112B" w:rsidP="00A16E99" w:rsidRDefault="00C8112B" w14:paraId="361843C8" w14:textId="77777777">
      <w:pPr>
        <w:pStyle w:val="Text4-ALTNumbering"/>
      </w:pPr>
      <w:r w:rsidRPr="007C22A2">
        <w:t xml:space="preserve">Access to any PII created by the ETA grant must be restricted to only those employees of the grant recipient who need it in their official capacity to perform duties in connection with the scope of work in the grant agreement. </w:t>
      </w:r>
    </w:p>
    <w:p w:rsidRPr="007C22A2" w:rsidR="00C8112B" w:rsidP="00A16E99" w:rsidRDefault="00C8112B" w14:paraId="5BED1F74" w14:textId="77777777">
      <w:pPr>
        <w:pStyle w:val="Text4-ALTNumbering"/>
      </w:pPr>
      <w:r w:rsidRPr="007C22A2">
        <w:t>All PII data must be processed in a manner that will protect the confidentiality of the records/documents and is designed to prevent unauthorized persons from retrieving such records by computer, remote terminal</w:t>
      </w:r>
      <w:r w:rsidRPr="007C22A2" w:rsidR="00AC2B5A">
        <w:t>,</w:t>
      </w:r>
      <w:r w:rsidRPr="007C22A2">
        <w:t xml:space="preserve"> or any other means.  Data may be downloaded to, or maintained on, mobile or portable devices only if the data are encrypted using NIST validated software products based on FIPS 140-2 encryption.  In addition, wage data may be accessed </w:t>
      </w:r>
      <w:r w:rsidRPr="007C22A2" w:rsidR="00AC2B5A">
        <w:t xml:space="preserve">only </w:t>
      </w:r>
      <w:r w:rsidRPr="007C22A2">
        <w:t xml:space="preserve">from secure locations. </w:t>
      </w:r>
    </w:p>
    <w:p w:rsidRPr="007C22A2" w:rsidR="00C8112B" w:rsidP="00A16E99" w:rsidRDefault="00C8112B" w14:paraId="32DC9024" w14:textId="77777777">
      <w:pPr>
        <w:pStyle w:val="Text4-ALTNumbering"/>
      </w:pPr>
      <w:r w:rsidRPr="007C22A2">
        <w:t xml:space="preserve">PII data obtained by the recipient through a request from ETA must not be disclosed to anyone but the individual requestor, except as permitted by the Grant Officer or by court order. </w:t>
      </w:r>
    </w:p>
    <w:p w:rsidRPr="007C22A2" w:rsidR="00C8112B" w:rsidP="00A16E99" w:rsidRDefault="00C8112B" w14:paraId="5292773D" w14:textId="77777777">
      <w:pPr>
        <w:pStyle w:val="Text4-ALTNumbering"/>
      </w:pPr>
      <w:r w:rsidRPr="007C22A2">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Pr="007C22A2" w:rsidR="00C8112B" w:rsidP="001473BF" w:rsidRDefault="00C8112B" w14:paraId="57F547E9" w14:textId="77777777">
      <w:pPr>
        <w:pStyle w:val="Text4-ALTNumbering"/>
      </w:pPr>
      <w:r w:rsidRPr="007C22A2">
        <w:t xml:space="preserve">You must retain data received from ETA only for the period of time required to use it for assessment and other purposes, or to satisfy applicable </w:t>
      </w:r>
      <w:r w:rsidRPr="007C22A2" w:rsidR="00680CC5">
        <w:t>federal</w:t>
      </w:r>
      <w:r w:rsidRPr="007C22A2">
        <w:t xml:space="preserve"> records retention requirements, if any.  Thereafter, you agree that all data will be destroyed, including the degaussing of magnetic tape files and deletion of electronic data.</w:t>
      </w:r>
    </w:p>
    <w:p w:rsidRPr="007C22A2" w:rsidR="00A16E99" w:rsidP="00A16E99" w:rsidRDefault="00A16E99" w14:paraId="77D48CEF" w14:textId="77777777">
      <w:pPr>
        <w:pStyle w:val="Text4-ALTNumbering"/>
        <w:numPr>
          <w:ilvl w:val="0"/>
          <w:numId w:val="0"/>
        </w:numPr>
        <w:ind w:left="720"/>
      </w:pPr>
    </w:p>
    <w:p w:rsidRPr="007C22A2" w:rsidR="00C8112B" w:rsidP="00024723" w:rsidRDefault="00C8112B" w14:paraId="302F9E1E" w14:textId="77777777">
      <w:pPr>
        <w:pStyle w:val="Heading4"/>
        <w:numPr>
          <w:ilvl w:val="0"/>
          <w:numId w:val="0"/>
        </w:numPr>
        <w:ind w:left="720" w:hanging="540"/>
      </w:pPr>
      <w:r w:rsidRPr="007C22A2">
        <w:t xml:space="preserve">e) </w:t>
      </w:r>
      <w:r w:rsidRPr="007C22A2">
        <w:tab/>
        <w:t>Record Retention</w:t>
      </w:r>
    </w:p>
    <w:p w:rsidRPr="007C22A2" w:rsidR="00C8112B" w:rsidP="00C8112B" w:rsidRDefault="00C8112B" w14:paraId="2DD1B0F4" w14:textId="77777777">
      <w:pPr>
        <w:pStyle w:val="Text4"/>
      </w:pPr>
      <w:r w:rsidRPr="007C22A2">
        <w:t xml:space="preserve">You must follow </w:t>
      </w:r>
      <w:r w:rsidRPr="007C22A2" w:rsidR="00680CC5">
        <w:t>federal</w:t>
      </w:r>
      <w:r w:rsidRPr="007C22A2">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7C22A2" w:rsidR="00C8112B" w:rsidP="00C8112B" w:rsidRDefault="00C8112B" w14:paraId="607E4220" w14:textId="77777777">
      <w:pPr>
        <w:pStyle w:val="Text4"/>
      </w:pPr>
    </w:p>
    <w:p w:rsidRPr="007C22A2" w:rsidR="00C8112B" w:rsidP="00024723" w:rsidRDefault="00C8112B" w14:paraId="66BBBC62" w14:textId="77777777">
      <w:pPr>
        <w:pStyle w:val="Heading4"/>
        <w:numPr>
          <w:ilvl w:val="0"/>
          <w:numId w:val="0"/>
        </w:numPr>
        <w:ind w:left="720" w:hanging="540"/>
      </w:pPr>
      <w:r w:rsidRPr="007C22A2">
        <w:t xml:space="preserve">f) </w:t>
      </w:r>
      <w:r w:rsidRPr="007C22A2">
        <w:tab/>
        <w:t>Use of Contracts and Subawards</w:t>
      </w:r>
    </w:p>
    <w:p w:rsidRPr="007C22A2" w:rsidR="00C8112B" w:rsidP="00C8112B" w:rsidRDefault="00C8112B" w14:paraId="4B36F7FB" w14:textId="77777777">
      <w:pPr>
        <w:pStyle w:val="Text4"/>
      </w:pPr>
      <w:r w:rsidRPr="007C22A2">
        <w:t>You must abide by the following definitions of contract, contractor, subaward, and subrecipient</w:t>
      </w:r>
      <w:r w:rsidRPr="007C22A2" w:rsidR="00AC2B5A">
        <w:t>.</w:t>
      </w:r>
      <w:r w:rsidRPr="007C22A2" w:rsidR="00B15B1D">
        <w:br/>
      </w:r>
    </w:p>
    <w:p w:rsidRPr="007C22A2" w:rsidR="00C8112B" w:rsidP="00C8112B" w:rsidRDefault="00C8112B" w14:paraId="16D4461B" w14:textId="77777777">
      <w:pPr>
        <w:pStyle w:val="Text4"/>
      </w:pPr>
      <w:r w:rsidRPr="007C22A2">
        <w:rPr>
          <w:b/>
        </w:rPr>
        <w:t>Contract:</w:t>
      </w:r>
      <w:r w:rsidRPr="007C22A2">
        <w:t xml:space="preserve">  Contract means a legal instrument by which a non-</w:t>
      </w:r>
      <w:r w:rsidRPr="007C22A2" w:rsidR="00680CC5">
        <w:t>federal</w:t>
      </w:r>
      <w:r w:rsidRPr="007C22A2">
        <w:t xml:space="preserve"> entity (defined as a state</w:t>
      </w:r>
      <w:r w:rsidRPr="007C22A2" w:rsidR="00017353">
        <w:t xml:space="preserve"> or</w:t>
      </w:r>
      <w:r w:rsidRPr="007C22A2">
        <w:t xml:space="preserve"> local government, Indian tribe, institution of higher education (IHE), non</w:t>
      </w:r>
      <w:r w:rsidRPr="007C22A2" w:rsidR="00B15B1D">
        <w:t>-</w:t>
      </w:r>
      <w:r w:rsidRPr="007C22A2">
        <w:t xml:space="preserve">profit organization, for-profit entity, foreign public entity, or a foreign organization that carries out a </w:t>
      </w:r>
      <w:r w:rsidRPr="007C22A2" w:rsidR="00680CC5">
        <w:t>federal</w:t>
      </w:r>
      <w:r w:rsidRPr="007C22A2">
        <w:t xml:space="preserve"> award as a recipient or subrecipient) purchases property or services needed to carry out the project or program under a </w:t>
      </w:r>
      <w:r w:rsidRPr="007C22A2" w:rsidR="00680CC5">
        <w:t>federal</w:t>
      </w:r>
      <w:r w:rsidRPr="007C22A2">
        <w:t xml:space="preserve"> award.  The term as used in this FOA does not include a legal instrument, even if the non-</w:t>
      </w:r>
      <w:r w:rsidRPr="007C22A2" w:rsidR="00680CC5">
        <w:t>federal</w:t>
      </w:r>
      <w:r w:rsidRPr="007C22A2">
        <w:t xml:space="preserve"> entity considers it a contract, when the substance of the transaction meets the definition of a </w:t>
      </w:r>
      <w:r w:rsidRPr="007C22A2" w:rsidR="00680CC5">
        <w:t>federal</w:t>
      </w:r>
      <w:r w:rsidRPr="007C22A2">
        <w:t xml:space="preserve"> award or subaward (see definition of Subaward below).</w:t>
      </w:r>
    </w:p>
    <w:p w:rsidRPr="007C22A2" w:rsidR="00C8112B" w:rsidP="00C8112B" w:rsidRDefault="00C8112B" w14:paraId="68923F31" w14:textId="77777777">
      <w:pPr>
        <w:pStyle w:val="Text4"/>
      </w:pPr>
    </w:p>
    <w:p w:rsidRPr="007C22A2" w:rsidR="00C8112B" w:rsidP="00C8112B" w:rsidRDefault="00C8112B" w14:paraId="4D8F1C48" w14:textId="77777777">
      <w:pPr>
        <w:pStyle w:val="Text4"/>
      </w:pPr>
      <w:r w:rsidRPr="007C22A2">
        <w:rPr>
          <w:b/>
        </w:rPr>
        <w:t>Contractor:</w:t>
      </w:r>
      <w:r w:rsidRPr="007C22A2">
        <w:t xml:space="preserve">  Contractor means an entity that receives a contract as defined above in Contract.</w:t>
      </w:r>
    </w:p>
    <w:p w:rsidRPr="007C22A2" w:rsidR="00C8112B" w:rsidP="00C8112B" w:rsidRDefault="00C8112B" w14:paraId="063CDC10" w14:textId="77777777">
      <w:pPr>
        <w:pStyle w:val="Text4"/>
      </w:pPr>
    </w:p>
    <w:p w:rsidRPr="007C22A2" w:rsidR="00C8112B" w:rsidP="00C8112B" w:rsidRDefault="00C8112B" w14:paraId="67D3067C" w14:textId="77777777">
      <w:pPr>
        <w:pStyle w:val="Text4"/>
      </w:pPr>
      <w:r w:rsidRPr="007C22A2">
        <w:rPr>
          <w:b/>
        </w:rPr>
        <w:t>Subaward:</w:t>
      </w:r>
      <w:r w:rsidRPr="007C22A2">
        <w:t xml:space="preserve">  Subaward means an award provided by a pass-through entity (defined as a non-</w:t>
      </w:r>
      <w:r w:rsidRPr="007C22A2" w:rsidR="00680CC5">
        <w:t>federal</w:t>
      </w:r>
      <w:r w:rsidRPr="007C22A2">
        <w:t xml:space="preserve"> entity that provides a subaward to a subrecipient to carry out part of a </w:t>
      </w:r>
      <w:r w:rsidRPr="007C22A2" w:rsidR="00680CC5">
        <w:t>federal</w:t>
      </w:r>
      <w:r w:rsidRPr="007C22A2">
        <w:t xml:space="preserve"> program) to a subrecipient for the subrecipient to carry out part of a </w:t>
      </w:r>
      <w:r w:rsidRPr="007C22A2" w:rsidR="00680CC5">
        <w:t>federal</w:t>
      </w:r>
      <w:r w:rsidRPr="007C22A2">
        <w:t xml:space="preserve"> award received by the pass-through entity.  It does not include payments to a contractor or payments to an individual that is a beneficiary of a </w:t>
      </w:r>
      <w:r w:rsidRPr="007C22A2" w:rsidR="00680CC5">
        <w:t>federal</w:t>
      </w:r>
      <w:r w:rsidRPr="007C22A2">
        <w:t xml:space="preserve"> program.  A subaward may be provided through any form of legal agreement, including an agreement that the pass-through entity considers a contract.</w:t>
      </w:r>
    </w:p>
    <w:p w:rsidRPr="007C22A2" w:rsidR="00C8112B" w:rsidP="00C8112B" w:rsidRDefault="00C8112B" w14:paraId="25ACB77D" w14:textId="77777777">
      <w:pPr>
        <w:pStyle w:val="Text4"/>
      </w:pPr>
    </w:p>
    <w:p w:rsidRPr="007C22A2" w:rsidR="00C8112B" w:rsidP="00C8112B" w:rsidRDefault="00C8112B" w14:paraId="6E07F439" w14:textId="77777777">
      <w:pPr>
        <w:pStyle w:val="Text4"/>
      </w:pPr>
      <w:r w:rsidRPr="007C22A2">
        <w:rPr>
          <w:b/>
        </w:rPr>
        <w:t>Subrecipient:</w:t>
      </w:r>
      <w:r w:rsidRPr="007C22A2">
        <w:t xml:space="preserve">  Subrecipient means a non-</w:t>
      </w:r>
      <w:r w:rsidRPr="007C22A2" w:rsidR="00680CC5">
        <w:t>federal</w:t>
      </w:r>
      <w:r w:rsidRPr="007C22A2">
        <w:t xml:space="preserve"> entity that receives a subaward from a pass-through entity to carry out part of a </w:t>
      </w:r>
      <w:r w:rsidRPr="007C22A2" w:rsidR="00680CC5">
        <w:t>federal</w:t>
      </w:r>
      <w:r w:rsidRPr="007C22A2">
        <w:t xml:space="preserve"> program; but does not include an individual that is a beneficiary of such program.  A subrecipient may also be a recipient of other </w:t>
      </w:r>
      <w:r w:rsidRPr="007C22A2" w:rsidR="00680CC5">
        <w:t>federal</w:t>
      </w:r>
      <w:r w:rsidRPr="007C22A2">
        <w:t xml:space="preserve"> awards directly from a </w:t>
      </w:r>
      <w:r w:rsidRPr="007C22A2" w:rsidR="00680CC5">
        <w:t>federal</w:t>
      </w:r>
      <w:r w:rsidRPr="007C22A2">
        <w:t xml:space="preserve"> awarding agency.</w:t>
      </w:r>
    </w:p>
    <w:p w:rsidRPr="007C22A2" w:rsidR="00C8112B" w:rsidP="00C8112B" w:rsidRDefault="00C8112B" w14:paraId="4231294A" w14:textId="77777777">
      <w:pPr>
        <w:pStyle w:val="Text4"/>
      </w:pPr>
    </w:p>
    <w:p w:rsidRPr="007C22A2" w:rsidR="00C8112B" w:rsidP="00C8112B" w:rsidRDefault="00C8112B" w14:paraId="7309DC03" w14:textId="77777777">
      <w:pPr>
        <w:pStyle w:val="Text4"/>
      </w:pPr>
      <w:r w:rsidRPr="007C22A2">
        <w:t>You must follow the provisions at 2 CFR 200.330-.332 regarding subrecipient monitoring and management.  Also see 2 CFR 200.308(c</w:t>
      </w:r>
      <w:proofErr w:type="gramStart"/>
      <w:r w:rsidRPr="007C22A2">
        <w:t>)(</w:t>
      </w:r>
      <w:proofErr w:type="gramEnd"/>
      <w:r w:rsidRPr="007C22A2">
        <w:t>6) regarding prior approval requirements for subawards.  When awarding subawards, you are required to comply with provisions on government</w:t>
      </w:r>
      <w:r w:rsidRPr="007C22A2" w:rsidR="00017353">
        <w:t>-</w:t>
      </w:r>
      <w:r w:rsidRPr="007C22A2">
        <w:t xml:space="preserve">wide suspension and debarment found at 2 CFR Part 180 and codified at 2 CFR Part </w:t>
      </w:r>
      <w:r w:rsidRPr="007C22A2" w:rsidR="0033348E">
        <w:t>29</w:t>
      </w:r>
      <w:r w:rsidRPr="007C22A2">
        <w:t>98.</w:t>
      </w:r>
    </w:p>
    <w:p w:rsidRPr="007C22A2" w:rsidR="00C8112B" w:rsidP="00C8112B" w:rsidRDefault="00C8112B" w14:paraId="5C4A6104" w14:textId="77777777">
      <w:pPr>
        <w:pStyle w:val="Text4"/>
      </w:pPr>
    </w:p>
    <w:p w:rsidRPr="007C22A2" w:rsidR="00C8112B" w:rsidP="00024723" w:rsidRDefault="00C8112B" w14:paraId="2C78AF18" w14:textId="77777777">
      <w:pPr>
        <w:pStyle w:val="Heading4"/>
        <w:numPr>
          <w:ilvl w:val="0"/>
          <w:numId w:val="0"/>
        </w:numPr>
        <w:ind w:left="720" w:hanging="540"/>
      </w:pPr>
      <w:r w:rsidRPr="007C22A2">
        <w:t xml:space="preserve">g) </w:t>
      </w:r>
      <w:r w:rsidRPr="007C22A2">
        <w:tab/>
        <w:t>Closeout of Grant Award</w:t>
      </w:r>
    </w:p>
    <w:p w:rsidRPr="007C22A2" w:rsidR="00C8112B" w:rsidP="00C8112B" w:rsidRDefault="00C8112B" w14:paraId="2CE200FD" w14:textId="77777777">
      <w:pPr>
        <w:pStyle w:val="Text4"/>
      </w:pPr>
      <w:r w:rsidRPr="007C22A2">
        <w:t xml:space="preserve">Any entity that receives an award under this Announcement must close its grant with ETA at the end of the final year of the grant.  Information about this process may be found in ETA’s Grant Closeout FAQ located at </w:t>
      </w:r>
      <w:hyperlink w:history="1" r:id="rId63">
        <w:r w:rsidRPr="007C22A2">
          <w:rPr>
            <w:rStyle w:val="Hyperlink"/>
            <w:color w:val="auto"/>
          </w:rPr>
          <w:t>https://www.doleta.gov/grants/docs/GCFAQ.pdf</w:t>
        </w:r>
      </w:hyperlink>
      <w:r w:rsidRPr="007C22A2">
        <w:t>.</w:t>
      </w:r>
    </w:p>
    <w:p w:rsidRPr="007C22A2" w:rsidR="00C8112B" w:rsidP="00C8112B" w:rsidRDefault="00C8112B" w14:paraId="754CB882" w14:textId="77777777">
      <w:pPr>
        <w:pStyle w:val="Text4"/>
      </w:pPr>
    </w:p>
    <w:p w:rsidRPr="007C22A2" w:rsidR="00C8112B" w:rsidP="0068688A" w:rsidRDefault="00C8112B" w14:paraId="1B4F41D3" w14:textId="77777777">
      <w:pPr>
        <w:pStyle w:val="Heading3"/>
        <w:rPr>
          <w:color w:val="auto"/>
        </w:rPr>
      </w:pPr>
      <w:r w:rsidRPr="007C22A2">
        <w:rPr>
          <w:color w:val="auto"/>
        </w:rPr>
        <w:t xml:space="preserve"> </w:t>
      </w:r>
      <w:bookmarkStart w:name="_Toc33511656" w:id="89"/>
      <w:r w:rsidRPr="007C22A2">
        <w:rPr>
          <w:color w:val="auto"/>
        </w:rPr>
        <w:t>Other Administrative Standards and Provisions</w:t>
      </w:r>
      <w:bookmarkEnd w:id="89"/>
    </w:p>
    <w:p w:rsidRPr="007C22A2" w:rsidR="00C8112B" w:rsidP="00C8112B" w:rsidRDefault="00C8112B" w14:paraId="4A9CF306" w14:textId="77777777">
      <w:pPr>
        <w:pStyle w:val="Text3"/>
      </w:pPr>
      <w:r w:rsidRPr="007C22A2">
        <w:t xml:space="preserve">Except as specifically provided in this FOA, our acceptance of an application and an award of </w:t>
      </w:r>
      <w:r w:rsidRPr="007C22A2" w:rsidR="00680CC5">
        <w:t>federal</w:t>
      </w:r>
      <w:r w:rsidRPr="007C22A2">
        <w:t xml:space="preserve">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w:t>
      </w:r>
      <w:r w:rsidRPr="007C22A2" w:rsidR="00017353">
        <w:t>-</w:t>
      </w:r>
      <w:r w:rsidRPr="007C22A2">
        <w:t>source the procurement</w:t>
      </w:r>
      <w:r w:rsidRPr="007C22A2" w:rsidR="00B15B1D">
        <w:t xml:space="preserve"> (</w:t>
      </w:r>
      <w:r w:rsidRPr="007C22A2" w:rsidR="00017353">
        <w:t>i.e.,</w:t>
      </w:r>
      <w:r w:rsidRPr="007C22A2">
        <w:t xml:space="preserve"> avoid competition</w:t>
      </w:r>
      <w:r w:rsidRPr="007C22A2" w:rsidR="00B15B1D">
        <w:t>)</w:t>
      </w:r>
      <w:r w:rsidRPr="007C22A2">
        <w:t>.</w:t>
      </w:r>
    </w:p>
    <w:p w:rsidRPr="007C22A2" w:rsidR="00C8112B" w:rsidP="00C8112B" w:rsidRDefault="00C8112B" w14:paraId="02240FF0" w14:textId="77777777">
      <w:pPr>
        <w:pStyle w:val="Text3"/>
      </w:pPr>
    </w:p>
    <w:p w:rsidRPr="007C22A2" w:rsidR="00C8112B" w:rsidP="0068688A" w:rsidRDefault="00C8112B" w14:paraId="3C842D19" w14:textId="77777777">
      <w:pPr>
        <w:pStyle w:val="Heading3"/>
        <w:rPr>
          <w:color w:val="auto"/>
        </w:rPr>
      </w:pPr>
      <w:bookmarkStart w:name="_Toc33511657" w:id="90"/>
      <w:r w:rsidRPr="007C22A2">
        <w:rPr>
          <w:color w:val="auto"/>
        </w:rPr>
        <w:t>Special Program Requirements</w:t>
      </w:r>
      <w:bookmarkEnd w:id="90"/>
    </w:p>
    <w:p w:rsidRPr="007C22A2" w:rsidR="002654AD" w:rsidP="00816C45" w:rsidRDefault="002654AD" w14:paraId="35C2F9CB" w14:textId="77777777">
      <w:pPr>
        <w:pStyle w:val="Text3"/>
      </w:pPr>
    </w:p>
    <w:p w:rsidRPr="007C22A2" w:rsidR="00C8112B" w:rsidP="00024723" w:rsidRDefault="00C8112B" w14:paraId="13F5A5D5" w14:textId="77777777">
      <w:pPr>
        <w:pStyle w:val="Heading4"/>
        <w:numPr>
          <w:ilvl w:val="0"/>
          <w:numId w:val="0"/>
        </w:numPr>
        <w:ind w:left="720" w:hanging="540"/>
      </w:pPr>
      <w:r w:rsidRPr="007C22A2">
        <w:t xml:space="preserve">a) </w:t>
      </w:r>
      <w:r w:rsidRPr="007C22A2">
        <w:tab/>
      </w:r>
      <w:r w:rsidRPr="007C22A2" w:rsidR="008A4BEA">
        <w:t>DOL</w:t>
      </w:r>
      <w:r w:rsidRPr="007C22A2">
        <w:t xml:space="preserve"> Evaluation</w:t>
      </w:r>
    </w:p>
    <w:p w:rsidRPr="007C22A2" w:rsidR="00C8112B" w:rsidP="00C8112B" w:rsidRDefault="00C8112B" w14:paraId="51E7A1FD" w14:textId="77777777">
      <w:pPr>
        <w:pStyle w:val="Text4"/>
        <w:tabs>
          <w:tab w:val="left" w:pos="2934"/>
        </w:tabs>
      </w:pPr>
      <w:r w:rsidRPr="007C22A2">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w:t>
      </w:r>
      <w:r w:rsidRPr="007C22A2" w:rsidR="00B15B1D">
        <w:t xml:space="preserve">:  </w:t>
      </w:r>
      <w:r w:rsidRPr="007C22A2">
        <w:t>(1) make records available to the evaluation contractor on</w:t>
      </w:r>
      <w:r w:rsidRPr="007C22A2" w:rsidR="00B15B1D">
        <w:t xml:space="preserve"> </w:t>
      </w:r>
      <w:r w:rsidRPr="007C22A2">
        <w:t xml:space="preserve">participants, employers, and funding; (2) provide access to program operating personnel, participants, and operational and financial records, and any other </w:t>
      </w:r>
      <w:r w:rsidRPr="007C22A2" w:rsidR="00A67719">
        <w:t xml:space="preserve">relevant </w:t>
      </w:r>
      <w:r w:rsidRPr="007C22A2">
        <w:t>documents to calculate program costs and benefits; (3) in the case of an impact analysis, facilitate</w:t>
      </w:r>
      <w:r w:rsidRPr="007C22A2" w:rsidR="00A67719">
        <w:t>,</w:t>
      </w:r>
      <w:r w:rsidRPr="007C22A2">
        <w:t xml:space="preserve"> </w:t>
      </w:r>
      <w:r w:rsidRPr="007C22A2" w:rsidR="00FC4D80">
        <w:t>or support as requested</w:t>
      </w:r>
      <w:r w:rsidRPr="007C22A2" w:rsidR="00A67719">
        <w:t>,</w:t>
      </w:r>
      <w:r w:rsidRPr="007C22A2" w:rsidR="00FC4D80">
        <w:t xml:space="preserve"> </w:t>
      </w:r>
      <w:r w:rsidRPr="007C22A2">
        <w:t>the assignment by lottery of participants to program services</w:t>
      </w:r>
      <w:r w:rsidRPr="007C22A2" w:rsidR="00FC4D80">
        <w:t xml:space="preserve"> (i.e.</w:t>
      </w:r>
      <w:r w:rsidRPr="007C22A2" w:rsidR="00B15B1D">
        <w:t>,</w:t>
      </w:r>
      <w:r w:rsidRPr="007C22A2" w:rsidR="00FC4D80">
        <w:t xml:space="preserve"> treatment group) or to the control group (i.e.</w:t>
      </w:r>
      <w:r w:rsidRPr="007C22A2" w:rsidR="00A67719">
        <w:t>,</w:t>
      </w:r>
      <w:r w:rsidRPr="007C22A2" w:rsidR="00FC4D80">
        <w:t xml:space="preserve"> no program services), </w:t>
      </w:r>
      <w:r w:rsidRPr="007C22A2">
        <w:t>including the possible increased recruitment of potential participants; and (4) follow evaluation procedures as specified by the evaluation contractor under the direction of DOL.</w:t>
      </w:r>
    </w:p>
    <w:p w:rsidRPr="007C22A2" w:rsidR="00C8112B" w:rsidP="00C8112B" w:rsidRDefault="00C8112B" w14:paraId="3E3E36EF" w14:textId="77777777">
      <w:pPr>
        <w:pStyle w:val="Text4"/>
      </w:pPr>
    </w:p>
    <w:p w:rsidRPr="007C22A2" w:rsidR="00C8112B" w:rsidP="00024723" w:rsidRDefault="00C8112B" w14:paraId="73CE485C" w14:textId="77777777">
      <w:pPr>
        <w:pStyle w:val="Heading4"/>
        <w:numPr>
          <w:ilvl w:val="0"/>
          <w:numId w:val="0"/>
        </w:numPr>
        <w:ind w:left="720" w:hanging="540"/>
      </w:pPr>
      <w:r w:rsidRPr="007C22A2">
        <w:t xml:space="preserve">b) </w:t>
      </w:r>
      <w:r w:rsidRPr="007C22A2">
        <w:tab/>
        <w:t>Performance Goals</w:t>
      </w:r>
    </w:p>
    <w:p w:rsidRPr="007C22A2" w:rsidR="00C8112B" w:rsidP="00C8112B" w:rsidRDefault="00C8112B" w14:paraId="4BBAF3F2" w14:textId="77777777">
      <w:pPr>
        <w:pStyle w:val="Text4"/>
      </w:pPr>
      <w:r w:rsidRPr="007C22A2">
        <w:t>Please note that applicants will be held to outcomes provided, and failure to meet those outcomes may result in technical assistance or other intervention by ETA, and may also have a significant impact on decisions about future grants with ETA.</w:t>
      </w:r>
    </w:p>
    <w:p w:rsidRPr="007C22A2" w:rsidR="00C8112B" w:rsidP="00C8112B" w:rsidRDefault="00C8112B" w14:paraId="5E2D74F0" w14:textId="77777777">
      <w:pPr>
        <w:pStyle w:val="Text4"/>
      </w:pPr>
    </w:p>
    <w:p w:rsidRPr="007C22A2" w:rsidR="00C8112B" w:rsidP="009C03B3" w:rsidRDefault="00C8112B" w14:paraId="10EBF5DB" w14:textId="77777777">
      <w:pPr>
        <w:pStyle w:val="Heading2"/>
        <w:rPr>
          <w:color w:val="auto"/>
        </w:rPr>
      </w:pPr>
      <w:bookmarkStart w:name="_Toc33511658" w:id="91"/>
      <w:r w:rsidRPr="007C22A2">
        <w:rPr>
          <w:color w:val="auto"/>
        </w:rPr>
        <w:t>REPORTING</w:t>
      </w:r>
      <w:bookmarkEnd w:id="91"/>
    </w:p>
    <w:p w:rsidRPr="007C22A2" w:rsidR="00C8112B" w:rsidP="00C8112B" w:rsidRDefault="00C8112B" w14:paraId="47437DCB" w14:textId="77777777">
      <w:pPr>
        <w:pStyle w:val="Text2"/>
      </w:pPr>
      <w:r w:rsidRPr="007C22A2">
        <w:t>You must meet DOL reporting requirements.  Specifically, you must submit the reports and documents listed below to DOL electronically</w:t>
      </w:r>
      <w:r w:rsidRPr="007C22A2" w:rsidR="00017353">
        <w:t>.</w:t>
      </w:r>
    </w:p>
    <w:p w:rsidRPr="007C22A2" w:rsidR="00C8112B" w:rsidP="00C8112B" w:rsidRDefault="00C8112B" w14:paraId="033DA72C" w14:textId="77777777">
      <w:pPr>
        <w:pStyle w:val="Text2"/>
      </w:pPr>
    </w:p>
    <w:p w:rsidRPr="007C22A2" w:rsidR="00C8112B" w:rsidP="0068688A" w:rsidRDefault="00C8112B" w14:paraId="6F42EEF7" w14:textId="77777777">
      <w:pPr>
        <w:pStyle w:val="Heading3"/>
        <w:rPr>
          <w:color w:val="auto"/>
        </w:rPr>
      </w:pPr>
      <w:bookmarkStart w:name="_Toc33511659" w:id="92"/>
      <w:r w:rsidRPr="007C22A2">
        <w:rPr>
          <w:color w:val="auto"/>
        </w:rPr>
        <w:t>Quarterly Financial Reports</w:t>
      </w:r>
      <w:bookmarkEnd w:id="92"/>
    </w:p>
    <w:p w:rsidRPr="007C22A2" w:rsidR="00C8112B" w:rsidP="00C8112B" w:rsidRDefault="00C8112B" w14:paraId="75D66B79" w14:textId="77777777">
      <w:pPr>
        <w:pStyle w:val="Text3"/>
      </w:pPr>
      <w:r w:rsidRPr="007C22A2">
        <w:t>A Quarterly Financial Status Report (ETA 9130) is required until such time as all funds have been expended or the grant period has expired.  Quarterly reports are due 45 days after the end of each calendar</w:t>
      </w:r>
      <w:r w:rsidRPr="007C22A2" w:rsidR="00017353">
        <w:t>-</w:t>
      </w:r>
      <w:r w:rsidRPr="007C22A2">
        <w:t xml:space="preserve">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Training and Employment Guidance Letter (TEGL) 02-16 and our webpage at </w:t>
      </w:r>
      <w:hyperlink w:history="1" r:id="rId64">
        <w:r w:rsidRPr="007C22A2">
          <w:rPr>
            <w:rStyle w:val="Hyperlink"/>
            <w:color w:val="auto"/>
          </w:rPr>
          <w:t>https://www.doleta.gov/grants/financial_reporting.cfm</w:t>
        </w:r>
      </w:hyperlink>
      <w:r w:rsidRPr="007C22A2">
        <w:t xml:space="preserve">.  </w:t>
      </w:r>
    </w:p>
    <w:p w:rsidRPr="007C22A2" w:rsidR="00C8112B" w:rsidP="00C8112B" w:rsidRDefault="00C8112B" w14:paraId="3DE5E789" w14:textId="77777777">
      <w:pPr>
        <w:pStyle w:val="Text2"/>
      </w:pPr>
    </w:p>
    <w:p w:rsidRPr="007C22A2" w:rsidR="00C8112B" w:rsidP="0068688A" w:rsidRDefault="00C8112B" w14:paraId="37F03FDF" w14:textId="77777777">
      <w:pPr>
        <w:pStyle w:val="Heading3"/>
        <w:rPr>
          <w:color w:val="auto"/>
        </w:rPr>
      </w:pPr>
      <w:bookmarkStart w:name="_Toc33511660" w:id="93"/>
      <w:r w:rsidRPr="007C22A2">
        <w:rPr>
          <w:color w:val="auto"/>
        </w:rPr>
        <w:t>Quarterly Performance Reports</w:t>
      </w:r>
      <w:bookmarkEnd w:id="93"/>
    </w:p>
    <w:p w:rsidRPr="007C22A2" w:rsidR="005575FB" w:rsidP="00C8112B" w:rsidRDefault="001D2056" w14:paraId="16CF2455" w14:textId="77777777">
      <w:pPr>
        <w:pStyle w:val="Text3"/>
      </w:pPr>
      <w:r w:rsidRPr="007C22A2">
        <w:t xml:space="preserve">The grantee </w:t>
      </w:r>
      <w:r w:rsidRPr="007C22A2" w:rsidR="00C8112B">
        <w:t>must submit a quarterly p</w:t>
      </w:r>
      <w:r w:rsidRPr="007C22A2">
        <w:t xml:space="preserve">erformance </w:t>
      </w:r>
      <w:r w:rsidRPr="007C22A2" w:rsidR="00C8112B">
        <w:t>report within 45 days after the end of each calendar</w:t>
      </w:r>
      <w:r w:rsidRPr="007C22A2" w:rsidR="00017353">
        <w:t>-</w:t>
      </w:r>
      <w:r w:rsidRPr="007C22A2" w:rsidR="00C8112B">
        <w:t xml:space="preserve">year quarter.  The report must include quarterly information on </w:t>
      </w:r>
      <w:r w:rsidRPr="007C22A2" w:rsidR="005575FB">
        <w:t>interim indicators and</w:t>
      </w:r>
      <w:r w:rsidRPr="007C22A2" w:rsidR="00C8112B">
        <w:t xml:space="preserve"> performance goals.  The last quarterly progress report will serve as the grant’s Final Performance Report.  This report must provide both quarterly and cumulative information on the grant </w:t>
      </w:r>
      <w:r w:rsidRPr="007C22A2" w:rsidR="005575FB">
        <w:t>performance</w:t>
      </w:r>
      <w:r w:rsidRPr="007C22A2" w:rsidR="00C8112B">
        <w:t>.  Submission requirements will be provided to grantees upon award.  We will also provide you with guidance about the data and other information that is required to be collected and reported on either a regular basis or special request basis.</w:t>
      </w:r>
    </w:p>
    <w:p w:rsidRPr="007C22A2" w:rsidR="001D2056" w:rsidP="00C8112B" w:rsidRDefault="001D2056" w14:paraId="23B18DF3" w14:textId="77777777">
      <w:pPr>
        <w:pStyle w:val="Text3"/>
      </w:pPr>
    </w:p>
    <w:p w:rsidRPr="007C22A2" w:rsidR="001D2056" w:rsidP="00816C45" w:rsidRDefault="001D2056" w14:paraId="6D9F582D" w14:textId="77777777">
      <w:pPr>
        <w:pStyle w:val="Heading3"/>
        <w:rPr>
          <w:rStyle w:val="Heading3Char"/>
          <w:b/>
          <w:color w:val="auto"/>
        </w:rPr>
      </w:pPr>
      <w:bookmarkStart w:name="_Toc33511661" w:id="94"/>
      <w:r w:rsidRPr="007C22A2">
        <w:rPr>
          <w:rStyle w:val="Heading3Char"/>
          <w:b/>
          <w:color w:val="auto"/>
        </w:rPr>
        <w:t>Quarterly Narrative Performance Reports</w:t>
      </w:r>
      <w:bookmarkEnd w:id="94"/>
    </w:p>
    <w:p w:rsidRPr="007C22A2" w:rsidR="001D2056" w:rsidP="00816C45" w:rsidRDefault="005575FB" w14:paraId="15069955" w14:textId="77777777">
      <w:pPr>
        <w:pStyle w:val="Text3"/>
      </w:pPr>
      <w:r w:rsidRPr="007C22A2">
        <w:t>In addition to the Quarterly Performance Report, t</w:t>
      </w:r>
      <w:r w:rsidRPr="007C22A2" w:rsidR="001D2056">
        <w:t>he grantee must submit the Joint Quarterly Narrative Performance Report Template (ETA 9179) progress report within 45 days after the end of each calendar</w:t>
      </w:r>
      <w:r w:rsidRPr="007C22A2" w:rsidR="00A67719">
        <w:t>-</w:t>
      </w:r>
      <w:r w:rsidRPr="007C22A2" w:rsidR="001D2056">
        <w:t>year quarter during which the grant is within the period of performance for the award.  The report includes quarterly information regarding accomplishments, including project success stories, upcoming grant activities, and promising approaches and processes, as well as progress toward performance outcomes, including updates on product, curricula, and training development.</w:t>
      </w:r>
    </w:p>
    <w:p w:rsidRPr="007C22A2" w:rsidR="00C8112B" w:rsidP="00C8112B" w:rsidRDefault="00C8112B" w14:paraId="39350368" w14:textId="77777777">
      <w:pPr>
        <w:pStyle w:val="Text3"/>
      </w:pPr>
    </w:p>
    <w:p w:rsidRPr="007C22A2" w:rsidR="00C8112B" w:rsidP="00C8112B" w:rsidRDefault="00C8112B" w14:paraId="41D08918" w14:textId="77777777">
      <w:pPr>
        <w:pStyle w:val="Heading1"/>
        <w:rPr>
          <w:rFonts w:eastAsia="Calibri"/>
        </w:rPr>
      </w:pPr>
      <w:bookmarkStart w:name="_Toc33511662" w:id="95"/>
      <w:r w:rsidRPr="007C22A2">
        <w:rPr>
          <w:rFonts w:eastAsia="Calibri"/>
        </w:rPr>
        <w:t>AGENCY CONTACTS</w:t>
      </w:r>
      <w:bookmarkEnd w:id="95"/>
    </w:p>
    <w:p w:rsidRPr="007C22A2" w:rsidR="00C8112B" w:rsidP="00C8112B" w:rsidRDefault="00C8112B" w14:paraId="78282F2A" w14:textId="77777777">
      <w:pPr>
        <w:pStyle w:val="Text1"/>
      </w:pPr>
      <w:r w:rsidRPr="007C22A2">
        <w:t xml:space="preserve">For further information about this FOA, please contact Ariam Ferro, Grants Management Specialist, Office of Grants Management, at (202) 693-3968.  Applicants should e-mail all technical questions to ferro.ariam@dol.gov and must specifically reference FOA-ETA-20-02, and along with question(s), include a contact name, fax and phone number.  This Announcement is available on the ETA </w:t>
      </w:r>
      <w:r w:rsidRPr="007C22A2" w:rsidR="00A67719">
        <w:t>website</w:t>
      </w:r>
      <w:r w:rsidRPr="007C22A2">
        <w:t xml:space="preserve"> at </w:t>
      </w:r>
      <w:hyperlink w:history="1" r:id="rId65">
        <w:r w:rsidRPr="007C22A2">
          <w:rPr>
            <w:rStyle w:val="Hyperlink"/>
            <w:color w:val="auto"/>
          </w:rPr>
          <w:t>https://www.doleta.gov/grants</w:t>
        </w:r>
      </w:hyperlink>
      <w:r w:rsidRPr="007C22A2">
        <w:t xml:space="preserve"> and at </w:t>
      </w:r>
      <w:hyperlink w:history="1" r:id="rId66">
        <w:r w:rsidRPr="007C22A2">
          <w:rPr>
            <w:rStyle w:val="Hyperlink"/>
            <w:color w:val="auto"/>
          </w:rPr>
          <w:t>https://www.grants.gov</w:t>
        </w:r>
      </w:hyperlink>
      <w:r w:rsidRPr="007C22A2">
        <w:t xml:space="preserve">. </w:t>
      </w:r>
    </w:p>
    <w:p w:rsidRPr="007C22A2" w:rsidR="00C8112B" w:rsidP="00C8112B" w:rsidRDefault="00C8112B" w14:paraId="38A6491B" w14:textId="77777777">
      <w:pPr>
        <w:pStyle w:val="Text1"/>
      </w:pPr>
    </w:p>
    <w:p w:rsidRPr="007C22A2" w:rsidR="00C8112B" w:rsidP="00C8112B" w:rsidRDefault="00C46EBC" w14:paraId="5E4F6B8C" w14:textId="77777777">
      <w:pPr>
        <w:pStyle w:val="Heading1"/>
        <w:rPr>
          <w:rFonts w:eastAsia="Calibri"/>
        </w:rPr>
      </w:pPr>
      <w:bookmarkStart w:name="_Toc33511663" w:id="96"/>
      <w:r w:rsidRPr="007C22A2">
        <w:rPr>
          <w:rFonts w:eastAsia="Calibri"/>
        </w:rPr>
        <w:t>OTHER INFORMATION</w:t>
      </w:r>
      <w:bookmarkEnd w:id="96"/>
    </w:p>
    <w:p w:rsidRPr="007C22A2" w:rsidR="00C8112B" w:rsidP="00C8112B" w:rsidRDefault="00C8112B" w14:paraId="27DDB26D" w14:textId="77777777">
      <w:pPr>
        <w:pStyle w:val="Text1"/>
        <w:rPr>
          <w:b/>
          <w:i/>
        </w:rPr>
      </w:pPr>
    </w:p>
    <w:p w:rsidRPr="007C22A2" w:rsidR="00C8112B" w:rsidP="00816C45" w:rsidRDefault="00C46EBC" w14:paraId="7F12CDE5" w14:textId="77777777">
      <w:pPr>
        <w:pStyle w:val="Heading2"/>
        <w:rPr>
          <w:color w:val="auto"/>
        </w:rPr>
      </w:pPr>
      <w:bookmarkStart w:name="_Toc33511664" w:id="97"/>
      <w:r w:rsidRPr="007C22A2">
        <w:rPr>
          <w:color w:val="auto"/>
        </w:rPr>
        <w:t>WEB-BASED RESOURCES</w:t>
      </w:r>
      <w:bookmarkEnd w:id="97"/>
    </w:p>
    <w:p w:rsidRPr="007C22A2" w:rsidR="00C8112B" w:rsidP="00C8112B" w:rsidRDefault="00C8112B" w14:paraId="0F71C347" w14:textId="77777777">
      <w:pPr>
        <w:pStyle w:val="Text2"/>
      </w:pPr>
      <w:r w:rsidRPr="007C22A2">
        <w:t>DOL maintains a number of web-based resources that may be of assistance to applicants.  These include the CareerOneStop portal (</w:t>
      </w:r>
      <w:hyperlink w:history="1" r:id="rId67">
        <w:r w:rsidRPr="007C22A2">
          <w:rPr>
            <w:rStyle w:val="Hyperlink"/>
            <w:color w:val="auto"/>
          </w:rPr>
          <w:t>https://www.careeronestop.org</w:t>
        </w:r>
      </w:hyperlink>
      <w:r w:rsidRPr="007C22A2">
        <w:t>), which provides national and state career information on occupations; the Occupational Information Network (O*NET) Online (</w:t>
      </w:r>
      <w:hyperlink w:history="1" r:id="rId68">
        <w:r w:rsidRPr="007C22A2">
          <w:rPr>
            <w:rStyle w:val="Hyperlink"/>
            <w:color w:val="auto"/>
          </w:rPr>
          <w:t>https://online.onetcenter.org</w:t>
        </w:r>
      </w:hyperlink>
      <w:r w:rsidRPr="007C22A2">
        <w:t>)</w:t>
      </w:r>
      <w:r w:rsidRPr="007C22A2" w:rsidR="00017353">
        <w:t>,</w:t>
      </w:r>
      <w:r w:rsidRPr="007C22A2">
        <w:t xml:space="preserve"> which provides occupational competency profiles; and America's Service Locator (</w:t>
      </w:r>
      <w:hyperlink w:history="1" r:id="rId69">
        <w:r w:rsidRPr="007C22A2">
          <w:rPr>
            <w:rStyle w:val="Hyperlink"/>
            <w:color w:val="auto"/>
          </w:rPr>
          <w:t>https://www.servicelocator.org</w:t>
        </w:r>
      </w:hyperlink>
      <w:r w:rsidRPr="007C22A2">
        <w:t>), which provides a directory of our nation's American Job Centers (formerly known as One-Stop Career Centers).</w:t>
      </w:r>
    </w:p>
    <w:p w:rsidRPr="007C22A2" w:rsidR="00C8112B" w:rsidP="00C8112B" w:rsidRDefault="00C8112B" w14:paraId="1A5D42A7" w14:textId="77777777">
      <w:pPr>
        <w:pStyle w:val="Text2"/>
      </w:pPr>
    </w:p>
    <w:p w:rsidRPr="007C22A2" w:rsidR="00C8112B" w:rsidP="00816C45" w:rsidRDefault="00C46EBC" w14:paraId="06D2BB91" w14:textId="77777777">
      <w:pPr>
        <w:pStyle w:val="Heading2"/>
        <w:rPr>
          <w:color w:val="auto"/>
        </w:rPr>
      </w:pPr>
      <w:bookmarkStart w:name="_Toc33511665" w:id="98"/>
      <w:r w:rsidRPr="007C22A2">
        <w:rPr>
          <w:color w:val="auto"/>
        </w:rPr>
        <w:t>INDUSTRY COMPETENCY MODELS AND CAREER CLUSTERS</w:t>
      </w:r>
      <w:bookmarkEnd w:id="98"/>
    </w:p>
    <w:p w:rsidRPr="007C22A2" w:rsidR="00C8112B" w:rsidP="00C8112B" w:rsidRDefault="00C8112B" w14:paraId="5D72544F" w14:textId="77777777">
      <w:pPr>
        <w:pStyle w:val="Text2"/>
      </w:pPr>
      <w:r w:rsidRPr="007C22A2">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w:history="1" r:id="rId70">
        <w:r w:rsidRPr="007C22A2">
          <w:rPr>
            <w:rStyle w:val="Hyperlink"/>
            <w:color w:val="auto"/>
          </w:rPr>
          <w:t>https://www.careeronestop.org/CompetencyModel</w:t>
        </w:r>
      </w:hyperlink>
      <w:r w:rsidRPr="007C22A2">
        <w:t>.  The CMC site also provides tools to build or customize industry models, as well as tools to build career ladders and career lattices for specific regional economies.</w:t>
      </w:r>
    </w:p>
    <w:p w:rsidRPr="007C22A2" w:rsidR="00C8112B" w:rsidP="00C8112B" w:rsidRDefault="00C8112B" w14:paraId="0619421B" w14:textId="77777777">
      <w:pPr>
        <w:pStyle w:val="Text2"/>
      </w:pPr>
    </w:p>
    <w:p w:rsidRPr="007C22A2" w:rsidR="00C8112B" w:rsidP="00816C45" w:rsidRDefault="00C46EBC" w14:paraId="1209AC66" w14:textId="77777777">
      <w:pPr>
        <w:pStyle w:val="Heading2"/>
        <w:rPr>
          <w:color w:val="auto"/>
        </w:rPr>
      </w:pPr>
      <w:bookmarkStart w:name="_Toc33511666" w:id="99"/>
      <w:r w:rsidRPr="007C22A2">
        <w:rPr>
          <w:color w:val="auto"/>
        </w:rPr>
        <w:t>WORKFORCEGPS RESOURCES</w:t>
      </w:r>
      <w:bookmarkEnd w:id="99"/>
    </w:p>
    <w:p w:rsidRPr="007C22A2" w:rsidR="00C8112B" w:rsidP="00C8112B" w:rsidRDefault="00C8112B" w14:paraId="18278D70" w14:textId="77777777">
      <w:pPr>
        <w:pStyle w:val="Text2"/>
      </w:pPr>
      <w:r w:rsidRPr="007C22A2">
        <w:t xml:space="preserve">We encourage you to view the information on workforce resources gathered through consultations with </w:t>
      </w:r>
      <w:r w:rsidRPr="007C22A2" w:rsidR="00680CC5">
        <w:t>federal</w:t>
      </w:r>
      <w:r w:rsidRPr="007C22A2">
        <w:t xml:space="preserve"> agency partners, industry stakeholders, educators, and local practitioners, and made available on WorkforceGPS at </w:t>
      </w:r>
      <w:hyperlink w:history="1" r:id="rId71">
        <w:r w:rsidRPr="007C22A2">
          <w:rPr>
            <w:rStyle w:val="Hyperlink"/>
            <w:color w:val="auto"/>
          </w:rPr>
          <w:t>https://workforcegps.org</w:t>
        </w:r>
      </w:hyperlink>
      <w:r w:rsidRPr="007C22A2">
        <w:t xml:space="preserve">. </w:t>
      </w:r>
    </w:p>
    <w:p w:rsidRPr="007C22A2" w:rsidR="00C8112B" w:rsidP="00C8112B" w:rsidRDefault="00C8112B" w14:paraId="4069C6FF" w14:textId="77777777">
      <w:pPr>
        <w:pStyle w:val="Text2"/>
      </w:pPr>
    </w:p>
    <w:p w:rsidRPr="007C22A2" w:rsidR="00C8112B" w:rsidP="00C8112B" w:rsidRDefault="00C8112B" w14:paraId="3503FF27" w14:textId="77777777">
      <w:pPr>
        <w:pStyle w:val="Text2"/>
      </w:pPr>
      <w:r w:rsidRPr="007C22A2">
        <w:t xml:space="preserve">We encourage you to view the online tutorial, “Grant Applications 101: A Plain English Guide to ETA Competitive Grants,” available through WorkforceGPS at </w:t>
      </w:r>
      <w:hyperlink w:history="1" r:id="rId72">
        <w:r w:rsidRPr="007C22A2">
          <w:rPr>
            <w:rStyle w:val="Hyperlink"/>
            <w:color w:val="auto"/>
          </w:rPr>
          <w:t>https://strategies.workforcegps.org/resources/2014/08/11/16/32/applying-for-eta-competitive-grants-a-web-based-toolkit-for-prospective-applicants-438?p=1</w:t>
        </w:r>
      </w:hyperlink>
      <w:r w:rsidRPr="007C22A2">
        <w:t xml:space="preserve">. </w:t>
      </w:r>
    </w:p>
    <w:p w:rsidRPr="007C22A2" w:rsidR="00C8112B" w:rsidP="00C8112B" w:rsidRDefault="00C8112B" w14:paraId="75603ED3" w14:textId="77777777">
      <w:pPr>
        <w:pStyle w:val="Text2"/>
      </w:pPr>
    </w:p>
    <w:p w:rsidRPr="007C22A2" w:rsidR="00C8112B" w:rsidP="00C8112B" w:rsidRDefault="00C8112B" w14:paraId="085725AF" w14:textId="77777777">
      <w:pPr>
        <w:pStyle w:val="Text2"/>
      </w:pPr>
      <w:r w:rsidRPr="007C22A2">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73">
        <w:r w:rsidRPr="007C22A2">
          <w:rPr>
            <w:rStyle w:val="Hyperlink"/>
            <w:color w:val="auto"/>
          </w:rPr>
          <w:t>https://strategies.workforcegps.org</w:t>
        </w:r>
      </w:hyperlink>
      <w:r w:rsidRPr="007C22A2">
        <w:t xml:space="preserve">.   </w:t>
      </w:r>
    </w:p>
    <w:p w:rsidRPr="007C22A2" w:rsidR="00C8112B" w:rsidP="00C8112B" w:rsidRDefault="00C8112B" w14:paraId="124D55F6" w14:textId="77777777">
      <w:pPr>
        <w:pStyle w:val="Text2"/>
      </w:pPr>
    </w:p>
    <w:p w:rsidRPr="007C22A2" w:rsidR="00C8112B" w:rsidP="00C8112B" w:rsidRDefault="00C8112B" w14:paraId="3BE7785D" w14:textId="77777777">
      <w:pPr>
        <w:pStyle w:val="Text2"/>
      </w:pPr>
      <w:r w:rsidRPr="007C22A2">
        <w:t xml:space="preserve">We created a technical assistance portal at </w:t>
      </w:r>
      <w:hyperlink w:history="1" r:id="rId74">
        <w:r w:rsidRPr="007C22A2">
          <w:rPr>
            <w:rStyle w:val="Hyperlink"/>
            <w:color w:val="auto"/>
          </w:rPr>
          <w:t>https://www.workforcegps.org/resources/browse?id=b8dd0aa1ecfb4b2282d6cd30c7248790</w:t>
        </w:r>
      </w:hyperlink>
      <w:r w:rsidRPr="007C22A2">
        <w:t xml:space="preserve"> that contains online training and resources for fiscal and administrative issues.  Online trainings available include, but are not limited to, Introduction to Grant Applications and Forms, Indirect Costs, Cost Principles, and Accrual Accounting.</w:t>
      </w:r>
    </w:p>
    <w:p w:rsidRPr="007C22A2" w:rsidR="00C8112B" w:rsidP="00C8112B" w:rsidRDefault="00C8112B" w14:paraId="3A0151E4" w14:textId="77777777">
      <w:pPr>
        <w:pStyle w:val="Text2"/>
      </w:pPr>
    </w:p>
    <w:p w:rsidRPr="007C22A2" w:rsidR="00C8112B" w:rsidP="00816C45" w:rsidRDefault="00B76481" w14:paraId="5FAF63F4" w14:textId="77777777">
      <w:pPr>
        <w:pStyle w:val="Heading2"/>
        <w:rPr>
          <w:color w:val="auto"/>
        </w:rPr>
      </w:pPr>
      <w:bookmarkStart w:name="_Toc33511667" w:id="100"/>
      <w:r w:rsidRPr="007C22A2">
        <w:rPr>
          <w:color w:val="auto"/>
        </w:rPr>
        <w:t>SKILLSCOMMON RESOURCES</w:t>
      </w:r>
      <w:bookmarkEnd w:id="100"/>
    </w:p>
    <w:p w:rsidRPr="007C22A2" w:rsidR="00C8112B" w:rsidP="00C8112B" w:rsidRDefault="00C8112B" w14:paraId="669A7675" w14:textId="77777777">
      <w:pPr>
        <w:pStyle w:val="Text2"/>
      </w:pPr>
      <w:r w:rsidRPr="007C22A2">
        <w:t>SkillsCommons (</w:t>
      </w:r>
      <w:hyperlink w:history="1" r:id="rId75">
        <w:r w:rsidRPr="007C22A2">
          <w:rPr>
            <w:rStyle w:val="Hyperlink"/>
            <w:color w:val="auto"/>
          </w:rPr>
          <w:t>https://www.skillscommons.org</w:t>
        </w:r>
      </w:hyperlink>
      <w:r w:rsidRPr="007C22A2">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w:t>
      </w:r>
      <w:r w:rsidRPr="007C22A2" w:rsidR="00017353">
        <w:t>DOL</w:t>
      </w:r>
      <w:r w:rsidRPr="007C22A2">
        <w:t>’s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7C22A2" w:rsidR="00C8112B" w:rsidP="00C8112B" w:rsidRDefault="00C8112B" w14:paraId="4EBF5925" w14:textId="77777777">
      <w:pPr>
        <w:rPr>
          <w:szCs w:val="24"/>
        </w:rPr>
      </w:pPr>
    </w:p>
    <w:p w:rsidRPr="007C22A2" w:rsidR="00C8112B" w:rsidP="009C03B3" w:rsidRDefault="00C8112B" w14:paraId="1DCBB6D6" w14:textId="77777777">
      <w:pPr>
        <w:pStyle w:val="Heading2"/>
        <w:numPr>
          <w:ilvl w:val="0"/>
          <w:numId w:val="0"/>
        </w:numPr>
        <w:rPr>
          <w:color w:val="auto"/>
        </w:rPr>
      </w:pPr>
      <w:bookmarkStart w:name="_Toc33511668" w:id="101"/>
      <w:r w:rsidRPr="007C22A2">
        <w:rPr>
          <w:color w:val="auto"/>
          <w:u w:val="none"/>
        </w:rPr>
        <w:t>E.</w:t>
      </w:r>
      <w:r w:rsidRPr="007C22A2">
        <w:rPr>
          <w:color w:val="auto"/>
          <w:u w:val="none"/>
        </w:rPr>
        <w:t xml:space="preserve"> </w:t>
      </w:r>
      <w:r w:rsidRPr="007C22A2">
        <w:rPr>
          <w:color w:val="auto"/>
          <w:u w:val="none"/>
        </w:rPr>
        <w:tab/>
      </w:r>
      <w:r w:rsidRPr="007C22A2" w:rsidR="00C46EBC">
        <w:rPr>
          <w:color w:val="auto"/>
        </w:rPr>
        <w:t>LINKING EMPLOYMENT ACTIVITIES PRE-RELEASE (LEAP) IMPLEMENTATION STUDY</w:t>
      </w:r>
      <w:bookmarkEnd w:id="101"/>
    </w:p>
    <w:p w:rsidRPr="007C22A2" w:rsidR="00C8112B" w:rsidP="00816C45" w:rsidRDefault="00C8112B" w14:paraId="2B31F3C7" w14:textId="77777777">
      <w:pPr>
        <w:pStyle w:val="Text2"/>
      </w:pPr>
      <w:r w:rsidRPr="007C22A2">
        <w:t xml:space="preserve">This report explores lessons from the evaluation of the </w:t>
      </w:r>
      <w:r w:rsidRPr="007C22A2" w:rsidR="002F64DF">
        <w:t>ETA</w:t>
      </w:r>
      <w:r w:rsidRPr="007C22A2" w:rsidR="002654AD">
        <w:t>’</w:t>
      </w:r>
      <w:r w:rsidRPr="007C22A2">
        <w:t>s</w:t>
      </w:r>
      <w:r w:rsidRPr="007C22A2" w:rsidR="002F64DF">
        <w:t xml:space="preserve"> </w:t>
      </w:r>
      <w:r w:rsidRPr="007C22A2">
        <w:t xml:space="preserve">Linking to Employment Activities Pre-Release (LEAP) grants, funded by </w:t>
      </w:r>
      <w:r w:rsidRPr="007C22A2" w:rsidR="002654AD">
        <w:t>DOL</w:t>
      </w:r>
      <w:r w:rsidRPr="007C22A2">
        <w:t xml:space="preserve">’s Chief Evaluation Office (CEO).  The LEAP pilot tests the creation of jail-based American Job Centers (AJCs) to support the successful reentry of participants and directly link them to community-based AJCs upon release.  The evaluation looks at approaches to providing services before and after incarceration across 20 sites based on site visits, phone interviews, focus groups, and grantee quarterly performance reports. </w:t>
      </w:r>
    </w:p>
    <w:p w:rsidRPr="007C22A2" w:rsidR="00C8112B" w:rsidP="00816C45" w:rsidRDefault="00C8112B" w14:paraId="3661F06F" w14:textId="77777777">
      <w:pPr>
        <w:pStyle w:val="Text2"/>
      </w:pPr>
      <w:r w:rsidRPr="007C22A2">
        <w:t xml:space="preserve">In addition to this report, the evaluation also produced a compendium of 10 issue briefs that summarize key issues important to helping the workforce development and corrections communities improve employment outcomes for those involved in the justice system.  </w:t>
      </w:r>
    </w:p>
    <w:p w:rsidRPr="007C22A2" w:rsidR="00C8112B" w:rsidP="00FC4D80" w:rsidRDefault="00C8112B" w14:paraId="6651B5AD" w14:textId="77777777">
      <w:pPr>
        <w:pStyle w:val="Text2"/>
      </w:pPr>
      <w:r w:rsidRPr="007C22A2">
        <w:t xml:space="preserve">You can find the final report, an executive summary, and the LEAP issue brief compendium on CEO’s </w:t>
      </w:r>
      <w:r w:rsidRPr="007C22A2" w:rsidR="00A67719">
        <w:t xml:space="preserve">website </w:t>
      </w:r>
      <w:hyperlink w:history="1" r:id="rId76">
        <w:r w:rsidRPr="007C22A2">
          <w:rPr>
            <w:rStyle w:val="Hyperlink"/>
            <w:color w:val="auto"/>
            <w:szCs w:val="24"/>
          </w:rPr>
          <w:t>https://www.dol.gov/asp/evaluation/CompletedStudies.htm</w:t>
        </w:r>
      </w:hyperlink>
      <w:r w:rsidRPr="007C22A2" w:rsidR="00A67719">
        <w:t>.</w:t>
      </w:r>
    </w:p>
    <w:p w:rsidRPr="007C22A2" w:rsidR="00B76481" w:rsidP="00816C45" w:rsidRDefault="00B76481" w14:paraId="67B3A881" w14:textId="77777777">
      <w:pPr>
        <w:pStyle w:val="Text2"/>
        <w:rPr>
          <w:rStyle w:val="Hyperlink"/>
          <w:color w:val="auto"/>
          <w:sz w:val="18"/>
          <w:lang w:val="en"/>
        </w:rPr>
      </w:pPr>
    </w:p>
    <w:p w:rsidRPr="007C22A2" w:rsidR="00FC4D80" w:rsidP="00FC4D80" w:rsidRDefault="00C8112B" w14:paraId="725443F6" w14:textId="77777777">
      <w:r w:rsidRPr="007C22A2">
        <w:rPr>
          <w:rStyle w:val="Hyperlink"/>
          <w:b/>
          <w:color w:val="auto"/>
          <w:szCs w:val="24"/>
          <w:u w:val="none"/>
        </w:rPr>
        <w:t>F.</w:t>
      </w:r>
      <w:r w:rsidRPr="007C22A2">
        <w:rPr>
          <w:rStyle w:val="Hyperlink"/>
          <w:color w:val="auto"/>
          <w:szCs w:val="24"/>
          <w:u w:val="none"/>
        </w:rPr>
        <w:t xml:space="preserve"> </w:t>
      </w:r>
      <w:r w:rsidRPr="007C22A2">
        <w:rPr>
          <w:rStyle w:val="Hyperlink"/>
          <w:color w:val="auto"/>
          <w:szCs w:val="24"/>
          <w:u w:val="none"/>
        </w:rPr>
        <w:tab/>
      </w:r>
      <w:r w:rsidRPr="007C22A2" w:rsidR="00FC4D80">
        <w:rPr>
          <w:rStyle w:val="Hyperlink"/>
          <w:b/>
          <w:color w:val="auto"/>
          <w:szCs w:val="24"/>
        </w:rPr>
        <w:t>PAST DOL EVALUATIONS AND EVIDENCE</w:t>
      </w:r>
      <w:r w:rsidRPr="007C22A2" w:rsidR="00FC4D80">
        <w:tab/>
      </w:r>
    </w:p>
    <w:p w:rsidRPr="007C22A2" w:rsidR="00FC4D80" w:rsidP="00FC4D80" w:rsidRDefault="00A67719" w14:paraId="25C0322C" w14:textId="77777777">
      <w:r w:rsidRPr="007C22A2">
        <w:t>ETA</w:t>
      </w:r>
      <w:r w:rsidRPr="007C22A2" w:rsidR="00FC4D80">
        <w:t xml:space="preserve"> and CEO have funded a number of evaluations that are relevant to this grant.  These evaluations and other resources may be helpful in identifying evidence-based and evidence-informed models and components of serving to improve the employment outcomes for young adults that have been involved in the juvenile or adult justice system.  These include: </w:t>
      </w:r>
    </w:p>
    <w:p w:rsidRPr="007C22A2" w:rsidR="00FC4D80" w:rsidP="00FC4D80" w:rsidRDefault="00FC4D80" w14:paraId="59519AEC" w14:textId="77777777">
      <w:pPr>
        <w:numPr>
          <w:ilvl w:val="0"/>
          <w:numId w:val="37"/>
        </w:numPr>
      </w:pPr>
      <w:hyperlink w:history="1" r:id="rId77">
        <w:r w:rsidRPr="007C22A2">
          <w:rPr>
            <w:rStyle w:val="Hyperlink"/>
            <w:color w:val="auto"/>
          </w:rPr>
          <w:t>Evaluation of Grants Serving Young Offenders</w:t>
        </w:r>
      </w:hyperlink>
      <w:r w:rsidRPr="007C22A2">
        <w:t>.  ETA funded an evaluation of its Face Forward and Pathways to Justice Careers grant initiatives, between 2013 and 2016.  The purpose of the evaluation was to document and identify promising practices from the grantee's experiences of serving young offenders.  The evaluation produced three issue briefs, a resource guide, and a case study on operating a vocational training program at a juvenile correctional facility.  </w:t>
      </w:r>
    </w:p>
    <w:p w:rsidRPr="007C22A2" w:rsidR="00FC4D80" w:rsidP="00FC4D80" w:rsidRDefault="00FC4D80" w14:paraId="2AB140E1" w14:textId="77777777">
      <w:pPr>
        <w:numPr>
          <w:ilvl w:val="0"/>
          <w:numId w:val="37"/>
        </w:numPr>
      </w:pPr>
      <w:hyperlink w:history="1" r:id="rId78">
        <w:r w:rsidRPr="007C22A2">
          <w:rPr>
            <w:rStyle w:val="Hyperlink"/>
            <w:color w:val="auto"/>
          </w:rPr>
          <w:t>Supporting Reentry Employment and Success: A Summary of the Evidence for Adults and Young Adults</w:t>
        </w:r>
      </w:hyperlink>
      <w:r w:rsidRPr="007C22A2">
        <w:t xml:space="preserve">.  As part of the ongoing </w:t>
      </w:r>
      <w:hyperlink w:history="1" r:id="rId79">
        <w:r w:rsidRPr="007C22A2">
          <w:rPr>
            <w:rStyle w:val="Hyperlink"/>
            <w:color w:val="auto"/>
          </w:rPr>
          <w:t>Reentry Employment Opportunities Evaluation</w:t>
        </w:r>
      </w:hyperlink>
      <w:r w:rsidRPr="007C22A2">
        <w:t xml:space="preserve">, CEO funded an issue brief that summarized the evidence base for reentry employment interventions and services. </w:t>
      </w:r>
    </w:p>
    <w:p w:rsidRPr="007C22A2" w:rsidR="00FC4D80" w:rsidP="00FC4D80" w:rsidRDefault="00FC4D80" w14:paraId="6D12B5DA" w14:textId="77777777">
      <w:pPr>
        <w:numPr>
          <w:ilvl w:val="0"/>
          <w:numId w:val="37"/>
        </w:numPr>
      </w:pPr>
      <w:hyperlink w:history="1" r:id="rId80">
        <w:r w:rsidRPr="007C22A2">
          <w:rPr>
            <w:rStyle w:val="Hyperlink"/>
            <w:color w:val="auto"/>
          </w:rPr>
          <w:t>Clearinghouse for Labor Evaluation and Research (CLEAR)</w:t>
        </w:r>
      </w:hyperlink>
      <w:r w:rsidRPr="007C22A2">
        <w:t xml:space="preserve">. CLEAR reviews studies in a variety of labor-related topic areas that are determined in collaboration with CEO and DOL agency staff.  Relevant CLEAR topic areas include: </w:t>
      </w:r>
    </w:p>
    <w:p w:rsidRPr="007C22A2" w:rsidR="00FC4D80" w:rsidP="00FC4D80" w:rsidRDefault="00FC4D80" w14:paraId="01D75C4B" w14:textId="77777777">
      <w:pPr>
        <w:numPr>
          <w:ilvl w:val="1"/>
          <w:numId w:val="37"/>
        </w:numPr>
      </w:pPr>
      <w:hyperlink w:history="1" r:id="rId81">
        <w:r w:rsidRPr="007C22A2">
          <w:rPr>
            <w:rStyle w:val="Hyperlink"/>
            <w:color w:val="auto"/>
          </w:rPr>
          <w:t>Reentry</w:t>
        </w:r>
      </w:hyperlink>
    </w:p>
    <w:p w:rsidRPr="007C22A2" w:rsidR="00FC4D80" w:rsidP="00FC4D80" w:rsidRDefault="00FC4D80" w14:paraId="3DFC5288" w14:textId="77777777">
      <w:pPr>
        <w:numPr>
          <w:ilvl w:val="1"/>
          <w:numId w:val="37"/>
        </w:numPr>
      </w:pPr>
      <w:hyperlink w:history="1" r:id="rId82">
        <w:r w:rsidRPr="007C22A2">
          <w:rPr>
            <w:rStyle w:val="Hyperlink"/>
            <w:color w:val="auto"/>
          </w:rPr>
          <w:t>Apprenticeship and Work-Based Training</w:t>
        </w:r>
      </w:hyperlink>
    </w:p>
    <w:p w:rsidRPr="007C22A2" w:rsidR="00FC4D80" w:rsidP="00FC4D80" w:rsidRDefault="00FC4D80" w14:paraId="13F70879" w14:textId="77777777">
      <w:pPr>
        <w:numPr>
          <w:ilvl w:val="1"/>
          <w:numId w:val="37"/>
        </w:numPr>
      </w:pPr>
      <w:hyperlink w:history="1" r:id="rId83">
        <w:r w:rsidRPr="007C22A2">
          <w:rPr>
            <w:rStyle w:val="Hyperlink"/>
            <w:color w:val="auto"/>
          </w:rPr>
          <w:t>Community College</w:t>
        </w:r>
      </w:hyperlink>
    </w:p>
    <w:p w:rsidRPr="007C22A2" w:rsidR="00FC4D80" w:rsidP="00FC4D80" w:rsidRDefault="00FC4D80" w14:paraId="070CC501" w14:textId="77777777">
      <w:pPr>
        <w:numPr>
          <w:ilvl w:val="1"/>
          <w:numId w:val="37"/>
        </w:numPr>
      </w:pPr>
      <w:hyperlink w:history="1" r:id="rId84">
        <w:r w:rsidRPr="007C22A2">
          <w:rPr>
            <w:rStyle w:val="Hyperlink"/>
            <w:color w:val="auto"/>
          </w:rPr>
          <w:t>Opportunities for Youth</w:t>
        </w:r>
      </w:hyperlink>
    </w:p>
    <w:p w:rsidRPr="007C22A2" w:rsidR="00C8112B" w:rsidP="00816C45" w:rsidRDefault="00C8112B" w14:paraId="0FEE6FF0" w14:textId="77777777">
      <w:pPr>
        <w:pStyle w:val="Heading2"/>
        <w:numPr>
          <w:ilvl w:val="0"/>
          <w:numId w:val="0"/>
        </w:numPr>
        <w:rPr>
          <w:color w:val="auto"/>
        </w:rPr>
      </w:pPr>
    </w:p>
    <w:p w:rsidRPr="007C22A2" w:rsidR="00C8112B" w:rsidP="00C8112B" w:rsidRDefault="00C8112B" w14:paraId="494902FC" w14:textId="77777777">
      <w:pPr>
        <w:rPr>
          <w:szCs w:val="24"/>
        </w:rPr>
      </w:pPr>
    </w:p>
    <w:p w:rsidRPr="007C22A2" w:rsidR="00C8112B" w:rsidP="00C8112B" w:rsidRDefault="00B76481" w14:paraId="11044B40" w14:textId="77777777">
      <w:pPr>
        <w:pStyle w:val="Heading1"/>
        <w:rPr>
          <w:rFonts w:eastAsia="Calibri"/>
        </w:rPr>
      </w:pPr>
      <w:bookmarkStart w:name="_Toc33511669" w:id="102"/>
      <w:r w:rsidRPr="007C22A2">
        <w:rPr>
          <w:rFonts w:eastAsia="Calibri"/>
        </w:rPr>
        <w:t>OMB INFORMATION COLLECTION</w:t>
      </w:r>
      <w:bookmarkEnd w:id="102"/>
    </w:p>
    <w:p w:rsidRPr="007C22A2" w:rsidR="00C8112B" w:rsidP="00C8112B" w:rsidRDefault="00C8112B" w14:paraId="6CC79796" w14:textId="77777777">
      <w:pPr>
        <w:pStyle w:val="Text1"/>
      </w:pPr>
      <w:r w:rsidRPr="007C22A2">
        <w:t>OMB Information Collection No 1225-0086, Expires July 31, 2022.</w:t>
      </w:r>
    </w:p>
    <w:p w:rsidRPr="007C22A2" w:rsidR="00C8112B" w:rsidP="00C8112B" w:rsidRDefault="00C8112B" w14:paraId="400F3E51" w14:textId="77777777">
      <w:pPr>
        <w:pStyle w:val="Text1"/>
      </w:pPr>
    </w:p>
    <w:p w:rsidRPr="007C22A2" w:rsidR="00C8112B" w:rsidP="00C8112B" w:rsidRDefault="00C8112B" w14:paraId="23D687C3" w14:textId="77777777">
      <w:pPr>
        <w:pStyle w:val="Text1"/>
      </w:pPr>
      <w:r w:rsidRPr="007C22A2">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7C22A2" w:rsidR="00C8112B" w:rsidP="00C8112B" w:rsidRDefault="00C8112B" w14:paraId="7823119D" w14:textId="77777777">
      <w:pPr>
        <w:pStyle w:val="Text1"/>
      </w:pPr>
    </w:p>
    <w:p w:rsidRPr="007C22A2" w:rsidR="00C8112B" w:rsidP="00C8112B" w:rsidRDefault="00C8112B" w14:paraId="7467A2B4" w14:textId="77777777">
      <w:pPr>
        <w:pStyle w:val="Text1"/>
      </w:pPr>
      <w:r w:rsidRPr="007C22A2">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t>
      </w:r>
      <w:proofErr w:type="gramStart"/>
      <w:r w:rsidRPr="007C22A2">
        <w:t>Washington</w:t>
      </w:r>
      <w:proofErr w:type="gramEnd"/>
      <w:r w:rsidRPr="007C22A2">
        <w:t>, D</w:t>
      </w:r>
      <w:r w:rsidRPr="007C22A2" w:rsidR="00017353">
        <w:t>.</w:t>
      </w:r>
      <w:r w:rsidRPr="007C22A2">
        <w:t>C</w:t>
      </w:r>
      <w:r w:rsidRPr="007C22A2" w:rsidR="00017353">
        <w:t>.</w:t>
      </w:r>
      <w:r w:rsidRPr="007C22A2">
        <w:t xml:space="preserve"> 20210.  Comments may also be emailed to: </w:t>
      </w:r>
      <w:hyperlink w:history="1" r:id="rId85">
        <w:r w:rsidRPr="007C22A2">
          <w:rPr>
            <w:rStyle w:val="Hyperlink"/>
            <w:color w:val="auto"/>
          </w:rPr>
          <w:t>DOL_PRA_PUBLIC@dol.gov</w:t>
        </w:r>
      </w:hyperlink>
      <w:r w:rsidRPr="007C22A2">
        <w:t xml:space="preserve">.  </w:t>
      </w:r>
    </w:p>
    <w:p w:rsidRPr="007C22A2" w:rsidR="00C8112B" w:rsidP="00C8112B" w:rsidRDefault="00C8112B" w14:paraId="46D9B82B" w14:textId="77777777">
      <w:pPr>
        <w:pStyle w:val="Text1"/>
      </w:pPr>
    </w:p>
    <w:p w:rsidRPr="007C22A2" w:rsidR="00C8112B" w:rsidP="00C8112B" w:rsidRDefault="00C8112B" w14:paraId="297B2F4D" w14:textId="77777777">
      <w:pPr>
        <w:pStyle w:val="Text1"/>
      </w:pPr>
      <w:r w:rsidRPr="007C22A2">
        <w:rPr>
          <w:b/>
        </w:rPr>
        <w:t>PLEASE DO NOT RETURN YOUR GRANT APPLICATION TO THIS ADDRESS.</w:t>
      </w:r>
      <w:r w:rsidRPr="007C22A2">
        <w:t xml:space="preserve">  SEND</w:t>
      </w:r>
      <w:r w:rsidRPr="007C22A2" w:rsidR="00017353">
        <w:t xml:space="preserve"> ONLY</w:t>
      </w:r>
      <w:r w:rsidRPr="007C22A2">
        <w:t xml:space="preserve"> COMMENTS ABOUT THE BURDEN CAUSED BY THE COLLECTION OF INFORMATION TO THIS ADDRESS.  SEND YOUR GRANT APPLICATION TO THE SPONSORING AGENCY AS SPECIFIED EARLIER IN THIS ANNOUNCEMENT. </w:t>
      </w:r>
    </w:p>
    <w:p w:rsidRPr="007C22A2" w:rsidR="00C8112B" w:rsidP="00C8112B" w:rsidRDefault="00C8112B" w14:paraId="75D2631A" w14:textId="77777777">
      <w:pPr>
        <w:pStyle w:val="Text1"/>
      </w:pPr>
    </w:p>
    <w:p w:rsidRPr="007C22A2" w:rsidR="00C8112B" w:rsidP="00C8112B" w:rsidRDefault="00C8112B" w14:paraId="2330DD40" w14:textId="77777777">
      <w:pPr>
        <w:pStyle w:val="Text1"/>
      </w:pPr>
      <w:r w:rsidRPr="007C22A2">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7C22A2" w:rsidR="00C8112B" w:rsidP="00C8112B" w:rsidRDefault="00C8112B" w14:paraId="24A49D05" w14:textId="77777777">
      <w:pPr>
        <w:pStyle w:val="Text1"/>
      </w:pPr>
    </w:p>
    <w:p w:rsidRPr="007C22A2" w:rsidR="00C8112B" w:rsidP="00C8112B" w:rsidRDefault="00C8112B" w14:paraId="5A288834" w14:textId="77777777">
      <w:pPr>
        <w:pStyle w:val="Text1"/>
      </w:pPr>
      <w:r w:rsidRPr="007C22A2">
        <w:t>Signed ____________, 2020, in Washington, D.C. by:</w:t>
      </w:r>
    </w:p>
    <w:p w:rsidRPr="007C22A2" w:rsidR="00C8112B" w:rsidP="00C8112B" w:rsidRDefault="00C8112B" w14:paraId="5FFE265A" w14:textId="77777777">
      <w:pPr>
        <w:pStyle w:val="Text1"/>
        <w:rPr>
          <w:b/>
        </w:rPr>
      </w:pPr>
    </w:p>
    <w:p w:rsidRPr="007C22A2" w:rsidR="00C8112B" w:rsidP="00C8112B" w:rsidRDefault="00C8112B" w14:paraId="34124761" w14:textId="77777777">
      <w:pPr>
        <w:pStyle w:val="Text1"/>
      </w:pPr>
      <w:r w:rsidRPr="007C22A2">
        <w:t>Grant Officer, Employment and Training Administration</w:t>
      </w:r>
    </w:p>
    <w:p w:rsidRPr="007C22A2" w:rsidR="00C8112B" w:rsidP="00C8112B" w:rsidRDefault="00C8112B" w14:paraId="3C49114E" w14:textId="77777777">
      <w:pPr>
        <w:pStyle w:val="Text2"/>
      </w:pPr>
    </w:p>
    <w:p w:rsidRPr="007C22A2" w:rsidR="00C8112B" w:rsidP="00C8112B" w:rsidRDefault="00C8112B" w14:paraId="5A29B899" w14:textId="77777777">
      <w:pPr>
        <w:pStyle w:val="Text1"/>
        <w:rPr>
          <w:b/>
          <w:i/>
        </w:rPr>
      </w:pPr>
    </w:p>
    <w:p w:rsidRPr="007C22A2" w:rsidR="00C8112B" w:rsidP="00C8112B" w:rsidRDefault="00C8112B" w14:paraId="0D9BA891" w14:textId="77777777">
      <w:pPr>
        <w:pStyle w:val="Text1"/>
      </w:pPr>
    </w:p>
    <w:p w:rsidRPr="007C22A2" w:rsidR="00071BEC" w:rsidRDefault="00071BEC" w14:paraId="279E7421" w14:textId="77777777"/>
    <w:sectPr w:rsidRPr="007C22A2" w:rsidR="00071BEC" w:rsidSect="00FC4D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7E27" w14:textId="77777777" w:rsidR="007445D8" w:rsidRDefault="007445D8" w:rsidP="00BD59C4">
      <w:pPr>
        <w:spacing w:after="0" w:line="240" w:lineRule="auto"/>
      </w:pPr>
      <w:r>
        <w:separator/>
      </w:r>
    </w:p>
  </w:endnote>
  <w:endnote w:type="continuationSeparator" w:id="0">
    <w:p w14:paraId="731F0312" w14:textId="77777777" w:rsidR="007445D8" w:rsidRDefault="007445D8" w:rsidP="00BD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6FD8" w14:textId="77777777" w:rsidR="00816C45" w:rsidRDefault="00816C45">
    <w:pPr>
      <w:pStyle w:val="Footer"/>
      <w:jc w:val="center"/>
    </w:pPr>
    <w:r>
      <w:fldChar w:fldCharType="begin"/>
    </w:r>
    <w:r>
      <w:instrText xml:space="preserve"> PAGE   \* MERGEFORMAT </w:instrText>
    </w:r>
    <w:r>
      <w:fldChar w:fldCharType="separate"/>
    </w:r>
    <w:r w:rsidR="00B604FB">
      <w:rPr>
        <w:noProof/>
      </w:rPr>
      <w:t>47</w:t>
    </w:r>
    <w:r>
      <w:rPr>
        <w:noProof/>
      </w:rPr>
      <w:fldChar w:fldCharType="end"/>
    </w:r>
  </w:p>
  <w:p w14:paraId="5C9F840A" w14:textId="77777777" w:rsidR="00816C45" w:rsidRDefault="0081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BE94" w14:textId="77777777" w:rsidR="007445D8" w:rsidRDefault="007445D8" w:rsidP="00BD59C4">
      <w:pPr>
        <w:spacing w:after="0" w:line="240" w:lineRule="auto"/>
      </w:pPr>
      <w:r>
        <w:separator/>
      </w:r>
    </w:p>
  </w:footnote>
  <w:footnote w:type="continuationSeparator" w:id="0">
    <w:p w14:paraId="455EFDE2" w14:textId="77777777" w:rsidR="007445D8" w:rsidRDefault="007445D8" w:rsidP="00BD5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18DB"/>
    <w:multiLevelType w:val="hybridMultilevel"/>
    <w:tmpl w:val="F58E0DC0"/>
    <w:lvl w:ilvl="0" w:tplc="8A22AC70">
      <w:start w:val="1"/>
      <w:numFmt w:val="lowerRoman"/>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92BF5"/>
    <w:multiLevelType w:val="hybridMultilevel"/>
    <w:tmpl w:val="3A52A76A"/>
    <w:lvl w:ilvl="0" w:tplc="421EFD9E">
      <w:start w:val="1"/>
      <w:numFmt w:val="lowerRoman"/>
      <w:pStyle w:val="Text5-ALTNumbering"/>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15:restartNumberingAfterBreak="0">
    <w:nsid w:val="2775629B"/>
    <w:multiLevelType w:val="hybridMultilevel"/>
    <w:tmpl w:val="19E2327C"/>
    <w:lvl w:ilvl="0" w:tplc="1814F49E">
      <w:start w:val="1"/>
      <w:numFmt w:val="bullet"/>
      <w:pStyle w:val="Text3-Bullets"/>
      <w:lvlText w:val=""/>
      <w:lvlJc w:val="left"/>
      <w:pPr>
        <w:ind w:left="1620" w:hanging="360"/>
      </w:pPr>
      <w:rPr>
        <w:rFonts w:ascii="Symbol" w:hAnsi="Symbol" w:hint="default"/>
        <w:sz w:val="20"/>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 w15:restartNumberingAfterBreak="0">
    <w:nsid w:val="2D4D1CE4"/>
    <w:multiLevelType w:val="hybridMultilevel"/>
    <w:tmpl w:val="98DEE7DA"/>
    <w:lvl w:ilvl="0" w:tplc="34E0E878">
      <w:start w:val="1"/>
      <w:numFmt w:val="decimal"/>
      <w:pStyle w:val="Text4ALT-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33348C"/>
    <w:multiLevelType w:val="hybridMultilevel"/>
    <w:tmpl w:val="ED0EE7DE"/>
    <w:lvl w:ilvl="0" w:tplc="B922F8DA">
      <w:start w:val="1"/>
      <w:numFmt w:val="bullet"/>
      <w:lvlText w:val="•"/>
      <w:lvlJc w:val="left"/>
      <w:pPr>
        <w:ind w:left="1260" w:hanging="360"/>
      </w:pPr>
      <w:rPr>
        <w:rFonts w:ascii="Calibri" w:hAnsi="Calibri"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383A44CA"/>
    <w:multiLevelType w:val="hybridMultilevel"/>
    <w:tmpl w:val="4456E656"/>
    <w:lvl w:ilvl="0" w:tplc="0B46F804">
      <w:start w:val="1"/>
      <w:numFmt w:val="bullet"/>
      <w:pStyle w:val="Text2-Bullets"/>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3C2694"/>
    <w:multiLevelType w:val="hybridMultilevel"/>
    <w:tmpl w:val="46ACA0EE"/>
    <w:lvl w:ilvl="0" w:tplc="73645036">
      <w:start w:val="1"/>
      <w:numFmt w:val="lowerRoman"/>
      <w:pStyle w:val="Text6-ALTNumbering"/>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52B12448"/>
    <w:multiLevelType w:val="multilevel"/>
    <w:tmpl w:val="CFDA5368"/>
    <w:lvl w:ilvl="0">
      <w:start w:val="1"/>
      <w:numFmt w:val="upperRoman"/>
      <w:pStyle w:val="Heading1"/>
      <w:lvlText w:val="%1."/>
      <w:lvlJc w:val="left"/>
      <w:pPr>
        <w:ind w:left="90" w:firstLine="0"/>
      </w:pPr>
      <w:rPr>
        <w:rFonts w:hint="default"/>
      </w:rPr>
    </w:lvl>
    <w:lvl w:ilvl="1">
      <w:start w:val="1"/>
      <w:numFmt w:val="upperLetter"/>
      <w:pStyle w:val="Heading2"/>
      <w:lvlText w:val="%2."/>
      <w:lvlJc w:val="left"/>
      <w:pPr>
        <w:ind w:left="72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7020" w:firstLine="0"/>
      </w:pPr>
      <w:rPr>
        <w:rFonts w:hint="default"/>
      </w:rPr>
    </w:lvl>
    <w:lvl w:ilvl="4">
      <w:start w:val="1"/>
      <w:numFmt w:val="decimal"/>
      <w:pStyle w:val="Heading5"/>
      <w:lvlText w:val="(%5)"/>
      <w:lvlJc w:val="left"/>
      <w:pPr>
        <w:ind w:left="180" w:firstLine="0"/>
      </w:pPr>
      <w:rPr>
        <w:rFonts w:ascii="Times New Roman" w:hAnsi="Times New Roman" w:cs="Times New Roman" w:hint="default"/>
        <w:b/>
        <w:i w:val="0"/>
        <w:sz w:val="24"/>
        <w:szCs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54B55853"/>
    <w:multiLevelType w:val="hybridMultilevel"/>
    <w:tmpl w:val="131C628A"/>
    <w:lvl w:ilvl="0" w:tplc="61405CD6">
      <w:start w:val="100"/>
      <w:numFmt w:val="lowerRoman"/>
      <w:lvlText w:val="%1)"/>
      <w:lvlJc w:val="left"/>
      <w:pPr>
        <w:ind w:left="1440" w:hanging="72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AA956D7"/>
    <w:multiLevelType w:val="hybridMultilevel"/>
    <w:tmpl w:val="63AEA992"/>
    <w:lvl w:ilvl="0" w:tplc="D896B476">
      <w:start w:val="1"/>
      <w:numFmt w:val="lowerRoman"/>
      <w:pStyle w:val="Text3-ALTNumbering"/>
      <w:lvlText w:val="%1."/>
      <w:lvlJc w:val="left"/>
      <w:pPr>
        <w:ind w:left="518" w:hanging="518"/>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F75661D"/>
    <w:multiLevelType w:val="hybridMultilevel"/>
    <w:tmpl w:val="0966CC1A"/>
    <w:lvl w:ilvl="0" w:tplc="9DB83016">
      <w:start w:val="1"/>
      <w:numFmt w:val="lowerRoman"/>
      <w:pStyle w:val="Text4-ALTNumbering"/>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640B3E67"/>
    <w:multiLevelType w:val="hybridMultilevel"/>
    <w:tmpl w:val="73528BB6"/>
    <w:lvl w:ilvl="0" w:tplc="0B46F80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2E39DA"/>
    <w:multiLevelType w:val="hybridMultilevel"/>
    <w:tmpl w:val="3F561D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72CF381A"/>
    <w:multiLevelType w:val="hybridMultilevel"/>
    <w:tmpl w:val="F62457DC"/>
    <w:lvl w:ilvl="0" w:tplc="032ADD50">
      <w:start w:val="500"/>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9"/>
  </w:num>
  <w:num w:numId="3">
    <w:abstractNumId w:val="7"/>
  </w:num>
  <w:num w:numId="4">
    <w:abstractNumId w:val="7"/>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lvlOverride w:ilvl="1"/>
    <w:lvlOverride w:ilvl="2"/>
    <w:lvlOverride w:ilvl="3"/>
    <w:lvlOverride w:ilvl="4"/>
    <w:lvlOverride w:ilvl="5"/>
    <w:lvlOverride w:ilvl="6"/>
    <w:lvlOverride w:ilvl="7"/>
    <w:lvlOverride w:ilvl="8"/>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lvlOverride w:ilvl="1"/>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2C0D7C-4B30-48B0-96F1-916584100C7C}"/>
    <w:docVar w:name="dgnword-eventsink" w:val="531198928"/>
    <w:docVar w:name="dgnword-lastRevisionsView" w:val="0"/>
  </w:docVars>
  <w:rsids>
    <w:rsidRoot w:val="00C8112B"/>
    <w:rsid w:val="000046AB"/>
    <w:rsid w:val="00011FF6"/>
    <w:rsid w:val="00017353"/>
    <w:rsid w:val="0001735A"/>
    <w:rsid w:val="00024723"/>
    <w:rsid w:val="00026454"/>
    <w:rsid w:val="0003378B"/>
    <w:rsid w:val="00043CDA"/>
    <w:rsid w:val="00050E8A"/>
    <w:rsid w:val="00055B3F"/>
    <w:rsid w:val="00063F66"/>
    <w:rsid w:val="000703B1"/>
    <w:rsid w:val="00071BEC"/>
    <w:rsid w:val="00075350"/>
    <w:rsid w:val="000B4ADB"/>
    <w:rsid w:val="000C2A03"/>
    <w:rsid w:val="000D5818"/>
    <w:rsid w:val="000F5008"/>
    <w:rsid w:val="0012418D"/>
    <w:rsid w:val="00130372"/>
    <w:rsid w:val="00130F0B"/>
    <w:rsid w:val="00144A64"/>
    <w:rsid w:val="001450E6"/>
    <w:rsid w:val="001473BF"/>
    <w:rsid w:val="00155372"/>
    <w:rsid w:val="00170769"/>
    <w:rsid w:val="001864BC"/>
    <w:rsid w:val="00190B2B"/>
    <w:rsid w:val="00193588"/>
    <w:rsid w:val="001B3B2F"/>
    <w:rsid w:val="001B580B"/>
    <w:rsid w:val="001D2056"/>
    <w:rsid w:val="001D29E4"/>
    <w:rsid w:val="001E6D61"/>
    <w:rsid w:val="002004B2"/>
    <w:rsid w:val="00202DF7"/>
    <w:rsid w:val="0021136C"/>
    <w:rsid w:val="002654AD"/>
    <w:rsid w:val="002A40BD"/>
    <w:rsid w:val="002A486C"/>
    <w:rsid w:val="002C414E"/>
    <w:rsid w:val="002D060F"/>
    <w:rsid w:val="002D5D68"/>
    <w:rsid w:val="002E4E4F"/>
    <w:rsid w:val="002F113D"/>
    <w:rsid w:val="002F64DF"/>
    <w:rsid w:val="00310ECD"/>
    <w:rsid w:val="0033348E"/>
    <w:rsid w:val="0034791B"/>
    <w:rsid w:val="003A562A"/>
    <w:rsid w:val="003D0C8A"/>
    <w:rsid w:val="003E142B"/>
    <w:rsid w:val="003F4002"/>
    <w:rsid w:val="0041360D"/>
    <w:rsid w:val="004337B7"/>
    <w:rsid w:val="0044405B"/>
    <w:rsid w:val="004845C2"/>
    <w:rsid w:val="004C553A"/>
    <w:rsid w:val="004C5AC1"/>
    <w:rsid w:val="00501C35"/>
    <w:rsid w:val="005072A0"/>
    <w:rsid w:val="00514174"/>
    <w:rsid w:val="00525603"/>
    <w:rsid w:val="0053650F"/>
    <w:rsid w:val="00553029"/>
    <w:rsid w:val="005575FB"/>
    <w:rsid w:val="00557D5A"/>
    <w:rsid w:val="00567AD7"/>
    <w:rsid w:val="005712F5"/>
    <w:rsid w:val="005773FE"/>
    <w:rsid w:val="005D7E0F"/>
    <w:rsid w:val="00640A27"/>
    <w:rsid w:val="00647D00"/>
    <w:rsid w:val="00647DC7"/>
    <w:rsid w:val="006617D1"/>
    <w:rsid w:val="00680CC5"/>
    <w:rsid w:val="0068688A"/>
    <w:rsid w:val="006967F0"/>
    <w:rsid w:val="006C7F92"/>
    <w:rsid w:val="00717868"/>
    <w:rsid w:val="007445D8"/>
    <w:rsid w:val="00750384"/>
    <w:rsid w:val="00755B6A"/>
    <w:rsid w:val="00757BDD"/>
    <w:rsid w:val="00771BFE"/>
    <w:rsid w:val="007C1359"/>
    <w:rsid w:val="007C22A2"/>
    <w:rsid w:val="007F2E3D"/>
    <w:rsid w:val="007F2EF9"/>
    <w:rsid w:val="007F4E87"/>
    <w:rsid w:val="00816C45"/>
    <w:rsid w:val="008171D4"/>
    <w:rsid w:val="00871E40"/>
    <w:rsid w:val="00892B58"/>
    <w:rsid w:val="0089621A"/>
    <w:rsid w:val="008A4BEA"/>
    <w:rsid w:val="008B68F2"/>
    <w:rsid w:val="008C70E0"/>
    <w:rsid w:val="008D4EE2"/>
    <w:rsid w:val="009000B6"/>
    <w:rsid w:val="0095062F"/>
    <w:rsid w:val="00952620"/>
    <w:rsid w:val="00970B90"/>
    <w:rsid w:val="009763EE"/>
    <w:rsid w:val="0098062D"/>
    <w:rsid w:val="009C03B3"/>
    <w:rsid w:val="009F5BBA"/>
    <w:rsid w:val="00A0249E"/>
    <w:rsid w:val="00A06D5C"/>
    <w:rsid w:val="00A16E99"/>
    <w:rsid w:val="00A27B70"/>
    <w:rsid w:val="00A50358"/>
    <w:rsid w:val="00A52A17"/>
    <w:rsid w:val="00A5626F"/>
    <w:rsid w:val="00A61406"/>
    <w:rsid w:val="00A63D0A"/>
    <w:rsid w:val="00A67719"/>
    <w:rsid w:val="00A94D2F"/>
    <w:rsid w:val="00AA3857"/>
    <w:rsid w:val="00AB1F69"/>
    <w:rsid w:val="00AB7D0F"/>
    <w:rsid w:val="00AC2B5A"/>
    <w:rsid w:val="00B04399"/>
    <w:rsid w:val="00B05109"/>
    <w:rsid w:val="00B15B1D"/>
    <w:rsid w:val="00B227E3"/>
    <w:rsid w:val="00B302BC"/>
    <w:rsid w:val="00B31B9A"/>
    <w:rsid w:val="00B36B43"/>
    <w:rsid w:val="00B44E80"/>
    <w:rsid w:val="00B604FB"/>
    <w:rsid w:val="00B61095"/>
    <w:rsid w:val="00B62F74"/>
    <w:rsid w:val="00B72006"/>
    <w:rsid w:val="00B76481"/>
    <w:rsid w:val="00B772D1"/>
    <w:rsid w:val="00B8195A"/>
    <w:rsid w:val="00B81FA7"/>
    <w:rsid w:val="00B96710"/>
    <w:rsid w:val="00BB6A76"/>
    <w:rsid w:val="00BB6C95"/>
    <w:rsid w:val="00BC49DE"/>
    <w:rsid w:val="00BD59C4"/>
    <w:rsid w:val="00BF12F3"/>
    <w:rsid w:val="00BF27A1"/>
    <w:rsid w:val="00C0050C"/>
    <w:rsid w:val="00C214E3"/>
    <w:rsid w:val="00C2641A"/>
    <w:rsid w:val="00C46EBC"/>
    <w:rsid w:val="00C5452D"/>
    <w:rsid w:val="00C8112B"/>
    <w:rsid w:val="00C856BB"/>
    <w:rsid w:val="00C85C01"/>
    <w:rsid w:val="00CA07F1"/>
    <w:rsid w:val="00CA2AB1"/>
    <w:rsid w:val="00CB3805"/>
    <w:rsid w:val="00CD2423"/>
    <w:rsid w:val="00CF7300"/>
    <w:rsid w:val="00D12428"/>
    <w:rsid w:val="00D52A2C"/>
    <w:rsid w:val="00D57117"/>
    <w:rsid w:val="00DA15E4"/>
    <w:rsid w:val="00E10CD3"/>
    <w:rsid w:val="00E15413"/>
    <w:rsid w:val="00E27A3A"/>
    <w:rsid w:val="00E54F50"/>
    <w:rsid w:val="00E76079"/>
    <w:rsid w:val="00E926A9"/>
    <w:rsid w:val="00EB1A2B"/>
    <w:rsid w:val="00EE72A3"/>
    <w:rsid w:val="00F15FA7"/>
    <w:rsid w:val="00F263C4"/>
    <w:rsid w:val="00F41BF5"/>
    <w:rsid w:val="00F44A66"/>
    <w:rsid w:val="00F7248E"/>
    <w:rsid w:val="00F7621D"/>
    <w:rsid w:val="00FC4D80"/>
    <w:rsid w:val="00FD77FA"/>
    <w:rsid w:val="00FF0AE1"/>
    <w:rsid w:val="00FF22E3"/>
    <w:rsid w:val="00FF2D03"/>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103866"/>
  <w15:chartTrackingRefBased/>
  <w15:docId w15:val="{B709A811-E4C1-482E-B700-4D0707DC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25"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C8112B"/>
    <w:pPr>
      <w:spacing w:after="160" w:line="256" w:lineRule="auto"/>
    </w:pPr>
    <w:rPr>
      <w:rFonts w:ascii="Times New Roman" w:hAnsi="Times New Roman"/>
      <w:sz w:val="24"/>
      <w:szCs w:val="22"/>
    </w:rPr>
  </w:style>
  <w:style w:type="paragraph" w:styleId="Heading1">
    <w:name w:val="heading 1"/>
    <w:basedOn w:val="ListParagraph"/>
    <w:next w:val="Text1"/>
    <w:link w:val="Heading1Char"/>
    <w:qFormat/>
    <w:rsid w:val="00B81FA7"/>
    <w:pPr>
      <w:numPr>
        <w:numId w:val="2"/>
      </w:numPr>
      <w:pBdr>
        <w:bottom w:val="single" w:sz="4" w:space="1" w:color="auto"/>
      </w:pBdr>
      <w:spacing w:before="120"/>
      <w:outlineLvl w:val="0"/>
    </w:pPr>
    <w:rPr>
      <w:rFonts w:eastAsia="Times New Roman"/>
      <w:b/>
      <w:caps/>
      <w:u w:color="000000"/>
    </w:rPr>
  </w:style>
  <w:style w:type="paragraph" w:styleId="Heading2">
    <w:name w:val="heading 2"/>
    <w:basedOn w:val="ListParagraph"/>
    <w:next w:val="Text2"/>
    <w:link w:val="Heading2Char"/>
    <w:uiPriority w:val="3"/>
    <w:unhideWhenUsed/>
    <w:qFormat/>
    <w:rsid w:val="000C2A03"/>
    <w:pPr>
      <w:numPr>
        <w:ilvl w:val="1"/>
        <w:numId w:val="2"/>
      </w:numPr>
      <w:tabs>
        <w:tab w:val="left" w:pos="540"/>
      </w:tabs>
      <w:spacing w:after="80"/>
      <w:ind w:left="0"/>
      <w:outlineLvl w:val="1"/>
    </w:pPr>
    <w:rPr>
      <w:b/>
      <w:caps/>
      <w:color w:val="FF0000"/>
      <w:u w:val="single" w:color="000000"/>
    </w:rPr>
  </w:style>
  <w:style w:type="paragraph" w:styleId="Heading3">
    <w:name w:val="heading 3"/>
    <w:basedOn w:val="ListParagraph"/>
    <w:next w:val="Text3"/>
    <w:link w:val="Heading3Char"/>
    <w:uiPriority w:val="6"/>
    <w:unhideWhenUsed/>
    <w:qFormat/>
    <w:rsid w:val="001D2056"/>
    <w:pPr>
      <w:numPr>
        <w:ilvl w:val="2"/>
        <w:numId w:val="2"/>
      </w:numPr>
      <w:tabs>
        <w:tab w:val="left" w:pos="270"/>
      </w:tabs>
      <w:spacing w:after="0"/>
      <w:ind w:left="0"/>
      <w:outlineLvl w:val="2"/>
    </w:pPr>
    <w:rPr>
      <w:b/>
      <w:color w:val="FF0000"/>
      <w:u w:val="single"/>
    </w:rPr>
  </w:style>
  <w:style w:type="paragraph" w:styleId="Heading4">
    <w:name w:val="heading 4"/>
    <w:basedOn w:val="Normal"/>
    <w:next w:val="Text4"/>
    <w:link w:val="Heading4Char"/>
    <w:uiPriority w:val="10"/>
    <w:semiHidden/>
    <w:unhideWhenUsed/>
    <w:qFormat/>
    <w:rsid w:val="00C8112B"/>
    <w:pPr>
      <w:keepNext/>
      <w:keepLines/>
      <w:numPr>
        <w:ilvl w:val="3"/>
        <w:numId w:val="2"/>
      </w:numPr>
      <w:spacing w:after="0"/>
      <w:outlineLvl w:val="3"/>
    </w:pPr>
    <w:rPr>
      <w:rFonts w:eastAsia="Times New Roman"/>
      <w:b/>
      <w:iCs/>
    </w:rPr>
  </w:style>
  <w:style w:type="paragraph" w:styleId="Heading5">
    <w:name w:val="heading 5"/>
    <w:basedOn w:val="ListContinue5"/>
    <w:next w:val="Text5"/>
    <w:link w:val="Heading5Char"/>
    <w:uiPriority w:val="14"/>
    <w:unhideWhenUsed/>
    <w:qFormat/>
    <w:rsid w:val="00C8112B"/>
    <w:pPr>
      <w:keepNext/>
      <w:keepLines/>
      <w:numPr>
        <w:ilvl w:val="4"/>
        <w:numId w:val="2"/>
      </w:numPr>
      <w:spacing w:before="40" w:after="0"/>
      <w:outlineLvl w:val="4"/>
    </w:pPr>
    <w:rPr>
      <w:rFonts w:eastAsia="Times New Roman"/>
      <w:b/>
    </w:rPr>
  </w:style>
  <w:style w:type="paragraph" w:styleId="Heading6">
    <w:name w:val="heading 6"/>
    <w:basedOn w:val="Normal"/>
    <w:next w:val="Text6"/>
    <w:link w:val="Heading6Char"/>
    <w:uiPriority w:val="18"/>
    <w:semiHidden/>
    <w:unhideWhenUsed/>
    <w:qFormat/>
    <w:rsid w:val="00C8112B"/>
    <w:pPr>
      <w:keepNext/>
      <w:keepLines/>
      <w:numPr>
        <w:ilvl w:val="5"/>
        <w:numId w:val="2"/>
      </w:numPr>
      <w:spacing w:before="40" w:after="0"/>
      <w:outlineLvl w:val="5"/>
    </w:pPr>
    <w:rPr>
      <w:rFonts w:eastAsia="Times New Roman"/>
      <w:b/>
    </w:rPr>
  </w:style>
  <w:style w:type="paragraph" w:styleId="Heading7">
    <w:name w:val="heading 7"/>
    <w:basedOn w:val="Normal"/>
    <w:next w:val="Text7"/>
    <w:link w:val="Heading7Char"/>
    <w:uiPriority w:val="22"/>
    <w:semiHidden/>
    <w:unhideWhenUsed/>
    <w:qFormat/>
    <w:rsid w:val="00C8112B"/>
    <w:pPr>
      <w:keepNext/>
      <w:keepLines/>
      <w:numPr>
        <w:ilvl w:val="6"/>
        <w:numId w:val="2"/>
      </w:numPr>
      <w:snapToGrid w:val="0"/>
      <w:spacing w:before="40" w:after="0"/>
      <w:outlineLvl w:val="6"/>
    </w:pPr>
    <w:rPr>
      <w:rFonts w:eastAsia="Times New Roman"/>
      <w:iCs/>
    </w:rPr>
  </w:style>
  <w:style w:type="paragraph" w:styleId="Heading8">
    <w:name w:val="heading 8"/>
    <w:basedOn w:val="Normal"/>
    <w:next w:val="Normal"/>
    <w:link w:val="Heading8Char"/>
    <w:uiPriority w:val="9"/>
    <w:semiHidden/>
    <w:unhideWhenUsed/>
    <w:qFormat/>
    <w:rsid w:val="00C8112B"/>
    <w:pPr>
      <w:keepNext/>
      <w:keepLines/>
      <w:numPr>
        <w:ilvl w:val="7"/>
        <w:numId w:val="2"/>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C8112B"/>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1FA7"/>
    <w:rPr>
      <w:rFonts w:ascii="Times New Roman" w:eastAsia="Times New Roman" w:hAnsi="Times New Roman"/>
      <w:b/>
      <w:caps/>
      <w:sz w:val="24"/>
      <w:szCs w:val="22"/>
      <w:u w:color="000000"/>
    </w:rPr>
  </w:style>
  <w:style w:type="character" w:customStyle="1" w:styleId="Heading2Char">
    <w:name w:val="Heading 2 Char"/>
    <w:link w:val="Heading2"/>
    <w:uiPriority w:val="3"/>
    <w:rsid w:val="000C2A03"/>
    <w:rPr>
      <w:rFonts w:ascii="Times New Roman" w:hAnsi="Times New Roman"/>
      <w:b/>
      <w:caps/>
      <w:color w:val="FF0000"/>
      <w:sz w:val="24"/>
      <w:szCs w:val="22"/>
      <w:u w:val="single" w:color="000000"/>
    </w:rPr>
  </w:style>
  <w:style w:type="character" w:customStyle="1" w:styleId="Heading3Char">
    <w:name w:val="Heading 3 Char"/>
    <w:link w:val="Heading3"/>
    <w:uiPriority w:val="6"/>
    <w:rsid w:val="001D2056"/>
    <w:rPr>
      <w:rFonts w:ascii="Times New Roman" w:hAnsi="Times New Roman"/>
      <w:b/>
      <w:color w:val="FF0000"/>
      <w:sz w:val="24"/>
      <w:szCs w:val="22"/>
      <w:u w:val="single"/>
    </w:rPr>
  </w:style>
  <w:style w:type="character" w:customStyle="1" w:styleId="Heading4Char">
    <w:name w:val="Heading 4 Char"/>
    <w:link w:val="Heading4"/>
    <w:uiPriority w:val="10"/>
    <w:semiHidden/>
    <w:rsid w:val="00C8112B"/>
    <w:rPr>
      <w:rFonts w:ascii="Times New Roman" w:eastAsia="Times New Roman" w:hAnsi="Times New Roman" w:cs="Times New Roman"/>
      <w:b/>
      <w:iCs/>
      <w:sz w:val="24"/>
    </w:rPr>
  </w:style>
  <w:style w:type="character" w:customStyle="1" w:styleId="Heading5Char">
    <w:name w:val="Heading 5 Char"/>
    <w:link w:val="Heading5"/>
    <w:uiPriority w:val="14"/>
    <w:rsid w:val="00C8112B"/>
    <w:rPr>
      <w:rFonts w:ascii="Times New Roman" w:eastAsia="Times New Roman" w:hAnsi="Times New Roman" w:cs="Times New Roman"/>
      <w:b/>
      <w:sz w:val="24"/>
    </w:rPr>
  </w:style>
  <w:style w:type="character" w:customStyle="1" w:styleId="Heading6Char">
    <w:name w:val="Heading 6 Char"/>
    <w:link w:val="Heading6"/>
    <w:uiPriority w:val="18"/>
    <w:semiHidden/>
    <w:rsid w:val="00C8112B"/>
    <w:rPr>
      <w:rFonts w:ascii="Times New Roman" w:eastAsia="Times New Roman" w:hAnsi="Times New Roman" w:cs="Times New Roman"/>
      <w:b/>
      <w:sz w:val="24"/>
    </w:rPr>
  </w:style>
  <w:style w:type="character" w:customStyle="1" w:styleId="Heading7Char">
    <w:name w:val="Heading 7 Char"/>
    <w:link w:val="Heading7"/>
    <w:uiPriority w:val="22"/>
    <w:semiHidden/>
    <w:rsid w:val="00C8112B"/>
    <w:rPr>
      <w:rFonts w:ascii="Times New Roman" w:eastAsia="Times New Roman" w:hAnsi="Times New Roman" w:cs="Times New Roman"/>
      <w:iCs/>
      <w:sz w:val="24"/>
    </w:rPr>
  </w:style>
  <w:style w:type="character" w:customStyle="1" w:styleId="Heading8Char">
    <w:name w:val="Heading 8 Char"/>
    <w:link w:val="Heading8"/>
    <w:uiPriority w:val="9"/>
    <w:semiHidden/>
    <w:rsid w:val="00C8112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C8112B"/>
    <w:rPr>
      <w:rFonts w:ascii="Calibri Light" w:eastAsia="Times New Roman" w:hAnsi="Calibri Light" w:cs="Times New Roman"/>
      <w:i/>
      <w:iCs/>
      <w:color w:val="272727"/>
      <w:sz w:val="21"/>
      <w:szCs w:val="21"/>
    </w:rPr>
  </w:style>
  <w:style w:type="character" w:styleId="Hyperlink">
    <w:name w:val="Hyperlink"/>
    <w:uiPriority w:val="99"/>
    <w:unhideWhenUsed/>
    <w:rsid w:val="00C8112B"/>
    <w:rPr>
      <w:color w:val="0563C1"/>
      <w:u w:val="single"/>
    </w:rPr>
  </w:style>
  <w:style w:type="character" w:styleId="FollowedHyperlink">
    <w:name w:val="FollowedHyperlink"/>
    <w:uiPriority w:val="99"/>
    <w:semiHidden/>
    <w:unhideWhenUsed/>
    <w:rsid w:val="00C8112B"/>
    <w:rPr>
      <w:color w:val="954F72"/>
      <w:u w:val="single"/>
    </w:rPr>
  </w:style>
  <w:style w:type="character" w:styleId="Emphasis">
    <w:name w:val="Emphasis"/>
    <w:uiPriority w:val="20"/>
    <w:qFormat/>
    <w:rsid w:val="00C8112B"/>
    <w:rPr>
      <w:b/>
      <w:bCs/>
      <w:i/>
      <w:iCs/>
      <w:color w:val="5B9BD5"/>
    </w:rPr>
  </w:style>
  <w:style w:type="paragraph" w:styleId="ListParagraph">
    <w:name w:val="List Paragraph"/>
    <w:basedOn w:val="Normal"/>
    <w:link w:val="ListParagraphChar"/>
    <w:uiPriority w:val="34"/>
    <w:qFormat/>
    <w:rsid w:val="00C8112B"/>
    <w:pPr>
      <w:ind w:left="720"/>
      <w:contextualSpacing/>
    </w:pPr>
  </w:style>
  <w:style w:type="paragraph" w:customStyle="1" w:styleId="Text1">
    <w:name w:val="Text 1"/>
    <w:basedOn w:val="Normal"/>
    <w:link w:val="Text1Char"/>
    <w:uiPriority w:val="1"/>
    <w:qFormat/>
    <w:rsid w:val="00C8112B"/>
    <w:pPr>
      <w:spacing w:after="0"/>
    </w:pPr>
    <w:rPr>
      <w:szCs w:val="24"/>
    </w:rPr>
  </w:style>
  <w:style w:type="paragraph" w:customStyle="1" w:styleId="Text2">
    <w:name w:val="Text 2"/>
    <w:basedOn w:val="Normal"/>
    <w:link w:val="Text2Char"/>
    <w:uiPriority w:val="4"/>
    <w:qFormat/>
    <w:rsid w:val="00C8112B"/>
    <w:pPr>
      <w:spacing w:after="0"/>
    </w:pPr>
  </w:style>
  <w:style w:type="paragraph" w:customStyle="1" w:styleId="Text3">
    <w:name w:val="Text 3"/>
    <w:basedOn w:val="Text1"/>
    <w:link w:val="Text3Char"/>
    <w:uiPriority w:val="7"/>
    <w:qFormat/>
    <w:rsid w:val="00C8112B"/>
  </w:style>
  <w:style w:type="paragraph" w:customStyle="1" w:styleId="Text4">
    <w:name w:val="Text 4"/>
    <w:basedOn w:val="Text2"/>
    <w:link w:val="Text4Char"/>
    <w:uiPriority w:val="11"/>
    <w:qFormat/>
    <w:rsid w:val="00C8112B"/>
    <w:pPr>
      <w:ind w:left="180"/>
    </w:pPr>
  </w:style>
  <w:style w:type="paragraph" w:styleId="ListContinue5">
    <w:name w:val="List Continue 5"/>
    <w:basedOn w:val="Normal"/>
    <w:uiPriority w:val="99"/>
    <w:semiHidden/>
    <w:unhideWhenUsed/>
    <w:rsid w:val="00C8112B"/>
    <w:pPr>
      <w:spacing w:after="120"/>
      <w:ind w:left="1800"/>
      <w:contextualSpacing/>
    </w:pPr>
  </w:style>
  <w:style w:type="paragraph" w:customStyle="1" w:styleId="Text5">
    <w:name w:val="Text 5"/>
    <w:basedOn w:val="Text2"/>
    <w:link w:val="Text5Char"/>
    <w:uiPriority w:val="15"/>
    <w:qFormat/>
    <w:rsid w:val="00C8112B"/>
    <w:pPr>
      <w:ind w:left="180"/>
    </w:pPr>
  </w:style>
  <w:style w:type="paragraph" w:customStyle="1" w:styleId="Text6">
    <w:name w:val="Text 6"/>
    <w:basedOn w:val="Normal"/>
    <w:link w:val="Text6Char"/>
    <w:uiPriority w:val="19"/>
    <w:qFormat/>
    <w:rsid w:val="00C8112B"/>
    <w:pPr>
      <w:spacing w:after="0"/>
      <w:ind w:left="360"/>
    </w:pPr>
    <w:rPr>
      <w:szCs w:val="24"/>
    </w:rPr>
  </w:style>
  <w:style w:type="paragraph" w:customStyle="1" w:styleId="msonormal0">
    <w:name w:val="msonormal"/>
    <w:basedOn w:val="Normal"/>
    <w:rsid w:val="00C8112B"/>
    <w:pPr>
      <w:spacing w:before="100" w:beforeAutospacing="1" w:after="100" w:afterAutospacing="1" w:line="240" w:lineRule="auto"/>
    </w:pPr>
    <w:rPr>
      <w:rFonts w:eastAsia="Times New Roman"/>
      <w:szCs w:val="24"/>
    </w:rPr>
  </w:style>
  <w:style w:type="paragraph" w:customStyle="1" w:styleId="Text7">
    <w:name w:val="Text 7"/>
    <w:basedOn w:val="Text3"/>
    <w:link w:val="Text7Char"/>
    <w:uiPriority w:val="23"/>
    <w:qFormat/>
    <w:rsid w:val="00C8112B"/>
    <w:pPr>
      <w:ind w:left="540"/>
    </w:pPr>
  </w:style>
  <w:style w:type="paragraph" w:styleId="TOC1">
    <w:name w:val="toc 1"/>
    <w:basedOn w:val="Normal"/>
    <w:next w:val="Normal"/>
    <w:autoRedefine/>
    <w:uiPriority w:val="39"/>
    <w:unhideWhenUsed/>
    <w:rsid w:val="00647D00"/>
    <w:pPr>
      <w:tabs>
        <w:tab w:val="left" w:pos="540"/>
        <w:tab w:val="right" w:leader="dot" w:pos="9350"/>
      </w:tabs>
      <w:spacing w:after="100"/>
    </w:pPr>
  </w:style>
  <w:style w:type="paragraph" w:styleId="TOC2">
    <w:name w:val="toc 2"/>
    <w:basedOn w:val="Normal"/>
    <w:next w:val="Normal"/>
    <w:autoRedefine/>
    <w:uiPriority w:val="39"/>
    <w:unhideWhenUsed/>
    <w:rsid w:val="00647D00"/>
    <w:pPr>
      <w:tabs>
        <w:tab w:val="left" w:pos="880"/>
        <w:tab w:val="right" w:leader="dot" w:pos="9350"/>
      </w:tabs>
      <w:spacing w:after="100"/>
      <w:ind w:left="540"/>
    </w:pPr>
  </w:style>
  <w:style w:type="paragraph" w:styleId="TOC3">
    <w:name w:val="toc 3"/>
    <w:basedOn w:val="Normal"/>
    <w:next w:val="Normal"/>
    <w:autoRedefine/>
    <w:uiPriority w:val="39"/>
    <w:unhideWhenUsed/>
    <w:rsid w:val="00B76481"/>
    <w:pPr>
      <w:tabs>
        <w:tab w:val="left" w:pos="1170"/>
        <w:tab w:val="right" w:leader="dot" w:pos="9350"/>
      </w:tabs>
      <w:spacing w:after="100"/>
      <w:ind w:left="900"/>
    </w:pPr>
  </w:style>
  <w:style w:type="paragraph" w:styleId="CommentText">
    <w:name w:val="annotation text"/>
    <w:basedOn w:val="Normal"/>
    <w:link w:val="CommentTextChar"/>
    <w:uiPriority w:val="99"/>
    <w:unhideWhenUsed/>
    <w:rsid w:val="00C8112B"/>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C8112B"/>
    <w:rPr>
      <w:rFonts w:ascii="Calibri" w:eastAsia="Times New Roman" w:hAnsi="Calibri" w:cs="Times New Roman"/>
      <w:sz w:val="20"/>
      <w:szCs w:val="20"/>
    </w:rPr>
  </w:style>
  <w:style w:type="paragraph" w:styleId="Header">
    <w:name w:val="header"/>
    <w:basedOn w:val="Normal"/>
    <w:link w:val="HeaderChar"/>
    <w:uiPriority w:val="99"/>
    <w:unhideWhenUsed/>
    <w:rsid w:val="00C8112B"/>
    <w:pPr>
      <w:tabs>
        <w:tab w:val="center" w:pos="4680"/>
        <w:tab w:val="right" w:pos="9360"/>
      </w:tabs>
      <w:spacing w:after="0" w:line="240" w:lineRule="auto"/>
    </w:pPr>
  </w:style>
  <w:style w:type="character" w:customStyle="1" w:styleId="HeaderChar">
    <w:name w:val="Header Char"/>
    <w:link w:val="Header"/>
    <w:uiPriority w:val="99"/>
    <w:rsid w:val="00C8112B"/>
    <w:rPr>
      <w:rFonts w:ascii="Times New Roman" w:eastAsia="Calibri" w:hAnsi="Times New Roman" w:cs="Times New Roman"/>
      <w:sz w:val="24"/>
    </w:rPr>
  </w:style>
  <w:style w:type="paragraph" w:styleId="Footer">
    <w:name w:val="footer"/>
    <w:basedOn w:val="Normal"/>
    <w:link w:val="FooterChar"/>
    <w:uiPriority w:val="99"/>
    <w:unhideWhenUsed/>
    <w:rsid w:val="00C8112B"/>
    <w:pPr>
      <w:tabs>
        <w:tab w:val="center" w:pos="4680"/>
        <w:tab w:val="right" w:pos="9360"/>
      </w:tabs>
      <w:spacing w:after="0" w:line="240" w:lineRule="auto"/>
    </w:pPr>
  </w:style>
  <w:style w:type="character" w:customStyle="1" w:styleId="FooterChar">
    <w:name w:val="Footer Char"/>
    <w:link w:val="Footer"/>
    <w:uiPriority w:val="99"/>
    <w:rsid w:val="00C8112B"/>
    <w:rPr>
      <w:rFonts w:ascii="Times New Roman" w:eastAsia="Calibri" w:hAnsi="Times New Roman" w:cs="Times New Roman"/>
      <w:sz w:val="24"/>
    </w:rPr>
  </w:style>
  <w:style w:type="paragraph" w:styleId="PlainText">
    <w:name w:val="Plain Text"/>
    <w:basedOn w:val="Normal"/>
    <w:link w:val="PlainTextChar"/>
    <w:uiPriority w:val="99"/>
    <w:semiHidden/>
    <w:unhideWhenUsed/>
    <w:rsid w:val="00C8112B"/>
    <w:pPr>
      <w:spacing w:after="0" w:line="240" w:lineRule="auto"/>
    </w:pPr>
    <w:rPr>
      <w:rFonts w:ascii="Consolas" w:hAnsi="Consolas"/>
      <w:sz w:val="21"/>
      <w:szCs w:val="21"/>
    </w:rPr>
  </w:style>
  <w:style w:type="character" w:customStyle="1" w:styleId="PlainTextChar">
    <w:name w:val="Plain Text Char"/>
    <w:link w:val="PlainText"/>
    <w:uiPriority w:val="99"/>
    <w:semiHidden/>
    <w:rsid w:val="00C8112B"/>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C8112B"/>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C8112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8112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112B"/>
    <w:rPr>
      <w:rFonts w:ascii="Segoe UI" w:eastAsia="Calibri" w:hAnsi="Segoe UI" w:cs="Segoe UI"/>
      <w:sz w:val="18"/>
      <w:szCs w:val="18"/>
    </w:rPr>
  </w:style>
  <w:style w:type="paragraph" w:styleId="NoSpacing">
    <w:name w:val="No Spacing"/>
    <w:uiPriority w:val="1"/>
    <w:qFormat/>
    <w:rsid w:val="00C8112B"/>
    <w:rPr>
      <w:sz w:val="22"/>
      <w:szCs w:val="22"/>
    </w:rPr>
  </w:style>
  <w:style w:type="paragraph" w:styleId="Revision">
    <w:name w:val="Revision"/>
    <w:uiPriority w:val="99"/>
    <w:semiHidden/>
    <w:rsid w:val="00C8112B"/>
    <w:rPr>
      <w:rFonts w:ascii="Times New Roman" w:hAnsi="Times New Roman"/>
      <w:sz w:val="24"/>
      <w:szCs w:val="22"/>
    </w:rPr>
  </w:style>
  <w:style w:type="character" w:customStyle="1" w:styleId="ListParagraphChar">
    <w:name w:val="List Paragraph Char"/>
    <w:link w:val="ListParagraph"/>
    <w:uiPriority w:val="34"/>
    <w:locked/>
    <w:rsid w:val="00C8112B"/>
    <w:rPr>
      <w:rFonts w:ascii="Times New Roman" w:eastAsia="Calibri" w:hAnsi="Times New Roman" w:cs="Times New Roman"/>
      <w:sz w:val="24"/>
    </w:rPr>
  </w:style>
  <w:style w:type="paragraph" w:styleId="TOCHeading">
    <w:name w:val="TOC Heading"/>
    <w:basedOn w:val="Heading1"/>
    <w:next w:val="Normal"/>
    <w:uiPriority w:val="39"/>
    <w:semiHidden/>
    <w:unhideWhenUsed/>
    <w:qFormat/>
    <w:rsid w:val="00C8112B"/>
    <w:pPr>
      <w:keepNext/>
      <w:keepLines/>
      <w:numPr>
        <w:numId w:val="0"/>
      </w:numPr>
      <w:pBdr>
        <w:bottom w:val="none" w:sz="0" w:space="0" w:color="auto"/>
      </w:pBdr>
      <w:spacing w:before="240" w:after="0"/>
      <w:contextualSpacing w:val="0"/>
      <w:outlineLvl w:val="9"/>
    </w:pPr>
    <w:rPr>
      <w:rFonts w:ascii="Calibri Light" w:hAnsi="Calibri Light"/>
      <w:b w:val="0"/>
      <w:caps w:val="0"/>
      <w:color w:val="2E74B5"/>
      <w:sz w:val="32"/>
      <w:szCs w:val="32"/>
    </w:rPr>
  </w:style>
  <w:style w:type="character" w:customStyle="1" w:styleId="Text1Char">
    <w:name w:val="Text 1 Char"/>
    <w:link w:val="Text1"/>
    <w:uiPriority w:val="1"/>
    <w:locked/>
    <w:rsid w:val="00C8112B"/>
    <w:rPr>
      <w:rFonts w:ascii="Times New Roman" w:eastAsia="Calibri" w:hAnsi="Times New Roman" w:cs="Times New Roman"/>
      <w:sz w:val="24"/>
      <w:szCs w:val="24"/>
    </w:rPr>
  </w:style>
  <w:style w:type="character" w:customStyle="1" w:styleId="Text2-BulletsChar">
    <w:name w:val="Text 2 - Bullets Char"/>
    <w:link w:val="Text2-Bullets"/>
    <w:uiPriority w:val="5"/>
    <w:locked/>
    <w:rsid w:val="00C8112B"/>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C8112B"/>
    <w:pPr>
      <w:numPr>
        <w:numId w:val="3"/>
      </w:numPr>
      <w:spacing w:after="0"/>
      <w:ind w:left="720" w:hanging="180"/>
    </w:pPr>
    <w:rPr>
      <w:szCs w:val="24"/>
    </w:rPr>
  </w:style>
  <w:style w:type="character" w:customStyle="1" w:styleId="Text2Char">
    <w:name w:val="Text 2 Char"/>
    <w:link w:val="Text2"/>
    <w:uiPriority w:val="4"/>
    <w:locked/>
    <w:rsid w:val="00C8112B"/>
    <w:rPr>
      <w:rFonts w:ascii="Times New Roman" w:eastAsia="Calibri" w:hAnsi="Times New Roman" w:cs="Times New Roman"/>
      <w:sz w:val="24"/>
    </w:rPr>
  </w:style>
  <w:style w:type="character" w:customStyle="1" w:styleId="Text3Char">
    <w:name w:val="Text 3 Char"/>
    <w:link w:val="Text3"/>
    <w:uiPriority w:val="7"/>
    <w:locked/>
    <w:rsid w:val="00C8112B"/>
    <w:rPr>
      <w:rFonts w:ascii="Times New Roman" w:eastAsia="Calibri" w:hAnsi="Times New Roman" w:cs="Times New Roman"/>
      <w:sz w:val="24"/>
      <w:szCs w:val="24"/>
    </w:rPr>
  </w:style>
  <w:style w:type="character" w:customStyle="1" w:styleId="Text3-BulletsChar">
    <w:name w:val="Text 3 - Bullets Char"/>
    <w:link w:val="Text3-Bullets"/>
    <w:uiPriority w:val="9"/>
    <w:locked/>
    <w:rsid w:val="00C8112B"/>
    <w:rPr>
      <w:rFonts w:ascii="Times New Roman" w:hAnsi="Times New Roman" w:cs="Times New Roman"/>
      <w:sz w:val="24"/>
      <w:szCs w:val="24"/>
    </w:rPr>
  </w:style>
  <w:style w:type="paragraph" w:customStyle="1" w:styleId="Text3-Bullets">
    <w:name w:val="Text 3 - Bullets"/>
    <w:basedOn w:val="Text1"/>
    <w:link w:val="Text3-BulletsChar"/>
    <w:uiPriority w:val="9"/>
    <w:qFormat/>
    <w:rsid w:val="00C8112B"/>
    <w:pPr>
      <w:numPr>
        <w:numId w:val="5"/>
      </w:numPr>
      <w:ind w:left="720" w:hanging="180"/>
    </w:pPr>
  </w:style>
  <w:style w:type="character" w:customStyle="1" w:styleId="Text4Char">
    <w:name w:val="Text 4 Char"/>
    <w:link w:val="Text4"/>
    <w:uiPriority w:val="11"/>
    <w:locked/>
    <w:rsid w:val="00C8112B"/>
    <w:rPr>
      <w:rFonts w:ascii="Times New Roman" w:eastAsia="Calibri" w:hAnsi="Times New Roman" w:cs="Times New Roman"/>
      <w:sz w:val="24"/>
    </w:rPr>
  </w:style>
  <w:style w:type="character" w:customStyle="1" w:styleId="Text7-BulletsChar">
    <w:name w:val="Text 7 - Bullets Char"/>
    <w:link w:val="Text7-Bullets"/>
    <w:uiPriority w:val="24"/>
    <w:locked/>
    <w:rsid w:val="00C8112B"/>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C8112B"/>
    <w:pPr>
      <w:ind w:left="1260"/>
    </w:pPr>
  </w:style>
  <w:style w:type="character" w:customStyle="1" w:styleId="Text7Char">
    <w:name w:val="Text 7 Char"/>
    <w:link w:val="Text7"/>
    <w:uiPriority w:val="23"/>
    <w:locked/>
    <w:rsid w:val="00C8112B"/>
    <w:rPr>
      <w:rFonts w:ascii="Times New Roman" w:eastAsia="Calibri" w:hAnsi="Times New Roman" w:cs="Times New Roman"/>
      <w:sz w:val="24"/>
      <w:szCs w:val="24"/>
    </w:rPr>
  </w:style>
  <w:style w:type="character" w:customStyle="1" w:styleId="Text4-BulletsChar">
    <w:name w:val="Text 4 - Bullets Char"/>
    <w:link w:val="Text4-Bullets"/>
    <w:uiPriority w:val="13"/>
    <w:locked/>
    <w:rsid w:val="00C8112B"/>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C8112B"/>
    <w:pPr>
      <w:ind w:left="900"/>
    </w:pPr>
  </w:style>
  <w:style w:type="character" w:customStyle="1" w:styleId="Text5Char">
    <w:name w:val="Text 5 Char"/>
    <w:link w:val="Text5"/>
    <w:uiPriority w:val="15"/>
    <w:locked/>
    <w:rsid w:val="00C8112B"/>
    <w:rPr>
      <w:rFonts w:ascii="Times New Roman" w:eastAsia="Calibri" w:hAnsi="Times New Roman" w:cs="Times New Roman"/>
      <w:sz w:val="24"/>
    </w:rPr>
  </w:style>
  <w:style w:type="character" w:customStyle="1" w:styleId="Text5-BulletsChar">
    <w:name w:val="Text 5 - Bullets Char"/>
    <w:link w:val="Text5-Bullets"/>
    <w:uiPriority w:val="17"/>
    <w:locked/>
    <w:rsid w:val="00C8112B"/>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C8112B"/>
    <w:pPr>
      <w:ind w:left="900"/>
    </w:pPr>
  </w:style>
  <w:style w:type="character" w:customStyle="1" w:styleId="Text6Char">
    <w:name w:val="Text 6 Char"/>
    <w:link w:val="Text6"/>
    <w:uiPriority w:val="19"/>
    <w:locked/>
    <w:rsid w:val="00C8112B"/>
    <w:rPr>
      <w:rFonts w:ascii="Times New Roman" w:eastAsia="Calibri" w:hAnsi="Times New Roman" w:cs="Times New Roman"/>
      <w:sz w:val="24"/>
      <w:szCs w:val="24"/>
    </w:rPr>
  </w:style>
  <w:style w:type="character" w:customStyle="1" w:styleId="Text6-BulletsChar">
    <w:name w:val="Text 6 - Bullets Char"/>
    <w:link w:val="Text6-Bullets"/>
    <w:uiPriority w:val="21"/>
    <w:locked/>
    <w:rsid w:val="00C8112B"/>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C8112B"/>
    <w:pPr>
      <w:ind w:left="1080"/>
    </w:pPr>
  </w:style>
  <w:style w:type="character" w:customStyle="1" w:styleId="NoChar">
    <w:name w:val="No Char"/>
    <w:link w:val="No"/>
    <w:uiPriority w:val="8"/>
    <w:locked/>
    <w:rsid w:val="00C8112B"/>
    <w:rPr>
      <w:rFonts w:ascii="Times New Roman" w:eastAsia="Times New Roman" w:hAnsi="Times New Roman" w:cs="Times New Roman"/>
      <w:iCs/>
      <w:sz w:val="24"/>
    </w:rPr>
  </w:style>
  <w:style w:type="paragraph" w:customStyle="1" w:styleId="No">
    <w:name w:val="No"/>
    <w:link w:val="NoChar"/>
    <w:uiPriority w:val="8"/>
    <w:rsid w:val="00C8112B"/>
    <w:pPr>
      <w:numPr>
        <w:ilvl w:val="3"/>
        <w:numId w:val="7"/>
      </w:numPr>
      <w:spacing w:after="160" w:line="256" w:lineRule="auto"/>
      <w:ind w:left="540" w:hanging="270"/>
    </w:pPr>
    <w:rPr>
      <w:rFonts w:ascii="Times New Roman" w:eastAsia="Times New Roman" w:hAnsi="Times New Roman"/>
      <w:iCs/>
      <w:sz w:val="24"/>
      <w:szCs w:val="22"/>
    </w:rPr>
  </w:style>
  <w:style w:type="character" w:customStyle="1" w:styleId="Text4ALT-NumberingChar">
    <w:name w:val="Text 4 ALT - Numbering Char"/>
    <w:link w:val="Text4ALT-Numbering"/>
    <w:uiPriority w:val="12"/>
    <w:locked/>
    <w:rsid w:val="00C8112B"/>
    <w:rPr>
      <w:rFonts w:ascii="Times New Roman" w:hAnsi="Times New Roman" w:cs="Times New Roman"/>
      <w:sz w:val="24"/>
    </w:rPr>
  </w:style>
  <w:style w:type="paragraph" w:customStyle="1" w:styleId="Text4ALT-Numbering">
    <w:name w:val="Text 4 ALT - Numbering"/>
    <w:basedOn w:val="ListParagraph"/>
    <w:link w:val="Text4ALT-NumberingChar"/>
    <w:uiPriority w:val="12"/>
    <w:rsid w:val="00C8112B"/>
    <w:pPr>
      <w:numPr>
        <w:numId w:val="9"/>
      </w:numPr>
      <w:spacing w:after="0"/>
      <w:ind w:left="907"/>
    </w:pPr>
  </w:style>
  <w:style w:type="character" w:customStyle="1" w:styleId="Text4-ALTNumberingChar">
    <w:name w:val="Text 4 - ALT Numbering Char"/>
    <w:link w:val="Text4-ALTNumbering"/>
    <w:uiPriority w:val="27"/>
    <w:locked/>
    <w:rsid w:val="00C8112B"/>
    <w:rPr>
      <w:rFonts w:ascii="Times New Roman" w:hAnsi="Times New Roman" w:cs="Times New Roman"/>
      <w:sz w:val="24"/>
    </w:rPr>
  </w:style>
  <w:style w:type="paragraph" w:customStyle="1" w:styleId="Text4-ALTNumbering">
    <w:name w:val="Text 4 - ALT Numbering"/>
    <w:basedOn w:val="Text4"/>
    <w:link w:val="Text4-ALTNumberingChar"/>
    <w:uiPriority w:val="27"/>
    <w:qFormat/>
    <w:rsid w:val="00C8112B"/>
    <w:pPr>
      <w:numPr>
        <w:numId w:val="11"/>
      </w:numPr>
      <w:ind w:left="720" w:hanging="540"/>
    </w:pPr>
  </w:style>
  <w:style w:type="character" w:customStyle="1" w:styleId="Text5-ALTNumberingChar">
    <w:name w:val="Text 5 - ALT Numbering Char"/>
    <w:link w:val="Text5-ALTNumbering"/>
    <w:uiPriority w:val="28"/>
    <w:locked/>
    <w:rsid w:val="00C8112B"/>
    <w:rPr>
      <w:rFonts w:ascii="Times New Roman" w:hAnsi="Times New Roman" w:cs="Times New Roman"/>
      <w:sz w:val="24"/>
    </w:rPr>
  </w:style>
  <w:style w:type="paragraph" w:customStyle="1" w:styleId="Text5-ALTNumbering">
    <w:name w:val="Text 5 - ALT Numbering"/>
    <w:basedOn w:val="Text5"/>
    <w:link w:val="Text5-ALTNumberingChar"/>
    <w:uiPriority w:val="28"/>
    <w:qFormat/>
    <w:rsid w:val="00C8112B"/>
    <w:pPr>
      <w:numPr>
        <w:numId w:val="13"/>
      </w:numPr>
      <w:ind w:left="1260" w:hanging="540"/>
    </w:pPr>
  </w:style>
  <w:style w:type="character" w:customStyle="1" w:styleId="Text6-ALTNumberingChar">
    <w:name w:val="Text 6 - ALT Numbering Char"/>
    <w:link w:val="Text6-ALTNumbering"/>
    <w:uiPriority w:val="29"/>
    <w:locked/>
    <w:rsid w:val="00C8112B"/>
    <w:rPr>
      <w:rFonts w:ascii="Times New Roman" w:hAnsi="Times New Roman" w:cs="Times New Roman"/>
      <w:sz w:val="24"/>
      <w:szCs w:val="24"/>
    </w:rPr>
  </w:style>
  <w:style w:type="paragraph" w:customStyle="1" w:styleId="Text6-ALTNumbering">
    <w:name w:val="Text 6 - ALT Numbering"/>
    <w:basedOn w:val="Text6"/>
    <w:link w:val="Text6-ALTNumberingChar"/>
    <w:uiPriority w:val="29"/>
    <w:qFormat/>
    <w:rsid w:val="00C8112B"/>
    <w:pPr>
      <w:numPr>
        <w:numId w:val="15"/>
      </w:numPr>
      <w:ind w:hanging="540"/>
    </w:pPr>
  </w:style>
  <w:style w:type="character" w:customStyle="1" w:styleId="Text3-ALTNumberingChar">
    <w:name w:val="Text 3 - ALT Numbering Char"/>
    <w:link w:val="Text3-ALTNumbering"/>
    <w:uiPriority w:val="26"/>
    <w:locked/>
    <w:rsid w:val="00C8112B"/>
    <w:rPr>
      <w:rFonts w:ascii="Times New Roman" w:hAnsi="Times New Roman" w:cs="Times New Roman"/>
      <w:sz w:val="24"/>
      <w:szCs w:val="24"/>
    </w:rPr>
  </w:style>
  <w:style w:type="paragraph" w:customStyle="1" w:styleId="Text3-ALTNumbering">
    <w:name w:val="Text 3 - ALT Numbering"/>
    <w:basedOn w:val="Normal"/>
    <w:link w:val="Text3-ALTNumberingChar"/>
    <w:uiPriority w:val="26"/>
    <w:qFormat/>
    <w:rsid w:val="00C8112B"/>
    <w:pPr>
      <w:numPr>
        <w:numId w:val="17"/>
      </w:numPr>
      <w:spacing w:after="0"/>
    </w:pPr>
    <w:rPr>
      <w:szCs w:val="24"/>
    </w:rPr>
  </w:style>
  <w:style w:type="paragraph" w:customStyle="1" w:styleId="Sidebarblacktext">
    <w:name w:val="Sidebar black text"/>
    <w:basedOn w:val="Normal"/>
    <w:qFormat/>
    <w:rsid w:val="00C8112B"/>
    <w:pPr>
      <w:spacing w:before="240" w:after="120" w:line="280" w:lineRule="exact"/>
      <w:jc w:val="both"/>
    </w:pPr>
    <w:rPr>
      <w:rFonts w:ascii="Calibri" w:eastAsia="Times New Roman" w:hAnsi="Calibri"/>
      <w:sz w:val="18"/>
      <w:szCs w:val="20"/>
      <w:lang w:val="en"/>
    </w:rPr>
  </w:style>
  <w:style w:type="character" w:styleId="CommentReference">
    <w:name w:val="annotation reference"/>
    <w:uiPriority w:val="99"/>
    <w:semiHidden/>
    <w:unhideWhenUsed/>
    <w:rsid w:val="00C8112B"/>
    <w:rPr>
      <w:rFonts w:ascii="Times New Roman" w:hAnsi="Times New Roman" w:cs="Times New Roman" w:hint="default"/>
      <w:sz w:val="16"/>
      <w:szCs w:val="16"/>
    </w:rPr>
  </w:style>
  <w:style w:type="character" w:styleId="PageNumber">
    <w:name w:val="page number"/>
    <w:uiPriority w:val="99"/>
    <w:semiHidden/>
    <w:unhideWhenUsed/>
    <w:rsid w:val="00C8112B"/>
    <w:rPr>
      <w:rFonts w:ascii="Times New Roman" w:hAnsi="Times New Roman" w:cs="Times New Roman" w:hint="default"/>
    </w:rPr>
  </w:style>
  <w:style w:type="character" w:styleId="SubtleEmphasis">
    <w:name w:val="Subtle Emphasis"/>
    <w:uiPriority w:val="19"/>
    <w:qFormat/>
    <w:rsid w:val="00C8112B"/>
    <w:rPr>
      <w:i/>
      <w:iCs/>
    </w:rPr>
  </w:style>
  <w:style w:type="paragraph" w:customStyle="1" w:styleId="Text1-Bullets">
    <w:name w:val="Text 1 - Bullets"/>
    <w:basedOn w:val="Text2-Bullets"/>
    <w:link w:val="Text1-BulletsChar"/>
    <w:uiPriority w:val="2"/>
    <w:qFormat/>
    <w:rsid w:val="00C8112B"/>
  </w:style>
  <w:style w:type="character" w:customStyle="1" w:styleId="Text1-BulletsChar">
    <w:name w:val="Text 1 - Bullets Char"/>
    <w:link w:val="Text1-Bullets"/>
    <w:uiPriority w:val="2"/>
    <w:locked/>
    <w:rsid w:val="00C8112B"/>
    <w:rPr>
      <w:rFonts w:ascii="Times New Roman" w:hAnsi="Times New Roman" w:cs="Times New Roman"/>
      <w:sz w:val="24"/>
      <w:szCs w:val="24"/>
    </w:rPr>
  </w:style>
  <w:style w:type="table" w:styleId="TableGrid">
    <w:name w:val="Table Grid"/>
    <w:basedOn w:val="TableNormal"/>
    <w:uiPriority w:val="39"/>
    <w:rsid w:val="00C811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8112B"/>
    <w:rPr>
      <w:b/>
      <w:bCs/>
    </w:rPr>
  </w:style>
  <w:style w:type="paragraph" w:styleId="FootnoteText">
    <w:name w:val="footnote text"/>
    <w:basedOn w:val="Normal"/>
    <w:link w:val="FootnoteTextChar"/>
    <w:uiPriority w:val="99"/>
    <w:semiHidden/>
    <w:unhideWhenUsed/>
    <w:rsid w:val="004845C2"/>
    <w:rPr>
      <w:sz w:val="20"/>
      <w:szCs w:val="20"/>
    </w:rPr>
  </w:style>
  <w:style w:type="character" w:customStyle="1" w:styleId="FootnoteTextChar">
    <w:name w:val="Footnote Text Char"/>
    <w:link w:val="FootnoteText"/>
    <w:uiPriority w:val="99"/>
    <w:semiHidden/>
    <w:rsid w:val="004845C2"/>
    <w:rPr>
      <w:rFonts w:ascii="Times New Roman" w:hAnsi="Times New Roman"/>
    </w:rPr>
  </w:style>
  <w:style w:type="character" w:styleId="FootnoteReference">
    <w:name w:val="footnote reference"/>
    <w:uiPriority w:val="99"/>
    <w:semiHidden/>
    <w:unhideWhenUsed/>
    <w:rsid w:val="00484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5522">
      <w:bodyDiv w:val="1"/>
      <w:marLeft w:val="0"/>
      <w:marRight w:val="0"/>
      <w:marTop w:val="0"/>
      <w:marBottom w:val="0"/>
      <w:divBdr>
        <w:top w:val="none" w:sz="0" w:space="0" w:color="auto"/>
        <w:left w:val="none" w:sz="0" w:space="0" w:color="auto"/>
        <w:bottom w:val="none" w:sz="0" w:space="0" w:color="auto"/>
        <w:right w:val="none" w:sz="0" w:space="0" w:color="auto"/>
      </w:divBdr>
    </w:div>
    <w:div w:id="1468087329">
      <w:bodyDiv w:val="1"/>
      <w:marLeft w:val="0"/>
      <w:marRight w:val="0"/>
      <w:marTop w:val="0"/>
      <w:marBottom w:val="0"/>
      <w:divBdr>
        <w:top w:val="none" w:sz="0" w:space="0" w:color="auto"/>
        <w:left w:val="none" w:sz="0" w:space="0" w:color="auto"/>
        <w:bottom w:val="none" w:sz="0" w:space="0" w:color="auto"/>
        <w:right w:val="none" w:sz="0" w:space="0" w:color="auto"/>
      </w:divBdr>
      <w:divsChild>
        <w:div w:id="1721710228">
          <w:marLeft w:val="0"/>
          <w:marRight w:val="0"/>
          <w:marTop w:val="0"/>
          <w:marBottom w:val="0"/>
          <w:divBdr>
            <w:top w:val="none" w:sz="0" w:space="0" w:color="auto"/>
            <w:left w:val="none" w:sz="0" w:space="0" w:color="auto"/>
            <w:bottom w:val="none" w:sz="0" w:space="0" w:color="auto"/>
            <w:right w:val="none" w:sz="0" w:space="0" w:color="auto"/>
          </w:divBdr>
          <w:divsChild>
            <w:div w:id="1229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sgjusticecenter.org/reentry/the-reentry-and-employment-project/" TargetMode="External"/><Relationship Id="rId18" Type="http://schemas.openxmlformats.org/officeDocument/2006/relationships/hyperlink" Target="http://www.Grants.gov" TargetMode="External"/><Relationship Id="rId26" Type="http://schemas.openxmlformats.org/officeDocument/2006/relationships/hyperlink" Target="https://www.grants.gov/web/grants/forms/sf-424-family.html" TargetMode="External"/><Relationship Id="rId39" Type="http://schemas.openxmlformats.org/officeDocument/2006/relationships/hyperlink" Target="https://strategies.workforcegps.org/resources/2014/08/11/16/32/applying-for-eta-competitive-grants-a-web-based-toolkit-for-prospective-applicants-438?p=1" TargetMode="External"/><Relationship Id="rId21" Type="http://schemas.openxmlformats.org/officeDocument/2006/relationships/hyperlink" Target="file:///C:\Users\Green.Alexander.M\AppData\Roaming\Microsoft\Word\Pathway%20Home%20FOA%20S.S.%20doc%20all%20DC%20comments%20added.doc" TargetMode="External"/><Relationship Id="rId34" Type="http://schemas.openxmlformats.org/officeDocument/2006/relationships/hyperlink" Target="https://www.grants.gov" TargetMode="External"/><Relationship Id="rId42" Type="http://schemas.openxmlformats.org/officeDocument/2006/relationships/hyperlink" Target="https://wdr.doleta.gov/directives/corr_doc.cfm?DOCN=2262" TargetMode="External"/><Relationship Id="rId47" Type="http://schemas.openxmlformats.org/officeDocument/2006/relationships/hyperlink" Target="file:///C:\Users\Green.Alexander.M\AppData\Roaming\Microsoft\Word\Pathway%20Home%20FOA%20S.S.%20doc%20all%20DC%20comments%20added.doc" TargetMode="External"/><Relationship Id="rId50" Type="http://schemas.openxmlformats.org/officeDocument/2006/relationships/hyperlink" Target="file:///C:\Users\Green.Alexander.M\AppData\Roaming\Microsoft\Word\Pathway%20Home%20FOA%20S.S.%20doc%20all%20DC%20comments%20added.doc" TargetMode="External"/><Relationship Id="rId55" Type="http://schemas.openxmlformats.org/officeDocument/2006/relationships/hyperlink" Target="file:///C:\Users\Green.Alexander.M\AppData\Roaming\Microsoft\Word\Pathway%20Home%20FOA%20S.S.%20doc%20all%20DC%20comments%20added.doc" TargetMode="External"/><Relationship Id="rId63" Type="http://schemas.openxmlformats.org/officeDocument/2006/relationships/hyperlink" Target="https://www.doleta.gov/grants/docs/GCFAQ.pdf" TargetMode="External"/><Relationship Id="rId68" Type="http://schemas.openxmlformats.org/officeDocument/2006/relationships/hyperlink" Target="https://online.onetcenter.org" TargetMode="External"/><Relationship Id="rId76" Type="http://schemas.openxmlformats.org/officeDocument/2006/relationships/hyperlink" Target="https://www.dol.gov/asp/evaluation/CompletedStudies.htm" TargetMode="External"/><Relationship Id="rId84" Type="http://schemas.openxmlformats.org/officeDocument/2006/relationships/hyperlink" Target="https://clear.dol.gov/topic-area/opportunities-for-youth" TargetMode="External"/><Relationship Id="rId7" Type="http://schemas.openxmlformats.org/officeDocument/2006/relationships/settings" Target="settings.xml"/><Relationship Id="rId71" Type="http://schemas.openxmlformats.org/officeDocument/2006/relationships/hyperlink" Target="https://workforcegps.org" TargetMode="External"/><Relationship Id="rId2" Type="http://schemas.openxmlformats.org/officeDocument/2006/relationships/customXml" Target="../customXml/item2.xml"/><Relationship Id="rId16" Type="http://schemas.openxmlformats.org/officeDocument/2006/relationships/hyperlink" Target="https://wdr.doleta.gov/directives/corr_doc.cfm?DOCN=2816" TargetMode="External"/><Relationship Id="rId29" Type="http://schemas.openxmlformats.org/officeDocument/2006/relationships/hyperlink" Target="https://www.grants.gov/web/grants/forms/sf-424-family.html" TargetMode="External"/><Relationship Id="rId11" Type="http://schemas.openxmlformats.org/officeDocument/2006/relationships/footer" Target="footer1.xml"/><Relationship Id="rId24" Type="http://schemas.openxmlformats.org/officeDocument/2006/relationships/hyperlink" Target="https://www.grants.gov/web/grants/forms/sf-424-family.html" TargetMode="External"/><Relationship Id="rId32" Type="http://schemas.openxmlformats.org/officeDocument/2006/relationships/hyperlink" Target="https://www.grants.gov" TargetMode="External"/><Relationship Id="rId37" Type="http://schemas.openxmlformats.org/officeDocument/2006/relationships/hyperlink" Target="https://www.grants.gov/web/grants/applicants/apply-for-grants.html" TargetMode="External"/><Relationship Id="rId40" Type="http://schemas.openxmlformats.org/officeDocument/2006/relationships/hyperlink" Target="https://www.grants.gov/web/grants/manage-subscriptions.html" TargetMode="External"/><Relationship Id="rId45" Type="http://schemas.openxmlformats.org/officeDocument/2006/relationships/hyperlink" Target="http://www.irs.gov" TargetMode="External"/><Relationship Id="rId53" Type="http://schemas.openxmlformats.org/officeDocument/2006/relationships/hyperlink" Target="file:///C:\Users\Green.Alexander.M\AppData\Roaming\Microsoft\Word\Pathway%20Home%20FOA%20S.S.%20doc%20all%20DC%20comments%20added.doc" TargetMode="External"/><Relationship Id="rId58" Type="http://schemas.openxmlformats.org/officeDocument/2006/relationships/hyperlink" Target="https://www.grants.gov" TargetMode="External"/><Relationship Id="rId66" Type="http://schemas.openxmlformats.org/officeDocument/2006/relationships/hyperlink" Target="https://www.grants.gov" TargetMode="External"/><Relationship Id="rId74" Type="http://schemas.openxmlformats.org/officeDocument/2006/relationships/hyperlink" Target="https://www.workforcegps.org/resources/browse?id=b8dd0aa1ecfb4b2282d6cd30c7248790" TargetMode="External"/><Relationship Id="rId79" Type="http://schemas.openxmlformats.org/officeDocument/2006/relationships/hyperlink" Target="https://www.dol.gov/agencies/oasp/evaluation/currentstudies/Reentry-Employment-Opportunities-Evaluation"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doleta.gov/grants/resources.cfm" TargetMode="External"/><Relationship Id="rId82" Type="http://schemas.openxmlformats.org/officeDocument/2006/relationships/hyperlink" Target="https://clear.dol.gov/taxonomy/term/492" TargetMode="External"/><Relationship Id="rId19" Type="http://schemas.openxmlformats.org/officeDocument/2006/relationships/hyperlink" Target="https://www.doleta.gov/grants/find_grant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s.gov/" TargetMode="External"/><Relationship Id="rId22" Type="http://schemas.openxmlformats.org/officeDocument/2006/relationships/hyperlink" Target="file:///C:\Users\Green.Alexander.M\AppData\Roaming\Microsoft\Word\Pathway%20Home%20FOA%20S.S.%20doc%20all%20DC%20comments%20added.doc" TargetMode="External"/><Relationship Id="rId27" Type="http://schemas.openxmlformats.org/officeDocument/2006/relationships/hyperlink" Target="https://fedgov.dnb.com/webform/displayHomePage.do" TargetMode="External"/><Relationship Id="rId30" Type="http://schemas.openxmlformats.org/officeDocument/2006/relationships/hyperlink" Target="https://www.dol.gov/agencies/oasam/centers-offices/business-operations-center/cost-determination" TargetMode="External"/><Relationship Id="rId35" Type="http://schemas.openxmlformats.org/officeDocument/2006/relationships/hyperlink" Target="https://www.grants.gov/web/grants/applicants/organization-registration.html" TargetMode="External"/><Relationship Id="rId43" Type="http://schemas.openxmlformats.org/officeDocument/2006/relationships/hyperlink" Target="https://creativecommons.org/licenses/by/4.0" TargetMode="External"/><Relationship Id="rId48" Type="http://schemas.openxmlformats.org/officeDocument/2006/relationships/hyperlink" Target="file:///C:\Users\Green.Alexander.M\AppData\Roaming\Microsoft\Word\Pathway%20Home%20FOA%20S.S.%20doc%20all%20DC%20comments%20added.doc" TargetMode="External"/><Relationship Id="rId56" Type="http://schemas.openxmlformats.org/officeDocument/2006/relationships/hyperlink" Target="http://www.cdfifund.gov/pages/opportunity-zones.aspx" TargetMode="External"/><Relationship Id="rId64" Type="http://schemas.openxmlformats.org/officeDocument/2006/relationships/hyperlink" Target="https://www.doleta.gov/grants/financial_reporting.cfm" TargetMode="External"/><Relationship Id="rId69" Type="http://schemas.openxmlformats.org/officeDocument/2006/relationships/hyperlink" Target="https://www.servicelocator.org" TargetMode="External"/><Relationship Id="rId77" Type="http://schemas.openxmlformats.org/officeDocument/2006/relationships/hyperlink" Target="https://wdr.doleta.gov/research/details.cfm?q=&amp;id=2623" TargetMode="External"/><Relationship Id="rId8" Type="http://schemas.openxmlformats.org/officeDocument/2006/relationships/webSettings" Target="webSettings.xml"/><Relationship Id="rId51" Type="http://schemas.openxmlformats.org/officeDocument/2006/relationships/hyperlink" Target="file:///C:\Users\Green.Alexander.M\AppData\Roaming\Microsoft\Word\Pathway%20Home%20FOA%20S.S.%20doc%20all%20DC%20comments%20added.doc" TargetMode="External"/><Relationship Id="rId72" Type="http://schemas.openxmlformats.org/officeDocument/2006/relationships/hyperlink" Target="https://strategies.workforcegps.org/resources/2014/08/11/16/32/applying-for-eta-competitive-grants-a-web-based-toolkit-for-prospective-applicants-438?p=1" TargetMode="External"/><Relationship Id="rId80" Type="http://schemas.openxmlformats.org/officeDocument/2006/relationships/hyperlink" Target="https://clear.dol.gov/" TargetMode="External"/><Relationship Id="rId85" Type="http://schemas.openxmlformats.org/officeDocument/2006/relationships/hyperlink" Target="mailto:DOL_PRA_PUBLIC@dol.gov" TargetMode="External"/><Relationship Id="rId3" Type="http://schemas.openxmlformats.org/officeDocument/2006/relationships/customXml" Target="../customXml/item3.xml"/><Relationship Id="rId12" Type="http://schemas.openxmlformats.org/officeDocument/2006/relationships/hyperlink" Target="https://www.dol.gov/sites/dolgov/files/OASP/legacy/files/LEAP-Final-Report.pdf" TargetMode="External"/><Relationship Id="rId17" Type="http://schemas.openxmlformats.org/officeDocument/2006/relationships/hyperlink" Target="https://wdr.doleta.gov/directives/corr_doc.cfm?DOCN=3851" TargetMode="External"/><Relationship Id="rId25" Type="http://schemas.openxmlformats.org/officeDocument/2006/relationships/hyperlink" Target="https://tools.usps.com/go/ZipLookupAction!input.action" TargetMode="External"/><Relationship Id="rId33" Type="http://schemas.openxmlformats.org/officeDocument/2006/relationships/hyperlink" Target="https://www.grants.gov" TargetMode="External"/><Relationship Id="rId38" Type="http://schemas.openxmlformats.org/officeDocument/2006/relationships/hyperlink" Target="https://www.grants.gov/web/grants/applicants/applicant-faqs.html" TargetMode="External"/><Relationship Id="rId46" Type="http://schemas.openxmlformats.org/officeDocument/2006/relationships/hyperlink" Target="http://www.irs.gov" TargetMode="External"/><Relationship Id="rId59" Type="http://schemas.openxmlformats.org/officeDocument/2006/relationships/hyperlink" Target="https://wdr.doleta.gov/directives/corr_doc.cfm?DOCN=6330" TargetMode="External"/><Relationship Id="rId67" Type="http://schemas.openxmlformats.org/officeDocument/2006/relationships/hyperlink" Target="https://www.careeronestop.org" TargetMode="External"/><Relationship Id="rId20" Type="http://schemas.openxmlformats.org/officeDocument/2006/relationships/hyperlink" Target="file:///\\eta-940-01\home\Stowers.Samantha.A\Extra%20Projects\FOA%20Boilerplate\Formatting\Application_for" TargetMode="External"/><Relationship Id="rId41" Type="http://schemas.openxmlformats.org/officeDocument/2006/relationships/hyperlink" Target="mailto:support@grants.gov" TargetMode="External"/><Relationship Id="rId54" Type="http://schemas.openxmlformats.org/officeDocument/2006/relationships/hyperlink" Target="file:///C:\Users\Green.Alexander.M\AppData\Roaming\Microsoft\Word\Pathway%20Home%20FOA%20S.S.%20doc%20all%20DC%20comments%20added.doc" TargetMode="External"/><Relationship Id="rId62" Type="http://schemas.openxmlformats.org/officeDocument/2006/relationships/hyperlink" Target="https://edocket.access.gpo.gov/2010/pdf/2010-22705.pdf" TargetMode="External"/><Relationship Id="rId70" Type="http://schemas.openxmlformats.org/officeDocument/2006/relationships/hyperlink" Target="https://www.careeronestop.org/CompetencyModel" TargetMode="External"/><Relationship Id="rId75" Type="http://schemas.openxmlformats.org/officeDocument/2006/relationships/hyperlink" Target="https://www.skillscommons.org" TargetMode="External"/><Relationship Id="rId83" Type="http://schemas.openxmlformats.org/officeDocument/2006/relationships/hyperlink" Target="https://clear.dol.gov/topic-area/community-colle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dr.doleta.gov/directives/corr_doc.cfm?DOCN=8779" TargetMode="External"/><Relationship Id="rId23" Type="http://schemas.openxmlformats.org/officeDocument/2006/relationships/hyperlink" Target="file:///C:\Users\Green.Alexander.M\AppData\Roaming\Microsoft\Word\Pathway%20Home%20FOA%20S.S.%20doc%20all%20DC%20comments%20added.doc" TargetMode="External"/><Relationship Id="rId28" Type="http://schemas.openxmlformats.org/officeDocument/2006/relationships/hyperlink" Target="https://www.sam.gov" TargetMode="External"/><Relationship Id="rId36" Type="http://schemas.openxmlformats.org/officeDocument/2006/relationships/hyperlink" Target="https://www.grants.gov/web/grants/applicants/workspace-overview.html" TargetMode="External"/><Relationship Id="rId49" Type="http://schemas.openxmlformats.org/officeDocument/2006/relationships/hyperlink" Target="file:///C:\Users\Green.Alexander.M\AppData\Roaming\Microsoft\Word\Pathway%20Home%20FOA%20S.S.%20doc%20all%20DC%20comments%20added.doc" TargetMode="External"/><Relationship Id="rId57" Type="http://schemas.openxmlformats.org/officeDocument/2006/relationships/image" Target="media/image1.jpeg"/><Relationship Id="rId10" Type="http://schemas.openxmlformats.org/officeDocument/2006/relationships/endnotes" Target="endnotes.xml"/><Relationship Id="rId31" Type="http://schemas.openxmlformats.org/officeDocument/2006/relationships/hyperlink" Target="https://wdr.doleta.gov/directives/corr_doc.cfm?docn=3255" TargetMode="External"/><Relationship Id="rId44" Type="http://schemas.openxmlformats.org/officeDocument/2006/relationships/hyperlink" Target="https://wiki.creativecommons.org/Marking_your_work_with_a_CC_license" TargetMode="External"/><Relationship Id="rId52" Type="http://schemas.openxmlformats.org/officeDocument/2006/relationships/hyperlink" Target="file:///C:\Users\Green.Alexander.M\AppData\Roaming\Microsoft\Word\Pathway%20Home%20FOA%20S.S.%20doc%20all%20DC%20comments%20added.doc" TargetMode="External"/><Relationship Id="rId60" Type="http://schemas.openxmlformats.org/officeDocument/2006/relationships/hyperlink" Target="https://www.doleta.gov" TargetMode="External"/><Relationship Id="rId65" Type="http://schemas.openxmlformats.org/officeDocument/2006/relationships/hyperlink" Target="https://www.doleta.gov/grants" TargetMode="External"/><Relationship Id="rId73" Type="http://schemas.openxmlformats.org/officeDocument/2006/relationships/hyperlink" Target="https://strategies.workforcegps.org" TargetMode="External"/><Relationship Id="rId78" Type="http://schemas.openxmlformats.org/officeDocument/2006/relationships/hyperlink" Target="https://www.dol.gov/sites/dolgov/files/OASP/evaluation/pdf/REOSupportingReentryEmploymentRB090319.pdf" TargetMode="External"/><Relationship Id="rId81" Type="http://schemas.openxmlformats.org/officeDocument/2006/relationships/hyperlink" Target="https://clear.dol.gov/taxonomy/term/557"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BBB0-13E4-41EC-85A4-0F88E83A555F}">
  <ds:schemaRefs>
    <ds:schemaRef ds:uri="http://schemas.microsoft.com/sharepoint/v3/contenttype/forms"/>
  </ds:schemaRefs>
</ds:datastoreItem>
</file>

<file path=customXml/itemProps2.xml><?xml version="1.0" encoding="utf-8"?>
<ds:datastoreItem xmlns:ds="http://schemas.openxmlformats.org/officeDocument/2006/customXml" ds:itemID="{EEA06CF9-AD31-42AA-A162-0495890D0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4C725-358F-40DA-B1C3-7578AC8922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E64FCF-2A63-4298-A9AE-1C789A4B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19944</Words>
  <Characters>113682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133360</CharactersWithSpaces>
  <SharedDoc>false</SharedDoc>
  <HLinks>
    <vt:vector size="816" baseType="variant">
      <vt:variant>
        <vt:i4>7209026</vt:i4>
      </vt:variant>
      <vt:variant>
        <vt:i4>600</vt:i4>
      </vt:variant>
      <vt:variant>
        <vt:i4>0</vt:i4>
      </vt:variant>
      <vt:variant>
        <vt:i4>5</vt:i4>
      </vt:variant>
      <vt:variant>
        <vt:lpwstr>mailto:DOL_PRA_PUBLIC@dol.gov</vt:lpwstr>
      </vt:variant>
      <vt:variant>
        <vt:lpwstr/>
      </vt:variant>
      <vt:variant>
        <vt:i4>1048577</vt:i4>
      </vt:variant>
      <vt:variant>
        <vt:i4>597</vt:i4>
      </vt:variant>
      <vt:variant>
        <vt:i4>0</vt:i4>
      </vt:variant>
      <vt:variant>
        <vt:i4>5</vt:i4>
      </vt:variant>
      <vt:variant>
        <vt:lpwstr>https://clear.dol.gov/topic-area/opportunities-for-youth</vt:lpwstr>
      </vt:variant>
      <vt:variant>
        <vt:lpwstr/>
      </vt:variant>
      <vt:variant>
        <vt:i4>7274544</vt:i4>
      </vt:variant>
      <vt:variant>
        <vt:i4>594</vt:i4>
      </vt:variant>
      <vt:variant>
        <vt:i4>0</vt:i4>
      </vt:variant>
      <vt:variant>
        <vt:i4>5</vt:i4>
      </vt:variant>
      <vt:variant>
        <vt:lpwstr>https://clear.dol.gov/topic-area/community-college</vt:lpwstr>
      </vt:variant>
      <vt:variant>
        <vt:lpwstr/>
      </vt:variant>
      <vt:variant>
        <vt:i4>3866673</vt:i4>
      </vt:variant>
      <vt:variant>
        <vt:i4>591</vt:i4>
      </vt:variant>
      <vt:variant>
        <vt:i4>0</vt:i4>
      </vt:variant>
      <vt:variant>
        <vt:i4>5</vt:i4>
      </vt:variant>
      <vt:variant>
        <vt:lpwstr>https://clear.dol.gov/taxonomy/term/492</vt:lpwstr>
      </vt:variant>
      <vt:variant>
        <vt:lpwstr/>
      </vt:variant>
      <vt:variant>
        <vt:i4>3604528</vt:i4>
      </vt:variant>
      <vt:variant>
        <vt:i4>588</vt:i4>
      </vt:variant>
      <vt:variant>
        <vt:i4>0</vt:i4>
      </vt:variant>
      <vt:variant>
        <vt:i4>5</vt:i4>
      </vt:variant>
      <vt:variant>
        <vt:lpwstr>https://clear.dol.gov/taxonomy/term/557</vt:lpwstr>
      </vt:variant>
      <vt:variant>
        <vt:lpwstr/>
      </vt:variant>
      <vt:variant>
        <vt:i4>3342381</vt:i4>
      </vt:variant>
      <vt:variant>
        <vt:i4>585</vt:i4>
      </vt:variant>
      <vt:variant>
        <vt:i4>0</vt:i4>
      </vt:variant>
      <vt:variant>
        <vt:i4>5</vt:i4>
      </vt:variant>
      <vt:variant>
        <vt:lpwstr>https://clear.dol.gov/</vt:lpwstr>
      </vt:variant>
      <vt:variant>
        <vt:lpwstr/>
      </vt:variant>
      <vt:variant>
        <vt:i4>7536688</vt:i4>
      </vt:variant>
      <vt:variant>
        <vt:i4>582</vt:i4>
      </vt:variant>
      <vt:variant>
        <vt:i4>0</vt:i4>
      </vt:variant>
      <vt:variant>
        <vt:i4>5</vt:i4>
      </vt:variant>
      <vt:variant>
        <vt:lpwstr>https://www.dol.gov/agencies/oasp/evaluation/currentstudies/Reentry-Employment-Opportunities-Evaluation</vt:lpwstr>
      </vt:variant>
      <vt:variant>
        <vt:lpwstr/>
      </vt:variant>
      <vt:variant>
        <vt:i4>5832728</vt:i4>
      </vt:variant>
      <vt:variant>
        <vt:i4>579</vt:i4>
      </vt:variant>
      <vt:variant>
        <vt:i4>0</vt:i4>
      </vt:variant>
      <vt:variant>
        <vt:i4>5</vt:i4>
      </vt:variant>
      <vt:variant>
        <vt:lpwstr>https://www.dol.gov/sites/dolgov/files/OASP/evaluation/pdf/REOSupportingReentryEmploymentRB090319.pdf</vt:lpwstr>
      </vt:variant>
      <vt:variant>
        <vt:lpwstr/>
      </vt:variant>
      <vt:variant>
        <vt:i4>8257658</vt:i4>
      </vt:variant>
      <vt:variant>
        <vt:i4>576</vt:i4>
      </vt:variant>
      <vt:variant>
        <vt:i4>0</vt:i4>
      </vt:variant>
      <vt:variant>
        <vt:i4>5</vt:i4>
      </vt:variant>
      <vt:variant>
        <vt:lpwstr>https://wdr.doleta.gov/research/details.cfm?q=&amp;id=2623</vt:lpwstr>
      </vt:variant>
      <vt:variant>
        <vt:lpwstr/>
      </vt:variant>
      <vt:variant>
        <vt:i4>3407974</vt:i4>
      </vt:variant>
      <vt:variant>
        <vt:i4>573</vt:i4>
      </vt:variant>
      <vt:variant>
        <vt:i4>0</vt:i4>
      </vt:variant>
      <vt:variant>
        <vt:i4>5</vt:i4>
      </vt:variant>
      <vt:variant>
        <vt:lpwstr>https://www.dol.gov/asp/evaluation/CompletedStudies.htm</vt:lpwstr>
      </vt:variant>
      <vt:variant>
        <vt:lpwstr/>
      </vt:variant>
      <vt:variant>
        <vt:i4>2293804</vt:i4>
      </vt:variant>
      <vt:variant>
        <vt:i4>570</vt:i4>
      </vt:variant>
      <vt:variant>
        <vt:i4>0</vt:i4>
      </vt:variant>
      <vt:variant>
        <vt:i4>5</vt:i4>
      </vt:variant>
      <vt:variant>
        <vt:lpwstr>https://www.skillscommons.org/</vt:lpwstr>
      </vt:variant>
      <vt:variant>
        <vt:lpwstr/>
      </vt:variant>
      <vt:variant>
        <vt:i4>1245192</vt:i4>
      </vt:variant>
      <vt:variant>
        <vt:i4>567</vt:i4>
      </vt:variant>
      <vt:variant>
        <vt:i4>0</vt:i4>
      </vt:variant>
      <vt:variant>
        <vt:i4>5</vt:i4>
      </vt:variant>
      <vt:variant>
        <vt:lpwstr>https://www.workforcegps.org/resources/browse?id=b8dd0aa1ecfb4b2282d6cd30c7248790</vt:lpwstr>
      </vt:variant>
      <vt:variant>
        <vt:lpwstr/>
      </vt:variant>
      <vt:variant>
        <vt:i4>786445</vt:i4>
      </vt:variant>
      <vt:variant>
        <vt:i4>564</vt:i4>
      </vt:variant>
      <vt:variant>
        <vt:i4>0</vt:i4>
      </vt:variant>
      <vt:variant>
        <vt:i4>5</vt:i4>
      </vt:variant>
      <vt:variant>
        <vt:lpwstr>https://strategies.workforcegps.org/</vt:lpwstr>
      </vt:variant>
      <vt:variant>
        <vt:lpwstr/>
      </vt:variant>
      <vt:variant>
        <vt:i4>4390918</vt:i4>
      </vt:variant>
      <vt:variant>
        <vt:i4>561</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558</vt:i4>
      </vt:variant>
      <vt:variant>
        <vt:i4>0</vt:i4>
      </vt:variant>
      <vt:variant>
        <vt:i4>5</vt:i4>
      </vt:variant>
      <vt:variant>
        <vt:lpwstr>https://workforcegps.org/</vt:lpwstr>
      </vt:variant>
      <vt:variant>
        <vt:lpwstr/>
      </vt:variant>
      <vt:variant>
        <vt:i4>4784214</vt:i4>
      </vt:variant>
      <vt:variant>
        <vt:i4>555</vt:i4>
      </vt:variant>
      <vt:variant>
        <vt:i4>0</vt:i4>
      </vt:variant>
      <vt:variant>
        <vt:i4>5</vt:i4>
      </vt:variant>
      <vt:variant>
        <vt:lpwstr>https://www.careeronestop.org/CompetencyModel</vt:lpwstr>
      </vt:variant>
      <vt:variant>
        <vt:lpwstr/>
      </vt:variant>
      <vt:variant>
        <vt:i4>3735664</vt:i4>
      </vt:variant>
      <vt:variant>
        <vt:i4>552</vt:i4>
      </vt:variant>
      <vt:variant>
        <vt:i4>0</vt:i4>
      </vt:variant>
      <vt:variant>
        <vt:i4>5</vt:i4>
      </vt:variant>
      <vt:variant>
        <vt:lpwstr>https://www.servicelocator.org/</vt:lpwstr>
      </vt:variant>
      <vt:variant>
        <vt:lpwstr/>
      </vt:variant>
      <vt:variant>
        <vt:i4>6422642</vt:i4>
      </vt:variant>
      <vt:variant>
        <vt:i4>549</vt:i4>
      </vt:variant>
      <vt:variant>
        <vt:i4>0</vt:i4>
      </vt:variant>
      <vt:variant>
        <vt:i4>5</vt:i4>
      </vt:variant>
      <vt:variant>
        <vt:lpwstr>https://online.onetcenter.org/</vt:lpwstr>
      </vt:variant>
      <vt:variant>
        <vt:lpwstr/>
      </vt:variant>
      <vt:variant>
        <vt:i4>4128818</vt:i4>
      </vt:variant>
      <vt:variant>
        <vt:i4>546</vt:i4>
      </vt:variant>
      <vt:variant>
        <vt:i4>0</vt:i4>
      </vt:variant>
      <vt:variant>
        <vt:i4>5</vt:i4>
      </vt:variant>
      <vt:variant>
        <vt:lpwstr>https://www.careeronestop.org/</vt:lpwstr>
      </vt:variant>
      <vt:variant>
        <vt:lpwstr/>
      </vt:variant>
      <vt:variant>
        <vt:i4>3539059</vt:i4>
      </vt:variant>
      <vt:variant>
        <vt:i4>543</vt:i4>
      </vt:variant>
      <vt:variant>
        <vt:i4>0</vt:i4>
      </vt:variant>
      <vt:variant>
        <vt:i4>5</vt:i4>
      </vt:variant>
      <vt:variant>
        <vt:lpwstr>https://www.grants.gov/</vt:lpwstr>
      </vt:variant>
      <vt:variant>
        <vt:lpwstr/>
      </vt:variant>
      <vt:variant>
        <vt:i4>4194382</vt:i4>
      </vt:variant>
      <vt:variant>
        <vt:i4>540</vt:i4>
      </vt:variant>
      <vt:variant>
        <vt:i4>0</vt:i4>
      </vt:variant>
      <vt:variant>
        <vt:i4>5</vt:i4>
      </vt:variant>
      <vt:variant>
        <vt:lpwstr>https://www.doleta.gov/grants</vt:lpwstr>
      </vt:variant>
      <vt:variant>
        <vt:lpwstr/>
      </vt:variant>
      <vt:variant>
        <vt:i4>6422595</vt:i4>
      </vt:variant>
      <vt:variant>
        <vt:i4>537</vt:i4>
      </vt:variant>
      <vt:variant>
        <vt:i4>0</vt:i4>
      </vt:variant>
      <vt:variant>
        <vt:i4>5</vt:i4>
      </vt:variant>
      <vt:variant>
        <vt:lpwstr>https://www.doleta.gov/grants/financial_reporting.cfm</vt:lpwstr>
      </vt:variant>
      <vt:variant>
        <vt:lpwstr/>
      </vt:variant>
      <vt:variant>
        <vt:i4>1376349</vt:i4>
      </vt:variant>
      <vt:variant>
        <vt:i4>534</vt:i4>
      </vt:variant>
      <vt:variant>
        <vt:i4>0</vt:i4>
      </vt:variant>
      <vt:variant>
        <vt:i4>5</vt:i4>
      </vt:variant>
      <vt:variant>
        <vt:lpwstr>https://www.doleta.gov/grants/docs/GCFAQ.pdf</vt:lpwstr>
      </vt:variant>
      <vt:variant>
        <vt:lpwstr/>
      </vt:variant>
      <vt:variant>
        <vt:i4>7340132</vt:i4>
      </vt:variant>
      <vt:variant>
        <vt:i4>531</vt:i4>
      </vt:variant>
      <vt:variant>
        <vt:i4>0</vt:i4>
      </vt:variant>
      <vt:variant>
        <vt:i4>5</vt:i4>
      </vt:variant>
      <vt:variant>
        <vt:lpwstr>https://edocket.access.gpo.gov/2010/pdf/2010-22705.pdf</vt:lpwstr>
      </vt:variant>
      <vt:variant>
        <vt:lpwstr/>
      </vt:variant>
      <vt:variant>
        <vt:i4>3801146</vt:i4>
      </vt:variant>
      <vt:variant>
        <vt:i4>528</vt:i4>
      </vt:variant>
      <vt:variant>
        <vt:i4>0</vt:i4>
      </vt:variant>
      <vt:variant>
        <vt:i4>5</vt:i4>
      </vt:variant>
      <vt:variant>
        <vt:lpwstr>https://www.doleta.gov/grants/resources.cfm</vt:lpwstr>
      </vt:variant>
      <vt:variant>
        <vt:lpwstr/>
      </vt:variant>
      <vt:variant>
        <vt:i4>3276925</vt:i4>
      </vt:variant>
      <vt:variant>
        <vt:i4>525</vt:i4>
      </vt:variant>
      <vt:variant>
        <vt:i4>0</vt:i4>
      </vt:variant>
      <vt:variant>
        <vt:i4>5</vt:i4>
      </vt:variant>
      <vt:variant>
        <vt:lpwstr>https://www.doleta.gov/</vt:lpwstr>
      </vt:variant>
      <vt:variant>
        <vt:lpwstr/>
      </vt:variant>
      <vt:variant>
        <vt:i4>5898360</vt:i4>
      </vt:variant>
      <vt:variant>
        <vt:i4>522</vt:i4>
      </vt:variant>
      <vt:variant>
        <vt:i4>0</vt:i4>
      </vt:variant>
      <vt:variant>
        <vt:i4>5</vt:i4>
      </vt:variant>
      <vt:variant>
        <vt:lpwstr>https://wdr.doleta.gov/directives/corr_doc.cfm?DOCN=6330</vt:lpwstr>
      </vt:variant>
      <vt:variant>
        <vt:lpwstr/>
      </vt:variant>
      <vt:variant>
        <vt:i4>3539059</vt:i4>
      </vt:variant>
      <vt:variant>
        <vt:i4>519</vt:i4>
      </vt:variant>
      <vt:variant>
        <vt:i4>0</vt:i4>
      </vt:variant>
      <vt:variant>
        <vt:i4>5</vt:i4>
      </vt:variant>
      <vt:variant>
        <vt:lpwstr>https://www.grants.gov/</vt:lpwstr>
      </vt:variant>
      <vt:variant>
        <vt:lpwstr/>
      </vt:variant>
      <vt:variant>
        <vt:i4>1048647</vt:i4>
      </vt:variant>
      <vt:variant>
        <vt:i4>513</vt:i4>
      </vt:variant>
      <vt:variant>
        <vt:i4>0</vt:i4>
      </vt:variant>
      <vt:variant>
        <vt:i4>5</vt:i4>
      </vt:variant>
      <vt:variant>
        <vt:lpwstr>http://www.cdfifund.gov/pages/opportunity-zones.aspx</vt:lpwstr>
      </vt:variant>
      <vt:variant>
        <vt:lpwstr/>
      </vt:variant>
      <vt:variant>
        <vt:i4>1245246</vt:i4>
      </vt:variant>
      <vt:variant>
        <vt:i4>510</vt:i4>
      </vt:variant>
      <vt:variant>
        <vt:i4>0</vt:i4>
      </vt:variant>
      <vt:variant>
        <vt:i4>5</vt:i4>
      </vt:variant>
      <vt:variant>
        <vt:lpwstr>C:\Users\Green.Alexander.M\AppData\Roaming\Microsoft\Word\Pathway Home FOA S.S. doc all DC comments added.doc</vt:lpwstr>
      </vt:variant>
      <vt:variant>
        <vt:lpwstr>_Project_Budget</vt:lpwstr>
      </vt:variant>
      <vt:variant>
        <vt:i4>917526</vt:i4>
      </vt:variant>
      <vt:variant>
        <vt:i4>507</vt:i4>
      </vt:variant>
      <vt:variant>
        <vt:i4>0</vt:i4>
      </vt:variant>
      <vt:variant>
        <vt:i4>5</vt:i4>
      </vt:variant>
      <vt:variant>
        <vt:lpwstr>C:\Users\Green.Alexander.M\AppData\Roaming\Microsoft\Word\Pathway Home FOA S.S. doc all DC comments added.doc</vt:lpwstr>
      </vt:variant>
      <vt:variant>
        <vt:lpwstr>_Past_Performance_–</vt:lpwstr>
      </vt:variant>
      <vt:variant>
        <vt:i4>8126571</vt:i4>
      </vt:variant>
      <vt:variant>
        <vt:i4>504</vt:i4>
      </vt:variant>
      <vt:variant>
        <vt:i4>0</vt:i4>
      </vt:variant>
      <vt:variant>
        <vt:i4>5</vt:i4>
      </vt:variant>
      <vt:variant>
        <vt:lpwstr>C:\Users\Green.Alexander.M\AppData\Roaming\Microsoft\Word\Pathway Home FOA S.S. doc all DC comments added.doc</vt:lpwstr>
      </vt:variant>
      <vt:variant>
        <vt:lpwstr>_Organizational,_Administrative,_and</vt:lpwstr>
      </vt:variant>
      <vt:variant>
        <vt:i4>8126571</vt:i4>
      </vt:variant>
      <vt:variant>
        <vt:i4>501</vt:i4>
      </vt:variant>
      <vt:variant>
        <vt:i4>0</vt:i4>
      </vt:variant>
      <vt:variant>
        <vt:i4>5</vt:i4>
      </vt:variant>
      <vt:variant>
        <vt:lpwstr>C:\Users\Green.Alexander.M\AppData\Roaming\Microsoft\Word\Pathway Home FOA S.S. doc all DC comments added.doc</vt:lpwstr>
      </vt:variant>
      <vt:variant>
        <vt:lpwstr>_Organizational,_Administrative,_and</vt:lpwstr>
      </vt:variant>
      <vt:variant>
        <vt:i4>1441813</vt:i4>
      </vt:variant>
      <vt:variant>
        <vt:i4>498</vt:i4>
      </vt:variant>
      <vt:variant>
        <vt:i4>0</vt:i4>
      </vt:variant>
      <vt:variant>
        <vt:i4>5</vt:i4>
      </vt:variant>
      <vt:variant>
        <vt:lpwstr>C:\Users\Green.Alexander.M\AppData\Roaming\Microsoft\Word\Pathway Home FOA S.S. doc all DC comments added.doc</vt:lpwstr>
      </vt:variant>
      <vt:variant>
        <vt:lpwstr>_Third_Party_Evaluation</vt:lpwstr>
      </vt:variant>
      <vt:variant>
        <vt:i4>32</vt:i4>
      </vt:variant>
      <vt:variant>
        <vt:i4>495</vt:i4>
      </vt:variant>
      <vt:variant>
        <vt:i4>0</vt:i4>
      </vt:variant>
      <vt:variant>
        <vt:i4>5</vt:i4>
      </vt:variant>
      <vt:variant>
        <vt:lpwstr>C:\Users\Green.Alexander.M\AppData\Roaming\Microsoft\Word\Pathway Home FOA S.S. doc all DC comments added.doc</vt:lpwstr>
      </vt:variant>
      <vt:variant>
        <vt:lpwstr>_Project_Design</vt:lpwstr>
      </vt:variant>
      <vt:variant>
        <vt:i4>2687033</vt:i4>
      </vt:variant>
      <vt:variant>
        <vt:i4>492</vt:i4>
      </vt:variant>
      <vt:variant>
        <vt:i4>0</vt:i4>
      </vt:variant>
      <vt:variant>
        <vt:i4>5</vt:i4>
      </vt:variant>
      <vt:variant>
        <vt:lpwstr>C:\Users\Green.Alexander.M\AppData\Roaming\Microsoft\Word\Pathway Home FOA S.S. doc all DC comments added.doc</vt:lpwstr>
      </vt:variant>
      <vt:variant>
        <vt:lpwstr>_Statement_of_Need</vt:lpwstr>
      </vt:variant>
      <vt:variant>
        <vt:i4>65597</vt:i4>
      </vt:variant>
      <vt:variant>
        <vt:i4>489</vt:i4>
      </vt:variant>
      <vt:variant>
        <vt:i4>0</vt:i4>
      </vt:variant>
      <vt:variant>
        <vt:i4>5</vt:i4>
      </vt:variant>
      <vt:variant>
        <vt:lpwstr>C:\Users\Green.Alexander.M\AppData\Roaming\Microsoft\Word\Pathway Home FOA S.S. doc all DC comments added.doc</vt:lpwstr>
      </vt:variant>
      <vt:variant>
        <vt:lpwstr>_Project_Narrative</vt:lpwstr>
      </vt:variant>
      <vt:variant>
        <vt:i4>1245246</vt:i4>
      </vt:variant>
      <vt:variant>
        <vt:i4>486</vt:i4>
      </vt:variant>
      <vt:variant>
        <vt:i4>0</vt:i4>
      </vt:variant>
      <vt:variant>
        <vt:i4>5</vt:i4>
      </vt:variant>
      <vt:variant>
        <vt:lpwstr>C:\Users\Green.Alexander.M\AppData\Roaming\Microsoft\Word\Pathway Home FOA S.S. doc all DC comments added.doc</vt:lpwstr>
      </vt:variant>
      <vt:variant>
        <vt:lpwstr>_Project_Budget</vt:lpwstr>
      </vt:variant>
      <vt:variant>
        <vt:i4>2097251</vt:i4>
      </vt:variant>
      <vt:variant>
        <vt:i4>483</vt:i4>
      </vt:variant>
      <vt:variant>
        <vt:i4>0</vt:i4>
      </vt:variant>
      <vt:variant>
        <vt:i4>5</vt:i4>
      </vt:variant>
      <vt:variant>
        <vt:lpwstr>http://www.irs.gov/</vt:lpwstr>
      </vt:variant>
      <vt:variant>
        <vt:lpwstr/>
      </vt:variant>
      <vt:variant>
        <vt:i4>2097251</vt:i4>
      </vt:variant>
      <vt:variant>
        <vt:i4>480</vt:i4>
      </vt:variant>
      <vt:variant>
        <vt:i4>0</vt:i4>
      </vt:variant>
      <vt:variant>
        <vt:i4>5</vt:i4>
      </vt:variant>
      <vt:variant>
        <vt:lpwstr>http://www.irs.gov/</vt:lpwstr>
      </vt:variant>
      <vt:variant>
        <vt:lpwstr/>
      </vt:variant>
      <vt:variant>
        <vt:i4>2949165</vt:i4>
      </vt:variant>
      <vt:variant>
        <vt:i4>477</vt:i4>
      </vt:variant>
      <vt:variant>
        <vt:i4>0</vt:i4>
      </vt:variant>
      <vt:variant>
        <vt:i4>5</vt:i4>
      </vt:variant>
      <vt:variant>
        <vt:lpwstr>https://wiki.creativecommons.org/Marking_your_work_with_a_CC_license</vt:lpwstr>
      </vt:variant>
      <vt:variant>
        <vt:lpwstr/>
      </vt:variant>
      <vt:variant>
        <vt:i4>8257592</vt:i4>
      </vt:variant>
      <vt:variant>
        <vt:i4>474</vt:i4>
      </vt:variant>
      <vt:variant>
        <vt:i4>0</vt:i4>
      </vt:variant>
      <vt:variant>
        <vt:i4>5</vt:i4>
      </vt:variant>
      <vt:variant>
        <vt:lpwstr>https://creativecommons.org/licenses/by/4.0</vt:lpwstr>
      </vt:variant>
      <vt:variant>
        <vt:lpwstr/>
      </vt:variant>
      <vt:variant>
        <vt:i4>5832825</vt:i4>
      </vt:variant>
      <vt:variant>
        <vt:i4>471</vt:i4>
      </vt:variant>
      <vt:variant>
        <vt:i4>0</vt:i4>
      </vt:variant>
      <vt:variant>
        <vt:i4>5</vt:i4>
      </vt:variant>
      <vt:variant>
        <vt:lpwstr>https://wdr.doleta.gov/directives/corr_doc.cfm?DOCN=2262</vt:lpwstr>
      </vt:variant>
      <vt:variant>
        <vt:lpwstr/>
      </vt:variant>
      <vt:variant>
        <vt:i4>4784245</vt:i4>
      </vt:variant>
      <vt:variant>
        <vt:i4>468</vt:i4>
      </vt:variant>
      <vt:variant>
        <vt:i4>0</vt:i4>
      </vt:variant>
      <vt:variant>
        <vt:i4>5</vt:i4>
      </vt:variant>
      <vt:variant>
        <vt:lpwstr>mailto:support@grants.gov</vt:lpwstr>
      </vt:variant>
      <vt:variant>
        <vt:lpwstr/>
      </vt:variant>
      <vt:variant>
        <vt:i4>7143529</vt:i4>
      </vt:variant>
      <vt:variant>
        <vt:i4>465</vt:i4>
      </vt:variant>
      <vt:variant>
        <vt:i4>0</vt:i4>
      </vt:variant>
      <vt:variant>
        <vt:i4>5</vt:i4>
      </vt:variant>
      <vt:variant>
        <vt:lpwstr>https://www.grants.gov/web/grants/manage-subscriptions.html</vt:lpwstr>
      </vt:variant>
      <vt:variant>
        <vt:lpwstr/>
      </vt:variant>
      <vt:variant>
        <vt:i4>4390918</vt:i4>
      </vt:variant>
      <vt:variant>
        <vt:i4>462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5242896</vt:i4>
      </vt:variant>
      <vt:variant>
        <vt:i4>459</vt:i4>
      </vt:variant>
      <vt:variant>
        <vt:i4>0</vt:i4>
      </vt:variant>
      <vt:variant>
        <vt:i4>5</vt:i4>
      </vt:variant>
      <vt:variant>
        <vt:lpwstr>https://www.grants.gov/web/grants/applicants/applicant-faqs.html</vt:lpwstr>
      </vt:variant>
      <vt:variant>
        <vt:lpwstr/>
      </vt:variant>
      <vt:variant>
        <vt:i4>2359330</vt:i4>
      </vt:variant>
      <vt:variant>
        <vt:i4>456</vt:i4>
      </vt:variant>
      <vt:variant>
        <vt:i4>0</vt:i4>
      </vt:variant>
      <vt:variant>
        <vt:i4>5</vt:i4>
      </vt:variant>
      <vt:variant>
        <vt:lpwstr>https://www.grants.gov/web/grants/applicants/apply-for-grants.html</vt:lpwstr>
      </vt:variant>
      <vt:variant>
        <vt:lpwstr/>
      </vt:variant>
      <vt:variant>
        <vt:i4>4259870</vt:i4>
      </vt:variant>
      <vt:variant>
        <vt:i4>453</vt:i4>
      </vt:variant>
      <vt:variant>
        <vt:i4>0</vt:i4>
      </vt:variant>
      <vt:variant>
        <vt:i4>5</vt:i4>
      </vt:variant>
      <vt:variant>
        <vt:lpwstr>https://www.grants.gov/web/grants/applicants/workspace-overview.html</vt:lpwstr>
      </vt:variant>
      <vt:variant>
        <vt:lpwstr/>
      </vt:variant>
      <vt:variant>
        <vt:i4>2949234</vt:i4>
      </vt:variant>
      <vt:variant>
        <vt:i4>450</vt:i4>
      </vt:variant>
      <vt:variant>
        <vt:i4>0</vt:i4>
      </vt:variant>
      <vt:variant>
        <vt:i4>5</vt:i4>
      </vt:variant>
      <vt:variant>
        <vt:lpwstr>https://www.grants.gov/web/grants/applicants/organization-registration.html</vt:lpwstr>
      </vt:variant>
      <vt:variant>
        <vt:lpwstr/>
      </vt:variant>
      <vt:variant>
        <vt:i4>3539059</vt:i4>
      </vt:variant>
      <vt:variant>
        <vt:i4>447</vt:i4>
      </vt:variant>
      <vt:variant>
        <vt:i4>0</vt:i4>
      </vt:variant>
      <vt:variant>
        <vt:i4>5</vt:i4>
      </vt:variant>
      <vt:variant>
        <vt:lpwstr>https://www.grants.gov/</vt:lpwstr>
      </vt:variant>
      <vt:variant>
        <vt:lpwstr/>
      </vt:variant>
      <vt:variant>
        <vt:i4>3539059</vt:i4>
      </vt:variant>
      <vt:variant>
        <vt:i4>444</vt:i4>
      </vt:variant>
      <vt:variant>
        <vt:i4>0</vt:i4>
      </vt:variant>
      <vt:variant>
        <vt:i4>5</vt:i4>
      </vt:variant>
      <vt:variant>
        <vt:lpwstr>https://www.grants.gov/</vt:lpwstr>
      </vt:variant>
      <vt:variant>
        <vt:lpwstr/>
      </vt:variant>
      <vt:variant>
        <vt:i4>3539059</vt:i4>
      </vt:variant>
      <vt:variant>
        <vt:i4>441</vt:i4>
      </vt:variant>
      <vt:variant>
        <vt:i4>0</vt:i4>
      </vt:variant>
      <vt:variant>
        <vt:i4>5</vt:i4>
      </vt:variant>
      <vt:variant>
        <vt:lpwstr>https://www.grants.gov/</vt:lpwstr>
      </vt:variant>
      <vt:variant>
        <vt:lpwstr/>
      </vt:variant>
      <vt:variant>
        <vt:i4>6160507</vt:i4>
      </vt:variant>
      <vt:variant>
        <vt:i4>438</vt:i4>
      </vt:variant>
      <vt:variant>
        <vt:i4>0</vt:i4>
      </vt:variant>
      <vt:variant>
        <vt:i4>5</vt:i4>
      </vt:variant>
      <vt:variant>
        <vt:lpwstr>https://wdr.doleta.gov/directives/corr_doc.cfm?docn=3255</vt:lpwstr>
      </vt:variant>
      <vt:variant>
        <vt:lpwstr/>
      </vt:variant>
      <vt:variant>
        <vt:i4>5439581</vt:i4>
      </vt:variant>
      <vt:variant>
        <vt:i4>435</vt:i4>
      </vt:variant>
      <vt:variant>
        <vt:i4>0</vt:i4>
      </vt:variant>
      <vt:variant>
        <vt:i4>5</vt:i4>
      </vt:variant>
      <vt:variant>
        <vt:lpwstr>https://www.dol.gov/agencies/oasam/centers-offices/business-operations-center/cost-determination</vt:lpwstr>
      </vt:variant>
      <vt:variant>
        <vt:lpwstr/>
      </vt:variant>
      <vt:variant>
        <vt:i4>3604597</vt:i4>
      </vt:variant>
      <vt:variant>
        <vt:i4>432</vt:i4>
      </vt:variant>
      <vt:variant>
        <vt:i4>0</vt:i4>
      </vt:variant>
      <vt:variant>
        <vt:i4>5</vt:i4>
      </vt:variant>
      <vt:variant>
        <vt:lpwstr>https://www.grants.gov/web/grants/forms/sf-424-family.html</vt:lpwstr>
      </vt:variant>
      <vt:variant>
        <vt:lpwstr>sortby=1</vt:lpwstr>
      </vt:variant>
      <vt:variant>
        <vt:i4>4653135</vt:i4>
      </vt:variant>
      <vt:variant>
        <vt:i4>429</vt:i4>
      </vt:variant>
      <vt:variant>
        <vt:i4>0</vt:i4>
      </vt:variant>
      <vt:variant>
        <vt:i4>5</vt:i4>
      </vt:variant>
      <vt:variant>
        <vt:lpwstr>https://www.sam.gov/</vt:lpwstr>
      </vt:variant>
      <vt:variant>
        <vt:lpwstr/>
      </vt:variant>
      <vt:variant>
        <vt:i4>1179673</vt:i4>
      </vt:variant>
      <vt:variant>
        <vt:i4>426</vt:i4>
      </vt:variant>
      <vt:variant>
        <vt:i4>0</vt:i4>
      </vt:variant>
      <vt:variant>
        <vt:i4>5</vt:i4>
      </vt:variant>
      <vt:variant>
        <vt:lpwstr>https://fedgov.dnb.com/webform/displayHomePage.do</vt:lpwstr>
      </vt:variant>
      <vt:variant>
        <vt:lpwstr/>
      </vt:variant>
      <vt:variant>
        <vt:i4>3604597</vt:i4>
      </vt:variant>
      <vt:variant>
        <vt:i4>423</vt:i4>
      </vt:variant>
      <vt:variant>
        <vt:i4>0</vt:i4>
      </vt:variant>
      <vt:variant>
        <vt:i4>5</vt:i4>
      </vt:variant>
      <vt:variant>
        <vt:lpwstr>https://www.grants.gov/web/grants/forms/sf-424-family.html</vt:lpwstr>
      </vt:variant>
      <vt:variant>
        <vt:lpwstr>sortby=1</vt:lpwstr>
      </vt:variant>
      <vt:variant>
        <vt:i4>7274529</vt:i4>
      </vt:variant>
      <vt:variant>
        <vt:i4>420</vt:i4>
      </vt:variant>
      <vt:variant>
        <vt:i4>0</vt:i4>
      </vt:variant>
      <vt:variant>
        <vt:i4>5</vt:i4>
      </vt:variant>
      <vt:variant>
        <vt:lpwstr>https://tools.usps.com/go/ZipLookupAction!input.action</vt:lpwstr>
      </vt:variant>
      <vt:variant>
        <vt:lpwstr/>
      </vt:variant>
      <vt:variant>
        <vt:i4>3604597</vt:i4>
      </vt:variant>
      <vt:variant>
        <vt:i4>417</vt:i4>
      </vt:variant>
      <vt:variant>
        <vt:i4>0</vt:i4>
      </vt:variant>
      <vt:variant>
        <vt:i4>5</vt:i4>
      </vt:variant>
      <vt:variant>
        <vt:lpwstr>https://www.grants.gov/web/grants/forms/sf-424-family.html</vt:lpwstr>
      </vt:variant>
      <vt:variant>
        <vt:lpwstr>sortby=1</vt:lpwstr>
      </vt:variant>
      <vt:variant>
        <vt:i4>3866656</vt:i4>
      </vt:variant>
      <vt:variant>
        <vt:i4>414</vt:i4>
      </vt:variant>
      <vt:variant>
        <vt:i4>0</vt:i4>
      </vt:variant>
      <vt:variant>
        <vt:i4>5</vt:i4>
      </vt:variant>
      <vt:variant>
        <vt:lpwstr>C:\Users\Green.Alexander.M\AppData\Roaming\Microsoft\Word\Pathway Home FOA S.S. doc all DC comments added.doc</vt:lpwstr>
      </vt:variant>
      <vt:variant>
        <vt:lpwstr>_Attachments_to_the</vt:lpwstr>
      </vt:variant>
      <vt:variant>
        <vt:i4>65597</vt:i4>
      </vt:variant>
      <vt:variant>
        <vt:i4>411</vt:i4>
      </vt:variant>
      <vt:variant>
        <vt:i4>0</vt:i4>
      </vt:variant>
      <vt:variant>
        <vt:i4>5</vt:i4>
      </vt:variant>
      <vt:variant>
        <vt:lpwstr>C:\Users\Green.Alexander.M\AppData\Roaming\Microsoft\Word\Pathway Home FOA S.S. doc all DC comments added.doc</vt:lpwstr>
      </vt:variant>
      <vt:variant>
        <vt:lpwstr>_Project_Narrative</vt:lpwstr>
      </vt:variant>
      <vt:variant>
        <vt:i4>1245246</vt:i4>
      </vt:variant>
      <vt:variant>
        <vt:i4>408</vt:i4>
      </vt:variant>
      <vt:variant>
        <vt:i4>0</vt:i4>
      </vt:variant>
      <vt:variant>
        <vt:i4>5</vt:i4>
      </vt:variant>
      <vt:variant>
        <vt:lpwstr>C:\Users\Green.Alexander.M\AppData\Roaming\Microsoft\Word\Pathway Home FOA S.S. doc all DC comments added.doc</vt:lpwstr>
      </vt:variant>
      <vt:variant>
        <vt:lpwstr>_Project_Budget</vt:lpwstr>
      </vt:variant>
      <vt:variant>
        <vt:i4>3473462</vt:i4>
      </vt:variant>
      <vt:variant>
        <vt:i4>405</vt:i4>
      </vt:variant>
      <vt:variant>
        <vt:i4>0</vt:i4>
      </vt:variant>
      <vt:variant>
        <vt:i4>5</vt:i4>
      </vt:variant>
      <vt:variant>
        <vt:lpwstr>\\eta-940-01\home\Stowers.Samantha.A\Extra Projects\FOA Boilerplate\Formatting\Application_for</vt:lpwstr>
      </vt:variant>
      <vt:variant>
        <vt:lpwstr>_SF-424,_</vt:lpwstr>
      </vt:variant>
      <vt:variant>
        <vt:i4>5767270</vt:i4>
      </vt:variant>
      <vt:variant>
        <vt:i4>402</vt:i4>
      </vt:variant>
      <vt:variant>
        <vt:i4>0</vt:i4>
      </vt:variant>
      <vt:variant>
        <vt:i4>5</vt:i4>
      </vt:variant>
      <vt:variant>
        <vt:lpwstr>https://www.doleta.gov/grants/find_grants.cfm</vt:lpwstr>
      </vt:variant>
      <vt:variant>
        <vt:lpwstr/>
      </vt:variant>
      <vt:variant>
        <vt:i4>3604526</vt:i4>
      </vt:variant>
      <vt:variant>
        <vt:i4>399</vt:i4>
      </vt:variant>
      <vt:variant>
        <vt:i4>0</vt:i4>
      </vt:variant>
      <vt:variant>
        <vt:i4>5</vt:i4>
      </vt:variant>
      <vt:variant>
        <vt:lpwstr>http://www.grants.gov/</vt:lpwstr>
      </vt:variant>
      <vt:variant>
        <vt:lpwstr/>
      </vt:variant>
      <vt:variant>
        <vt:i4>5243003</vt:i4>
      </vt:variant>
      <vt:variant>
        <vt:i4>396</vt:i4>
      </vt:variant>
      <vt:variant>
        <vt:i4>0</vt:i4>
      </vt:variant>
      <vt:variant>
        <vt:i4>5</vt:i4>
      </vt:variant>
      <vt:variant>
        <vt:lpwstr>https://wdr.doleta.gov/directives/corr_doc.cfm?DOCN=3851</vt:lpwstr>
      </vt:variant>
      <vt:variant>
        <vt:lpwstr/>
      </vt:variant>
      <vt:variant>
        <vt:i4>5701758</vt:i4>
      </vt:variant>
      <vt:variant>
        <vt:i4>393</vt:i4>
      </vt:variant>
      <vt:variant>
        <vt:i4>0</vt:i4>
      </vt:variant>
      <vt:variant>
        <vt:i4>5</vt:i4>
      </vt:variant>
      <vt:variant>
        <vt:lpwstr>https://wdr.doleta.gov/directives/corr_doc.cfm?DOCN=2816</vt:lpwstr>
      </vt:variant>
      <vt:variant>
        <vt:lpwstr/>
      </vt:variant>
      <vt:variant>
        <vt:i4>5701746</vt:i4>
      </vt:variant>
      <vt:variant>
        <vt:i4>390</vt:i4>
      </vt:variant>
      <vt:variant>
        <vt:i4>0</vt:i4>
      </vt:variant>
      <vt:variant>
        <vt:i4>5</vt:i4>
      </vt:variant>
      <vt:variant>
        <vt:lpwstr>https://wdr.doleta.gov/directives/corr_doc.cfm?DOCN=8779</vt:lpwstr>
      </vt:variant>
      <vt:variant>
        <vt:lpwstr/>
      </vt:variant>
      <vt:variant>
        <vt:i4>5570641</vt:i4>
      </vt:variant>
      <vt:variant>
        <vt:i4>387</vt:i4>
      </vt:variant>
      <vt:variant>
        <vt:i4>0</vt:i4>
      </vt:variant>
      <vt:variant>
        <vt:i4>5</vt:i4>
      </vt:variant>
      <vt:variant>
        <vt:lpwstr>https://www.sss.gov/</vt:lpwstr>
      </vt:variant>
      <vt:variant>
        <vt:lpwstr/>
      </vt:variant>
      <vt:variant>
        <vt:i4>3473471</vt:i4>
      </vt:variant>
      <vt:variant>
        <vt:i4>384</vt:i4>
      </vt:variant>
      <vt:variant>
        <vt:i4>0</vt:i4>
      </vt:variant>
      <vt:variant>
        <vt:i4>5</vt:i4>
      </vt:variant>
      <vt:variant>
        <vt:lpwstr>http://csgjusticecenter.org/reentry/the-reentry-and-employment-project/</vt:lpwstr>
      </vt:variant>
      <vt:variant>
        <vt:lpwstr/>
      </vt:variant>
      <vt:variant>
        <vt:i4>3604600</vt:i4>
      </vt:variant>
      <vt:variant>
        <vt:i4>381</vt:i4>
      </vt:variant>
      <vt:variant>
        <vt:i4>0</vt:i4>
      </vt:variant>
      <vt:variant>
        <vt:i4>5</vt:i4>
      </vt:variant>
      <vt:variant>
        <vt:lpwstr>https://www.dol.gov/sites/dolgov/files/OASP/legacy/files/LEAP-Final-Report.pdf</vt:lpwstr>
      </vt:variant>
      <vt:variant>
        <vt:lpwstr/>
      </vt:variant>
      <vt:variant>
        <vt:i4>1703985</vt:i4>
      </vt:variant>
      <vt:variant>
        <vt:i4>374</vt:i4>
      </vt:variant>
      <vt:variant>
        <vt:i4>0</vt:i4>
      </vt:variant>
      <vt:variant>
        <vt:i4>5</vt:i4>
      </vt:variant>
      <vt:variant>
        <vt:lpwstr/>
      </vt:variant>
      <vt:variant>
        <vt:lpwstr>_Toc33511669</vt:lpwstr>
      </vt:variant>
      <vt:variant>
        <vt:i4>1769521</vt:i4>
      </vt:variant>
      <vt:variant>
        <vt:i4>368</vt:i4>
      </vt:variant>
      <vt:variant>
        <vt:i4>0</vt:i4>
      </vt:variant>
      <vt:variant>
        <vt:i4>5</vt:i4>
      </vt:variant>
      <vt:variant>
        <vt:lpwstr/>
      </vt:variant>
      <vt:variant>
        <vt:lpwstr>_Toc33511668</vt:lpwstr>
      </vt:variant>
      <vt:variant>
        <vt:i4>1310769</vt:i4>
      </vt:variant>
      <vt:variant>
        <vt:i4>362</vt:i4>
      </vt:variant>
      <vt:variant>
        <vt:i4>0</vt:i4>
      </vt:variant>
      <vt:variant>
        <vt:i4>5</vt:i4>
      </vt:variant>
      <vt:variant>
        <vt:lpwstr/>
      </vt:variant>
      <vt:variant>
        <vt:lpwstr>_Toc33511667</vt:lpwstr>
      </vt:variant>
      <vt:variant>
        <vt:i4>1376305</vt:i4>
      </vt:variant>
      <vt:variant>
        <vt:i4>356</vt:i4>
      </vt:variant>
      <vt:variant>
        <vt:i4>0</vt:i4>
      </vt:variant>
      <vt:variant>
        <vt:i4>5</vt:i4>
      </vt:variant>
      <vt:variant>
        <vt:lpwstr/>
      </vt:variant>
      <vt:variant>
        <vt:lpwstr>_Toc33511666</vt:lpwstr>
      </vt:variant>
      <vt:variant>
        <vt:i4>1441841</vt:i4>
      </vt:variant>
      <vt:variant>
        <vt:i4>350</vt:i4>
      </vt:variant>
      <vt:variant>
        <vt:i4>0</vt:i4>
      </vt:variant>
      <vt:variant>
        <vt:i4>5</vt:i4>
      </vt:variant>
      <vt:variant>
        <vt:lpwstr/>
      </vt:variant>
      <vt:variant>
        <vt:lpwstr>_Toc33511665</vt:lpwstr>
      </vt:variant>
      <vt:variant>
        <vt:i4>1507377</vt:i4>
      </vt:variant>
      <vt:variant>
        <vt:i4>344</vt:i4>
      </vt:variant>
      <vt:variant>
        <vt:i4>0</vt:i4>
      </vt:variant>
      <vt:variant>
        <vt:i4>5</vt:i4>
      </vt:variant>
      <vt:variant>
        <vt:lpwstr/>
      </vt:variant>
      <vt:variant>
        <vt:lpwstr>_Toc33511664</vt:lpwstr>
      </vt:variant>
      <vt:variant>
        <vt:i4>1048625</vt:i4>
      </vt:variant>
      <vt:variant>
        <vt:i4>338</vt:i4>
      </vt:variant>
      <vt:variant>
        <vt:i4>0</vt:i4>
      </vt:variant>
      <vt:variant>
        <vt:i4>5</vt:i4>
      </vt:variant>
      <vt:variant>
        <vt:lpwstr/>
      </vt:variant>
      <vt:variant>
        <vt:lpwstr>_Toc33511663</vt:lpwstr>
      </vt:variant>
      <vt:variant>
        <vt:i4>1114161</vt:i4>
      </vt:variant>
      <vt:variant>
        <vt:i4>332</vt:i4>
      </vt:variant>
      <vt:variant>
        <vt:i4>0</vt:i4>
      </vt:variant>
      <vt:variant>
        <vt:i4>5</vt:i4>
      </vt:variant>
      <vt:variant>
        <vt:lpwstr/>
      </vt:variant>
      <vt:variant>
        <vt:lpwstr>_Toc33511662</vt:lpwstr>
      </vt:variant>
      <vt:variant>
        <vt:i4>1179697</vt:i4>
      </vt:variant>
      <vt:variant>
        <vt:i4>326</vt:i4>
      </vt:variant>
      <vt:variant>
        <vt:i4>0</vt:i4>
      </vt:variant>
      <vt:variant>
        <vt:i4>5</vt:i4>
      </vt:variant>
      <vt:variant>
        <vt:lpwstr/>
      </vt:variant>
      <vt:variant>
        <vt:lpwstr>_Toc33511661</vt:lpwstr>
      </vt:variant>
      <vt:variant>
        <vt:i4>1245233</vt:i4>
      </vt:variant>
      <vt:variant>
        <vt:i4>320</vt:i4>
      </vt:variant>
      <vt:variant>
        <vt:i4>0</vt:i4>
      </vt:variant>
      <vt:variant>
        <vt:i4>5</vt:i4>
      </vt:variant>
      <vt:variant>
        <vt:lpwstr/>
      </vt:variant>
      <vt:variant>
        <vt:lpwstr>_Toc33511660</vt:lpwstr>
      </vt:variant>
      <vt:variant>
        <vt:i4>1703986</vt:i4>
      </vt:variant>
      <vt:variant>
        <vt:i4>314</vt:i4>
      </vt:variant>
      <vt:variant>
        <vt:i4>0</vt:i4>
      </vt:variant>
      <vt:variant>
        <vt:i4>5</vt:i4>
      </vt:variant>
      <vt:variant>
        <vt:lpwstr/>
      </vt:variant>
      <vt:variant>
        <vt:lpwstr>_Toc33511659</vt:lpwstr>
      </vt:variant>
      <vt:variant>
        <vt:i4>1769522</vt:i4>
      </vt:variant>
      <vt:variant>
        <vt:i4>308</vt:i4>
      </vt:variant>
      <vt:variant>
        <vt:i4>0</vt:i4>
      </vt:variant>
      <vt:variant>
        <vt:i4>5</vt:i4>
      </vt:variant>
      <vt:variant>
        <vt:lpwstr/>
      </vt:variant>
      <vt:variant>
        <vt:lpwstr>_Toc33511658</vt:lpwstr>
      </vt:variant>
      <vt:variant>
        <vt:i4>1310770</vt:i4>
      </vt:variant>
      <vt:variant>
        <vt:i4>302</vt:i4>
      </vt:variant>
      <vt:variant>
        <vt:i4>0</vt:i4>
      </vt:variant>
      <vt:variant>
        <vt:i4>5</vt:i4>
      </vt:variant>
      <vt:variant>
        <vt:lpwstr/>
      </vt:variant>
      <vt:variant>
        <vt:lpwstr>_Toc33511657</vt:lpwstr>
      </vt:variant>
      <vt:variant>
        <vt:i4>1376306</vt:i4>
      </vt:variant>
      <vt:variant>
        <vt:i4>296</vt:i4>
      </vt:variant>
      <vt:variant>
        <vt:i4>0</vt:i4>
      </vt:variant>
      <vt:variant>
        <vt:i4>5</vt:i4>
      </vt:variant>
      <vt:variant>
        <vt:lpwstr/>
      </vt:variant>
      <vt:variant>
        <vt:lpwstr>_Toc33511656</vt:lpwstr>
      </vt:variant>
      <vt:variant>
        <vt:i4>1441842</vt:i4>
      </vt:variant>
      <vt:variant>
        <vt:i4>290</vt:i4>
      </vt:variant>
      <vt:variant>
        <vt:i4>0</vt:i4>
      </vt:variant>
      <vt:variant>
        <vt:i4>5</vt:i4>
      </vt:variant>
      <vt:variant>
        <vt:lpwstr/>
      </vt:variant>
      <vt:variant>
        <vt:lpwstr>_Toc33511655</vt:lpwstr>
      </vt:variant>
      <vt:variant>
        <vt:i4>1507378</vt:i4>
      </vt:variant>
      <vt:variant>
        <vt:i4>284</vt:i4>
      </vt:variant>
      <vt:variant>
        <vt:i4>0</vt:i4>
      </vt:variant>
      <vt:variant>
        <vt:i4>5</vt:i4>
      </vt:variant>
      <vt:variant>
        <vt:lpwstr/>
      </vt:variant>
      <vt:variant>
        <vt:lpwstr>_Toc33511654</vt:lpwstr>
      </vt:variant>
      <vt:variant>
        <vt:i4>1048626</vt:i4>
      </vt:variant>
      <vt:variant>
        <vt:i4>278</vt:i4>
      </vt:variant>
      <vt:variant>
        <vt:i4>0</vt:i4>
      </vt:variant>
      <vt:variant>
        <vt:i4>5</vt:i4>
      </vt:variant>
      <vt:variant>
        <vt:lpwstr/>
      </vt:variant>
      <vt:variant>
        <vt:lpwstr>_Toc33511653</vt:lpwstr>
      </vt:variant>
      <vt:variant>
        <vt:i4>1114162</vt:i4>
      </vt:variant>
      <vt:variant>
        <vt:i4>272</vt:i4>
      </vt:variant>
      <vt:variant>
        <vt:i4>0</vt:i4>
      </vt:variant>
      <vt:variant>
        <vt:i4>5</vt:i4>
      </vt:variant>
      <vt:variant>
        <vt:lpwstr/>
      </vt:variant>
      <vt:variant>
        <vt:lpwstr>_Toc33511652</vt:lpwstr>
      </vt:variant>
      <vt:variant>
        <vt:i4>1179698</vt:i4>
      </vt:variant>
      <vt:variant>
        <vt:i4>266</vt:i4>
      </vt:variant>
      <vt:variant>
        <vt:i4>0</vt:i4>
      </vt:variant>
      <vt:variant>
        <vt:i4>5</vt:i4>
      </vt:variant>
      <vt:variant>
        <vt:lpwstr/>
      </vt:variant>
      <vt:variant>
        <vt:lpwstr>_Toc33511651</vt:lpwstr>
      </vt:variant>
      <vt:variant>
        <vt:i4>1245234</vt:i4>
      </vt:variant>
      <vt:variant>
        <vt:i4>260</vt:i4>
      </vt:variant>
      <vt:variant>
        <vt:i4>0</vt:i4>
      </vt:variant>
      <vt:variant>
        <vt:i4>5</vt:i4>
      </vt:variant>
      <vt:variant>
        <vt:lpwstr/>
      </vt:variant>
      <vt:variant>
        <vt:lpwstr>_Toc33511650</vt:lpwstr>
      </vt:variant>
      <vt:variant>
        <vt:i4>1703987</vt:i4>
      </vt:variant>
      <vt:variant>
        <vt:i4>254</vt:i4>
      </vt:variant>
      <vt:variant>
        <vt:i4>0</vt:i4>
      </vt:variant>
      <vt:variant>
        <vt:i4>5</vt:i4>
      </vt:variant>
      <vt:variant>
        <vt:lpwstr/>
      </vt:variant>
      <vt:variant>
        <vt:lpwstr>_Toc33511649</vt:lpwstr>
      </vt:variant>
      <vt:variant>
        <vt:i4>1769523</vt:i4>
      </vt:variant>
      <vt:variant>
        <vt:i4>248</vt:i4>
      </vt:variant>
      <vt:variant>
        <vt:i4>0</vt:i4>
      </vt:variant>
      <vt:variant>
        <vt:i4>5</vt:i4>
      </vt:variant>
      <vt:variant>
        <vt:lpwstr/>
      </vt:variant>
      <vt:variant>
        <vt:lpwstr>_Toc33511648</vt:lpwstr>
      </vt:variant>
      <vt:variant>
        <vt:i4>1310771</vt:i4>
      </vt:variant>
      <vt:variant>
        <vt:i4>242</vt:i4>
      </vt:variant>
      <vt:variant>
        <vt:i4>0</vt:i4>
      </vt:variant>
      <vt:variant>
        <vt:i4>5</vt:i4>
      </vt:variant>
      <vt:variant>
        <vt:lpwstr/>
      </vt:variant>
      <vt:variant>
        <vt:lpwstr>_Toc33511647</vt:lpwstr>
      </vt:variant>
      <vt:variant>
        <vt:i4>1376307</vt:i4>
      </vt:variant>
      <vt:variant>
        <vt:i4>236</vt:i4>
      </vt:variant>
      <vt:variant>
        <vt:i4>0</vt:i4>
      </vt:variant>
      <vt:variant>
        <vt:i4>5</vt:i4>
      </vt:variant>
      <vt:variant>
        <vt:lpwstr/>
      </vt:variant>
      <vt:variant>
        <vt:lpwstr>_Toc33511646</vt:lpwstr>
      </vt:variant>
      <vt:variant>
        <vt:i4>1441843</vt:i4>
      </vt:variant>
      <vt:variant>
        <vt:i4>230</vt:i4>
      </vt:variant>
      <vt:variant>
        <vt:i4>0</vt:i4>
      </vt:variant>
      <vt:variant>
        <vt:i4>5</vt:i4>
      </vt:variant>
      <vt:variant>
        <vt:lpwstr/>
      </vt:variant>
      <vt:variant>
        <vt:lpwstr>_Toc33511645</vt:lpwstr>
      </vt:variant>
      <vt:variant>
        <vt:i4>1507379</vt:i4>
      </vt:variant>
      <vt:variant>
        <vt:i4>224</vt:i4>
      </vt:variant>
      <vt:variant>
        <vt:i4>0</vt:i4>
      </vt:variant>
      <vt:variant>
        <vt:i4>5</vt:i4>
      </vt:variant>
      <vt:variant>
        <vt:lpwstr/>
      </vt:variant>
      <vt:variant>
        <vt:lpwstr>_Toc33511644</vt:lpwstr>
      </vt:variant>
      <vt:variant>
        <vt:i4>1048627</vt:i4>
      </vt:variant>
      <vt:variant>
        <vt:i4>218</vt:i4>
      </vt:variant>
      <vt:variant>
        <vt:i4>0</vt:i4>
      </vt:variant>
      <vt:variant>
        <vt:i4>5</vt:i4>
      </vt:variant>
      <vt:variant>
        <vt:lpwstr/>
      </vt:variant>
      <vt:variant>
        <vt:lpwstr>_Toc33511643</vt:lpwstr>
      </vt:variant>
      <vt:variant>
        <vt:i4>1114163</vt:i4>
      </vt:variant>
      <vt:variant>
        <vt:i4>212</vt:i4>
      </vt:variant>
      <vt:variant>
        <vt:i4>0</vt:i4>
      </vt:variant>
      <vt:variant>
        <vt:i4>5</vt:i4>
      </vt:variant>
      <vt:variant>
        <vt:lpwstr/>
      </vt:variant>
      <vt:variant>
        <vt:lpwstr>_Toc33511642</vt:lpwstr>
      </vt:variant>
      <vt:variant>
        <vt:i4>1179699</vt:i4>
      </vt:variant>
      <vt:variant>
        <vt:i4>206</vt:i4>
      </vt:variant>
      <vt:variant>
        <vt:i4>0</vt:i4>
      </vt:variant>
      <vt:variant>
        <vt:i4>5</vt:i4>
      </vt:variant>
      <vt:variant>
        <vt:lpwstr/>
      </vt:variant>
      <vt:variant>
        <vt:lpwstr>_Toc33511641</vt:lpwstr>
      </vt:variant>
      <vt:variant>
        <vt:i4>1245235</vt:i4>
      </vt:variant>
      <vt:variant>
        <vt:i4>200</vt:i4>
      </vt:variant>
      <vt:variant>
        <vt:i4>0</vt:i4>
      </vt:variant>
      <vt:variant>
        <vt:i4>5</vt:i4>
      </vt:variant>
      <vt:variant>
        <vt:lpwstr/>
      </vt:variant>
      <vt:variant>
        <vt:lpwstr>_Toc33511640</vt:lpwstr>
      </vt:variant>
      <vt:variant>
        <vt:i4>1703988</vt:i4>
      </vt:variant>
      <vt:variant>
        <vt:i4>194</vt:i4>
      </vt:variant>
      <vt:variant>
        <vt:i4>0</vt:i4>
      </vt:variant>
      <vt:variant>
        <vt:i4>5</vt:i4>
      </vt:variant>
      <vt:variant>
        <vt:lpwstr/>
      </vt:variant>
      <vt:variant>
        <vt:lpwstr>_Toc33511639</vt:lpwstr>
      </vt:variant>
      <vt:variant>
        <vt:i4>1769524</vt:i4>
      </vt:variant>
      <vt:variant>
        <vt:i4>188</vt:i4>
      </vt:variant>
      <vt:variant>
        <vt:i4>0</vt:i4>
      </vt:variant>
      <vt:variant>
        <vt:i4>5</vt:i4>
      </vt:variant>
      <vt:variant>
        <vt:lpwstr/>
      </vt:variant>
      <vt:variant>
        <vt:lpwstr>_Toc33511638</vt:lpwstr>
      </vt:variant>
      <vt:variant>
        <vt:i4>1310772</vt:i4>
      </vt:variant>
      <vt:variant>
        <vt:i4>182</vt:i4>
      </vt:variant>
      <vt:variant>
        <vt:i4>0</vt:i4>
      </vt:variant>
      <vt:variant>
        <vt:i4>5</vt:i4>
      </vt:variant>
      <vt:variant>
        <vt:lpwstr/>
      </vt:variant>
      <vt:variant>
        <vt:lpwstr>_Toc33511637</vt:lpwstr>
      </vt:variant>
      <vt:variant>
        <vt:i4>1376308</vt:i4>
      </vt:variant>
      <vt:variant>
        <vt:i4>176</vt:i4>
      </vt:variant>
      <vt:variant>
        <vt:i4>0</vt:i4>
      </vt:variant>
      <vt:variant>
        <vt:i4>5</vt:i4>
      </vt:variant>
      <vt:variant>
        <vt:lpwstr/>
      </vt:variant>
      <vt:variant>
        <vt:lpwstr>_Toc33511636</vt:lpwstr>
      </vt:variant>
      <vt:variant>
        <vt:i4>1441844</vt:i4>
      </vt:variant>
      <vt:variant>
        <vt:i4>170</vt:i4>
      </vt:variant>
      <vt:variant>
        <vt:i4>0</vt:i4>
      </vt:variant>
      <vt:variant>
        <vt:i4>5</vt:i4>
      </vt:variant>
      <vt:variant>
        <vt:lpwstr/>
      </vt:variant>
      <vt:variant>
        <vt:lpwstr>_Toc33511635</vt:lpwstr>
      </vt:variant>
      <vt:variant>
        <vt:i4>1507380</vt:i4>
      </vt:variant>
      <vt:variant>
        <vt:i4>164</vt:i4>
      </vt:variant>
      <vt:variant>
        <vt:i4>0</vt:i4>
      </vt:variant>
      <vt:variant>
        <vt:i4>5</vt:i4>
      </vt:variant>
      <vt:variant>
        <vt:lpwstr/>
      </vt:variant>
      <vt:variant>
        <vt:lpwstr>_Toc33511634</vt:lpwstr>
      </vt:variant>
      <vt:variant>
        <vt:i4>1048628</vt:i4>
      </vt:variant>
      <vt:variant>
        <vt:i4>158</vt:i4>
      </vt:variant>
      <vt:variant>
        <vt:i4>0</vt:i4>
      </vt:variant>
      <vt:variant>
        <vt:i4>5</vt:i4>
      </vt:variant>
      <vt:variant>
        <vt:lpwstr/>
      </vt:variant>
      <vt:variant>
        <vt:lpwstr>_Toc33511633</vt:lpwstr>
      </vt:variant>
      <vt:variant>
        <vt:i4>1114164</vt:i4>
      </vt:variant>
      <vt:variant>
        <vt:i4>152</vt:i4>
      </vt:variant>
      <vt:variant>
        <vt:i4>0</vt:i4>
      </vt:variant>
      <vt:variant>
        <vt:i4>5</vt:i4>
      </vt:variant>
      <vt:variant>
        <vt:lpwstr/>
      </vt:variant>
      <vt:variant>
        <vt:lpwstr>_Toc33511632</vt:lpwstr>
      </vt:variant>
      <vt:variant>
        <vt:i4>1179700</vt:i4>
      </vt:variant>
      <vt:variant>
        <vt:i4>146</vt:i4>
      </vt:variant>
      <vt:variant>
        <vt:i4>0</vt:i4>
      </vt:variant>
      <vt:variant>
        <vt:i4>5</vt:i4>
      </vt:variant>
      <vt:variant>
        <vt:lpwstr/>
      </vt:variant>
      <vt:variant>
        <vt:lpwstr>_Toc33511631</vt:lpwstr>
      </vt:variant>
      <vt:variant>
        <vt:i4>1245236</vt:i4>
      </vt:variant>
      <vt:variant>
        <vt:i4>140</vt:i4>
      </vt:variant>
      <vt:variant>
        <vt:i4>0</vt:i4>
      </vt:variant>
      <vt:variant>
        <vt:i4>5</vt:i4>
      </vt:variant>
      <vt:variant>
        <vt:lpwstr/>
      </vt:variant>
      <vt:variant>
        <vt:lpwstr>_Toc33511630</vt:lpwstr>
      </vt:variant>
      <vt:variant>
        <vt:i4>1703989</vt:i4>
      </vt:variant>
      <vt:variant>
        <vt:i4>134</vt:i4>
      </vt:variant>
      <vt:variant>
        <vt:i4>0</vt:i4>
      </vt:variant>
      <vt:variant>
        <vt:i4>5</vt:i4>
      </vt:variant>
      <vt:variant>
        <vt:lpwstr/>
      </vt:variant>
      <vt:variant>
        <vt:lpwstr>_Toc33511629</vt:lpwstr>
      </vt:variant>
      <vt:variant>
        <vt:i4>1769525</vt:i4>
      </vt:variant>
      <vt:variant>
        <vt:i4>128</vt:i4>
      </vt:variant>
      <vt:variant>
        <vt:i4>0</vt:i4>
      </vt:variant>
      <vt:variant>
        <vt:i4>5</vt:i4>
      </vt:variant>
      <vt:variant>
        <vt:lpwstr/>
      </vt:variant>
      <vt:variant>
        <vt:lpwstr>_Toc33511628</vt:lpwstr>
      </vt:variant>
      <vt:variant>
        <vt:i4>1310773</vt:i4>
      </vt:variant>
      <vt:variant>
        <vt:i4>122</vt:i4>
      </vt:variant>
      <vt:variant>
        <vt:i4>0</vt:i4>
      </vt:variant>
      <vt:variant>
        <vt:i4>5</vt:i4>
      </vt:variant>
      <vt:variant>
        <vt:lpwstr/>
      </vt:variant>
      <vt:variant>
        <vt:lpwstr>_Toc33511627</vt:lpwstr>
      </vt:variant>
      <vt:variant>
        <vt:i4>1376309</vt:i4>
      </vt:variant>
      <vt:variant>
        <vt:i4>116</vt:i4>
      </vt:variant>
      <vt:variant>
        <vt:i4>0</vt:i4>
      </vt:variant>
      <vt:variant>
        <vt:i4>5</vt:i4>
      </vt:variant>
      <vt:variant>
        <vt:lpwstr/>
      </vt:variant>
      <vt:variant>
        <vt:lpwstr>_Toc33511626</vt:lpwstr>
      </vt:variant>
      <vt:variant>
        <vt:i4>1441845</vt:i4>
      </vt:variant>
      <vt:variant>
        <vt:i4>110</vt:i4>
      </vt:variant>
      <vt:variant>
        <vt:i4>0</vt:i4>
      </vt:variant>
      <vt:variant>
        <vt:i4>5</vt:i4>
      </vt:variant>
      <vt:variant>
        <vt:lpwstr/>
      </vt:variant>
      <vt:variant>
        <vt:lpwstr>_Toc33511625</vt:lpwstr>
      </vt:variant>
      <vt:variant>
        <vt:i4>1507381</vt:i4>
      </vt:variant>
      <vt:variant>
        <vt:i4>104</vt:i4>
      </vt:variant>
      <vt:variant>
        <vt:i4>0</vt:i4>
      </vt:variant>
      <vt:variant>
        <vt:i4>5</vt:i4>
      </vt:variant>
      <vt:variant>
        <vt:lpwstr/>
      </vt:variant>
      <vt:variant>
        <vt:lpwstr>_Toc33511624</vt:lpwstr>
      </vt:variant>
      <vt:variant>
        <vt:i4>1048629</vt:i4>
      </vt:variant>
      <vt:variant>
        <vt:i4>98</vt:i4>
      </vt:variant>
      <vt:variant>
        <vt:i4>0</vt:i4>
      </vt:variant>
      <vt:variant>
        <vt:i4>5</vt:i4>
      </vt:variant>
      <vt:variant>
        <vt:lpwstr/>
      </vt:variant>
      <vt:variant>
        <vt:lpwstr>_Toc33511623</vt:lpwstr>
      </vt:variant>
      <vt:variant>
        <vt:i4>1114165</vt:i4>
      </vt:variant>
      <vt:variant>
        <vt:i4>92</vt:i4>
      </vt:variant>
      <vt:variant>
        <vt:i4>0</vt:i4>
      </vt:variant>
      <vt:variant>
        <vt:i4>5</vt:i4>
      </vt:variant>
      <vt:variant>
        <vt:lpwstr/>
      </vt:variant>
      <vt:variant>
        <vt:lpwstr>_Toc33511622</vt:lpwstr>
      </vt:variant>
      <vt:variant>
        <vt:i4>1179701</vt:i4>
      </vt:variant>
      <vt:variant>
        <vt:i4>86</vt:i4>
      </vt:variant>
      <vt:variant>
        <vt:i4>0</vt:i4>
      </vt:variant>
      <vt:variant>
        <vt:i4>5</vt:i4>
      </vt:variant>
      <vt:variant>
        <vt:lpwstr/>
      </vt:variant>
      <vt:variant>
        <vt:lpwstr>_Toc33511621</vt:lpwstr>
      </vt:variant>
      <vt:variant>
        <vt:i4>1245237</vt:i4>
      </vt:variant>
      <vt:variant>
        <vt:i4>80</vt:i4>
      </vt:variant>
      <vt:variant>
        <vt:i4>0</vt:i4>
      </vt:variant>
      <vt:variant>
        <vt:i4>5</vt:i4>
      </vt:variant>
      <vt:variant>
        <vt:lpwstr/>
      </vt:variant>
      <vt:variant>
        <vt:lpwstr>_Toc33511620</vt:lpwstr>
      </vt:variant>
      <vt:variant>
        <vt:i4>1703990</vt:i4>
      </vt:variant>
      <vt:variant>
        <vt:i4>74</vt:i4>
      </vt:variant>
      <vt:variant>
        <vt:i4>0</vt:i4>
      </vt:variant>
      <vt:variant>
        <vt:i4>5</vt:i4>
      </vt:variant>
      <vt:variant>
        <vt:lpwstr/>
      </vt:variant>
      <vt:variant>
        <vt:lpwstr>_Toc33511619</vt:lpwstr>
      </vt:variant>
      <vt:variant>
        <vt:i4>1769526</vt:i4>
      </vt:variant>
      <vt:variant>
        <vt:i4>68</vt:i4>
      </vt:variant>
      <vt:variant>
        <vt:i4>0</vt:i4>
      </vt:variant>
      <vt:variant>
        <vt:i4>5</vt:i4>
      </vt:variant>
      <vt:variant>
        <vt:lpwstr/>
      </vt:variant>
      <vt:variant>
        <vt:lpwstr>_Toc33511618</vt:lpwstr>
      </vt:variant>
      <vt:variant>
        <vt:i4>1310774</vt:i4>
      </vt:variant>
      <vt:variant>
        <vt:i4>62</vt:i4>
      </vt:variant>
      <vt:variant>
        <vt:i4>0</vt:i4>
      </vt:variant>
      <vt:variant>
        <vt:i4>5</vt:i4>
      </vt:variant>
      <vt:variant>
        <vt:lpwstr/>
      </vt:variant>
      <vt:variant>
        <vt:lpwstr>_Toc33511617</vt:lpwstr>
      </vt:variant>
      <vt:variant>
        <vt:i4>1376310</vt:i4>
      </vt:variant>
      <vt:variant>
        <vt:i4>56</vt:i4>
      </vt:variant>
      <vt:variant>
        <vt:i4>0</vt:i4>
      </vt:variant>
      <vt:variant>
        <vt:i4>5</vt:i4>
      </vt:variant>
      <vt:variant>
        <vt:lpwstr/>
      </vt:variant>
      <vt:variant>
        <vt:lpwstr>_Toc33511616</vt:lpwstr>
      </vt:variant>
      <vt:variant>
        <vt:i4>1441846</vt:i4>
      </vt:variant>
      <vt:variant>
        <vt:i4>50</vt:i4>
      </vt:variant>
      <vt:variant>
        <vt:i4>0</vt:i4>
      </vt:variant>
      <vt:variant>
        <vt:i4>5</vt:i4>
      </vt:variant>
      <vt:variant>
        <vt:lpwstr/>
      </vt:variant>
      <vt:variant>
        <vt:lpwstr>_Toc33511615</vt:lpwstr>
      </vt:variant>
      <vt:variant>
        <vt:i4>1507382</vt:i4>
      </vt:variant>
      <vt:variant>
        <vt:i4>44</vt:i4>
      </vt:variant>
      <vt:variant>
        <vt:i4>0</vt:i4>
      </vt:variant>
      <vt:variant>
        <vt:i4>5</vt:i4>
      </vt:variant>
      <vt:variant>
        <vt:lpwstr/>
      </vt:variant>
      <vt:variant>
        <vt:lpwstr>_Toc33511614</vt:lpwstr>
      </vt:variant>
      <vt:variant>
        <vt:i4>1048630</vt:i4>
      </vt:variant>
      <vt:variant>
        <vt:i4>38</vt:i4>
      </vt:variant>
      <vt:variant>
        <vt:i4>0</vt:i4>
      </vt:variant>
      <vt:variant>
        <vt:i4>5</vt:i4>
      </vt:variant>
      <vt:variant>
        <vt:lpwstr/>
      </vt:variant>
      <vt:variant>
        <vt:lpwstr>_Toc33511613</vt:lpwstr>
      </vt:variant>
      <vt:variant>
        <vt:i4>1114166</vt:i4>
      </vt:variant>
      <vt:variant>
        <vt:i4>32</vt:i4>
      </vt:variant>
      <vt:variant>
        <vt:i4>0</vt:i4>
      </vt:variant>
      <vt:variant>
        <vt:i4>5</vt:i4>
      </vt:variant>
      <vt:variant>
        <vt:lpwstr/>
      </vt:variant>
      <vt:variant>
        <vt:lpwstr>_Toc33511612</vt:lpwstr>
      </vt:variant>
      <vt:variant>
        <vt:i4>1179702</vt:i4>
      </vt:variant>
      <vt:variant>
        <vt:i4>26</vt:i4>
      </vt:variant>
      <vt:variant>
        <vt:i4>0</vt:i4>
      </vt:variant>
      <vt:variant>
        <vt:i4>5</vt:i4>
      </vt:variant>
      <vt:variant>
        <vt:lpwstr/>
      </vt:variant>
      <vt:variant>
        <vt:lpwstr>_Toc33511611</vt:lpwstr>
      </vt:variant>
      <vt:variant>
        <vt:i4>1245238</vt:i4>
      </vt:variant>
      <vt:variant>
        <vt:i4>20</vt:i4>
      </vt:variant>
      <vt:variant>
        <vt:i4>0</vt:i4>
      </vt:variant>
      <vt:variant>
        <vt:i4>5</vt:i4>
      </vt:variant>
      <vt:variant>
        <vt:lpwstr/>
      </vt:variant>
      <vt:variant>
        <vt:lpwstr>_Toc33511610</vt:lpwstr>
      </vt:variant>
      <vt:variant>
        <vt:i4>1703991</vt:i4>
      </vt:variant>
      <vt:variant>
        <vt:i4>14</vt:i4>
      </vt:variant>
      <vt:variant>
        <vt:i4>0</vt:i4>
      </vt:variant>
      <vt:variant>
        <vt:i4>5</vt:i4>
      </vt:variant>
      <vt:variant>
        <vt:lpwstr/>
      </vt:variant>
      <vt:variant>
        <vt:lpwstr>_Toc33511609</vt:lpwstr>
      </vt:variant>
      <vt:variant>
        <vt:i4>1769527</vt:i4>
      </vt:variant>
      <vt:variant>
        <vt:i4>8</vt:i4>
      </vt:variant>
      <vt:variant>
        <vt:i4>0</vt:i4>
      </vt:variant>
      <vt:variant>
        <vt:i4>5</vt:i4>
      </vt:variant>
      <vt:variant>
        <vt:lpwstr/>
      </vt:variant>
      <vt:variant>
        <vt:lpwstr>_Toc33511608</vt:lpwstr>
      </vt:variant>
      <vt:variant>
        <vt:i4>1310775</vt:i4>
      </vt:variant>
      <vt:variant>
        <vt:i4>2</vt:i4>
      </vt:variant>
      <vt:variant>
        <vt:i4>0</vt:i4>
      </vt:variant>
      <vt:variant>
        <vt:i4>5</vt:i4>
      </vt:variant>
      <vt:variant>
        <vt:lpwstr/>
      </vt:variant>
      <vt:variant>
        <vt:lpwstr>_Toc33511607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Alexander M - ETA</dc:creator>
  <cp:keywords/>
  <dc:description/>
  <cp:lastModifiedBy>Licari, Frederick C - OASAM OCIO</cp:lastModifiedBy>
  <cp:revision>2</cp:revision>
  <cp:lastPrinted>2020-02-19T21:33:00Z</cp:lastPrinted>
  <dcterms:created xsi:type="dcterms:W3CDTF">2020-03-04T21:18:00Z</dcterms:created>
  <dcterms:modified xsi:type="dcterms:W3CDTF">2020-03-04T21:18:00Z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