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7DB6" w:rsidR="00D32ADA" w:rsidP="00D32ADA" w:rsidRDefault="00D32ADA" w14:paraId="14D888AB" w14:textId="77777777">
      <w:pPr>
        <w:widowControl w:val="0"/>
        <w:spacing w:after="0" w:line="240" w:lineRule="auto"/>
        <w:jc w:val="center"/>
        <w:rPr>
          <w:rFonts w:ascii="Times New Roman" w:hAnsi="Times New Roman" w:eastAsia="Times New Roman" w:cs="Times New Roman"/>
          <w:b/>
          <w:color w:val="000000"/>
          <w:sz w:val="24"/>
          <w:szCs w:val="24"/>
        </w:rPr>
      </w:pPr>
      <w:bookmarkStart w:name="_GoBack" w:id="0"/>
      <w:bookmarkEnd w:id="0"/>
      <w:r w:rsidRPr="00717DB6">
        <w:rPr>
          <w:rFonts w:ascii="Times New Roman" w:hAnsi="Times New Roman" w:eastAsia="Times New Roman" w:cs="Times New Roman"/>
          <w:b/>
          <w:color w:val="000000"/>
          <w:sz w:val="24"/>
          <w:szCs w:val="24"/>
        </w:rPr>
        <w:t>Funding Opportunity Announcement</w:t>
      </w:r>
    </w:p>
    <w:p w:rsidRPr="00717DB6" w:rsidR="00D32ADA" w:rsidP="00D32ADA" w:rsidRDefault="00D32ADA" w14:paraId="51FFB288" w14:textId="77777777">
      <w:pPr>
        <w:widowControl w:val="0"/>
        <w:spacing w:after="0" w:line="240" w:lineRule="auto"/>
        <w:jc w:val="center"/>
        <w:rPr>
          <w:rFonts w:ascii="Times New Roman" w:hAnsi="Times New Roman" w:cs="Times New Roman"/>
          <w:b/>
          <w:sz w:val="24"/>
          <w:szCs w:val="24"/>
          <w:lang w:bidi="en-US"/>
        </w:rPr>
      </w:pPr>
      <w:r w:rsidRPr="00717DB6">
        <w:rPr>
          <w:rFonts w:ascii="Times New Roman" w:hAnsi="Times New Roman" w:cs="Times New Roman"/>
          <w:b/>
          <w:sz w:val="24"/>
          <w:szCs w:val="24"/>
          <w:lang w:bidi="en-US"/>
        </w:rPr>
        <w:t xml:space="preserve">Workforce Opportunity for Rural Communities (WORC): </w:t>
      </w:r>
    </w:p>
    <w:p w:rsidRPr="00717DB6" w:rsidR="00D32ADA" w:rsidP="00D32ADA" w:rsidRDefault="00D32ADA" w14:paraId="5970DDE7" w14:textId="77777777">
      <w:pPr>
        <w:widowControl w:val="0"/>
        <w:spacing w:after="0" w:line="240" w:lineRule="auto"/>
        <w:jc w:val="center"/>
        <w:rPr>
          <w:rFonts w:ascii="Times New Roman" w:hAnsi="Times New Roman" w:cs="Times New Roman"/>
          <w:b/>
          <w:sz w:val="24"/>
          <w:szCs w:val="24"/>
        </w:rPr>
      </w:pPr>
      <w:r w:rsidRPr="00717DB6">
        <w:rPr>
          <w:rFonts w:ascii="Times New Roman" w:hAnsi="Times New Roman" w:cs="Times New Roman"/>
          <w:b/>
          <w:sz w:val="24"/>
          <w:szCs w:val="24"/>
          <w:lang w:bidi="en-US"/>
        </w:rPr>
        <w:t>A Grant Initiative for the Appalachian and Delta Regions</w:t>
      </w:r>
    </w:p>
    <w:p w:rsidRPr="008E3C93" w:rsidR="00C97D02" w:rsidP="00D32ADA" w:rsidRDefault="00D32ADA" w14:paraId="742E1132" w14:textId="59FDC03B">
      <w:pPr>
        <w:widowControl w:val="0"/>
        <w:spacing w:after="0" w:line="240" w:lineRule="auto"/>
        <w:jc w:val="center"/>
        <w:rPr>
          <w:rFonts w:ascii="Times New Roman" w:hAnsi="Times New Roman" w:eastAsia="Times New Roman" w:cs="Times New Roman"/>
        </w:rPr>
      </w:pPr>
      <w:r w:rsidRPr="00717DB6">
        <w:rPr>
          <w:rFonts w:ascii="Times New Roman" w:hAnsi="Times New Roman" w:eastAsia="Times New Roman" w:cs="Times New Roman"/>
          <w:b/>
          <w:sz w:val="24"/>
          <w:szCs w:val="24"/>
        </w:rPr>
        <w:t>Supplemental Justification</w:t>
      </w:r>
    </w:p>
    <w:p w:rsidRPr="008E3C93" w:rsidR="00C97D02" w:rsidP="00C97D02" w:rsidRDefault="00C97D02" w14:paraId="2656A35A" w14:textId="77777777">
      <w:pPr>
        <w:spacing w:after="0" w:line="240" w:lineRule="auto"/>
        <w:jc w:val="center"/>
        <w:rPr>
          <w:rFonts w:ascii="Times New Roman" w:hAnsi="Times New Roman" w:eastAsia="Times New Roman" w:cs="Times New Roman"/>
          <w:b/>
        </w:rPr>
      </w:pPr>
    </w:p>
    <w:p w:rsidRPr="008E3C93"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8E3C93">
        <w:rPr>
          <w:rFonts w:ascii="Times New Roman" w:hAnsi="Times New Roman" w:eastAsia="Times New Roman" w:cs="Times New Roman"/>
          <w:b/>
          <w:i/>
          <w:u w:val="single"/>
        </w:rPr>
        <w:t>Supplemental Supporting Statement A: Justification</w:t>
      </w:r>
    </w:p>
    <w:p w:rsidRPr="008E3C93"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00FE1ED1" w:rsidP="00D06ED4" w:rsidRDefault="00C97D02" w14:paraId="5E62EDF9" w14:textId="429CA176">
      <w:pPr>
        <w:spacing w:after="0" w:line="240" w:lineRule="auto"/>
        <w:rPr>
          <w:rFonts w:ascii="Times New Roman" w:hAnsi="Times New Roman" w:cs="Times New Roman"/>
        </w:rPr>
      </w:pPr>
      <w:bookmarkStart w:name="_Toc207778202" w:id="1"/>
      <w:bookmarkStart w:name="_Toc208654602" w:id="2"/>
      <w:bookmarkStart w:name="_Toc228885476" w:id="3"/>
      <w:bookmarkStart w:name="_Toc229889134" w:id="4"/>
      <w:r w:rsidRPr="008E3C93">
        <w:rPr>
          <w:rFonts w:ascii="Times New Roman" w:hAnsi="Times New Roman" w:cs="Times New Roman"/>
        </w:rPr>
        <w:t xml:space="preserve">This request seeks OMB approval under the Paperwork Reduction Act for the unique information collection requirements in </w:t>
      </w:r>
      <w:r w:rsidRPr="00717DB6">
        <w:rPr>
          <w:rFonts w:ascii="Times New Roman" w:hAnsi="Times New Roman" w:cs="Times New Roman"/>
        </w:rPr>
        <w:t xml:space="preserve">the </w:t>
      </w:r>
      <w:r w:rsidRPr="00717DB6" w:rsidR="00D32ADA">
        <w:rPr>
          <w:rFonts w:ascii="Times New Roman" w:hAnsi="Times New Roman" w:cs="Times New Roman"/>
        </w:rPr>
        <w:t>Workforce Opportunity for Rural Communities (WORC): A Grant Initiative for the Appalachian and Delta Regions</w:t>
      </w:r>
      <w:r w:rsidRPr="00717DB6" w:rsidR="00FE1ED1">
        <w:rPr>
          <w:rFonts w:ascii="Times New Roman" w:hAnsi="Times New Roman" w:cs="Times New Roman"/>
        </w:rPr>
        <w:t>.</w:t>
      </w:r>
    </w:p>
    <w:p w:rsidRPr="00717DB6" w:rsidR="00FE1ED1" w:rsidP="00D06ED4" w:rsidRDefault="00FE1ED1" w14:paraId="4BFDBB26" w14:textId="77777777">
      <w:pPr>
        <w:spacing w:after="0" w:line="240" w:lineRule="auto"/>
        <w:rPr>
          <w:rFonts w:ascii="Times New Roman" w:hAnsi="Times New Roman" w:cs="Times New Roman"/>
        </w:rPr>
      </w:pPr>
    </w:p>
    <w:p w:rsidRPr="00717DB6" w:rsidR="00717DB6" w:rsidP="00717DB6" w:rsidRDefault="00D32ADA" w14:paraId="04D4C659" w14:textId="77777777">
      <w:pPr>
        <w:pStyle w:val="ListParagraph"/>
        <w:ind w:left="0"/>
        <w:rPr>
          <w:rFonts w:ascii="Times New Roman" w:hAnsi="Times New Roman"/>
          <w:color w:val="212121"/>
          <w:sz w:val="22"/>
          <w:shd w:val="clear" w:color="auto" w:fill="FFFFFF"/>
        </w:rPr>
      </w:pPr>
      <w:r w:rsidRPr="00717DB6">
        <w:rPr>
          <w:rFonts w:ascii="Times New Roman" w:hAnsi="Times New Roman" w:eastAsia="Calibri"/>
          <w:sz w:val="22"/>
        </w:rPr>
        <w:t xml:space="preserve">The Employment and Training Administration (ETA), U.S. Department of Labor (DOL), in partnership with </w:t>
      </w:r>
      <w:r w:rsidRPr="00717DB6" w:rsidR="00717DB6">
        <w:rPr>
          <w:rFonts w:ascii="Times New Roman" w:hAnsi="Times New Roman"/>
          <w:sz w:val="22"/>
        </w:rPr>
        <w:t>the Appalachian Regional Commission (ARC) (</w:t>
      </w:r>
      <w:hyperlink w:history="1" r:id="rId11">
        <w:r w:rsidRPr="00717DB6" w:rsidR="00717DB6">
          <w:rPr>
            <w:rStyle w:val="Hyperlink"/>
            <w:rFonts w:ascii="Times New Roman" w:hAnsi="Times New Roman"/>
            <w:sz w:val="22"/>
          </w:rPr>
          <w:t>www.arc.gov</w:t>
        </w:r>
      </w:hyperlink>
      <w:r w:rsidRPr="00717DB6" w:rsidR="00717DB6">
        <w:rPr>
          <w:rFonts w:ascii="Times New Roman" w:hAnsi="Times New Roman"/>
          <w:sz w:val="22"/>
        </w:rPr>
        <w:t>) and the Delta Regional Authority (DRA) (</w:t>
      </w:r>
      <w:hyperlink w:history="1" r:id="rId12">
        <w:r w:rsidRPr="00717DB6" w:rsidR="00717DB6">
          <w:rPr>
            <w:rStyle w:val="Hyperlink"/>
            <w:rFonts w:ascii="Times New Roman" w:hAnsi="Times New Roman"/>
            <w:sz w:val="22"/>
          </w:rPr>
          <w:t>www.dra.gov</w:t>
        </w:r>
      </w:hyperlink>
      <w:r w:rsidRPr="00717DB6" w:rsidR="00717DB6">
        <w:rPr>
          <w:rFonts w:ascii="Times New Roman" w:hAnsi="Times New Roman"/>
          <w:sz w:val="22"/>
        </w:rPr>
        <w:t>), announces the availability of</w:t>
      </w:r>
      <w:r w:rsidRPr="00717DB6" w:rsidR="00717DB6">
        <w:rPr>
          <w:rFonts w:ascii="Times New Roman" w:hAnsi="Times New Roman"/>
          <w:sz w:val="22"/>
          <w:lang w:bidi="en-US"/>
        </w:rPr>
        <w:t xml:space="preserve"> approximately </w:t>
      </w:r>
      <w:r w:rsidRPr="00717DB6" w:rsidR="00717DB6">
        <w:rPr>
          <w:rFonts w:ascii="Times New Roman" w:hAnsi="Times New Roman"/>
          <w:sz w:val="22"/>
        </w:rPr>
        <w:t>$29.2 million</w:t>
      </w:r>
      <w:r w:rsidRPr="00717DB6" w:rsidR="00717DB6">
        <w:rPr>
          <w:rFonts w:ascii="Times New Roman" w:hAnsi="Times New Roman"/>
          <w:sz w:val="22"/>
          <w:lang w:bidi="en-US"/>
        </w:rPr>
        <w:t xml:space="preserve"> in grant funds authorized by the </w:t>
      </w:r>
      <w:r w:rsidRPr="00717DB6" w:rsidR="00717DB6">
        <w:rPr>
          <w:rFonts w:ascii="Times New Roman" w:hAnsi="Times New Roman"/>
          <w:color w:val="212121"/>
          <w:sz w:val="22"/>
          <w:shd w:val="clear" w:color="auto" w:fill="FFFFFF"/>
        </w:rPr>
        <w:t xml:space="preserve">Workforce Innovation and Opportunity Act (WIOA) </w:t>
      </w:r>
      <w:r w:rsidRPr="00717DB6" w:rsidR="00717DB6">
        <w:rPr>
          <w:rFonts w:ascii="Times New Roman" w:hAnsi="Times New Roman"/>
          <w:sz w:val="22"/>
          <w:lang w:bidi="en-US"/>
        </w:rPr>
        <w:t xml:space="preserve">for </w:t>
      </w:r>
      <w:r w:rsidRPr="00717DB6" w:rsidR="00717DB6">
        <w:rPr>
          <w:rFonts w:ascii="Times New Roman" w:hAnsi="Times New Roman"/>
          <w:sz w:val="22"/>
        </w:rPr>
        <w:t xml:space="preserve">the </w:t>
      </w:r>
      <w:r w:rsidRPr="00717DB6" w:rsidR="00717DB6">
        <w:rPr>
          <w:rFonts w:ascii="Times New Roman" w:hAnsi="Times New Roman"/>
          <w:color w:val="212121"/>
          <w:sz w:val="22"/>
          <w:shd w:val="clear" w:color="auto" w:fill="FFFFFF"/>
        </w:rPr>
        <w:t xml:space="preserve">Workforce Opportunity for Rural Communities (WORC) Initiative demonstration grants round 2.  The funding, appropriated under </w:t>
      </w:r>
      <w:r w:rsidRPr="00717DB6" w:rsidR="00717DB6">
        <w:rPr>
          <w:rFonts w:ascii="Times New Roman" w:hAnsi="Times New Roman"/>
          <w:sz w:val="22"/>
        </w:rPr>
        <w:t xml:space="preserve">Title I, Division B of the Department of Defense and Labor, Health and Human Services and Education Appropriations Act 2019 and the Continuing Appropriations Act 2019 (Pub. L. 115-145), will </w:t>
      </w:r>
      <w:r w:rsidRPr="00717DB6" w:rsidR="00717DB6">
        <w:rPr>
          <w:rFonts w:ascii="Times New Roman" w:hAnsi="Times New Roman"/>
          <w:color w:val="212121"/>
          <w:sz w:val="22"/>
          <w:shd w:val="clear" w:color="auto" w:fill="FFFFFF"/>
        </w:rPr>
        <w:t xml:space="preserve">fund projects supporting rural communities in aligning workforce development efforts with economic development plans, serving the following areas hard-hit by economic transition and recovering slowly:  </w:t>
      </w:r>
    </w:p>
    <w:p w:rsidRPr="00717DB6" w:rsidR="00717DB6" w:rsidP="00717DB6" w:rsidRDefault="00717DB6" w14:paraId="71C9FEEC" w14:textId="77777777">
      <w:pPr>
        <w:pStyle w:val="ListParagraph"/>
        <w:numPr>
          <w:ilvl w:val="0"/>
          <w:numId w:val="7"/>
        </w:numPr>
        <w:rPr>
          <w:rFonts w:ascii="Times New Roman" w:hAnsi="Times New Roman"/>
          <w:sz w:val="22"/>
          <w:lang w:bidi="en-US"/>
        </w:rPr>
      </w:pPr>
      <w:r w:rsidRPr="00717DB6">
        <w:rPr>
          <w:rFonts w:ascii="Times New Roman" w:hAnsi="Times New Roman"/>
          <w:sz w:val="22"/>
          <w:lang w:bidi="en-US"/>
        </w:rPr>
        <w:t xml:space="preserve">The Appalachian region, as defined in 40 U.S.C. 14102(a)(1), and </w:t>
      </w:r>
    </w:p>
    <w:p w:rsidRPr="00717DB6" w:rsidR="00717DB6" w:rsidP="00717DB6" w:rsidRDefault="00717DB6" w14:paraId="6D45A595" w14:textId="77777777">
      <w:pPr>
        <w:pStyle w:val="ListParagraph"/>
        <w:numPr>
          <w:ilvl w:val="0"/>
          <w:numId w:val="7"/>
        </w:numPr>
        <w:rPr>
          <w:rFonts w:ascii="Times New Roman" w:hAnsi="Times New Roman"/>
          <w:sz w:val="22"/>
          <w:lang w:bidi="en-US"/>
        </w:rPr>
      </w:pPr>
      <w:r w:rsidRPr="00717DB6">
        <w:rPr>
          <w:rFonts w:ascii="Times New Roman" w:hAnsi="Times New Roman"/>
          <w:sz w:val="22"/>
          <w:lang w:bidi="en-US"/>
        </w:rPr>
        <w:t xml:space="preserve">The Lower Mississippi Delta (Delta) region, as defined in 7 U.S.C. 2009aa(2). </w:t>
      </w:r>
    </w:p>
    <w:p w:rsidRPr="00717DB6" w:rsidR="00D32ADA" w:rsidP="00717DB6" w:rsidRDefault="00D32ADA" w14:paraId="7D0A4801" w14:textId="094DB2E6">
      <w:pPr>
        <w:spacing w:after="0" w:line="240" w:lineRule="auto"/>
        <w:rPr>
          <w:rFonts w:ascii="Times New Roman" w:hAnsi="Times New Roman" w:eastAsia="Times New Roman" w:cs="Times New Roman"/>
        </w:rPr>
      </w:pPr>
    </w:p>
    <w:p w:rsidRPr="008E3C93" w:rsidR="003C1992" w:rsidP="00FE1FAA" w:rsidRDefault="00C97D02" w14:paraId="1584842B" w14:textId="24877E70">
      <w:pPr>
        <w:autoSpaceDE w:val="0"/>
        <w:autoSpaceDN w:val="0"/>
        <w:adjustRightInd w:val="0"/>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Applications will include the foll</w:t>
      </w:r>
      <w:r w:rsidRPr="008E3C93" w:rsidR="0011723F">
        <w:rPr>
          <w:rFonts w:ascii="Times New Roman" w:hAnsi="Times New Roman" w:eastAsia="Times New Roman" w:cs="Times New Roman"/>
        </w:rPr>
        <w:t xml:space="preserve">owing information collections: </w:t>
      </w:r>
      <w:r w:rsidR="00D32ADA">
        <w:rPr>
          <w:rFonts w:ascii="Times New Roman" w:hAnsi="Times New Roman" w:eastAsia="Times New Roman" w:cs="Times New Roman"/>
        </w:rPr>
        <w:t xml:space="preserve"> </w:t>
      </w:r>
      <w:r w:rsidRPr="008E3C93">
        <w:rPr>
          <w:rFonts w:ascii="Times New Roman" w:hAnsi="Times New Roman" w:eastAsia="Times New Roman" w:cs="Times New Roman"/>
        </w:rPr>
        <w:t xml:space="preserve">1) Form SF-424 “Application for Federal Assistance,” separately cleared under OMB control number </w:t>
      </w:r>
      <w:r w:rsidRPr="008E3C93" w:rsidR="00517E2A">
        <w:rPr>
          <w:rFonts w:ascii="Times New Roman" w:hAnsi="Times New Roman" w:eastAsia="Times New Roman" w:cs="Times New Roman"/>
        </w:rPr>
        <w:t>4040-0004</w:t>
      </w:r>
      <w:r w:rsidRPr="008E3C93">
        <w:rPr>
          <w:rFonts w:ascii="Times New Roman" w:hAnsi="Times New Roman" w:eastAsia="Times New Roman" w:cs="Times New Roman"/>
        </w:rPr>
        <w:t xml:space="preserve">, 2) Project Budget, 3) Project Narrative, and 4) Attachments to the Project Narrative.  </w:t>
      </w:r>
      <w:bookmarkEnd w:id="1"/>
      <w:bookmarkEnd w:id="2"/>
      <w:bookmarkEnd w:id="3"/>
      <w:bookmarkEnd w:id="4"/>
    </w:p>
    <w:p w:rsidRPr="008E3C93" w:rsidR="003C1992" w:rsidP="00C97D02" w:rsidRDefault="003C1992" w14:paraId="55341811" w14:textId="66FB15B9">
      <w:pPr>
        <w:spacing w:after="0" w:line="240" w:lineRule="auto"/>
        <w:rPr>
          <w:rFonts w:ascii="Times New Roman" w:hAnsi="Times New Roman" w:eastAsia="Times New Roman" w:cs="Times New Roman"/>
          <w:b/>
          <w:u w:val="single"/>
        </w:rPr>
      </w:pPr>
    </w:p>
    <w:p w:rsidRPr="008E3C93" w:rsidR="00C97D02" w:rsidP="00C97D02" w:rsidRDefault="00C97D02" w14:paraId="4FB6D460" w14:textId="360CF971">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Electronic availability:</w:t>
      </w:r>
    </w:p>
    <w:p w:rsidRPr="008E3C93" w:rsidR="00C97D02" w:rsidP="00C97D02" w:rsidRDefault="00C97D02" w14:paraId="33FE51B9" w14:textId="77777777">
      <w:pPr>
        <w:spacing w:after="0" w:line="240" w:lineRule="auto"/>
        <w:rPr>
          <w:rFonts w:ascii="Times New Roman" w:hAnsi="Times New Roman" w:eastAsia="Times New Roman" w:cs="Times New Roman"/>
        </w:rPr>
      </w:pPr>
    </w:p>
    <w:p w:rsidRPr="008E3C93" w:rsidR="00C97D02" w:rsidP="00C97D02" w:rsidRDefault="00C97D02" w14:paraId="3E9200CC" w14:textId="32922C2A">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lastRenderedPageBreak/>
        <w:t xml:space="preserve">This grant </w:t>
      </w:r>
      <w:r w:rsidRPr="00D64F7B">
        <w:rPr>
          <w:rFonts w:ascii="Times New Roman" w:hAnsi="Times New Roman" w:eastAsia="Times New Roman" w:cs="Times New Roman"/>
        </w:rPr>
        <w:t xml:space="preserve">solicitation is available on the grants.gov </w:t>
      </w:r>
      <w:r w:rsidRPr="00D64F7B" w:rsidR="00BF311C">
        <w:rPr>
          <w:rFonts w:ascii="Times New Roman" w:hAnsi="Times New Roman" w:eastAsia="Times New Roman" w:cs="Times New Roman"/>
        </w:rPr>
        <w:t>web</w:t>
      </w:r>
      <w:r w:rsidRPr="00D64F7B" w:rsidR="00D64F7B">
        <w:rPr>
          <w:rFonts w:ascii="Times New Roman" w:hAnsi="Times New Roman" w:eastAsia="Times New Roman" w:cs="Times New Roman"/>
        </w:rPr>
        <w:t>site and 100 percent of responses will be submitted electronically.</w:t>
      </w:r>
      <w:r w:rsidR="00717DB6">
        <w:rPr>
          <w:rFonts w:ascii="Times New Roman" w:hAnsi="Times New Roman" w:eastAsia="Times New Roman" w:cs="Times New Roman"/>
        </w:rPr>
        <w:t xml:space="preserve">  </w:t>
      </w:r>
      <w:r w:rsidRPr="00717DB6" w:rsidR="00717DB6">
        <w:rPr>
          <w:rFonts w:ascii="Times New Roman" w:hAnsi="Times New Roman" w:eastAsia="Times New Roman" w:cs="Times New Roman"/>
        </w:rPr>
        <w:t>No applications submitted in hardcopy by mail or hand delivery (including overnight delivery) will be accepted for this funding opportunity.</w:t>
      </w:r>
    </w:p>
    <w:p w:rsidRPr="008E3C93" w:rsidR="00612771" w:rsidP="00C97D02" w:rsidRDefault="00612771" w14:paraId="02355CBE" w14:textId="77777777">
      <w:pPr>
        <w:spacing w:after="0" w:line="240" w:lineRule="auto"/>
        <w:rPr>
          <w:rFonts w:ascii="Times New Roman" w:hAnsi="Times New Roman" w:eastAsia="Times New Roman" w:cs="Times New Roman"/>
          <w:b/>
          <w:u w:val="single"/>
        </w:rPr>
      </w:pPr>
    </w:p>
    <w:p w:rsidRPr="008E3C93" w:rsidR="00C97D02" w:rsidP="00C97D02" w:rsidRDefault="00C97D02" w14:paraId="5433953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Small Entities:</w:t>
      </w:r>
    </w:p>
    <w:p w:rsidRPr="008E3C93" w:rsidR="00C97D02" w:rsidP="00C97D02" w:rsidRDefault="00C97D02" w14:paraId="59EFBDDD" w14:textId="77777777">
      <w:pPr>
        <w:spacing w:after="0" w:line="240" w:lineRule="auto"/>
        <w:rPr>
          <w:rFonts w:ascii="Times New Roman" w:hAnsi="Times New Roman" w:eastAsia="Times New Roman" w:cs="Times New Roman"/>
        </w:rPr>
      </w:pPr>
    </w:p>
    <w:p w:rsidRPr="008E3C93" w:rsidR="00C97D02" w:rsidP="00C97D02" w:rsidRDefault="00C97D02" w14:paraId="5D53AD30" w14:textId="2A90EA39">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information collection will not have a significant impact on a substantial number of small entities.</w:t>
      </w:r>
    </w:p>
    <w:p w:rsidRPr="008E3C93" w:rsidR="00FE1FAA" w:rsidP="00C97D02" w:rsidRDefault="00FE1FAA" w14:paraId="1476582A" w14:textId="353CB690">
      <w:pPr>
        <w:spacing w:after="0" w:line="240" w:lineRule="auto"/>
        <w:rPr>
          <w:rFonts w:ascii="Times New Roman" w:hAnsi="Times New Roman" w:eastAsia="Times New Roman" w:cs="Times New Roman"/>
        </w:rPr>
      </w:pPr>
    </w:p>
    <w:p w:rsidRPr="008E3C93"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Assurances of confidentiality:</w:t>
      </w:r>
    </w:p>
    <w:p w:rsidRPr="008E3C93" w:rsidR="00C97D02" w:rsidP="00C97D02" w:rsidRDefault="00C97D02" w14:paraId="5F0ED205" w14:textId="77777777">
      <w:pPr>
        <w:spacing w:after="0" w:line="240" w:lineRule="auto"/>
        <w:rPr>
          <w:rFonts w:ascii="Times New Roman" w:hAnsi="Times New Roman" w:eastAsia="Times New Roman" w:cs="Times New Roman"/>
        </w:rPr>
      </w:pPr>
    </w:p>
    <w:p w:rsidRPr="008E3C93" w:rsidR="00C97D02" w:rsidP="00C97D02" w:rsidRDefault="00C97D02" w14:paraId="569BEBF9"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These grant solicitations do not offer applicants assurances of confidentiality.</w:t>
      </w:r>
    </w:p>
    <w:p w:rsidRPr="008E3C93" w:rsidR="00C97D02" w:rsidP="00C97D02" w:rsidRDefault="00C97D02" w14:paraId="36B88759" w14:textId="77777777">
      <w:pPr>
        <w:spacing w:after="0" w:line="240" w:lineRule="auto"/>
        <w:rPr>
          <w:rFonts w:ascii="Times New Roman" w:hAnsi="Times New Roman" w:eastAsia="Times New Roman" w:cs="Times New Roman"/>
        </w:rPr>
      </w:pPr>
    </w:p>
    <w:p w:rsidRPr="008E3C93" w:rsidR="00C97D02" w:rsidP="00C97D02" w:rsidRDefault="00C97D02" w14:paraId="602D3DA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Special circumstances:</w:t>
      </w:r>
    </w:p>
    <w:p w:rsidRPr="008E3C93" w:rsidR="00C97D02" w:rsidP="00C97D02" w:rsidRDefault="00C97D02" w14:paraId="42A2B463" w14:textId="77777777">
      <w:pPr>
        <w:spacing w:after="0" w:line="240" w:lineRule="auto"/>
        <w:rPr>
          <w:rFonts w:ascii="Times New Roman" w:hAnsi="Times New Roman" w:eastAsia="Times New Roman" w:cs="Times New Roman"/>
        </w:rPr>
      </w:pPr>
    </w:p>
    <w:p w:rsidRPr="008E3C93" w:rsidR="00C97D02" w:rsidP="00C97D02" w:rsidRDefault="00C97D02" w14:paraId="76EF24CF"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FOA implicates no special circumstances.</w:t>
      </w:r>
    </w:p>
    <w:p w:rsidRPr="008E3C93" w:rsidR="00C97D02" w:rsidP="00C97D02" w:rsidRDefault="00C97D02" w14:paraId="4F641A26" w14:textId="77777777">
      <w:pPr>
        <w:spacing w:after="0" w:line="240" w:lineRule="auto"/>
        <w:rPr>
          <w:rFonts w:ascii="Times New Roman" w:hAnsi="Times New Roman" w:eastAsia="Times New Roman" w:cs="Times New Roman"/>
          <w:b/>
          <w:u w:val="single"/>
        </w:rPr>
      </w:pPr>
    </w:p>
    <w:p w:rsidRPr="008E3C93" w:rsidR="00C97D02" w:rsidP="00C97D02" w:rsidRDefault="00C97D02" w14:paraId="4E4C14DF"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Burden:</w:t>
      </w:r>
    </w:p>
    <w:p w:rsidRPr="008E3C93" w:rsidR="00C97D02" w:rsidP="00C97D02" w:rsidRDefault="00C97D02" w14:paraId="57C98C85" w14:textId="77777777">
      <w:pPr>
        <w:spacing w:after="0" w:line="240" w:lineRule="auto"/>
        <w:rPr>
          <w:rFonts w:ascii="Times New Roman" w:hAnsi="Times New Roman" w:eastAsia="Times New Roman" w:cs="Times New Roman"/>
        </w:rPr>
      </w:pPr>
    </w:p>
    <w:p w:rsidRPr="008E3C93" w:rsidR="00C97D02" w:rsidP="00C97D02" w:rsidRDefault="00C97D02" w14:paraId="6A20BE87" w14:textId="7AAB0051">
      <w:pPr>
        <w:spacing w:after="0" w:line="240" w:lineRule="auto"/>
        <w:rPr>
          <w:rFonts w:ascii="Times New Roman" w:hAnsi="Times New Roman" w:eastAsia="Calibri" w:cs="Times New Roman"/>
        </w:rPr>
      </w:pPr>
      <w:r w:rsidRPr="008E3C93">
        <w:rPr>
          <w:rFonts w:ascii="Times New Roman" w:hAnsi="Times New Roman" w:eastAsia="Calibri" w:cs="Times New Roman"/>
        </w:rPr>
        <w:t xml:space="preserve">Based on past experience, the DOL expects to receive approximately </w:t>
      </w:r>
      <w:r w:rsidR="00D32ADA">
        <w:rPr>
          <w:rFonts w:ascii="Times New Roman" w:hAnsi="Times New Roman" w:eastAsia="Calibri" w:cs="Times New Roman"/>
        </w:rPr>
        <w:t>2</w:t>
      </w:r>
      <w:r w:rsidR="00731201">
        <w:rPr>
          <w:rFonts w:ascii="Times New Roman" w:hAnsi="Times New Roman" w:eastAsia="Calibri" w:cs="Times New Roman"/>
        </w:rPr>
        <w:t>5</w:t>
      </w:r>
      <w:r w:rsidR="00D016EB">
        <w:rPr>
          <w:rFonts w:ascii="Times New Roman" w:hAnsi="Times New Roman" w:eastAsia="Calibri" w:cs="Times New Roman"/>
        </w:rPr>
        <w:t>0</w:t>
      </w:r>
      <w:r w:rsidRPr="008E3C93" w:rsidR="00A35ACB">
        <w:rPr>
          <w:rFonts w:ascii="Times New Roman" w:hAnsi="Times New Roman" w:eastAsia="Calibri" w:cs="Times New Roman"/>
        </w:rPr>
        <w:t xml:space="preserve"> </w:t>
      </w:r>
      <w:r w:rsidRPr="008E3C93">
        <w:rPr>
          <w:rFonts w:ascii="Times New Roman" w:hAnsi="Times New Roman" w:eastAsia="Calibri" w:cs="Times New Roman"/>
        </w:rPr>
        <w:t>applications from a</w:t>
      </w:r>
      <w:r w:rsidRPr="008E3C93" w:rsidR="00C0692E">
        <w:rPr>
          <w:rFonts w:ascii="Times New Roman" w:hAnsi="Times New Roman" w:eastAsia="Calibri" w:cs="Times New Roman"/>
        </w:rPr>
        <w:t>n equal number of respondents. </w:t>
      </w:r>
      <w:r w:rsidRPr="008E3C93" w:rsidR="003C1992">
        <w:rPr>
          <w:rFonts w:ascii="Times New Roman" w:hAnsi="Times New Roman" w:eastAsia="Calibri" w:cs="Times New Roman"/>
        </w:rPr>
        <w:t xml:space="preserve"> </w:t>
      </w:r>
      <w:r w:rsidRPr="008E3C93">
        <w:rPr>
          <w:rFonts w:ascii="Times New Roman" w:hAnsi="Times New Roman" w:eastAsia="Calibri" w:cs="Times New Roman"/>
        </w:rPr>
        <w:t xml:space="preserve">The ETA estimates public reporting burden for the information collection to average </w:t>
      </w:r>
      <w:r w:rsidRPr="008E3C93" w:rsidR="00C56380">
        <w:rPr>
          <w:rFonts w:ascii="Times New Roman" w:hAnsi="Times New Roman" w:eastAsia="Calibri" w:cs="Times New Roman"/>
        </w:rPr>
        <w:t>20</w:t>
      </w:r>
      <w:r w:rsidRPr="008E3C93">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8E3C93" w:rsidR="00C97D02" w:rsidP="00C97D02" w:rsidRDefault="00C97D02" w14:paraId="053A36AF" w14:textId="77777777">
      <w:pPr>
        <w:spacing w:after="0" w:line="240" w:lineRule="auto"/>
        <w:rPr>
          <w:rFonts w:ascii="Times New Roman" w:hAnsi="Times New Roman" w:eastAsia="Calibri" w:cs="Times New Roman"/>
        </w:rPr>
      </w:pPr>
    </w:p>
    <w:p w:rsidRPr="008E3C93" w:rsidR="00C97D02" w:rsidP="00C97D02" w:rsidRDefault="00717DB6" w14:paraId="255091CC" w14:textId="5687F485">
      <w:pPr>
        <w:spacing w:after="0" w:line="240" w:lineRule="auto"/>
        <w:rPr>
          <w:rFonts w:ascii="Times New Roman" w:hAnsi="Times New Roman" w:eastAsia="Calibri" w:cs="Times New Roman"/>
          <w:color w:val="000000"/>
        </w:rPr>
      </w:pPr>
      <w:r>
        <w:rPr>
          <w:rFonts w:ascii="Times New Roman" w:hAnsi="Times New Roman" w:eastAsia="Calibri" w:cs="Times New Roman"/>
        </w:rPr>
        <w:t>2</w:t>
      </w:r>
      <w:r w:rsidR="00731201">
        <w:rPr>
          <w:rFonts w:ascii="Times New Roman" w:hAnsi="Times New Roman" w:eastAsia="Calibri" w:cs="Times New Roman"/>
        </w:rPr>
        <w:t>50</w:t>
      </w:r>
      <w:r w:rsidRPr="008E3C93" w:rsidR="00A272EF">
        <w:rPr>
          <w:rFonts w:ascii="Times New Roman" w:hAnsi="Times New Roman" w:eastAsia="Calibri" w:cs="Times New Roman"/>
        </w:rPr>
        <w:t xml:space="preserve"> </w:t>
      </w:r>
      <w:r w:rsidRPr="008E3C93" w:rsidR="00C97D02">
        <w:rPr>
          <w:rFonts w:ascii="Times New Roman" w:hAnsi="Times New Roman" w:eastAsia="Calibri" w:cs="Times New Roman"/>
        </w:rPr>
        <w:t xml:space="preserve">applications x </w:t>
      </w:r>
      <w:r w:rsidRPr="008E3C93" w:rsidR="00C54AA8">
        <w:rPr>
          <w:rFonts w:ascii="Times New Roman" w:hAnsi="Times New Roman" w:eastAsia="Calibri" w:cs="Times New Roman"/>
        </w:rPr>
        <w:t>20</w:t>
      </w:r>
      <w:r w:rsidRPr="008E3C93" w:rsidR="00C97D02">
        <w:rPr>
          <w:rFonts w:ascii="Times New Roman" w:hAnsi="Times New Roman" w:eastAsia="Calibri" w:cs="Times New Roman"/>
        </w:rPr>
        <w:t xml:space="preserve"> </w:t>
      </w:r>
      <w:r w:rsidRPr="008E3C93" w:rsidR="00C97D02">
        <w:rPr>
          <w:rFonts w:ascii="Times New Roman" w:hAnsi="Times New Roman" w:eastAsia="Calibri" w:cs="Times New Roman"/>
          <w:color w:val="000000"/>
        </w:rPr>
        <w:t xml:space="preserve">hours = </w:t>
      </w:r>
      <w:r>
        <w:rPr>
          <w:rFonts w:ascii="Times New Roman" w:hAnsi="Times New Roman" w:eastAsia="Calibri" w:cs="Times New Roman"/>
          <w:color w:val="000000"/>
        </w:rPr>
        <w:t>5</w:t>
      </w:r>
      <w:r w:rsidR="00D016EB">
        <w:rPr>
          <w:rFonts w:ascii="Times New Roman" w:hAnsi="Times New Roman" w:eastAsia="Calibri" w:cs="Times New Roman"/>
          <w:color w:val="000000"/>
        </w:rPr>
        <w:t>,</w:t>
      </w:r>
      <w:r w:rsidR="00731201">
        <w:rPr>
          <w:rFonts w:ascii="Times New Roman" w:hAnsi="Times New Roman" w:eastAsia="Calibri" w:cs="Times New Roman"/>
          <w:color w:val="000000"/>
        </w:rPr>
        <w:t>0</w:t>
      </w:r>
      <w:r w:rsidR="00D016EB">
        <w:rPr>
          <w:rFonts w:ascii="Times New Roman" w:hAnsi="Times New Roman" w:eastAsia="Calibri" w:cs="Times New Roman"/>
          <w:color w:val="000000"/>
        </w:rPr>
        <w:t>00 hours</w:t>
      </w:r>
    </w:p>
    <w:p w:rsidRPr="008E3C93" w:rsidR="00C97D02" w:rsidP="00C97D02" w:rsidRDefault="00C97D02" w14:paraId="1EF5F7C2" w14:textId="77777777">
      <w:pPr>
        <w:spacing w:after="0" w:line="240" w:lineRule="auto"/>
        <w:rPr>
          <w:rFonts w:ascii="Times New Roman" w:hAnsi="Times New Roman" w:eastAsia="Calibri" w:cs="Times New Roman"/>
          <w:color w:val="000000"/>
        </w:rPr>
      </w:pPr>
    </w:p>
    <w:p w:rsidRPr="008E3C93" w:rsidR="00172784" w:rsidP="00172784" w:rsidRDefault="00172784" w14:paraId="0831DAE5" w14:textId="3EBEE186">
      <w:pPr>
        <w:spacing w:after="0" w:line="240" w:lineRule="auto"/>
        <w:rPr>
          <w:rFonts w:ascii="Times New Roman" w:hAnsi="Times New Roman" w:eastAsia="Calibri" w:cs="Times New Roman"/>
          <w:color w:val="1F497D"/>
        </w:rPr>
      </w:pPr>
      <w:r w:rsidRPr="00851F89">
        <w:rPr>
          <w:rFonts w:ascii="Times New Roman" w:hAnsi="Times New Roman" w:eastAsia="Calibri" w:cs="Times New Roman"/>
          <w:color w:val="000000"/>
        </w:rPr>
        <w:t>The DOL uses the average hourly earnings in the professional and business services industry of $</w:t>
      </w:r>
      <w:r w:rsidR="00BD6853">
        <w:rPr>
          <w:rFonts w:ascii="Times New Roman" w:hAnsi="Times New Roman" w:eastAsia="Calibri" w:cs="Times New Roman"/>
          <w:color w:val="000000"/>
        </w:rPr>
        <w:t>34.29</w:t>
      </w:r>
      <w:r w:rsidRPr="00851F89">
        <w:rPr>
          <w:rFonts w:ascii="Times New Roman" w:hAnsi="Times New Roman" w:eastAsia="Calibri" w:cs="Times New Roman"/>
          <w:color w:val="000000"/>
        </w:rPr>
        <w:t xml:space="preserve"> per hour to monetize this burden.  See The Employment Situation—</w:t>
      </w:r>
      <w:r w:rsidR="00731201">
        <w:rPr>
          <w:rFonts w:ascii="Times New Roman" w:hAnsi="Times New Roman" w:eastAsia="Calibri" w:cs="Times New Roman"/>
          <w:color w:val="000000"/>
        </w:rPr>
        <w:t>March</w:t>
      </w:r>
      <w:r w:rsidRPr="00851F89">
        <w:rPr>
          <w:rFonts w:ascii="Times New Roman" w:hAnsi="Times New Roman" w:eastAsia="Calibri" w:cs="Times New Roman"/>
          <w:color w:val="000000"/>
        </w:rPr>
        <w:t xml:space="preserve"> 2020, DOL, Bureau of Labor Statistics, </w:t>
      </w:r>
      <w:hyperlink w:history="1" r:id="rId13">
        <w:r w:rsidRPr="00851F89">
          <w:rPr>
            <w:rStyle w:val="Hyperlink"/>
            <w:rFonts w:ascii="Times New Roman" w:hAnsi="Times New Roman" w:eastAsia="Calibri" w:cs="Times New Roman"/>
          </w:rPr>
          <w:t>https://www.bls.gov/news.release/pdf/empsit.pdf</w:t>
        </w:r>
      </w:hyperlink>
      <w:r w:rsidRPr="00851F89">
        <w:rPr>
          <w:rFonts w:ascii="Times New Roman" w:hAnsi="Times New Roman" w:eastAsia="Calibri" w:cs="Times New Roman"/>
          <w:color w:val="000000"/>
        </w:rPr>
        <w:t xml:space="preserve"> at page 3</w:t>
      </w:r>
      <w:r w:rsidR="00731201">
        <w:rPr>
          <w:rFonts w:ascii="Times New Roman" w:hAnsi="Times New Roman" w:eastAsia="Calibri" w:cs="Times New Roman"/>
          <w:color w:val="000000"/>
        </w:rPr>
        <w:t>5</w:t>
      </w:r>
      <w:r w:rsidRPr="00851F89">
        <w:rPr>
          <w:rFonts w:ascii="Times New Roman" w:hAnsi="Times New Roman" w:eastAsia="Calibri" w:cs="Times New Roman"/>
          <w:color w:val="000000"/>
        </w:rPr>
        <w:t>.</w:t>
      </w:r>
    </w:p>
    <w:p w:rsidRPr="008E3C93" w:rsidR="00C97D02" w:rsidP="00C97D02" w:rsidRDefault="00C97D02" w14:paraId="5DED4D1A" w14:textId="77777777">
      <w:pPr>
        <w:spacing w:after="0" w:line="240" w:lineRule="auto"/>
        <w:rPr>
          <w:rFonts w:ascii="Times New Roman" w:hAnsi="Times New Roman" w:eastAsia="Calibri" w:cs="Times New Roman"/>
          <w:color w:val="000000"/>
        </w:rPr>
      </w:pPr>
    </w:p>
    <w:p w:rsidRPr="008E3C93" w:rsidR="00C97D02" w:rsidP="00C97D02" w:rsidRDefault="00717DB6" w14:paraId="73B3C685" w14:textId="0CF07F53">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5</w:t>
      </w:r>
      <w:r w:rsidR="00851F89">
        <w:rPr>
          <w:rFonts w:ascii="Times New Roman" w:hAnsi="Times New Roman" w:eastAsia="Calibri" w:cs="Times New Roman"/>
          <w:color w:val="000000"/>
        </w:rPr>
        <w:t>,</w:t>
      </w:r>
      <w:r w:rsidR="00731201">
        <w:rPr>
          <w:rFonts w:ascii="Times New Roman" w:hAnsi="Times New Roman" w:eastAsia="Calibri" w:cs="Times New Roman"/>
          <w:color w:val="000000"/>
        </w:rPr>
        <w:t>000</w:t>
      </w:r>
      <w:r w:rsidR="00851F89">
        <w:rPr>
          <w:rFonts w:ascii="Times New Roman" w:hAnsi="Times New Roman" w:eastAsia="Calibri" w:cs="Times New Roman"/>
          <w:color w:val="000000"/>
        </w:rPr>
        <w:t xml:space="preserve"> </w:t>
      </w:r>
      <w:r w:rsidRPr="008E3C93" w:rsidR="00C97D02">
        <w:rPr>
          <w:rFonts w:ascii="Times New Roman" w:hAnsi="Times New Roman" w:eastAsia="Calibri" w:cs="Times New Roman"/>
          <w:color w:val="000000"/>
        </w:rPr>
        <w:t>hours x $</w:t>
      </w:r>
      <w:r w:rsidR="00731201">
        <w:rPr>
          <w:rFonts w:ascii="Times New Roman" w:hAnsi="Times New Roman" w:eastAsia="Calibri" w:cs="Times New Roman"/>
          <w:color w:val="000000"/>
        </w:rPr>
        <w:t>34.29</w:t>
      </w:r>
      <w:r w:rsidRPr="008E3C93" w:rsidR="00C97D02">
        <w:rPr>
          <w:rFonts w:ascii="Times New Roman" w:hAnsi="Times New Roman" w:eastAsia="Calibri" w:cs="Times New Roman"/>
          <w:color w:val="000000"/>
        </w:rPr>
        <w:t xml:space="preserve"> = $</w:t>
      </w:r>
      <w:r>
        <w:rPr>
          <w:rFonts w:ascii="Times New Roman" w:hAnsi="Times New Roman" w:eastAsia="Calibri" w:cs="Times New Roman"/>
          <w:color w:val="000000"/>
        </w:rPr>
        <w:t>171,45</w:t>
      </w:r>
      <w:r w:rsidR="00731201">
        <w:rPr>
          <w:rFonts w:ascii="Times New Roman" w:hAnsi="Times New Roman" w:eastAsia="Calibri" w:cs="Times New Roman"/>
          <w:color w:val="000000"/>
        </w:rPr>
        <w:t>0</w:t>
      </w:r>
    </w:p>
    <w:p w:rsidRPr="008E3C93" w:rsidR="00C97D02" w:rsidP="00C97D02" w:rsidRDefault="00C97D02" w14:paraId="52D3C19E" w14:textId="77777777">
      <w:pPr>
        <w:spacing w:after="0" w:line="240" w:lineRule="auto"/>
        <w:rPr>
          <w:rFonts w:ascii="Times New Roman" w:hAnsi="Times New Roman" w:eastAsia="Times New Roman" w:cs="Times New Roman"/>
          <w:color w:val="000000"/>
        </w:rPr>
      </w:pPr>
    </w:p>
    <w:p w:rsidRPr="008E3C93" w:rsidR="00C97D02" w:rsidP="00C97D02" w:rsidRDefault="00C97D02" w14:paraId="20B7BA6B"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color w:val="000000"/>
        </w:rPr>
        <w:lastRenderedPageBreak/>
        <w:t xml:space="preserve">The DOL associates no other burden costs with this information collection.  In addition to the application, each grantee will be required to submit quarterly financial, performance, and narrative reports to the ETA.  Those information collection </w:t>
      </w:r>
      <w:r w:rsidRPr="008E3C93">
        <w:rPr>
          <w:rFonts w:ascii="Times New Roman" w:hAnsi="Times New Roman" w:eastAsia="Times New Roman" w:cs="Times New Roman"/>
        </w:rPr>
        <w:t>requirements will be cleared under a separate control number.</w:t>
      </w:r>
    </w:p>
    <w:p w:rsidRPr="008E3C93" w:rsidR="00C97D02" w:rsidP="00C97D02" w:rsidRDefault="00C97D02" w14:paraId="4377638D" w14:textId="77777777">
      <w:pPr>
        <w:spacing w:after="0" w:line="240" w:lineRule="auto"/>
        <w:rPr>
          <w:rFonts w:ascii="Times New Roman" w:hAnsi="Times New Roman" w:eastAsia="Times New Roman" w:cs="Times New Roman"/>
        </w:rPr>
      </w:pPr>
    </w:p>
    <w:p w:rsidRPr="008E3C93" w:rsidR="00C97D02" w:rsidP="00C97D02" w:rsidRDefault="00C97D02" w14:paraId="5632F967" w14:textId="7AF723CB">
      <w:pPr>
        <w:spacing w:after="0" w:line="240" w:lineRule="auto"/>
        <w:rPr>
          <w:rFonts w:ascii="Times New Roman" w:hAnsi="Times New Roman" w:eastAsia="Times New Roman" w:cs="Times New Roman"/>
          <w:i/>
          <w:color w:val="000000"/>
        </w:rPr>
      </w:pPr>
      <w:r w:rsidRPr="008E3C93">
        <w:rPr>
          <w:rFonts w:ascii="Times New Roman" w:hAnsi="Times New Roman" w:eastAsia="Times New Roman" w:cs="Times New Roman"/>
          <w:i/>
        </w:rPr>
        <w:t xml:space="preserve">Total burden: </w:t>
      </w:r>
      <w:r w:rsidR="00717DB6">
        <w:rPr>
          <w:rFonts w:ascii="Times New Roman" w:hAnsi="Times New Roman" w:eastAsia="Times New Roman" w:cs="Times New Roman"/>
          <w:i/>
        </w:rPr>
        <w:t>2</w:t>
      </w:r>
      <w:r w:rsidR="00731201">
        <w:rPr>
          <w:rFonts w:ascii="Times New Roman" w:hAnsi="Times New Roman" w:eastAsia="Times New Roman" w:cs="Times New Roman"/>
          <w:i/>
        </w:rPr>
        <w:t>50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respondents,</w:t>
      </w:r>
      <w:r w:rsidRPr="008E3C93" w:rsidR="00C56380">
        <w:rPr>
          <w:rFonts w:ascii="Times New Roman" w:hAnsi="Times New Roman" w:eastAsia="Times New Roman" w:cs="Times New Roman"/>
          <w:i/>
        </w:rPr>
        <w:t xml:space="preserve"> </w:t>
      </w:r>
      <w:r w:rsidR="00717DB6">
        <w:rPr>
          <w:rFonts w:ascii="Times New Roman" w:hAnsi="Times New Roman" w:eastAsia="Times New Roman" w:cs="Times New Roman"/>
          <w:i/>
        </w:rPr>
        <w:t>2</w:t>
      </w:r>
      <w:r w:rsidR="00731201">
        <w:rPr>
          <w:rFonts w:ascii="Times New Roman" w:hAnsi="Times New Roman" w:eastAsia="Times New Roman" w:cs="Times New Roman"/>
          <w:i/>
        </w:rPr>
        <w:t>5</w:t>
      </w:r>
      <w:r w:rsidR="00851F89">
        <w:rPr>
          <w:rFonts w:ascii="Times New Roman" w:hAnsi="Times New Roman" w:eastAsia="Times New Roman" w:cs="Times New Roman"/>
          <w:i/>
        </w:rPr>
        <w:t>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responses,</w:t>
      </w:r>
      <w:r w:rsidRPr="008E3C93" w:rsidR="00C56380">
        <w:rPr>
          <w:rFonts w:ascii="Times New Roman" w:hAnsi="Times New Roman" w:eastAsia="Times New Roman" w:cs="Times New Roman"/>
          <w:i/>
        </w:rPr>
        <w:t xml:space="preserve"> </w:t>
      </w:r>
      <w:r w:rsidR="00717DB6">
        <w:rPr>
          <w:rFonts w:ascii="Times New Roman" w:hAnsi="Times New Roman" w:eastAsia="Times New Roman" w:cs="Times New Roman"/>
          <w:i/>
        </w:rPr>
        <w:t>5</w:t>
      </w:r>
      <w:r w:rsidR="00851F89">
        <w:rPr>
          <w:rFonts w:ascii="Times New Roman" w:hAnsi="Times New Roman" w:eastAsia="Times New Roman" w:cs="Times New Roman"/>
          <w:i/>
        </w:rPr>
        <w:t>,</w:t>
      </w:r>
      <w:r w:rsidR="00731201">
        <w:rPr>
          <w:rFonts w:ascii="Times New Roman" w:hAnsi="Times New Roman" w:eastAsia="Times New Roman" w:cs="Times New Roman"/>
          <w:i/>
        </w:rPr>
        <w:t>0</w:t>
      </w:r>
      <w:r w:rsidR="00851F89">
        <w:rPr>
          <w:rFonts w:ascii="Times New Roman" w:hAnsi="Times New Roman" w:eastAsia="Times New Roman" w:cs="Times New Roman"/>
          <w:i/>
        </w:rPr>
        <w:t>00 hour</w:t>
      </w:r>
      <w:r w:rsidRPr="008E3C93">
        <w:rPr>
          <w:rFonts w:ascii="Times New Roman" w:hAnsi="Times New Roman" w:eastAsia="Times New Roman" w:cs="Times New Roman"/>
          <w:i/>
        </w:rPr>
        <w:t>s, $</w:t>
      </w:r>
      <w:r w:rsidRPr="008E3C93" w:rsidR="000306E2">
        <w:rPr>
          <w:rFonts w:ascii="Times New Roman" w:hAnsi="Times New Roman" w:eastAsia="Times New Roman" w:cs="Times New Roman"/>
          <w:i/>
        </w:rPr>
        <w:t>0</w:t>
      </w:r>
      <w:r w:rsidRPr="008E3C93">
        <w:rPr>
          <w:rFonts w:ascii="Times New Roman" w:hAnsi="Times New Roman" w:eastAsia="Times New Roman" w:cs="Times New Roman"/>
          <w:i/>
        </w:rPr>
        <w:t xml:space="preserve"> </w:t>
      </w:r>
      <w:r w:rsidRPr="008E3C93">
        <w:rPr>
          <w:rFonts w:ascii="Times New Roman" w:hAnsi="Times New Roman" w:eastAsia="Times New Roman" w:cs="Times New Roman"/>
          <w:i/>
          <w:color w:val="000000"/>
        </w:rPr>
        <w:t>other cost burden.</w:t>
      </w:r>
    </w:p>
    <w:p w:rsidRPr="008E3C93"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8E3C93"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8E3C93">
        <w:rPr>
          <w:rFonts w:ascii="Times New Roman" w:hAnsi="Times New Roman" w:eastAsia="Times New Roman" w:cs="Times New Roman"/>
          <w:b/>
          <w:i/>
          <w:color w:val="000000"/>
          <w:u w:val="single"/>
        </w:rPr>
        <w:t>Supplemental Supporting Statement B: Statistical Methods</w:t>
      </w:r>
    </w:p>
    <w:p w:rsidRPr="008E3C93" w:rsidR="00C97D02" w:rsidP="00C97D02" w:rsidRDefault="00C97D02" w14:paraId="58AF29DC" w14:textId="77777777">
      <w:pPr>
        <w:spacing w:after="0" w:line="240" w:lineRule="auto"/>
        <w:rPr>
          <w:rFonts w:ascii="Times New Roman" w:hAnsi="Times New Roman" w:eastAsia="Times New Roman" w:cs="Times New Roman"/>
          <w:color w:val="000000"/>
        </w:rPr>
      </w:pPr>
    </w:p>
    <w:p w:rsidRPr="008E3C93" w:rsidR="00033FCA" w:rsidP="00A86BFB" w:rsidRDefault="00C97D02" w14:paraId="52E5AFCB" w14:textId="77777777">
      <w:pPr>
        <w:spacing w:after="0" w:line="240" w:lineRule="auto"/>
        <w:rPr>
          <w:rFonts w:ascii="Times New Roman" w:hAnsi="Times New Roman" w:cs="Times New Roman"/>
        </w:rPr>
      </w:pPr>
      <w:r w:rsidRPr="008E3C93">
        <w:rPr>
          <w:rFonts w:ascii="Times New Roman" w:hAnsi="Times New Roman" w:eastAsia="Times New Roman" w:cs="Times New Roman"/>
          <w:color w:val="000000"/>
        </w:rPr>
        <w:t>This information collection does not employ statistical methods.</w:t>
      </w:r>
    </w:p>
    <w:sectPr w:rsidRPr="008E3C93" w:rsidR="00033FC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F654A" w14:textId="77777777" w:rsidR="00FF712D" w:rsidRDefault="00FF712D" w:rsidP="00C97D02">
      <w:pPr>
        <w:spacing w:after="0" w:line="240" w:lineRule="auto"/>
      </w:pPr>
      <w:r>
        <w:separator/>
      </w:r>
    </w:p>
  </w:endnote>
  <w:endnote w:type="continuationSeparator" w:id="0">
    <w:p w14:paraId="61B48653" w14:textId="77777777" w:rsidR="00FF712D" w:rsidRDefault="00FF712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6011"/>
      <w:docPartObj>
        <w:docPartGallery w:val="Page Numbers (Bottom of Page)"/>
        <w:docPartUnique/>
      </w:docPartObj>
    </w:sdtPr>
    <w:sdtEndPr>
      <w:rPr>
        <w:noProof/>
      </w:rPr>
    </w:sdtEndPr>
    <w:sdtContent>
      <w:p w14:paraId="759DFF6A" w14:textId="3C70BE63" w:rsidR="0051557A" w:rsidRDefault="0051557A">
        <w:pPr>
          <w:pStyle w:val="Footer"/>
          <w:jc w:val="center"/>
        </w:pPr>
        <w:r>
          <w:fldChar w:fldCharType="begin"/>
        </w:r>
        <w:r>
          <w:instrText xml:space="preserve"> PAGE   \* MERGEFORMAT </w:instrText>
        </w:r>
        <w:r>
          <w:fldChar w:fldCharType="separate"/>
        </w:r>
        <w:r w:rsidR="00345FE7">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DE0A5" w14:textId="77777777" w:rsidR="00FF712D" w:rsidRDefault="00FF712D" w:rsidP="00C97D02">
      <w:pPr>
        <w:spacing w:after="0" w:line="240" w:lineRule="auto"/>
      </w:pPr>
      <w:r>
        <w:separator/>
      </w:r>
    </w:p>
  </w:footnote>
  <w:footnote w:type="continuationSeparator" w:id="0">
    <w:p w14:paraId="60774A3B" w14:textId="77777777" w:rsidR="00FF712D" w:rsidRDefault="00FF712D"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B931650"/>
    <w:multiLevelType w:val="hybridMultilevel"/>
    <w:tmpl w:val="4C48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37DC4"/>
    <w:multiLevelType w:val="hybridMultilevel"/>
    <w:tmpl w:val="1460EC0C"/>
    <w:lvl w:ilvl="0" w:tplc="0B18EFE0">
      <w:start w:val="1"/>
      <w:numFmt w:val="lowerRoman"/>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38D63B62"/>
    <w:multiLevelType w:val="hybridMultilevel"/>
    <w:tmpl w:val="E8C4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2"/>
    <w:rsid w:val="00000897"/>
    <w:rsid w:val="00006DE9"/>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6452"/>
    <w:rsid w:val="000F0F36"/>
    <w:rsid w:val="0010164B"/>
    <w:rsid w:val="001127D3"/>
    <w:rsid w:val="001142E2"/>
    <w:rsid w:val="0011723F"/>
    <w:rsid w:val="00126CC3"/>
    <w:rsid w:val="00131D17"/>
    <w:rsid w:val="001331CD"/>
    <w:rsid w:val="0013526F"/>
    <w:rsid w:val="00137E47"/>
    <w:rsid w:val="00143CF1"/>
    <w:rsid w:val="0015387B"/>
    <w:rsid w:val="00160139"/>
    <w:rsid w:val="00163140"/>
    <w:rsid w:val="00167E40"/>
    <w:rsid w:val="00172784"/>
    <w:rsid w:val="00177C8C"/>
    <w:rsid w:val="00191499"/>
    <w:rsid w:val="0019195A"/>
    <w:rsid w:val="001B6554"/>
    <w:rsid w:val="001C4718"/>
    <w:rsid w:val="001C5076"/>
    <w:rsid w:val="001D1F85"/>
    <w:rsid w:val="001D4CBB"/>
    <w:rsid w:val="001F3A5D"/>
    <w:rsid w:val="00212261"/>
    <w:rsid w:val="00212BDF"/>
    <w:rsid w:val="00214597"/>
    <w:rsid w:val="00221EB2"/>
    <w:rsid w:val="002220B6"/>
    <w:rsid w:val="0024004B"/>
    <w:rsid w:val="002460A8"/>
    <w:rsid w:val="002468BA"/>
    <w:rsid w:val="002528B1"/>
    <w:rsid w:val="0025433B"/>
    <w:rsid w:val="00270D50"/>
    <w:rsid w:val="002717AD"/>
    <w:rsid w:val="00276526"/>
    <w:rsid w:val="00280875"/>
    <w:rsid w:val="00282C52"/>
    <w:rsid w:val="00283359"/>
    <w:rsid w:val="00285E2D"/>
    <w:rsid w:val="00286289"/>
    <w:rsid w:val="00296DDE"/>
    <w:rsid w:val="002A0B8D"/>
    <w:rsid w:val="002B3647"/>
    <w:rsid w:val="002B3B0A"/>
    <w:rsid w:val="002B6BCF"/>
    <w:rsid w:val="002C4631"/>
    <w:rsid w:val="002D12E2"/>
    <w:rsid w:val="002D1A6C"/>
    <w:rsid w:val="002D1EC1"/>
    <w:rsid w:val="002D2A16"/>
    <w:rsid w:val="002D6AEE"/>
    <w:rsid w:val="002E0740"/>
    <w:rsid w:val="002E5475"/>
    <w:rsid w:val="002F56E8"/>
    <w:rsid w:val="003021B4"/>
    <w:rsid w:val="00320E77"/>
    <w:rsid w:val="00323359"/>
    <w:rsid w:val="0033099A"/>
    <w:rsid w:val="00332BE0"/>
    <w:rsid w:val="0033472F"/>
    <w:rsid w:val="00345FE7"/>
    <w:rsid w:val="00357969"/>
    <w:rsid w:val="003664FB"/>
    <w:rsid w:val="003719E6"/>
    <w:rsid w:val="00371CF3"/>
    <w:rsid w:val="0037647B"/>
    <w:rsid w:val="00385150"/>
    <w:rsid w:val="003B58AD"/>
    <w:rsid w:val="003C1992"/>
    <w:rsid w:val="003C249A"/>
    <w:rsid w:val="003D038F"/>
    <w:rsid w:val="003E6555"/>
    <w:rsid w:val="003E7305"/>
    <w:rsid w:val="003F6226"/>
    <w:rsid w:val="00410C78"/>
    <w:rsid w:val="0041166A"/>
    <w:rsid w:val="00411E18"/>
    <w:rsid w:val="00413F86"/>
    <w:rsid w:val="0043347F"/>
    <w:rsid w:val="00457E5A"/>
    <w:rsid w:val="00466209"/>
    <w:rsid w:val="00471D5F"/>
    <w:rsid w:val="00472CBD"/>
    <w:rsid w:val="00474DAA"/>
    <w:rsid w:val="00474E78"/>
    <w:rsid w:val="004842AF"/>
    <w:rsid w:val="0048667B"/>
    <w:rsid w:val="004A0700"/>
    <w:rsid w:val="004B0703"/>
    <w:rsid w:val="004B40ED"/>
    <w:rsid w:val="004B5DD0"/>
    <w:rsid w:val="004B760D"/>
    <w:rsid w:val="004C3B63"/>
    <w:rsid w:val="004C4CB6"/>
    <w:rsid w:val="004D3316"/>
    <w:rsid w:val="004D3BA3"/>
    <w:rsid w:val="004E5D51"/>
    <w:rsid w:val="004F00C4"/>
    <w:rsid w:val="004F4A2C"/>
    <w:rsid w:val="004F4ED0"/>
    <w:rsid w:val="00501302"/>
    <w:rsid w:val="00503D95"/>
    <w:rsid w:val="0051557A"/>
    <w:rsid w:val="00515A5A"/>
    <w:rsid w:val="00517E2A"/>
    <w:rsid w:val="00526F79"/>
    <w:rsid w:val="005439BD"/>
    <w:rsid w:val="0056684F"/>
    <w:rsid w:val="00570FAD"/>
    <w:rsid w:val="00587656"/>
    <w:rsid w:val="0059216E"/>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5F8E"/>
    <w:rsid w:val="00626D51"/>
    <w:rsid w:val="006334E6"/>
    <w:rsid w:val="00633991"/>
    <w:rsid w:val="00642198"/>
    <w:rsid w:val="00644A3B"/>
    <w:rsid w:val="00655DEC"/>
    <w:rsid w:val="00657BAA"/>
    <w:rsid w:val="00661610"/>
    <w:rsid w:val="00664A39"/>
    <w:rsid w:val="00665A0C"/>
    <w:rsid w:val="006808AA"/>
    <w:rsid w:val="0068481D"/>
    <w:rsid w:val="00691C8A"/>
    <w:rsid w:val="006934C7"/>
    <w:rsid w:val="006A6570"/>
    <w:rsid w:val="006B6049"/>
    <w:rsid w:val="006E1189"/>
    <w:rsid w:val="006E3A55"/>
    <w:rsid w:val="006E613D"/>
    <w:rsid w:val="006F3105"/>
    <w:rsid w:val="00706BE5"/>
    <w:rsid w:val="00715E3B"/>
    <w:rsid w:val="00717DB6"/>
    <w:rsid w:val="00731201"/>
    <w:rsid w:val="00753F76"/>
    <w:rsid w:val="00754A05"/>
    <w:rsid w:val="00760C81"/>
    <w:rsid w:val="00763E01"/>
    <w:rsid w:val="00776DE2"/>
    <w:rsid w:val="00777455"/>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3E5A"/>
    <w:rsid w:val="00834C46"/>
    <w:rsid w:val="00842A61"/>
    <w:rsid w:val="00851DB7"/>
    <w:rsid w:val="00851F89"/>
    <w:rsid w:val="00851FB8"/>
    <w:rsid w:val="00861225"/>
    <w:rsid w:val="0087015F"/>
    <w:rsid w:val="008766D8"/>
    <w:rsid w:val="0087702E"/>
    <w:rsid w:val="00897D92"/>
    <w:rsid w:val="008A44E6"/>
    <w:rsid w:val="008B3547"/>
    <w:rsid w:val="008D0FA9"/>
    <w:rsid w:val="008D179A"/>
    <w:rsid w:val="008D505F"/>
    <w:rsid w:val="008D573D"/>
    <w:rsid w:val="008E0B8D"/>
    <w:rsid w:val="008E3C93"/>
    <w:rsid w:val="008F4B48"/>
    <w:rsid w:val="008F78FE"/>
    <w:rsid w:val="00913352"/>
    <w:rsid w:val="00926998"/>
    <w:rsid w:val="00931874"/>
    <w:rsid w:val="00931D79"/>
    <w:rsid w:val="009335C1"/>
    <w:rsid w:val="00934F65"/>
    <w:rsid w:val="00956787"/>
    <w:rsid w:val="0095680F"/>
    <w:rsid w:val="0095681D"/>
    <w:rsid w:val="0096052D"/>
    <w:rsid w:val="00966104"/>
    <w:rsid w:val="00966A2D"/>
    <w:rsid w:val="009728FE"/>
    <w:rsid w:val="00981A55"/>
    <w:rsid w:val="009870B0"/>
    <w:rsid w:val="00991433"/>
    <w:rsid w:val="009A5F3A"/>
    <w:rsid w:val="009C31A7"/>
    <w:rsid w:val="009D7827"/>
    <w:rsid w:val="009F00EE"/>
    <w:rsid w:val="009F1E66"/>
    <w:rsid w:val="009F2CEB"/>
    <w:rsid w:val="00A02531"/>
    <w:rsid w:val="00A20C1A"/>
    <w:rsid w:val="00A249EF"/>
    <w:rsid w:val="00A272EF"/>
    <w:rsid w:val="00A35ACB"/>
    <w:rsid w:val="00A37128"/>
    <w:rsid w:val="00A42B24"/>
    <w:rsid w:val="00A50716"/>
    <w:rsid w:val="00A53500"/>
    <w:rsid w:val="00A55AFF"/>
    <w:rsid w:val="00A63065"/>
    <w:rsid w:val="00A649BB"/>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2645"/>
    <w:rsid w:val="00B452CC"/>
    <w:rsid w:val="00B56961"/>
    <w:rsid w:val="00B618CB"/>
    <w:rsid w:val="00B64DB5"/>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D6853"/>
    <w:rsid w:val="00BE355C"/>
    <w:rsid w:val="00BF0768"/>
    <w:rsid w:val="00BF311C"/>
    <w:rsid w:val="00BF4378"/>
    <w:rsid w:val="00BF792F"/>
    <w:rsid w:val="00C0026A"/>
    <w:rsid w:val="00C0432E"/>
    <w:rsid w:val="00C048EC"/>
    <w:rsid w:val="00C0692E"/>
    <w:rsid w:val="00C11B68"/>
    <w:rsid w:val="00C34505"/>
    <w:rsid w:val="00C540E4"/>
    <w:rsid w:val="00C54AA8"/>
    <w:rsid w:val="00C56380"/>
    <w:rsid w:val="00C57116"/>
    <w:rsid w:val="00C57E70"/>
    <w:rsid w:val="00C80CCE"/>
    <w:rsid w:val="00C846C1"/>
    <w:rsid w:val="00C97D02"/>
    <w:rsid w:val="00CA0F40"/>
    <w:rsid w:val="00CA2146"/>
    <w:rsid w:val="00CA586F"/>
    <w:rsid w:val="00CD079A"/>
    <w:rsid w:val="00CD6CE4"/>
    <w:rsid w:val="00CF7E6B"/>
    <w:rsid w:val="00D016EB"/>
    <w:rsid w:val="00D03E9A"/>
    <w:rsid w:val="00D06ED4"/>
    <w:rsid w:val="00D07AF1"/>
    <w:rsid w:val="00D07F63"/>
    <w:rsid w:val="00D107B1"/>
    <w:rsid w:val="00D16E56"/>
    <w:rsid w:val="00D2022F"/>
    <w:rsid w:val="00D32ADA"/>
    <w:rsid w:val="00D33C49"/>
    <w:rsid w:val="00D35E0E"/>
    <w:rsid w:val="00D464BA"/>
    <w:rsid w:val="00D47F8F"/>
    <w:rsid w:val="00D521FD"/>
    <w:rsid w:val="00D62192"/>
    <w:rsid w:val="00D623D4"/>
    <w:rsid w:val="00D63B0B"/>
    <w:rsid w:val="00D64F7B"/>
    <w:rsid w:val="00D70C6D"/>
    <w:rsid w:val="00D71F8F"/>
    <w:rsid w:val="00D94816"/>
    <w:rsid w:val="00DA2F04"/>
    <w:rsid w:val="00DA7C6B"/>
    <w:rsid w:val="00DB7B49"/>
    <w:rsid w:val="00DC095D"/>
    <w:rsid w:val="00DC1648"/>
    <w:rsid w:val="00DD7F4D"/>
    <w:rsid w:val="00E023D7"/>
    <w:rsid w:val="00E03DC4"/>
    <w:rsid w:val="00E216E5"/>
    <w:rsid w:val="00E235C6"/>
    <w:rsid w:val="00E242D9"/>
    <w:rsid w:val="00E304C2"/>
    <w:rsid w:val="00E31A8F"/>
    <w:rsid w:val="00E3370F"/>
    <w:rsid w:val="00E41241"/>
    <w:rsid w:val="00E45924"/>
    <w:rsid w:val="00E51C74"/>
    <w:rsid w:val="00E534E7"/>
    <w:rsid w:val="00E5450F"/>
    <w:rsid w:val="00E67CC2"/>
    <w:rsid w:val="00E9234F"/>
    <w:rsid w:val="00EC62C8"/>
    <w:rsid w:val="00EC686C"/>
    <w:rsid w:val="00ED0C8E"/>
    <w:rsid w:val="00ED5C1E"/>
    <w:rsid w:val="00ED74FA"/>
    <w:rsid w:val="00EE1F57"/>
    <w:rsid w:val="00EF7F10"/>
    <w:rsid w:val="00F00D9B"/>
    <w:rsid w:val="00F06A76"/>
    <w:rsid w:val="00F3022A"/>
    <w:rsid w:val="00F327C3"/>
    <w:rsid w:val="00F51508"/>
    <w:rsid w:val="00F5653C"/>
    <w:rsid w:val="00F60E29"/>
    <w:rsid w:val="00F71A4D"/>
    <w:rsid w:val="00F95D02"/>
    <w:rsid w:val="00FA1C68"/>
    <w:rsid w:val="00FA7C17"/>
    <w:rsid w:val="00FB757B"/>
    <w:rsid w:val="00FD2AB3"/>
    <w:rsid w:val="00FE1ED1"/>
    <w:rsid w:val="00FE1FAA"/>
    <w:rsid w:val="00FE7030"/>
    <w:rsid w:val="00FF0EBF"/>
    <w:rsid w:val="00FF2B98"/>
    <w:rsid w:val="00FF3B5E"/>
    <w:rsid w:val="00FF5CE8"/>
    <w:rsid w:val="00FF7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pdf/empsi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r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c.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8893-2547-4DE3-AE5F-DDD88FC812B5}">
  <ds:schemaRefs>
    <ds:schemaRef ds:uri="http://schemas.microsoft.com/sharepoint/v3/contenttype/forms"/>
  </ds:schemaRefs>
</ds:datastoreItem>
</file>

<file path=customXml/itemProps2.xml><?xml version="1.0" encoding="utf-8"?>
<ds:datastoreItem xmlns:ds="http://schemas.openxmlformats.org/officeDocument/2006/customXml" ds:itemID="{951BB130-C680-416B-BB72-26F6C0EE1BD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d363e6-6c4c-4798-9db5-d57f1d53b58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37AFD3F-C3A5-4703-AB31-0CB18EC62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649F2D-C57B-42C1-906D-D8294F63D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Licari, Frederick C - OASAM OCIO</cp:lastModifiedBy>
  <cp:revision>2</cp:revision>
  <cp:lastPrinted>2019-10-21T15:30:00Z</cp:lastPrinted>
  <dcterms:created xsi:type="dcterms:W3CDTF">2020-04-29T21:04:00Z</dcterms:created>
  <dcterms:modified xsi:type="dcterms:W3CDTF">2020-04-29T21:04:00Z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