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016EB" w:rsidR="00C97D02" w:rsidP="00C97D02" w:rsidRDefault="00C97D02" w14:paraId="66649566" w14:textId="365E4C5A">
      <w:pPr>
        <w:spacing w:after="0" w:line="240" w:lineRule="auto"/>
        <w:jc w:val="center"/>
        <w:rPr>
          <w:rFonts w:ascii="Times New Roman" w:hAnsi="Times New Roman" w:eastAsia="Times New Roman" w:cs="Times New Roman"/>
          <w:b/>
        </w:rPr>
      </w:pPr>
      <w:r w:rsidRPr="00D016EB">
        <w:rPr>
          <w:rFonts w:ascii="Times New Roman" w:hAnsi="Times New Roman" w:eastAsia="Times New Roman" w:cs="Times New Roman"/>
          <w:b/>
          <w:color w:val="000000"/>
        </w:rPr>
        <w:t>F</w:t>
      </w:r>
      <w:r w:rsidRPr="00D016EB" w:rsidR="00E45924">
        <w:rPr>
          <w:rFonts w:ascii="Times New Roman" w:hAnsi="Times New Roman" w:eastAsia="Times New Roman" w:cs="Times New Roman"/>
          <w:b/>
        </w:rPr>
        <w:t xml:space="preserve">unding Opportunity </w:t>
      </w:r>
      <w:r w:rsidRPr="00D016EB" w:rsidR="001C4718">
        <w:rPr>
          <w:rFonts w:ascii="Times New Roman" w:hAnsi="Times New Roman" w:eastAsia="Times New Roman" w:cs="Times New Roman"/>
          <w:b/>
        </w:rPr>
        <w:t>Announcement</w:t>
      </w:r>
    </w:p>
    <w:p w:rsidR="00D11C87" w:rsidP="00C97D02" w:rsidRDefault="00D11C87" w14:paraId="408AAD10" w14:textId="3E58C10C">
      <w:pPr>
        <w:widowControl w:val="0"/>
        <w:spacing w:after="0" w:line="240" w:lineRule="auto"/>
        <w:jc w:val="center"/>
        <w:rPr>
          <w:rFonts w:ascii="Times New Roman" w:hAnsi="Times New Roman" w:eastAsia="Times New Roman" w:cs="Times New Roman"/>
          <w:b/>
        </w:rPr>
      </w:pPr>
      <w:r w:rsidRPr="00D11C87">
        <w:rPr>
          <w:rFonts w:ascii="Times New Roman" w:hAnsi="Times New Roman" w:eastAsia="Times New Roman" w:cs="Times New Roman"/>
          <w:b/>
        </w:rPr>
        <w:t>S</w:t>
      </w:r>
      <w:r w:rsidR="008E1541">
        <w:rPr>
          <w:rFonts w:ascii="Times New Roman" w:hAnsi="Times New Roman" w:eastAsia="Times New Roman" w:cs="Times New Roman"/>
          <w:b/>
        </w:rPr>
        <w:t>trengthening Community Colleges Training Grants</w:t>
      </w:r>
    </w:p>
    <w:p w:rsidRPr="008E3C93" w:rsidR="00C97D02" w:rsidP="00C97D02" w:rsidRDefault="00C97D02" w14:paraId="742E1132" w14:textId="4903804E">
      <w:pPr>
        <w:widowControl w:val="0"/>
        <w:spacing w:after="0" w:line="240" w:lineRule="auto"/>
        <w:jc w:val="center"/>
        <w:rPr>
          <w:rFonts w:ascii="Times New Roman" w:hAnsi="Times New Roman" w:eastAsia="Times New Roman" w:cs="Times New Roman"/>
        </w:rPr>
      </w:pPr>
      <w:r w:rsidRPr="00D016EB">
        <w:rPr>
          <w:rFonts w:ascii="Times New Roman" w:hAnsi="Times New Roman" w:eastAsia="Times New Roman" w:cs="Times New Roman"/>
          <w:b/>
        </w:rPr>
        <w:t>Supplemental Justification</w:t>
      </w:r>
    </w:p>
    <w:p w:rsidRPr="008E3C93" w:rsidR="00C97D02" w:rsidP="00C97D02" w:rsidRDefault="00C97D02" w14:paraId="2656A35A" w14:textId="77777777">
      <w:pPr>
        <w:spacing w:after="0" w:line="240" w:lineRule="auto"/>
        <w:jc w:val="center"/>
        <w:rPr>
          <w:rFonts w:ascii="Times New Roman" w:hAnsi="Times New Roman" w:eastAsia="Times New Roman" w:cs="Times New Roman"/>
          <w:b/>
        </w:rPr>
      </w:pPr>
    </w:p>
    <w:p w:rsidRPr="008E3C93" w:rsidR="00C97D02" w:rsidP="00C97D02" w:rsidRDefault="00C97D02" w14:paraId="64C574A8" w14:textId="77777777">
      <w:pPr>
        <w:autoSpaceDE w:val="0"/>
        <w:autoSpaceDN w:val="0"/>
        <w:adjustRightInd w:val="0"/>
        <w:spacing w:after="0" w:line="240" w:lineRule="auto"/>
        <w:rPr>
          <w:rFonts w:ascii="Times New Roman" w:hAnsi="Times New Roman" w:eastAsia="Times New Roman" w:cs="Times New Roman"/>
          <w:b/>
          <w:i/>
          <w:u w:val="single"/>
        </w:rPr>
      </w:pPr>
      <w:r w:rsidRPr="008E3C93">
        <w:rPr>
          <w:rFonts w:ascii="Times New Roman" w:hAnsi="Times New Roman" w:eastAsia="Times New Roman" w:cs="Times New Roman"/>
          <w:b/>
          <w:i/>
          <w:u w:val="single"/>
        </w:rPr>
        <w:t>Supplemental Supporting Statement A: Justification</w:t>
      </w:r>
    </w:p>
    <w:p w:rsidRPr="008E3C93" w:rsidR="00C97D02" w:rsidP="00C97D02" w:rsidRDefault="00C97D02" w14:paraId="06193D62" w14:textId="77777777">
      <w:pPr>
        <w:autoSpaceDE w:val="0"/>
        <w:autoSpaceDN w:val="0"/>
        <w:adjustRightInd w:val="0"/>
        <w:spacing w:after="0" w:line="240" w:lineRule="auto"/>
        <w:rPr>
          <w:rFonts w:ascii="Times New Roman" w:hAnsi="Times New Roman" w:eastAsia="Times New Roman" w:cs="Times New Roman"/>
          <w:b/>
          <w:u w:val="single"/>
        </w:rPr>
      </w:pPr>
    </w:p>
    <w:p w:rsidRPr="008E1541" w:rsidR="008E1541" w:rsidP="008E1541" w:rsidRDefault="00C97D02" w14:paraId="54ABE1DD" w14:textId="77777777">
      <w:pPr>
        <w:pStyle w:val="Text1"/>
        <w:rPr>
          <w:sz w:val="22"/>
          <w:szCs w:val="22"/>
        </w:rPr>
      </w:pPr>
      <w:bookmarkStart w:name="_Toc207778202" w:id="0"/>
      <w:bookmarkStart w:name="_Toc208654602" w:id="1"/>
      <w:bookmarkStart w:name="_Toc228885476" w:id="2"/>
      <w:bookmarkStart w:name="_Toc229889134" w:id="3"/>
      <w:r w:rsidRPr="008E1541">
        <w:rPr>
          <w:sz w:val="22"/>
          <w:szCs w:val="22"/>
        </w:rPr>
        <w:t>This request seeks OMB approval under the Paperwork Reduction Act for the unique information collection requirements in the</w:t>
      </w:r>
      <w:r w:rsidRPr="008E1541" w:rsidR="00A32568">
        <w:rPr>
          <w:sz w:val="22"/>
          <w:szCs w:val="22"/>
        </w:rPr>
        <w:t xml:space="preserve"> </w:t>
      </w:r>
      <w:r w:rsidRPr="008E1541" w:rsidR="008E1541">
        <w:rPr>
          <w:sz w:val="22"/>
          <w:szCs w:val="22"/>
        </w:rPr>
        <w:t xml:space="preserve">Strengthening Community Colleges Training Grants.  </w:t>
      </w:r>
      <w:r w:rsidRPr="008E1541" w:rsidR="008E1541">
        <w:rPr>
          <w:sz w:val="22"/>
          <w:szCs w:val="22"/>
        </w:rPr>
        <w:t xml:space="preserve">The Strengthening Community Colleges Training Grants program (referred to as Strengthening Community Colleges or SCC) will build the capacity of community colleges to collaborate with employers and the public workforce development system to meet local and regional labor market demand for a skilled workforce.  The purpose of this grant is (1) to increase the capacity and responsiveness of community colleges to address the skill development needs of employers and dislocated and unemployed workers, incumbent workers, and new entrants to the workforce; (2) to offer this spectrum of workers and other individuals accelerated career pathways that enable them to gain skills and transition from unemployment to (re)employment quickly; and (3) to address the new challenges associated with the COVID-19 health crisis that necessitate social distancing practices and expanding online and technology-enabled learning and migrating services to a virtual environment.   </w:t>
      </w:r>
    </w:p>
    <w:p w:rsidRPr="008E1541" w:rsidR="008E1541" w:rsidP="008E1541" w:rsidRDefault="008E1541" w14:paraId="6104B3A0" w14:textId="77777777">
      <w:pPr>
        <w:pStyle w:val="Text1"/>
        <w:rPr>
          <w:sz w:val="22"/>
          <w:szCs w:val="22"/>
        </w:rPr>
      </w:pPr>
    </w:p>
    <w:p w:rsidRPr="008E1541" w:rsidR="008E1541" w:rsidP="008E1541" w:rsidRDefault="008E1541" w14:paraId="0C6BE0E3" w14:textId="77777777">
      <w:pPr>
        <w:pStyle w:val="Text1"/>
        <w:rPr>
          <w:sz w:val="22"/>
          <w:szCs w:val="22"/>
        </w:rPr>
      </w:pPr>
      <w:r w:rsidRPr="008E1541">
        <w:rPr>
          <w:sz w:val="22"/>
          <w:szCs w:val="22"/>
        </w:rPr>
        <w:t xml:space="preserve">The Department of Labor will award grants ranging from $1 million to $5 million to community colleges.  For the purpose of this Funding Opportunity Announcement (FOA), community colleges are institutions of higher education, as defined in Section 101(a) of the Higher Education Act and </w:t>
      </w:r>
      <w:proofErr w:type="gramStart"/>
      <w:r w:rsidRPr="008E1541">
        <w:rPr>
          <w:sz w:val="22"/>
          <w:szCs w:val="22"/>
        </w:rPr>
        <w:t>whose</w:t>
      </w:r>
      <w:proofErr w:type="gramEnd"/>
      <w:r w:rsidRPr="008E1541">
        <w:rPr>
          <w:sz w:val="22"/>
          <w:szCs w:val="22"/>
        </w:rPr>
        <w:t xml:space="preserve"> most common degree awarded is an associate degree.  A community college, as the lead grantee, will either apply as a single institution or represent a consortium of other institutions of higher education, as defined in Section 101(a) of the Higher Education Act, thus extending the reach of the consortium grants well beyond the lead institutions. </w:t>
      </w:r>
    </w:p>
    <w:p w:rsidRPr="00A32568" w:rsidR="00A32568" w:rsidP="00A32568" w:rsidRDefault="00A32568" w14:paraId="0995CA23" w14:textId="248645C8">
      <w:pPr>
        <w:spacing w:after="0" w:line="240" w:lineRule="auto"/>
        <w:rPr>
          <w:rFonts w:ascii="Times New Roman" w:hAnsi="Times New Roman" w:cs="Times New Roman"/>
        </w:rPr>
      </w:pPr>
    </w:p>
    <w:p w:rsidRPr="008E3C93" w:rsidR="003C1992" w:rsidP="00FE1FAA" w:rsidRDefault="00C97D02" w14:paraId="1584842B" w14:textId="5DCD9546">
      <w:pPr>
        <w:autoSpaceDE w:val="0"/>
        <w:autoSpaceDN w:val="0"/>
        <w:adjustRightInd w:val="0"/>
        <w:spacing w:after="0" w:line="240" w:lineRule="auto"/>
        <w:rPr>
          <w:rFonts w:ascii="Times New Roman" w:hAnsi="Times New Roman" w:eastAsia="Times New Roman" w:cs="Times New Roman"/>
        </w:rPr>
      </w:pPr>
      <w:r w:rsidRPr="00D53EC6">
        <w:rPr>
          <w:rFonts w:ascii="Times New Roman" w:hAnsi="Times New Roman" w:eastAsia="Times New Roman" w:cs="Times New Roman"/>
        </w:rPr>
        <w:t>Applications will include the foll</w:t>
      </w:r>
      <w:r w:rsidRPr="00D53EC6" w:rsidR="0011723F">
        <w:rPr>
          <w:rFonts w:ascii="Times New Roman" w:hAnsi="Times New Roman" w:eastAsia="Times New Roman" w:cs="Times New Roman"/>
        </w:rPr>
        <w:t xml:space="preserve">owing information collections: </w:t>
      </w:r>
      <w:r w:rsidRPr="00D53EC6">
        <w:rPr>
          <w:rFonts w:ascii="Times New Roman" w:hAnsi="Times New Roman" w:eastAsia="Times New Roman" w:cs="Times New Roman"/>
        </w:rPr>
        <w:t xml:space="preserve">1) Form SF-424 “Application for Federal Assistance,” separately cleared under OMB control number </w:t>
      </w:r>
      <w:r w:rsidRPr="00D53EC6" w:rsidR="00517E2A">
        <w:rPr>
          <w:rFonts w:ascii="Times New Roman" w:hAnsi="Times New Roman" w:eastAsia="Times New Roman" w:cs="Times New Roman"/>
        </w:rPr>
        <w:t>4040-0004</w:t>
      </w:r>
      <w:r w:rsidRPr="00D53EC6">
        <w:rPr>
          <w:rFonts w:ascii="Times New Roman" w:hAnsi="Times New Roman" w:eastAsia="Times New Roman" w:cs="Times New Roman"/>
        </w:rPr>
        <w:t>, 2) Project Budget, 3) Project Narrative, and 4) Attachments to the Project Narrative.</w:t>
      </w:r>
      <w:r w:rsidRPr="008E3C93">
        <w:rPr>
          <w:rFonts w:ascii="Times New Roman" w:hAnsi="Times New Roman" w:eastAsia="Times New Roman" w:cs="Times New Roman"/>
        </w:rPr>
        <w:t xml:space="preserve">  </w:t>
      </w:r>
      <w:bookmarkEnd w:id="0"/>
      <w:bookmarkEnd w:id="1"/>
      <w:bookmarkEnd w:id="2"/>
      <w:bookmarkEnd w:id="3"/>
    </w:p>
    <w:p w:rsidRPr="008E3C93" w:rsidR="003C1992" w:rsidP="00C97D02" w:rsidRDefault="003C1992" w14:paraId="55341811" w14:textId="66FB15B9">
      <w:pPr>
        <w:spacing w:after="0" w:line="240" w:lineRule="auto"/>
        <w:rPr>
          <w:rFonts w:ascii="Times New Roman" w:hAnsi="Times New Roman" w:eastAsia="Times New Roman" w:cs="Times New Roman"/>
          <w:b/>
          <w:u w:val="single"/>
        </w:rPr>
      </w:pPr>
    </w:p>
    <w:p w:rsidRPr="008E3C93" w:rsidR="00C97D02" w:rsidP="00C97D02" w:rsidRDefault="00C97D02" w14:paraId="4FB6D460" w14:textId="360CF971">
      <w:pPr>
        <w:spacing w:after="0" w:line="240" w:lineRule="auto"/>
        <w:rPr>
          <w:rFonts w:ascii="Times New Roman" w:hAnsi="Times New Roman" w:eastAsia="Times New Roman" w:cs="Times New Roman"/>
          <w:b/>
          <w:u w:val="single"/>
        </w:rPr>
      </w:pPr>
      <w:r w:rsidRPr="008E3C93">
        <w:rPr>
          <w:rFonts w:ascii="Times New Roman" w:hAnsi="Times New Roman" w:eastAsia="Times New Roman" w:cs="Times New Roman"/>
          <w:b/>
          <w:u w:val="single"/>
        </w:rPr>
        <w:t>Electronic availability:</w:t>
      </w:r>
    </w:p>
    <w:p w:rsidRPr="008E3C93" w:rsidR="00C97D02" w:rsidP="00C97D02" w:rsidRDefault="00C97D02" w14:paraId="33FE51B9" w14:textId="77777777">
      <w:pPr>
        <w:spacing w:after="0" w:line="240" w:lineRule="auto"/>
        <w:rPr>
          <w:rFonts w:ascii="Times New Roman" w:hAnsi="Times New Roman" w:eastAsia="Times New Roman" w:cs="Times New Roman"/>
        </w:rPr>
      </w:pPr>
    </w:p>
    <w:p w:rsidRPr="008E3C93" w:rsidR="00C97D02" w:rsidP="00C97D02" w:rsidRDefault="00C97D02" w14:paraId="3E9200CC" w14:textId="72EFD528">
      <w:pPr>
        <w:spacing w:after="0" w:line="240" w:lineRule="auto"/>
        <w:rPr>
          <w:rFonts w:ascii="Times New Roman" w:hAnsi="Times New Roman" w:eastAsia="Times New Roman" w:cs="Times New Roman"/>
        </w:rPr>
      </w:pPr>
      <w:r w:rsidRPr="008E3C93">
        <w:rPr>
          <w:rFonts w:ascii="Times New Roman" w:hAnsi="Times New Roman" w:eastAsia="Times New Roman" w:cs="Times New Roman"/>
        </w:rPr>
        <w:t xml:space="preserve">This grant solicitation is available on the grants.gov </w:t>
      </w:r>
      <w:r w:rsidR="00BF311C">
        <w:rPr>
          <w:rFonts w:ascii="Times New Roman" w:hAnsi="Times New Roman" w:eastAsia="Times New Roman" w:cs="Times New Roman"/>
        </w:rPr>
        <w:t>web</w:t>
      </w:r>
      <w:r w:rsidRPr="008E3C93">
        <w:rPr>
          <w:rFonts w:ascii="Times New Roman" w:hAnsi="Times New Roman" w:eastAsia="Times New Roman" w:cs="Times New Roman"/>
        </w:rPr>
        <w:t>site.  Based on past DOL experience, the Department anticipates</w:t>
      </w:r>
      <w:r w:rsidRPr="008E3C93" w:rsidR="00D2022F">
        <w:rPr>
          <w:rFonts w:ascii="Times New Roman" w:hAnsi="Times New Roman" w:eastAsia="Times New Roman" w:cs="Times New Roman"/>
        </w:rPr>
        <w:t xml:space="preserve"> that </w:t>
      </w:r>
      <w:r w:rsidRPr="00D016EB" w:rsidR="00D2022F">
        <w:rPr>
          <w:rFonts w:ascii="Times New Roman" w:hAnsi="Times New Roman" w:eastAsia="Times New Roman" w:cs="Times New Roman"/>
        </w:rPr>
        <w:t xml:space="preserve">at least </w:t>
      </w:r>
      <w:r w:rsidRPr="00D016EB" w:rsidR="00A649BB">
        <w:rPr>
          <w:rFonts w:ascii="Times New Roman" w:hAnsi="Times New Roman" w:eastAsia="Times New Roman" w:cs="Times New Roman"/>
        </w:rPr>
        <w:t xml:space="preserve">80 </w:t>
      </w:r>
      <w:r w:rsidRPr="00D016EB">
        <w:rPr>
          <w:rFonts w:ascii="Times New Roman" w:hAnsi="Times New Roman" w:eastAsia="Times New Roman" w:cs="Times New Roman"/>
        </w:rPr>
        <w:t xml:space="preserve">percent </w:t>
      </w:r>
      <w:r w:rsidRPr="008E3C93">
        <w:rPr>
          <w:rFonts w:ascii="Times New Roman" w:hAnsi="Times New Roman" w:eastAsia="Times New Roman" w:cs="Times New Roman"/>
        </w:rPr>
        <w:t>of responses will be submitted electronically.</w:t>
      </w:r>
    </w:p>
    <w:p w:rsidRPr="008E3C93" w:rsidR="00612771" w:rsidP="00C97D02" w:rsidRDefault="00612771" w14:paraId="02355CBE" w14:textId="77777777">
      <w:pPr>
        <w:spacing w:after="0" w:line="240" w:lineRule="auto"/>
        <w:rPr>
          <w:rFonts w:ascii="Times New Roman" w:hAnsi="Times New Roman" w:eastAsia="Times New Roman" w:cs="Times New Roman"/>
          <w:b/>
          <w:u w:val="single"/>
        </w:rPr>
      </w:pPr>
    </w:p>
    <w:p w:rsidRPr="008E3C93" w:rsidR="00C97D02" w:rsidP="00C97D02" w:rsidRDefault="00C97D02" w14:paraId="54339534" w14:textId="77777777">
      <w:pPr>
        <w:spacing w:after="0" w:line="240" w:lineRule="auto"/>
        <w:rPr>
          <w:rFonts w:ascii="Times New Roman" w:hAnsi="Times New Roman" w:eastAsia="Times New Roman" w:cs="Times New Roman"/>
          <w:b/>
          <w:u w:val="single"/>
        </w:rPr>
      </w:pPr>
      <w:r w:rsidRPr="008E3C93">
        <w:rPr>
          <w:rFonts w:ascii="Times New Roman" w:hAnsi="Times New Roman" w:eastAsia="Times New Roman" w:cs="Times New Roman"/>
          <w:b/>
          <w:u w:val="single"/>
        </w:rPr>
        <w:t>Small Entities:</w:t>
      </w:r>
    </w:p>
    <w:p w:rsidRPr="008E3C93" w:rsidR="00C97D02" w:rsidP="00C97D02" w:rsidRDefault="00C97D02" w14:paraId="59EFBDDD" w14:textId="77777777">
      <w:pPr>
        <w:spacing w:after="0" w:line="240" w:lineRule="auto"/>
        <w:rPr>
          <w:rFonts w:ascii="Times New Roman" w:hAnsi="Times New Roman" w:eastAsia="Times New Roman" w:cs="Times New Roman"/>
        </w:rPr>
      </w:pPr>
    </w:p>
    <w:p w:rsidRPr="008E3C93" w:rsidR="00C97D02" w:rsidP="00C97D02" w:rsidRDefault="00C97D02" w14:paraId="5D53AD30" w14:textId="2A90EA39">
      <w:pPr>
        <w:spacing w:after="0" w:line="240" w:lineRule="auto"/>
        <w:rPr>
          <w:rFonts w:ascii="Times New Roman" w:hAnsi="Times New Roman" w:eastAsia="Times New Roman" w:cs="Times New Roman"/>
        </w:rPr>
      </w:pPr>
      <w:r w:rsidRPr="008E3C93">
        <w:rPr>
          <w:rFonts w:ascii="Times New Roman" w:hAnsi="Times New Roman" w:eastAsia="Times New Roman" w:cs="Times New Roman"/>
        </w:rPr>
        <w:t>This information collection will not have a significant impact on a substantial number of small entities.</w:t>
      </w:r>
    </w:p>
    <w:p w:rsidR="00C97D02" w:rsidP="00C97D02" w:rsidRDefault="00C97D02" w14:paraId="6E27E579" w14:textId="065654BF">
      <w:pPr>
        <w:spacing w:after="0" w:line="240" w:lineRule="auto"/>
        <w:rPr>
          <w:rFonts w:ascii="Times New Roman" w:hAnsi="Times New Roman" w:eastAsia="Times New Roman" w:cs="Times New Roman"/>
        </w:rPr>
      </w:pPr>
    </w:p>
    <w:p w:rsidRPr="008E3C93" w:rsidR="00C97D02" w:rsidP="00C97D02" w:rsidRDefault="00C97D02" w14:paraId="0B9B4766" w14:textId="77777777">
      <w:pPr>
        <w:autoSpaceDE w:val="0"/>
        <w:autoSpaceDN w:val="0"/>
        <w:adjustRightInd w:val="0"/>
        <w:spacing w:after="0" w:line="240" w:lineRule="auto"/>
        <w:rPr>
          <w:rFonts w:ascii="Times New Roman" w:hAnsi="Times New Roman" w:eastAsia="Times New Roman" w:cs="Times New Roman"/>
          <w:b/>
          <w:u w:val="single"/>
        </w:rPr>
      </w:pPr>
      <w:r w:rsidRPr="008E3C93">
        <w:rPr>
          <w:rFonts w:ascii="Times New Roman" w:hAnsi="Times New Roman" w:eastAsia="Times New Roman" w:cs="Times New Roman"/>
          <w:b/>
          <w:u w:val="single"/>
        </w:rPr>
        <w:t>Assurances of confidentiality:</w:t>
      </w:r>
    </w:p>
    <w:p w:rsidRPr="008E3C93" w:rsidR="00C97D02" w:rsidP="00C97D02" w:rsidRDefault="00C97D02" w14:paraId="5F0ED205" w14:textId="77777777">
      <w:pPr>
        <w:spacing w:after="0" w:line="240" w:lineRule="auto"/>
        <w:rPr>
          <w:rFonts w:ascii="Times New Roman" w:hAnsi="Times New Roman" w:eastAsia="Times New Roman" w:cs="Times New Roman"/>
        </w:rPr>
      </w:pPr>
    </w:p>
    <w:p w:rsidRPr="008E3C93" w:rsidR="00C97D02" w:rsidP="00C97D02" w:rsidRDefault="00C97D02" w14:paraId="569BEBF9" w14:textId="77777777">
      <w:pPr>
        <w:spacing w:after="0" w:line="240" w:lineRule="auto"/>
        <w:rPr>
          <w:rFonts w:ascii="Times New Roman" w:hAnsi="Times New Roman" w:eastAsia="Times New Roman" w:cs="Times New Roman"/>
        </w:rPr>
      </w:pPr>
      <w:r w:rsidRPr="008E3C93">
        <w:rPr>
          <w:rFonts w:ascii="Times New Roman" w:hAnsi="Times New Roman" w:eastAsia="Times New Roman" w:cs="Times New Roman"/>
        </w:rPr>
        <w:t>These grant solicitations do not offer applicants assurances of confidentiality.</w:t>
      </w:r>
    </w:p>
    <w:p w:rsidRPr="008E3C93" w:rsidR="00C97D02" w:rsidP="00C97D02" w:rsidRDefault="00C97D02" w14:paraId="36B88759" w14:textId="77777777">
      <w:pPr>
        <w:spacing w:after="0" w:line="240" w:lineRule="auto"/>
        <w:rPr>
          <w:rFonts w:ascii="Times New Roman" w:hAnsi="Times New Roman" w:eastAsia="Times New Roman" w:cs="Times New Roman"/>
        </w:rPr>
      </w:pPr>
    </w:p>
    <w:p w:rsidRPr="008E3C93" w:rsidR="00C97D02" w:rsidP="00C97D02" w:rsidRDefault="00C97D02" w14:paraId="602D3DA4" w14:textId="77777777">
      <w:pPr>
        <w:spacing w:after="0" w:line="240" w:lineRule="auto"/>
        <w:rPr>
          <w:rFonts w:ascii="Times New Roman" w:hAnsi="Times New Roman" w:eastAsia="Times New Roman" w:cs="Times New Roman"/>
          <w:b/>
          <w:u w:val="single"/>
        </w:rPr>
      </w:pPr>
      <w:r w:rsidRPr="008E3C93">
        <w:rPr>
          <w:rFonts w:ascii="Times New Roman" w:hAnsi="Times New Roman" w:eastAsia="Times New Roman" w:cs="Times New Roman"/>
          <w:b/>
          <w:u w:val="single"/>
        </w:rPr>
        <w:t>Special circumstances:</w:t>
      </w:r>
    </w:p>
    <w:p w:rsidRPr="008E3C93" w:rsidR="00C97D02" w:rsidP="00C97D02" w:rsidRDefault="00C97D02" w14:paraId="42A2B463" w14:textId="77777777">
      <w:pPr>
        <w:spacing w:after="0" w:line="240" w:lineRule="auto"/>
        <w:rPr>
          <w:rFonts w:ascii="Times New Roman" w:hAnsi="Times New Roman" w:eastAsia="Times New Roman" w:cs="Times New Roman"/>
        </w:rPr>
      </w:pPr>
    </w:p>
    <w:p w:rsidRPr="008E3C93" w:rsidR="00C97D02" w:rsidP="00C97D02" w:rsidRDefault="00C97D02" w14:paraId="76EF24CF" w14:textId="77777777">
      <w:pPr>
        <w:spacing w:after="0" w:line="240" w:lineRule="auto"/>
        <w:rPr>
          <w:rFonts w:ascii="Times New Roman" w:hAnsi="Times New Roman" w:eastAsia="Times New Roman" w:cs="Times New Roman"/>
        </w:rPr>
      </w:pPr>
      <w:r w:rsidRPr="008E3C93">
        <w:rPr>
          <w:rFonts w:ascii="Times New Roman" w:hAnsi="Times New Roman" w:eastAsia="Times New Roman" w:cs="Times New Roman"/>
        </w:rPr>
        <w:t>This FOA implicates no special circumstances.</w:t>
      </w:r>
    </w:p>
    <w:p w:rsidRPr="008E3C93" w:rsidR="00C97D02" w:rsidP="00C97D02" w:rsidRDefault="00C97D02" w14:paraId="4F641A26" w14:textId="77777777">
      <w:pPr>
        <w:spacing w:after="0" w:line="240" w:lineRule="auto"/>
        <w:rPr>
          <w:rFonts w:ascii="Times New Roman" w:hAnsi="Times New Roman" w:eastAsia="Times New Roman" w:cs="Times New Roman"/>
          <w:b/>
          <w:u w:val="single"/>
        </w:rPr>
      </w:pPr>
    </w:p>
    <w:p w:rsidRPr="008E3C93" w:rsidR="00C97D02" w:rsidP="00C97D02" w:rsidRDefault="00C97D02" w14:paraId="4E4C14DF" w14:textId="77777777">
      <w:pPr>
        <w:spacing w:after="0" w:line="240" w:lineRule="auto"/>
        <w:rPr>
          <w:rFonts w:ascii="Times New Roman" w:hAnsi="Times New Roman" w:eastAsia="Times New Roman" w:cs="Times New Roman"/>
          <w:b/>
          <w:u w:val="single"/>
        </w:rPr>
      </w:pPr>
      <w:r w:rsidRPr="008E3C93">
        <w:rPr>
          <w:rFonts w:ascii="Times New Roman" w:hAnsi="Times New Roman" w:eastAsia="Times New Roman" w:cs="Times New Roman"/>
          <w:b/>
          <w:u w:val="single"/>
        </w:rPr>
        <w:t>Burden:</w:t>
      </w:r>
    </w:p>
    <w:p w:rsidRPr="008E3C93" w:rsidR="00C97D02" w:rsidP="00C97D02" w:rsidRDefault="00C97D02" w14:paraId="57C98C85" w14:textId="77777777">
      <w:pPr>
        <w:spacing w:after="0" w:line="240" w:lineRule="auto"/>
        <w:rPr>
          <w:rFonts w:ascii="Times New Roman" w:hAnsi="Times New Roman" w:eastAsia="Times New Roman" w:cs="Times New Roman"/>
        </w:rPr>
      </w:pPr>
    </w:p>
    <w:p w:rsidRPr="008E3C93" w:rsidR="00C97D02" w:rsidP="00C97D02" w:rsidRDefault="00C97D02" w14:paraId="6A20BE87" w14:textId="4CA5E487">
      <w:pPr>
        <w:spacing w:after="0" w:line="240" w:lineRule="auto"/>
        <w:rPr>
          <w:rFonts w:ascii="Times New Roman" w:hAnsi="Times New Roman" w:eastAsia="Calibri" w:cs="Times New Roman"/>
        </w:rPr>
      </w:pPr>
      <w:r w:rsidRPr="008E3C93">
        <w:rPr>
          <w:rFonts w:ascii="Times New Roman" w:hAnsi="Times New Roman" w:eastAsia="Calibri" w:cs="Times New Roman"/>
        </w:rPr>
        <w:t xml:space="preserve">Based on past experience, the DOL expects to receive approximately </w:t>
      </w:r>
      <w:r w:rsidR="00201541">
        <w:rPr>
          <w:rFonts w:ascii="Times New Roman" w:hAnsi="Times New Roman" w:eastAsia="Calibri" w:cs="Times New Roman"/>
        </w:rPr>
        <w:t>25</w:t>
      </w:r>
      <w:r w:rsidRPr="008E3C93" w:rsidR="00A35ACB">
        <w:rPr>
          <w:rFonts w:ascii="Times New Roman" w:hAnsi="Times New Roman" w:eastAsia="Calibri" w:cs="Times New Roman"/>
        </w:rPr>
        <w:t xml:space="preserve"> </w:t>
      </w:r>
      <w:r w:rsidRPr="008E3C93">
        <w:rPr>
          <w:rFonts w:ascii="Times New Roman" w:hAnsi="Times New Roman" w:eastAsia="Calibri" w:cs="Times New Roman"/>
        </w:rPr>
        <w:t>applications from a</w:t>
      </w:r>
      <w:r w:rsidRPr="008E3C93" w:rsidR="00C0692E">
        <w:rPr>
          <w:rFonts w:ascii="Times New Roman" w:hAnsi="Times New Roman" w:eastAsia="Calibri" w:cs="Times New Roman"/>
        </w:rPr>
        <w:t>n equal number of respondents. </w:t>
      </w:r>
      <w:r w:rsidRPr="008E3C93" w:rsidR="003C1992">
        <w:rPr>
          <w:rFonts w:ascii="Times New Roman" w:hAnsi="Times New Roman" w:eastAsia="Calibri" w:cs="Times New Roman"/>
        </w:rPr>
        <w:t xml:space="preserve"> </w:t>
      </w:r>
      <w:r w:rsidRPr="008E3C93">
        <w:rPr>
          <w:rFonts w:ascii="Times New Roman" w:hAnsi="Times New Roman" w:eastAsia="Calibri" w:cs="Times New Roman"/>
        </w:rPr>
        <w:t xml:space="preserve">The ETA estimates public reporting burden for the information collection to average </w:t>
      </w:r>
      <w:r w:rsidRPr="008E3C93" w:rsidR="00C56380">
        <w:rPr>
          <w:rFonts w:ascii="Times New Roman" w:hAnsi="Times New Roman" w:eastAsia="Calibri" w:cs="Times New Roman"/>
        </w:rPr>
        <w:t>20</w:t>
      </w:r>
      <w:r w:rsidRPr="008E3C93">
        <w:rPr>
          <w:rFonts w:ascii="Times New Roman" w:hAnsi="Times New Roman" w:eastAsia="Calibri" w:cs="Times New Roman"/>
        </w:rPr>
        <w:t xml:space="preserve"> hours per response for reviewing instructions, searching existing data sources, gathering and maintaining needed data, and completing and reviewing the collection of information.</w:t>
      </w:r>
    </w:p>
    <w:p w:rsidRPr="008E3C93" w:rsidR="00C97D02" w:rsidP="00C97D02" w:rsidRDefault="00C97D02" w14:paraId="053A36AF" w14:textId="77777777">
      <w:pPr>
        <w:spacing w:after="0" w:line="240" w:lineRule="auto"/>
        <w:rPr>
          <w:rFonts w:ascii="Times New Roman" w:hAnsi="Times New Roman" w:eastAsia="Calibri" w:cs="Times New Roman"/>
        </w:rPr>
      </w:pPr>
    </w:p>
    <w:p w:rsidRPr="008E3C93" w:rsidR="00C97D02" w:rsidP="00C97D02" w:rsidRDefault="00E024FF" w14:paraId="255091CC" w14:textId="6BE0DE8D">
      <w:pPr>
        <w:spacing w:after="0" w:line="240" w:lineRule="auto"/>
        <w:rPr>
          <w:rFonts w:ascii="Times New Roman" w:hAnsi="Times New Roman" w:eastAsia="Calibri" w:cs="Times New Roman"/>
          <w:color w:val="000000"/>
        </w:rPr>
      </w:pPr>
      <w:r>
        <w:rPr>
          <w:rFonts w:ascii="Times New Roman" w:hAnsi="Times New Roman" w:eastAsia="Calibri" w:cs="Times New Roman"/>
        </w:rPr>
        <w:t>25</w:t>
      </w:r>
      <w:r w:rsidRPr="008E3C93" w:rsidR="00A272EF">
        <w:rPr>
          <w:rFonts w:ascii="Times New Roman" w:hAnsi="Times New Roman" w:eastAsia="Calibri" w:cs="Times New Roman"/>
        </w:rPr>
        <w:t xml:space="preserve"> </w:t>
      </w:r>
      <w:r w:rsidRPr="008E3C93" w:rsidR="00C97D02">
        <w:rPr>
          <w:rFonts w:ascii="Times New Roman" w:hAnsi="Times New Roman" w:eastAsia="Calibri" w:cs="Times New Roman"/>
        </w:rPr>
        <w:t xml:space="preserve">applications x </w:t>
      </w:r>
      <w:r w:rsidRPr="008E3C93" w:rsidR="00C54AA8">
        <w:rPr>
          <w:rFonts w:ascii="Times New Roman" w:hAnsi="Times New Roman" w:eastAsia="Calibri" w:cs="Times New Roman"/>
        </w:rPr>
        <w:t>20</w:t>
      </w:r>
      <w:r w:rsidRPr="008E3C93" w:rsidR="00C97D02">
        <w:rPr>
          <w:rFonts w:ascii="Times New Roman" w:hAnsi="Times New Roman" w:eastAsia="Calibri" w:cs="Times New Roman"/>
        </w:rPr>
        <w:t xml:space="preserve"> </w:t>
      </w:r>
      <w:r w:rsidRPr="008E3C93" w:rsidR="00C97D02">
        <w:rPr>
          <w:rFonts w:ascii="Times New Roman" w:hAnsi="Times New Roman" w:eastAsia="Calibri" w:cs="Times New Roman"/>
          <w:color w:val="000000"/>
        </w:rPr>
        <w:t xml:space="preserve">hours = </w:t>
      </w:r>
      <w:r>
        <w:rPr>
          <w:rFonts w:ascii="Times New Roman" w:hAnsi="Times New Roman" w:eastAsia="Calibri" w:cs="Times New Roman"/>
          <w:color w:val="000000"/>
        </w:rPr>
        <w:t>500</w:t>
      </w:r>
      <w:r w:rsidR="00D016EB">
        <w:rPr>
          <w:rFonts w:ascii="Times New Roman" w:hAnsi="Times New Roman" w:eastAsia="Calibri" w:cs="Times New Roman"/>
          <w:color w:val="000000"/>
        </w:rPr>
        <w:t xml:space="preserve"> hours</w:t>
      </w:r>
    </w:p>
    <w:p w:rsidRPr="008E3C93" w:rsidR="00C97D02" w:rsidP="00C97D02" w:rsidRDefault="00C97D02" w14:paraId="1EF5F7C2" w14:textId="77777777">
      <w:pPr>
        <w:spacing w:after="0" w:line="240" w:lineRule="auto"/>
        <w:rPr>
          <w:rFonts w:ascii="Times New Roman" w:hAnsi="Times New Roman" w:eastAsia="Calibri" w:cs="Times New Roman"/>
          <w:color w:val="000000"/>
        </w:rPr>
      </w:pPr>
    </w:p>
    <w:p w:rsidR="00E220E1" w:rsidP="00172784" w:rsidRDefault="00E220E1" w14:paraId="39F38075" w14:textId="6D5C94FF">
      <w:pPr>
        <w:spacing w:after="0" w:line="240" w:lineRule="auto"/>
        <w:rPr>
          <w:rFonts w:ascii="Times New Roman" w:hAnsi="Times New Roman" w:eastAsia="Calibri" w:cs="Times New Roman"/>
          <w:color w:val="000000"/>
        </w:rPr>
      </w:pPr>
      <w:r w:rsidRPr="00E220E1">
        <w:rPr>
          <w:rFonts w:ascii="Times New Roman" w:hAnsi="Times New Roman" w:eastAsia="Calibri" w:cs="Times New Roman"/>
          <w:color w:val="000000"/>
        </w:rPr>
        <w:t>The DOL uses the average hourly earnings in the professional and business services industry of $34.29 per hour to monetize this burden.  See The Employment Situation—Ma</w:t>
      </w:r>
      <w:r w:rsidR="008E1541">
        <w:rPr>
          <w:rFonts w:ascii="Times New Roman" w:hAnsi="Times New Roman" w:eastAsia="Calibri" w:cs="Times New Roman"/>
          <w:color w:val="000000"/>
        </w:rPr>
        <w:t>y</w:t>
      </w:r>
      <w:r w:rsidRPr="00E220E1">
        <w:rPr>
          <w:rFonts w:ascii="Times New Roman" w:hAnsi="Times New Roman" w:eastAsia="Calibri" w:cs="Times New Roman"/>
          <w:color w:val="000000"/>
        </w:rPr>
        <w:t xml:space="preserve"> 2020, DOL, Bureau of Labor Statistics, </w:t>
      </w:r>
      <w:hyperlink w:history="1" r:id="rId11">
        <w:r w:rsidRPr="0002428E" w:rsidR="008E1541">
          <w:rPr>
            <w:rStyle w:val="Hyperlink"/>
            <w:rFonts w:ascii="Times New Roman" w:hAnsi="Times New Roman" w:eastAsia="Calibri" w:cs="Times New Roman"/>
          </w:rPr>
          <w:t>https://www.bls.gov/news.release/</w:t>
        </w:r>
        <w:r w:rsidRPr="0002428E" w:rsidR="008E1541">
          <w:rPr>
            <w:rStyle w:val="Hyperlink"/>
            <w:rFonts w:ascii="Times New Roman" w:hAnsi="Times New Roman" w:eastAsia="Calibri" w:cs="Times New Roman"/>
          </w:rPr>
          <w:t>p</w:t>
        </w:r>
        <w:r w:rsidRPr="0002428E" w:rsidR="008E1541">
          <w:rPr>
            <w:rStyle w:val="Hyperlink"/>
            <w:rFonts w:ascii="Times New Roman" w:hAnsi="Times New Roman" w:eastAsia="Calibri" w:cs="Times New Roman"/>
          </w:rPr>
          <w:t>df/empsit.pdf</w:t>
        </w:r>
      </w:hyperlink>
      <w:r w:rsidR="008E1541">
        <w:rPr>
          <w:rFonts w:ascii="Times New Roman" w:hAnsi="Times New Roman" w:eastAsia="Calibri" w:cs="Times New Roman"/>
          <w:color w:val="000000"/>
        </w:rPr>
        <w:t xml:space="preserve"> </w:t>
      </w:r>
      <w:r w:rsidRPr="00E220E1">
        <w:rPr>
          <w:rFonts w:ascii="Times New Roman" w:hAnsi="Times New Roman" w:eastAsia="Calibri" w:cs="Times New Roman"/>
          <w:color w:val="000000"/>
        </w:rPr>
        <w:t> at page 3</w:t>
      </w:r>
      <w:r w:rsidR="00245521">
        <w:rPr>
          <w:rFonts w:ascii="Times New Roman" w:hAnsi="Times New Roman" w:eastAsia="Calibri" w:cs="Times New Roman"/>
          <w:color w:val="000000"/>
        </w:rPr>
        <w:t>6</w:t>
      </w:r>
      <w:bookmarkStart w:name="_GoBack" w:id="4"/>
      <w:bookmarkEnd w:id="4"/>
      <w:r w:rsidRPr="00E220E1">
        <w:rPr>
          <w:rFonts w:ascii="Times New Roman" w:hAnsi="Times New Roman" w:eastAsia="Calibri" w:cs="Times New Roman"/>
          <w:color w:val="000000"/>
        </w:rPr>
        <w:t>.</w:t>
      </w:r>
    </w:p>
    <w:p w:rsidRPr="008E3C93" w:rsidR="00C97D02" w:rsidP="00C97D02" w:rsidRDefault="00C97D02" w14:paraId="5DED4D1A" w14:textId="77777777">
      <w:pPr>
        <w:spacing w:after="0" w:line="240" w:lineRule="auto"/>
        <w:rPr>
          <w:rFonts w:ascii="Times New Roman" w:hAnsi="Times New Roman" w:eastAsia="Calibri" w:cs="Times New Roman"/>
          <w:color w:val="000000"/>
        </w:rPr>
      </w:pPr>
    </w:p>
    <w:p w:rsidRPr="008E3C93" w:rsidR="00C97D02" w:rsidP="00C97D02" w:rsidRDefault="00E024FF" w14:paraId="73B3C685" w14:textId="70F1548D">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500</w:t>
      </w:r>
      <w:r w:rsidR="00851F89">
        <w:rPr>
          <w:rFonts w:ascii="Times New Roman" w:hAnsi="Times New Roman" w:eastAsia="Calibri" w:cs="Times New Roman"/>
          <w:color w:val="000000"/>
        </w:rPr>
        <w:t xml:space="preserve"> </w:t>
      </w:r>
      <w:r w:rsidRPr="008E3C93" w:rsidR="00C97D02">
        <w:rPr>
          <w:rFonts w:ascii="Times New Roman" w:hAnsi="Times New Roman" w:eastAsia="Calibri" w:cs="Times New Roman"/>
          <w:color w:val="000000"/>
        </w:rPr>
        <w:t>hours x $</w:t>
      </w:r>
      <w:r w:rsidRPr="00E220E1" w:rsidR="00E220E1">
        <w:rPr>
          <w:rFonts w:ascii="Times New Roman" w:hAnsi="Times New Roman" w:eastAsia="Calibri" w:cs="Times New Roman"/>
          <w:color w:val="000000"/>
        </w:rPr>
        <w:t>34.</w:t>
      </w:r>
      <w:r w:rsidR="008E1541">
        <w:rPr>
          <w:rFonts w:ascii="Times New Roman" w:hAnsi="Times New Roman" w:eastAsia="Calibri" w:cs="Times New Roman"/>
          <w:color w:val="000000"/>
        </w:rPr>
        <w:t>45</w:t>
      </w:r>
      <w:r w:rsidRPr="00E220E1" w:rsidR="00E220E1">
        <w:rPr>
          <w:rFonts w:ascii="Times New Roman" w:hAnsi="Times New Roman" w:eastAsia="Calibri" w:cs="Times New Roman"/>
          <w:color w:val="000000"/>
        </w:rPr>
        <w:t xml:space="preserve"> </w:t>
      </w:r>
      <w:r w:rsidRPr="008E3C93" w:rsidR="00C97D02">
        <w:rPr>
          <w:rFonts w:ascii="Times New Roman" w:hAnsi="Times New Roman" w:eastAsia="Calibri" w:cs="Times New Roman"/>
          <w:color w:val="000000"/>
        </w:rPr>
        <w:t>= $</w:t>
      </w:r>
      <w:r>
        <w:rPr>
          <w:rFonts w:ascii="Times New Roman" w:hAnsi="Times New Roman" w:eastAsia="Calibri" w:cs="Times New Roman"/>
          <w:color w:val="000000"/>
        </w:rPr>
        <w:t>17,</w:t>
      </w:r>
      <w:r w:rsidR="008E1541">
        <w:rPr>
          <w:rFonts w:ascii="Times New Roman" w:hAnsi="Times New Roman" w:eastAsia="Calibri" w:cs="Times New Roman"/>
          <w:color w:val="000000"/>
        </w:rPr>
        <w:t>225</w:t>
      </w:r>
    </w:p>
    <w:p w:rsidRPr="008E3C93" w:rsidR="00C97D02" w:rsidP="00C97D02" w:rsidRDefault="00C97D02" w14:paraId="52D3C19E" w14:textId="77777777">
      <w:pPr>
        <w:spacing w:after="0" w:line="240" w:lineRule="auto"/>
        <w:rPr>
          <w:rFonts w:ascii="Times New Roman" w:hAnsi="Times New Roman" w:eastAsia="Times New Roman" w:cs="Times New Roman"/>
          <w:color w:val="000000"/>
        </w:rPr>
      </w:pPr>
    </w:p>
    <w:p w:rsidRPr="008E3C93" w:rsidR="00C97D02" w:rsidP="00C97D02" w:rsidRDefault="00C97D02" w14:paraId="20B7BA6B" w14:textId="77777777">
      <w:pPr>
        <w:spacing w:after="0" w:line="240" w:lineRule="auto"/>
        <w:rPr>
          <w:rFonts w:ascii="Times New Roman" w:hAnsi="Times New Roman" w:eastAsia="Times New Roman" w:cs="Times New Roman"/>
        </w:rPr>
      </w:pPr>
      <w:r w:rsidRPr="008E3C93">
        <w:rPr>
          <w:rFonts w:ascii="Times New Roman" w:hAnsi="Times New Roman" w:eastAsia="Times New Roman" w:cs="Times New Roman"/>
          <w:color w:val="000000"/>
        </w:rPr>
        <w:t xml:space="preserve">The DOL associates no other burden costs with this information collection.  In addition to the application, each grantee will be required to submit quarterly financial, performance, and narrative reports to the ETA.  Those information collection </w:t>
      </w:r>
      <w:r w:rsidRPr="008E3C93">
        <w:rPr>
          <w:rFonts w:ascii="Times New Roman" w:hAnsi="Times New Roman" w:eastAsia="Times New Roman" w:cs="Times New Roman"/>
        </w:rPr>
        <w:t>requirements will be cleared under a separate control number.</w:t>
      </w:r>
    </w:p>
    <w:p w:rsidRPr="008E3C93" w:rsidR="00C97D02" w:rsidP="00C97D02" w:rsidRDefault="00C97D02" w14:paraId="4377638D" w14:textId="77777777">
      <w:pPr>
        <w:spacing w:after="0" w:line="240" w:lineRule="auto"/>
        <w:rPr>
          <w:rFonts w:ascii="Times New Roman" w:hAnsi="Times New Roman" w:eastAsia="Times New Roman" w:cs="Times New Roman"/>
        </w:rPr>
      </w:pPr>
    </w:p>
    <w:p w:rsidRPr="008E3C93" w:rsidR="00C97D02" w:rsidP="00C97D02" w:rsidRDefault="00C97D02" w14:paraId="5632F967" w14:textId="7C693836">
      <w:pPr>
        <w:spacing w:after="0" w:line="240" w:lineRule="auto"/>
        <w:rPr>
          <w:rFonts w:ascii="Times New Roman" w:hAnsi="Times New Roman" w:eastAsia="Times New Roman" w:cs="Times New Roman"/>
          <w:i/>
          <w:color w:val="000000"/>
        </w:rPr>
      </w:pPr>
      <w:r w:rsidRPr="008E3C93">
        <w:rPr>
          <w:rFonts w:ascii="Times New Roman" w:hAnsi="Times New Roman" w:eastAsia="Times New Roman" w:cs="Times New Roman"/>
          <w:i/>
        </w:rPr>
        <w:t xml:space="preserve">Total burden: </w:t>
      </w:r>
      <w:r w:rsidR="00E024FF">
        <w:rPr>
          <w:rFonts w:ascii="Times New Roman" w:hAnsi="Times New Roman" w:eastAsia="Times New Roman" w:cs="Times New Roman"/>
          <w:i/>
        </w:rPr>
        <w:t>25</w:t>
      </w:r>
      <w:r w:rsidRPr="008E3C93" w:rsidR="00E023D7">
        <w:rPr>
          <w:rFonts w:ascii="Times New Roman" w:hAnsi="Times New Roman" w:eastAsia="Times New Roman" w:cs="Times New Roman"/>
          <w:i/>
        </w:rPr>
        <w:t xml:space="preserve"> </w:t>
      </w:r>
      <w:r w:rsidRPr="008E3C93">
        <w:rPr>
          <w:rFonts w:ascii="Times New Roman" w:hAnsi="Times New Roman" w:eastAsia="Times New Roman" w:cs="Times New Roman"/>
          <w:i/>
        </w:rPr>
        <w:t>respondents,</w:t>
      </w:r>
      <w:r w:rsidRPr="008E3C93" w:rsidR="00C56380">
        <w:rPr>
          <w:rFonts w:ascii="Times New Roman" w:hAnsi="Times New Roman" w:eastAsia="Times New Roman" w:cs="Times New Roman"/>
          <w:i/>
        </w:rPr>
        <w:t xml:space="preserve"> </w:t>
      </w:r>
      <w:r w:rsidR="00E024FF">
        <w:rPr>
          <w:rFonts w:ascii="Times New Roman" w:hAnsi="Times New Roman" w:eastAsia="Times New Roman" w:cs="Times New Roman"/>
          <w:i/>
        </w:rPr>
        <w:t>25</w:t>
      </w:r>
      <w:r w:rsidRPr="008E3C93" w:rsidR="00E023D7">
        <w:rPr>
          <w:rFonts w:ascii="Times New Roman" w:hAnsi="Times New Roman" w:eastAsia="Times New Roman" w:cs="Times New Roman"/>
          <w:i/>
        </w:rPr>
        <w:t xml:space="preserve"> </w:t>
      </w:r>
      <w:r w:rsidRPr="008E3C93">
        <w:rPr>
          <w:rFonts w:ascii="Times New Roman" w:hAnsi="Times New Roman" w:eastAsia="Times New Roman" w:cs="Times New Roman"/>
          <w:i/>
        </w:rPr>
        <w:t>responses,</w:t>
      </w:r>
      <w:r w:rsidRPr="008E3C93" w:rsidR="00C56380">
        <w:rPr>
          <w:rFonts w:ascii="Times New Roman" w:hAnsi="Times New Roman" w:eastAsia="Times New Roman" w:cs="Times New Roman"/>
          <w:i/>
        </w:rPr>
        <w:t xml:space="preserve"> </w:t>
      </w:r>
      <w:r w:rsidR="00E024FF">
        <w:rPr>
          <w:rFonts w:ascii="Times New Roman" w:hAnsi="Times New Roman" w:eastAsia="Times New Roman" w:cs="Times New Roman"/>
          <w:i/>
        </w:rPr>
        <w:t>500</w:t>
      </w:r>
      <w:r w:rsidR="00851F89">
        <w:rPr>
          <w:rFonts w:ascii="Times New Roman" w:hAnsi="Times New Roman" w:eastAsia="Times New Roman" w:cs="Times New Roman"/>
          <w:i/>
        </w:rPr>
        <w:t xml:space="preserve"> hour</w:t>
      </w:r>
      <w:r w:rsidRPr="008E3C93">
        <w:rPr>
          <w:rFonts w:ascii="Times New Roman" w:hAnsi="Times New Roman" w:eastAsia="Times New Roman" w:cs="Times New Roman"/>
          <w:i/>
        </w:rPr>
        <w:t>s, $</w:t>
      </w:r>
      <w:r w:rsidRPr="008E3C93" w:rsidR="000306E2">
        <w:rPr>
          <w:rFonts w:ascii="Times New Roman" w:hAnsi="Times New Roman" w:eastAsia="Times New Roman" w:cs="Times New Roman"/>
          <w:i/>
        </w:rPr>
        <w:t>0</w:t>
      </w:r>
      <w:r w:rsidRPr="008E3C93">
        <w:rPr>
          <w:rFonts w:ascii="Times New Roman" w:hAnsi="Times New Roman" w:eastAsia="Times New Roman" w:cs="Times New Roman"/>
          <w:i/>
        </w:rPr>
        <w:t xml:space="preserve"> </w:t>
      </w:r>
      <w:r w:rsidRPr="008E3C93">
        <w:rPr>
          <w:rFonts w:ascii="Times New Roman" w:hAnsi="Times New Roman" w:eastAsia="Times New Roman" w:cs="Times New Roman"/>
          <w:i/>
          <w:color w:val="000000"/>
        </w:rPr>
        <w:t>other cost burden.</w:t>
      </w:r>
    </w:p>
    <w:p w:rsidRPr="008E3C93" w:rsidR="00C97D02" w:rsidP="00C97D02" w:rsidRDefault="00C97D02" w14:paraId="7C96D4CF" w14:textId="77777777">
      <w:pPr>
        <w:spacing w:after="0" w:line="240" w:lineRule="auto"/>
        <w:rPr>
          <w:rFonts w:ascii="Times New Roman" w:hAnsi="Times New Roman" w:eastAsia="Times New Roman" w:cs="Times New Roman"/>
          <w:b/>
          <w:color w:val="000000"/>
          <w:u w:val="single"/>
        </w:rPr>
      </w:pPr>
    </w:p>
    <w:p w:rsidRPr="008E3C93" w:rsidR="00C97D02" w:rsidP="00C97D02" w:rsidRDefault="00C97D02" w14:paraId="416EF4B9" w14:textId="77777777">
      <w:pPr>
        <w:spacing w:after="0" w:line="240" w:lineRule="auto"/>
        <w:rPr>
          <w:rFonts w:ascii="Times New Roman" w:hAnsi="Times New Roman" w:eastAsia="Times New Roman" w:cs="Times New Roman"/>
          <w:b/>
          <w:i/>
          <w:color w:val="000000"/>
          <w:u w:val="single"/>
        </w:rPr>
      </w:pPr>
      <w:r w:rsidRPr="008E3C93">
        <w:rPr>
          <w:rFonts w:ascii="Times New Roman" w:hAnsi="Times New Roman" w:eastAsia="Times New Roman" w:cs="Times New Roman"/>
          <w:b/>
          <w:i/>
          <w:color w:val="000000"/>
          <w:u w:val="single"/>
        </w:rPr>
        <w:t>Supplemental Supporting Statement B: Statistical Methods</w:t>
      </w:r>
    </w:p>
    <w:p w:rsidRPr="008E3C93" w:rsidR="00C97D02" w:rsidP="00C97D02" w:rsidRDefault="00C97D02" w14:paraId="58AF29DC" w14:textId="77777777">
      <w:pPr>
        <w:spacing w:after="0" w:line="240" w:lineRule="auto"/>
        <w:rPr>
          <w:rFonts w:ascii="Times New Roman" w:hAnsi="Times New Roman" w:eastAsia="Times New Roman" w:cs="Times New Roman"/>
          <w:color w:val="000000"/>
        </w:rPr>
      </w:pPr>
    </w:p>
    <w:p w:rsidRPr="008E3C93" w:rsidR="00033FCA" w:rsidP="00A86BFB" w:rsidRDefault="00C97D02" w14:paraId="52E5AFCB" w14:textId="77777777">
      <w:pPr>
        <w:spacing w:after="0" w:line="240" w:lineRule="auto"/>
        <w:rPr>
          <w:rFonts w:ascii="Times New Roman" w:hAnsi="Times New Roman" w:cs="Times New Roman"/>
        </w:rPr>
      </w:pPr>
      <w:r w:rsidRPr="008E3C93">
        <w:rPr>
          <w:rFonts w:ascii="Times New Roman" w:hAnsi="Times New Roman" w:eastAsia="Times New Roman" w:cs="Times New Roman"/>
          <w:color w:val="000000"/>
        </w:rPr>
        <w:t>This information collection does not employ statistical methods.</w:t>
      </w:r>
    </w:p>
    <w:sectPr w:rsidRPr="008E3C93" w:rsidR="00033FC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F654A" w14:textId="77777777" w:rsidR="00FF712D" w:rsidRDefault="00FF712D" w:rsidP="00C97D02">
      <w:pPr>
        <w:spacing w:after="0" w:line="240" w:lineRule="auto"/>
      </w:pPr>
      <w:r>
        <w:separator/>
      </w:r>
    </w:p>
  </w:endnote>
  <w:endnote w:type="continuationSeparator" w:id="0">
    <w:p w14:paraId="61B48653" w14:textId="77777777" w:rsidR="00FF712D" w:rsidRDefault="00FF712D" w:rsidP="00C9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916011"/>
      <w:docPartObj>
        <w:docPartGallery w:val="Page Numbers (Bottom of Page)"/>
        <w:docPartUnique/>
      </w:docPartObj>
    </w:sdtPr>
    <w:sdtEndPr>
      <w:rPr>
        <w:noProof/>
      </w:rPr>
    </w:sdtEndPr>
    <w:sdtContent>
      <w:p w14:paraId="759DFF6A" w14:textId="46085BCA" w:rsidR="0051557A" w:rsidRDefault="0051557A">
        <w:pPr>
          <w:pStyle w:val="Footer"/>
          <w:jc w:val="center"/>
        </w:pPr>
        <w:r>
          <w:fldChar w:fldCharType="begin"/>
        </w:r>
        <w:r>
          <w:instrText xml:space="preserve"> PAGE   \* MERGEFORMAT </w:instrText>
        </w:r>
        <w:r>
          <w:fldChar w:fldCharType="separate"/>
        </w:r>
        <w:r w:rsidR="007447EB">
          <w:rPr>
            <w:noProof/>
          </w:rPr>
          <w:t>2</w:t>
        </w:r>
        <w:r>
          <w:rPr>
            <w:noProof/>
          </w:rPr>
          <w:fldChar w:fldCharType="end"/>
        </w:r>
      </w:p>
    </w:sdtContent>
  </w:sdt>
  <w:p w14:paraId="495C6A49" w14:textId="77777777" w:rsidR="0051557A" w:rsidRDefault="0051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DE0A5" w14:textId="77777777" w:rsidR="00FF712D" w:rsidRDefault="00FF712D" w:rsidP="00C97D02">
      <w:pPr>
        <w:spacing w:after="0" w:line="240" w:lineRule="auto"/>
      </w:pPr>
      <w:r>
        <w:separator/>
      </w:r>
    </w:p>
  </w:footnote>
  <w:footnote w:type="continuationSeparator" w:id="0">
    <w:p w14:paraId="60774A3B" w14:textId="77777777" w:rsidR="00FF712D" w:rsidRDefault="00FF712D" w:rsidP="00C97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B63ED"/>
    <w:multiLevelType w:val="hybridMultilevel"/>
    <w:tmpl w:val="9A9C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BD37DC4"/>
    <w:multiLevelType w:val="hybridMultilevel"/>
    <w:tmpl w:val="1460EC0C"/>
    <w:lvl w:ilvl="0" w:tplc="0B18EFE0">
      <w:start w:val="1"/>
      <w:numFmt w:val="lowerRoman"/>
      <w:lvlText w:val="%1."/>
      <w:lvlJc w:val="left"/>
      <w:pPr>
        <w:ind w:left="1080"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E81A5D"/>
    <w:multiLevelType w:val="hybridMultilevel"/>
    <w:tmpl w:val="2006F53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52B12448"/>
    <w:multiLevelType w:val="multilevel"/>
    <w:tmpl w:val="28A4A324"/>
    <w:lvl w:ilvl="0">
      <w:start w:val="1"/>
      <w:numFmt w:val="upperRoman"/>
      <w:pStyle w:val="Heading1"/>
      <w:lvlText w:val="%1."/>
      <w:lvlJc w:val="left"/>
      <w:pPr>
        <w:ind w:left="0" w:firstLine="0"/>
      </w:pPr>
      <w:rPr>
        <w:color w:val="FF0000"/>
      </w:rPr>
    </w:lvl>
    <w:lvl w:ilvl="1">
      <w:start w:val="1"/>
      <w:numFmt w:val="upperLetter"/>
      <w:pStyle w:val="Heading2"/>
      <w:lvlText w:val="%2."/>
      <w:lvlJc w:val="left"/>
      <w:pPr>
        <w:ind w:left="9180" w:firstLine="0"/>
      </w:pPr>
    </w:lvl>
    <w:lvl w:ilvl="2">
      <w:start w:val="1"/>
      <w:numFmt w:val="decimal"/>
      <w:pStyle w:val="Heading3"/>
      <w:lvlText w:val="%3."/>
      <w:lvlJc w:val="left"/>
      <w:pPr>
        <w:ind w:left="0" w:firstLine="0"/>
      </w:pPr>
    </w:lvl>
    <w:lvl w:ilvl="3">
      <w:start w:val="1"/>
      <w:numFmt w:val="lowerLetter"/>
      <w:pStyle w:val="Heading4"/>
      <w:lvlText w:val="%4)"/>
      <w:lvlJc w:val="left"/>
      <w:pPr>
        <w:ind w:left="2160" w:firstLine="0"/>
      </w:pPr>
    </w:lvl>
    <w:lvl w:ilvl="4">
      <w:start w:val="1"/>
      <w:numFmt w:val="decimal"/>
      <w:pStyle w:val="Heading5"/>
      <w:lvlText w:val="(%5)"/>
      <w:lvlJc w:val="left"/>
      <w:pPr>
        <w:ind w:left="180" w:firstLine="0"/>
      </w:pPr>
      <w:rPr>
        <w:i w:val="0"/>
      </w:r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5AA956D7"/>
    <w:multiLevelType w:val="multilevel"/>
    <w:tmpl w:val="49D0027A"/>
    <w:lvl w:ilvl="0">
      <w:start w:val="1"/>
      <w:numFmt w:val="lowerLetter"/>
      <w:pStyle w:val="Text3-ALTNumbering"/>
      <w:lvlText w:val="%1)"/>
      <w:lvlJc w:val="left"/>
      <w:pPr>
        <w:ind w:left="1238" w:hanging="518"/>
      </w:pPr>
      <w:rPr>
        <w:rFonts w:hint="default"/>
        <w:b w:val="0"/>
        <w:i w:val="0"/>
        <w:color w:val="000000"/>
        <w:u w:color="00000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02"/>
    <w:rsid w:val="00000897"/>
    <w:rsid w:val="00006DE9"/>
    <w:rsid w:val="00021148"/>
    <w:rsid w:val="00025C36"/>
    <w:rsid w:val="00026A25"/>
    <w:rsid w:val="000278E8"/>
    <w:rsid w:val="000306E2"/>
    <w:rsid w:val="00033FCA"/>
    <w:rsid w:val="00036333"/>
    <w:rsid w:val="00047BE5"/>
    <w:rsid w:val="00070B66"/>
    <w:rsid w:val="00075051"/>
    <w:rsid w:val="00075A18"/>
    <w:rsid w:val="000873A8"/>
    <w:rsid w:val="00097E0B"/>
    <w:rsid w:val="000A346F"/>
    <w:rsid w:val="000A4A71"/>
    <w:rsid w:val="000B3754"/>
    <w:rsid w:val="000C2781"/>
    <w:rsid w:val="000D0095"/>
    <w:rsid w:val="000D13C4"/>
    <w:rsid w:val="000D77F4"/>
    <w:rsid w:val="000E36A8"/>
    <w:rsid w:val="000E6452"/>
    <w:rsid w:val="000F0F36"/>
    <w:rsid w:val="0010164B"/>
    <w:rsid w:val="001127D3"/>
    <w:rsid w:val="001142E2"/>
    <w:rsid w:val="0011723F"/>
    <w:rsid w:val="00126CC3"/>
    <w:rsid w:val="00131D17"/>
    <w:rsid w:val="001331CD"/>
    <w:rsid w:val="0013526F"/>
    <w:rsid w:val="00137E47"/>
    <w:rsid w:val="00143CF1"/>
    <w:rsid w:val="0015387B"/>
    <w:rsid w:val="00160139"/>
    <w:rsid w:val="00163140"/>
    <w:rsid w:val="00167E40"/>
    <w:rsid w:val="00172784"/>
    <w:rsid w:val="00177C8C"/>
    <w:rsid w:val="00191499"/>
    <w:rsid w:val="0019195A"/>
    <w:rsid w:val="001A4030"/>
    <w:rsid w:val="001B6554"/>
    <w:rsid w:val="001C4718"/>
    <w:rsid w:val="001C5076"/>
    <w:rsid w:val="001D1F85"/>
    <w:rsid w:val="001D4CBB"/>
    <w:rsid w:val="001F3A5D"/>
    <w:rsid w:val="00201541"/>
    <w:rsid w:val="00212261"/>
    <w:rsid w:val="00212BDF"/>
    <w:rsid w:val="00214597"/>
    <w:rsid w:val="00215F4E"/>
    <w:rsid w:val="0021695B"/>
    <w:rsid w:val="00221EB2"/>
    <w:rsid w:val="002220B6"/>
    <w:rsid w:val="0024004B"/>
    <w:rsid w:val="00245521"/>
    <w:rsid w:val="002460A8"/>
    <w:rsid w:val="002468BA"/>
    <w:rsid w:val="002528B1"/>
    <w:rsid w:val="0025433B"/>
    <w:rsid w:val="0026171B"/>
    <w:rsid w:val="00270D50"/>
    <w:rsid w:val="002717AD"/>
    <w:rsid w:val="00276526"/>
    <w:rsid w:val="00280875"/>
    <w:rsid w:val="00282C52"/>
    <w:rsid w:val="00283359"/>
    <w:rsid w:val="00285E2D"/>
    <w:rsid w:val="00286289"/>
    <w:rsid w:val="00296DDE"/>
    <w:rsid w:val="002A0B8D"/>
    <w:rsid w:val="002B3647"/>
    <w:rsid w:val="002B3B0A"/>
    <w:rsid w:val="002B6BCF"/>
    <w:rsid w:val="002C4631"/>
    <w:rsid w:val="002D12E2"/>
    <w:rsid w:val="002D1A6C"/>
    <w:rsid w:val="002D1EC1"/>
    <w:rsid w:val="002D2A16"/>
    <w:rsid w:val="002D6AEE"/>
    <w:rsid w:val="002E0740"/>
    <w:rsid w:val="002E5475"/>
    <w:rsid w:val="002F56E8"/>
    <w:rsid w:val="003021B4"/>
    <w:rsid w:val="00320E77"/>
    <w:rsid w:val="00323359"/>
    <w:rsid w:val="0033099A"/>
    <w:rsid w:val="00332BE0"/>
    <w:rsid w:val="0033472F"/>
    <w:rsid w:val="00357969"/>
    <w:rsid w:val="003664FB"/>
    <w:rsid w:val="003719E6"/>
    <w:rsid w:val="00371CF3"/>
    <w:rsid w:val="0037647B"/>
    <w:rsid w:val="00385150"/>
    <w:rsid w:val="003B58AD"/>
    <w:rsid w:val="003C1992"/>
    <w:rsid w:val="003C249A"/>
    <w:rsid w:val="003C3F45"/>
    <w:rsid w:val="003C5EEC"/>
    <w:rsid w:val="003D038F"/>
    <w:rsid w:val="003E6555"/>
    <w:rsid w:val="003E7305"/>
    <w:rsid w:val="003F6226"/>
    <w:rsid w:val="00410C78"/>
    <w:rsid w:val="0041166A"/>
    <w:rsid w:val="00411E18"/>
    <w:rsid w:val="00413F86"/>
    <w:rsid w:val="0043347F"/>
    <w:rsid w:val="00454A2A"/>
    <w:rsid w:val="00457E5A"/>
    <w:rsid w:val="00466209"/>
    <w:rsid w:val="00471D5F"/>
    <w:rsid w:val="00472CBD"/>
    <w:rsid w:val="00474DAA"/>
    <w:rsid w:val="00474E78"/>
    <w:rsid w:val="004842AF"/>
    <w:rsid w:val="0048667B"/>
    <w:rsid w:val="004A0700"/>
    <w:rsid w:val="004B0703"/>
    <w:rsid w:val="004B40ED"/>
    <w:rsid w:val="004B5DD0"/>
    <w:rsid w:val="004B760D"/>
    <w:rsid w:val="004C3B63"/>
    <w:rsid w:val="004C4CB6"/>
    <w:rsid w:val="004D3316"/>
    <w:rsid w:val="004D3BA3"/>
    <w:rsid w:val="004E5D51"/>
    <w:rsid w:val="004E6CC4"/>
    <w:rsid w:val="004F00C4"/>
    <w:rsid w:val="004F4A2C"/>
    <w:rsid w:val="004F4ED0"/>
    <w:rsid w:val="00501302"/>
    <w:rsid w:val="00503D95"/>
    <w:rsid w:val="0051557A"/>
    <w:rsid w:val="00515A5A"/>
    <w:rsid w:val="0051635D"/>
    <w:rsid w:val="00517E2A"/>
    <w:rsid w:val="00521BE1"/>
    <w:rsid w:val="00526F79"/>
    <w:rsid w:val="005439BD"/>
    <w:rsid w:val="0056684F"/>
    <w:rsid w:val="00570FAD"/>
    <w:rsid w:val="00587656"/>
    <w:rsid w:val="0059216E"/>
    <w:rsid w:val="005934FD"/>
    <w:rsid w:val="005A34DF"/>
    <w:rsid w:val="005B3BCB"/>
    <w:rsid w:val="005B667B"/>
    <w:rsid w:val="005C4DA7"/>
    <w:rsid w:val="005E1A27"/>
    <w:rsid w:val="005E3012"/>
    <w:rsid w:val="005E6A31"/>
    <w:rsid w:val="005E79E9"/>
    <w:rsid w:val="005F078E"/>
    <w:rsid w:val="005F42D6"/>
    <w:rsid w:val="005F66E6"/>
    <w:rsid w:val="005F6B2E"/>
    <w:rsid w:val="00603FB4"/>
    <w:rsid w:val="00607EE3"/>
    <w:rsid w:val="00612771"/>
    <w:rsid w:val="00624753"/>
    <w:rsid w:val="00625F8E"/>
    <w:rsid w:val="00626D51"/>
    <w:rsid w:val="006334E6"/>
    <w:rsid w:val="00633991"/>
    <w:rsid w:val="00637DD5"/>
    <w:rsid w:val="00642198"/>
    <w:rsid w:val="00644A3B"/>
    <w:rsid w:val="00655DEC"/>
    <w:rsid w:val="00657BAA"/>
    <w:rsid w:val="00661610"/>
    <w:rsid w:val="00664A39"/>
    <w:rsid w:val="00665A0C"/>
    <w:rsid w:val="006808AA"/>
    <w:rsid w:val="0068481D"/>
    <w:rsid w:val="006934C7"/>
    <w:rsid w:val="006A6570"/>
    <w:rsid w:val="006B6049"/>
    <w:rsid w:val="006E1189"/>
    <w:rsid w:val="006E3A55"/>
    <w:rsid w:val="006E613D"/>
    <w:rsid w:val="006F3105"/>
    <w:rsid w:val="00706BE5"/>
    <w:rsid w:val="00715E3B"/>
    <w:rsid w:val="007447EB"/>
    <w:rsid w:val="00753F76"/>
    <w:rsid w:val="00754A05"/>
    <w:rsid w:val="00760C81"/>
    <w:rsid w:val="00763E01"/>
    <w:rsid w:val="00776DE2"/>
    <w:rsid w:val="0078096C"/>
    <w:rsid w:val="00784C72"/>
    <w:rsid w:val="00790EB1"/>
    <w:rsid w:val="007930CE"/>
    <w:rsid w:val="007A74DE"/>
    <w:rsid w:val="007A75C7"/>
    <w:rsid w:val="007B283B"/>
    <w:rsid w:val="007B4E6B"/>
    <w:rsid w:val="007B76A8"/>
    <w:rsid w:val="007C0285"/>
    <w:rsid w:val="007D756D"/>
    <w:rsid w:val="007E610A"/>
    <w:rsid w:val="007F013B"/>
    <w:rsid w:val="00804B47"/>
    <w:rsid w:val="00810904"/>
    <w:rsid w:val="008218BF"/>
    <w:rsid w:val="008315E9"/>
    <w:rsid w:val="00833E5A"/>
    <w:rsid w:val="00834C46"/>
    <w:rsid w:val="00842A61"/>
    <w:rsid w:val="00851DB7"/>
    <w:rsid w:val="00851F89"/>
    <w:rsid w:val="00851FB8"/>
    <w:rsid w:val="00861225"/>
    <w:rsid w:val="0087015F"/>
    <w:rsid w:val="008766D8"/>
    <w:rsid w:val="00876C1F"/>
    <w:rsid w:val="0087702E"/>
    <w:rsid w:val="00897D92"/>
    <w:rsid w:val="008A44E6"/>
    <w:rsid w:val="008B3547"/>
    <w:rsid w:val="008C6F18"/>
    <w:rsid w:val="008D0FA9"/>
    <w:rsid w:val="008D179A"/>
    <w:rsid w:val="008D505F"/>
    <w:rsid w:val="008D573D"/>
    <w:rsid w:val="008E0B8D"/>
    <w:rsid w:val="008E1541"/>
    <w:rsid w:val="008E3C93"/>
    <w:rsid w:val="008F4B48"/>
    <w:rsid w:val="008F78FE"/>
    <w:rsid w:val="00913352"/>
    <w:rsid w:val="009239C6"/>
    <w:rsid w:val="00926998"/>
    <w:rsid w:val="00931874"/>
    <w:rsid w:val="00931D79"/>
    <w:rsid w:val="009335C1"/>
    <w:rsid w:val="00934F65"/>
    <w:rsid w:val="00942E9A"/>
    <w:rsid w:val="00956787"/>
    <w:rsid w:val="0095680F"/>
    <w:rsid w:val="0095681D"/>
    <w:rsid w:val="0096052D"/>
    <w:rsid w:val="00966104"/>
    <w:rsid w:val="00966A2D"/>
    <w:rsid w:val="009728FE"/>
    <w:rsid w:val="00981A55"/>
    <w:rsid w:val="009870B0"/>
    <w:rsid w:val="00991433"/>
    <w:rsid w:val="00992694"/>
    <w:rsid w:val="009A5F3A"/>
    <w:rsid w:val="009C31A7"/>
    <w:rsid w:val="009D7827"/>
    <w:rsid w:val="009F00EE"/>
    <w:rsid w:val="009F1E66"/>
    <w:rsid w:val="009F2CEB"/>
    <w:rsid w:val="00A02531"/>
    <w:rsid w:val="00A20C1A"/>
    <w:rsid w:val="00A249EF"/>
    <w:rsid w:val="00A272EF"/>
    <w:rsid w:val="00A32568"/>
    <w:rsid w:val="00A35ACB"/>
    <w:rsid w:val="00A37128"/>
    <w:rsid w:val="00A40983"/>
    <w:rsid w:val="00A42B24"/>
    <w:rsid w:val="00A50071"/>
    <w:rsid w:val="00A50716"/>
    <w:rsid w:val="00A53500"/>
    <w:rsid w:val="00A55AFF"/>
    <w:rsid w:val="00A63065"/>
    <w:rsid w:val="00A649BB"/>
    <w:rsid w:val="00A86BFB"/>
    <w:rsid w:val="00A873D4"/>
    <w:rsid w:val="00AA4FB1"/>
    <w:rsid w:val="00AB5ED2"/>
    <w:rsid w:val="00AC1A3D"/>
    <w:rsid w:val="00AC23D5"/>
    <w:rsid w:val="00AC6E24"/>
    <w:rsid w:val="00AE2A86"/>
    <w:rsid w:val="00AE5A98"/>
    <w:rsid w:val="00AE691D"/>
    <w:rsid w:val="00AF084F"/>
    <w:rsid w:val="00B0326F"/>
    <w:rsid w:val="00B12344"/>
    <w:rsid w:val="00B137D2"/>
    <w:rsid w:val="00B42645"/>
    <w:rsid w:val="00B452CC"/>
    <w:rsid w:val="00B560C1"/>
    <w:rsid w:val="00B56961"/>
    <w:rsid w:val="00B57154"/>
    <w:rsid w:val="00B618CB"/>
    <w:rsid w:val="00B64DB5"/>
    <w:rsid w:val="00B661EF"/>
    <w:rsid w:val="00B67BC2"/>
    <w:rsid w:val="00B72F5F"/>
    <w:rsid w:val="00B83CAA"/>
    <w:rsid w:val="00B85B2D"/>
    <w:rsid w:val="00B863FF"/>
    <w:rsid w:val="00BA1A09"/>
    <w:rsid w:val="00BA1C80"/>
    <w:rsid w:val="00BA1DE7"/>
    <w:rsid w:val="00BA4E82"/>
    <w:rsid w:val="00BB0424"/>
    <w:rsid w:val="00BB663A"/>
    <w:rsid w:val="00BC0E37"/>
    <w:rsid w:val="00BC0F38"/>
    <w:rsid w:val="00BC1C82"/>
    <w:rsid w:val="00BC642A"/>
    <w:rsid w:val="00BD08A9"/>
    <w:rsid w:val="00BD3BC9"/>
    <w:rsid w:val="00BD5406"/>
    <w:rsid w:val="00BE355C"/>
    <w:rsid w:val="00BF0768"/>
    <w:rsid w:val="00BF311C"/>
    <w:rsid w:val="00BF4378"/>
    <w:rsid w:val="00BF792F"/>
    <w:rsid w:val="00C0026A"/>
    <w:rsid w:val="00C0432E"/>
    <w:rsid w:val="00C048EC"/>
    <w:rsid w:val="00C0692E"/>
    <w:rsid w:val="00C11B68"/>
    <w:rsid w:val="00C34505"/>
    <w:rsid w:val="00C540E4"/>
    <w:rsid w:val="00C54AA8"/>
    <w:rsid w:val="00C56380"/>
    <w:rsid w:val="00C57116"/>
    <w:rsid w:val="00C57E70"/>
    <w:rsid w:val="00C80CCE"/>
    <w:rsid w:val="00C846C1"/>
    <w:rsid w:val="00C95FFC"/>
    <w:rsid w:val="00C97D02"/>
    <w:rsid w:val="00CA0F40"/>
    <w:rsid w:val="00CA2146"/>
    <w:rsid w:val="00CA586F"/>
    <w:rsid w:val="00CB61F8"/>
    <w:rsid w:val="00CD079A"/>
    <w:rsid w:val="00CD6CE4"/>
    <w:rsid w:val="00CF7E6B"/>
    <w:rsid w:val="00D016EB"/>
    <w:rsid w:val="00D03E9A"/>
    <w:rsid w:val="00D06ED4"/>
    <w:rsid w:val="00D07AF1"/>
    <w:rsid w:val="00D07F63"/>
    <w:rsid w:val="00D107B1"/>
    <w:rsid w:val="00D11C87"/>
    <w:rsid w:val="00D16E56"/>
    <w:rsid w:val="00D2022F"/>
    <w:rsid w:val="00D33C49"/>
    <w:rsid w:val="00D35E0E"/>
    <w:rsid w:val="00D464BA"/>
    <w:rsid w:val="00D47F8F"/>
    <w:rsid w:val="00D521FD"/>
    <w:rsid w:val="00D53EC6"/>
    <w:rsid w:val="00D62192"/>
    <w:rsid w:val="00D623D4"/>
    <w:rsid w:val="00D63B0B"/>
    <w:rsid w:val="00D70C6D"/>
    <w:rsid w:val="00D71F8F"/>
    <w:rsid w:val="00D94816"/>
    <w:rsid w:val="00DA2F04"/>
    <w:rsid w:val="00DA7C6B"/>
    <w:rsid w:val="00DB37CC"/>
    <w:rsid w:val="00DB7B49"/>
    <w:rsid w:val="00DC095D"/>
    <w:rsid w:val="00DC1648"/>
    <w:rsid w:val="00DD7F4D"/>
    <w:rsid w:val="00DF7A89"/>
    <w:rsid w:val="00E023D7"/>
    <w:rsid w:val="00E024FF"/>
    <w:rsid w:val="00E03DC4"/>
    <w:rsid w:val="00E17D04"/>
    <w:rsid w:val="00E216E5"/>
    <w:rsid w:val="00E220E1"/>
    <w:rsid w:val="00E235C6"/>
    <w:rsid w:val="00E242D9"/>
    <w:rsid w:val="00E304C2"/>
    <w:rsid w:val="00E31A8F"/>
    <w:rsid w:val="00E3370F"/>
    <w:rsid w:val="00E41241"/>
    <w:rsid w:val="00E45924"/>
    <w:rsid w:val="00E51C74"/>
    <w:rsid w:val="00E534E7"/>
    <w:rsid w:val="00E5450F"/>
    <w:rsid w:val="00E67CC2"/>
    <w:rsid w:val="00E9234F"/>
    <w:rsid w:val="00E95BDB"/>
    <w:rsid w:val="00EC62C8"/>
    <w:rsid w:val="00EC686C"/>
    <w:rsid w:val="00ED0C8E"/>
    <w:rsid w:val="00ED5C1E"/>
    <w:rsid w:val="00ED74FA"/>
    <w:rsid w:val="00EE1915"/>
    <w:rsid w:val="00EE1F57"/>
    <w:rsid w:val="00EF7F10"/>
    <w:rsid w:val="00F00D9B"/>
    <w:rsid w:val="00F06A76"/>
    <w:rsid w:val="00F3022A"/>
    <w:rsid w:val="00F327C3"/>
    <w:rsid w:val="00F51508"/>
    <w:rsid w:val="00F5653C"/>
    <w:rsid w:val="00F60E29"/>
    <w:rsid w:val="00F71A4D"/>
    <w:rsid w:val="00F95D02"/>
    <w:rsid w:val="00FA1C68"/>
    <w:rsid w:val="00FA7C17"/>
    <w:rsid w:val="00FB757B"/>
    <w:rsid w:val="00FD2AB3"/>
    <w:rsid w:val="00FE1FAA"/>
    <w:rsid w:val="00FE6E8C"/>
    <w:rsid w:val="00FE7030"/>
    <w:rsid w:val="00FF0EBF"/>
    <w:rsid w:val="00FF2B98"/>
    <w:rsid w:val="00FF36C6"/>
    <w:rsid w:val="00FF3B5E"/>
    <w:rsid w:val="00FF5CE8"/>
    <w:rsid w:val="00FF71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196F"/>
  <w15:docId w15:val="{C3FACD3E-7126-4AFD-A1EB-8A82D613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3" w:unhideWhenUsed="1" w:qFormat="1"/>
    <w:lsdException w:name="heading 3" w:semiHidden="1" w:uiPriority="6" w:unhideWhenUsed="1" w:qFormat="1"/>
    <w:lsdException w:name="heading 4" w:semiHidden="1" w:uiPriority="10" w:unhideWhenUsed="1" w:qFormat="1"/>
    <w:lsdException w:name="heading 5" w:semiHidden="1" w:uiPriority="14" w:unhideWhenUsed="1" w:qFormat="1"/>
    <w:lsdException w:name="heading 6" w:semiHidden="1" w:uiPriority="18" w:unhideWhenUsed="1" w:qFormat="1"/>
    <w:lsdException w:name="heading 7" w:semiHidden="1" w:uiPriority="2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BA3"/>
  </w:style>
  <w:style w:type="paragraph" w:styleId="Heading1">
    <w:name w:val="heading 1"/>
    <w:basedOn w:val="ListParagraph"/>
    <w:next w:val="Normal"/>
    <w:link w:val="Heading1Char"/>
    <w:qFormat/>
    <w:rsid w:val="00BB663A"/>
    <w:pPr>
      <w:keepNext/>
      <w:numPr>
        <w:numId w:val="5"/>
      </w:numPr>
      <w:pBdr>
        <w:bottom w:val="single" w:sz="4" w:space="1" w:color="auto"/>
      </w:pBdr>
      <w:spacing w:before="120" w:after="160" w:line="259" w:lineRule="auto"/>
      <w:outlineLvl w:val="0"/>
    </w:pPr>
    <w:rPr>
      <w:rFonts w:ascii="Times New Roman" w:eastAsia="Calibri" w:hAnsi="Times New Roman"/>
      <w:b/>
      <w:caps/>
      <w:u w:color="000000"/>
    </w:rPr>
  </w:style>
  <w:style w:type="paragraph" w:styleId="Heading2">
    <w:name w:val="heading 2"/>
    <w:basedOn w:val="ListParagraph"/>
    <w:next w:val="Text2"/>
    <w:link w:val="Heading2Char"/>
    <w:uiPriority w:val="3"/>
    <w:qFormat/>
    <w:rsid w:val="00BB663A"/>
    <w:pPr>
      <w:keepNext/>
      <w:numPr>
        <w:ilvl w:val="1"/>
        <w:numId w:val="5"/>
      </w:numPr>
      <w:tabs>
        <w:tab w:val="left" w:pos="540"/>
      </w:tabs>
      <w:spacing w:line="259" w:lineRule="auto"/>
      <w:ind w:left="547" w:hanging="547"/>
      <w:outlineLvl w:val="1"/>
    </w:pPr>
    <w:rPr>
      <w:rFonts w:ascii="Times New Roman" w:eastAsia="Calibri" w:hAnsi="Times New Roman"/>
      <w:b/>
      <w:caps/>
      <w:color w:val="FF0000"/>
      <w:u w:val="single" w:color="000000"/>
    </w:rPr>
  </w:style>
  <w:style w:type="paragraph" w:styleId="Heading3">
    <w:name w:val="heading 3"/>
    <w:basedOn w:val="ListParagraph"/>
    <w:next w:val="Text3"/>
    <w:link w:val="Heading3Char"/>
    <w:uiPriority w:val="6"/>
    <w:qFormat/>
    <w:rsid w:val="00BB663A"/>
    <w:pPr>
      <w:numPr>
        <w:ilvl w:val="2"/>
        <w:numId w:val="5"/>
      </w:numPr>
      <w:tabs>
        <w:tab w:val="left" w:pos="540"/>
      </w:tabs>
      <w:spacing w:line="259" w:lineRule="auto"/>
      <w:outlineLvl w:val="2"/>
    </w:pPr>
    <w:rPr>
      <w:rFonts w:ascii="Times New Roman" w:eastAsia="Calibri" w:hAnsi="Times New Roman"/>
      <w:b/>
      <w:color w:val="000000"/>
      <w:u w:val="single"/>
    </w:rPr>
  </w:style>
  <w:style w:type="paragraph" w:styleId="Heading4">
    <w:name w:val="heading 4"/>
    <w:basedOn w:val="Normal"/>
    <w:next w:val="Text4"/>
    <w:link w:val="Heading4Char"/>
    <w:uiPriority w:val="10"/>
    <w:qFormat/>
    <w:rsid w:val="00BB663A"/>
    <w:pPr>
      <w:keepNext/>
      <w:keepLines/>
      <w:numPr>
        <w:ilvl w:val="3"/>
        <w:numId w:val="5"/>
      </w:numPr>
      <w:spacing w:after="0" w:line="259" w:lineRule="auto"/>
      <w:outlineLvl w:val="3"/>
    </w:pPr>
    <w:rPr>
      <w:rFonts w:ascii="Times New Roman" w:eastAsia="Times New Roman" w:hAnsi="Times New Roman" w:cs="Times New Roman"/>
      <w:b/>
      <w:iCs/>
      <w:sz w:val="24"/>
    </w:rPr>
  </w:style>
  <w:style w:type="paragraph" w:styleId="Heading5">
    <w:name w:val="heading 5"/>
    <w:basedOn w:val="ListContinue5"/>
    <w:next w:val="Normal"/>
    <w:link w:val="Heading5Char"/>
    <w:uiPriority w:val="14"/>
    <w:qFormat/>
    <w:rsid w:val="00BB663A"/>
    <w:pPr>
      <w:keepNext/>
      <w:keepLines/>
      <w:numPr>
        <w:ilvl w:val="4"/>
        <w:numId w:val="5"/>
      </w:numPr>
      <w:spacing w:before="40" w:after="0" w:line="259" w:lineRule="auto"/>
      <w:outlineLvl w:val="4"/>
    </w:pPr>
    <w:rPr>
      <w:rFonts w:ascii="Times New Roman" w:eastAsia="Times New Roman" w:hAnsi="Times New Roman" w:cs="Times New Roman"/>
      <w:b/>
      <w:sz w:val="24"/>
    </w:rPr>
  </w:style>
  <w:style w:type="paragraph" w:styleId="Heading6">
    <w:name w:val="heading 6"/>
    <w:basedOn w:val="Normal"/>
    <w:next w:val="Normal"/>
    <w:link w:val="Heading6Char"/>
    <w:uiPriority w:val="18"/>
    <w:qFormat/>
    <w:rsid w:val="00BB663A"/>
    <w:pPr>
      <w:keepNext/>
      <w:keepLines/>
      <w:numPr>
        <w:ilvl w:val="5"/>
        <w:numId w:val="5"/>
      </w:numPr>
      <w:spacing w:before="40" w:after="0" w:line="259" w:lineRule="auto"/>
      <w:outlineLvl w:val="5"/>
    </w:pPr>
    <w:rPr>
      <w:rFonts w:ascii="Times New Roman" w:eastAsia="Times New Roman" w:hAnsi="Times New Roman" w:cs="Times New Roman"/>
      <w:b/>
      <w:sz w:val="24"/>
    </w:rPr>
  </w:style>
  <w:style w:type="paragraph" w:styleId="Heading7">
    <w:name w:val="heading 7"/>
    <w:basedOn w:val="Normal"/>
    <w:next w:val="Normal"/>
    <w:link w:val="Heading7Char"/>
    <w:uiPriority w:val="22"/>
    <w:qFormat/>
    <w:rsid w:val="00BB663A"/>
    <w:pPr>
      <w:keepNext/>
      <w:keepLines/>
      <w:numPr>
        <w:ilvl w:val="6"/>
        <w:numId w:val="5"/>
      </w:numPr>
      <w:spacing w:before="40" w:after="0" w:line="259" w:lineRule="auto"/>
      <w:outlineLvl w:val="6"/>
    </w:pPr>
    <w:rPr>
      <w:rFonts w:ascii="Times New Roman" w:eastAsia="Times New Roman" w:hAnsi="Times New Roman" w:cs="Times New Roman"/>
      <w:iCs/>
      <w:sz w:val="24"/>
    </w:rPr>
  </w:style>
  <w:style w:type="paragraph" w:styleId="Heading8">
    <w:name w:val="heading 8"/>
    <w:basedOn w:val="Normal"/>
    <w:next w:val="Normal"/>
    <w:link w:val="Heading8Char"/>
    <w:uiPriority w:val="9"/>
    <w:unhideWhenUsed/>
    <w:rsid w:val="00BB663A"/>
    <w:pPr>
      <w:keepNext/>
      <w:keepLines/>
      <w:numPr>
        <w:ilvl w:val="7"/>
        <w:numId w:val="5"/>
      </w:numPr>
      <w:spacing w:before="40" w:after="0" w:line="259"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rsid w:val="00BB663A"/>
    <w:pPr>
      <w:keepNext/>
      <w:keepLines/>
      <w:numPr>
        <w:ilvl w:val="8"/>
        <w:numId w:val="5"/>
      </w:numPr>
      <w:spacing w:before="40" w:after="0" w:line="259"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97D02"/>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97D02"/>
    <w:rPr>
      <w:rFonts w:ascii="Times New Roman" w:eastAsia="Times New Roman" w:hAnsi="Times New Roman" w:cs="Times New Roman"/>
      <w:sz w:val="20"/>
      <w:szCs w:val="20"/>
    </w:rPr>
  </w:style>
  <w:style w:type="character" w:styleId="CommentReference">
    <w:name w:val="annotation reference"/>
    <w:uiPriority w:val="99"/>
    <w:semiHidden/>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aliases w:val="3,POCG Table Text,Issue Action POC,List Paragraph1,Dot pt,F5 List Paragraph,List Paragraph Char Char Char,Indicator Text,Colorful List - Accent 11,Numbered Para 1,Bullet 1,Bullet Points,List Paragraph2,MAIN CONTENT,Normal numbered,Bullet"/>
    <w:basedOn w:val="Normal"/>
    <w:link w:val="ListParagraphChar"/>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 w:type="character" w:styleId="IntenseEmphasis">
    <w:name w:val="Intense Emphasis"/>
    <w:uiPriority w:val="21"/>
    <w:qFormat/>
    <w:rsid w:val="006334E6"/>
    <w:rPr>
      <w:b/>
      <w:bCs/>
    </w:rPr>
  </w:style>
  <w:style w:type="paragraph" w:styleId="PlainText">
    <w:name w:val="Plain Text"/>
    <w:basedOn w:val="Normal"/>
    <w:link w:val="PlainTextChar"/>
    <w:uiPriority w:val="99"/>
    <w:rsid w:val="00D2022F"/>
    <w:pPr>
      <w:spacing w:before="100" w:beforeAutospacing="1" w:after="100" w:afterAutospacing="1"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D2022F"/>
    <w:rPr>
      <w:rFonts w:ascii="Courier New" w:eastAsia="Times New Roman" w:hAnsi="Courier New" w:cs="Times New Roman"/>
      <w:sz w:val="20"/>
      <w:szCs w:val="20"/>
      <w:lang w:val="x-none" w:eastAsia="x-none"/>
    </w:rPr>
  </w:style>
  <w:style w:type="paragraph" w:styleId="Revision">
    <w:name w:val="Revision"/>
    <w:hidden/>
    <w:uiPriority w:val="99"/>
    <w:semiHidden/>
    <w:rsid w:val="007B4E6B"/>
    <w:pPr>
      <w:spacing w:after="0" w:line="240" w:lineRule="auto"/>
    </w:pPr>
  </w:style>
  <w:style w:type="character" w:styleId="FollowedHyperlink">
    <w:name w:val="FollowedHyperlink"/>
    <w:basedOn w:val="DefaultParagraphFont"/>
    <w:uiPriority w:val="99"/>
    <w:semiHidden/>
    <w:unhideWhenUsed/>
    <w:rsid w:val="00E023D7"/>
    <w:rPr>
      <w:color w:val="800080" w:themeColor="followedHyperlink"/>
      <w:u w:val="single"/>
    </w:rPr>
  </w:style>
  <w:style w:type="character" w:customStyle="1" w:styleId="ListParagraphChar">
    <w:name w:val="List Paragraph Char"/>
    <w:aliases w:val="3 Char,POCG Table Text Char,Issue Action POC Char,List Paragraph1 Char,Dot pt Char,F5 List Paragraph Char,List Paragraph Char Char Char Char,Indicator Text Char,Colorful List - Accent 11 Char,Numbered Para 1 Char,Bullet 1 Char"/>
    <w:basedOn w:val="DefaultParagraphFont"/>
    <w:link w:val="ListParagraph"/>
    <w:uiPriority w:val="34"/>
    <w:rsid w:val="00B42645"/>
    <w:rPr>
      <w:rFonts w:ascii="Calibri" w:eastAsia="Times New Roman" w:hAnsi="Calibri" w:cs="Times New Roman"/>
      <w:sz w:val="24"/>
    </w:rPr>
  </w:style>
  <w:style w:type="paragraph" w:customStyle="1" w:styleId="Text3">
    <w:name w:val="Text 3"/>
    <w:basedOn w:val="Normal"/>
    <w:link w:val="Text3Char"/>
    <w:uiPriority w:val="7"/>
    <w:qFormat/>
    <w:rsid w:val="00B42645"/>
    <w:pPr>
      <w:spacing w:after="0" w:line="259" w:lineRule="auto"/>
    </w:pPr>
    <w:rPr>
      <w:rFonts w:ascii="Times New Roman" w:eastAsia="Calibri" w:hAnsi="Times New Roman" w:cs="Times New Roman"/>
      <w:sz w:val="24"/>
      <w:szCs w:val="24"/>
    </w:rPr>
  </w:style>
  <w:style w:type="character" w:customStyle="1" w:styleId="Text3Char">
    <w:name w:val="Text 3 Char"/>
    <w:link w:val="Text3"/>
    <w:uiPriority w:val="7"/>
    <w:rsid w:val="00B42645"/>
    <w:rPr>
      <w:rFonts w:ascii="Times New Roman" w:eastAsia="Calibri" w:hAnsi="Times New Roman" w:cs="Times New Roman"/>
      <w:sz w:val="24"/>
      <w:szCs w:val="24"/>
    </w:rPr>
  </w:style>
  <w:style w:type="paragraph" w:customStyle="1" w:styleId="Text3-ALTNumbering">
    <w:name w:val="Text 3 - ALT Numbering"/>
    <w:basedOn w:val="Normal"/>
    <w:link w:val="Text3-ALTNumberingChar"/>
    <w:uiPriority w:val="26"/>
    <w:qFormat/>
    <w:rsid w:val="00B42645"/>
    <w:pPr>
      <w:numPr>
        <w:numId w:val="4"/>
      </w:numPr>
      <w:spacing w:after="0" w:line="259" w:lineRule="auto"/>
    </w:pPr>
    <w:rPr>
      <w:rFonts w:ascii="Times New Roman" w:eastAsia="Calibri" w:hAnsi="Times New Roman" w:cs="Times New Roman"/>
      <w:sz w:val="24"/>
      <w:szCs w:val="24"/>
    </w:rPr>
  </w:style>
  <w:style w:type="character" w:customStyle="1" w:styleId="Text3-ALTNumberingChar">
    <w:name w:val="Text 3 - ALT Numbering Char"/>
    <w:link w:val="Text3-ALTNumbering"/>
    <w:uiPriority w:val="26"/>
    <w:rsid w:val="00B42645"/>
    <w:rPr>
      <w:rFonts w:ascii="Times New Roman" w:eastAsia="Calibri" w:hAnsi="Times New Roman" w:cs="Times New Roman"/>
      <w:sz w:val="24"/>
      <w:szCs w:val="24"/>
    </w:rPr>
  </w:style>
  <w:style w:type="paragraph" w:customStyle="1" w:styleId="Text2">
    <w:name w:val="Text 2"/>
    <w:basedOn w:val="Normal"/>
    <w:link w:val="Text2Char"/>
    <w:uiPriority w:val="4"/>
    <w:qFormat/>
    <w:rsid w:val="00C0026A"/>
    <w:pPr>
      <w:spacing w:after="0" w:line="259" w:lineRule="auto"/>
    </w:pPr>
    <w:rPr>
      <w:rFonts w:ascii="Times New Roman" w:eastAsia="Calibri" w:hAnsi="Times New Roman" w:cs="Times New Roman"/>
      <w:sz w:val="24"/>
    </w:rPr>
  </w:style>
  <w:style w:type="character" w:customStyle="1" w:styleId="Text2Char">
    <w:name w:val="Text 2 Char"/>
    <w:link w:val="Text2"/>
    <w:uiPriority w:val="4"/>
    <w:rsid w:val="00C0026A"/>
    <w:rPr>
      <w:rFonts w:ascii="Times New Roman" w:eastAsia="Calibri" w:hAnsi="Times New Roman" w:cs="Times New Roman"/>
      <w:sz w:val="24"/>
    </w:rPr>
  </w:style>
  <w:style w:type="character" w:customStyle="1" w:styleId="Heading1Char">
    <w:name w:val="Heading 1 Char"/>
    <w:basedOn w:val="DefaultParagraphFont"/>
    <w:link w:val="Heading1"/>
    <w:rsid w:val="00BB663A"/>
    <w:rPr>
      <w:rFonts w:ascii="Times New Roman" w:eastAsia="Calibri" w:hAnsi="Times New Roman" w:cs="Times New Roman"/>
      <w:b/>
      <w:caps/>
      <w:sz w:val="24"/>
      <w:u w:color="000000"/>
    </w:rPr>
  </w:style>
  <w:style w:type="character" w:customStyle="1" w:styleId="Heading2Char">
    <w:name w:val="Heading 2 Char"/>
    <w:basedOn w:val="DefaultParagraphFont"/>
    <w:link w:val="Heading2"/>
    <w:uiPriority w:val="3"/>
    <w:rsid w:val="00BB663A"/>
    <w:rPr>
      <w:rFonts w:ascii="Times New Roman" w:eastAsia="Calibri" w:hAnsi="Times New Roman" w:cs="Times New Roman"/>
      <w:b/>
      <w:caps/>
      <w:color w:val="FF0000"/>
      <w:sz w:val="24"/>
      <w:u w:val="single" w:color="000000"/>
    </w:rPr>
  </w:style>
  <w:style w:type="character" w:customStyle="1" w:styleId="Heading3Char">
    <w:name w:val="Heading 3 Char"/>
    <w:basedOn w:val="DefaultParagraphFont"/>
    <w:link w:val="Heading3"/>
    <w:uiPriority w:val="6"/>
    <w:rsid w:val="00BB663A"/>
    <w:rPr>
      <w:rFonts w:ascii="Times New Roman" w:eastAsia="Calibri" w:hAnsi="Times New Roman" w:cs="Times New Roman"/>
      <w:b/>
      <w:color w:val="000000"/>
      <w:sz w:val="24"/>
      <w:u w:val="single"/>
    </w:rPr>
  </w:style>
  <w:style w:type="character" w:customStyle="1" w:styleId="Heading4Char">
    <w:name w:val="Heading 4 Char"/>
    <w:basedOn w:val="DefaultParagraphFont"/>
    <w:link w:val="Heading4"/>
    <w:uiPriority w:val="10"/>
    <w:rsid w:val="00BB663A"/>
    <w:rPr>
      <w:rFonts w:ascii="Times New Roman" w:eastAsia="Times New Roman" w:hAnsi="Times New Roman" w:cs="Times New Roman"/>
      <w:b/>
      <w:iCs/>
      <w:sz w:val="24"/>
    </w:rPr>
  </w:style>
  <w:style w:type="character" w:customStyle="1" w:styleId="Heading5Char">
    <w:name w:val="Heading 5 Char"/>
    <w:basedOn w:val="DefaultParagraphFont"/>
    <w:link w:val="Heading5"/>
    <w:uiPriority w:val="14"/>
    <w:rsid w:val="00BB663A"/>
    <w:rPr>
      <w:rFonts w:ascii="Times New Roman" w:eastAsia="Times New Roman" w:hAnsi="Times New Roman" w:cs="Times New Roman"/>
      <w:b/>
      <w:sz w:val="24"/>
    </w:rPr>
  </w:style>
  <w:style w:type="character" w:customStyle="1" w:styleId="Heading6Char">
    <w:name w:val="Heading 6 Char"/>
    <w:basedOn w:val="DefaultParagraphFont"/>
    <w:link w:val="Heading6"/>
    <w:uiPriority w:val="18"/>
    <w:rsid w:val="00BB663A"/>
    <w:rPr>
      <w:rFonts w:ascii="Times New Roman" w:eastAsia="Times New Roman" w:hAnsi="Times New Roman" w:cs="Times New Roman"/>
      <w:b/>
      <w:sz w:val="24"/>
    </w:rPr>
  </w:style>
  <w:style w:type="character" w:customStyle="1" w:styleId="Heading7Char">
    <w:name w:val="Heading 7 Char"/>
    <w:basedOn w:val="DefaultParagraphFont"/>
    <w:link w:val="Heading7"/>
    <w:uiPriority w:val="22"/>
    <w:rsid w:val="00BB663A"/>
    <w:rPr>
      <w:rFonts w:ascii="Times New Roman" w:eastAsia="Times New Roman" w:hAnsi="Times New Roman" w:cs="Times New Roman"/>
      <w:iCs/>
      <w:sz w:val="24"/>
    </w:rPr>
  </w:style>
  <w:style w:type="character" w:customStyle="1" w:styleId="Heading8Char">
    <w:name w:val="Heading 8 Char"/>
    <w:basedOn w:val="DefaultParagraphFont"/>
    <w:link w:val="Heading8"/>
    <w:uiPriority w:val="9"/>
    <w:rsid w:val="00BB663A"/>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BB663A"/>
    <w:rPr>
      <w:rFonts w:ascii="Calibri Light" w:eastAsia="Times New Roman" w:hAnsi="Calibri Light" w:cs="Times New Roman"/>
      <w:i/>
      <w:iCs/>
      <w:color w:val="272727"/>
      <w:sz w:val="21"/>
      <w:szCs w:val="21"/>
    </w:rPr>
  </w:style>
  <w:style w:type="paragraph" w:customStyle="1" w:styleId="Text4">
    <w:name w:val="Text 4"/>
    <w:basedOn w:val="Text2"/>
    <w:link w:val="Text4Char"/>
    <w:uiPriority w:val="11"/>
    <w:qFormat/>
    <w:rsid w:val="00BB663A"/>
    <w:pPr>
      <w:ind w:left="180"/>
    </w:pPr>
  </w:style>
  <w:style w:type="character" w:customStyle="1" w:styleId="Text4Char">
    <w:name w:val="Text 4 Char"/>
    <w:link w:val="Text4"/>
    <w:uiPriority w:val="11"/>
    <w:rsid w:val="00BB663A"/>
    <w:rPr>
      <w:rFonts w:ascii="Times New Roman" w:eastAsia="Calibri" w:hAnsi="Times New Roman" w:cs="Times New Roman"/>
      <w:sz w:val="24"/>
    </w:rPr>
  </w:style>
  <w:style w:type="paragraph" w:styleId="ListContinue5">
    <w:name w:val="List Continue 5"/>
    <w:basedOn w:val="Normal"/>
    <w:uiPriority w:val="99"/>
    <w:semiHidden/>
    <w:unhideWhenUsed/>
    <w:rsid w:val="00BB663A"/>
    <w:pPr>
      <w:spacing w:after="120"/>
      <w:ind w:left="1800"/>
      <w:contextualSpacing/>
    </w:pPr>
  </w:style>
  <w:style w:type="paragraph" w:customStyle="1" w:styleId="Text1">
    <w:name w:val="Text 1"/>
    <w:basedOn w:val="Normal"/>
    <w:link w:val="Text1Char"/>
    <w:uiPriority w:val="1"/>
    <w:qFormat/>
    <w:rsid w:val="008E1541"/>
    <w:pPr>
      <w:spacing w:after="0" w:line="259" w:lineRule="auto"/>
    </w:pPr>
    <w:rPr>
      <w:rFonts w:ascii="Times New Roman" w:hAnsi="Times New Roman" w:cs="Times New Roman"/>
      <w:sz w:val="24"/>
      <w:szCs w:val="24"/>
    </w:rPr>
  </w:style>
  <w:style w:type="character" w:customStyle="1" w:styleId="Text1Char">
    <w:name w:val="Text 1 Char"/>
    <w:basedOn w:val="DefaultParagraphFont"/>
    <w:link w:val="Text1"/>
    <w:uiPriority w:val="1"/>
    <w:rsid w:val="008E154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236935">
      <w:bodyDiv w:val="1"/>
      <w:marLeft w:val="0"/>
      <w:marRight w:val="0"/>
      <w:marTop w:val="0"/>
      <w:marBottom w:val="0"/>
      <w:divBdr>
        <w:top w:val="none" w:sz="0" w:space="0" w:color="auto"/>
        <w:left w:val="none" w:sz="0" w:space="0" w:color="auto"/>
        <w:bottom w:val="none" w:sz="0" w:space="0" w:color="auto"/>
        <w:right w:val="none" w:sz="0" w:space="0" w:color="auto"/>
      </w:divBdr>
    </w:div>
    <w:div w:id="9086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news.release/pdf/empsi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9b316de541e9ade6ebcb388d5e2983d8">
  <xsd:schema xmlns:xsd="http://www.w3.org/2001/XMLSchema" xmlns:xs="http://www.w3.org/2001/XMLSchema" xmlns:p="http://schemas.microsoft.com/office/2006/metadata/properties" xmlns:ns3="14ca70b7-b93c-4334-ab56-eeed2676982a" targetNamespace="http://schemas.microsoft.com/office/2006/metadata/properties" ma:root="true" ma:fieldsID="b7bc3dde8764f56660c0ecf8336e772c"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9FED-0D33-4EE5-99C5-EA785144C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BB130-C680-416B-BB72-26F6C0EE1BD2}">
  <ds:schemaRefs>
    <ds:schemaRef ds:uri="http://purl.org/dc/term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14ca70b7-b93c-4334-ab56-eeed2676982a"/>
  </ds:schemaRefs>
</ds:datastoreItem>
</file>

<file path=customXml/itemProps3.xml><?xml version="1.0" encoding="utf-8"?>
<ds:datastoreItem xmlns:ds="http://schemas.openxmlformats.org/officeDocument/2006/customXml" ds:itemID="{17168893-2547-4DE3-AE5F-DDD88FC812B5}">
  <ds:schemaRefs>
    <ds:schemaRef ds:uri="http://schemas.microsoft.com/sharepoint/v3/contenttype/forms"/>
  </ds:schemaRefs>
</ds:datastoreItem>
</file>

<file path=customXml/itemProps4.xml><?xml version="1.0" encoding="utf-8"?>
<ds:datastoreItem xmlns:ds="http://schemas.openxmlformats.org/officeDocument/2006/customXml" ds:itemID="{68EB873C-01DC-4FFA-AFEA-081D36251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Luetkenhaus, Eric - ETA</cp:lastModifiedBy>
  <cp:revision>4</cp:revision>
  <cp:lastPrinted>2019-10-21T15:30:00Z</cp:lastPrinted>
  <dcterms:created xsi:type="dcterms:W3CDTF">2020-06-29T19:22:00Z</dcterms:created>
  <dcterms:modified xsi:type="dcterms:W3CDTF">2020-06-29T20:19:00Z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