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5D6150" w:rsidRDefault="005D6150" w:rsidP="005D6150">
      <w:pPr>
        <w:jc w:val="center"/>
        <w:rPr>
          <w:b/>
          <w:sz w:val="28"/>
          <w:szCs w:val="28"/>
        </w:rPr>
      </w:pPr>
      <w:r w:rsidRPr="0006270C">
        <w:rPr>
          <w:b/>
          <w:sz w:val="28"/>
          <w:szCs w:val="28"/>
        </w:rPr>
        <w:t>TABLE OF CHANGE</w:t>
      </w:r>
      <w:r>
        <w:rPr>
          <w:b/>
          <w:sz w:val="28"/>
          <w:szCs w:val="28"/>
        </w:rPr>
        <w:t>S –FORM</w:t>
      </w:r>
    </w:p>
    <w:p w:rsidR="005D6150" w:rsidRDefault="005D6150" w:rsidP="005D6150">
      <w:pPr>
        <w:jc w:val="center"/>
        <w:rPr>
          <w:b/>
          <w:sz w:val="28"/>
          <w:szCs w:val="28"/>
        </w:rPr>
      </w:pPr>
      <w:r>
        <w:rPr>
          <w:b/>
          <w:sz w:val="28"/>
          <w:szCs w:val="28"/>
        </w:rPr>
        <w:t>Form I-601A, Application for Provisional Unlawful Presence Waiver</w:t>
      </w:r>
    </w:p>
    <w:p w:rsidR="005D6150" w:rsidRDefault="005D6150" w:rsidP="005D6150">
      <w:pPr>
        <w:jc w:val="center"/>
        <w:rPr>
          <w:b/>
          <w:sz w:val="28"/>
          <w:szCs w:val="28"/>
        </w:rPr>
      </w:pPr>
      <w:r>
        <w:rPr>
          <w:b/>
          <w:sz w:val="28"/>
          <w:szCs w:val="28"/>
        </w:rPr>
        <w:t>OMB Number: 1615-0123</w:t>
      </w:r>
    </w:p>
    <w:p w:rsidR="009377EB" w:rsidRDefault="005D6150" w:rsidP="005D6150">
      <w:pPr>
        <w:jc w:val="center"/>
        <w:rPr>
          <w:b/>
          <w:sz w:val="28"/>
          <w:szCs w:val="28"/>
        </w:rPr>
      </w:pPr>
      <w:r>
        <w:rPr>
          <w:b/>
          <w:sz w:val="28"/>
          <w:szCs w:val="28"/>
        </w:rPr>
        <w:t>05/21/2019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5D6150" w:rsidRDefault="00483DCD" w:rsidP="005D6150">
            <w:pPr>
              <w:rPr>
                <w:sz w:val="24"/>
                <w:szCs w:val="24"/>
              </w:rPr>
            </w:pPr>
            <w:r w:rsidRPr="00A6192C">
              <w:rPr>
                <w:b/>
                <w:sz w:val="24"/>
                <w:szCs w:val="24"/>
              </w:rPr>
              <w:t>Reason for Revision:</w:t>
            </w:r>
            <w:r w:rsidR="00637C0D" w:rsidRPr="00A6192C">
              <w:rPr>
                <w:b/>
                <w:sz w:val="24"/>
                <w:szCs w:val="24"/>
              </w:rPr>
              <w:t xml:space="preserve">  </w:t>
            </w:r>
            <w:r w:rsidR="005D6150" w:rsidRPr="009A61ED">
              <w:rPr>
                <w:sz w:val="24"/>
                <w:szCs w:val="24"/>
              </w:rPr>
              <w:t xml:space="preserve">Form I-601A informs an applicant in removal proceedings what he or she should do once USCIS approves the provisional unlawful presence waiver application. </w:t>
            </w:r>
          </w:p>
          <w:p w:rsidR="00116356" w:rsidRPr="009A61ED" w:rsidRDefault="00116356" w:rsidP="005D6150">
            <w:pPr>
              <w:rPr>
                <w:sz w:val="24"/>
                <w:szCs w:val="24"/>
              </w:rPr>
            </w:pPr>
          </w:p>
          <w:p w:rsidR="005D6150" w:rsidRPr="009A61ED" w:rsidRDefault="005D6150" w:rsidP="005D6150">
            <w:pPr>
              <w:rPr>
                <w:sz w:val="24"/>
                <w:szCs w:val="24"/>
              </w:rPr>
            </w:pPr>
            <w:r w:rsidRPr="009A61ED">
              <w:rPr>
                <w:sz w:val="24"/>
                <w:szCs w:val="24"/>
              </w:rPr>
              <w:t>Last year, ICE informed USCIS that the terminology used on Form I-601A’s Instructions to describe how an applicant should resolve removal proceedings once USCIS approves Form I-601A was too narrow. Specifically, the Instructions directed an applicant to seek dismissal or termination of removal proceedings without accounting for the possibility that removal proceedings can be resolved through a grant of voluntary departure under INA 240B. As ICE, and not USCIS, directly engages with applicants on the question of how to resolve removal proceedings, ICE requested that USCIS amend Form I-601A’s Instructions to direct applicants with approved Form I-601A to resolve their removal proceedings rather than seek termination or dismissal.  USCIS submitted the request to OMB, which approved the change on December 15, 2018.</w:t>
            </w:r>
          </w:p>
          <w:p w:rsidR="005D6150" w:rsidRPr="009A61ED" w:rsidRDefault="005D6150" w:rsidP="005D6150">
            <w:pPr>
              <w:rPr>
                <w:sz w:val="24"/>
                <w:szCs w:val="24"/>
              </w:rPr>
            </w:pPr>
          </w:p>
          <w:p w:rsidR="005D6150" w:rsidRPr="009A61ED" w:rsidRDefault="005D6150" w:rsidP="005D6150">
            <w:pPr>
              <w:rPr>
                <w:sz w:val="24"/>
                <w:szCs w:val="24"/>
              </w:rPr>
            </w:pPr>
            <w:r w:rsidRPr="009A61ED">
              <w:rPr>
                <w:sz w:val="24"/>
                <w:szCs w:val="24"/>
              </w:rPr>
              <w:t>When submitting the change to OMB, USCIS’ request inadvertently neglected to include a request to change the identical terminology on the form.  Therefore, the form and the instructions are now inconsistent. USCIS is submitting this request to remedy the inconsistency.</w:t>
            </w:r>
          </w:p>
          <w:p w:rsidR="005D6150" w:rsidRPr="009A61ED" w:rsidRDefault="005D6150" w:rsidP="005D6150">
            <w:pPr>
              <w:rPr>
                <w:sz w:val="24"/>
                <w:szCs w:val="24"/>
              </w:rPr>
            </w:pPr>
          </w:p>
          <w:p w:rsidR="005D6150" w:rsidRPr="009A61ED" w:rsidRDefault="005D6150" w:rsidP="005D6150">
            <w:pPr>
              <w:rPr>
                <w:sz w:val="24"/>
                <w:szCs w:val="24"/>
              </w:rPr>
            </w:pPr>
            <w:r w:rsidRPr="009A61ED">
              <w:rPr>
                <w:sz w:val="24"/>
                <w:szCs w:val="24"/>
              </w:rPr>
              <w:t>This is a non-substantive change. It does not impact the Form I-601A information collection, other parts of the Form I-601A instructions, or the adjudication of the Form I-601A. This modification also does not result in any other changes, such as a change in burden hours.</w:t>
            </w:r>
          </w:p>
          <w:p w:rsidR="005D6150" w:rsidRPr="00A6192C" w:rsidRDefault="005D6150" w:rsidP="005D6150">
            <w:pPr>
              <w:rPr>
                <w:b/>
                <w:sz w:val="24"/>
                <w:szCs w:val="24"/>
              </w:rPr>
            </w:pPr>
          </w:p>
          <w:p w:rsidR="005D6150" w:rsidRPr="00A6192C" w:rsidRDefault="005D6150" w:rsidP="005D6150">
            <w:pPr>
              <w:rPr>
                <w:sz w:val="24"/>
                <w:szCs w:val="24"/>
              </w:rPr>
            </w:pPr>
            <w:r w:rsidRPr="00A6192C">
              <w:rPr>
                <w:sz w:val="24"/>
                <w:szCs w:val="24"/>
              </w:rPr>
              <w:t>Legend for Proposed Text:</w:t>
            </w:r>
          </w:p>
          <w:p w:rsidR="005D6150" w:rsidRDefault="005D6150" w:rsidP="005D6150">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5D6150" w:rsidRDefault="005D6150" w:rsidP="005D6150">
            <w:pPr>
              <w:pStyle w:val="ListParagraph"/>
              <w:numPr>
                <w:ilvl w:val="0"/>
                <w:numId w:val="2"/>
              </w:numPr>
              <w:spacing w:line="240" w:lineRule="auto"/>
              <w:rPr>
                <w:rFonts w:ascii="Times New Roman" w:hAnsi="Times New Roman" w:cs="Times New Roman"/>
                <w:sz w:val="24"/>
                <w:szCs w:val="24"/>
              </w:rPr>
            </w:pPr>
            <w:r w:rsidRPr="005D6150">
              <w:rPr>
                <w:rFonts w:ascii="Times New Roman" w:hAnsi="Times New Roman" w:cs="Times New Roman"/>
                <w:color w:val="FF0000"/>
                <w:sz w:val="24"/>
                <w:szCs w:val="24"/>
              </w:rPr>
              <w:t xml:space="preserve">Red font </w:t>
            </w:r>
            <w:r w:rsidRPr="005D6150">
              <w:rPr>
                <w:rFonts w:ascii="Times New Roman" w:hAnsi="Times New Roman" w:cs="Times New Roman"/>
                <w:sz w:val="24"/>
                <w:szCs w:val="24"/>
              </w:rPr>
              <w:t>= Changes</w:t>
            </w:r>
          </w:p>
          <w:p w:rsidR="005D6150" w:rsidRDefault="005D6150" w:rsidP="005D6150">
            <w:pPr>
              <w:rPr>
                <w:sz w:val="24"/>
                <w:szCs w:val="24"/>
              </w:rPr>
            </w:pPr>
          </w:p>
          <w:p w:rsidR="006C475E" w:rsidRPr="005D6150" w:rsidRDefault="006C475E" w:rsidP="005D6150">
            <w:pPr>
              <w:rPr>
                <w:sz w:val="24"/>
                <w:szCs w:val="24"/>
              </w:rPr>
            </w:pPr>
            <w:r w:rsidRPr="005D6150">
              <w:rPr>
                <w:sz w:val="24"/>
                <w:szCs w:val="24"/>
              </w:rPr>
              <w:t xml:space="preserve">Expires </w:t>
            </w:r>
            <w:r w:rsidR="005D6150">
              <w:rPr>
                <w:sz w:val="24"/>
                <w:szCs w:val="24"/>
              </w:rPr>
              <w:t>02/28/2021</w:t>
            </w:r>
          </w:p>
          <w:p w:rsidR="006C475E" w:rsidRPr="006C475E" w:rsidRDefault="006C475E" w:rsidP="005D6150">
            <w:pPr>
              <w:rPr>
                <w:sz w:val="24"/>
                <w:szCs w:val="24"/>
              </w:rPr>
            </w:pPr>
            <w:r>
              <w:rPr>
                <w:sz w:val="24"/>
                <w:szCs w:val="24"/>
              </w:rPr>
              <w:t xml:space="preserve">Edition Date </w:t>
            </w:r>
            <w:r w:rsidR="005D6150">
              <w:rPr>
                <w:sz w:val="24"/>
                <w:szCs w:val="24"/>
              </w:rPr>
              <w:t>02/13/2019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F46DA6" w:rsidRPr="007228B5" w:rsidTr="002D6271">
        <w:tc>
          <w:tcPr>
            <w:tcW w:w="2808" w:type="dxa"/>
          </w:tcPr>
          <w:p w:rsidR="00F46DA6" w:rsidRPr="00F46DA6" w:rsidRDefault="00F46DA6" w:rsidP="00F46DA6">
            <w:pPr>
              <w:rPr>
                <w:b/>
                <w:sz w:val="24"/>
              </w:rPr>
            </w:pPr>
            <w:r w:rsidRPr="00F46DA6">
              <w:rPr>
                <w:b/>
                <w:sz w:val="24"/>
              </w:rPr>
              <w:t>Page 2</w:t>
            </w:r>
          </w:p>
          <w:p w:rsidR="00F46DA6" w:rsidRPr="00F46DA6" w:rsidRDefault="00F46DA6" w:rsidP="00F46DA6">
            <w:pPr>
              <w:rPr>
                <w:b/>
                <w:sz w:val="24"/>
              </w:rPr>
            </w:pPr>
            <w:r w:rsidRPr="00F46DA6">
              <w:rPr>
                <w:b/>
                <w:sz w:val="24"/>
              </w:rPr>
              <w:t>Part 1, Information About You</w:t>
            </w:r>
          </w:p>
          <w:p w:rsidR="00F46DA6" w:rsidRPr="00F46DA6" w:rsidRDefault="00F46DA6" w:rsidP="00F46DA6">
            <w:pPr>
              <w:rPr>
                <w:b/>
                <w:sz w:val="24"/>
              </w:rPr>
            </w:pPr>
          </w:p>
        </w:tc>
        <w:tc>
          <w:tcPr>
            <w:tcW w:w="4095" w:type="dxa"/>
          </w:tcPr>
          <w:p w:rsidR="00F46DA6" w:rsidRPr="00750092" w:rsidRDefault="00F46DA6" w:rsidP="00F46DA6">
            <w:pPr>
              <w:rPr>
                <w:b/>
              </w:rPr>
            </w:pPr>
            <w:r>
              <w:rPr>
                <w:b/>
              </w:rPr>
              <w:t>[Page 2</w:t>
            </w:r>
            <w:r w:rsidRPr="00750092">
              <w:rPr>
                <w:b/>
              </w:rPr>
              <w:t>]</w:t>
            </w:r>
          </w:p>
          <w:p w:rsidR="00F46DA6" w:rsidRPr="00750092" w:rsidRDefault="00F46DA6" w:rsidP="00F46DA6">
            <w:pPr>
              <w:rPr>
                <w:b/>
              </w:rPr>
            </w:pPr>
          </w:p>
          <w:p w:rsidR="00F46DA6" w:rsidRPr="00750092" w:rsidRDefault="00F46DA6" w:rsidP="00F46DA6">
            <w:r w:rsidRPr="009A61ED">
              <w:rPr>
                <w:b/>
              </w:rPr>
              <w:t>NOTE:</w:t>
            </w:r>
            <w:r>
              <w:t xml:space="preserve"> You may be eligible for a provisional unlawful presence waiver. Provide a copy of the administrative closure order.  Also, if U.S. Citizenship and Immigration Services (USCIS) approves your provisional unlawful presence waiver, you should seek termination or dismissal of your removal, exclusion, or deportation proceedings before you depart the United States for your immigrant visa interview.</w:t>
            </w:r>
          </w:p>
        </w:tc>
        <w:tc>
          <w:tcPr>
            <w:tcW w:w="4095" w:type="dxa"/>
          </w:tcPr>
          <w:p w:rsidR="00F46DA6" w:rsidRPr="00D909A1" w:rsidRDefault="00F46DA6" w:rsidP="00F46DA6">
            <w:r w:rsidRPr="00D909A1">
              <w:t>[</w:t>
            </w:r>
            <w:r w:rsidRPr="006C68D6">
              <w:rPr>
                <w:b/>
              </w:rPr>
              <w:t>Page 2]</w:t>
            </w:r>
          </w:p>
          <w:p w:rsidR="00F46DA6" w:rsidRPr="00D909A1" w:rsidRDefault="00F46DA6" w:rsidP="00F46DA6"/>
          <w:p w:rsidR="00F46DA6" w:rsidRDefault="00F46DA6" w:rsidP="00F46DA6">
            <w:r w:rsidRPr="009A61ED">
              <w:rPr>
                <w:b/>
              </w:rPr>
              <w:t>NOTE:</w:t>
            </w:r>
            <w:r>
              <w:t xml:space="preserve"> You may be eligible for a provisional unlawful presence waiver. Provide a copy of the administrative closure order.  Also, if U.S. Citizenship and Immigration Services (USCIS) approves your provisional unlawful presence waiver, </w:t>
            </w:r>
            <w:r w:rsidRPr="004E53A4">
              <w:rPr>
                <w:color w:val="FF0000"/>
              </w:rPr>
              <w:t xml:space="preserve">it is important that </w:t>
            </w:r>
            <w:r w:rsidRPr="00CD7A0F">
              <w:t>you</w:t>
            </w:r>
            <w:r w:rsidRPr="004E53A4">
              <w:rPr>
                <w:color w:val="FF0000"/>
              </w:rPr>
              <w:t xml:space="preserve"> resolve </w:t>
            </w:r>
            <w:r w:rsidRPr="00976B18">
              <w:t>your removal</w:t>
            </w:r>
            <w:r>
              <w:t xml:space="preserve">, exclusion, or deportation </w:t>
            </w:r>
            <w:r w:rsidRPr="00976B18">
              <w:t xml:space="preserve">proceedings </w:t>
            </w:r>
            <w:r>
              <w:t xml:space="preserve">before you depart the United States for your immigrant visa interview. </w:t>
            </w:r>
          </w:p>
          <w:p w:rsidR="00F46DA6" w:rsidRPr="00D909A1" w:rsidRDefault="00F46DA6" w:rsidP="00F46DA6"/>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50" w:rsidRDefault="005D6150">
      <w:r>
        <w:separator/>
      </w:r>
    </w:p>
  </w:endnote>
  <w:endnote w:type="continuationSeparator" w:id="0">
    <w:p w:rsidR="005D6150" w:rsidRDefault="005D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B44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50" w:rsidRDefault="005D6150">
      <w:r>
        <w:separator/>
      </w:r>
    </w:p>
  </w:footnote>
  <w:footnote w:type="continuationSeparator" w:id="0">
    <w:p w:rsidR="005D6150" w:rsidRDefault="005D6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5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356"/>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4B3"/>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880"/>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150"/>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DA6"/>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2019-05-22T16:03:00Z</dcterms:created>
  <dcterms:modified xsi:type="dcterms:W3CDTF">2019-05-22T16:03:00Z</dcterms:modified>
</cp:coreProperties>
</file>