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CE66" w14:textId="677AB5DA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B29A9">
        <w:rPr>
          <w:sz w:val="28"/>
        </w:rPr>
        <w:t>1652-0058</w:t>
      </w:r>
      <w:r>
        <w:rPr>
          <w:sz w:val="28"/>
        </w:rPr>
        <w:t>)</w:t>
      </w:r>
    </w:p>
    <w:p w14:paraId="23EFCE67" w14:textId="77777777" w:rsidR="00794B46" w:rsidRDefault="00794B46" w:rsidP="00434E33">
      <w:pPr>
        <w:rPr>
          <w:b/>
        </w:rPr>
      </w:pPr>
    </w:p>
    <w:p w14:paraId="23EFCE68" w14:textId="59088172" w:rsidR="00E50293" w:rsidRPr="009239AA" w:rsidRDefault="004F086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EFCEF0" wp14:editId="23EFC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151E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A16C0" w:rsidRPr="002F7062">
        <w:rPr>
          <w:i/>
        </w:rPr>
        <w:t>Passenger Perception</w:t>
      </w:r>
      <w:r w:rsidR="00F0066F">
        <w:rPr>
          <w:i/>
        </w:rPr>
        <w:t>s</w:t>
      </w:r>
      <w:r w:rsidR="00DA16C0" w:rsidRPr="002F7062">
        <w:rPr>
          <w:i/>
        </w:rPr>
        <w:t xml:space="preserve"> of </w:t>
      </w:r>
      <w:r w:rsidR="002F7062" w:rsidRPr="002F7062">
        <w:rPr>
          <w:i/>
        </w:rPr>
        <w:t>Cre</w:t>
      </w:r>
      <w:r w:rsidR="002F7062">
        <w:rPr>
          <w:i/>
        </w:rPr>
        <w:t>dential Authentication Technology with Camera</w:t>
      </w:r>
      <w:r w:rsidR="00F0066F">
        <w:rPr>
          <w:i/>
        </w:rPr>
        <w:t xml:space="preserve"> (CAT-C), TSA </w:t>
      </w:r>
      <w:r w:rsidR="00B23EBF">
        <w:rPr>
          <w:i/>
        </w:rPr>
        <w:t>Passenger Engagement</w:t>
      </w:r>
      <w:r w:rsidR="00F0066F">
        <w:rPr>
          <w:i/>
        </w:rPr>
        <w:t>, and Biometric Facial Recognition Technologies</w:t>
      </w:r>
      <w:r w:rsidR="00205705" w:rsidRPr="00205705">
        <w:rPr>
          <w:i/>
        </w:rPr>
        <w:t xml:space="preserve"> </w:t>
      </w:r>
      <w:r w:rsidR="00205705">
        <w:rPr>
          <w:i/>
        </w:rPr>
        <w:t>Surveys</w:t>
      </w:r>
    </w:p>
    <w:p w14:paraId="23EFCE69" w14:textId="77777777" w:rsidR="005E714A" w:rsidRDefault="005E714A" w:rsidP="00F75832">
      <w:pPr>
        <w:jc w:val="right"/>
      </w:pPr>
    </w:p>
    <w:p w14:paraId="64728D52" w14:textId="2ADB2BA2" w:rsidR="00AB2B1B" w:rsidRDefault="00F15956" w:rsidP="00293708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 w:rsidRPr="00DA16C0">
        <w:t xml:space="preserve"> </w:t>
      </w:r>
      <w:r w:rsidR="00DA16C0">
        <w:rPr>
          <w:i/>
          <w:sz w:val="23"/>
        </w:rPr>
        <w:t>The</w:t>
      </w:r>
      <w:r w:rsidR="00DA16C0">
        <w:rPr>
          <w:i/>
          <w:spacing w:val="-10"/>
          <w:sz w:val="23"/>
        </w:rPr>
        <w:t xml:space="preserve"> Human Performance Branch within the </w:t>
      </w:r>
      <w:r w:rsidR="00DA16C0">
        <w:rPr>
          <w:i/>
          <w:sz w:val="23"/>
        </w:rPr>
        <w:t>TSA</w:t>
      </w:r>
      <w:r w:rsidR="00DA16C0">
        <w:rPr>
          <w:i/>
          <w:spacing w:val="8"/>
          <w:sz w:val="23"/>
        </w:rPr>
        <w:t xml:space="preserve"> </w:t>
      </w:r>
      <w:r w:rsidR="00DA16C0">
        <w:rPr>
          <w:i/>
          <w:sz w:val="23"/>
        </w:rPr>
        <w:t>Office</w:t>
      </w:r>
      <w:r w:rsidR="00DA16C0">
        <w:rPr>
          <w:i/>
          <w:spacing w:val="10"/>
          <w:sz w:val="23"/>
        </w:rPr>
        <w:t xml:space="preserve"> </w:t>
      </w:r>
      <w:r w:rsidR="00DA16C0">
        <w:rPr>
          <w:i/>
          <w:sz w:val="23"/>
        </w:rPr>
        <w:t>of</w:t>
      </w:r>
      <w:r w:rsidR="00DA16C0">
        <w:rPr>
          <w:i/>
          <w:spacing w:val="2"/>
          <w:sz w:val="23"/>
        </w:rPr>
        <w:t xml:space="preserve"> </w:t>
      </w:r>
      <w:r w:rsidR="00DA16C0">
        <w:rPr>
          <w:i/>
          <w:sz w:val="23"/>
        </w:rPr>
        <w:t>Requirements and</w:t>
      </w:r>
      <w:r w:rsidR="00DA16C0">
        <w:rPr>
          <w:i/>
          <w:spacing w:val="22"/>
          <w:sz w:val="23"/>
        </w:rPr>
        <w:t xml:space="preserve"> </w:t>
      </w:r>
      <w:r w:rsidR="00DA16C0">
        <w:rPr>
          <w:i/>
          <w:sz w:val="23"/>
        </w:rPr>
        <w:t>Capabilities</w:t>
      </w:r>
      <w:r w:rsidR="00DA16C0">
        <w:rPr>
          <w:i/>
          <w:spacing w:val="6"/>
          <w:sz w:val="23"/>
        </w:rPr>
        <w:t xml:space="preserve"> </w:t>
      </w:r>
      <w:r w:rsidR="00DA16C0">
        <w:rPr>
          <w:i/>
          <w:sz w:val="23"/>
        </w:rPr>
        <w:t xml:space="preserve">Analysis </w:t>
      </w:r>
      <w:r w:rsidR="00DA16C0" w:rsidRPr="002337D8">
        <w:rPr>
          <w:i/>
          <w:sz w:val="23"/>
        </w:rPr>
        <w:t xml:space="preserve">aims to support the attainment of high levels of human performance by understanding the physical, behavioral, cognitive, and social characteristics of end-users in the aviation security domain and how they interact with systems, </w:t>
      </w:r>
      <w:r w:rsidR="00DA16C0" w:rsidRPr="00EA6D5A">
        <w:rPr>
          <w:i/>
          <w:sz w:val="23"/>
        </w:rPr>
        <w:t xml:space="preserve">processes, and technologies. </w:t>
      </w:r>
      <w:r w:rsidR="00DA16C0" w:rsidRPr="00EA6D5A">
        <w:rPr>
          <w:i/>
        </w:rPr>
        <w:t>TSA’s Human Performance Branch will distribute</w:t>
      </w:r>
      <w:r w:rsidR="00AB2B1B">
        <w:rPr>
          <w:i/>
        </w:rPr>
        <w:t xml:space="preserve"> the following questionnaires with corresponding objectives:</w:t>
      </w:r>
    </w:p>
    <w:p w14:paraId="3C2F45C2" w14:textId="7C93FB5D" w:rsidR="00AB2B1B" w:rsidRDefault="00AB2B1B" w:rsidP="00293708">
      <w:pPr>
        <w:rPr>
          <w:i/>
        </w:rPr>
      </w:pPr>
    </w:p>
    <w:p w14:paraId="541F2176" w14:textId="69BA9D59" w:rsidR="00AB2B1B" w:rsidRPr="00140D7B" w:rsidRDefault="00AB2B1B" w:rsidP="00990363">
      <w:pPr>
        <w:pStyle w:val="ListParagraph"/>
        <w:numPr>
          <w:ilvl w:val="0"/>
          <w:numId w:val="5"/>
        </w:numPr>
        <w:rPr>
          <w:i/>
        </w:rPr>
      </w:pPr>
      <w:r w:rsidRPr="00140D7B">
        <w:rPr>
          <w:b/>
          <w:i/>
        </w:rPr>
        <w:t>CAT-C Feedback Survey:</w:t>
      </w:r>
      <w:r w:rsidRPr="00140D7B">
        <w:rPr>
          <w:i/>
        </w:rPr>
        <w:t xml:space="preserve"> Assess passenger perceptions</w:t>
      </w:r>
      <w:r w:rsidR="004B04D4" w:rsidRPr="00140D7B">
        <w:rPr>
          <w:i/>
        </w:rPr>
        <w:t xml:space="preserve"> and feedback on using </w:t>
      </w:r>
      <w:r w:rsidRPr="00140D7B">
        <w:rPr>
          <w:i/>
        </w:rPr>
        <w:t>the Credential Authentication Technology with Camera (CAT-C)</w:t>
      </w:r>
      <w:r w:rsidR="004B04D4" w:rsidRPr="00140D7B">
        <w:rPr>
          <w:i/>
        </w:rPr>
        <w:t xml:space="preserve"> system. Passengers who volunteer to use the technology will be asked their opinions of its ease of use and general preference for it and similar biometrics over current TSA technology.</w:t>
      </w:r>
    </w:p>
    <w:p w14:paraId="053EA2E8" w14:textId="4EFC435F" w:rsidR="004B04D4" w:rsidRDefault="004B04D4" w:rsidP="00293708">
      <w:pPr>
        <w:rPr>
          <w:i/>
        </w:rPr>
      </w:pPr>
    </w:p>
    <w:p w14:paraId="326191A6" w14:textId="07C7C4A1" w:rsidR="006270EB" w:rsidRPr="00140D7B" w:rsidRDefault="0077046A" w:rsidP="00990363">
      <w:pPr>
        <w:pStyle w:val="ListParagraph"/>
        <w:numPr>
          <w:ilvl w:val="0"/>
          <w:numId w:val="5"/>
        </w:numPr>
        <w:rPr>
          <w:i/>
        </w:rPr>
      </w:pPr>
      <w:r w:rsidRPr="00140D7B">
        <w:rPr>
          <w:b/>
          <w:i/>
        </w:rPr>
        <w:t xml:space="preserve">TSA Passenger </w:t>
      </w:r>
      <w:r w:rsidR="00437751">
        <w:rPr>
          <w:b/>
          <w:i/>
        </w:rPr>
        <w:t>Engagement</w:t>
      </w:r>
      <w:r w:rsidR="00FB5F79" w:rsidRPr="00140D7B">
        <w:rPr>
          <w:b/>
          <w:i/>
        </w:rPr>
        <w:t xml:space="preserve"> </w:t>
      </w:r>
      <w:r w:rsidRPr="00140D7B">
        <w:rPr>
          <w:b/>
          <w:i/>
        </w:rPr>
        <w:t xml:space="preserve">Survey: </w:t>
      </w:r>
      <w:r w:rsidRPr="00140D7B">
        <w:rPr>
          <w:i/>
        </w:rPr>
        <w:t xml:space="preserve">Assess and understand passenger engagement with TSA prior to arriving at the </w:t>
      </w:r>
      <w:r w:rsidR="006270EB" w:rsidRPr="00140D7B">
        <w:rPr>
          <w:i/>
        </w:rPr>
        <w:t>Travel Document Checker (TDC)</w:t>
      </w:r>
      <w:r w:rsidRPr="00140D7B">
        <w:rPr>
          <w:i/>
        </w:rPr>
        <w:t>, including:</w:t>
      </w:r>
      <w:r w:rsidR="006270EB" w:rsidRPr="00140D7B">
        <w:rPr>
          <w:i/>
        </w:rPr>
        <w:t xml:space="preserve"> </w:t>
      </w:r>
      <w:r w:rsidRPr="00140D7B">
        <w:rPr>
          <w:i/>
        </w:rPr>
        <w:t>sources of information and touch point</w:t>
      </w:r>
      <w:r w:rsidR="006270EB" w:rsidRPr="00140D7B">
        <w:rPr>
          <w:i/>
        </w:rPr>
        <w:t xml:space="preserve">s; </w:t>
      </w:r>
      <w:r w:rsidRPr="00140D7B">
        <w:rPr>
          <w:i/>
        </w:rPr>
        <w:t>knowledge/awareness of screening procedures and change</w:t>
      </w:r>
      <w:r w:rsidR="006270EB" w:rsidRPr="00140D7B">
        <w:rPr>
          <w:i/>
        </w:rPr>
        <w:t xml:space="preserve">s; and </w:t>
      </w:r>
      <w:r w:rsidRPr="00140D7B">
        <w:rPr>
          <w:i/>
        </w:rPr>
        <w:t>passenger pain points for the TDC process</w:t>
      </w:r>
      <w:r w:rsidR="006270EB" w:rsidRPr="00140D7B">
        <w:rPr>
          <w:i/>
        </w:rPr>
        <w:t>.</w:t>
      </w:r>
    </w:p>
    <w:p w14:paraId="53D78CF8" w14:textId="77777777" w:rsidR="006270EB" w:rsidRDefault="006270EB" w:rsidP="0077046A">
      <w:pPr>
        <w:rPr>
          <w:b/>
          <w:i/>
        </w:rPr>
      </w:pPr>
    </w:p>
    <w:p w14:paraId="3EB169FB" w14:textId="279D19E2" w:rsidR="004B04D4" w:rsidRPr="00140D7B" w:rsidRDefault="006270EB" w:rsidP="00990363">
      <w:pPr>
        <w:pStyle w:val="ListParagraph"/>
        <w:numPr>
          <w:ilvl w:val="0"/>
          <w:numId w:val="5"/>
        </w:numPr>
        <w:rPr>
          <w:i/>
        </w:rPr>
      </w:pPr>
      <w:r w:rsidRPr="00140D7B">
        <w:rPr>
          <w:b/>
          <w:i/>
        </w:rPr>
        <w:t>Perceptions of Biometrics:</w:t>
      </w:r>
      <w:r w:rsidRPr="00140D7B">
        <w:rPr>
          <w:i/>
        </w:rPr>
        <w:t xml:space="preserve"> </w:t>
      </w:r>
      <w:r w:rsidR="00AB70CC" w:rsidRPr="00140D7B">
        <w:rPr>
          <w:i/>
        </w:rPr>
        <w:t>Assess and understand passenger experiences with, perceptions of, and expectations for biometric technologies, and passenger familiarity with symbols and signage representing biometric facial recognition.</w:t>
      </w:r>
    </w:p>
    <w:p w14:paraId="38EC0553" w14:textId="77777777" w:rsidR="00293708" w:rsidRDefault="00293708" w:rsidP="00293708">
      <w:pPr>
        <w:rPr>
          <w:b/>
        </w:rPr>
      </w:pPr>
    </w:p>
    <w:p w14:paraId="23EFCE6D" w14:textId="386E7DA6" w:rsidR="00F15956" w:rsidRDefault="00434E33" w:rsidP="00DA16C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5ED7C3DA" w14:textId="0B601CBD" w:rsidR="00293708" w:rsidRDefault="00293708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013B3703" w14:textId="48365B0E" w:rsidR="00140D7B" w:rsidRPr="00140D7B" w:rsidRDefault="00140D7B" w:rsidP="0099036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 xml:space="preserve">CAT-C Feedback Survey: </w:t>
      </w:r>
      <w:r>
        <w:rPr>
          <w:i/>
        </w:rPr>
        <w:t>PreCheck passengers who have volunte</w:t>
      </w:r>
      <w:r w:rsidR="00DF7959">
        <w:rPr>
          <w:i/>
        </w:rPr>
        <w:t>e</w:t>
      </w:r>
      <w:r>
        <w:rPr>
          <w:i/>
        </w:rPr>
        <w:t>red to use the CAT-C technology.</w:t>
      </w:r>
    </w:p>
    <w:p w14:paraId="3AD15999" w14:textId="0C6716BB" w:rsidR="00140D7B" w:rsidRDefault="00140D7B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69DFB6BC" w14:textId="776DDAF7" w:rsidR="00140D7B" w:rsidRPr="00140D7B" w:rsidRDefault="00140D7B" w:rsidP="0099036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i/>
        </w:rPr>
      </w:pPr>
      <w:r w:rsidRPr="0077046A">
        <w:rPr>
          <w:b/>
          <w:i/>
        </w:rPr>
        <w:t xml:space="preserve">TSA Passenger </w:t>
      </w:r>
      <w:r w:rsidR="00437751">
        <w:rPr>
          <w:b/>
          <w:i/>
        </w:rPr>
        <w:t>Engagement</w:t>
      </w:r>
      <w:r w:rsidR="00437751" w:rsidRPr="0077046A">
        <w:rPr>
          <w:b/>
          <w:i/>
        </w:rPr>
        <w:t xml:space="preserve"> </w:t>
      </w:r>
      <w:r w:rsidRPr="0077046A">
        <w:rPr>
          <w:b/>
          <w:i/>
        </w:rPr>
        <w:t>Survey</w:t>
      </w:r>
      <w:r>
        <w:rPr>
          <w:b/>
          <w:i/>
        </w:rPr>
        <w:t xml:space="preserve">: </w:t>
      </w:r>
      <w:r w:rsidR="00325A97">
        <w:rPr>
          <w:i/>
        </w:rPr>
        <w:t xml:space="preserve">Persons </w:t>
      </w:r>
      <w:r>
        <w:rPr>
          <w:i/>
        </w:rPr>
        <w:t>who follow one or more of TSA’s social media accounts.</w:t>
      </w:r>
    </w:p>
    <w:p w14:paraId="72EF830D" w14:textId="6983801B" w:rsidR="00140D7B" w:rsidRDefault="00140D7B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68D75C8F" w14:textId="5833E415" w:rsidR="00140D7B" w:rsidRPr="0003399E" w:rsidRDefault="00140D7B" w:rsidP="0099036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 xml:space="preserve">Perceptions of Biometrics: </w:t>
      </w:r>
      <w:r w:rsidR="00325A97">
        <w:rPr>
          <w:i/>
        </w:rPr>
        <w:t>P</w:t>
      </w:r>
      <w:r>
        <w:rPr>
          <w:i/>
        </w:rPr>
        <w:t xml:space="preserve">assengers who go through the TSA security </w:t>
      </w:r>
      <w:r w:rsidR="00DF7959">
        <w:rPr>
          <w:i/>
        </w:rPr>
        <w:t xml:space="preserve">screening </w:t>
      </w:r>
      <w:r>
        <w:rPr>
          <w:i/>
        </w:rPr>
        <w:t>checkpoint.</w:t>
      </w:r>
    </w:p>
    <w:p w14:paraId="23EFCE6E" w14:textId="77777777" w:rsidR="00E26329" w:rsidRDefault="00E26329">
      <w:pPr>
        <w:rPr>
          <w:b/>
        </w:rPr>
      </w:pPr>
    </w:p>
    <w:p w14:paraId="23EFCE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3EFCE7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3EFCE71" w14:textId="52413EC8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7A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23EFCE72" w14:textId="1C7079A3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23EFCE7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3EFCE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3EFCE7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3EFCE76" w14:textId="77777777" w:rsidR="00441434" w:rsidRDefault="00441434">
      <w:pPr>
        <w:rPr>
          <w:sz w:val="16"/>
          <w:szCs w:val="16"/>
        </w:rPr>
      </w:pPr>
    </w:p>
    <w:p w14:paraId="23EFCE77" w14:textId="77777777" w:rsidR="008101A5" w:rsidRPr="009C13B9" w:rsidRDefault="008101A5" w:rsidP="008101A5">
      <w:r>
        <w:t xml:space="preserve">I certify the following to be true: </w:t>
      </w:r>
    </w:p>
    <w:p w14:paraId="23EFCE78" w14:textId="77777777" w:rsidR="008101A5" w:rsidRDefault="008101A5" w:rsidP="00990363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23EFCE79" w14:textId="77777777" w:rsidR="008101A5" w:rsidRDefault="008101A5" w:rsidP="00990363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EFCE7A" w14:textId="127AF645" w:rsidR="008101A5" w:rsidRDefault="008101A5" w:rsidP="00990363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23EFCE7B" w14:textId="5BF3B70B" w:rsidR="008101A5" w:rsidRDefault="008101A5" w:rsidP="00990363">
      <w:pPr>
        <w:pStyle w:val="ListParagraph"/>
        <w:numPr>
          <w:ilvl w:val="0"/>
          <w:numId w:val="1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23EFCE7C" w14:textId="77777777" w:rsidR="008101A5" w:rsidRDefault="008101A5" w:rsidP="00990363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3EFCE7D" w14:textId="77777777" w:rsidR="008101A5" w:rsidRDefault="008101A5" w:rsidP="00990363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3EFCE7E" w14:textId="77777777" w:rsidR="009C13B9" w:rsidRDefault="009C13B9" w:rsidP="009C13B9"/>
    <w:p w14:paraId="23AC541D" w14:textId="77777777" w:rsidR="00182CFA" w:rsidRDefault="00182CFA" w:rsidP="009C13B9"/>
    <w:p w14:paraId="23EFCE7F" w14:textId="3BAE2ACA" w:rsidR="009C13B9" w:rsidRDefault="009C13B9" w:rsidP="009C13B9">
      <w:r>
        <w:t>Name:</w:t>
      </w:r>
      <w:r w:rsidR="00317A0B">
        <w:t xml:space="preserve"> </w:t>
      </w:r>
      <w:r w:rsidR="00317A0B" w:rsidRPr="00C001FC">
        <w:rPr>
          <w:rFonts w:ascii="Segoe Script" w:hAnsi="Segoe Script"/>
          <w:color w:val="1F497D" w:themeColor="text2"/>
        </w:rPr>
        <w:t>Kristopher T. Korbelak</w:t>
      </w:r>
      <w:r w:rsidR="00317A0B" w:rsidRPr="00C001FC">
        <w:rPr>
          <w:color w:val="1F497D" w:themeColor="text2"/>
        </w:rPr>
        <w:t>, Ph.D.</w:t>
      </w:r>
    </w:p>
    <w:p w14:paraId="07DBC6DC" w14:textId="77777777" w:rsidR="00C001FC" w:rsidRPr="00C001FC" w:rsidRDefault="00C001FC" w:rsidP="00C001FC">
      <w:pPr>
        <w:ind w:left="720"/>
        <w:rPr>
          <w:sz w:val="22"/>
          <w:szCs w:val="22"/>
        </w:rPr>
      </w:pPr>
      <w:r w:rsidRPr="00C001FC">
        <w:rPr>
          <w:b/>
          <w:bCs/>
        </w:rPr>
        <w:t>Kristopher Korbelak, Ph.D.</w:t>
      </w:r>
    </w:p>
    <w:p w14:paraId="0705CE25" w14:textId="77777777" w:rsidR="00C001FC" w:rsidRPr="00C001FC" w:rsidRDefault="00C001FC" w:rsidP="00C001FC">
      <w:pPr>
        <w:ind w:left="720"/>
      </w:pPr>
      <w:r w:rsidRPr="00C001FC">
        <w:t>Engineering Psychologist</w:t>
      </w:r>
    </w:p>
    <w:p w14:paraId="15688DB6" w14:textId="47E9FA58" w:rsidR="00C001FC" w:rsidRPr="00C001FC" w:rsidRDefault="00C001FC" w:rsidP="00C001FC">
      <w:pPr>
        <w:ind w:left="720"/>
      </w:pPr>
      <w:r w:rsidRPr="00C001FC">
        <w:t>Requirements and Capabilities Analysis</w:t>
      </w:r>
    </w:p>
    <w:p w14:paraId="645D8ABD" w14:textId="4932FC5A" w:rsidR="00A2564A" w:rsidRPr="00C001FC" w:rsidRDefault="00C001FC" w:rsidP="00C001FC">
      <w:pPr>
        <w:ind w:left="720"/>
        <w:rPr>
          <w:noProof/>
        </w:rPr>
      </w:pPr>
      <w:r w:rsidRPr="00C001FC">
        <w:t>Transportation Security Administration</w:t>
      </w:r>
    </w:p>
    <w:p w14:paraId="3F722433" w14:textId="779F743F" w:rsidR="00A2564A" w:rsidRDefault="00A2564A" w:rsidP="009C13B9"/>
    <w:p w14:paraId="23EFCE80" w14:textId="407B61AE" w:rsidR="00C26B05" w:rsidRDefault="00C26B05">
      <w:r>
        <w:br w:type="page"/>
      </w:r>
    </w:p>
    <w:p w14:paraId="585F24F4" w14:textId="77777777" w:rsidR="009C13B9" w:rsidRDefault="009C13B9" w:rsidP="009C13B9">
      <w:pPr>
        <w:pStyle w:val="ListParagraph"/>
        <w:ind w:left="360"/>
      </w:pPr>
    </w:p>
    <w:p w14:paraId="23EFCE81" w14:textId="75C234AE" w:rsidR="009C13B9" w:rsidRDefault="009C13B9" w:rsidP="009C13B9">
      <w:r>
        <w:t>To assist review, please provide answers to the following question</w:t>
      </w:r>
      <w:r w:rsidR="00C26B05">
        <w:t>s</w:t>
      </w:r>
      <w:r>
        <w:t>:</w:t>
      </w:r>
    </w:p>
    <w:p w14:paraId="23EFCE82" w14:textId="77777777" w:rsidR="009C13B9" w:rsidRDefault="009C13B9" w:rsidP="009C13B9">
      <w:pPr>
        <w:pStyle w:val="ListParagraph"/>
        <w:ind w:left="360"/>
      </w:pPr>
    </w:p>
    <w:p w14:paraId="23EFCE8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3EFCE84" w14:textId="253DD252" w:rsidR="00C86E91" w:rsidRDefault="009C13B9" w:rsidP="00990363">
      <w:pPr>
        <w:pStyle w:val="ListParagraph"/>
        <w:numPr>
          <w:ilvl w:val="0"/>
          <w:numId w:val="4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393AAE">
        <w:t>X</w:t>
      </w:r>
      <w:r w:rsidR="009239AA">
        <w:t xml:space="preserve">]  No </w:t>
      </w:r>
    </w:p>
    <w:p w14:paraId="23EFCE85" w14:textId="1AE8A54F" w:rsidR="00C86E91" w:rsidRDefault="009C13B9" w:rsidP="00990363">
      <w:pPr>
        <w:pStyle w:val="ListParagraph"/>
        <w:numPr>
          <w:ilvl w:val="0"/>
          <w:numId w:val="4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[  ] Yes [</w:t>
      </w:r>
      <w:r w:rsidR="001502C7">
        <w:t xml:space="preserve">  </w:t>
      </w:r>
      <w:r w:rsidR="009239AA">
        <w:t>] No</w:t>
      </w:r>
      <w:r w:rsidR="00C86E91">
        <w:t xml:space="preserve">   </w:t>
      </w:r>
    </w:p>
    <w:p w14:paraId="23EFCE86" w14:textId="70C470A5" w:rsidR="00C86E91" w:rsidRDefault="00C86E91" w:rsidP="00990363">
      <w:pPr>
        <w:pStyle w:val="ListParagraph"/>
        <w:numPr>
          <w:ilvl w:val="0"/>
          <w:numId w:val="4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23EFCE88" w14:textId="77777777" w:rsidR="00794B46" w:rsidRDefault="00794B46" w:rsidP="00C86E91">
      <w:pPr>
        <w:pStyle w:val="ListParagraph"/>
        <w:ind w:left="0"/>
        <w:rPr>
          <w:b/>
        </w:rPr>
      </w:pPr>
    </w:p>
    <w:p w14:paraId="23EFCE8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5B890C" w14:textId="77777777" w:rsidR="00C73BED" w:rsidRDefault="00C86E91" w:rsidP="00C86E91">
      <w:r>
        <w:t>Is an incentive (</w:t>
      </w:r>
      <w:r w:rsidR="009A4473">
        <w:t xml:space="preserve">such as </w:t>
      </w:r>
      <w:r>
        <w:t xml:space="preserve">money or reimbursement of expenses, token of appreciation) provided to participants? </w:t>
      </w:r>
    </w:p>
    <w:p w14:paraId="23EFCE8A" w14:textId="1AB9E1C9" w:rsidR="00C86E91" w:rsidRDefault="00C86E91" w:rsidP="00C86E91">
      <w:r>
        <w:t>[  ] Yes [</w:t>
      </w:r>
      <w:r w:rsidR="00393AAE">
        <w:t>X</w:t>
      </w:r>
      <w:r>
        <w:t>] No</w:t>
      </w:r>
    </w:p>
    <w:p w14:paraId="23EFCE8C" w14:textId="77777777" w:rsidR="00C86E91" w:rsidRDefault="00C86E91">
      <w:pPr>
        <w:rPr>
          <w:b/>
        </w:rPr>
      </w:pPr>
    </w:p>
    <w:p w14:paraId="23EFCE8D" w14:textId="2075E74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 w:rsidR="007B234F">
        <w:t>:</w:t>
      </w:r>
    </w:p>
    <w:p w14:paraId="5AD915BA" w14:textId="55237A07" w:rsidR="007068CB" w:rsidRDefault="007068CB" w:rsidP="00C86E91">
      <w:pPr>
        <w:rPr>
          <w:i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345"/>
        <w:gridCol w:w="2722"/>
        <w:gridCol w:w="1750"/>
        <w:gridCol w:w="1593"/>
        <w:gridCol w:w="1166"/>
      </w:tblGrid>
      <w:tr w:rsidR="007068CB" w:rsidRPr="00C26B05" w14:paraId="6E5A7675" w14:textId="77777777" w:rsidTr="00061AAC">
        <w:trPr>
          <w:trHeight w:val="321"/>
        </w:trPr>
        <w:tc>
          <w:tcPr>
            <w:tcW w:w="1224" w:type="pct"/>
          </w:tcPr>
          <w:p w14:paraId="11BF9C2E" w14:textId="77777777" w:rsidR="007068CB" w:rsidRPr="00061AAC" w:rsidRDefault="007068CB" w:rsidP="007068CB">
            <w:pPr>
              <w:jc w:val="center"/>
              <w:rPr>
                <w:b/>
              </w:rPr>
            </w:pPr>
            <w:r w:rsidRPr="00061AAC">
              <w:rPr>
                <w:b/>
              </w:rPr>
              <w:t>Survey Name</w:t>
            </w:r>
          </w:p>
        </w:tc>
        <w:tc>
          <w:tcPr>
            <w:tcW w:w="1421" w:type="pct"/>
          </w:tcPr>
          <w:p w14:paraId="7ED73D37" w14:textId="6FDB2181" w:rsidR="007068CB" w:rsidRPr="00061AAC" w:rsidRDefault="007068CB" w:rsidP="007068CB">
            <w:pPr>
              <w:jc w:val="center"/>
              <w:rPr>
                <w:b/>
              </w:rPr>
            </w:pPr>
            <w:r w:rsidRPr="00061AAC">
              <w:rPr>
                <w:b/>
              </w:rPr>
              <w:t>Category of Respondent</w:t>
            </w:r>
          </w:p>
        </w:tc>
        <w:tc>
          <w:tcPr>
            <w:tcW w:w="914" w:type="pct"/>
          </w:tcPr>
          <w:p w14:paraId="22546324" w14:textId="77777777" w:rsidR="007068CB" w:rsidRPr="00061AAC" w:rsidRDefault="007068CB" w:rsidP="007068CB">
            <w:pPr>
              <w:jc w:val="center"/>
              <w:rPr>
                <w:b/>
              </w:rPr>
            </w:pPr>
            <w:r w:rsidRPr="00061AAC">
              <w:rPr>
                <w:b/>
              </w:rPr>
              <w:t>No. of Respondents</w:t>
            </w:r>
          </w:p>
        </w:tc>
        <w:tc>
          <w:tcPr>
            <w:tcW w:w="832" w:type="pct"/>
          </w:tcPr>
          <w:p w14:paraId="1A6C0ECF" w14:textId="77777777" w:rsidR="007068CB" w:rsidRPr="00061AAC" w:rsidRDefault="007068CB" w:rsidP="007068CB">
            <w:pPr>
              <w:jc w:val="center"/>
              <w:rPr>
                <w:b/>
              </w:rPr>
            </w:pPr>
            <w:r w:rsidRPr="00061AAC">
              <w:rPr>
                <w:b/>
              </w:rPr>
              <w:t>Participation Time</w:t>
            </w:r>
          </w:p>
        </w:tc>
        <w:tc>
          <w:tcPr>
            <w:tcW w:w="610" w:type="pct"/>
          </w:tcPr>
          <w:p w14:paraId="3E80CD8D" w14:textId="77777777" w:rsidR="007068CB" w:rsidRPr="00061AAC" w:rsidRDefault="007068CB" w:rsidP="007068CB">
            <w:pPr>
              <w:jc w:val="center"/>
              <w:rPr>
                <w:b/>
              </w:rPr>
            </w:pPr>
            <w:r w:rsidRPr="00061AAC">
              <w:rPr>
                <w:b/>
              </w:rPr>
              <w:t>Burden</w:t>
            </w:r>
          </w:p>
        </w:tc>
      </w:tr>
      <w:tr w:rsidR="007068CB" w:rsidRPr="00C26B05" w14:paraId="49AEC524" w14:textId="77777777" w:rsidTr="00061AAC">
        <w:trPr>
          <w:trHeight w:val="321"/>
        </w:trPr>
        <w:tc>
          <w:tcPr>
            <w:tcW w:w="1224" w:type="pct"/>
          </w:tcPr>
          <w:p w14:paraId="1F7F5759" w14:textId="67DA44B6" w:rsidR="007068CB" w:rsidRPr="00061AAC" w:rsidRDefault="007068CB" w:rsidP="00325A97">
            <w:pPr>
              <w:rPr>
                <w:b/>
                <w:i/>
              </w:rPr>
            </w:pPr>
            <w:r w:rsidRPr="00061AAC">
              <w:rPr>
                <w:b/>
                <w:i/>
              </w:rPr>
              <w:t>CAT-C Feedback Survey</w:t>
            </w:r>
          </w:p>
        </w:tc>
        <w:tc>
          <w:tcPr>
            <w:tcW w:w="1421" w:type="pct"/>
          </w:tcPr>
          <w:p w14:paraId="7346BA16" w14:textId="5891AC30" w:rsidR="007068CB" w:rsidRPr="00061AAC" w:rsidRDefault="007068CB" w:rsidP="00DF7959">
            <w:r w:rsidRPr="00061AAC">
              <w:t xml:space="preserve">PreCheck passengers who have </w:t>
            </w:r>
            <w:r w:rsidR="00DF7959" w:rsidRPr="00061AAC">
              <w:t>volunteered</w:t>
            </w:r>
            <w:r w:rsidRPr="00061AAC">
              <w:t xml:space="preserve"> to use the CAT-C technology</w:t>
            </w:r>
          </w:p>
        </w:tc>
        <w:tc>
          <w:tcPr>
            <w:tcW w:w="914" w:type="pct"/>
          </w:tcPr>
          <w:p w14:paraId="7B5DC624" w14:textId="79371A34" w:rsidR="007068CB" w:rsidRPr="00061AAC" w:rsidRDefault="007068CB" w:rsidP="004B56B0">
            <w:pPr>
              <w:jc w:val="center"/>
            </w:pPr>
            <w:r w:rsidRPr="00061AAC">
              <w:t>900</w:t>
            </w:r>
          </w:p>
        </w:tc>
        <w:tc>
          <w:tcPr>
            <w:tcW w:w="832" w:type="pct"/>
          </w:tcPr>
          <w:p w14:paraId="57873F80" w14:textId="0F06AD0A" w:rsidR="007068CB" w:rsidRPr="00061AAC" w:rsidRDefault="007068CB" w:rsidP="004B56B0">
            <w:pPr>
              <w:jc w:val="center"/>
              <w:rPr>
                <w:b/>
              </w:rPr>
            </w:pPr>
            <w:r w:rsidRPr="00061AAC">
              <w:t xml:space="preserve">0.033 hrs </w:t>
            </w:r>
            <w:r w:rsidRPr="00061AAC">
              <w:br/>
              <w:t>(2 minutes)</w:t>
            </w:r>
          </w:p>
        </w:tc>
        <w:tc>
          <w:tcPr>
            <w:tcW w:w="610" w:type="pct"/>
          </w:tcPr>
          <w:p w14:paraId="7A9BE50B" w14:textId="259023CA" w:rsidR="007068CB" w:rsidRPr="00061AAC" w:rsidRDefault="00554B39" w:rsidP="004B56B0">
            <w:pPr>
              <w:jc w:val="center"/>
            </w:pPr>
            <w:r w:rsidRPr="00061AAC">
              <w:t>30</w:t>
            </w:r>
            <w:r w:rsidR="004B56B0" w:rsidRPr="00061AAC">
              <w:t xml:space="preserve"> hrs</w:t>
            </w:r>
          </w:p>
        </w:tc>
      </w:tr>
      <w:tr w:rsidR="007068CB" w:rsidRPr="00C26B05" w14:paraId="13F4951D" w14:textId="77777777" w:rsidTr="00061AAC">
        <w:trPr>
          <w:trHeight w:val="321"/>
        </w:trPr>
        <w:tc>
          <w:tcPr>
            <w:tcW w:w="1224" w:type="pct"/>
          </w:tcPr>
          <w:p w14:paraId="50CDD084" w14:textId="43A0EA6E" w:rsidR="007068CB" w:rsidRPr="00061AAC" w:rsidRDefault="007068CB" w:rsidP="00B23EBF">
            <w:pPr>
              <w:rPr>
                <w:b/>
                <w:i/>
              </w:rPr>
            </w:pPr>
            <w:r w:rsidRPr="00061AAC">
              <w:rPr>
                <w:b/>
                <w:i/>
              </w:rPr>
              <w:t xml:space="preserve">TSA Passenger </w:t>
            </w:r>
            <w:r w:rsidR="00B23EBF">
              <w:rPr>
                <w:b/>
                <w:i/>
              </w:rPr>
              <w:t>Engagement</w:t>
            </w:r>
            <w:r w:rsidR="00B23EBF" w:rsidRPr="00061AAC">
              <w:rPr>
                <w:b/>
                <w:i/>
              </w:rPr>
              <w:t xml:space="preserve"> </w:t>
            </w:r>
            <w:r w:rsidRPr="00061AAC">
              <w:rPr>
                <w:b/>
                <w:i/>
              </w:rPr>
              <w:t>Survey</w:t>
            </w:r>
          </w:p>
        </w:tc>
        <w:tc>
          <w:tcPr>
            <w:tcW w:w="1421" w:type="pct"/>
          </w:tcPr>
          <w:p w14:paraId="02C53B03" w14:textId="6000F811" w:rsidR="007068CB" w:rsidRPr="00061AAC" w:rsidRDefault="00554B39" w:rsidP="007068CB">
            <w:pPr>
              <w:pStyle w:val="Header"/>
              <w:tabs>
                <w:tab w:val="clear" w:pos="4320"/>
                <w:tab w:val="clear" w:pos="8640"/>
              </w:tabs>
            </w:pPr>
            <w:r w:rsidRPr="00061AAC">
              <w:t>Persons</w:t>
            </w:r>
            <w:r w:rsidR="007068CB" w:rsidRPr="00061AAC">
              <w:t xml:space="preserve"> who follow one or more of TSA’s social media accounts</w:t>
            </w:r>
          </w:p>
        </w:tc>
        <w:tc>
          <w:tcPr>
            <w:tcW w:w="914" w:type="pct"/>
            <w:shd w:val="clear" w:color="auto" w:fill="auto"/>
          </w:tcPr>
          <w:p w14:paraId="63759A82" w14:textId="40E50A8F" w:rsidR="007068CB" w:rsidRPr="00061AAC" w:rsidRDefault="00BA2DB2" w:rsidP="004B56B0">
            <w:pPr>
              <w:jc w:val="center"/>
            </w:pPr>
            <w:r w:rsidRPr="00061AAC">
              <w:t>900</w:t>
            </w:r>
          </w:p>
        </w:tc>
        <w:tc>
          <w:tcPr>
            <w:tcW w:w="832" w:type="pct"/>
          </w:tcPr>
          <w:p w14:paraId="039126A1" w14:textId="4B6050B9" w:rsidR="007068CB" w:rsidRPr="00061AAC" w:rsidRDefault="007068CB" w:rsidP="004B56B0">
            <w:pPr>
              <w:jc w:val="center"/>
            </w:pPr>
            <w:r w:rsidRPr="00061AAC">
              <w:t>0.05</w:t>
            </w:r>
            <w:r w:rsidR="00554B39" w:rsidRPr="00061AAC">
              <w:t>0</w:t>
            </w:r>
            <w:r w:rsidRPr="00061AAC">
              <w:t xml:space="preserve"> hrs</w:t>
            </w:r>
          </w:p>
          <w:p w14:paraId="31B564D1" w14:textId="7D7556E4" w:rsidR="007068CB" w:rsidRPr="00061AAC" w:rsidRDefault="007068CB" w:rsidP="004B56B0">
            <w:pPr>
              <w:jc w:val="center"/>
            </w:pPr>
            <w:r w:rsidRPr="00061AAC">
              <w:t>(3 minutes)</w:t>
            </w:r>
          </w:p>
        </w:tc>
        <w:tc>
          <w:tcPr>
            <w:tcW w:w="610" w:type="pct"/>
          </w:tcPr>
          <w:p w14:paraId="16E96C83" w14:textId="46B6CBC1" w:rsidR="007068CB" w:rsidRPr="00061AAC" w:rsidRDefault="004B56B0" w:rsidP="004B56B0">
            <w:pPr>
              <w:jc w:val="center"/>
            </w:pPr>
            <w:r w:rsidRPr="00061AAC">
              <w:t>45 hrs</w:t>
            </w:r>
          </w:p>
        </w:tc>
      </w:tr>
      <w:tr w:rsidR="004B56B0" w:rsidRPr="00C26B05" w14:paraId="34C88B3F" w14:textId="77777777" w:rsidTr="00061AAC">
        <w:trPr>
          <w:trHeight w:val="321"/>
        </w:trPr>
        <w:tc>
          <w:tcPr>
            <w:tcW w:w="1224" w:type="pct"/>
          </w:tcPr>
          <w:p w14:paraId="290943DE" w14:textId="082AA7A1" w:rsidR="004B56B0" w:rsidRPr="00061AAC" w:rsidRDefault="004B56B0" w:rsidP="004B56B0">
            <w:pPr>
              <w:rPr>
                <w:b/>
                <w:i/>
              </w:rPr>
            </w:pPr>
            <w:r w:rsidRPr="00061AAC">
              <w:rPr>
                <w:b/>
                <w:i/>
              </w:rPr>
              <w:t>Perceptions of Biometrics Survey</w:t>
            </w:r>
          </w:p>
        </w:tc>
        <w:tc>
          <w:tcPr>
            <w:tcW w:w="1421" w:type="pct"/>
          </w:tcPr>
          <w:p w14:paraId="637D5651" w14:textId="110BD29C" w:rsidR="004B56B0" w:rsidRPr="00061AAC" w:rsidRDefault="00554B39" w:rsidP="004B56B0">
            <w:pPr>
              <w:pStyle w:val="Header"/>
              <w:tabs>
                <w:tab w:val="clear" w:pos="4320"/>
                <w:tab w:val="clear" w:pos="8640"/>
              </w:tabs>
            </w:pPr>
            <w:r w:rsidRPr="00061AAC">
              <w:t>P</w:t>
            </w:r>
            <w:r w:rsidR="004B56B0" w:rsidRPr="00061AAC">
              <w:t xml:space="preserve">assengers who go through the TSA security </w:t>
            </w:r>
            <w:r w:rsidR="00DF7959" w:rsidRPr="00061AAC">
              <w:t xml:space="preserve">screening </w:t>
            </w:r>
            <w:r w:rsidR="004B56B0" w:rsidRPr="00061AAC">
              <w:t>checkpoint</w:t>
            </w:r>
          </w:p>
        </w:tc>
        <w:tc>
          <w:tcPr>
            <w:tcW w:w="914" w:type="pct"/>
          </w:tcPr>
          <w:p w14:paraId="5A6543E1" w14:textId="38722C23" w:rsidR="004B56B0" w:rsidRPr="00061AAC" w:rsidRDefault="004B56B0" w:rsidP="004B56B0">
            <w:pPr>
              <w:jc w:val="center"/>
            </w:pPr>
            <w:r w:rsidRPr="00061AAC">
              <w:t>900</w:t>
            </w:r>
          </w:p>
        </w:tc>
        <w:tc>
          <w:tcPr>
            <w:tcW w:w="832" w:type="pct"/>
          </w:tcPr>
          <w:p w14:paraId="79EA0280" w14:textId="199371A6" w:rsidR="004B56B0" w:rsidRPr="00061AAC" w:rsidRDefault="004B56B0" w:rsidP="004B56B0">
            <w:pPr>
              <w:jc w:val="center"/>
            </w:pPr>
            <w:r w:rsidRPr="00061AAC">
              <w:t xml:space="preserve">0.033 hrs </w:t>
            </w:r>
            <w:r w:rsidRPr="00061AAC">
              <w:br/>
              <w:t>(2 minutes)</w:t>
            </w:r>
          </w:p>
        </w:tc>
        <w:tc>
          <w:tcPr>
            <w:tcW w:w="610" w:type="pct"/>
          </w:tcPr>
          <w:p w14:paraId="216EDAB1" w14:textId="59F481FE" w:rsidR="004B56B0" w:rsidRPr="00061AAC" w:rsidRDefault="00554B39" w:rsidP="004B56B0">
            <w:pPr>
              <w:jc w:val="center"/>
              <w:rPr>
                <w:highlight w:val="yellow"/>
              </w:rPr>
            </w:pPr>
            <w:r w:rsidRPr="00061AAC">
              <w:t>30</w:t>
            </w:r>
            <w:r w:rsidR="004B56B0" w:rsidRPr="00061AAC">
              <w:t xml:space="preserve"> hrs</w:t>
            </w:r>
          </w:p>
        </w:tc>
      </w:tr>
      <w:tr w:rsidR="00DD41AF" w:rsidRPr="00C26B05" w14:paraId="4C3C4AF5" w14:textId="77777777" w:rsidTr="00061AAC">
        <w:trPr>
          <w:trHeight w:val="321"/>
        </w:trPr>
        <w:tc>
          <w:tcPr>
            <w:tcW w:w="1224" w:type="pct"/>
          </w:tcPr>
          <w:p w14:paraId="7861FB3C" w14:textId="59B1C51F" w:rsidR="00DD41AF" w:rsidRPr="00061AAC" w:rsidRDefault="00DD41AF" w:rsidP="004B56B0">
            <w:pPr>
              <w:rPr>
                <w:b/>
              </w:rPr>
            </w:pPr>
            <w:r w:rsidRPr="00061AAC">
              <w:rPr>
                <w:b/>
              </w:rPr>
              <w:t>TOTALS</w:t>
            </w:r>
          </w:p>
        </w:tc>
        <w:tc>
          <w:tcPr>
            <w:tcW w:w="1421" w:type="pct"/>
          </w:tcPr>
          <w:p w14:paraId="61F01FCF" w14:textId="2477CB09" w:rsidR="00DD41AF" w:rsidRPr="00061AAC" w:rsidRDefault="00BD1A50" w:rsidP="00BD1A50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061AAC">
              <w:t>------------</w:t>
            </w:r>
          </w:p>
        </w:tc>
        <w:tc>
          <w:tcPr>
            <w:tcW w:w="914" w:type="pct"/>
          </w:tcPr>
          <w:p w14:paraId="54014182" w14:textId="5AFF5B50" w:rsidR="00DD41AF" w:rsidRPr="00061AAC" w:rsidRDefault="00DD41AF" w:rsidP="004B56B0">
            <w:pPr>
              <w:jc w:val="center"/>
              <w:rPr>
                <w:b/>
              </w:rPr>
            </w:pPr>
            <w:r w:rsidRPr="00061AAC">
              <w:rPr>
                <w:b/>
              </w:rPr>
              <w:t>2700</w:t>
            </w:r>
          </w:p>
        </w:tc>
        <w:tc>
          <w:tcPr>
            <w:tcW w:w="832" w:type="pct"/>
          </w:tcPr>
          <w:p w14:paraId="4F3AF4FD" w14:textId="142BD73A" w:rsidR="00DD41AF" w:rsidRPr="00061AAC" w:rsidRDefault="00DD41AF" w:rsidP="004B56B0">
            <w:pPr>
              <w:jc w:val="center"/>
              <w:rPr>
                <w:b/>
              </w:rPr>
            </w:pPr>
          </w:p>
        </w:tc>
        <w:tc>
          <w:tcPr>
            <w:tcW w:w="610" w:type="pct"/>
          </w:tcPr>
          <w:p w14:paraId="23D562CE" w14:textId="70EC7966" w:rsidR="00DD41AF" w:rsidRPr="00061AAC" w:rsidRDefault="00554B39" w:rsidP="004B56B0">
            <w:pPr>
              <w:jc w:val="center"/>
              <w:rPr>
                <w:b/>
              </w:rPr>
            </w:pPr>
            <w:r w:rsidRPr="00061AAC">
              <w:rPr>
                <w:b/>
              </w:rPr>
              <w:t xml:space="preserve">105 </w:t>
            </w:r>
            <w:r w:rsidR="00DD41AF" w:rsidRPr="00061AAC">
              <w:rPr>
                <w:b/>
              </w:rPr>
              <w:t>hrs</w:t>
            </w:r>
          </w:p>
        </w:tc>
      </w:tr>
    </w:tbl>
    <w:p w14:paraId="23EFCE9E" w14:textId="77777777" w:rsidR="00F3170F" w:rsidRDefault="00F3170F" w:rsidP="00F3170F"/>
    <w:p w14:paraId="11B0C0D2" w14:textId="2F25E787" w:rsidR="00247012" w:rsidRPr="009432C3" w:rsidRDefault="00247012" w:rsidP="00247012">
      <w:r>
        <w:t xml:space="preserve">TSA estimates the hour burden cost to the general public by multiplying the hour burden times the fully loaded hourly compensation wage for the traveling public.  TSA uses a fully loaded </w:t>
      </w:r>
      <w:r w:rsidRPr="009432C3">
        <w:t>compensation wage of $</w:t>
      </w:r>
      <w:r w:rsidR="002176DC">
        <w:t>36.</w:t>
      </w:r>
      <w:r w:rsidR="00EA6D5A">
        <w:t>77</w:t>
      </w:r>
      <w:r w:rsidRPr="009432C3">
        <w:rPr>
          <w:rStyle w:val="FootnoteReference"/>
        </w:rPr>
        <w:footnoteReference w:id="2"/>
      </w:r>
      <w:r w:rsidRPr="009432C3">
        <w:t xml:space="preserve"> to represent the general public for purposes of this ICR. </w:t>
      </w:r>
      <w:r w:rsidR="00C26B05">
        <w:t xml:space="preserve"> </w:t>
      </w:r>
      <w:r w:rsidRPr="009432C3">
        <w:t xml:space="preserve">TSA estimates an annual hour burden cost of </w:t>
      </w:r>
      <w:r w:rsidR="00554B39" w:rsidRPr="00554B39">
        <w:t>$3,860.85</w:t>
      </w:r>
      <w:r w:rsidR="00554B39">
        <w:t xml:space="preserve"> </w:t>
      </w:r>
      <w:r w:rsidRPr="009432C3">
        <w:t>to the general public for purposes of this ICR (</w:t>
      </w:r>
      <w:r w:rsidR="00554B39">
        <w:t>105</w:t>
      </w:r>
      <w:r w:rsidR="00554B39" w:rsidRPr="009432C3">
        <w:t xml:space="preserve"> </w:t>
      </w:r>
      <w:r w:rsidRPr="009432C3">
        <w:t>hours x $</w:t>
      </w:r>
      <w:r w:rsidR="002176DC">
        <w:t>36.</w:t>
      </w:r>
      <w:r w:rsidR="00EA6D5A">
        <w:t>77</w:t>
      </w:r>
      <w:r w:rsidRPr="009432C3">
        <w:t xml:space="preserve"> compensation wage).</w:t>
      </w:r>
    </w:p>
    <w:p w14:paraId="23EFCE9F" w14:textId="77777777" w:rsidR="00441434" w:rsidRDefault="00441434" w:rsidP="00F3170F"/>
    <w:p w14:paraId="23EFCEA0" w14:textId="5E40B3A4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C26B05">
        <w:t>G</w:t>
      </w:r>
      <w:r w:rsidR="00C86E91">
        <w:t>overnment is</w:t>
      </w:r>
      <w:r w:rsidR="001D5DD3">
        <w:t>:</w:t>
      </w:r>
      <w:r w:rsidR="00C06AF9" w:rsidRPr="00C06A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4641" w:rsidRPr="004E728C">
        <w:rPr>
          <w:rFonts w:ascii="Calibri" w:hAnsi="Calibri" w:cs="Calibri"/>
          <w:b/>
          <w:color w:val="000000"/>
          <w:sz w:val="22"/>
          <w:szCs w:val="22"/>
        </w:rPr>
        <w:t>$131,361.96</w:t>
      </w:r>
      <w:r w:rsidR="007B234F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3EFCEA1" w14:textId="77777777" w:rsidR="003E726E" w:rsidRDefault="003E726E">
      <w:pPr>
        <w:rPr>
          <w:b/>
        </w:rPr>
      </w:pPr>
    </w:p>
    <w:p w14:paraId="7C7C16D9" w14:textId="0A883FAD" w:rsidR="00E64AB0" w:rsidRDefault="00E64AB0" w:rsidP="00E64AB0">
      <w:r>
        <w:t xml:space="preserve">TSA estimates the annual cost to the Federal </w:t>
      </w:r>
      <w:r w:rsidR="00C26B05">
        <w:t>G</w:t>
      </w:r>
      <w:r>
        <w:t>overnment by summing the total annual contractual expenses for contractors</w:t>
      </w:r>
      <w:r w:rsidR="00C26B05">
        <w:t>,</w:t>
      </w:r>
      <w:r>
        <w:t xml:space="preserve"> plus the hour burden cost for TSA employee</w:t>
      </w:r>
      <w:r w:rsidR="00164641">
        <w:t>s</w:t>
      </w:r>
      <w:r>
        <w:t xml:space="preserve">.  </w:t>
      </w:r>
    </w:p>
    <w:p w14:paraId="3F858788" w14:textId="77777777" w:rsidR="00E64AB0" w:rsidRDefault="00E64AB0" w:rsidP="00E64AB0"/>
    <w:p w14:paraId="00AD3A43" w14:textId="25173173" w:rsidR="00E64AB0" w:rsidRDefault="001D5DD3" w:rsidP="00E64AB0">
      <w:r>
        <w:t xml:space="preserve">The total annual survey data collection cost for </w:t>
      </w:r>
      <w:r w:rsidR="00164641">
        <w:t xml:space="preserve">4 </w:t>
      </w:r>
      <w:r>
        <w:t xml:space="preserve">contractors is </w:t>
      </w:r>
      <w:r w:rsidR="00164641" w:rsidRPr="00164641">
        <w:t>$57,498.80</w:t>
      </w:r>
      <w:r>
        <w:t xml:space="preserve">. </w:t>
      </w:r>
      <w:r w:rsidR="00C26B05">
        <w:t xml:space="preserve"> </w:t>
      </w:r>
      <w:r w:rsidR="00E64AB0">
        <w:t xml:space="preserve">The total annual cost for survey analysis for </w:t>
      </w:r>
      <w:r w:rsidR="00164641">
        <w:t xml:space="preserve">3 </w:t>
      </w:r>
      <w:r w:rsidR="00E64AB0">
        <w:t xml:space="preserve">contractors is </w:t>
      </w:r>
      <w:r w:rsidR="00164641" w:rsidRPr="00164641">
        <w:t>$68,998.56</w:t>
      </w:r>
      <w:r w:rsidR="00E64AB0">
        <w:t xml:space="preserve">. </w:t>
      </w:r>
      <w:r w:rsidR="00C26B05">
        <w:t xml:space="preserve"> </w:t>
      </w:r>
      <w:r w:rsidR="00E64AB0">
        <w:t xml:space="preserve">TSA </w:t>
      </w:r>
      <w:r w:rsidR="00CF05EC">
        <w:t xml:space="preserve">thus </w:t>
      </w:r>
      <w:r w:rsidR="00E64AB0">
        <w:t xml:space="preserve">estimates an annual cost of </w:t>
      </w:r>
      <w:r w:rsidR="00164641" w:rsidRPr="00164641">
        <w:t>$126,497.36</w:t>
      </w:r>
      <w:r w:rsidR="00164641" w:rsidRPr="00164641" w:rsidDel="00164641">
        <w:t xml:space="preserve"> </w:t>
      </w:r>
      <w:r w:rsidR="00E64AB0">
        <w:t xml:space="preserve">to the Federal </w:t>
      </w:r>
      <w:r w:rsidR="00C26B05">
        <w:t>G</w:t>
      </w:r>
      <w:r w:rsidR="00E64AB0">
        <w:t>overnment for contracting expenses.</w:t>
      </w:r>
    </w:p>
    <w:p w14:paraId="10A0C541" w14:textId="77777777" w:rsidR="00E64AB0" w:rsidRDefault="00E64AB0" w:rsidP="00E64AB0"/>
    <w:p w14:paraId="02BC08D6" w14:textId="5171C9A2" w:rsidR="00E64AB0" w:rsidRDefault="00E64AB0" w:rsidP="00E64AB0">
      <w:r>
        <w:t xml:space="preserve">TSA assumes a J-band employee will spend </w:t>
      </w:r>
      <w:r w:rsidR="00817A41">
        <w:t xml:space="preserve">65 </w:t>
      </w:r>
      <w:r>
        <w:t>hours annually to fulfill duties necessary to carry out the administration portion of this survey.  TSA uses a fully loaded hourly compensation wage of $74.</w:t>
      </w:r>
      <w:r w:rsidR="00C06AF9">
        <w:t>84</w:t>
      </w:r>
      <w:r>
        <w:t xml:space="preserve"> to represent the TSA employee.  Based on this information, TSA estimates an annual hour burden cost of </w:t>
      </w:r>
      <w:r w:rsidR="00817A41" w:rsidRPr="00817A41">
        <w:t>$4,864.60</w:t>
      </w:r>
      <w:r w:rsidR="00817A41" w:rsidRPr="00817A41" w:rsidDel="00817A41">
        <w:t xml:space="preserve"> </w:t>
      </w:r>
      <w:r>
        <w:t>for the TSA employee ($74.</w:t>
      </w:r>
      <w:r w:rsidR="00B826FD">
        <w:t>84</w:t>
      </w:r>
      <w:r>
        <w:t xml:space="preserve"> x </w:t>
      </w:r>
      <w:r w:rsidR="00817A41">
        <w:t xml:space="preserve">65 </w:t>
      </w:r>
      <w:r>
        <w:t>hours).</w:t>
      </w:r>
    </w:p>
    <w:p w14:paraId="02ABBDE5" w14:textId="77777777" w:rsidR="00E64AB0" w:rsidRDefault="00E64AB0" w:rsidP="00E64AB0"/>
    <w:p w14:paraId="23EFCEB4" w14:textId="00F7999B" w:rsidR="008A1C98" w:rsidRDefault="00E64AB0">
      <w:pPr>
        <w:rPr>
          <w:b/>
          <w:bCs/>
          <w:u w:val="single"/>
        </w:rPr>
      </w:pPr>
      <w:r>
        <w:t xml:space="preserve">TSA estimates a total annual cost of </w:t>
      </w:r>
      <w:r w:rsidR="00817A41">
        <w:t>$131,361.96</w:t>
      </w:r>
      <w:r w:rsidR="00B80330">
        <w:t xml:space="preserve"> </w:t>
      </w:r>
      <w:r>
        <w:t>to the Federal government for this ICR (</w:t>
      </w:r>
      <w:r w:rsidR="00817A41" w:rsidRPr="00817A41">
        <w:t>$</w:t>
      </w:r>
      <w:r w:rsidR="00872974" w:rsidRPr="00817A41">
        <w:t>126,497.36</w:t>
      </w:r>
      <w:r w:rsidR="00872974" w:rsidRPr="00817A41" w:rsidDel="00817A41">
        <w:t xml:space="preserve"> </w:t>
      </w:r>
      <w:r w:rsidR="00872974">
        <w:t>contracting</w:t>
      </w:r>
      <w:r>
        <w:t xml:space="preserve"> expenses + </w:t>
      </w:r>
      <w:r w:rsidR="00817A41" w:rsidRPr="00817A41">
        <w:t>$4,864.60</w:t>
      </w:r>
      <w:r w:rsidR="00817A41" w:rsidRPr="00817A41" w:rsidDel="00817A41">
        <w:t xml:space="preserve"> </w:t>
      </w:r>
      <w:r>
        <w:t>TSA employee burden).</w:t>
      </w:r>
    </w:p>
    <w:p w14:paraId="23EFCEB5" w14:textId="77777777" w:rsidR="008A1C98" w:rsidRDefault="008A1C98">
      <w:pPr>
        <w:rPr>
          <w:b/>
          <w:bCs/>
          <w:u w:val="single"/>
        </w:rPr>
      </w:pPr>
    </w:p>
    <w:p w14:paraId="23EFCEB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3EFCEB7" w14:textId="77777777" w:rsidR="0069403B" w:rsidRDefault="0069403B" w:rsidP="00F06866">
      <w:pPr>
        <w:rPr>
          <w:b/>
        </w:rPr>
      </w:pPr>
    </w:p>
    <w:p w14:paraId="23EFCEB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3EFCEB9" w14:textId="7C3840D3" w:rsidR="0069403B" w:rsidRDefault="0069403B" w:rsidP="00990363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432C3">
        <w:t>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14:paraId="23EFCEBA" w14:textId="77777777" w:rsidR="00636621" w:rsidRDefault="00636621" w:rsidP="00636621">
      <w:pPr>
        <w:pStyle w:val="ListParagraph"/>
      </w:pPr>
    </w:p>
    <w:p w14:paraId="23EFCEBB" w14:textId="17E25EB6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2583B77" w14:textId="6DEE2BC7" w:rsidR="008E1D50" w:rsidRDefault="008E1D50" w:rsidP="001B0AAA"/>
    <w:p w14:paraId="0FC12514" w14:textId="40E72091" w:rsidR="008E1D50" w:rsidRPr="00140D7B" w:rsidRDefault="008E1D50" w:rsidP="00990363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 xml:space="preserve">CAT-C Feedback Survey: </w:t>
      </w:r>
      <w:r w:rsidRPr="008E1D50">
        <w:rPr>
          <w:i/>
        </w:rPr>
        <w:t>TSA’s potential group of survey respondents will consist of a sample of passengers (e.g.</w:t>
      </w:r>
      <w:r w:rsidR="00DF7959">
        <w:rPr>
          <w:i/>
        </w:rPr>
        <w:t>,</w:t>
      </w:r>
      <w:r w:rsidRPr="008E1D50">
        <w:rPr>
          <w:i/>
        </w:rPr>
        <w:t xml:space="preserve"> every 10th passenger) traversing the security screening checkpoint at an airport(s) who volunteer to use the </w:t>
      </w:r>
      <w:r>
        <w:rPr>
          <w:i/>
        </w:rPr>
        <w:t>Credential Authentication Technology with Camera (CAT-C)</w:t>
      </w:r>
      <w:r w:rsidRPr="008E1D50">
        <w:rPr>
          <w:i/>
        </w:rPr>
        <w:t xml:space="preserve">. TSA’s survey administrators will approach passengers after they use the technology and ask them if they would be willing to take a 2-minute voluntary survey on </w:t>
      </w:r>
      <w:r w:rsidR="00CF6948">
        <w:rPr>
          <w:i/>
        </w:rPr>
        <w:t>a TSA-approved tablet</w:t>
      </w:r>
      <w:r w:rsidRPr="008E1D50">
        <w:rPr>
          <w:i/>
        </w:rPr>
        <w:t xml:space="preserve">. </w:t>
      </w:r>
    </w:p>
    <w:p w14:paraId="7FB816ED" w14:textId="77777777" w:rsidR="008E1D50" w:rsidRDefault="008E1D50" w:rsidP="008E1D50">
      <w:pPr>
        <w:pStyle w:val="Header"/>
        <w:tabs>
          <w:tab w:val="clear" w:pos="4320"/>
          <w:tab w:val="clear" w:pos="8640"/>
        </w:tabs>
        <w:rPr>
          <w:i/>
        </w:rPr>
      </w:pPr>
    </w:p>
    <w:p w14:paraId="478527D3" w14:textId="078E16FA" w:rsidR="008E1D50" w:rsidRDefault="008E1D50" w:rsidP="00990363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i/>
        </w:rPr>
      </w:pPr>
      <w:r w:rsidRPr="009402DA">
        <w:rPr>
          <w:b/>
          <w:i/>
        </w:rPr>
        <w:t xml:space="preserve">TSA Passenger </w:t>
      </w:r>
      <w:r w:rsidR="00B23EBF">
        <w:rPr>
          <w:b/>
          <w:i/>
        </w:rPr>
        <w:t>Engagement</w:t>
      </w:r>
      <w:r w:rsidR="00B23EBF" w:rsidRPr="009402DA">
        <w:rPr>
          <w:b/>
          <w:i/>
        </w:rPr>
        <w:t xml:space="preserve"> </w:t>
      </w:r>
      <w:r w:rsidRPr="009402DA">
        <w:rPr>
          <w:b/>
          <w:i/>
        </w:rPr>
        <w:t xml:space="preserve">Survey: </w:t>
      </w:r>
      <w:r w:rsidR="009402DA" w:rsidRPr="009402DA">
        <w:rPr>
          <w:i/>
        </w:rPr>
        <w:t>TSA’s potential group of survey respondents will consist of a sample of</w:t>
      </w:r>
      <w:r w:rsidR="00925B79">
        <w:rPr>
          <w:i/>
        </w:rPr>
        <w:t xml:space="preserve"> </w:t>
      </w:r>
      <w:r w:rsidR="006816E3">
        <w:rPr>
          <w:i/>
        </w:rPr>
        <w:t xml:space="preserve">persons </w:t>
      </w:r>
      <w:r w:rsidR="00925B79">
        <w:rPr>
          <w:i/>
        </w:rPr>
        <w:t xml:space="preserve">who </w:t>
      </w:r>
      <w:r w:rsidR="00825371">
        <w:rPr>
          <w:i/>
        </w:rPr>
        <w:t xml:space="preserve">follow one </w:t>
      </w:r>
      <w:r w:rsidR="006816E3">
        <w:rPr>
          <w:i/>
        </w:rPr>
        <w:t xml:space="preserve">or </w:t>
      </w:r>
      <w:r w:rsidR="00825371">
        <w:rPr>
          <w:i/>
        </w:rPr>
        <w:t>more TSA social media accounts and access</w:t>
      </w:r>
      <w:r w:rsidR="007B234F">
        <w:rPr>
          <w:i/>
        </w:rPr>
        <w:t>es</w:t>
      </w:r>
      <w:r w:rsidR="00825371">
        <w:rPr>
          <w:i/>
        </w:rPr>
        <w:t xml:space="preserve"> the survey link to voluntarily complete </w:t>
      </w:r>
      <w:r w:rsidR="006816E3">
        <w:rPr>
          <w:i/>
        </w:rPr>
        <w:t xml:space="preserve">the </w:t>
      </w:r>
      <w:r w:rsidR="00825371">
        <w:rPr>
          <w:i/>
        </w:rPr>
        <w:t>3-minute survey.</w:t>
      </w:r>
    </w:p>
    <w:p w14:paraId="5E2223D0" w14:textId="09C2ADD1" w:rsidR="009402DA" w:rsidRPr="009402DA" w:rsidRDefault="009402DA" w:rsidP="009402DA">
      <w:pPr>
        <w:pStyle w:val="Header"/>
        <w:tabs>
          <w:tab w:val="clear" w:pos="4320"/>
          <w:tab w:val="clear" w:pos="8640"/>
        </w:tabs>
        <w:rPr>
          <w:i/>
        </w:rPr>
      </w:pPr>
    </w:p>
    <w:p w14:paraId="5A55AB82" w14:textId="3B927F0C" w:rsidR="008E1D50" w:rsidRPr="00FB0DB7" w:rsidRDefault="008E1D50" w:rsidP="00990363">
      <w:pPr>
        <w:pStyle w:val="ListParagraph"/>
        <w:numPr>
          <w:ilvl w:val="0"/>
          <w:numId w:val="7"/>
        </w:numPr>
        <w:rPr>
          <w:i/>
          <w:snapToGrid w:val="0"/>
        </w:rPr>
      </w:pPr>
      <w:r w:rsidRPr="00FB0DB7">
        <w:rPr>
          <w:b/>
          <w:i/>
        </w:rPr>
        <w:t xml:space="preserve">Perceptions of Biometrics: </w:t>
      </w:r>
      <w:r w:rsidR="00FB0DB7" w:rsidRPr="00FB0DB7">
        <w:rPr>
          <w:i/>
          <w:snapToGrid w:val="0"/>
        </w:rPr>
        <w:t>TSA’s potential group of survey respondents will consist of a sample of passengers (e.g.</w:t>
      </w:r>
      <w:r w:rsidR="00DF7959">
        <w:rPr>
          <w:i/>
          <w:snapToGrid w:val="0"/>
        </w:rPr>
        <w:t>,</w:t>
      </w:r>
      <w:r w:rsidR="00FB0DB7" w:rsidRPr="00FB0DB7">
        <w:rPr>
          <w:i/>
          <w:snapToGrid w:val="0"/>
        </w:rPr>
        <w:t xml:space="preserve"> every 10th passenger) traversing the security screening checkpoint at an airport(s). </w:t>
      </w:r>
      <w:r w:rsidR="007B234F">
        <w:rPr>
          <w:i/>
          <w:snapToGrid w:val="0"/>
        </w:rPr>
        <w:t xml:space="preserve"> </w:t>
      </w:r>
      <w:r w:rsidR="00FB0DB7" w:rsidRPr="00FB0DB7">
        <w:rPr>
          <w:i/>
          <w:snapToGrid w:val="0"/>
        </w:rPr>
        <w:t xml:space="preserve">TSA’s survey administrators will approach passengers </w:t>
      </w:r>
      <w:r w:rsidR="00FB0DB7">
        <w:rPr>
          <w:i/>
          <w:snapToGrid w:val="0"/>
        </w:rPr>
        <w:t xml:space="preserve">in the sterile area after </w:t>
      </w:r>
      <w:r w:rsidR="006816E3">
        <w:rPr>
          <w:i/>
          <w:snapToGrid w:val="0"/>
        </w:rPr>
        <w:t xml:space="preserve">the </w:t>
      </w:r>
      <w:r w:rsidR="00FB0DB7">
        <w:rPr>
          <w:i/>
          <w:snapToGrid w:val="0"/>
        </w:rPr>
        <w:t>security checkpoint</w:t>
      </w:r>
      <w:r w:rsidR="00FB0DB7" w:rsidRPr="00FB0DB7">
        <w:rPr>
          <w:i/>
          <w:snapToGrid w:val="0"/>
        </w:rPr>
        <w:t xml:space="preserve"> and ask them if they would be willing to take a 2-minute voluntary survey on </w:t>
      </w:r>
      <w:r w:rsidR="00CF6948">
        <w:rPr>
          <w:i/>
          <w:snapToGrid w:val="0"/>
        </w:rPr>
        <w:t>a TSA-approved tablet</w:t>
      </w:r>
      <w:r w:rsidR="00EE50D2">
        <w:rPr>
          <w:i/>
          <w:snapToGrid w:val="0"/>
        </w:rPr>
        <w:t>.</w:t>
      </w:r>
    </w:p>
    <w:p w14:paraId="23EFCEC0" w14:textId="77777777" w:rsidR="004D6E14" w:rsidRDefault="004D6E14" w:rsidP="00A403BB">
      <w:pPr>
        <w:rPr>
          <w:b/>
        </w:rPr>
      </w:pPr>
    </w:p>
    <w:p w14:paraId="23EFCEC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EFCEC2" w14:textId="77777777" w:rsidR="00A403BB" w:rsidRDefault="001B0AAA" w:rsidP="00990363">
      <w:pPr>
        <w:pStyle w:val="ListParagraph"/>
        <w:numPr>
          <w:ilvl w:val="0"/>
          <w:numId w:val="3"/>
        </w:numPr>
      </w:pPr>
      <w:r>
        <w:t>H</w:t>
      </w:r>
      <w:r w:rsidR="00A403BB">
        <w:t>ow will you collect the information? (Check all that apply)</w:t>
      </w:r>
    </w:p>
    <w:p w14:paraId="23EFCEC3" w14:textId="71B52E7F" w:rsidR="001B0AAA" w:rsidRDefault="002D58CC" w:rsidP="001B0AAA">
      <w:pPr>
        <w:ind w:left="720"/>
      </w:pPr>
      <w:r>
        <w:t>[</w:t>
      </w:r>
      <w:r w:rsidR="003A6C18">
        <w:t>X</w:t>
      </w:r>
      <w:r w:rsidR="00A403BB">
        <w:t>] Web-based</w:t>
      </w:r>
      <w:r w:rsidR="001B0AAA">
        <w:t xml:space="preserve"> or other forms of Social Media</w:t>
      </w:r>
    </w:p>
    <w:p w14:paraId="23EFCEC4" w14:textId="07231FA9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23EFCEC5" w14:textId="7F43DE27" w:rsidR="001B0AAA" w:rsidRDefault="00A403BB" w:rsidP="001B0AAA">
      <w:pPr>
        <w:ind w:left="720"/>
      </w:pPr>
      <w:r>
        <w:t>[</w:t>
      </w:r>
      <w:r w:rsidR="009432C3">
        <w:t>X</w:t>
      </w:r>
      <w:r>
        <w:t>] In-person</w:t>
      </w:r>
    </w:p>
    <w:p w14:paraId="23EFCEC6" w14:textId="3368BE10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23EFCEC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3EFCECA" w14:textId="77777777" w:rsidR="002D58CC" w:rsidRDefault="002D58CC" w:rsidP="004010C9"/>
    <w:p w14:paraId="23EFCECB" w14:textId="2FAD1DC3" w:rsidR="00F24CFC" w:rsidRDefault="00F24CFC" w:rsidP="00990363">
      <w:pPr>
        <w:pStyle w:val="ListParagraph"/>
        <w:numPr>
          <w:ilvl w:val="0"/>
          <w:numId w:val="3"/>
        </w:numPr>
      </w:pPr>
      <w:r>
        <w:t>Will interviewers or fa</w:t>
      </w:r>
      <w:r w:rsidR="002D58CC">
        <w:t>cilitators be used?  [</w:t>
      </w:r>
      <w:r w:rsidR="009432C3">
        <w:t>X</w:t>
      </w:r>
      <w:r w:rsidR="002D58CC">
        <w:t xml:space="preserve">] Yes [ </w:t>
      </w:r>
      <w:r w:rsidR="00293708">
        <w:t xml:space="preserve"> </w:t>
      </w:r>
      <w:r>
        <w:t>] No</w:t>
      </w:r>
    </w:p>
    <w:p w14:paraId="23EFCEC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A07EF4A" w14:textId="44460F0E" w:rsidR="00425A29" w:rsidRDefault="00F24CFC" w:rsidP="00182CFA">
      <w:pPr>
        <w:rPr>
          <w:b/>
          <w:i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425A29" w:rsidSect="00061AAC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32E02" w14:textId="77777777" w:rsidR="00FF2CB2" w:rsidRDefault="00FF2CB2">
      <w:r>
        <w:separator/>
      </w:r>
    </w:p>
  </w:endnote>
  <w:endnote w:type="continuationSeparator" w:id="0">
    <w:p w14:paraId="6E37F7C5" w14:textId="77777777" w:rsidR="00FF2CB2" w:rsidRDefault="00FF2CB2">
      <w:r>
        <w:continuationSeparator/>
      </w:r>
    </w:p>
  </w:endnote>
  <w:endnote w:type="continuationNotice" w:id="1">
    <w:p w14:paraId="6E2DB14F" w14:textId="77777777" w:rsidR="00FF2CB2" w:rsidRDefault="00FF2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CEF9" w14:textId="59CCDA8B" w:rsidR="008673BC" w:rsidRPr="00061AAC" w:rsidRDefault="008673BC">
    <w:pPr>
      <w:pStyle w:val="Footer"/>
      <w:tabs>
        <w:tab w:val="clear" w:pos="8640"/>
        <w:tab w:val="right" w:pos="9000"/>
      </w:tabs>
      <w:jc w:val="center"/>
      <w:rPr>
        <w:iCs/>
      </w:rPr>
    </w:pPr>
    <w:r w:rsidRPr="00061AAC">
      <w:rPr>
        <w:rStyle w:val="PageNumber"/>
      </w:rPr>
      <w:fldChar w:fldCharType="begin"/>
    </w:r>
    <w:r w:rsidRPr="00061AAC">
      <w:rPr>
        <w:rStyle w:val="PageNumber"/>
      </w:rPr>
      <w:instrText xml:space="preserve"> PAGE </w:instrText>
    </w:r>
    <w:r w:rsidRPr="00061AAC">
      <w:rPr>
        <w:rStyle w:val="PageNumber"/>
      </w:rPr>
      <w:fldChar w:fldCharType="separate"/>
    </w:r>
    <w:r w:rsidR="003211CE">
      <w:rPr>
        <w:rStyle w:val="PageNumber"/>
        <w:noProof/>
      </w:rPr>
      <w:t>1</w:t>
    </w:r>
    <w:r w:rsidRPr="00061AA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0A760" w14:textId="77777777" w:rsidR="00FF2CB2" w:rsidRDefault="00FF2CB2">
      <w:r>
        <w:separator/>
      </w:r>
    </w:p>
  </w:footnote>
  <w:footnote w:type="continuationSeparator" w:id="0">
    <w:p w14:paraId="7D0C7B0D" w14:textId="77777777" w:rsidR="00FF2CB2" w:rsidRDefault="00FF2CB2">
      <w:r>
        <w:continuationSeparator/>
      </w:r>
    </w:p>
  </w:footnote>
  <w:footnote w:type="continuationNotice" w:id="1">
    <w:p w14:paraId="53C0E06D" w14:textId="77777777" w:rsidR="00FF2CB2" w:rsidRDefault="00FF2CB2"/>
  </w:footnote>
  <w:footnote w:id="2">
    <w:p w14:paraId="44E1F5A8" w14:textId="310435A6" w:rsidR="008673BC" w:rsidRDefault="008673BC" w:rsidP="0024701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$36.77/hour, U.S. Bureau of Labor Statistics.  Released June 18, 2019</w:t>
      </w:r>
      <w:r w:rsidR="00C26B05">
        <w:t>,</w:t>
      </w:r>
      <w:r>
        <w:t xml:space="preserve"> </w:t>
      </w:r>
      <w:r w:rsidRPr="002176DC">
        <w:t>https://www.bls.gov/news.release/pdf/ecec.pdf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274"/>
    <w:multiLevelType w:val="multilevel"/>
    <w:tmpl w:val="06D4638E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BF425B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C3C7F1F"/>
    <w:multiLevelType w:val="multilevel"/>
    <w:tmpl w:val="AB542B3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E42385C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2224672"/>
    <w:multiLevelType w:val="hybridMultilevel"/>
    <w:tmpl w:val="CC800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691E37"/>
    <w:multiLevelType w:val="multilevel"/>
    <w:tmpl w:val="284A0506"/>
    <w:lvl w:ilvl="0">
      <w:start w:val="1"/>
      <w:numFmt w:val="decimal"/>
      <w:lvlText w:val="%1.0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9E43C1"/>
    <w:multiLevelType w:val="multilevel"/>
    <w:tmpl w:val="1D803EC8"/>
    <w:lvl w:ilvl="0">
      <w:start w:val="16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EFC5197"/>
    <w:multiLevelType w:val="multilevel"/>
    <w:tmpl w:val="4E0C9D0C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3A10536"/>
    <w:multiLevelType w:val="hybridMultilevel"/>
    <w:tmpl w:val="E2EC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D5EA6"/>
    <w:multiLevelType w:val="multilevel"/>
    <w:tmpl w:val="886C204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5BF5905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27AD5875"/>
    <w:multiLevelType w:val="multilevel"/>
    <w:tmpl w:val="9BBAAE40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90605CC"/>
    <w:multiLevelType w:val="hybridMultilevel"/>
    <w:tmpl w:val="F616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C158F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>
    <w:nsid w:val="2E74580A"/>
    <w:multiLevelType w:val="multilevel"/>
    <w:tmpl w:val="3A1E0E58"/>
    <w:lvl w:ilvl="0">
      <w:start w:val="14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09E5395"/>
    <w:multiLevelType w:val="multilevel"/>
    <w:tmpl w:val="C3E490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2437D7"/>
    <w:multiLevelType w:val="hybridMultilevel"/>
    <w:tmpl w:val="E6947C0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0D1677"/>
    <w:multiLevelType w:val="multilevel"/>
    <w:tmpl w:val="542CA510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3FDF1584"/>
    <w:multiLevelType w:val="multilevel"/>
    <w:tmpl w:val="9C3E5CDA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8856A6C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499D3E77"/>
    <w:multiLevelType w:val="multilevel"/>
    <w:tmpl w:val="C57247BC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C453E13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E1D7DE1"/>
    <w:multiLevelType w:val="multilevel"/>
    <w:tmpl w:val="43EE8F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>
    <w:nsid w:val="518A7424"/>
    <w:multiLevelType w:val="multilevel"/>
    <w:tmpl w:val="CDF26A2C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30A686B"/>
    <w:multiLevelType w:val="multilevel"/>
    <w:tmpl w:val="53B25C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57771E5"/>
    <w:multiLevelType w:val="multilevel"/>
    <w:tmpl w:val="AFA833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676454F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570F2F44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575E03FC"/>
    <w:multiLevelType w:val="hybridMultilevel"/>
    <w:tmpl w:val="03D441A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4B11B0"/>
    <w:multiLevelType w:val="multilevel"/>
    <w:tmpl w:val="4E523154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5A3DE6"/>
    <w:multiLevelType w:val="multilevel"/>
    <w:tmpl w:val="0C9AC8D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4784A"/>
    <w:multiLevelType w:val="multilevel"/>
    <w:tmpl w:val="C910149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81C3ECC"/>
    <w:multiLevelType w:val="multilevel"/>
    <w:tmpl w:val="7E562EFC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AE404CF"/>
    <w:multiLevelType w:val="hybridMultilevel"/>
    <w:tmpl w:val="71B81EF8"/>
    <w:lvl w:ilvl="0" w:tplc="FFB67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034DB"/>
    <w:multiLevelType w:val="hybridMultilevel"/>
    <w:tmpl w:val="E2EC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269A7"/>
    <w:multiLevelType w:val="multilevel"/>
    <w:tmpl w:val="F65E1158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74410"/>
    <w:multiLevelType w:val="multilevel"/>
    <w:tmpl w:val="08D8AF46"/>
    <w:lvl w:ilvl="0">
      <w:start w:val="17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E210929"/>
    <w:multiLevelType w:val="multilevel"/>
    <w:tmpl w:val="77BA7BB2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9"/>
  </w:num>
  <w:num w:numId="2">
    <w:abstractNumId w:val="33"/>
  </w:num>
  <w:num w:numId="3">
    <w:abstractNumId w:val="4"/>
  </w:num>
  <w:num w:numId="4">
    <w:abstractNumId w:val="5"/>
  </w:num>
  <w:num w:numId="5">
    <w:abstractNumId w:val="13"/>
  </w:num>
  <w:num w:numId="6">
    <w:abstractNumId w:val="37"/>
  </w:num>
  <w:num w:numId="7">
    <w:abstractNumId w:val="9"/>
  </w:num>
  <w:num w:numId="8">
    <w:abstractNumId w:val="36"/>
  </w:num>
  <w:num w:numId="9">
    <w:abstractNumId w:val="30"/>
  </w:num>
  <w:num w:numId="10">
    <w:abstractNumId w:val="18"/>
  </w:num>
  <w:num w:numId="11">
    <w:abstractNumId w:val="17"/>
  </w:num>
  <w:num w:numId="12">
    <w:abstractNumId w:val="6"/>
  </w:num>
  <w:num w:numId="13">
    <w:abstractNumId w:val="24"/>
  </w:num>
  <w:num w:numId="14">
    <w:abstractNumId w:val="27"/>
  </w:num>
  <w:num w:numId="15">
    <w:abstractNumId w:val="22"/>
  </w:num>
  <w:num w:numId="16">
    <w:abstractNumId w:val="1"/>
  </w:num>
  <w:num w:numId="17">
    <w:abstractNumId w:val="29"/>
  </w:num>
  <w:num w:numId="18">
    <w:abstractNumId w:val="7"/>
  </w:num>
  <w:num w:numId="19">
    <w:abstractNumId w:val="16"/>
  </w:num>
  <w:num w:numId="20">
    <w:abstractNumId w:val="15"/>
  </w:num>
  <w:num w:numId="21">
    <w:abstractNumId w:val="34"/>
  </w:num>
  <w:num w:numId="22">
    <w:abstractNumId w:val="14"/>
  </w:num>
  <w:num w:numId="23">
    <w:abstractNumId w:val="11"/>
  </w:num>
  <w:num w:numId="24">
    <w:abstractNumId w:val="32"/>
  </w:num>
  <w:num w:numId="25">
    <w:abstractNumId w:val="28"/>
  </w:num>
  <w:num w:numId="26">
    <w:abstractNumId w:val="3"/>
  </w:num>
  <w:num w:numId="27">
    <w:abstractNumId w:val="21"/>
  </w:num>
  <w:num w:numId="28">
    <w:abstractNumId w:val="19"/>
  </w:num>
  <w:num w:numId="29">
    <w:abstractNumId w:val="8"/>
  </w:num>
  <w:num w:numId="30">
    <w:abstractNumId w:val="40"/>
  </w:num>
  <w:num w:numId="31">
    <w:abstractNumId w:val="25"/>
  </w:num>
  <w:num w:numId="32">
    <w:abstractNumId w:val="35"/>
  </w:num>
  <w:num w:numId="33">
    <w:abstractNumId w:val="12"/>
  </w:num>
  <w:num w:numId="34">
    <w:abstractNumId w:val="41"/>
  </w:num>
  <w:num w:numId="35">
    <w:abstractNumId w:val="31"/>
  </w:num>
  <w:num w:numId="36">
    <w:abstractNumId w:val="26"/>
  </w:num>
  <w:num w:numId="37">
    <w:abstractNumId w:val="38"/>
  </w:num>
  <w:num w:numId="38">
    <w:abstractNumId w:val="20"/>
  </w:num>
  <w:num w:numId="39">
    <w:abstractNumId w:val="0"/>
  </w:num>
  <w:num w:numId="40">
    <w:abstractNumId w:val="10"/>
  </w:num>
  <w:num w:numId="41">
    <w:abstractNumId w:val="23"/>
  </w:num>
  <w:num w:numId="42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06EE7"/>
    <w:rsid w:val="00007058"/>
    <w:rsid w:val="00011346"/>
    <w:rsid w:val="00014F0A"/>
    <w:rsid w:val="00023A57"/>
    <w:rsid w:val="00024FDB"/>
    <w:rsid w:val="00027A31"/>
    <w:rsid w:val="0003399E"/>
    <w:rsid w:val="00033B58"/>
    <w:rsid w:val="00044A12"/>
    <w:rsid w:val="000464B6"/>
    <w:rsid w:val="00047A64"/>
    <w:rsid w:val="00051928"/>
    <w:rsid w:val="00055E93"/>
    <w:rsid w:val="00057C28"/>
    <w:rsid w:val="00061AAC"/>
    <w:rsid w:val="00066B49"/>
    <w:rsid w:val="00066B52"/>
    <w:rsid w:val="00067329"/>
    <w:rsid w:val="00076F67"/>
    <w:rsid w:val="000775FF"/>
    <w:rsid w:val="000812DF"/>
    <w:rsid w:val="0008673E"/>
    <w:rsid w:val="000A0ADC"/>
    <w:rsid w:val="000B2838"/>
    <w:rsid w:val="000B29A9"/>
    <w:rsid w:val="000D2440"/>
    <w:rsid w:val="000D44CA"/>
    <w:rsid w:val="000D769E"/>
    <w:rsid w:val="000E200B"/>
    <w:rsid w:val="000F2F61"/>
    <w:rsid w:val="000F62E9"/>
    <w:rsid w:val="000F68BE"/>
    <w:rsid w:val="0010254D"/>
    <w:rsid w:val="00105126"/>
    <w:rsid w:val="001062CF"/>
    <w:rsid w:val="0011605A"/>
    <w:rsid w:val="00121F52"/>
    <w:rsid w:val="001320B4"/>
    <w:rsid w:val="00132551"/>
    <w:rsid w:val="00140D7B"/>
    <w:rsid w:val="0014697C"/>
    <w:rsid w:val="001502C7"/>
    <w:rsid w:val="00152429"/>
    <w:rsid w:val="00153E43"/>
    <w:rsid w:val="0015549C"/>
    <w:rsid w:val="00161025"/>
    <w:rsid w:val="00164641"/>
    <w:rsid w:val="00175782"/>
    <w:rsid w:val="00182CE8"/>
    <w:rsid w:val="00182CFA"/>
    <w:rsid w:val="001927A4"/>
    <w:rsid w:val="0019290C"/>
    <w:rsid w:val="00193895"/>
    <w:rsid w:val="00194AC6"/>
    <w:rsid w:val="001974AC"/>
    <w:rsid w:val="001A23B0"/>
    <w:rsid w:val="001A25CC"/>
    <w:rsid w:val="001B0AAA"/>
    <w:rsid w:val="001B79B5"/>
    <w:rsid w:val="001C39F7"/>
    <w:rsid w:val="001D5DD3"/>
    <w:rsid w:val="001E0667"/>
    <w:rsid w:val="001F085F"/>
    <w:rsid w:val="00205705"/>
    <w:rsid w:val="00206165"/>
    <w:rsid w:val="00216A06"/>
    <w:rsid w:val="002176DC"/>
    <w:rsid w:val="00220FEB"/>
    <w:rsid w:val="00223AB9"/>
    <w:rsid w:val="00230B19"/>
    <w:rsid w:val="00237B48"/>
    <w:rsid w:val="00243695"/>
    <w:rsid w:val="0024521E"/>
    <w:rsid w:val="00247012"/>
    <w:rsid w:val="0025637E"/>
    <w:rsid w:val="00263C3D"/>
    <w:rsid w:val="00266988"/>
    <w:rsid w:val="00274236"/>
    <w:rsid w:val="00274D0B"/>
    <w:rsid w:val="00285B78"/>
    <w:rsid w:val="002873EC"/>
    <w:rsid w:val="002875A8"/>
    <w:rsid w:val="00293708"/>
    <w:rsid w:val="002961C4"/>
    <w:rsid w:val="0029754C"/>
    <w:rsid w:val="002A2358"/>
    <w:rsid w:val="002A74B9"/>
    <w:rsid w:val="002B3C95"/>
    <w:rsid w:val="002C3CB2"/>
    <w:rsid w:val="002D0B92"/>
    <w:rsid w:val="002D0E4A"/>
    <w:rsid w:val="002D58CC"/>
    <w:rsid w:val="002E48B7"/>
    <w:rsid w:val="002F24C7"/>
    <w:rsid w:val="002F7062"/>
    <w:rsid w:val="00317A0B"/>
    <w:rsid w:val="003211AB"/>
    <w:rsid w:val="003211CE"/>
    <w:rsid w:val="00325A97"/>
    <w:rsid w:val="0033227A"/>
    <w:rsid w:val="00332459"/>
    <w:rsid w:val="00344D65"/>
    <w:rsid w:val="00367DB8"/>
    <w:rsid w:val="00374799"/>
    <w:rsid w:val="00386556"/>
    <w:rsid w:val="00390B13"/>
    <w:rsid w:val="00390F26"/>
    <w:rsid w:val="00393AAE"/>
    <w:rsid w:val="003A6C18"/>
    <w:rsid w:val="003A6C7E"/>
    <w:rsid w:val="003B360D"/>
    <w:rsid w:val="003B5D4D"/>
    <w:rsid w:val="003D574E"/>
    <w:rsid w:val="003D5BBE"/>
    <w:rsid w:val="003E3C61"/>
    <w:rsid w:val="003E726E"/>
    <w:rsid w:val="003F1C5B"/>
    <w:rsid w:val="003F36F0"/>
    <w:rsid w:val="003F62CB"/>
    <w:rsid w:val="003F7602"/>
    <w:rsid w:val="004010C9"/>
    <w:rsid w:val="00413579"/>
    <w:rsid w:val="004137CC"/>
    <w:rsid w:val="00425A29"/>
    <w:rsid w:val="00425DB2"/>
    <w:rsid w:val="0042616C"/>
    <w:rsid w:val="00431661"/>
    <w:rsid w:val="00434E33"/>
    <w:rsid w:val="00437751"/>
    <w:rsid w:val="00441434"/>
    <w:rsid w:val="00443E9A"/>
    <w:rsid w:val="00444DF8"/>
    <w:rsid w:val="0045264C"/>
    <w:rsid w:val="00472EA0"/>
    <w:rsid w:val="00480450"/>
    <w:rsid w:val="00484EF2"/>
    <w:rsid w:val="0048757F"/>
    <w:rsid w:val="004876EC"/>
    <w:rsid w:val="0049088B"/>
    <w:rsid w:val="00494DF7"/>
    <w:rsid w:val="004A7F5E"/>
    <w:rsid w:val="004B04D4"/>
    <w:rsid w:val="004B1462"/>
    <w:rsid w:val="004B56B0"/>
    <w:rsid w:val="004C264C"/>
    <w:rsid w:val="004C3E0A"/>
    <w:rsid w:val="004D2F0D"/>
    <w:rsid w:val="004D6E14"/>
    <w:rsid w:val="004E6E38"/>
    <w:rsid w:val="004E728C"/>
    <w:rsid w:val="004F0863"/>
    <w:rsid w:val="004F3DBD"/>
    <w:rsid w:val="005009B0"/>
    <w:rsid w:val="00517EA7"/>
    <w:rsid w:val="005331ED"/>
    <w:rsid w:val="00554B39"/>
    <w:rsid w:val="0057122F"/>
    <w:rsid w:val="005716B6"/>
    <w:rsid w:val="00576243"/>
    <w:rsid w:val="00576E3A"/>
    <w:rsid w:val="00583F5E"/>
    <w:rsid w:val="00590D59"/>
    <w:rsid w:val="005A1006"/>
    <w:rsid w:val="005A4CAE"/>
    <w:rsid w:val="005A7F5B"/>
    <w:rsid w:val="005C6653"/>
    <w:rsid w:val="005C7C30"/>
    <w:rsid w:val="005D1702"/>
    <w:rsid w:val="005D5BE2"/>
    <w:rsid w:val="005E714A"/>
    <w:rsid w:val="00602E36"/>
    <w:rsid w:val="006068CD"/>
    <w:rsid w:val="006140A0"/>
    <w:rsid w:val="00615D0B"/>
    <w:rsid w:val="0062153F"/>
    <w:rsid w:val="006270EB"/>
    <w:rsid w:val="00636621"/>
    <w:rsid w:val="00642B49"/>
    <w:rsid w:val="00660CF3"/>
    <w:rsid w:val="00662DB7"/>
    <w:rsid w:val="00676A0D"/>
    <w:rsid w:val="006816E3"/>
    <w:rsid w:val="006832D9"/>
    <w:rsid w:val="00692F92"/>
    <w:rsid w:val="0069403B"/>
    <w:rsid w:val="006943D9"/>
    <w:rsid w:val="006C340F"/>
    <w:rsid w:val="006C6389"/>
    <w:rsid w:val="006D1276"/>
    <w:rsid w:val="006D49BA"/>
    <w:rsid w:val="006F12B6"/>
    <w:rsid w:val="006F22B6"/>
    <w:rsid w:val="006F3491"/>
    <w:rsid w:val="006F3DDE"/>
    <w:rsid w:val="00704678"/>
    <w:rsid w:val="00705288"/>
    <w:rsid w:val="007068CB"/>
    <w:rsid w:val="00712261"/>
    <w:rsid w:val="00722663"/>
    <w:rsid w:val="00740166"/>
    <w:rsid w:val="007425E7"/>
    <w:rsid w:val="00747DE9"/>
    <w:rsid w:val="00747E59"/>
    <w:rsid w:val="00764984"/>
    <w:rsid w:val="0077046A"/>
    <w:rsid w:val="00772323"/>
    <w:rsid w:val="00774C4B"/>
    <w:rsid w:val="00794B46"/>
    <w:rsid w:val="007B1363"/>
    <w:rsid w:val="007B234F"/>
    <w:rsid w:val="007B3239"/>
    <w:rsid w:val="007B598D"/>
    <w:rsid w:val="007C426D"/>
    <w:rsid w:val="007C5749"/>
    <w:rsid w:val="007C65D5"/>
    <w:rsid w:val="007E0263"/>
    <w:rsid w:val="007E69F5"/>
    <w:rsid w:val="007F23E8"/>
    <w:rsid w:val="00802607"/>
    <w:rsid w:val="008034AE"/>
    <w:rsid w:val="008101A5"/>
    <w:rsid w:val="00811F46"/>
    <w:rsid w:val="0081536C"/>
    <w:rsid w:val="00817A41"/>
    <w:rsid w:val="008204FA"/>
    <w:rsid w:val="00822664"/>
    <w:rsid w:val="00825371"/>
    <w:rsid w:val="00842540"/>
    <w:rsid w:val="00843796"/>
    <w:rsid w:val="00855FEA"/>
    <w:rsid w:val="008673BC"/>
    <w:rsid w:val="00872974"/>
    <w:rsid w:val="00880174"/>
    <w:rsid w:val="0088642A"/>
    <w:rsid w:val="00895229"/>
    <w:rsid w:val="008956CD"/>
    <w:rsid w:val="0089760A"/>
    <w:rsid w:val="008A1C98"/>
    <w:rsid w:val="008A39F1"/>
    <w:rsid w:val="008A432D"/>
    <w:rsid w:val="008C26BD"/>
    <w:rsid w:val="008D738C"/>
    <w:rsid w:val="008E0960"/>
    <w:rsid w:val="008E1666"/>
    <w:rsid w:val="008E1D50"/>
    <w:rsid w:val="008E21FA"/>
    <w:rsid w:val="008F0203"/>
    <w:rsid w:val="008F50D4"/>
    <w:rsid w:val="00901E11"/>
    <w:rsid w:val="009239AA"/>
    <w:rsid w:val="00923B85"/>
    <w:rsid w:val="00925B79"/>
    <w:rsid w:val="00925C3C"/>
    <w:rsid w:val="009359E8"/>
    <w:rsid w:val="00935ADA"/>
    <w:rsid w:val="009402DA"/>
    <w:rsid w:val="009432C3"/>
    <w:rsid w:val="00946B6C"/>
    <w:rsid w:val="00955A71"/>
    <w:rsid w:val="0096108F"/>
    <w:rsid w:val="0096766A"/>
    <w:rsid w:val="00981452"/>
    <w:rsid w:val="009844EE"/>
    <w:rsid w:val="00985332"/>
    <w:rsid w:val="00990363"/>
    <w:rsid w:val="00995C5D"/>
    <w:rsid w:val="009A06C6"/>
    <w:rsid w:val="009A110B"/>
    <w:rsid w:val="009A3D59"/>
    <w:rsid w:val="009A4473"/>
    <w:rsid w:val="009A46D3"/>
    <w:rsid w:val="009B04CE"/>
    <w:rsid w:val="009B4D1F"/>
    <w:rsid w:val="009B6A05"/>
    <w:rsid w:val="009C13B9"/>
    <w:rsid w:val="009C4C20"/>
    <w:rsid w:val="009C7C67"/>
    <w:rsid w:val="009D01A2"/>
    <w:rsid w:val="009D17CC"/>
    <w:rsid w:val="009F084B"/>
    <w:rsid w:val="009F5923"/>
    <w:rsid w:val="009F6D13"/>
    <w:rsid w:val="00A07F79"/>
    <w:rsid w:val="00A10029"/>
    <w:rsid w:val="00A13D12"/>
    <w:rsid w:val="00A2564A"/>
    <w:rsid w:val="00A37170"/>
    <w:rsid w:val="00A403BB"/>
    <w:rsid w:val="00A658A1"/>
    <w:rsid w:val="00A674DF"/>
    <w:rsid w:val="00A7590A"/>
    <w:rsid w:val="00A75C23"/>
    <w:rsid w:val="00A83731"/>
    <w:rsid w:val="00A83AA6"/>
    <w:rsid w:val="00A83AC1"/>
    <w:rsid w:val="00A84A76"/>
    <w:rsid w:val="00A9259F"/>
    <w:rsid w:val="00A966B0"/>
    <w:rsid w:val="00AA2C43"/>
    <w:rsid w:val="00AB2B1B"/>
    <w:rsid w:val="00AB2E52"/>
    <w:rsid w:val="00AB4283"/>
    <w:rsid w:val="00AB476B"/>
    <w:rsid w:val="00AB70CC"/>
    <w:rsid w:val="00AC5AB3"/>
    <w:rsid w:val="00AE1809"/>
    <w:rsid w:val="00AE20A0"/>
    <w:rsid w:val="00AE6A56"/>
    <w:rsid w:val="00B23EBF"/>
    <w:rsid w:val="00B252F6"/>
    <w:rsid w:val="00B26246"/>
    <w:rsid w:val="00B2790F"/>
    <w:rsid w:val="00B42A3F"/>
    <w:rsid w:val="00B63D48"/>
    <w:rsid w:val="00B64186"/>
    <w:rsid w:val="00B7729A"/>
    <w:rsid w:val="00B80330"/>
    <w:rsid w:val="00B80D76"/>
    <w:rsid w:val="00B81CDC"/>
    <w:rsid w:val="00B826FD"/>
    <w:rsid w:val="00B8679F"/>
    <w:rsid w:val="00B87FC5"/>
    <w:rsid w:val="00BA2105"/>
    <w:rsid w:val="00BA2DB2"/>
    <w:rsid w:val="00BA5F0C"/>
    <w:rsid w:val="00BA6944"/>
    <w:rsid w:val="00BA7E06"/>
    <w:rsid w:val="00BB43B5"/>
    <w:rsid w:val="00BB5350"/>
    <w:rsid w:val="00BB6219"/>
    <w:rsid w:val="00BC2D07"/>
    <w:rsid w:val="00BC719A"/>
    <w:rsid w:val="00BD1A50"/>
    <w:rsid w:val="00BD290F"/>
    <w:rsid w:val="00BD7899"/>
    <w:rsid w:val="00BF437E"/>
    <w:rsid w:val="00C001FC"/>
    <w:rsid w:val="00C025E3"/>
    <w:rsid w:val="00C05D5C"/>
    <w:rsid w:val="00C06AF9"/>
    <w:rsid w:val="00C12BF0"/>
    <w:rsid w:val="00C14CC4"/>
    <w:rsid w:val="00C22248"/>
    <w:rsid w:val="00C23882"/>
    <w:rsid w:val="00C26B05"/>
    <w:rsid w:val="00C27F64"/>
    <w:rsid w:val="00C33C52"/>
    <w:rsid w:val="00C40D8B"/>
    <w:rsid w:val="00C43373"/>
    <w:rsid w:val="00C444BC"/>
    <w:rsid w:val="00C467C4"/>
    <w:rsid w:val="00C47304"/>
    <w:rsid w:val="00C65120"/>
    <w:rsid w:val="00C7366E"/>
    <w:rsid w:val="00C73BED"/>
    <w:rsid w:val="00C7484C"/>
    <w:rsid w:val="00C8407A"/>
    <w:rsid w:val="00C8488C"/>
    <w:rsid w:val="00C86E91"/>
    <w:rsid w:val="00CA2650"/>
    <w:rsid w:val="00CA396A"/>
    <w:rsid w:val="00CA767C"/>
    <w:rsid w:val="00CB1078"/>
    <w:rsid w:val="00CB1746"/>
    <w:rsid w:val="00CC12C0"/>
    <w:rsid w:val="00CC6FAF"/>
    <w:rsid w:val="00CD0196"/>
    <w:rsid w:val="00CD4A8E"/>
    <w:rsid w:val="00CE775C"/>
    <w:rsid w:val="00CF05EC"/>
    <w:rsid w:val="00CF4B69"/>
    <w:rsid w:val="00CF6948"/>
    <w:rsid w:val="00D03938"/>
    <w:rsid w:val="00D11E55"/>
    <w:rsid w:val="00D13CB6"/>
    <w:rsid w:val="00D235EF"/>
    <w:rsid w:val="00D24698"/>
    <w:rsid w:val="00D309D1"/>
    <w:rsid w:val="00D32F87"/>
    <w:rsid w:val="00D3505A"/>
    <w:rsid w:val="00D37207"/>
    <w:rsid w:val="00D40C47"/>
    <w:rsid w:val="00D539B4"/>
    <w:rsid w:val="00D61819"/>
    <w:rsid w:val="00D61B05"/>
    <w:rsid w:val="00D62A69"/>
    <w:rsid w:val="00D6383F"/>
    <w:rsid w:val="00D65361"/>
    <w:rsid w:val="00D677EA"/>
    <w:rsid w:val="00D67DA0"/>
    <w:rsid w:val="00D71E6A"/>
    <w:rsid w:val="00D80FC7"/>
    <w:rsid w:val="00D82FE3"/>
    <w:rsid w:val="00D8565B"/>
    <w:rsid w:val="00DA16C0"/>
    <w:rsid w:val="00DB1DF0"/>
    <w:rsid w:val="00DB59D0"/>
    <w:rsid w:val="00DB72BA"/>
    <w:rsid w:val="00DC0976"/>
    <w:rsid w:val="00DC33D3"/>
    <w:rsid w:val="00DD25F6"/>
    <w:rsid w:val="00DD41AF"/>
    <w:rsid w:val="00DE362C"/>
    <w:rsid w:val="00DE3FD0"/>
    <w:rsid w:val="00DE5198"/>
    <w:rsid w:val="00DE7C01"/>
    <w:rsid w:val="00DF1DE5"/>
    <w:rsid w:val="00DF2D3A"/>
    <w:rsid w:val="00DF30DB"/>
    <w:rsid w:val="00DF341F"/>
    <w:rsid w:val="00DF7959"/>
    <w:rsid w:val="00E06E0F"/>
    <w:rsid w:val="00E26329"/>
    <w:rsid w:val="00E3508D"/>
    <w:rsid w:val="00E35F0F"/>
    <w:rsid w:val="00E40B50"/>
    <w:rsid w:val="00E5019E"/>
    <w:rsid w:val="00E50293"/>
    <w:rsid w:val="00E53365"/>
    <w:rsid w:val="00E64AB0"/>
    <w:rsid w:val="00E65FFC"/>
    <w:rsid w:val="00E665A2"/>
    <w:rsid w:val="00E67300"/>
    <w:rsid w:val="00E74E8D"/>
    <w:rsid w:val="00E80951"/>
    <w:rsid w:val="00E82609"/>
    <w:rsid w:val="00E86CC6"/>
    <w:rsid w:val="00E90EFA"/>
    <w:rsid w:val="00EA524A"/>
    <w:rsid w:val="00EA6D5A"/>
    <w:rsid w:val="00EB22CC"/>
    <w:rsid w:val="00EB2D63"/>
    <w:rsid w:val="00EB56B3"/>
    <w:rsid w:val="00ED6492"/>
    <w:rsid w:val="00EE26C9"/>
    <w:rsid w:val="00EE4D61"/>
    <w:rsid w:val="00EE50D2"/>
    <w:rsid w:val="00EE6DD2"/>
    <w:rsid w:val="00EF2095"/>
    <w:rsid w:val="00EF763F"/>
    <w:rsid w:val="00F0066F"/>
    <w:rsid w:val="00F06866"/>
    <w:rsid w:val="00F130DA"/>
    <w:rsid w:val="00F15956"/>
    <w:rsid w:val="00F160B6"/>
    <w:rsid w:val="00F24CFC"/>
    <w:rsid w:val="00F3170F"/>
    <w:rsid w:val="00F57A53"/>
    <w:rsid w:val="00F62A36"/>
    <w:rsid w:val="00F65A9C"/>
    <w:rsid w:val="00F67842"/>
    <w:rsid w:val="00F67DD7"/>
    <w:rsid w:val="00F722A2"/>
    <w:rsid w:val="00F75832"/>
    <w:rsid w:val="00F976B0"/>
    <w:rsid w:val="00F977D9"/>
    <w:rsid w:val="00FA6DE7"/>
    <w:rsid w:val="00FB08B8"/>
    <w:rsid w:val="00FB0DB7"/>
    <w:rsid w:val="00FB3624"/>
    <w:rsid w:val="00FB5F79"/>
    <w:rsid w:val="00FC0A8E"/>
    <w:rsid w:val="00FC0E24"/>
    <w:rsid w:val="00FC152C"/>
    <w:rsid w:val="00FC2B38"/>
    <w:rsid w:val="00FD003A"/>
    <w:rsid w:val="00FD0A13"/>
    <w:rsid w:val="00FE2FA6"/>
    <w:rsid w:val="00FE3DF2"/>
    <w:rsid w:val="00FF2481"/>
    <w:rsid w:val="00FF2CB2"/>
    <w:rsid w:val="00FF57BA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EF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8204FA"/>
    <w:rPr>
      <w:sz w:val="24"/>
      <w:szCs w:val="24"/>
    </w:rPr>
  </w:style>
  <w:style w:type="paragraph" w:styleId="Revision">
    <w:name w:val="Revision"/>
    <w:hidden/>
    <w:uiPriority w:val="99"/>
    <w:semiHidden/>
    <w:rsid w:val="00182C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8204FA"/>
    <w:rPr>
      <w:sz w:val="24"/>
      <w:szCs w:val="24"/>
    </w:rPr>
  </w:style>
  <w:style w:type="paragraph" w:styleId="Revision">
    <w:name w:val="Revision"/>
    <w:hidden/>
    <w:uiPriority w:val="99"/>
    <w:semiHidden/>
    <w:rsid w:val="00182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2MNXFYDWMX7Y-59266938-221</_dlc_DocId>
    <_dlc_DocIdUrl xmlns="dcc26ded-df53-40e4-b0ec-50f0378640d6">
      <Url>https://office.ishare.tsa.dhs.gov/sites/oit/bmo/pra/_layouts/15/DocIdRedir.aspx?ID=2MNXFYDWMX7Y-59266938-221</Url>
      <Description>2MNXFYDWMX7Y-59266938-221</Description>
    </_dlc_DocIdUrl>
    <Prog_x002e__x0020_Office xmlns="b4b07245-ae5e-4f46-8beb-6f9ce3b587d9">RCA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>Docs approved by CC; PO to address cmts.</Reviewer_x0020_Cmt_x0028_s_x0029_>
    <Doc_x002e__x0020_Type xmlns="b4b07245-ae5e-4f46-8beb-6f9ce3b587d9">Gen. Appl.</Doc_x002e__x0020_Type>
    <Other_x0020_Actions xmlns="b4b07245-ae5e-4f46-8beb-6f9ce3b587d9">
      <Value>PO Review</Value>
    </Other_x0020_Action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d87da8a325d3a912331c7165e7a9afe2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a579cabd9965238bcbdd03064b6085d4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D9BF-BF66-439A-A930-C9F703A414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cc26ded-df53-40e4-b0ec-50f0378640d6"/>
    <ds:schemaRef ds:uri="b4b07245-ae5e-4f46-8beb-6f9ce3b587d9"/>
  </ds:schemaRefs>
</ds:datastoreItem>
</file>

<file path=customXml/itemProps4.xml><?xml version="1.0" encoding="utf-8"?>
<ds:datastoreItem xmlns:ds="http://schemas.openxmlformats.org/officeDocument/2006/customXml" ds:itemID="{FD2E99E5-0088-4161-83F1-F1E1872B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1E5352-9E1D-42FD-82CA-E57DB308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SYSTEM</cp:lastModifiedBy>
  <cp:revision>2</cp:revision>
  <cp:lastPrinted>2019-10-09T14:36:00Z</cp:lastPrinted>
  <dcterms:created xsi:type="dcterms:W3CDTF">2019-10-22T17:38:00Z</dcterms:created>
  <dcterms:modified xsi:type="dcterms:W3CDTF">2019-10-22T17:38:00Z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0x01010051E9FBD1FF58F94DB7D415D06E803387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e30a82d8-08da-46f4-bf83-c2d6ab65f89d</vt:lpwstr>
  </property>
</Properties>
</file>