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8CC04" w14:textId="77777777" w:rsidR="00EA1767" w:rsidRPr="00EB17F2" w:rsidRDefault="00EA1767" w:rsidP="00EB17F2">
      <w:pPr>
        <w:pStyle w:val="Header"/>
        <w:rPr>
          <w:rFonts w:ascii="Times New Roman" w:hAnsi="Times New Roman"/>
          <w:color w:val="FFFFFF" w:themeColor="background1"/>
          <w:sz w:val="20"/>
        </w:rPr>
      </w:pPr>
      <w:bookmarkStart w:id="0" w:name="_GoBack"/>
      <w:bookmarkEnd w:id="0"/>
      <w:r w:rsidRPr="00EB17F2">
        <w:rPr>
          <w:rFonts w:ascii="Times New Roman" w:hAnsi="Times New Roman"/>
          <w:color w:val="FFFFFF" w:themeColor="background1"/>
          <w:sz w:val="20"/>
        </w:rPr>
        <w:t>Tracking and OMB Number: (XXXX) XXXX-XXXX</w:t>
      </w:r>
    </w:p>
    <w:p w14:paraId="1E6786AE" w14:textId="77777777" w:rsidR="00EA1767" w:rsidRPr="00EB17F2" w:rsidRDefault="00EA1767" w:rsidP="00EB17F2">
      <w:pPr>
        <w:pStyle w:val="Header"/>
        <w:rPr>
          <w:rFonts w:ascii="Times New Roman" w:hAnsi="Times New Roman"/>
          <w:color w:val="FFFFFF" w:themeColor="background1"/>
          <w:sz w:val="20"/>
        </w:rPr>
      </w:pPr>
      <w:r w:rsidRPr="00EB17F2">
        <w:rPr>
          <w:rFonts w:ascii="Times New Roman" w:hAnsi="Times New Roman"/>
          <w:color w:val="FFFFFF" w:themeColor="background1"/>
          <w:sz w:val="20"/>
        </w:rPr>
        <w:t>Revised: XX/XX/XXXX</w:t>
      </w:r>
    </w:p>
    <w:p w14:paraId="04A670CB" w14:textId="77777777" w:rsidR="00EA1767" w:rsidRPr="00EB17F2" w:rsidRDefault="00EA1767" w:rsidP="00EB17F2">
      <w:pPr>
        <w:pStyle w:val="Header"/>
        <w:rPr>
          <w:rFonts w:ascii="Times New Roman" w:hAnsi="Times New Roman"/>
          <w:color w:val="FFFFFF" w:themeColor="background1"/>
          <w:sz w:val="20"/>
        </w:rPr>
      </w:pPr>
      <w:r w:rsidRPr="00EB17F2">
        <w:rPr>
          <w:rFonts w:ascii="Times New Roman" w:hAnsi="Times New Roman"/>
          <w:color w:val="FFFFFF" w:themeColor="background1"/>
          <w:sz w:val="20"/>
        </w:rPr>
        <w:t>RIN Number: XXXX-XXXX (if applicable)</w:t>
      </w:r>
    </w:p>
    <w:p w14:paraId="03560D58" w14:textId="77777777" w:rsidR="00043C32" w:rsidRPr="00EB17F2" w:rsidRDefault="00043C32" w:rsidP="00EB17F2">
      <w:pPr>
        <w:pStyle w:val="Heading1"/>
      </w:pPr>
      <w:r w:rsidRPr="00EB17F2">
        <w:t>SUPPORTING STATEMENT</w:t>
      </w:r>
    </w:p>
    <w:p w14:paraId="03560D59" w14:textId="77777777" w:rsidR="00043C32" w:rsidRPr="00EB17F2" w:rsidRDefault="00043C32" w:rsidP="00EB17F2">
      <w:pPr>
        <w:pStyle w:val="Heading1"/>
      </w:pPr>
      <w:r w:rsidRPr="00EB17F2">
        <w:t>FOR PAPERWORK REDUCTION ACT SUBMISSION</w:t>
      </w:r>
    </w:p>
    <w:p w14:paraId="03560D5A" w14:textId="77777777" w:rsidR="00043C32" w:rsidRPr="00EB17F2" w:rsidRDefault="00043C32" w:rsidP="00EB17F2">
      <w:pPr>
        <w:tabs>
          <w:tab w:val="left" w:pos="0"/>
        </w:tabs>
        <w:suppressAutoHyphens/>
        <w:rPr>
          <w:rFonts w:ascii="Times New Roman" w:hAnsi="Times New Roman"/>
          <w:szCs w:val="24"/>
        </w:rPr>
      </w:pPr>
    </w:p>
    <w:p w14:paraId="77AF21B2" w14:textId="43012753" w:rsidR="00EA1767" w:rsidRDefault="00043C32" w:rsidP="00EB17F2">
      <w:pPr>
        <w:pStyle w:val="ListParagraph"/>
        <w:numPr>
          <w:ilvl w:val="0"/>
          <w:numId w:val="4"/>
        </w:numPr>
        <w:suppressAutoHyphens/>
        <w:spacing w:line="240" w:lineRule="exact"/>
        <w:contextualSpacing w:val="0"/>
        <w:rPr>
          <w:rFonts w:ascii="Times New Roman" w:hAnsi="Times New Roman"/>
          <w:szCs w:val="24"/>
        </w:rPr>
      </w:pPr>
      <w:r w:rsidRPr="00EB17F2">
        <w:rPr>
          <w:rStyle w:val="Heading2Char"/>
          <w:rFonts w:ascii="Times New Roman" w:hAnsi="Times New Roman"/>
          <w:b w:val="0"/>
          <w:color w:val="auto"/>
          <w:sz w:val="24"/>
          <w:szCs w:val="24"/>
        </w:rPr>
        <w:t>Explain the circumstances</w:t>
      </w:r>
      <w:r w:rsidRPr="00EB17F2">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EB17F2">
        <w:rPr>
          <w:rStyle w:val="FootnoteReference"/>
          <w:rFonts w:ascii="Times New Roman" w:hAnsi="Times New Roman"/>
          <w:szCs w:val="24"/>
        </w:rPr>
        <w:footnoteReference w:id="1"/>
      </w:r>
      <w:r w:rsidRPr="00EB17F2">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E4E77D7" w14:textId="77777777" w:rsidR="00EB17F2" w:rsidRPr="00EB17F2" w:rsidRDefault="00EB17F2" w:rsidP="00EB17F2">
      <w:pPr>
        <w:pStyle w:val="ListParagraph"/>
        <w:suppressAutoHyphens/>
        <w:spacing w:line="240" w:lineRule="exact"/>
        <w:contextualSpacing w:val="0"/>
        <w:rPr>
          <w:rFonts w:ascii="Times New Roman" w:hAnsi="Times New Roman"/>
          <w:szCs w:val="24"/>
        </w:rPr>
      </w:pPr>
    </w:p>
    <w:p w14:paraId="2BC3A626" w14:textId="32E3F8AD" w:rsidR="00EB17F2" w:rsidRPr="00EB17F2" w:rsidRDefault="00EB17F2" w:rsidP="00EB17F2">
      <w:pPr>
        <w:suppressAutoHyphens/>
        <w:spacing w:line="240" w:lineRule="exact"/>
        <w:rPr>
          <w:rFonts w:ascii="Times New Roman" w:hAnsi="Times New Roman"/>
          <w:i/>
          <w:snapToGrid w:val="0"/>
        </w:rPr>
      </w:pPr>
      <w:r w:rsidRPr="00EB17F2">
        <w:rPr>
          <w:rFonts w:ascii="Times New Roman" w:hAnsi="Times New Roman"/>
          <w:i/>
          <w:snapToGrid w:val="0"/>
        </w:rPr>
        <w:t>The U.S. Department of Education is requesting approval for the Application for Assistance under Section 7002 of Title VII of the Elementary and Secondary Education Act (ESEA).  This application is for a grant program otherwise known as Impact Aid Payments for Federal Property.  Local Educational Agencies (LEAs) that have lost taxable property due to Federal activities request financial assistance by completing an annual application.  Regulations for Section 7002 of the Impact Aid Program are found at 34 CFR 222, Subpart B.</w:t>
      </w:r>
      <w:r w:rsidR="00CE3CFD">
        <w:rPr>
          <w:rFonts w:ascii="Times New Roman" w:hAnsi="Times New Roman"/>
          <w:i/>
          <w:snapToGrid w:val="0"/>
        </w:rPr>
        <w:t xml:space="preserve"> This</w:t>
      </w:r>
      <w:r w:rsidR="00992A16">
        <w:rPr>
          <w:rFonts w:ascii="Times New Roman" w:hAnsi="Times New Roman"/>
          <w:i/>
          <w:snapToGrid w:val="0"/>
        </w:rPr>
        <w:t xml:space="preserve"> request is for a revision to the existing collection. The information will be collected through a new online application system. In addition, the signatures will be electronic, and applicants will upload certain documentation at a different time in the application process. Those changes overall do not affect burden, however, the adjustment in estimate of the number of applicants will reduce burden and cost.</w:t>
      </w:r>
    </w:p>
    <w:p w14:paraId="4BBABA99" w14:textId="77777777" w:rsidR="00EB17F2" w:rsidRPr="00EB17F2" w:rsidRDefault="00EB17F2" w:rsidP="00EB17F2">
      <w:pPr>
        <w:suppressAutoHyphens/>
        <w:spacing w:line="240" w:lineRule="exact"/>
        <w:rPr>
          <w:rFonts w:ascii="Times New Roman" w:hAnsi="Times New Roman"/>
          <w:snapToGrid w:val="0"/>
        </w:rPr>
      </w:pPr>
    </w:p>
    <w:p w14:paraId="03560D5D" w14:textId="55955AEB" w:rsidR="00043C32" w:rsidRDefault="00043C32" w:rsidP="00EB17F2">
      <w:pPr>
        <w:pStyle w:val="ListParagraph"/>
        <w:numPr>
          <w:ilvl w:val="0"/>
          <w:numId w:val="4"/>
        </w:numPr>
        <w:suppressAutoHyphens/>
        <w:spacing w:line="240" w:lineRule="exact"/>
        <w:contextualSpacing w:val="0"/>
        <w:rPr>
          <w:rFonts w:ascii="Times New Roman" w:hAnsi="Times New Roman"/>
          <w:szCs w:val="24"/>
        </w:rPr>
      </w:pPr>
      <w:r w:rsidRPr="00EB17F2">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14:paraId="5DCDD351" w14:textId="77777777" w:rsidR="00EB17F2" w:rsidRPr="00EB17F2" w:rsidRDefault="00EB17F2" w:rsidP="00EB17F2">
      <w:pPr>
        <w:pStyle w:val="ListParagraph"/>
        <w:suppressAutoHyphens/>
        <w:spacing w:line="240" w:lineRule="exact"/>
        <w:contextualSpacing w:val="0"/>
        <w:rPr>
          <w:rFonts w:ascii="Times New Roman" w:hAnsi="Times New Roman"/>
          <w:i/>
          <w:szCs w:val="24"/>
        </w:rPr>
      </w:pPr>
    </w:p>
    <w:p w14:paraId="205A3976" w14:textId="3C30C47C" w:rsidR="00EB17F2" w:rsidRPr="00EB17F2" w:rsidRDefault="00EB17F2" w:rsidP="00EB17F2">
      <w:pPr>
        <w:suppressAutoHyphens/>
        <w:spacing w:line="240" w:lineRule="exact"/>
        <w:rPr>
          <w:rFonts w:ascii="Times New Roman" w:hAnsi="Times New Roman"/>
          <w:i/>
          <w:snapToGrid w:val="0"/>
        </w:rPr>
      </w:pPr>
      <w:r w:rsidRPr="00EB17F2">
        <w:rPr>
          <w:rFonts w:ascii="Times New Roman" w:hAnsi="Times New Roman"/>
          <w:i/>
          <w:snapToGrid w:val="0"/>
        </w:rPr>
        <w:t xml:space="preserve">The statute and implementing regulations (34 CFR Part 222, Subpart B) require annual data from LEA applicants.  ED uses this data to determine an LEA’s eligibility for the program and the amount of the applicant’s grant award.  The least burdensome method of collecting this required information is for each applicant to submit it as part of its annual Impact Aid application.  </w:t>
      </w:r>
    </w:p>
    <w:p w14:paraId="35EE9EC4" w14:textId="77777777" w:rsidR="00EB17F2" w:rsidRPr="00EB17F2" w:rsidRDefault="00EB17F2" w:rsidP="00EB17F2">
      <w:pPr>
        <w:suppressAutoHyphens/>
        <w:spacing w:line="240" w:lineRule="exact"/>
        <w:rPr>
          <w:rFonts w:ascii="Times New Roman" w:hAnsi="Times New Roman"/>
          <w:szCs w:val="24"/>
        </w:rPr>
      </w:pPr>
    </w:p>
    <w:p w14:paraId="03560D5E" w14:textId="1E4D9741" w:rsidR="00043C32" w:rsidRDefault="00043C32" w:rsidP="00EB17F2">
      <w:pPr>
        <w:pStyle w:val="ListParagraph"/>
        <w:numPr>
          <w:ilvl w:val="0"/>
          <w:numId w:val="4"/>
        </w:numPr>
        <w:tabs>
          <w:tab w:val="left" w:pos="-720"/>
        </w:tabs>
        <w:suppressAutoHyphens/>
        <w:contextualSpacing w:val="0"/>
        <w:rPr>
          <w:rFonts w:ascii="Times New Roman" w:hAnsi="Times New Roman"/>
          <w:szCs w:val="24"/>
        </w:rPr>
      </w:pPr>
      <w:r w:rsidRPr="00EB17F2">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21B0481F" w14:textId="77777777" w:rsidR="00EB17F2" w:rsidRPr="00EB17F2" w:rsidRDefault="00EB17F2" w:rsidP="00EB17F2">
      <w:pPr>
        <w:pStyle w:val="ListParagraph"/>
        <w:tabs>
          <w:tab w:val="left" w:pos="-720"/>
        </w:tabs>
        <w:suppressAutoHyphens/>
        <w:contextualSpacing w:val="0"/>
        <w:rPr>
          <w:rFonts w:ascii="Times New Roman" w:hAnsi="Times New Roman"/>
          <w:szCs w:val="24"/>
        </w:rPr>
      </w:pPr>
    </w:p>
    <w:p w14:paraId="119B80AA" w14:textId="77777777" w:rsidR="00EB17F2" w:rsidRPr="00EB17F2" w:rsidRDefault="00EB17F2" w:rsidP="00EB17F2">
      <w:pPr>
        <w:ind w:left="360"/>
        <w:rPr>
          <w:rFonts w:ascii="Times New Roman" w:hAnsi="Times New Roman"/>
          <w:i/>
          <w:sz w:val="22"/>
        </w:rPr>
      </w:pPr>
      <w:r w:rsidRPr="00EB17F2">
        <w:rPr>
          <w:rFonts w:ascii="Times New Roman" w:hAnsi="Times New Roman"/>
          <w:i/>
        </w:rPr>
        <w:t xml:space="preserve">Applicants prepare and submit these applications through an e-application on ED’s Impact Aid Grant System Website.  The e-application offers recurring LEA applicants significant advantages in preparing the application because it pre-populates much of the LEA’s identifying information and Federal property data.  The e-application automatically checks for completion of all necessary items and includes arithmetic checks for table subtotals and </w:t>
      </w:r>
      <w:r w:rsidRPr="00EB17F2">
        <w:rPr>
          <w:rFonts w:ascii="Times New Roman" w:hAnsi="Times New Roman"/>
          <w:i/>
        </w:rPr>
        <w:lastRenderedPageBreak/>
        <w:t>the application total.  This software reduces the number of errors in applications submitted to ED.</w:t>
      </w:r>
    </w:p>
    <w:p w14:paraId="6827A4DE" w14:textId="77777777" w:rsidR="00EB17F2" w:rsidRPr="00EB17F2" w:rsidRDefault="00EB17F2" w:rsidP="00EB17F2">
      <w:pPr>
        <w:tabs>
          <w:tab w:val="left" w:pos="-720"/>
        </w:tabs>
        <w:suppressAutoHyphens/>
        <w:rPr>
          <w:rFonts w:ascii="Times New Roman" w:hAnsi="Times New Roman"/>
          <w:szCs w:val="24"/>
        </w:rPr>
      </w:pPr>
    </w:p>
    <w:p w14:paraId="03560D5F" w14:textId="67E38019" w:rsidR="00043C32" w:rsidRPr="00EB17F2" w:rsidRDefault="00043C32" w:rsidP="00EB17F2">
      <w:pPr>
        <w:pStyle w:val="ListParagraph"/>
        <w:numPr>
          <w:ilvl w:val="0"/>
          <w:numId w:val="4"/>
        </w:numPr>
        <w:tabs>
          <w:tab w:val="left" w:pos="-720"/>
        </w:tabs>
        <w:suppressAutoHyphens/>
        <w:contextualSpacing w:val="0"/>
        <w:rPr>
          <w:rFonts w:ascii="Times New Roman" w:hAnsi="Times New Roman"/>
          <w:szCs w:val="24"/>
        </w:rPr>
      </w:pPr>
      <w:r w:rsidRPr="00EB17F2">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550259BA" w14:textId="77777777" w:rsidR="00EB17F2" w:rsidRDefault="00EB17F2" w:rsidP="00EB17F2">
      <w:pPr>
        <w:tabs>
          <w:tab w:val="left" w:pos="-720"/>
        </w:tabs>
        <w:suppressAutoHyphens/>
        <w:rPr>
          <w:rFonts w:ascii="Times New Roman" w:hAnsi="Times New Roman"/>
          <w:snapToGrid w:val="0"/>
        </w:rPr>
      </w:pPr>
    </w:p>
    <w:p w14:paraId="1DB6225D" w14:textId="5639154E" w:rsidR="00EB17F2" w:rsidRPr="00EB17F2" w:rsidRDefault="00EB17F2" w:rsidP="00EB17F2">
      <w:pPr>
        <w:tabs>
          <w:tab w:val="left" w:pos="-720"/>
        </w:tabs>
        <w:suppressAutoHyphens/>
        <w:rPr>
          <w:rFonts w:ascii="Times New Roman" w:hAnsi="Times New Roman"/>
          <w:i/>
          <w:snapToGrid w:val="0"/>
        </w:rPr>
      </w:pPr>
      <w:r w:rsidRPr="00EB17F2">
        <w:rPr>
          <w:rFonts w:ascii="Times New Roman" w:hAnsi="Times New Roman"/>
          <w:i/>
          <w:snapToGrid w:val="0"/>
        </w:rPr>
        <w:t xml:space="preserve">The information requested under these collections is not duplicated in any other data collection, is unique to this program and the particular applicants, and is intended to serve specific purposes mandated by the statute.  </w:t>
      </w:r>
    </w:p>
    <w:p w14:paraId="66F32EEB" w14:textId="77777777" w:rsidR="00EB17F2" w:rsidRPr="00EB17F2" w:rsidRDefault="00EB17F2" w:rsidP="00EB17F2">
      <w:pPr>
        <w:tabs>
          <w:tab w:val="left" w:pos="-720"/>
        </w:tabs>
        <w:suppressAutoHyphens/>
        <w:rPr>
          <w:rFonts w:ascii="Times New Roman" w:hAnsi="Times New Roman"/>
          <w:szCs w:val="24"/>
        </w:rPr>
      </w:pPr>
    </w:p>
    <w:p w14:paraId="03560D60" w14:textId="3E3EDD7A" w:rsidR="00043C32" w:rsidRPr="00EB17F2" w:rsidRDefault="00043C32" w:rsidP="00EB17F2">
      <w:pPr>
        <w:pStyle w:val="ListParagraph"/>
        <w:numPr>
          <w:ilvl w:val="0"/>
          <w:numId w:val="4"/>
        </w:numPr>
        <w:contextualSpacing w:val="0"/>
        <w:rPr>
          <w:rFonts w:ascii="Times New Roman" w:hAnsi="Times New Roman"/>
          <w:szCs w:val="24"/>
        </w:rPr>
      </w:pPr>
      <w:r w:rsidRPr="00EB17F2">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2F55ABD" w14:textId="77777777" w:rsidR="00EB17F2" w:rsidRDefault="00EB17F2" w:rsidP="00EB17F2">
      <w:pPr>
        <w:pStyle w:val="EndnoteText"/>
        <w:ind w:left="360"/>
        <w:rPr>
          <w:rFonts w:ascii="Times New Roman" w:hAnsi="Times New Roman"/>
        </w:rPr>
      </w:pPr>
    </w:p>
    <w:p w14:paraId="268B67AA" w14:textId="1A5BE88E" w:rsidR="00EB17F2" w:rsidRPr="00EB17F2" w:rsidRDefault="00EB17F2" w:rsidP="00EB17F2">
      <w:pPr>
        <w:pStyle w:val="EndnoteText"/>
        <w:ind w:left="360"/>
        <w:rPr>
          <w:rFonts w:ascii="Times New Roman" w:hAnsi="Times New Roman"/>
          <w:i/>
        </w:rPr>
      </w:pPr>
      <w:r w:rsidRPr="00EB17F2">
        <w:rPr>
          <w:rFonts w:ascii="Times New Roman" w:hAnsi="Times New Roman"/>
          <w:i/>
        </w:rPr>
        <w:t>Small businesses are not impacted by this data collection.  Approximately 215 small LEAs complete this application.  Program regulations clarify and standardize the reported information to minimize the burden for all applicants.  Additionally, LEAs complete the application online through a program that pre-populates data from the LEA’s previous application.  This means that the applicant only needs to enter information if it has changed from the prior year.</w:t>
      </w:r>
    </w:p>
    <w:p w14:paraId="0CC36505" w14:textId="77777777" w:rsidR="00EB17F2" w:rsidRPr="00EB17F2" w:rsidRDefault="00EB17F2" w:rsidP="00EB17F2">
      <w:pPr>
        <w:rPr>
          <w:rFonts w:ascii="Times New Roman" w:hAnsi="Times New Roman"/>
          <w:szCs w:val="24"/>
        </w:rPr>
      </w:pPr>
    </w:p>
    <w:p w14:paraId="03560D61" w14:textId="4D14BCA6" w:rsidR="00043C32" w:rsidRPr="00EB17F2" w:rsidRDefault="00043C32" w:rsidP="00EB17F2">
      <w:pPr>
        <w:pStyle w:val="ListParagraph"/>
        <w:numPr>
          <w:ilvl w:val="0"/>
          <w:numId w:val="4"/>
        </w:numPr>
        <w:tabs>
          <w:tab w:val="left" w:pos="-720"/>
        </w:tabs>
        <w:suppressAutoHyphens/>
        <w:contextualSpacing w:val="0"/>
        <w:rPr>
          <w:rFonts w:ascii="Times New Roman" w:hAnsi="Times New Roman"/>
          <w:szCs w:val="24"/>
        </w:rPr>
      </w:pPr>
      <w:r w:rsidRPr="00EB17F2">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02C3B9E4" w14:textId="77777777" w:rsidR="00EB17F2" w:rsidRDefault="00EB17F2" w:rsidP="00EB17F2">
      <w:pPr>
        <w:tabs>
          <w:tab w:val="left" w:pos="-720"/>
        </w:tabs>
        <w:suppressAutoHyphens/>
        <w:rPr>
          <w:rFonts w:ascii="Times New Roman" w:hAnsi="Times New Roman"/>
          <w:snapToGrid w:val="0"/>
        </w:rPr>
      </w:pPr>
    </w:p>
    <w:p w14:paraId="2F96089E" w14:textId="29BF0AFD" w:rsidR="00EB17F2" w:rsidRPr="00EB17F2" w:rsidRDefault="00EB17F2" w:rsidP="00EB17F2">
      <w:pPr>
        <w:tabs>
          <w:tab w:val="left" w:pos="-720"/>
        </w:tabs>
        <w:suppressAutoHyphens/>
        <w:rPr>
          <w:rFonts w:ascii="Times New Roman" w:hAnsi="Times New Roman"/>
          <w:i/>
          <w:snapToGrid w:val="0"/>
        </w:rPr>
      </w:pPr>
      <w:r w:rsidRPr="00EB17F2">
        <w:rPr>
          <w:rFonts w:ascii="Times New Roman" w:hAnsi="Times New Roman"/>
          <w:i/>
          <w:snapToGrid w:val="0"/>
        </w:rPr>
        <w:t>The statute requires applicants to apply for funds annually and authorizes the payment of funds based upon those annual applications.  Without the annual information, the Department would not be able to disburse these funds efficiently and accurately.</w:t>
      </w:r>
    </w:p>
    <w:p w14:paraId="2115575E" w14:textId="77777777" w:rsidR="00EB17F2" w:rsidRPr="00EB17F2" w:rsidRDefault="00EB17F2" w:rsidP="00EB17F2">
      <w:pPr>
        <w:tabs>
          <w:tab w:val="left" w:pos="-720"/>
        </w:tabs>
        <w:suppressAutoHyphens/>
        <w:rPr>
          <w:rFonts w:ascii="Times New Roman" w:hAnsi="Times New Roman"/>
          <w:szCs w:val="24"/>
        </w:rPr>
      </w:pPr>
    </w:p>
    <w:p w14:paraId="03560D62" w14:textId="77777777" w:rsidR="00043C32" w:rsidRPr="00EB17F2" w:rsidRDefault="00043C32" w:rsidP="00EB17F2">
      <w:pPr>
        <w:pStyle w:val="ListParagraph"/>
        <w:numPr>
          <w:ilvl w:val="0"/>
          <w:numId w:val="4"/>
        </w:numPr>
        <w:tabs>
          <w:tab w:val="left" w:pos="-720"/>
        </w:tabs>
        <w:suppressAutoHyphens/>
        <w:rPr>
          <w:rFonts w:ascii="Times New Roman" w:hAnsi="Times New Roman"/>
          <w:szCs w:val="24"/>
        </w:rPr>
      </w:pPr>
      <w:r w:rsidRPr="00EB17F2">
        <w:rPr>
          <w:rFonts w:ascii="Times New Roman" w:hAnsi="Times New Roman"/>
          <w:szCs w:val="24"/>
        </w:rPr>
        <w:t>Explain any special circumstances that would cause an information collection to be conducted in a manner:</w:t>
      </w:r>
    </w:p>
    <w:p w14:paraId="03560D63" w14:textId="77777777" w:rsidR="00043C32" w:rsidRPr="00EB17F2" w:rsidRDefault="00043C32" w:rsidP="00EB17F2">
      <w:pPr>
        <w:tabs>
          <w:tab w:val="left" w:pos="-720"/>
        </w:tabs>
        <w:suppressAutoHyphens/>
        <w:rPr>
          <w:rFonts w:ascii="Times New Roman" w:hAnsi="Times New Roman"/>
          <w:b/>
          <w:szCs w:val="24"/>
        </w:rPr>
      </w:pPr>
    </w:p>
    <w:p w14:paraId="03560D64"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report information to the agency more often than quarterly;</w:t>
      </w:r>
    </w:p>
    <w:p w14:paraId="03560D65" w14:textId="77777777" w:rsidR="00043C32" w:rsidRPr="00EB17F2" w:rsidRDefault="00043C32" w:rsidP="00EB17F2">
      <w:pPr>
        <w:numPr>
          <w:ilvl w:val="12"/>
          <w:numId w:val="0"/>
        </w:numPr>
        <w:tabs>
          <w:tab w:val="left" w:pos="-720"/>
        </w:tabs>
        <w:suppressAutoHyphens/>
        <w:ind w:left="340"/>
        <w:rPr>
          <w:rFonts w:ascii="Times New Roman" w:hAnsi="Times New Roman"/>
          <w:szCs w:val="24"/>
        </w:rPr>
      </w:pPr>
    </w:p>
    <w:p w14:paraId="03560D66"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prepare a written response to a collection of information in fewer than 30 days after receipt of it;</w:t>
      </w:r>
    </w:p>
    <w:p w14:paraId="03560D67"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8"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submit more than an original and two copies of any document;</w:t>
      </w:r>
    </w:p>
    <w:p w14:paraId="03560D69"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A"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lastRenderedPageBreak/>
        <w:t>requiring respondents to retain records, other than health, medical, government contract, grant-in-aid, or tax records for more than three years;</w:t>
      </w:r>
    </w:p>
    <w:p w14:paraId="03560D6B"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C"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in connection with a statistical survey, that is not designed to produce valid and reliable results than can be generalized to the universe of study;</w:t>
      </w:r>
    </w:p>
    <w:p w14:paraId="03560D6D"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6E"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the use of a statistical data classification that has not been reviewed and approved by OMB;</w:t>
      </w:r>
    </w:p>
    <w:p w14:paraId="03560D6F"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70" w14:textId="77777777"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EB17F2" w:rsidRDefault="00043C32" w:rsidP="00EB17F2">
      <w:pPr>
        <w:numPr>
          <w:ilvl w:val="12"/>
          <w:numId w:val="0"/>
        </w:numPr>
        <w:tabs>
          <w:tab w:val="left" w:pos="-720"/>
        </w:tabs>
        <w:suppressAutoHyphens/>
        <w:rPr>
          <w:rFonts w:ascii="Times New Roman" w:hAnsi="Times New Roman"/>
          <w:szCs w:val="24"/>
        </w:rPr>
      </w:pPr>
    </w:p>
    <w:p w14:paraId="03560D72" w14:textId="511F0584" w:rsidR="00043C32" w:rsidRPr="00EB17F2" w:rsidRDefault="00043C32" w:rsidP="00EB17F2">
      <w:pPr>
        <w:numPr>
          <w:ilvl w:val="0"/>
          <w:numId w:val="3"/>
        </w:numPr>
        <w:tabs>
          <w:tab w:val="clear" w:pos="1440"/>
          <w:tab w:val="left" w:pos="-720"/>
        </w:tabs>
        <w:suppressAutoHyphens/>
        <w:rPr>
          <w:rFonts w:ascii="Times New Roman" w:hAnsi="Times New Roman"/>
          <w:szCs w:val="24"/>
        </w:rPr>
      </w:pPr>
      <w:r w:rsidRPr="00EB17F2">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25C1762" w14:textId="77777777" w:rsidR="00EB17F2" w:rsidRPr="00EB17F2" w:rsidRDefault="00EB17F2" w:rsidP="00EB17F2">
      <w:pPr>
        <w:pStyle w:val="ListParagraph"/>
        <w:rPr>
          <w:rFonts w:ascii="Times New Roman" w:hAnsi="Times New Roman"/>
          <w:szCs w:val="24"/>
        </w:rPr>
      </w:pPr>
    </w:p>
    <w:p w14:paraId="2E237C16" w14:textId="4AC57841" w:rsidR="00EB17F2" w:rsidRPr="00EB17F2" w:rsidRDefault="00EB17F2" w:rsidP="00EB17F2">
      <w:pPr>
        <w:tabs>
          <w:tab w:val="left" w:pos="-720"/>
        </w:tabs>
        <w:suppressAutoHyphens/>
        <w:rPr>
          <w:rFonts w:ascii="Times New Roman" w:hAnsi="Times New Roman"/>
          <w:i/>
          <w:snapToGrid w:val="0"/>
        </w:rPr>
      </w:pPr>
      <w:r w:rsidRPr="00EB17F2">
        <w:rPr>
          <w:rFonts w:ascii="Times New Roman" w:hAnsi="Times New Roman"/>
          <w:i/>
          <w:snapToGrid w:val="0"/>
        </w:rPr>
        <w:t>The regulations do not require the information collection to be conducted in a manner inconsistent with the requirements of 5 CFR 1320.5.</w:t>
      </w:r>
    </w:p>
    <w:p w14:paraId="14A33DEB" w14:textId="77777777" w:rsidR="00EB17F2" w:rsidRPr="00EB17F2" w:rsidRDefault="00EB17F2" w:rsidP="00EB17F2">
      <w:pPr>
        <w:tabs>
          <w:tab w:val="left" w:pos="-720"/>
        </w:tabs>
        <w:suppressAutoHyphens/>
        <w:rPr>
          <w:rFonts w:ascii="Times New Roman" w:hAnsi="Times New Roman"/>
          <w:szCs w:val="24"/>
        </w:rPr>
      </w:pPr>
    </w:p>
    <w:p w14:paraId="03560D73" w14:textId="77777777" w:rsidR="00043C32" w:rsidRPr="00EB17F2" w:rsidRDefault="00043C32" w:rsidP="00EB17F2">
      <w:pPr>
        <w:pStyle w:val="ListParagraph"/>
        <w:numPr>
          <w:ilvl w:val="0"/>
          <w:numId w:val="5"/>
        </w:numPr>
        <w:tabs>
          <w:tab w:val="left" w:pos="-720"/>
          <w:tab w:val="left" w:pos="375"/>
        </w:tabs>
        <w:suppressAutoHyphens/>
        <w:contextualSpacing w:val="0"/>
        <w:rPr>
          <w:rFonts w:ascii="Times New Roman" w:hAnsi="Times New Roman"/>
          <w:szCs w:val="24"/>
        </w:rPr>
      </w:pPr>
      <w:r w:rsidRPr="00EB17F2">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EB17F2" w:rsidRDefault="00043C32" w:rsidP="00EB17F2">
      <w:pPr>
        <w:tabs>
          <w:tab w:val="left" w:pos="-720"/>
        </w:tabs>
        <w:suppressAutoHyphens/>
        <w:rPr>
          <w:rStyle w:val="a"/>
          <w:rFonts w:ascii="Times New Roman" w:hAnsi="Times New Roman"/>
          <w:b/>
          <w:szCs w:val="24"/>
        </w:rPr>
      </w:pPr>
    </w:p>
    <w:p w14:paraId="03560D75" w14:textId="77777777" w:rsidR="00043C32" w:rsidRPr="00EB17F2" w:rsidRDefault="00043C32" w:rsidP="00EB17F2">
      <w:pPr>
        <w:tabs>
          <w:tab w:val="left" w:pos="-720"/>
        </w:tabs>
        <w:suppressAutoHyphens/>
        <w:ind w:left="720"/>
        <w:rPr>
          <w:rStyle w:val="a"/>
          <w:rFonts w:ascii="Times New Roman" w:hAnsi="Times New Roman"/>
          <w:szCs w:val="24"/>
        </w:rPr>
      </w:pPr>
      <w:r w:rsidRPr="00EB17F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EB17F2" w:rsidRDefault="00043C32" w:rsidP="00EB17F2">
      <w:pPr>
        <w:tabs>
          <w:tab w:val="left" w:pos="-720"/>
        </w:tabs>
        <w:suppressAutoHyphens/>
        <w:rPr>
          <w:rStyle w:val="a"/>
          <w:rFonts w:ascii="Times New Roman" w:hAnsi="Times New Roman"/>
          <w:szCs w:val="24"/>
        </w:rPr>
      </w:pPr>
    </w:p>
    <w:p w14:paraId="03560D77" w14:textId="297A7722" w:rsidR="00043C32" w:rsidRPr="00EB17F2" w:rsidRDefault="00043C32" w:rsidP="00EB17F2">
      <w:pPr>
        <w:tabs>
          <w:tab w:val="left" w:pos="-720"/>
        </w:tabs>
        <w:suppressAutoHyphens/>
        <w:ind w:left="720"/>
        <w:rPr>
          <w:rStyle w:val="a"/>
          <w:rFonts w:ascii="Times New Roman" w:hAnsi="Times New Roman"/>
          <w:szCs w:val="24"/>
        </w:rPr>
      </w:pPr>
      <w:r w:rsidRPr="00EB17F2">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29F47D9" w14:textId="77777777" w:rsidR="00EB17F2" w:rsidRDefault="00EB17F2" w:rsidP="00EB17F2">
      <w:pPr>
        <w:tabs>
          <w:tab w:val="left" w:pos="-720"/>
        </w:tabs>
        <w:suppressAutoHyphens/>
        <w:rPr>
          <w:rFonts w:ascii="Times New Roman" w:hAnsi="Times New Roman"/>
          <w:snapToGrid w:val="0"/>
        </w:rPr>
      </w:pPr>
    </w:p>
    <w:p w14:paraId="23E21D27" w14:textId="30FDEBB3" w:rsidR="00B40B0C" w:rsidRDefault="009E1E04" w:rsidP="009E1E04">
      <w:pPr>
        <w:spacing w:after="160" w:line="252" w:lineRule="auto"/>
        <w:rPr>
          <w:rFonts w:ascii="Times New Roman" w:hAnsi="Times New Roman"/>
          <w:i/>
          <w:snapToGrid w:val="0"/>
        </w:rPr>
      </w:pPr>
      <w:r>
        <w:rPr>
          <w:rFonts w:ascii="Times New Roman" w:hAnsi="Times New Roman"/>
          <w:i/>
          <w:iCs/>
        </w:rPr>
        <w:t>The Department is requesting and will consider any comments received during the 30-day public comment period. A Federal Register notice was published May 8, 2019 (Vol. 84. page 20110) requesting public comment on this information collection.  No comment was received during the 60-day public comment period. This is a request for the 30-day public comment period.</w:t>
      </w:r>
    </w:p>
    <w:p w14:paraId="5A392A0B" w14:textId="5F643F6D" w:rsidR="00EB17F2" w:rsidRPr="00EB17F2" w:rsidRDefault="00B40B0C" w:rsidP="00EB17F2">
      <w:pPr>
        <w:tabs>
          <w:tab w:val="left" w:pos="-720"/>
        </w:tabs>
        <w:suppressAutoHyphens/>
        <w:rPr>
          <w:rFonts w:ascii="Times New Roman" w:hAnsi="Times New Roman"/>
          <w:i/>
          <w:snapToGrid w:val="0"/>
        </w:rPr>
      </w:pPr>
      <w:r>
        <w:rPr>
          <w:rFonts w:ascii="Times New Roman" w:hAnsi="Times New Roman"/>
          <w:i/>
          <w:snapToGrid w:val="0"/>
        </w:rPr>
        <w:t>The</w:t>
      </w:r>
      <w:r w:rsidR="00EB17F2" w:rsidRPr="00EB17F2">
        <w:rPr>
          <w:rFonts w:ascii="Times New Roman" w:hAnsi="Times New Roman"/>
          <w:i/>
          <w:snapToGrid w:val="0"/>
        </w:rPr>
        <w:t xml:space="preserv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insight into the difficulties that school officials may have in completing the applications.  The Department has attempted to mitigate as many of these problems as possible in the new Impact Aid Grant System.</w:t>
      </w:r>
    </w:p>
    <w:p w14:paraId="2968169E" w14:textId="77777777" w:rsidR="00EB17F2" w:rsidRPr="00EB17F2" w:rsidRDefault="00EB17F2" w:rsidP="00EB17F2">
      <w:pPr>
        <w:tabs>
          <w:tab w:val="left" w:pos="-720"/>
        </w:tabs>
        <w:suppressAutoHyphens/>
        <w:rPr>
          <w:rFonts w:ascii="Times New Roman" w:hAnsi="Times New Roman"/>
          <w:szCs w:val="24"/>
        </w:rPr>
      </w:pPr>
    </w:p>
    <w:p w14:paraId="03560D78" w14:textId="07D13CFD" w:rsidR="00043C32" w:rsidRPr="00EB17F2" w:rsidRDefault="00043C32" w:rsidP="00EB17F2">
      <w:pPr>
        <w:pStyle w:val="ListParagraph"/>
        <w:numPr>
          <w:ilvl w:val="0"/>
          <w:numId w:val="5"/>
        </w:numPr>
        <w:tabs>
          <w:tab w:val="left" w:pos="-720"/>
        </w:tabs>
        <w:suppressAutoHyphens/>
        <w:contextualSpacing w:val="0"/>
        <w:rPr>
          <w:rStyle w:val="a"/>
          <w:rFonts w:ascii="Times New Roman" w:hAnsi="Times New Roman"/>
          <w:szCs w:val="24"/>
        </w:rPr>
      </w:pPr>
      <w:r w:rsidRPr="00EB17F2">
        <w:rPr>
          <w:rStyle w:val="a"/>
          <w:rFonts w:ascii="Times New Roman" w:hAnsi="Times New Roman"/>
          <w:szCs w:val="24"/>
        </w:rPr>
        <w:t>Explain any decision to provide any payment or gift to respondents, other than remuneration of contractors or grantees with meaningful justification.</w:t>
      </w:r>
    </w:p>
    <w:p w14:paraId="2839C863" w14:textId="77777777" w:rsidR="00EB17F2" w:rsidRDefault="00EB17F2" w:rsidP="00EB17F2">
      <w:pPr>
        <w:tabs>
          <w:tab w:val="left" w:pos="-720"/>
        </w:tabs>
        <w:suppressAutoHyphens/>
        <w:rPr>
          <w:rFonts w:ascii="Times New Roman" w:hAnsi="Times New Roman"/>
          <w:snapToGrid w:val="0"/>
        </w:rPr>
      </w:pPr>
    </w:p>
    <w:p w14:paraId="011D70F5" w14:textId="4BC93C14" w:rsidR="00EB17F2" w:rsidRPr="00EB17F2" w:rsidRDefault="00EB17F2" w:rsidP="00EB17F2">
      <w:pPr>
        <w:tabs>
          <w:tab w:val="left" w:pos="-720"/>
        </w:tabs>
        <w:suppressAutoHyphens/>
        <w:rPr>
          <w:rFonts w:ascii="Times New Roman" w:hAnsi="Times New Roman"/>
          <w:i/>
          <w:snapToGrid w:val="0"/>
        </w:rPr>
      </w:pPr>
      <w:r w:rsidRPr="00EB17F2">
        <w:rPr>
          <w:rFonts w:ascii="Times New Roman" w:hAnsi="Times New Roman"/>
          <w:i/>
          <w:snapToGrid w:val="0"/>
        </w:rPr>
        <w:t>The information collection does not require gifts or payments to be made to respondents.</w:t>
      </w:r>
    </w:p>
    <w:p w14:paraId="0212BB5D" w14:textId="77777777" w:rsidR="00EB17F2" w:rsidRPr="00EB17F2" w:rsidRDefault="00EB17F2" w:rsidP="00EB17F2">
      <w:pPr>
        <w:tabs>
          <w:tab w:val="left" w:pos="-720"/>
        </w:tabs>
        <w:suppressAutoHyphens/>
        <w:rPr>
          <w:rFonts w:ascii="Times New Roman" w:hAnsi="Times New Roman"/>
          <w:szCs w:val="24"/>
        </w:rPr>
      </w:pPr>
    </w:p>
    <w:p w14:paraId="03560D79" w14:textId="2C743288" w:rsidR="00043C32" w:rsidRPr="00EB17F2" w:rsidRDefault="00043C32" w:rsidP="00EB17F2">
      <w:pPr>
        <w:pStyle w:val="ListParagraph"/>
        <w:numPr>
          <w:ilvl w:val="0"/>
          <w:numId w:val="5"/>
        </w:numPr>
        <w:tabs>
          <w:tab w:val="left" w:pos="-720"/>
        </w:tabs>
        <w:suppressAutoHyphens/>
        <w:ind w:hanging="547"/>
        <w:contextualSpacing w:val="0"/>
        <w:rPr>
          <w:rFonts w:ascii="Times New Roman" w:hAnsi="Times New Roman"/>
          <w:szCs w:val="24"/>
        </w:rPr>
      </w:pPr>
      <w:r w:rsidRPr="00EB17F2">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EB17F2">
        <w:rPr>
          <w:rStyle w:val="FootnoteReference"/>
          <w:rFonts w:ascii="Times New Roman" w:hAnsi="Times New Roman"/>
          <w:szCs w:val="24"/>
        </w:rPr>
        <w:footnoteReference w:id="2"/>
      </w:r>
      <w:r w:rsidRPr="00EB17F2">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6032F79A" w14:textId="77777777" w:rsidR="00EB17F2" w:rsidRDefault="00EB17F2" w:rsidP="00EB17F2">
      <w:pPr>
        <w:tabs>
          <w:tab w:val="left" w:pos="-720"/>
        </w:tabs>
        <w:suppressAutoHyphens/>
        <w:rPr>
          <w:rFonts w:ascii="Times New Roman" w:hAnsi="Times New Roman"/>
          <w:snapToGrid w:val="0"/>
        </w:rPr>
      </w:pPr>
    </w:p>
    <w:p w14:paraId="00C366E6" w14:textId="1E51B05B" w:rsidR="00EB17F2" w:rsidRPr="00EB17F2" w:rsidRDefault="00EB17F2" w:rsidP="00EB17F2">
      <w:pPr>
        <w:tabs>
          <w:tab w:val="left" w:pos="-720"/>
        </w:tabs>
        <w:suppressAutoHyphens/>
        <w:rPr>
          <w:rFonts w:ascii="Times New Roman" w:hAnsi="Times New Roman"/>
          <w:i/>
          <w:snapToGrid w:val="0"/>
        </w:rPr>
      </w:pPr>
      <w:r w:rsidRPr="00EB17F2">
        <w:rPr>
          <w:rFonts w:ascii="Times New Roman" w:hAnsi="Times New Roman"/>
          <w:i/>
          <w:snapToGrid w:val="0"/>
        </w:rPr>
        <w:t>The information collection requires no assurance of confidentiality.</w:t>
      </w:r>
    </w:p>
    <w:p w14:paraId="3EE74BA1" w14:textId="77777777" w:rsidR="00EB17F2" w:rsidRPr="00EB17F2" w:rsidRDefault="00EB17F2" w:rsidP="00EB17F2">
      <w:pPr>
        <w:tabs>
          <w:tab w:val="left" w:pos="-720"/>
        </w:tabs>
        <w:suppressAutoHyphens/>
        <w:rPr>
          <w:rFonts w:ascii="Times New Roman" w:hAnsi="Times New Roman"/>
          <w:szCs w:val="24"/>
        </w:rPr>
      </w:pPr>
    </w:p>
    <w:p w14:paraId="03560D7A" w14:textId="4A4D3EA6" w:rsidR="00043C32" w:rsidRDefault="00043C32" w:rsidP="00EB17F2">
      <w:pPr>
        <w:pStyle w:val="ListParagraph"/>
        <w:numPr>
          <w:ilvl w:val="0"/>
          <w:numId w:val="5"/>
        </w:numPr>
        <w:tabs>
          <w:tab w:val="left" w:pos="-720"/>
        </w:tabs>
        <w:suppressAutoHyphens/>
        <w:ind w:hanging="540"/>
        <w:contextualSpacing w:val="0"/>
        <w:rPr>
          <w:rFonts w:ascii="Times New Roman" w:hAnsi="Times New Roman"/>
          <w:szCs w:val="24"/>
        </w:rPr>
      </w:pPr>
      <w:r w:rsidRPr="00EB17F2">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693402" w14:textId="77777777" w:rsidR="00EB17F2" w:rsidRPr="00EB17F2" w:rsidRDefault="00EB17F2" w:rsidP="00EB17F2">
      <w:pPr>
        <w:pStyle w:val="ListParagraph"/>
        <w:tabs>
          <w:tab w:val="left" w:pos="-720"/>
        </w:tabs>
        <w:suppressAutoHyphens/>
        <w:contextualSpacing w:val="0"/>
        <w:rPr>
          <w:rFonts w:ascii="Times New Roman" w:hAnsi="Times New Roman"/>
          <w:szCs w:val="24"/>
        </w:rPr>
      </w:pPr>
    </w:p>
    <w:p w14:paraId="2925A764" w14:textId="2EFCF211" w:rsidR="00EB17F2" w:rsidRPr="00EB17F2" w:rsidRDefault="00EB17F2" w:rsidP="00EB17F2">
      <w:pPr>
        <w:tabs>
          <w:tab w:val="left" w:pos="-720"/>
        </w:tabs>
        <w:suppressAutoHyphens/>
        <w:rPr>
          <w:rFonts w:ascii="Times New Roman" w:hAnsi="Times New Roman"/>
          <w:i/>
          <w:snapToGrid w:val="0"/>
        </w:rPr>
      </w:pPr>
      <w:r w:rsidRPr="00EB17F2">
        <w:rPr>
          <w:rFonts w:ascii="Times New Roman" w:hAnsi="Times New Roman"/>
          <w:i/>
          <w:snapToGrid w:val="0"/>
        </w:rPr>
        <w:t>The information collection does not include any questions of a sensitive nature.</w:t>
      </w:r>
    </w:p>
    <w:p w14:paraId="38DF38A3" w14:textId="77777777" w:rsidR="00EB17F2" w:rsidRPr="00EB17F2" w:rsidRDefault="00EB17F2" w:rsidP="00EB17F2">
      <w:pPr>
        <w:tabs>
          <w:tab w:val="left" w:pos="-720"/>
        </w:tabs>
        <w:suppressAutoHyphens/>
        <w:rPr>
          <w:rFonts w:ascii="Times New Roman" w:hAnsi="Times New Roman"/>
          <w:szCs w:val="24"/>
        </w:rPr>
      </w:pPr>
    </w:p>
    <w:p w14:paraId="03560D7B" w14:textId="77777777" w:rsidR="00043C32" w:rsidRPr="00EB17F2" w:rsidRDefault="00043C32" w:rsidP="00EB17F2">
      <w:pPr>
        <w:pStyle w:val="ListParagraph"/>
        <w:numPr>
          <w:ilvl w:val="0"/>
          <w:numId w:val="5"/>
        </w:numPr>
        <w:tabs>
          <w:tab w:val="left" w:pos="-720"/>
        </w:tabs>
        <w:suppressAutoHyphens/>
        <w:ind w:hanging="540"/>
        <w:rPr>
          <w:rStyle w:val="a"/>
          <w:rFonts w:ascii="Times New Roman" w:hAnsi="Times New Roman"/>
          <w:szCs w:val="24"/>
        </w:rPr>
      </w:pPr>
      <w:r w:rsidRPr="00EB17F2">
        <w:rPr>
          <w:rStyle w:val="a"/>
          <w:rFonts w:ascii="Times New Roman" w:hAnsi="Times New Roman"/>
          <w:szCs w:val="24"/>
        </w:rPr>
        <w:t>Provide estimates of the hour burden of the collection of information.  The statement should:</w:t>
      </w:r>
    </w:p>
    <w:p w14:paraId="03560D7C" w14:textId="77777777" w:rsidR="00043C32" w:rsidRPr="00EB17F2" w:rsidRDefault="00043C32" w:rsidP="00EB17F2">
      <w:pPr>
        <w:tabs>
          <w:tab w:val="left" w:pos="-720"/>
        </w:tabs>
        <w:suppressAutoHyphens/>
        <w:rPr>
          <w:rStyle w:val="a"/>
          <w:rFonts w:ascii="Times New Roman" w:hAnsi="Times New Roman"/>
          <w:szCs w:val="24"/>
        </w:rPr>
      </w:pPr>
    </w:p>
    <w:p w14:paraId="03560D7D" w14:textId="77777777" w:rsidR="00043C32" w:rsidRPr="00EB17F2" w:rsidRDefault="00043C32" w:rsidP="00EB17F2">
      <w:pPr>
        <w:numPr>
          <w:ilvl w:val="0"/>
          <w:numId w:val="2"/>
        </w:numPr>
        <w:tabs>
          <w:tab w:val="left" w:pos="-720"/>
          <w:tab w:val="left" w:pos="1247"/>
        </w:tabs>
        <w:suppressAutoHyphens/>
        <w:rPr>
          <w:rStyle w:val="a"/>
          <w:rFonts w:ascii="Times New Roman" w:hAnsi="Times New Roman"/>
          <w:szCs w:val="24"/>
        </w:rPr>
      </w:pPr>
      <w:r w:rsidRPr="00EB17F2">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EB17F2" w:rsidRDefault="00043C32" w:rsidP="00EB17F2">
      <w:pPr>
        <w:tabs>
          <w:tab w:val="left" w:pos="-720"/>
          <w:tab w:val="left" w:pos="1247"/>
        </w:tabs>
        <w:suppressAutoHyphens/>
        <w:ind w:left="700"/>
        <w:rPr>
          <w:rStyle w:val="a"/>
          <w:rFonts w:ascii="Times New Roman" w:hAnsi="Times New Roman"/>
          <w:szCs w:val="24"/>
        </w:rPr>
      </w:pPr>
    </w:p>
    <w:p w14:paraId="03560D7F" w14:textId="77777777" w:rsidR="00043C32" w:rsidRPr="00EB17F2" w:rsidRDefault="00043C32" w:rsidP="00EB17F2">
      <w:pPr>
        <w:numPr>
          <w:ilvl w:val="0"/>
          <w:numId w:val="2"/>
        </w:numPr>
        <w:tabs>
          <w:tab w:val="left" w:pos="-720"/>
          <w:tab w:val="left" w:pos="1247"/>
        </w:tabs>
        <w:suppressAutoHyphens/>
        <w:rPr>
          <w:rStyle w:val="a"/>
          <w:rFonts w:ascii="Times New Roman" w:hAnsi="Times New Roman"/>
          <w:szCs w:val="24"/>
        </w:rPr>
      </w:pPr>
      <w:r w:rsidRPr="00EB17F2">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EB17F2" w:rsidRDefault="00043C32" w:rsidP="00EB17F2">
      <w:pPr>
        <w:tabs>
          <w:tab w:val="left" w:pos="-720"/>
          <w:tab w:val="left" w:pos="1247"/>
        </w:tabs>
        <w:suppressAutoHyphens/>
        <w:ind w:left="700"/>
        <w:rPr>
          <w:rStyle w:val="a"/>
          <w:rFonts w:ascii="Times New Roman" w:hAnsi="Times New Roman"/>
          <w:szCs w:val="24"/>
        </w:rPr>
      </w:pPr>
    </w:p>
    <w:p w14:paraId="03560D81" w14:textId="0899FC58" w:rsidR="00043C32" w:rsidRPr="00EB17F2" w:rsidRDefault="00043C32" w:rsidP="00EB17F2">
      <w:pPr>
        <w:numPr>
          <w:ilvl w:val="0"/>
          <w:numId w:val="2"/>
        </w:numPr>
        <w:tabs>
          <w:tab w:val="left" w:pos="-720"/>
          <w:tab w:val="left" w:pos="1247"/>
        </w:tabs>
        <w:suppressAutoHyphens/>
        <w:ind w:left="1166"/>
        <w:rPr>
          <w:rStyle w:val="a"/>
          <w:rFonts w:ascii="Times New Roman" w:hAnsi="Times New Roman"/>
          <w:szCs w:val="24"/>
        </w:rPr>
      </w:pPr>
      <w:r w:rsidRPr="00EB17F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E0AC705" w14:textId="77777777" w:rsidR="00EB17F2" w:rsidRPr="00EB17F2" w:rsidRDefault="00EB17F2" w:rsidP="00EB17F2">
      <w:pPr>
        <w:pStyle w:val="ListParagraph"/>
        <w:rPr>
          <w:rFonts w:ascii="Times New Roman" w:hAnsi="Times New Roman"/>
          <w:szCs w:val="24"/>
        </w:rPr>
      </w:pPr>
    </w:p>
    <w:p w14:paraId="167267F4" w14:textId="668CA379" w:rsidR="00EB17F2" w:rsidRPr="00EB17F2" w:rsidRDefault="00EB17F2" w:rsidP="00EB17F2">
      <w:pPr>
        <w:tabs>
          <w:tab w:val="left" w:pos="-720"/>
          <w:tab w:val="left" w:pos="1247"/>
        </w:tabs>
        <w:suppressAutoHyphens/>
        <w:rPr>
          <w:rFonts w:ascii="Times New Roman" w:hAnsi="Times New Roman"/>
          <w:i/>
          <w:snapToGrid w:val="0"/>
        </w:rPr>
      </w:pPr>
      <w:r w:rsidRPr="00EB17F2">
        <w:rPr>
          <w:rFonts w:ascii="Times New Roman" w:hAnsi="Times New Roman"/>
          <w:i/>
          <w:snapToGrid w:val="0"/>
        </w:rPr>
        <w:t xml:space="preserve">For information collected beginning with the FY 2021 application (application due January 31, 2020), we estimate that it will require 1.5 hours per LEA respondent.  215 responses at 1.5 hours per response equals 322.5 total burden hours.  The cost per response, at an average of $30 per hour for LEA staff, is $45 ($30/hour x 1.5 hours). The total estimated annual cost to the public of this collection is $9,675 ($30/hour x 322.5 total burden hours).  </w:t>
      </w:r>
    </w:p>
    <w:p w14:paraId="3C684621" w14:textId="77777777" w:rsidR="00EB17F2" w:rsidRPr="00EB17F2" w:rsidRDefault="00EB17F2" w:rsidP="00EB17F2">
      <w:pPr>
        <w:tabs>
          <w:tab w:val="left" w:pos="-720"/>
          <w:tab w:val="left" w:pos="1247"/>
        </w:tabs>
        <w:suppressAutoHyphens/>
        <w:rPr>
          <w:rFonts w:ascii="Times New Roman" w:hAnsi="Times New Roman"/>
          <w:szCs w:val="24"/>
        </w:rPr>
      </w:pPr>
    </w:p>
    <w:p w14:paraId="03560D82" w14:textId="77777777" w:rsidR="00043C32" w:rsidRPr="00EB17F2" w:rsidRDefault="00043C32" w:rsidP="00EB17F2">
      <w:pPr>
        <w:pStyle w:val="ListParagraph"/>
        <w:numPr>
          <w:ilvl w:val="0"/>
          <w:numId w:val="5"/>
        </w:numPr>
        <w:tabs>
          <w:tab w:val="left" w:pos="-720"/>
        </w:tabs>
        <w:suppressAutoHyphens/>
        <w:ind w:hanging="540"/>
        <w:rPr>
          <w:rFonts w:ascii="Times New Roman" w:hAnsi="Times New Roman"/>
          <w:szCs w:val="24"/>
        </w:rPr>
      </w:pPr>
      <w:r w:rsidRPr="00EB17F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EB17F2" w:rsidRDefault="00043C32" w:rsidP="00EB17F2">
      <w:pPr>
        <w:tabs>
          <w:tab w:val="left" w:pos="-720"/>
        </w:tabs>
        <w:suppressAutoHyphens/>
        <w:rPr>
          <w:rFonts w:ascii="Times New Roman" w:hAnsi="Times New Roman"/>
          <w:szCs w:val="24"/>
        </w:rPr>
      </w:pPr>
    </w:p>
    <w:p w14:paraId="03560D84" w14:textId="77777777" w:rsidR="00043C32" w:rsidRPr="00EB17F2" w:rsidRDefault="00043C32" w:rsidP="00EB17F2">
      <w:pPr>
        <w:tabs>
          <w:tab w:val="left" w:pos="-720"/>
        </w:tabs>
        <w:suppressAutoHyphens/>
        <w:rPr>
          <w:rFonts w:ascii="Times New Roman" w:hAnsi="Times New Roman"/>
          <w:szCs w:val="24"/>
        </w:rPr>
      </w:pPr>
    </w:p>
    <w:p w14:paraId="03560D85" w14:textId="77777777" w:rsidR="00043C32" w:rsidRPr="00EB17F2" w:rsidRDefault="00043C32" w:rsidP="00EB17F2">
      <w:pPr>
        <w:numPr>
          <w:ilvl w:val="0"/>
          <w:numId w:val="1"/>
        </w:numPr>
        <w:tabs>
          <w:tab w:val="clear" w:pos="700"/>
          <w:tab w:val="left" w:pos="-720"/>
        </w:tabs>
        <w:suppressAutoHyphens/>
        <w:ind w:left="1350" w:hanging="450"/>
        <w:rPr>
          <w:rFonts w:ascii="Times New Roman" w:hAnsi="Times New Roman"/>
          <w:szCs w:val="24"/>
        </w:rPr>
      </w:pPr>
      <w:r w:rsidRPr="00EB17F2">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EB17F2" w:rsidRDefault="00043C32" w:rsidP="00EB17F2">
      <w:pPr>
        <w:numPr>
          <w:ilvl w:val="12"/>
          <w:numId w:val="0"/>
        </w:numPr>
        <w:tabs>
          <w:tab w:val="left" w:pos="-720"/>
        </w:tabs>
        <w:suppressAutoHyphens/>
        <w:ind w:left="340"/>
        <w:rPr>
          <w:rFonts w:ascii="Times New Roman" w:hAnsi="Times New Roman"/>
          <w:szCs w:val="24"/>
        </w:rPr>
      </w:pPr>
    </w:p>
    <w:p w14:paraId="03560D87" w14:textId="77777777" w:rsidR="00043C32" w:rsidRPr="00EB17F2" w:rsidRDefault="00043C32" w:rsidP="00EB17F2">
      <w:pPr>
        <w:numPr>
          <w:ilvl w:val="0"/>
          <w:numId w:val="1"/>
        </w:numPr>
        <w:tabs>
          <w:tab w:val="clear" w:pos="700"/>
          <w:tab w:val="left" w:pos="-720"/>
          <w:tab w:val="left" w:pos="1247"/>
        </w:tabs>
        <w:suppressAutoHyphens/>
        <w:ind w:left="1260"/>
        <w:rPr>
          <w:rFonts w:ascii="Times New Roman" w:hAnsi="Times New Roman"/>
          <w:szCs w:val="24"/>
        </w:rPr>
      </w:pPr>
      <w:r w:rsidRPr="00EB17F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EB17F2" w:rsidRDefault="00043C32" w:rsidP="00EB17F2">
      <w:pPr>
        <w:tabs>
          <w:tab w:val="left" w:pos="-720"/>
          <w:tab w:val="left" w:pos="1247"/>
        </w:tabs>
        <w:suppressAutoHyphens/>
        <w:ind w:left="340"/>
        <w:rPr>
          <w:rFonts w:ascii="Times New Roman" w:hAnsi="Times New Roman"/>
          <w:szCs w:val="24"/>
        </w:rPr>
      </w:pPr>
    </w:p>
    <w:p w14:paraId="03560D89" w14:textId="77777777" w:rsidR="00043C32" w:rsidRPr="00EB17F2" w:rsidRDefault="00043C32" w:rsidP="00EB17F2">
      <w:pPr>
        <w:numPr>
          <w:ilvl w:val="0"/>
          <w:numId w:val="1"/>
        </w:numPr>
        <w:tabs>
          <w:tab w:val="clear" w:pos="700"/>
          <w:tab w:val="left" w:pos="-720"/>
          <w:tab w:val="left" w:pos="1247"/>
        </w:tabs>
        <w:suppressAutoHyphens/>
        <w:ind w:left="1260"/>
        <w:rPr>
          <w:rFonts w:ascii="Times New Roman" w:hAnsi="Times New Roman"/>
          <w:szCs w:val="24"/>
        </w:rPr>
      </w:pPr>
      <w:r w:rsidRPr="00EB17F2">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EB17F2" w:rsidRDefault="00043C32" w:rsidP="00EB17F2">
      <w:pPr>
        <w:tabs>
          <w:tab w:val="left" w:pos="-720"/>
        </w:tabs>
        <w:suppressAutoHyphens/>
        <w:rPr>
          <w:rFonts w:ascii="Times New Roman" w:hAnsi="Times New Roman"/>
          <w:szCs w:val="24"/>
        </w:rPr>
      </w:pPr>
    </w:p>
    <w:p w14:paraId="03560D8B" w14:textId="77777777" w:rsidR="00043C32" w:rsidRPr="00EB17F2" w:rsidRDefault="00043C32" w:rsidP="00EB17F2">
      <w:pPr>
        <w:tabs>
          <w:tab w:val="left" w:pos="-720"/>
        </w:tabs>
        <w:suppressAutoHyphens/>
        <w:rPr>
          <w:rFonts w:ascii="Times New Roman" w:hAnsi="Times New Roman"/>
          <w:szCs w:val="24"/>
        </w:rPr>
      </w:pPr>
      <w:r w:rsidRPr="00EB17F2">
        <w:rPr>
          <w:rFonts w:ascii="Times New Roman" w:hAnsi="Times New Roman"/>
          <w:szCs w:val="24"/>
        </w:rPr>
        <w:tab/>
        <w:t>Total Annualized Capital/Startup Cost</w:t>
      </w:r>
      <w:r w:rsidRPr="00EB17F2">
        <w:rPr>
          <w:rFonts w:ascii="Times New Roman" w:hAnsi="Times New Roman"/>
          <w:szCs w:val="24"/>
        </w:rPr>
        <w:tab/>
        <w:t>:</w:t>
      </w:r>
    </w:p>
    <w:p w14:paraId="03560D8C" w14:textId="77777777" w:rsidR="00043C32" w:rsidRPr="00EB17F2" w:rsidRDefault="00043C32" w:rsidP="00EB17F2">
      <w:pPr>
        <w:tabs>
          <w:tab w:val="left" w:pos="-720"/>
        </w:tabs>
        <w:suppressAutoHyphens/>
        <w:rPr>
          <w:rFonts w:ascii="Times New Roman" w:hAnsi="Times New Roman"/>
          <w:szCs w:val="24"/>
        </w:rPr>
      </w:pPr>
      <w:r w:rsidRPr="00EB17F2">
        <w:rPr>
          <w:rFonts w:ascii="Times New Roman" w:hAnsi="Times New Roman"/>
          <w:szCs w:val="24"/>
        </w:rPr>
        <w:tab/>
        <w:t>Total Annual Costs (O&amp;M)</w:t>
      </w:r>
      <w:r w:rsidRPr="00EB17F2">
        <w:rPr>
          <w:rFonts w:ascii="Times New Roman" w:hAnsi="Times New Roman"/>
          <w:szCs w:val="24"/>
        </w:rPr>
        <w:tab/>
      </w:r>
      <w:r w:rsidRPr="00EB17F2">
        <w:rPr>
          <w:rFonts w:ascii="Times New Roman" w:hAnsi="Times New Roman"/>
          <w:szCs w:val="24"/>
        </w:rPr>
        <w:tab/>
        <w:t>:____________________</w:t>
      </w:r>
    </w:p>
    <w:p w14:paraId="03560D8D" w14:textId="77777777" w:rsidR="00043C32" w:rsidRPr="00EB17F2" w:rsidRDefault="00043C32" w:rsidP="00EB17F2">
      <w:pPr>
        <w:tabs>
          <w:tab w:val="left" w:pos="-720"/>
        </w:tabs>
        <w:suppressAutoHyphens/>
        <w:rPr>
          <w:rFonts w:ascii="Times New Roman" w:hAnsi="Times New Roman"/>
          <w:szCs w:val="24"/>
        </w:rPr>
      </w:pPr>
      <w:r w:rsidRPr="00EB17F2">
        <w:rPr>
          <w:rFonts w:ascii="Times New Roman" w:hAnsi="Times New Roman"/>
          <w:szCs w:val="24"/>
        </w:rPr>
        <w:tab/>
        <w:t>Total Annualized Costs Requested</w:t>
      </w:r>
      <w:r w:rsidRPr="00EB17F2">
        <w:rPr>
          <w:rFonts w:ascii="Times New Roman" w:hAnsi="Times New Roman"/>
          <w:szCs w:val="24"/>
        </w:rPr>
        <w:tab/>
        <w:t>:</w:t>
      </w:r>
    </w:p>
    <w:p w14:paraId="03560D8E" w14:textId="767B7D88" w:rsidR="00043C32" w:rsidRPr="00EB17F2" w:rsidRDefault="00043C32" w:rsidP="00EB17F2">
      <w:pPr>
        <w:tabs>
          <w:tab w:val="left" w:pos="-720"/>
        </w:tabs>
        <w:suppressAutoHyphens/>
        <w:rPr>
          <w:rFonts w:ascii="Times New Roman" w:hAnsi="Times New Roman"/>
          <w:szCs w:val="24"/>
        </w:rPr>
      </w:pPr>
    </w:p>
    <w:p w14:paraId="7A8BBF24" w14:textId="77CD26A0" w:rsidR="00EB17F2" w:rsidRPr="00EB17F2" w:rsidRDefault="00EB17F2" w:rsidP="00EB17F2">
      <w:pPr>
        <w:tabs>
          <w:tab w:val="left" w:pos="-720"/>
        </w:tabs>
        <w:suppressAutoHyphens/>
        <w:rPr>
          <w:rFonts w:ascii="Times New Roman" w:hAnsi="Times New Roman"/>
          <w:szCs w:val="24"/>
        </w:rPr>
      </w:pPr>
      <w:r w:rsidRPr="00EB17F2">
        <w:rPr>
          <w:rFonts w:ascii="Times New Roman" w:hAnsi="Times New Roman"/>
          <w:i/>
          <w:snapToGrid w:val="0"/>
        </w:rPr>
        <w:t>The only costs to respondents are those shown above for staff time for data collection and reporting.   There should be no record-keeping costs beyond those covered under customary and usual business practices</w:t>
      </w:r>
      <w:r w:rsidRPr="00EB17F2">
        <w:rPr>
          <w:rFonts w:ascii="Times New Roman" w:hAnsi="Times New Roman"/>
          <w:snapToGrid w:val="0"/>
        </w:rPr>
        <w:t>.</w:t>
      </w:r>
    </w:p>
    <w:p w14:paraId="108043E8" w14:textId="77777777" w:rsidR="00EB17F2" w:rsidRPr="00EB17F2" w:rsidRDefault="00EB17F2" w:rsidP="00EB17F2">
      <w:pPr>
        <w:tabs>
          <w:tab w:val="left" w:pos="-720"/>
        </w:tabs>
        <w:suppressAutoHyphens/>
        <w:rPr>
          <w:rFonts w:ascii="Times New Roman" w:hAnsi="Times New Roman"/>
          <w:szCs w:val="24"/>
        </w:rPr>
      </w:pPr>
    </w:p>
    <w:p w14:paraId="03560D8F" w14:textId="07572C6B" w:rsidR="00043C32" w:rsidRDefault="00043C32" w:rsidP="00EB17F2">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EB17F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7054F0" w14:textId="0A777819" w:rsidR="00EB17F2" w:rsidRDefault="00EB17F2" w:rsidP="00EB17F2">
      <w:pPr>
        <w:tabs>
          <w:tab w:val="left" w:pos="-720"/>
        </w:tabs>
        <w:suppressAutoHyphens/>
        <w:rPr>
          <w:rFonts w:ascii="Times New Roman" w:hAnsi="Times New Roman"/>
          <w:szCs w:val="24"/>
        </w:rPr>
      </w:pPr>
    </w:p>
    <w:p w14:paraId="06AD1429" w14:textId="77777777" w:rsidR="00EB17F2" w:rsidRPr="00EB17F2" w:rsidRDefault="00EB17F2" w:rsidP="00EB17F2">
      <w:pPr>
        <w:rPr>
          <w:rFonts w:ascii="Times New Roman" w:hAnsi="Times New Roman"/>
          <w:i/>
          <w:sz w:val="22"/>
        </w:rPr>
      </w:pPr>
      <w:r w:rsidRPr="00EB17F2">
        <w:rPr>
          <w:rFonts w:ascii="Times New Roman" w:hAnsi="Times New Roman"/>
          <w:i/>
        </w:rPr>
        <w:t xml:space="preserve">Federal costs associated with this collection of information are generally those normally associated with Department staff conducting program monitoring.  </w:t>
      </w:r>
    </w:p>
    <w:p w14:paraId="38EB17BA" w14:textId="77777777" w:rsidR="00EB17F2" w:rsidRPr="00EB17F2" w:rsidRDefault="00EB17F2" w:rsidP="00EB17F2">
      <w:pPr>
        <w:rPr>
          <w:rFonts w:ascii="Times New Roman" w:hAnsi="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886"/>
        <w:gridCol w:w="969"/>
        <w:gridCol w:w="1659"/>
        <w:gridCol w:w="1477"/>
        <w:gridCol w:w="776"/>
        <w:gridCol w:w="1262"/>
      </w:tblGrid>
      <w:tr w:rsidR="00EB17F2" w:rsidRPr="00EB17F2" w14:paraId="6B33513E" w14:textId="77777777" w:rsidTr="00EB17F2">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hideMark/>
          </w:tcPr>
          <w:p w14:paraId="2DFA0234" w14:textId="77777777" w:rsidR="00EB17F2" w:rsidRPr="00EB17F2" w:rsidRDefault="00EB17F2">
            <w:pPr>
              <w:rPr>
                <w:rFonts w:ascii="Times New Roman" w:hAnsi="Times New Roman"/>
                <w:b/>
                <w:i/>
              </w:rPr>
            </w:pPr>
            <w:r w:rsidRPr="00EB17F2">
              <w:rPr>
                <w:rFonts w:ascii="Times New Roman" w:hAnsi="Times New Roman"/>
                <w:b/>
                <w:i/>
              </w:rPr>
              <w:t>Application Review</w:t>
            </w:r>
          </w:p>
        </w:tc>
      </w:tr>
      <w:tr w:rsidR="00EB17F2" w:rsidRPr="00EB17F2" w14:paraId="6AC24CB7" w14:textId="77777777" w:rsidTr="00EB17F2">
        <w:tc>
          <w:tcPr>
            <w:tcW w:w="1439" w:type="dxa"/>
            <w:tcBorders>
              <w:top w:val="single" w:sz="4" w:space="0" w:color="auto"/>
              <w:left w:val="single" w:sz="4" w:space="0" w:color="auto"/>
              <w:bottom w:val="single" w:sz="4" w:space="0" w:color="auto"/>
              <w:right w:val="single" w:sz="4" w:space="0" w:color="auto"/>
            </w:tcBorders>
            <w:shd w:val="clear" w:color="auto" w:fill="FFFFFF"/>
          </w:tcPr>
          <w:p w14:paraId="2AC094E3" w14:textId="77777777" w:rsidR="00EB17F2" w:rsidRPr="00EB17F2" w:rsidRDefault="00EB17F2">
            <w:pPr>
              <w:jc w:val="center"/>
              <w:rPr>
                <w:rFonts w:ascii="Times New Roman" w:hAnsi="Times New Roman"/>
                <w:i/>
              </w:rPr>
            </w:pPr>
            <w:r w:rsidRPr="00EB17F2">
              <w:rPr>
                <w:rFonts w:ascii="Times New Roman" w:hAnsi="Times New Roman"/>
                <w:i/>
              </w:rPr>
              <w:t>Applications</w:t>
            </w:r>
          </w:p>
          <w:p w14:paraId="391C8887" w14:textId="77777777" w:rsidR="00EB17F2" w:rsidRPr="00EB17F2" w:rsidRDefault="00EB17F2">
            <w:pPr>
              <w:jc w:val="center"/>
              <w:rPr>
                <w:rFonts w:ascii="Times New Roman" w:hAnsi="Times New Roman"/>
                <w:i/>
              </w:rPr>
            </w:pPr>
          </w:p>
        </w:tc>
        <w:tc>
          <w:tcPr>
            <w:tcW w:w="1886" w:type="dxa"/>
            <w:tcBorders>
              <w:top w:val="single" w:sz="4" w:space="0" w:color="auto"/>
              <w:left w:val="single" w:sz="4" w:space="0" w:color="auto"/>
              <w:bottom w:val="single" w:sz="4" w:space="0" w:color="auto"/>
              <w:right w:val="single" w:sz="4" w:space="0" w:color="auto"/>
            </w:tcBorders>
            <w:shd w:val="clear" w:color="auto" w:fill="FFFFFF"/>
            <w:hideMark/>
          </w:tcPr>
          <w:p w14:paraId="16AE8880" w14:textId="77777777" w:rsidR="00EB17F2" w:rsidRPr="00EB17F2" w:rsidRDefault="00EB17F2">
            <w:pPr>
              <w:jc w:val="center"/>
              <w:rPr>
                <w:rFonts w:ascii="Times New Roman" w:hAnsi="Times New Roman"/>
                <w:i/>
              </w:rPr>
            </w:pPr>
            <w:r w:rsidRPr="00EB17F2">
              <w:rPr>
                <w:rFonts w:ascii="Times New Roman" w:hAnsi="Times New Roman"/>
                <w:i/>
              </w:rPr>
              <w:t xml:space="preserve">Time in Review </w:t>
            </w:r>
          </w:p>
          <w:p w14:paraId="40B747BA" w14:textId="77777777" w:rsidR="00EB17F2" w:rsidRPr="00EB17F2" w:rsidRDefault="00EB17F2">
            <w:pPr>
              <w:jc w:val="center"/>
              <w:rPr>
                <w:rFonts w:ascii="Times New Roman" w:hAnsi="Times New Roman"/>
                <w:i/>
              </w:rPr>
            </w:pPr>
            <w:r w:rsidRPr="00EB17F2">
              <w:rPr>
                <w:rFonts w:ascii="Times New Roman" w:hAnsi="Times New Roman"/>
                <w:i/>
              </w:rPr>
              <w:t>per Application</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247915F" w14:textId="77777777" w:rsidR="00EB17F2" w:rsidRPr="00EB17F2" w:rsidRDefault="00EB17F2">
            <w:pPr>
              <w:jc w:val="center"/>
              <w:rPr>
                <w:rFonts w:ascii="Times New Roman" w:hAnsi="Times New Roman"/>
                <w:i/>
              </w:rPr>
            </w:pPr>
            <w:r w:rsidRPr="00EB17F2">
              <w:rPr>
                <w:rFonts w:ascii="Times New Roman" w:hAnsi="Times New Roman"/>
                <w:i/>
              </w:rPr>
              <w:t>Total Hours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A0CB72" w14:textId="77777777" w:rsidR="00EB17F2" w:rsidRPr="00EB17F2" w:rsidRDefault="00EB17F2">
            <w:pPr>
              <w:jc w:val="center"/>
              <w:rPr>
                <w:rFonts w:ascii="Times New Roman" w:hAnsi="Times New Roman"/>
                <w:i/>
              </w:rPr>
            </w:pPr>
            <w:r w:rsidRPr="00EB17F2">
              <w:rPr>
                <w:rFonts w:ascii="Times New Roman" w:hAnsi="Times New Roman"/>
                <w:i/>
              </w:rPr>
              <w:t>Wage Rate for Personnel</w:t>
            </w:r>
            <w:r w:rsidRPr="00EB17F2">
              <w:rPr>
                <w:rStyle w:val="FootnoteReference"/>
                <w:rFonts w:ascii="Times New Roman" w:hAnsi="Times New Roman"/>
                <w:b/>
                <w:i/>
              </w:rPr>
              <w:footnoteReference w:id="3"/>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99767" w14:textId="77777777" w:rsidR="00EB17F2" w:rsidRPr="00EB17F2" w:rsidRDefault="00EB17F2">
            <w:pPr>
              <w:jc w:val="center"/>
              <w:rPr>
                <w:rFonts w:ascii="Times New Roman" w:hAnsi="Times New Roman"/>
                <w:i/>
              </w:rPr>
            </w:pPr>
            <w:r w:rsidRPr="00EB17F2">
              <w:rPr>
                <w:rFonts w:ascii="Times New Roman" w:hAnsi="Times New Roman"/>
                <w:i/>
              </w:rPr>
              <w:t>Total Personnel Cost</w:t>
            </w:r>
          </w:p>
          <w:p w14:paraId="1A220CBB" w14:textId="77777777" w:rsidR="00EB17F2" w:rsidRPr="00EB17F2" w:rsidRDefault="00EB17F2">
            <w:pPr>
              <w:jc w:val="center"/>
              <w:rPr>
                <w:rFonts w:ascii="Times New Roman" w:hAnsi="Times New Roman"/>
                <w:i/>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74F3242" w14:textId="77777777" w:rsidR="00EB17F2" w:rsidRPr="00EB17F2" w:rsidRDefault="00EB17F2">
            <w:pPr>
              <w:jc w:val="center"/>
              <w:rPr>
                <w:rFonts w:ascii="Times New Roman" w:hAnsi="Times New Roman"/>
                <w:i/>
              </w:rPr>
            </w:pPr>
            <w:r w:rsidRPr="00EB17F2">
              <w:rPr>
                <w:rFonts w:ascii="Times New Roman" w:hAnsi="Times New Roman"/>
                <w:i/>
              </w:rPr>
              <w:t>Other</w:t>
            </w:r>
          </w:p>
          <w:p w14:paraId="2447DD07" w14:textId="77777777" w:rsidR="00EB17F2" w:rsidRPr="00EB17F2" w:rsidRDefault="00EB17F2">
            <w:pPr>
              <w:jc w:val="center"/>
              <w:rPr>
                <w:rFonts w:ascii="Times New Roman" w:hAnsi="Times New Roman"/>
                <w:i/>
              </w:rPr>
            </w:pPr>
            <w:r w:rsidRPr="00EB17F2">
              <w:rPr>
                <w:rFonts w:ascii="Times New Roman" w:hAnsi="Times New Roman"/>
                <w:i/>
              </w:rPr>
              <w:t>Costs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3F72138" w14:textId="77777777" w:rsidR="00EB17F2" w:rsidRPr="00EB17F2" w:rsidRDefault="00EB17F2">
            <w:pPr>
              <w:jc w:val="center"/>
              <w:rPr>
                <w:rFonts w:ascii="Times New Roman" w:hAnsi="Times New Roman"/>
                <w:i/>
              </w:rPr>
            </w:pPr>
            <w:r w:rsidRPr="00EB17F2">
              <w:rPr>
                <w:rFonts w:ascii="Times New Roman" w:hAnsi="Times New Roman"/>
                <w:i/>
              </w:rPr>
              <w:t>Total Cost of Review</w:t>
            </w:r>
          </w:p>
        </w:tc>
      </w:tr>
      <w:tr w:rsidR="00EB17F2" w:rsidRPr="00EB17F2" w14:paraId="4F1335F7" w14:textId="77777777" w:rsidTr="00EB17F2">
        <w:tc>
          <w:tcPr>
            <w:tcW w:w="1439" w:type="dxa"/>
            <w:tcBorders>
              <w:top w:val="single" w:sz="4" w:space="0" w:color="auto"/>
              <w:left w:val="single" w:sz="4" w:space="0" w:color="auto"/>
              <w:bottom w:val="single" w:sz="4" w:space="0" w:color="auto"/>
              <w:right w:val="single" w:sz="4" w:space="0" w:color="auto"/>
            </w:tcBorders>
            <w:hideMark/>
          </w:tcPr>
          <w:p w14:paraId="3B05ED8F" w14:textId="77777777" w:rsidR="00EB17F2" w:rsidRPr="00EB17F2" w:rsidRDefault="00EB17F2">
            <w:pPr>
              <w:jc w:val="center"/>
              <w:rPr>
                <w:rFonts w:ascii="Times New Roman" w:hAnsi="Times New Roman"/>
                <w:i/>
              </w:rPr>
            </w:pPr>
            <w:r w:rsidRPr="00EB17F2">
              <w:rPr>
                <w:rFonts w:ascii="Times New Roman" w:hAnsi="Times New Roman"/>
                <w:i/>
              </w:rPr>
              <w:t>215</w:t>
            </w:r>
          </w:p>
        </w:tc>
        <w:tc>
          <w:tcPr>
            <w:tcW w:w="1886" w:type="dxa"/>
            <w:tcBorders>
              <w:top w:val="single" w:sz="4" w:space="0" w:color="auto"/>
              <w:left w:val="single" w:sz="4" w:space="0" w:color="auto"/>
              <w:bottom w:val="single" w:sz="4" w:space="0" w:color="auto"/>
              <w:right w:val="single" w:sz="4" w:space="0" w:color="auto"/>
            </w:tcBorders>
            <w:hideMark/>
          </w:tcPr>
          <w:p w14:paraId="6D77620F" w14:textId="77777777" w:rsidR="00EB17F2" w:rsidRPr="00EB17F2" w:rsidRDefault="00EB17F2">
            <w:pPr>
              <w:jc w:val="center"/>
              <w:rPr>
                <w:rFonts w:ascii="Times New Roman" w:hAnsi="Times New Roman"/>
                <w:i/>
              </w:rPr>
            </w:pPr>
            <w:r w:rsidRPr="00EB17F2">
              <w:rPr>
                <w:rFonts w:ascii="Times New Roman" w:hAnsi="Times New Roman"/>
                <w:i/>
              </w:rPr>
              <w:t>3 hours</w:t>
            </w:r>
          </w:p>
        </w:tc>
        <w:tc>
          <w:tcPr>
            <w:tcW w:w="0" w:type="auto"/>
            <w:tcBorders>
              <w:top w:val="single" w:sz="4" w:space="0" w:color="auto"/>
              <w:left w:val="single" w:sz="4" w:space="0" w:color="auto"/>
              <w:bottom w:val="single" w:sz="4" w:space="0" w:color="auto"/>
              <w:right w:val="single" w:sz="4" w:space="0" w:color="auto"/>
            </w:tcBorders>
            <w:hideMark/>
          </w:tcPr>
          <w:p w14:paraId="17F9D4DC" w14:textId="77777777" w:rsidR="00EB17F2" w:rsidRPr="00EB17F2" w:rsidRDefault="00EB17F2">
            <w:pPr>
              <w:jc w:val="center"/>
              <w:rPr>
                <w:rFonts w:ascii="Times New Roman" w:hAnsi="Times New Roman"/>
                <w:i/>
              </w:rPr>
            </w:pPr>
            <w:r w:rsidRPr="00EB17F2">
              <w:rPr>
                <w:rFonts w:ascii="Times New Roman" w:hAnsi="Times New Roman"/>
                <w:i/>
              </w:rPr>
              <w:t>645</w:t>
            </w:r>
          </w:p>
        </w:tc>
        <w:tc>
          <w:tcPr>
            <w:tcW w:w="0" w:type="auto"/>
            <w:tcBorders>
              <w:top w:val="single" w:sz="4" w:space="0" w:color="auto"/>
              <w:left w:val="single" w:sz="4" w:space="0" w:color="auto"/>
              <w:bottom w:val="single" w:sz="4" w:space="0" w:color="auto"/>
              <w:right w:val="single" w:sz="4" w:space="0" w:color="auto"/>
            </w:tcBorders>
            <w:hideMark/>
          </w:tcPr>
          <w:p w14:paraId="6667B5B1" w14:textId="77777777" w:rsidR="00EB17F2" w:rsidRPr="00EB17F2" w:rsidRDefault="00EB17F2">
            <w:pPr>
              <w:jc w:val="center"/>
              <w:rPr>
                <w:rFonts w:ascii="Times New Roman" w:hAnsi="Times New Roman"/>
                <w:i/>
              </w:rPr>
            </w:pPr>
            <w:r w:rsidRPr="00EB17F2">
              <w:rPr>
                <w:rFonts w:ascii="Times New Roman" w:hAnsi="Times New Roman"/>
                <w:i/>
              </w:rPr>
              <w:t>$50.80</w:t>
            </w:r>
          </w:p>
        </w:tc>
        <w:tc>
          <w:tcPr>
            <w:tcW w:w="0" w:type="auto"/>
            <w:tcBorders>
              <w:top w:val="single" w:sz="4" w:space="0" w:color="auto"/>
              <w:left w:val="single" w:sz="4" w:space="0" w:color="auto"/>
              <w:bottom w:val="single" w:sz="4" w:space="0" w:color="auto"/>
              <w:right w:val="single" w:sz="4" w:space="0" w:color="auto"/>
            </w:tcBorders>
            <w:hideMark/>
          </w:tcPr>
          <w:p w14:paraId="33B222DD" w14:textId="77777777" w:rsidR="00EB17F2" w:rsidRPr="00EB17F2" w:rsidRDefault="00EB17F2">
            <w:pPr>
              <w:jc w:val="center"/>
              <w:rPr>
                <w:rFonts w:ascii="Times New Roman" w:hAnsi="Times New Roman"/>
                <w:i/>
              </w:rPr>
            </w:pPr>
            <w:r w:rsidRPr="00EB17F2">
              <w:rPr>
                <w:rFonts w:ascii="Times New Roman" w:hAnsi="Times New Roman"/>
                <w:i/>
              </w:rPr>
              <w:t>$32,766</w:t>
            </w:r>
          </w:p>
        </w:tc>
        <w:tc>
          <w:tcPr>
            <w:tcW w:w="0" w:type="auto"/>
            <w:tcBorders>
              <w:top w:val="single" w:sz="4" w:space="0" w:color="auto"/>
              <w:left w:val="single" w:sz="4" w:space="0" w:color="auto"/>
              <w:bottom w:val="single" w:sz="4" w:space="0" w:color="auto"/>
              <w:right w:val="single" w:sz="4" w:space="0" w:color="auto"/>
            </w:tcBorders>
            <w:hideMark/>
          </w:tcPr>
          <w:p w14:paraId="53F050C6" w14:textId="77777777" w:rsidR="00EB17F2" w:rsidRPr="00EB17F2" w:rsidRDefault="00EB17F2">
            <w:pPr>
              <w:jc w:val="center"/>
              <w:rPr>
                <w:rFonts w:ascii="Times New Roman" w:hAnsi="Times New Roman"/>
                <w:i/>
              </w:rPr>
            </w:pPr>
            <w:r w:rsidRPr="00EB17F2">
              <w:rPr>
                <w:rFonts w:ascii="Times New Roman" w:hAnsi="Times New Roman"/>
                <w:i/>
              </w:rPr>
              <w:t>0</w:t>
            </w:r>
          </w:p>
        </w:tc>
        <w:tc>
          <w:tcPr>
            <w:tcW w:w="0" w:type="auto"/>
            <w:tcBorders>
              <w:top w:val="single" w:sz="4" w:space="0" w:color="auto"/>
              <w:left w:val="single" w:sz="4" w:space="0" w:color="auto"/>
              <w:bottom w:val="single" w:sz="4" w:space="0" w:color="auto"/>
              <w:right w:val="single" w:sz="4" w:space="0" w:color="auto"/>
            </w:tcBorders>
            <w:hideMark/>
          </w:tcPr>
          <w:p w14:paraId="4557A9A0" w14:textId="77777777" w:rsidR="00EB17F2" w:rsidRPr="00EB17F2" w:rsidRDefault="00EB17F2">
            <w:pPr>
              <w:jc w:val="center"/>
              <w:rPr>
                <w:rFonts w:ascii="Times New Roman" w:hAnsi="Times New Roman"/>
                <w:i/>
              </w:rPr>
            </w:pPr>
            <w:r w:rsidRPr="00EB17F2">
              <w:rPr>
                <w:rFonts w:ascii="Times New Roman" w:hAnsi="Times New Roman"/>
                <w:i/>
              </w:rPr>
              <w:t>$ 32,766</w:t>
            </w:r>
          </w:p>
        </w:tc>
      </w:tr>
    </w:tbl>
    <w:p w14:paraId="244702B1" w14:textId="533F0F33" w:rsidR="00EB17F2" w:rsidRPr="00EB17F2" w:rsidRDefault="00EB17F2" w:rsidP="00EB17F2">
      <w:pPr>
        <w:tabs>
          <w:tab w:val="left" w:pos="-720"/>
        </w:tabs>
        <w:suppressAutoHyphens/>
        <w:rPr>
          <w:rFonts w:ascii="Times New Roman" w:hAnsi="Times New Roman"/>
          <w:i/>
          <w:szCs w:val="24"/>
        </w:rPr>
      </w:pPr>
    </w:p>
    <w:p w14:paraId="3536FBA2" w14:textId="77777777" w:rsidR="00EB17F2" w:rsidRPr="00EB17F2" w:rsidRDefault="00EB17F2" w:rsidP="00EB17F2">
      <w:pPr>
        <w:tabs>
          <w:tab w:val="left" w:pos="-720"/>
        </w:tabs>
        <w:suppressAutoHyphens/>
        <w:rPr>
          <w:rFonts w:ascii="Times New Roman" w:hAnsi="Times New Roman"/>
          <w:szCs w:val="24"/>
        </w:rPr>
      </w:pPr>
    </w:p>
    <w:p w14:paraId="03560D90" w14:textId="4826D6A2" w:rsidR="00043C32" w:rsidRPr="00EB17F2" w:rsidRDefault="00043C32" w:rsidP="00EB17F2">
      <w:pPr>
        <w:pStyle w:val="ListParagraph"/>
        <w:numPr>
          <w:ilvl w:val="0"/>
          <w:numId w:val="5"/>
        </w:numPr>
        <w:tabs>
          <w:tab w:val="left" w:pos="-720"/>
        </w:tabs>
        <w:suppressAutoHyphens/>
        <w:ind w:left="907" w:hanging="547"/>
        <w:contextualSpacing w:val="0"/>
        <w:rPr>
          <w:rFonts w:ascii="Times New Roman" w:hAnsi="Times New Roman"/>
          <w:szCs w:val="24"/>
        </w:rPr>
      </w:pPr>
      <w:r w:rsidRPr="00EB17F2">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w:t>
      </w:r>
      <w:bookmarkStart w:id="1" w:name="_Hlk8047074"/>
      <w:r w:rsidRPr="00EB17F2">
        <w:rPr>
          <w:rFonts w:ascii="Times New Roman" w:hAnsi="Times New Roman"/>
          <w:szCs w:val="24"/>
        </w:rPr>
        <w:t>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bookmarkEnd w:id="1"/>
    <w:p w14:paraId="224AB650" w14:textId="77777777" w:rsidR="00EB17F2" w:rsidRPr="00EB17F2" w:rsidRDefault="00EB17F2" w:rsidP="00EB17F2">
      <w:pPr>
        <w:rPr>
          <w:rFonts w:ascii="Times New Roman" w:hAnsi="Times New Roman"/>
          <w:b/>
        </w:rPr>
      </w:pPr>
    </w:p>
    <w:p w14:paraId="2740F2BB" w14:textId="01D87E5A" w:rsidR="00EB17F2" w:rsidRPr="00EB17F2" w:rsidRDefault="00EB17F2" w:rsidP="00EB17F2">
      <w:pPr>
        <w:rPr>
          <w:rFonts w:ascii="Times New Roman" w:hAnsi="Times New Roman"/>
          <w:i/>
        </w:rPr>
      </w:pPr>
      <w:r w:rsidRPr="00EB17F2">
        <w:rPr>
          <w:rFonts w:ascii="Times New Roman" w:hAnsi="Times New Roman"/>
          <w:i/>
        </w:rPr>
        <w:t xml:space="preserve">There are no program changes to the approved annual burden. </w:t>
      </w:r>
      <w:r w:rsidR="008819BC">
        <w:rPr>
          <w:rFonts w:ascii="Times New Roman" w:hAnsi="Times New Roman"/>
          <w:i/>
        </w:rPr>
        <w:t>The m</w:t>
      </w:r>
      <w:r w:rsidRPr="00EB17F2">
        <w:rPr>
          <w:rFonts w:ascii="Times New Roman" w:hAnsi="Times New Roman"/>
          <w:i/>
        </w:rPr>
        <w:t xml:space="preserve">inor changes to the ICR </w:t>
      </w:r>
      <w:r w:rsidR="008819BC">
        <w:rPr>
          <w:rFonts w:ascii="Times New Roman" w:hAnsi="Times New Roman"/>
          <w:i/>
        </w:rPr>
        <w:t>do not change the burden, and those changes are</w:t>
      </w:r>
      <w:r w:rsidRPr="00EB17F2">
        <w:rPr>
          <w:rFonts w:ascii="Times New Roman" w:hAnsi="Times New Roman"/>
          <w:i/>
        </w:rPr>
        <w:t xml:space="preserve">: </w:t>
      </w:r>
    </w:p>
    <w:p w14:paraId="01ACB758" w14:textId="77777777" w:rsidR="00EB17F2" w:rsidRPr="00EB17F2" w:rsidRDefault="00EB17F2" w:rsidP="00EB17F2">
      <w:pPr>
        <w:widowControl w:val="0"/>
        <w:numPr>
          <w:ilvl w:val="0"/>
          <w:numId w:val="6"/>
        </w:numPr>
        <w:tabs>
          <w:tab w:val="left" w:pos="1440"/>
        </w:tabs>
        <w:snapToGrid w:val="0"/>
        <w:rPr>
          <w:rFonts w:ascii="Times New Roman" w:hAnsi="Times New Roman"/>
          <w:i/>
        </w:rPr>
      </w:pPr>
      <w:r w:rsidRPr="00EB17F2">
        <w:rPr>
          <w:rFonts w:ascii="Times New Roman" w:hAnsi="Times New Roman"/>
          <w:i/>
        </w:rPr>
        <w:t>The elimination of the requirement to upload signature pages.  In the revised application, applicants will be able to sign the required certifications and assurances electronically.</w:t>
      </w:r>
    </w:p>
    <w:p w14:paraId="5A02626A" w14:textId="77777777" w:rsidR="00EB17F2" w:rsidRPr="00EB17F2" w:rsidRDefault="00EB17F2" w:rsidP="00EB17F2">
      <w:pPr>
        <w:widowControl w:val="0"/>
        <w:numPr>
          <w:ilvl w:val="0"/>
          <w:numId w:val="6"/>
        </w:numPr>
        <w:tabs>
          <w:tab w:val="left" w:pos="1440"/>
        </w:tabs>
        <w:snapToGrid w:val="0"/>
        <w:rPr>
          <w:rFonts w:ascii="Times New Roman" w:hAnsi="Times New Roman"/>
          <w:i/>
        </w:rPr>
      </w:pPr>
      <w:r w:rsidRPr="00EB17F2">
        <w:rPr>
          <w:rFonts w:ascii="Times New Roman" w:hAnsi="Times New Roman"/>
          <w:i/>
        </w:rPr>
        <w:t>The system now requires the applicant to upload supporting documentation for certain changes outside of pre-determined thresholds.  Previously, the analysts would request these documents after submission. Analysts must still review the submitted documents.</w:t>
      </w:r>
    </w:p>
    <w:p w14:paraId="2886663C" w14:textId="6973FDF6" w:rsidR="00EB17F2" w:rsidRDefault="00EB17F2" w:rsidP="00EB17F2">
      <w:pPr>
        <w:widowControl w:val="0"/>
        <w:numPr>
          <w:ilvl w:val="0"/>
          <w:numId w:val="6"/>
        </w:numPr>
        <w:tabs>
          <w:tab w:val="left" w:pos="1440"/>
        </w:tabs>
        <w:snapToGrid w:val="0"/>
        <w:rPr>
          <w:rFonts w:ascii="Times New Roman" w:hAnsi="Times New Roman"/>
          <w:i/>
        </w:rPr>
      </w:pPr>
      <w:r w:rsidRPr="00EB17F2">
        <w:rPr>
          <w:rFonts w:ascii="Times New Roman" w:hAnsi="Times New Roman"/>
          <w:i/>
        </w:rPr>
        <w:t>The system automatically sends a request for more documentation after submission of an application that includes changes to specific information. Previously, the analysts made this request. Analysts must still review the submitted documents.</w:t>
      </w:r>
    </w:p>
    <w:p w14:paraId="21E2BA36" w14:textId="6BB8E0CA" w:rsidR="008819BC" w:rsidRPr="00EB17F2" w:rsidRDefault="008819BC" w:rsidP="008819BC">
      <w:pPr>
        <w:widowControl w:val="0"/>
        <w:tabs>
          <w:tab w:val="left" w:pos="1440"/>
        </w:tabs>
        <w:snapToGrid w:val="0"/>
        <w:rPr>
          <w:rFonts w:ascii="Times New Roman" w:hAnsi="Times New Roman"/>
          <w:i/>
        </w:rPr>
      </w:pPr>
      <w:r>
        <w:rPr>
          <w:rFonts w:ascii="Times New Roman" w:hAnsi="Times New Roman"/>
          <w:i/>
        </w:rPr>
        <w:t>There is a change due to adjustment in agency estimate.</w:t>
      </w:r>
    </w:p>
    <w:p w14:paraId="543736DF" w14:textId="0985CC8D" w:rsidR="00EB17F2" w:rsidRPr="008819BC" w:rsidRDefault="00EB17F2" w:rsidP="00EB17F2">
      <w:pPr>
        <w:widowControl w:val="0"/>
        <w:numPr>
          <w:ilvl w:val="0"/>
          <w:numId w:val="6"/>
        </w:numPr>
        <w:tabs>
          <w:tab w:val="left" w:pos="1440"/>
        </w:tabs>
        <w:snapToGrid w:val="0"/>
        <w:rPr>
          <w:rFonts w:ascii="Times New Roman" w:hAnsi="Times New Roman"/>
          <w:i/>
        </w:rPr>
      </w:pPr>
      <w:r w:rsidRPr="00EB17F2">
        <w:rPr>
          <w:rFonts w:ascii="Times New Roman" w:hAnsi="Times New Roman"/>
          <w:i/>
        </w:rPr>
        <w:t xml:space="preserve">The program </w:t>
      </w:r>
      <w:r w:rsidR="007A603A">
        <w:rPr>
          <w:rFonts w:ascii="Times New Roman" w:hAnsi="Times New Roman"/>
          <w:i/>
        </w:rPr>
        <w:t>changed</w:t>
      </w:r>
      <w:r w:rsidRPr="00EB17F2">
        <w:rPr>
          <w:rFonts w:ascii="Times New Roman" w:hAnsi="Times New Roman"/>
          <w:i/>
        </w:rPr>
        <w:t xml:space="preserve"> its estimate to reflect the fact that the number of annual respondents has dropped from 250 to 215.</w:t>
      </w:r>
      <w:r w:rsidR="00845AE6">
        <w:rPr>
          <w:rFonts w:ascii="Times New Roman" w:hAnsi="Times New Roman"/>
          <w:i/>
        </w:rPr>
        <w:t xml:space="preserve"> This</w:t>
      </w:r>
      <w:r w:rsidR="00D56CF6">
        <w:rPr>
          <w:rFonts w:ascii="Times New Roman" w:hAnsi="Times New Roman"/>
          <w:i/>
        </w:rPr>
        <w:t xml:space="preserve"> reduces the number of estimated applications by 35, which leads to a decrease in the burden estimate of 52 hours.</w:t>
      </w:r>
      <w:r w:rsidRPr="008819BC">
        <w:rPr>
          <w:rFonts w:ascii="Times New Roman" w:hAnsi="Times New Roman"/>
          <w:i/>
          <w:szCs w:val="24"/>
        </w:rPr>
        <w:t xml:space="preserve"> </w:t>
      </w:r>
    </w:p>
    <w:p w14:paraId="1504E7D6" w14:textId="77777777" w:rsidR="00EB17F2" w:rsidRPr="00EB17F2" w:rsidRDefault="00EB17F2" w:rsidP="00EB17F2">
      <w:pPr>
        <w:tabs>
          <w:tab w:val="left" w:pos="-720"/>
        </w:tabs>
        <w:suppressAutoHyphens/>
        <w:rPr>
          <w:rFonts w:ascii="Times New Roman" w:hAnsi="Times New Roman"/>
          <w:szCs w:val="24"/>
        </w:rPr>
      </w:pPr>
    </w:p>
    <w:p w14:paraId="03560D91" w14:textId="4F2823F5" w:rsidR="00043C32" w:rsidRPr="00EB17F2" w:rsidRDefault="00043C32" w:rsidP="00EB17F2">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EB17F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D216932" w14:textId="77777777" w:rsidR="00312C98" w:rsidRDefault="00312C98" w:rsidP="00EB17F2">
      <w:pPr>
        <w:tabs>
          <w:tab w:val="left" w:pos="-720"/>
        </w:tabs>
        <w:suppressAutoHyphens/>
        <w:rPr>
          <w:rFonts w:ascii="Times New Roman" w:hAnsi="Times New Roman"/>
          <w:snapToGrid w:val="0"/>
        </w:rPr>
      </w:pPr>
    </w:p>
    <w:p w14:paraId="51F85CD2" w14:textId="25CD6FD1" w:rsidR="00EB17F2" w:rsidRPr="00312C98" w:rsidRDefault="00EB17F2" w:rsidP="00EB17F2">
      <w:pPr>
        <w:tabs>
          <w:tab w:val="left" w:pos="-720"/>
        </w:tabs>
        <w:suppressAutoHyphens/>
        <w:rPr>
          <w:rFonts w:ascii="Times New Roman" w:hAnsi="Times New Roman"/>
          <w:i/>
          <w:snapToGrid w:val="0"/>
        </w:rPr>
      </w:pPr>
      <w:r w:rsidRPr="00312C98">
        <w:rPr>
          <w:rFonts w:ascii="Times New Roman" w:hAnsi="Times New Roman"/>
          <w:i/>
          <w:snapToGrid w:val="0"/>
        </w:rPr>
        <w:t>The collection of information does not require publication of the information or use of complex analytical techniques.</w:t>
      </w:r>
    </w:p>
    <w:p w14:paraId="554777CC" w14:textId="77777777" w:rsidR="00312C98" w:rsidRPr="00EB17F2" w:rsidRDefault="00312C98" w:rsidP="00EB17F2">
      <w:pPr>
        <w:tabs>
          <w:tab w:val="left" w:pos="-720"/>
        </w:tabs>
        <w:suppressAutoHyphens/>
        <w:rPr>
          <w:rFonts w:ascii="Times New Roman" w:hAnsi="Times New Roman"/>
          <w:szCs w:val="24"/>
        </w:rPr>
      </w:pPr>
    </w:p>
    <w:p w14:paraId="03560D92" w14:textId="7A0F55D1" w:rsidR="00043C32" w:rsidRPr="00EB17F2" w:rsidRDefault="00043C32" w:rsidP="00EB17F2">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EB17F2">
        <w:rPr>
          <w:rStyle w:val="a"/>
          <w:rFonts w:ascii="Times New Roman" w:hAnsi="Times New Roman"/>
          <w:szCs w:val="24"/>
        </w:rPr>
        <w:t>If seeking approval to not display the expiration date for OMB approval of the information collection, explain the reasons that display would be inappropriate.</w:t>
      </w:r>
    </w:p>
    <w:p w14:paraId="6C3550EE" w14:textId="77777777" w:rsidR="00312C98" w:rsidRDefault="00312C98" w:rsidP="00EB17F2">
      <w:pPr>
        <w:tabs>
          <w:tab w:val="left" w:pos="-720"/>
        </w:tabs>
        <w:suppressAutoHyphens/>
        <w:rPr>
          <w:rFonts w:ascii="Times New Roman" w:hAnsi="Times New Roman"/>
          <w:snapToGrid w:val="0"/>
        </w:rPr>
      </w:pPr>
    </w:p>
    <w:p w14:paraId="395C1B9A" w14:textId="546EB292" w:rsidR="00EB17F2" w:rsidRPr="00312C98" w:rsidRDefault="00EB17F2" w:rsidP="00EB17F2">
      <w:pPr>
        <w:tabs>
          <w:tab w:val="left" w:pos="-720"/>
        </w:tabs>
        <w:suppressAutoHyphens/>
        <w:rPr>
          <w:rFonts w:ascii="Times New Roman" w:hAnsi="Times New Roman"/>
          <w:i/>
          <w:snapToGrid w:val="0"/>
        </w:rPr>
      </w:pPr>
      <w:r w:rsidRPr="00312C98">
        <w:rPr>
          <w:rFonts w:ascii="Times New Roman" w:hAnsi="Times New Roman"/>
          <w:i/>
          <w:snapToGrid w:val="0"/>
        </w:rPr>
        <w:t>The OMB approval number will be displayed on the forms.</w:t>
      </w:r>
    </w:p>
    <w:p w14:paraId="35C56B79" w14:textId="77777777" w:rsidR="00312C98" w:rsidRPr="00EB17F2" w:rsidRDefault="00312C98" w:rsidP="00EB17F2">
      <w:pPr>
        <w:tabs>
          <w:tab w:val="left" w:pos="-720"/>
        </w:tabs>
        <w:suppressAutoHyphens/>
        <w:rPr>
          <w:rFonts w:ascii="Times New Roman" w:hAnsi="Times New Roman"/>
          <w:szCs w:val="24"/>
        </w:rPr>
      </w:pPr>
    </w:p>
    <w:p w14:paraId="03560D93" w14:textId="77777777" w:rsidR="00043C32" w:rsidRPr="00EB17F2" w:rsidRDefault="00043C32" w:rsidP="00EB17F2">
      <w:pPr>
        <w:pStyle w:val="ListParagraph"/>
        <w:numPr>
          <w:ilvl w:val="0"/>
          <w:numId w:val="5"/>
        </w:numPr>
        <w:tabs>
          <w:tab w:val="left" w:pos="-720"/>
        </w:tabs>
        <w:suppressAutoHyphens/>
        <w:ind w:left="900" w:hanging="540"/>
        <w:rPr>
          <w:rFonts w:ascii="Times New Roman" w:hAnsi="Times New Roman"/>
          <w:szCs w:val="24"/>
        </w:rPr>
      </w:pPr>
      <w:r w:rsidRPr="00EB17F2">
        <w:rPr>
          <w:rStyle w:val="a"/>
          <w:rFonts w:ascii="Times New Roman" w:hAnsi="Times New Roman"/>
          <w:szCs w:val="24"/>
        </w:rPr>
        <w:t>Explain each exception to the certification statement identified in the Certification of Paperwork Reduction Act.</w:t>
      </w:r>
    </w:p>
    <w:p w14:paraId="03560D94" w14:textId="3C5E8974" w:rsidR="001C73C0" w:rsidRPr="00EB17F2" w:rsidRDefault="001C73C0" w:rsidP="00EB17F2">
      <w:pPr>
        <w:rPr>
          <w:rFonts w:ascii="Times New Roman" w:hAnsi="Times New Roman"/>
        </w:rPr>
      </w:pPr>
    </w:p>
    <w:p w14:paraId="11CBFFC9" w14:textId="31C831FD" w:rsidR="00EB17F2" w:rsidRPr="00312C98" w:rsidRDefault="00EB17F2" w:rsidP="00EB17F2">
      <w:pPr>
        <w:rPr>
          <w:rFonts w:ascii="Times New Roman" w:hAnsi="Times New Roman"/>
          <w:i/>
        </w:rPr>
      </w:pPr>
      <w:r w:rsidRPr="00312C98">
        <w:rPr>
          <w:rFonts w:ascii="Times New Roman" w:hAnsi="Times New Roman"/>
          <w:i/>
          <w:snapToGrid w:val="0"/>
        </w:rPr>
        <w:t>There are no proposed exceptions to the certifications.</w:t>
      </w:r>
    </w:p>
    <w:sectPr w:rsidR="00EB17F2" w:rsidRPr="00312C98"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B5FAD" w14:textId="77777777" w:rsidR="00DB1775" w:rsidRDefault="00DB1775" w:rsidP="00043C32">
      <w:r>
        <w:separator/>
      </w:r>
    </w:p>
  </w:endnote>
  <w:endnote w:type="continuationSeparator" w:id="0">
    <w:p w14:paraId="7C7DD393" w14:textId="77777777" w:rsidR="00DB1775" w:rsidRDefault="00DB177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B50AE5">
    <w:pPr>
      <w:spacing w:before="140" w:line="100" w:lineRule="exact"/>
      <w:rPr>
        <w:sz w:val="10"/>
      </w:rPr>
    </w:pPr>
  </w:p>
  <w:p w14:paraId="03560D9D" w14:textId="77777777" w:rsidR="00386054" w:rsidRDefault="00B50AE5">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B50AE5">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B50AE5">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3992B" w14:textId="77777777" w:rsidR="00DB1775" w:rsidRDefault="00DB1775" w:rsidP="00043C32">
      <w:r>
        <w:separator/>
      </w:r>
    </w:p>
  </w:footnote>
  <w:footnote w:type="continuationSeparator" w:id="0">
    <w:p w14:paraId="248B7E07" w14:textId="77777777" w:rsidR="00DB1775" w:rsidRDefault="00DB1775"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14:paraId="2F0A3294" w14:textId="77777777" w:rsidR="00EB17F2" w:rsidRPr="00EB17F2" w:rsidRDefault="00EB17F2" w:rsidP="00EB17F2">
      <w:pPr>
        <w:pStyle w:val="FootnoteText"/>
        <w:rPr>
          <w:rFonts w:ascii="Times New Roman" w:hAnsi="Times New Roman"/>
          <w:sz w:val="22"/>
          <w:szCs w:val="22"/>
        </w:rPr>
      </w:pPr>
      <w:r w:rsidRPr="00EB17F2">
        <w:rPr>
          <w:rStyle w:val="FootnoteReference"/>
          <w:rFonts w:ascii="Times New Roman" w:hAnsi="Times New Roman"/>
        </w:rPr>
        <w:footnoteRef/>
      </w:r>
      <w:r w:rsidRPr="00EB17F2">
        <w:rPr>
          <w:rFonts w:ascii="Times New Roman" w:hAnsi="Times New Roman"/>
        </w:rPr>
        <w:t xml:space="preserve"> 2018 Pay rate for a GS-12/10 = $50.80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0C11F08F"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CE3CFD">
      <w:rPr>
        <w:rFonts w:ascii="Times New Roman" w:hAnsi="Times New Roman"/>
        <w:sz w:val="20"/>
      </w:rPr>
      <w:t>1810</w:t>
    </w:r>
    <w:r>
      <w:rPr>
        <w:rFonts w:ascii="Times New Roman" w:hAnsi="Times New Roman"/>
        <w:sz w:val="20"/>
      </w:rPr>
      <w:t>-</w:t>
    </w:r>
    <w:r w:rsidR="00CE3CFD">
      <w:rPr>
        <w:rFonts w:ascii="Times New Roman" w:hAnsi="Times New Roman"/>
        <w:sz w:val="20"/>
      </w:rPr>
      <w:t>0036</w:t>
    </w:r>
  </w:p>
  <w:p w14:paraId="03560D9A" w14:textId="709C15A2" w:rsidR="00386054" w:rsidRDefault="00093017">
    <w:pPr>
      <w:pStyle w:val="Header"/>
      <w:rPr>
        <w:rFonts w:ascii="Times New Roman" w:hAnsi="Times New Roman"/>
        <w:sz w:val="20"/>
      </w:rPr>
    </w:pPr>
    <w:r>
      <w:rPr>
        <w:rFonts w:ascii="Times New Roman" w:hAnsi="Times New Roman"/>
        <w:sz w:val="20"/>
      </w:rPr>
      <w:t xml:space="preserve">Revised: </w:t>
    </w:r>
    <w:r w:rsidR="00CE3CFD">
      <w:rPr>
        <w:rFonts w:ascii="Times New Roman" w:hAnsi="Times New Roman"/>
        <w:sz w:val="20"/>
      </w:rPr>
      <w:t>05</w:t>
    </w:r>
    <w:r>
      <w:rPr>
        <w:rFonts w:ascii="Times New Roman" w:hAnsi="Times New Roman"/>
        <w:sz w:val="20"/>
      </w:rPr>
      <w:t>/</w:t>
    </w:r>
    <w:r w:rsidR="00CE3CFD">
      <w:rPr>
        <w:rFonts w:ascii="Times New Roman" w:hAnsi="Times New Roman"/>
        <w:sz w:val="20"/>
      </w:rPr>
      <w:t>02</w:t>
    </w:r>
    <w:r>
      <w:rPr>
        <w:rFonts w:ascii="Times New Roman" w:hAnsi="Times New Roman"/>
        <w:sz w:val="20"/>
      </w:rPr>
      <w:t>/</w:t>
    </w:r>
    <w:r w:rsidR="00CE3CFD">
      <w:rPr>
        <w:rFonts w:ascii="Times New Roman" w:hAnsi="Times New Roman"/>
        <w:sz w:val="20"/>
      </w:rPr>
      <w:t>2019</w:t>
    </w:r>
  </w:p>
  <w:p w14:paraId="03560D9B" w14:textId="75EE4D2D"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w:t>
    </w:r>
    <w:r w:rsidR="00CE3CFD">
      <w:rPr>
        <w:rFonts w:ascii="Times New Roman" w:hAnsi="Times New Roman"/>
        <w:sz w:val="20"/>
      </w:rPr>
      <w:t>not</w:t>
    </w:r>
    <w:r>
      <w:rPr>
        <w:rFonts w:ascii="Times New Roman" w:hAnsi="Times New Roman"/>
        <w:sz w:val="20"/>
      </w:rPr>
      <w:t xml:space="preserve">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36D538FC"/>
    <w:multiLevelType w:val="hybridMultilevel"/>
    <w:tmpl w:val="D71C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93017"/>
    <w:rsid w:val="001C73C0"/>
    <w:rsid w:val="00312C98"/>
    <w:rsid w:val="0032078A"/>
    <w:rsid w:val="003318AC"/>
    <w:rsid w:val="00361167"/>
    <w:rsid w:val="007A603A"/>
    <w:rsid w:val="007D32FA"/>
    <w:rsid w:val="00845AE6"/>
    <w:rsid w:val="008819BC"/>
    <w:rsid w:val="008E5919"/>
    <w:rsid w:val="00905951"/>
    <w:rsid w:val="00934185"/>
    <w:rsid w:val="00937E05"/>
    <w:rsid w:val="00992A16"/>
    <w:rsid w:val="009E1E04"/>
    <w:rsid w:val="009F53BB"/>
    <w:rsid w:val="00B017F9"/>
    <w:rsid w:val="00B40B0C"/>
    <w:rsid w:val="00B50AE5"/>
    <w:rsid w:val="00B54167"/>
    <w:rsid w:val="00B9671B"/>
    <w:rsid w:val="00CE3CFD"/>
    <w:rsid w:val="00D56CF6"/>
    <w:rsid w:val="00DB1775"/>
    <w:rsid w:val="00EA1767"/>
    <w:rsid w:val="00EB17F2"/>
    <w:rsid w:val="00F012FB"/>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semiHidden/>
    <w:rsid w:val="00043C32"/>
    <w:pPr>
      <w:tabs>
        <w:tab w:val="left" w:pos="-720"/>
      </w:tabs>
      <w:suppressAutoHyphens/>
    </w:pPr>
  </w:style>
  <w:style w:type="character" w:customStyle="1" w:styleId="FootnoteTextChar">
    <w:name w:val="Footnote Text Char"/>
    <w:basedOn w:val="DefaultParagraphFont"/>
    <w:link w:val="FootnoteText"/>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unhideWhenUsed/>
    <w:rsid w:val="00EB17F2"/>
    <w:pPr>
      <w:widowControl w:val="0"/>
      <w:tabs>
        <w:tab w:val="left" w:pos="-720"/>
        <w:tab w:val="left" w:pos="1440"/>
      </w:tabs>
      <w:suppressAutoHyphens/>
      <w:snapToGrid w:val="0"/>
    </w:pPr>
    <w:rPr>
      <w:rFonts w:ascii="Calibri" w:hAnsi="Calibri"/>
      <w:sz w:val="22"/>
      <w:szCs w:val="22"/>
    </w:rPr>
  </w:style>
  <w:style w:type="character" w:customStyle="1" w:styleId="EndnoteTextChar">
    <w:name w:val="Endnote Text Char"/>
    <w:basedOn w:val="DefaultParagraphFont"/>
    <w:link w:val="EndnoteText"/>
    <w:semiHidden/>
    <w:rsid w:val="00EB17F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semiHidden/>
    <w:rsid w:val="00043C32"/>
    <w:pPr>
      <w:tabs>
        <w:tab w:val="left" w:pos="-720"/>
      </w:tabs>
      <w:suppressAutoHyphens/>
    </w:pPr>
  </w:style>
  <w:style w:type="character" w:customStyle="1" w:styleId="FootnoteTextChar">
    <w:name w:val="Footnote Text Char"/>
    <w:basedOn w:val="DefaultParagraphFont"/>
    <w:link w:val="FootnoteText"/>
    <w:semiHidden/>
    <w:rsid w:val="00043C32"/>
    <w:rPr>
      <w:rFonts w:ascii="Courier" w:hAnsi="Courier"/>
      <w:sz w:val="24"/>
    </w:rPr>
  </w:style>
  <w:style w:type="character" w:styleId="FootnoteReference">
    <w:name w:val="footnote reference"/>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unhideWhenUsed/>
    <w:rsid w:val="00EB17F2"/>
    <w:pPr>
      <w:widowControl w:val="0"/>
      <w:tabs>
        <w:tab w:val="left" w:pos="-720"/>
        <w:tab w:val="left" w:pos="1440"/>
      </w:tabs>
      <w:suppressAutoHyphens/>
      <w:snapToGrid w:val="0"/>
    </w:pPr>
    <w:rPr>
      <w:rFonts w:ascii="Calibri" w:hAnsi="Calibri"/>
      <w:sz w:val="22"/>
      <w:szCs w:val="22"/>
    </w:rPr>
  </w:style>
  <w:style w:type="character" w:customStyle="1" w:styleId="EndnoteTextChar">
    <w:name w:val="Endnote Text Char"/>
    <w:basedOn w:val="DefaultParagraphFont"/>
    <w:link w:val="EndnoteText"/>
    <w:semiHidden/>
    <w:rsid w:val="00EB17F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94735">
      <w:bodyDiv w:val="1"/>
      <w:marLeft w:val="0"/>
      <w:marRight w:val="0"/>
      <w:marTop w:val="0"/>
      <w:marBottom w:val="0"/>
      <w:divBdr>
        <w:top w:val="none" w:sz="0" w:space="0" w:color="auto"/>
        <w:left w:val="none" w:sz="0" w:space="0" w:color="auto"/>
        <w:bottom w:val="none" w:sz="0" w:space="0" w:color="auto"/>
        <w:right w:val="none" w:sz="0" w:space="0" w:color="auto"/>
      </w:divBdr>
    </w:div>
    <w:div w:id="1075513754">
      <w:bodyDiv w:val="1"/>
      <w:marLeft w:val="0"/>
      <w:marRight w:val="0"/>
      <w:marTop w:val="0"/>
      <w:marBottom w:val="0"/>
      <w:divBdr>
        <w:top w:val="none" w:sz="0" w:space="0" w:color="auto"/>
        <w:left w:val="none" w:sz="0" w:space="0" w:color="auto"/>
        <w:bottom w:val="none" w:sz="0" w:space="0" w:color="auto"/>
        <w:right w:val="none" w:sz="0" w:space="0" w:color="auto"/>
      </w:divBdr>
    </w:div>
    <w:div w:id="1160123879">
      <w:bodyDiv w:val="1"/>
      <w:marLeft w:val="0"/>
      <w:marRight w:val="0"/>
      <w:marTop w:val="0"/>
      <w:marBottom w:val="0"/>
      <w:divBdr>
        <w:top w:val="none" w:sz="0" w:space="0" w:color="auto"/>
        <w:left w:val="none" w:sz="0" w:space="0" w:color="auto"/>
        <w:bottom w:val="none" w:sz="0" w:space="0" w:color="auto"/>
        <w:right w:val="none" w:sz="0" w:space="0" w:color="auto"/>
      </w:divBdr>
    </w:div>
    <w:div w:id="1328367872">
      <w:bodyDiv w:val="1"/>
      <w:marLeft w:val="0"/>
      <w:marRight w:val="0"/>
      <w:marTop w:val="0"/>
      <w:marBottom w:val="0"/>
      <w:divBdr>
        <w:top w:val="none" w:sz="0" w:space="0" w:color="auto"/>
        <w:left w:val="none" w:sz="0" w:space="0" w:color="auto"/>
        <w:bottom w:val="none" w:sz="0" w:space="0" w:color="auto"/>
        <w:right w:val="none" w:sz="0" w:space="0" w:color="auto"/>
      </w:divBdr>
    </w:div>
    <w:div w:id="17888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2895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2020-01-14T05:00:00+00:00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2020-01-14T05:00:00+00:00</_dlc_ExpireDate>
    <_dlc_DocId xmlns="14f58531-a34f-43cb-b97b-60a4b8e60023">M44AFDR6A2NR-23-3981</_dlc_DocId>
    <_dlc_DocIdUrl xmlns="14f58531-a34f-43cb-b97b-60a4b8e60023">
      <Url>https://connected.ed.gov/_layouts/15/DocIdRedir.aspx?ID=M44AFDR6A2NR-23-3981</Url>
      <Description>M44AFDR6A2NR-23-3981</Description>
    </_dlc_DocIdUrl>
    <PublishingContact xmlns="http://schemas.microsoft.com/sharepoint/v3">
      <UserInfo>
        <DisplayName/>
        <AccountId xsi:nil="true"/>
        <AccountType/>
      </UserInfo>
    </PublishingContact>
    <ContentDisplayOrder xmlns="14f58531-a34f-43cb-b97b-60a4b8e60023">99</ContentDisplayOrder>
    <hebfa55e97a440a4b0b631fde26adccc xmlns="14f58531-a34f-43cb-b97b-60a4b8e60023">
      <Terms xmlns="http://schemas.microsoft.com/office/infopath/2007/PartnerControls"/>
    </hebfa55e97a440a4b0b631fde26adccc>
    <URL xmlns="http://schemas.microsoft.com/sharepoint/v3">
      <Url xsi:nil="true"/>
      <Description xsi:nil="true"/>
    </URL>
    <ContentIsFeatured xmlns="14f58531-a34f-43cb-b97b-60a4b8e60023">Yes</ContentIsFeatured>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naff5b59156a4da596b561dfa138abab xmlns="14f58531-a34f-43cb-b97b-60a4b8e60023">
      <Terms xmlns="http://schemas.microsoft.com/office/infopath/2007/PartnerControls"/>
    </naff5b59156a4da596b561dfa138abab>
  </documentManagement>
</p:properties>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0" ma:contentTypeDescription="" ma:contentTypeScope="" ma:versionID="1e5bc531a3a13a372631ecd718fbb89b">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53f511a90f085ddcfb704a2bbfefbf8"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1:_dlc_Exempt"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4"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9" nillable="true"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41"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3" ma:taxonomy="true" ma:internalName="ida0f8b217f94daa82dc4eea35819a07" ma:taxonomyFieldName="Navigation_x0020_Category" ma:displayName="Navigation Category" ma:default="" ma:fieldId="{2da0f8b2-17f9-4daa-82dc-4eea35819a07}"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4"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5"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BB2CCD15-D593-4314-B73A-9B814562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071B7-5E52-499B-9493-CE3D375436CA}">
  <ds:schemaRefs>
    <ds:schemaRef ds:uri="office.server.policy"/>
  </ds:schemaRefs>
</ds:datastoreItem>
</file>

<file path=customXml/itemProps4.xml><?xml version="1.0" encoding="utf-8"?>
<ds:datastoreItem xmlns:ds="http://schemas.openxmlformats.org/officeDocument/2006/customXml" ds:itemID="{E5564F54-7D61-4314-84D0-20DF8035F81C}">
  <ds:schemaRefs>
    <ds:schemaRef ds:uri="http://schemas.microsoft.com/sharepoint/events"/>
  </ds:schemaRefs>
</ds:datastoreItem>
</file>

<file path=customXml/itemProps5.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2019-07-12T14:02:00Z</dcterms:created>
  <dcterms:modified xsi:type="dcterms:W3CDTF">2019-07-12T14:02:00Z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