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0A" w:rsidRPr="00853414" w:rsidRDefault="000F4D0A" w:rsidP="00FA3A49">
      <w:pPr>
        <w:jc w:val="center"/>
        <w:rPr>
          <w:b/>
          <w:bCs/>
        </w:rPr>
      </w:pPr>
      <w:bookmarkStart w:id="0" w:name="_GoBack"/>
      <w:bookmarkEnd w:id="0"/>
    </w:p>
    <w:p w:rsidR="000F4D0A" w:rsidRPr="00853414" w:rsidRDefault="000F4D0A" w:rsidP="00FA3A49">
      <w:pPr>
        <w:jc w:val="center"/>
        <w:rPr>
          <w:b/>
          <w:bCs/>
        </w:rPr>
      </w:pPr>
    </w:p>
    <w:p w:rsidR="000F4D0A" w:rsidRPr="00853414" w:rsidRDefault="000F4D0A" w:rsidP="00FA3A49">
      <w:pPr>
        <w:jc w:val="center"/>
        <w:rPr>
          <w:b/>
          <w:bCs/>
        </w:rPr>
      </w:pPr>
    </w:p>
    <w:p w:rsidR="00853414" w:rsidRPr="00FD280F" w:rsidRDefault="000F4D0A" w:rsidP="00FA3A49">
      <w:pPr>
        <w:jc w:val="center"/>
        <w:rPr>
          <w:b/>
          <w:bCs/>
          <w:sz w:val="32"/>
          <w:szCs w:val="32"/>
        </w:rPr>
      </w:pPr>
      <w:r w:rsidRPr="00FD280F">
        <w:rPr>
          <w:b/>
          <w:bCs/>
          <w:sz w:val="32"/>
          <w:szCs w:val="32"/>
        </w:rPr>
        <w:t>Supporting Statement</w:t>
      </w:r>
      <w:r w:rsidR="00853414" w:rsidRPr="00FD280F">
        <w:rPr>
          <w:b/>
          <w:bCs/>
          <w:sz w:val="32"/>
          <w:szCs w:val="32"/>
        </w:rPr>
        <w:t xml:space="preserve"> </w:t>
      </w:r>
      <w:r w:rsidRPr="00FD280F">
        <w:rPr>
          <w:b/>
          <w:bCs/>
          <w:sz w:val="32"/>
          <w:szCs w:val="32"/>
        </w:rPr>
        <w:t>For</w:t>
      </w:r>
    </w:p>
    <w:p w:rsidR="000F4D0A" w:rsidRPr="00FD280F" w:rsidRDefault="000F4D0A" w:rsidP="00FA3A49">
      <w:pPr>
        <w:jc w:val="center"/>
        <w:rPr>
          <w:b/>
          <w:bCs/>
          <w:sz w:val="32"/>
          <w:szCs w:val="32"/>
        </w:rPr>
      </w:pPr>
      <w:r w:rsidRPr="00FD280F">
        <w:rPr>
          <w:b/>
          <w:bCs/>
          <w:sz w:val="32"/>
          <w:szCs w:val="32"/>
        </w:rPr>
        <w:t>Information Collection Request (ICR)</w:t>
      </w:r>
      <w:r w:rsidR="00853414" w:rsidRPr="00FD280F">
        <w:rPr>
          <w:b/>
          <w:bCs/>
          <w:sz w:val="32"/>
          <w:szCs w:val="32"/>
        </w:rPr>
        <w:t xml:space="preserve"> Number </w:t>
      </w:r>
      <w:r w:rsidR="000732AC">
        <w:rPr>
          <w:b/>
          <w:bCs/>
          <w:sz w:val="32"/>
          <w:szCs w:val="32"/>
        </w:rPr>
        <w:t>0</w:t>
      </w:r>
      <w:r w:rsidR="00853414" w:rsidRPr="00FD280F">
        <w:rPr>
          <w:b/>
          <w:bCs/>
          <w:sz w:val="32"/>
          <w:szCs w:val="32"/>
        </w:rPr>
        <w:t>801.2</w:t>
      </w:r>
      <w:r w:rsidR="001523C5">
        <w:rPr>
          <w:b/>
          <w:bCs/>
          <w:sz w:val="32"/>
          <w:szCs w:val="32"/>
        </w:rPr>
        <w:t>3</w:t>
      </w:r>
    </w:p>
    <w:p w:rsidR="000F4D0A" w:rsidRDefault="00765A25" w:rsidP="00FA3A49">
      <w:pPr>
        <w:jc w:val="center"/>
        <w:rPr>
          <w:b/>
          <w:bCs/>
          <w:sz w:val="32"/>
          <w:szCs w:val="32"/>
        </w:rPr>
      </w:pPr>
      <w:r w:rsidRPr="00FD280F">
        <w:rPr>
          <w:b/>
          <w:bCs/>
          <w:sz w:val="32"/>
          <w:szCs w:val="32"/>
        </w:rPr>
        <w:t>“</w:t>
      </w:r>
      <w:r w:rsidR="000F4D0A" w:rsidRPr="00FD280F">
        <w:rPr>
          <w:b/>
          <w:bCs/>
          <w:sz w:val="32"/>
          <w:szCs w:val="32"/>
        </w:rPr>
        <w:t>Requirements for Generators, Transporters,</w:t>
      </w:r>
      <w:r w:rsidR="00E128AB" w:rsidRPr="00FD280F">
        <w:rPr>
          <w:b/>
          <w:bCs/>
          <w:sz w:val="32"/>
          <w:szCs w:val="32"/>
        </w:rPr>
        <w:t xml:space="preserve"> and</w:t>
      </w:r>
      <w:r w:rsidR="000F4D0A" w:rsidRPr="00FD280F">
        <w:rPr>
          <w:b/>
          <w:bCs/>
          <w:sz w:val="32"/>
          <w:szCs w:val="32"/>
        </w:rPr>
        <w:t xml:space="preserve"> Waste Management Facilities</w:t>
      </w:r>
      <w:r w:rsidR="00C55E82" w:rsidRPr="00FD280F">
        <w:rPr>
          <w:b/>
          <w:bCs/>
          <w:sz w:val="32"/>
          <w:szCs w:val="32"/>
        </w:rPr>
        <w:t xml:space="preserve"> </w:t>
      </w:r>
      <w:r w:rsidR="001F2EDC" w:rsidRPr="00FD280F">
        <w:rPr>
          <w:b/>
          <w:bCs/>
          <w:sz w:val="32"/>
          <w:szCs w:val="32"/>
        </w:rPr>
        <w:t>u</w:t>
      </w:r>
      <w:r w:rsidR="000F4D0A" w:rsidRPr="00FD280F">
        <w:rPr>
          <w:b/>
          <w:bCs/>
          <w:sz w:val="32"/>
          <w:szCs w:val="32"/>
        </w:rPr>
        <w:t>nder the</w:t>
      </w:r>
      <w:r w:rsidR="00E128AB" w:rsidRPr="00FD280F">
        <w:rPr>
          <w:b/>
          <w:bCs/>
          <w:sz w:val="32"/>
          <w:szCs w:val="32"/>
        </w:rPr>
        <w:t xml:space="preserve"> </w:t>
      </w:r>
      <w:r w:rsidR="000F4D0A" w:rsidRPr="00FD280F">
        <w:rPr>
          <w:b/>
          <w:bCs/>
          <w:sz w:val="32"/>
          <w:szCs w:val="32"/>
        </w:rPr>
        <w:t xml:space="preserve">RCRA Hazardous Waste Manifest </w:t>
      </w:r>
      <w:r w:rsidR="00C55E82" w:rsidRPr="00FD280F">
        <w:rPr>
          <w:b/>
          <w:bCs/>
          <w:sz w:val="32"/>
          <w:szCs w:val="32"/>
        </w:rPr>
        <w:t>S</w:t>
      </w:r>
      <w:r w:rsidR="000F4D0A" w:rsidRPr="00FD280F">
        <w:rPr>
          <w:b/>
          <w:bCs/>
          <w:sz w:val="32"/>
          <w:szCs w:val="32"/>
        </w:rPr>
        <w:t>ystem</w:t>
      </w:r>
      <w:r w:rsidRPr="00FD280F">
        <w:rPr>
          <w:b/>
          <w:bCs/>
          <w:sz w:val="32"/>
          <w:szCs w:val="32"/>
        </w:rPr>
        <w:t>”</w:t>
      </w:r>
    </w:p>
    <w:p w:rsidR="00B94B2E" w:rsidRDefault="00B94B2E" w:rsidP="00FA3A49">
      <w:pPr>
        <w:jc w:val="center"/>
        <w:rPr>
          <w:b/>
          <w:bCs/>
          <w:sz w:val="32"/>
          <w:szCs w:val="32"/>
        </w:rPr>
      </w:pPr>
    </w:p>
    <w:p w:rsidR="00B94B2E" w:rsidRDefault="00B94B2E" w:rsidP="00FA3A49">
      <w:pPr>
        <w:jc w:val="center"/>
        <w:rPr>
          <w:b/>
          <w:bCs/>
          <w:sz w:val="32"/>
          <w:szCs w:val="32"/>
        </w:rPr>
      </w:pPr>
    </w:p>
    <w:p w:rsidR="000F4D0A" w:rsidRPr="00853414" w:rsidRDefault="000F4D0A" w:rsidP="00FA3A49">
      <w:pPr>
        <w:rPr>
          <w:b/>
          <w:bCs/>
        </w:rPr>
      </w:pPr>
    </w:p>
    <w:p w:rsidR="000F4D0A" w:rsidRDefault="000F4D0A" w:rsidP="00FA3A49">
      <w:pPr>
        <w:rPr>
          <w:b/>
          <w:bCs/>
        </w:rPr>
      </w:pPr>
    </w:p>
    <w:p w:rsidR="00C74CF1" w:rsidRDefault="00C74CF1" w:rsidP="00FA3A49">
      <w:pPr>
        <w:rPr>
          <w:b/>
          <w:bCs/>
        </w:rPr>
      </w:pPr>
    </w:p>
    <w:p w:rsidR="00C74CF1" w:rsidRDefault="00C74CF1" w:rsidP="00FA3A49">
      <w:pPr>
        <w:rPr>
          <w:b/>
          <w:bCs/>
        </w:rPr>
      </w:pPr>
    </w:p>
    <w:p w:rsidR="00C74CF1" w:rsidRPr="00853414" w:rsidRDefault="00C74CF1" w:rsidP="00FA3A49">
      <w:pPr>
        <w:rPr>
          <w:b/>
          <w:bCs/>
        </w:rPr>
      </w:pPr>
    </w:p>
    <w:p w:rsidR="000F4D0A" w:rsidRPr="00853414" w:rsidRDefault="000F4D0A" w:rsidP="00FA3A49">
      <w:pPr>
        <w:rPr>
          <w:b/>
          <w:bCs/>
        </w:rPr>
      </w:pPr>
    </w:p>
    <w:p w:rsidR="000F4D0A" w:rsidRPr="00853414" w:rsidRDefault="000F4D0A" w:rsidP="00FA3A49">
      <w:pPr>
        <w:rPr>
          <w:b/>
          <w:bCs/>
        </w:rPr>
      </w:pPr>
    </w:p>
    <w:p w:rsidR="000F4D0A" w:rsidRPr="00853414" w:rsidRDefault="000F4D0A" w:rsidP="00FA3A49">
      <w:pPr>
        <w:rPr>
          <w:b/>
          <w:bCs/>
        </w:rPr>
      </w:pPr>
    </w:p>
    <w:p w:rsidR="000F4D0A" w:rsidRPr="00853414" w:rsidRDefault="000F4D0A" w:rsidP="00FA3A49">
      <w:pPr>
        <w:rPr>
          <w:b/>
          <w:bCs/>
        </w:rPr>
      </w:pPr>
    </w:p>
    <w:p w:rsidR="000F4D0A" w:rsidRPr="00853414" w:rsidRDefault="00AD185F" w:rsidP="00FD280F">
      <w:pPr>
        <w:tabs>
          <w:tab w:val="center" w:pos="5040"/>
        </w:tabs>
        <w:jc w:val="center"/>
        <w:rPr>
          <w:b/>
          <w:bCs/>
        </w:rPr>
      </w:pPr>
      <w:r w:rsidRPr="00F91FB3">
        <w:rPr>
          <w:b/>
          <w:bCs/>
        </w:rPr>
        <w:t xml:space="preserve">May </w:t>
      </w:r>
      <w:r w:rsidR="00C15860">
        <w:rPr>
          <w:b/>
          <w:bCs/>
        </w:rPr>
        <w:t>9</w:t>
      </w:r>
      <w:r w:rsidR="00206091" w:rsidRPr="00F91FB3">
        <w:rPr>
          <w:b/>
          <w:bCs/>
        </w:rPr>
        <w:t>,</w:t>
      </w:r>
      <w:r w:rsidR="00853414" w:rsidRPr="00F91FB3">
        <w:rPr>
          <w:b/>
          <w:bCs/>
        </w:rPr>
        <w:t xml:space="preserve"> 201</w:t>
      </w:r>
      <w:r w:rsidR="00814A33" w:rsidRPr="00F91FB3">
        <w:rPr>
          <w:b/>
          <w:bCs/>
        </w:rPr>
        <w:t>9</w:t>
      </w:r>
    </w:p>
    <w:p w:rsidR="000F4D0A" w:rsidRPr="00853414" w:rsidRDefault="000F4D0A" w:rsidP="00FA3A49">
      <w:pPr>
        <w:sectPr w:rsidR="000F4D0A" w:rsidRPr="00853414" w:rsidSect="00853414">
          <w:footerReference w:type="even" r:id="rId10"/>
          <w:footerReference w:type="default" r:id="rId11"/>
          <w:pgSz w:w="12240" w:h="15840"/>
          <w:pgMar w:top="1440" w:right="1440" w:bottom="1440" w:left="1440" w:header="630" w:footer="540" w:gutter="0"/>
          <w:cols w:space="720"/>
          <w:vAlign w:val="center"/>
          <w:noEndnote/>
          <w:titlePg/>
        </w:sectPr>
      </w:pPr>
    </w:p>
    <w:p w:rsidR="000F4D0A" w:rsidRPr="00853414" w:rsidRDefault="000F4D0A" w:rsidP="00750097">
      <w:pPr>
        <w:jc w:val="center"/>
      </w:pPr>
      <w:r w:rsidRPr="00853414">
        <w:rPr>
          <w:b/>
          <w:bCs/>
        </w:rPr>
        <w:lastRenderedPageBreak/>
        <w:t>TABLE OF CONTENTS</w:t>
      </w:r>
    </w:p>
    <w:p w:rsidR="000F4D0A" w:rsidRPr="00853414" w:rsidRDefault="000F4D0A" w:rsidP="00FA3A49">
      <w:pPr>
        <w:jc w:val="center"/>
      </w:pPr>
    </w:p>
    <w:p w:rsidR="007B36D1" w:rsidRDefault="00152645">
      <w:pPr>
        <w:pStyle w:val="TOC1"/>
        <w:tabs>
          <w:tab w:val="right" w:leader="dot" w:pos="9350"/>
        </w:tabs>
        <w:rPr>
          <w:rFonts w:asciiTheme="minorHAnsi" w:eastAsiaTheme="minorEastAsia" w:hAnsiTheme="minorHAnsi" w:cstheme="minorBidi"/>
          <w:noProof/>
          <w:sz w:val="22"/>
          <w:szCs w:val="22"/>
        </w:rPr>
      </w:pPr>
      <w:r>
        <w:fldChar w:fldCharType="begin"/>
      </w:r>
      <w:r w:rsidR="00A86E70">
        <w:instrText xml:space="preserve"> TOC \o "1-3" \h \z \u </w:instrText>
      </w:r>
      <w:r>
        <w:fldChar w:fldCharType="separate"/>
      </w:r>
      <w:hyperlink w:anchor="_Toc7446060" w:history="1">
        <w:r w:rsidR="007B36D1" w:rsidRPr="0088427F">
          <w:rPr>
            <w:rStyle w:val="Hyperlink"/>
            <w:noProof/>
          </w:rPr>
          <w:t>1.</w:t>
        </w:r>
        <w:r w:rsidR="007B36D1">
          <w:rPr>
            <w:rFonts w:asciiTheme="minorHAnsi" w:eastAsiaTheme="minorEastAsia" w:hAnsiTheme="minorHAnsi" w:cstheme="minorBidi"/>
            <w:noProof/>
            <w:sz w:val="22"/>
            <w:szCs w:val="22"/>
          </w:rPr>
          <w:tab/>
        </w:r>
        <w:r w:rsidR="007B36D1" w:rsidRPr="0088427F">
          <w:rPr>
            <w:rStyle w:val="Hyperlink"/>
            <w:noProof/>
          </w:rPr>
          <w:t>IDENTIFICATION OF THE INFORMATION COLLECTION</w:t>
        </w:r>
        <w:r w:rsidR="007B36D1">
          <w:rPr>
            <w:noProof/>
            <w:webHidden/>
          </w:rPr>
          <w:tab/>
        </w:r>
        <w:r>
          <w:rPr>
            <w:noProof/>
            <w:webHidden/>
          </w:rPr>
          <w:fldChar w:fldCharType="begin"/>
        </w:r>
        <w:r w:rsidR="007B36D1">
          <w:rPr>
            <w:noProof/>
            <w:webHidden/>
          </w:rPr>
          <w:instrText xml:space="preserve"> PAGEREF _Toc7446060 \h </w:instrText>
        </w:r>
        <w:r>
          <w:rPr>
            <w:noProof/>
            <w:webHidden/>
          </w:rPr>
        </w:r>
        <w:r>
          <w:rPr>
            <w:noProof/>
            <w:webHidden/>
          </w:rPr>
          <w:fldChar w:fldCharType="separate"/>
        </w:r>
        <w:r w:rsidR="00E43729">
          <w:rPr>
            <w:noProof/>
            <w:webHidden/>
          </w:rPr>
          <w:t>1</w:t>
        </w:r>
        <w:r>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1" w:history="1">
        <w:r w:rsidR="007B36D1" w:rsidRPr="0088427F">
          <w:rPr>
            <w:rStyle w:val="Hyperlink"/>
            <w:noProof/>
          </w:rPr>
          <w:t>1A.</w:t>
        </w:r>
        <w:r w:rsidR="007B36D1">
          <w:rPr>
            <w:rFonts w:asciiTheme="minorHAnsi" w:eastAsiaTheme="minorEastAsia" w:hAnsiTheme="minorHAnsi" w:cstheme="minorBidi"/>
            <w:noProof/>
            <w:sz w:val="22"/>
            <w:szCs w:val="22"/>
          </w:rPr>
          <w:tab/>
        </w:r>
        <w:r w:rsidR="007B36D1" w:rsidRPr="0088427F">
          <w:rPr>
            <w:rStyle w:val="Hyperlink"/>
            <w:noProof/>
          </w:rPr>
          <w:t>Title and Number of the Information Collection</w:t>
        </w:r>
        <w:r w:rsidR="007B36D1">
          <w:rPr>
            <w:noProof/>
            <w:webHidden/>
          </w:rPr>
          <w:tab/>
        </w:r>
        <w:r w:rsidR="00152645">
          <w:rPr>
            <w:noProof/>
            <w:webHidden/>
          </w:rPr>
          <w:fldChar w:fldCharType="begin"/>
        </w:r>
        <w:r w:rsidR="007B36D1">
          <w:rPr>
            <w:noProof/>
            <w:webHidden/>
          </w:rPr>
          <w:instrText xml:space="preserve"> PAGEREF _Toc7446061 \h </w:instrText>
        </w:r>
        <w:r w:rsidR="00152645">
          <w:rPr>
            <w:noProof/>
            <w:webHidden/>
          </w:rPr>
        </w:r>
        <w:r w:rsidR="00152645">
          <w:rPr>
            <w:noProof/>
            <w:webHidden/>
          </w:rPr>
          <w:fldChar w:fldCharType="separate"/>
        </w:r>
        <w:r w:rsidR="00E43729">
          <w:rPr>
            <w:noProof/>
            <w:webHidden/>
          </w:rPr>
          <w:t>1</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2" w:history="1">
        <w:r w:rsidR="007B36D1" w:rsidRPr="0088427F">
          <w:rPr>
            <w:rStyle w:val="Hyperlink"/>
            <w:noProof/>
          </w:rPr>
          <w:t>1B.</w:t>
        </w:r>
        <w:r w:rsidR="007B36D1">
          <w:rPr>
            <w:rFonts w:asciiTheme="minorHAnsi" w:eastAsiaTheme="minorEastAsia" w:hAnsiTheme="minorHAnsi" w:cstheme="minorBidi"/>
            <w:noProof/>
            <w:sz w:val="22"/>
            <w:szCs w:val="22"/>
          </w:rPr>
          <w:tab/>
        </w:r>
        <w:r w:rsidR="007B36D1" w:rsidRPr="0088427F">
          <w:rPr>
            <w:rStyle w:val="Hyperlink"/>
            <w:noProof/>
          </w:rPr>
          <w:t>Short Characterization</w:t>
        </w:r>
        <w:r w:rsidR="007B36D1">
          <w:rPr>
            <w:noProof/>
            <w:webHidden/>
          </w:rPr>
          <w:tab/>
        </w:r>
        <w:r w:rsidR="00152645">
          <w:rPr>
            <w:noProof/>
            <w:webHidden/>
          </w:rPr>
          <w:fldChar w:fldCharType="begin"/>
        </w:r>
        <w:r w:rsidR="007B36D1">
          <w:rPr>
            <w:noProof/>
            <w:webHidden/>
          </w:rPr>
          <w:instrText xml:space="preserve"> PAGEREF _Toc7446062 \h </w:instrText>
        </w:r>
        <w:r w:rsidR="00152645">
          <w:rPr>
            <w:noProof/>
            <w:webHidden/>
          </w:rPr>
        </w:r>
        <w:r w:rsidR="00152645">
          <w:rPr>
            <w:noProof/>
            <w:webHidden/>
          </w:rPr>
          <w:fldChar w:fldCharType="separate"/>
        </w:r>
        <w:r w:rsidR="00E43729">
          <w:rPr>
            <w:noProof/>
            <w:webHidden/>
          </w:rPr>
          <w:t>1</w:t>
        </w:r>
        <w:r w:rsidR="00152645">
          <w:rPr>
            <w:noProof/>
            <w:webHidden/>
          </w:rPr>
          <w:fldChar w:fldCharType="end"/>
        </w:r>
      </w:hyperlink>
    </w:p>
    <w:p w:rsidR="007B36D1" w:rsidRDefault="0075306E">
      <w:pPr>
        <w:pStyle w:val="TOC1"/>
        <w:tabs>
          <w:tab w:val="right" w:leader="dot" w:pos="9350"/>
        </w:tabs>
        <w:rPr>
          <w:rFonts w:asciiTheme="minorHAnsi" w:eastAsiaTheme="minorEastAsia" w:hAnsiTheme="minorHAnsi" w:cstheme="minorBidi"/>
          <w:noProof/>
          <w:sz w:val="22"/>
          <w:szCs w:val="22"/>
        </w:rPr>
      </w:pPr>
      <w:hyperlink w:anchor="_Toc7446063" w:history="1">
        <w:r w:rsidR="007B36D1" w:rsidRPr="0088427F">
          <w:rPr>
            <w:rStyle w:val="Hyperlink"/>
            <w:noProof/>
          </w:rPr>
          <w:t>2.</w:t>
        </w:r>
        <w:r w:rsidR="007B36D1">
          <w:rPr>
            <w:rFonts w:asciiTheme="minorHAnsi" w:eastAsiaTheme="minorEastAsia" w:hAnsiTheme="minorHAnsi" w:cstheme="minorBidi"/>
            <w:noProof/>
            <w:sz w:val="22"/>
            <w:szCs w:val="22"/>
          </w:rPr>
          <w:tab/>
        </w:r>
        <w:r w:rsidR="007B36D1" w:rsidRPr="0088427F">
          <w:rPr>
            <w:rStyle w:val="Hyperlink"/>
            <w:noProof/>
          </w:rPr>
          <w:t>NEED, AUTHORITY &amp; USE FOR THE INFORMATION</w:t>
        </w:r>
        <w:r w:rsidR="007B36D1">
          <w:rPr>
            <w:noProof/>
            <w:webHidden/>
          </w:rPr>
          <w:tab/>
        </w:r>
        <w:r w:rsidR="00152645">
          <w:rPr>
            <w:noProof/>
            <w:webHidden/>
          </w:rPr>
          <w:fldChar w:fldCharType="begin"/>
        </w:r>
        <w:r w:rsidR="007B36D1">
          <w:rPr>
            <w:noProof/>
            <w:webHidden/>
          </w:rPr>
          <w:instrText xml:space="preserve"> PAGEREF _Toc7446063 \h </w:instrText>
        </w:r>
        <w:r w:rsidR="00152645">
          <w:rPr>
            <w:noProof/>
            <w:webHidden/>
          </w:rPr>
        </w:r>
        <w:r w:rsidR="00152645">
          <w:rPr>
            <w:noProof/>
            <w:webHidden/>
          </w:rPr>
          <w:fldChar w:fldCharType="separate"/>
        </w:r>
        <w:r w:rsidR="00E43729">
          <w:rPr>
            <w:noProof/>
            <w:webHidden/>
          </w:rPr>
          <w:t>2</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4" w:history="1">
        <w:r w:rsidR="007B36D1" w:rsidRPr="0088427F">
          <w:rPr>
            <w:rStyle w:val="Hyperlink"/>
            <w:noProof/>
          </w:rPr>
          <w:t>2A.</w:t>
        </w:r>
        <w:r w:rsidR="007B36D1">
          <w:rPr>
            <w:rFonts w:asciiTheme="minorHAnsi" w:eastAsiaTheme="minorEastAsia" w:hAnsiTheme="minorHAnsi" w:cstheme="minorBidi"/>
            <w:noProof/>
            <w:sz w:val="22"/>
            <w:szCs w:val="22"/>
          </w:rPr>
          <w:tab/>
        </w:r>
        <w:r w:rsidR="007B36D1" w:rsidRPr="0088427F">
          <w:rPr>
            <w:rStyle w:val="Hyperlink"/>
            <w:noProof/>
          </w:rPr>
          <w:t>Need &amp; Authority to Collect Information</w:t>
        </w:r>
        <w:r w:rsidR="007B36D1">
          <w:rPr>
            <w:noProof/>
            <w:webHidden/>
          </w:rPr>
          <w:tab/>
        </w:r>
        <w:r w:rsidR="00152645">
          <w:rPr>
            <w:noProof/>
            <w:webHidden/>
          </w:rPr>
          <w:fldChar w:fldCharType="begin"/>
        </w:r>
        <w:r w:rsidR="007B36D1">
          <w:rPr>
            <w:noProof/>
            <w:webHidden/>
          </w:rPr>
          <w:instrText xml:space="preserve"> PAGEREF _Toc7446064 \h </w:instrText>
        </w:r>
        <w:r w:rsidR="00152645">
          <w:rPr>
            <w:noProof/>
            <w:webHidden/>
          </w:rPr>
        </w:r>
        <w:r w:rsidR="00152645">
          <w:rPr>
            <w:noProof/>
            <w:webHidden/>
          </w:rPr>
          <w:fldChar w:fldCharType="separate"/>
        </w:r>
        <w:r w:rsidR="00E43729">
          <w:rPr>
            <w:noProof/>
            <w:webHidden/>
          </w:rPr>
          <w:t>2</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5" w:history="1">
        <w:r w:rsidR="007B36D1" w:rsidRPr="0088427F">
          <w:rPr>
            <w:rStyle w:val="Hyperlink"/>
            <w:noProof/>
          </w:rPr>
          <w:t>2B.</w:t>
        </w:r>
        <w:r w:rsidR="007B36D1">
          <w:rPr>
            <w:rFonts w:asciiTheme="minorHAnsi" w:eastAsiaTheme="minorEastAsia" w:hAnsiTheme="minorHAnsi" w:cstheme="minorBidi"/>
            <w:noProof/>
            <w:sz w:val="22"/>
            <w:szCs w:val="22"/>
          </w:rPr>
          <w:tab/>
        </w:r>
        <w:r w:rsidR="007B36D1" w:rsidRPr="0088427F">
          <w:rPr>
            <w:rStyle w:val="Hyperlink"/>
            <w:noProof/>
          </w:rPr>
          <w:t>Practical Utility &amp; Users of the Information</w:t>
        </w:r>
        <w:r w:rsidR="007B36D1">
          <w:rPr>
            <w:noProof/>
            <w:webHidden/>
          </w:rPr>
          <w:tab/>
        </w:r>
        <w:r w:rsidR="00152645">
          <w:rPr>
            <w:noProof/>
            <w:webHidden/>
          </w:rPr>
          <w:fldChar w:fldCharType="begin"/>
        </w:r>
        <w:r w:rsidR="007B36D1">
          <w:rPr>
            <w:noProof/>
            <w:webHidden/>
          </w:rPr>
          <w:instrText xml:space="preserve"> PAGEREF _Toc7446065 \h </w:instrText>
        </w:r>
        <w:r w:rsidR="00152645">
          <w:rPr>
            <w:noProof/>
            <w:webHidden/>
          </w:rPr>
        </w:r>
        <w:r w:rsidR="00152645">
          <w:rPr>
            <w:noProof/>
            <w:webHidden/>
          </w:rPr>
          <w:fldChar w:fldCharType="separate"/>
        </w:r>
        <w:r w:rsidR="00E43729">
          <w:rPr>
            <w:noProof/>
            <w:webHidden/>
          </w:rPr>
          <w:t>3</w:t>
        </w:r>
        <w:r w:rsidR="00152645">
          <w:rPr>
            <w:noProof/>
            <w:webHidden/>
          </w:rPr>
          <w:fldChar w:fldCharType="end"/>
        </w:r>
      </w:hyperlink>
    </w:p>
    <w:p w:rsidR="007B36D1" w:rsidRDefault="0075306E">
      <w:pPr>
        <w:pStyle w:val="TOC1"/>
        <w:tabs>
          <w:tab w:val="right" w:leader="dot" w:pos="9350"/>
        </w:tabs>
        <w:rPr>
          <w:rFonts w:asciiTheme="minorHAnsi" w:eastAsiaTheme="minorEastAsia" w:hAnsiTheme="minorHAnsi" w:cstheme="minorBidi"/>
          <w:noProof/>
          <w:sz w:val="22"/>
          <w:szCs w:val="22"/>
        </w:rPr>
      </w:pPr>
      <w:hyperlink w:anchor="_Toc7446066" w:history="1">
        <w:r w:rsidR="007B36D1" w:rsidRPr="0088427F">
          <w:rPr>
            <w:rStyle w:val="Hyperlink"/>
            <w:noProof/>
          </w:rPr>
          <w:t>3.</w:t>
        </w:r>
        <w:r w:rsidR="007B36D1">
          <w:rPr>
            <w:rFonts w:asciiTheme="minorHAnsi" w:eastAsiaTheme="minorEastAsia" w:hAnsiTheme="minorHAnsi" w:cstheme="minorBidi"/>
            <w:noProof/>
            <w:sz w:val="22"/>
            <w:szCs w:val="22"/>
          </w:rPr>
          <w:tab/>
        </w:r>
        <w:r w:rsidR="007B36D1" w:rsidRPr="0088427F">
          <w:rPr>
            <w:rStyle w:val="Hyperlink"/>
            <w:noProof/>
          </w:rPr>
          <w:t>NONDUPLICATION, CONSULTATIONS &amp; OTHER COLLECTION CRITERIA</w:t>
        </w:r>
        <w:r w:rsidR="007B36D1">
          <w:rPr>
            <w:noProof/>
            <w:webHidden/>
          </w:rPr>
          <w:tab/>
        </w:r>
        <w:r w:rsidR="00152645">
          <w:rPr>
            <w:noProof/>
            <w:webHidden/>
          </w:rPr>
          <w:fldChar w:fldCharType="begin"/>
        </w:r>
        <w:r w:rsidR="007B36D1">
          <w:rPr>
            <w:noProof/>
            <w:webHidden/>
          </w:rPr>
          <w:instrText xml:space="preserve"> PAGEREF _Toc7446066 \h </w:instrText>
        </w:r>
        <w:r w:rsidR="00152645">
          <w:rPr>
            <w:noProof/>
            <w:webHidden/>
          </w:rPr>
        </w:r>
        <w:r w:rsidR="00152645">
          <w:rPr>
            <w:noProof/>
            <w:webHidden/>
          </w:rPr>
          <w:fldChar w:fldCharType="separate"/>
        </w:r>
        <w:r w:rsidR="00E43729">
          <w:rPr>
            <w:noProof/>
            <w:webHidden/>
          </w:rPr>
          <w:t>4</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7" w:history="1">
        <w:r w:rsidR="007B36D1" w:rsidRPr="0088427F">
          <w:rPr>
            <w:rStyle w:val="Hyperlink"/>
            <w:noProof/>
          </w:rPr>
          <w:t>3A.</w:t>
        </w:r>
        <w:r w:rsidR="007B36D1">
          <w:rPr>
            <w:rFonts w:asciiTheme="minorHAnsi" w:eastAsiaTheme="minorEastAsia" w:hAnsiTheme="minorHAnsi" w:cstheme="minorBidi"/>
            <w:noProof/>
            <w:sz w:val="22"/>
            <w:szCs w:val="22"/>
          </w:rPr>
          <w:tab/>
        </w:r>
        <w:r w:rsidR="007B36D1" w:rsidRPr="0088427F">
          <w:rPr>
            <w:rStyle w:val="Hyperlink"/>
            <w:noProof/>
          </w:rPr>
          <w:t>Nonduplication</w:t>
        </w:r>
        <w:r w:rsidR="007B36D1">
          <w:rPr>
            <w:noProof/>
            <w:webHidden/>
          </w:rPr>
          <w:tab/>
        </w:r>
        <w:r w:rsidR="00152645">
          <w:rPr>
            <w:noProof/>
            <w:webHidden/>
          </w:rPr>
          <w:fldChar w:fldCharType="begin"/>
        </w:r>
        <w:r w:rsidR="007B36D1">
          <w:rPr>
            <w:noProof/>
            <w:webHidden/>
          </w:rPr>
          <w:instrText xml:space="preserve"> PAGEREF _Toc7446067 \h </w:instrText>
        </w:r>
        <w:r w:rsidR="00152645">
          <w:rPr>
            <w:noProof/>
            <w:webHidden/>
          </w:rPr>
        </w:r>
        <w:r w:rsidR="00152645">
          <w:rPr>
            <w:noProof/>
            <w:webHidden/>
          </w:rPr>
          <w:fldChar w:fldCharType="separate"/>
        </w:r>
        <w:r w:rsidR="00E43729">
          <w:rPr>
            <w:noProof/>
            <w:webHidden/>
          </w:rPr>
          <w:t>4</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8" w:history="1">
        <w:r w:rsidR="007B36D1" w:rsidRPr="0088427F">
          <w:rPr>
            <w:rStyle w:val="Hyperlink"/>
            <w:noProof/>
          </w:rPr>
          <w:t>3B.</w:t>
        </w:r>
        <w:r w:rsidR="007B36D1">
          <w:rPr>
            <w:rFonts w:asciiTheme="minorHAnsi" w:eastAsiaTheme="minorEastAsia" w:hAnsiTheme="minorHAnsi" w:cstheme="minorBidi"/>
            <w:noProof/>
            <w:sz w:val="22"/>
            <w:szCs w:val="22"/>
          </w:rPr>
          <w:tab/>
        </w:r>
        <w:r w:rsidR="007B36D1" w:rsidRPr="0088427F">
          <w:rPr>
            <w:rStyle w:val="Hyperlink"/>
            <w:noProof/>
          </w:rPr>
          <w:t>Public Notice</w:t>
        </w:r>
        <w:r w:rsidR="007B36D1">
          <w:rPr>
            <w:noProof/>
            <w:webHidden/>
          </w:rPr>
          <w:tab/>
        </w:r>
        <w:r w:rsidR="00152645">
          <w:rPr>
            <w:noProof/>
            <w:webHidden/>
          </w:rPr>
          <w:fldChar w:fldCharType="begin"/>
        </w:r>
        <w:r w:rsidR="007B36D1">
          <w:rPr>
            <w:noProof/>
            <w:webHidden/>
          </w:rPr>
          <w:instrText xml:space="preserve"> PAGEREF _Toc7446068 \h </w:instrText>
        </w:r>
        <w:r w:rsidR="00152645">
          <w:rPr>
            <w:noProof/>
            <w:webHidden/>
          </w:rPr>
        </w:r>
        <w:r w:rsidR="00152645">
          <w:rPr>
            <w:noProof/>
            <w:webHidden/>
          </w:rPr>
          <w:fldChar w:fldCharType="separate"/>
        </w:r>
        <w:r w:rsidR="00E43729">
          <w:rPr>
            <w:noProof/>
            <w:webHidden/>
          </w:rPr>
          <w:t>4</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69" w:history="1">
        <w:r w:rsidR="007B36D1" w:rsidRPr="0088427F">
          <w:rPr>
            <w:rStyle w:val="Hyperlink"/>
            <w:noProof/>
          </w:rPr>
          <w:t>3C.</w:t>
        </w:r>
        <w:r w:rsidR="007B36D1">
          <w:rPr>
            <w:rFonts w:asciiTheme="minorHAnsi" w:eastAsiaTheme="minorEastAsia" w:hAnsiTheme="minorHAnsi" w:cstheme="minorBidi"/>
            <w:noProof/>
            <w:sz w:val="22"/>
            <w:szCs w:val="22"/>
          </w:rPr>
          <w:tab/>
        </w:r>
        <w:r w:rsidR="007B36D1" w:rsidRPr="0088427F">
          <w:rPr>
            <w:rStyle w:val="Hyperlink"/>
            <w:noProof/>
          </w:rPr>
          <w:t>Consultations</w:t>
        </w:r>
        <w:r w:rsidR="007B36D1">
          <w:rPr>
            <w:noProof/>
            <w:webHidden/>
          </w:rPr>
          <w:tab/>
        </w:r>
        <w:r w:rsidR="00152645">
          <w:rPr>
            <w:noProof/>
            <w:webHidden/>
          </w:rPr>
          <w:fldChar w:fldCharType="begin"/>
        </w:r>
        <w:r w:rsidR="007B36D1">
          <w:rPr>
            <w:noProof/>
            <w:webHidden/>
          </w:rPr>
          <w:instrText xml:space="preserve"> PAGEREF _Toc7446069 \h </w:instrText>
        </w:r>
        <w:r w:rsidR="00152645">
          <w:rPr>
            <w:noProof/>
            <w:webHidden/>
          </w:rPr>
        </w:r>
        <w:r w:rsidR="00152645">
          <w:rPr>
            <w:noProof/>
            <w:webHidden/>
          </w:rPr>
          <w:fldChar w:fldCharType="separate"/>
        </w:r>
        <w:r w:rsidR="00E43729">
          <w:rPr>
            <w:noProof/>
            <w:webHidden/>
          </w:rPr>
          <w:t>4</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0" w:history="1">
        <w:r w:rsidR="007B36D1" w:rsidRPr="0088427F">
          <w:rPr>
            <w:rStyle w:val="Hyperlink"/>
            <w:noProof/>
          </w:rPr>
          <w:t>3D.</w:t>
        </w:r>
        <w:r w:rsidR="007B36D1">
          <w:rPr>
            <w:rFonts w:asciiTheme="minorHAnsi" w:eastAsiaTheme="minorEastAsia" w:hAnsiTheme="minorHAnsi" w:cstheme="minorBidi"/>
            <w:noProof/>
            <w:sz w:val="22"/>
            <w:szCs w:val="22"/>
          </w:rPr>
          <w:tab/>
        </w:r>
        <w:r w:rsidR="007B36D1" w:rsidRPr="0088427F">
          <w:rPr>
            <w:rStyle w:val="Hyperlink"/>
            <w:noProof/>
          </w:rPr>
          <w:t>Effects of Less Frequent Collection</w:t>
        </w:r>
        <w:r w:rsidR="007B36D1">
          <w:rPr>
            <w:noProof/>
            <w:webHidden/>
          </w:rPr>
          <w:tab/>
        </w:r>
        <w:r w:rsidR="00152645">
          <w:rPr>
            <w:noProof/>
            <w:webHidden/>
          </w:rPr>
          <w:fldChar w:fldCharType="begin"/>
        </w:r>
        <w:r w:rsidR="007B36D1">
          <w:rPr>
            <w:noProof/>
            <w:webHidden/>
          </w:rPr>
          <w:instrText xml:space="preserve"> PAGEREF _Toc7446070 \h </w:instrText>
        </w:r>
        <w:r w:rsidR="00152645">
          <w:rPr>
            <w:noProof/>
            <w:webHidden/>
          </w:rPr>
        </w:r>
        <w:r w:rsidR="00152645">
          <w:rPr>
            <w:noProof/>
            <w:webHidden/>
          </w:rPr>
          <w:fldChar w:fldCharType="separate"/>
        </w:r>
        <w:r w:rsidR="00E43729">
          <w:rPr>
            <w:noProof/>
            <w:webHidden/>
          </w:rPr>
          <w:t>5</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1" w:history="1">
        <w:r w:rsidR="007B36D1" w:rsidRPr="0088427F">
          <w:rPr>
            <w:rStyle w:val="Hyperlink"/>
            <w:noProof/>
          </w:rPr>
          <w:t>3E.</w:t>
        </w:r>
        <w:r w:rsidR="007B36D1">
          <w:rPr>
            <w:rFonts w:asciiTheme="minorHAnsi" w:eastAsiaTheme="minorEastAsia" w:hAnsiTheme="minorHAnsi" w:cstheme="minorBidi"/>
            <w:noProof/>
            <w:sz w:val="22"/>
            <w:szCs w:val="22"/>
          </w:rPr>
          <w:tab/>
        </w:r>
        <w:r w:rsidR="007B36D1" w:rsidRPr="0088427F">
          <w:rPr>
            <w:rStyle w:val="Hyperlink"/>
            <w:noProof/>
          </w:rPr>
          <w:t>General Guidelines</w:t>
        </w:r>
        <w:r w:rsidR="007B36D1">
          <w:rPr>
            <w:noProof/>
            <w:webHidden/>
          </w:rPr>
          <w:tab/>
        </w:r>
        <w:r w:rsidR="00152645">
          <w:rPr>
            <w:noProof/>
            <w:webHidden/>
          </w:rPr>
          <w:fldChar w:fldCharType="begin"/>
        </w:r>
        <w:r w:rsidR="007B36D1">
          <w:rPr>
            <w:noProof/>
            <w:webHidden/>
          </w:rPr>
          <w:instrText xml:space="preserve"> PAGEREF _Toc7446071 \h </w:instrText>
        </w:r>
        <w:r w:rsidR="00152645">
          <w:rPr>
            <w:noProof/>
            <w:webHidden/>
          </w:rPr>
        </w:r>
        <w:r w:rsidR="00152645">
          <w:rPr>
            <w:noProof/>
            <w:webHidden/>
          </w:rPr>
          <w:fldChar w:fldCharType="separate"/>
        </w:r>
        <w:r w:rsidR="00E43729">
          <w:rPr>
            <w:noProof/>
            <w:webHidden/>
          </w:rPr>
          <w:t>6</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2" w:history="1">
        <w:r w:rsidR="007B36D1" w:rsidRPr="0088427F">
          <w:rPr>
            <w:rStyle w:val="Hyperlink"/>
            <w:noProof/>
          </w:rPr>
          <w:t>3F.</w:t>
        </w:r>
        <w:r w:rsidR="007B36D1">
          <w:rPr>
            <w:rFonts w:asciiTheme="minorHAnsi" w:eastAsiaTheme="minorEastAsia" w:hAnsiTheme="minorHAnsi" w:cstheme="minorBidi"/>
            <w:noProof/>
            <w:sz w:val="22"/>
            <w:szCs w:val="22"/>
          </w:rPr>
          <w:tab/>
        </w:r>
        <w:r w:rsidR="007B36D1" w:rsidRPr="0088427F">
          <w:rPr>
            <w:rStyle w:val="Hyperlink"/>
            <w:noProof/>
          </w:rPr>
          <w:t>Confidentiality</w:t>
        </w:r>
        <w:r w:rsidR="007B36D1">
          <w:rPr>
            <w:noProof/>
            <w:webHidden/>
          </w:rPr>
          <w:tab/>
        </w:r>
        <w:r w:rsidR="00152645">
          <w:rPr>
            <w:noProof/>
            <w:webHidden/>
          </w:rPr>
          <w:fldChar w:fldCharType="begin"/>
        </w:r>
        <w:r w:rsidR="007B36D1">
          <w:rPr>
            <w:noProof/>
            <w:webHidden/>
          </w:rPr>
          <w:instrText xml:space="preserve"> PAGEREF _Toc7446072 \h </w:instrText>
        </w:r>
        <w:r w:rsidR="00152645">
          <w:rPr>
            <w:noProof/>
            <w:webHidden/>
          </w:rPr>
        </w:r>
        <w:r w:rsidR="00152645">
          <w:rPr>
            <w:noProof/>
            <w:webHidden/>
          </w:rPr>
          <w:fldChar w:fldCharType="separate"/>
        </w:r>
        <w:r w:rsidR="00E43729">
          <w:rPr>
            <w:noProof/>
            <w:webHidden/>
          </w:rPr>
          <w:t>6</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3" w:history="1">
        <w:r w:rsidR="007B36D1" w:rsidRPr="0088427F">
          <w:rPr>
            <w:rStyle w:val="Hyperlink"/>
            <w:noProof/>
          </w:rPr>
          <w:t>3G.</w:t>
        </w:r>
        <w:r w:rsidR="007B36D1">
          <w:rPr>
            <w:rFonts w:asciiTheme="minorHAnsi" w:eastAsiaTheme="minorEastAsia" w:hAnsiTheme="minorHAnsi" w:cstheme="minorBidi"/>
            <w:noProof/>
            <w:sz w:val="22"/>
            <w:szCs w:val="22"/>
          </w:rPr>
          <w:tab/>
        </w:r>
        <w:r w:rsidR="007B36D1" w:rsidRPr="0088427F">
          <w:rPr>
            <w:rStyle w:val="Hyperlink"/>
            <w:noProof/>
          </w:rPr>
          <w:t>Sensitive Questions</w:t>
        </w:r>
        <w:r w:rsidR="007B36D1">
          <w:rPr>
            <w:noProof/>
            <w:webHidden/>
          </w:rPr>
          <w:tab/>
        </w:r>
        <w:r w:rsidR="00152645">
          <w:rPr>
            <w:noProof/>
            <w:webHidden/>
          </w:rPr>
          <w:fldChar w:fldCharType="begin"/>
        </w:r>
        <w:r w:rsidR="007B36D1">
          <w:rPr>
            <w:noProof/>
            <w:webHidden/>
          </w:rPr>
          <w:instrText xml:space="preserve"> PAGEREF _Toc7446073 \h </w:instrText>
        </w:r>
        <w:r w:rsidR="00152645">
          <w:rPr>
            <w:noProof/>
            <w:webHidden/>
          </w:rPr>
        </w:r>
        <w:r w:rsidR="00152645">
          <w:rPr>
            <w:noProof/>
            <w:webHidden/>
          </w:rPr>
          <w:fldChar w:fldCharType="separate"/>
        </w:r>
        <w:r w:rsidR="00E43729">
          <w:rPr>
            <w:noProof/>
            <w:webHidden/>
          </w:rPr>
          <w:t>6</w:t>
        </w:r>
        <w:r w:rsidR="00152645">
          <w:rPr>
            <w:noProof/>
            <w:webHidden/>
          </w:rPr>
          <w:fldChar w:fldCharType="end"/>
        </w:r>
      </w:hyperlink>
    </w:p>
    <w:p w:rsidR="007B36D1" w:rsidRDefault="0075306E">
      <w:pPr>
        <w:pStyle w:val="TOC1"/>
        <w:tabs>
          <w:tab w:val="right" w:leader="dot" w:pos="9350"/>
        </w:tabs>
        <w:rPr>
          <w:rFonts w:asciiTheme="minorHAnsi" w:eastAsiaTheme="minorEastAsia" w:hAnsiTheme="minorHAnsi" w:cstheme="minorBidi"/>
          <w:noProof/>
          <w:sz w:val="22"/>
          <w:szCs w:val="22"/>
        </w:rPr>
      </w:pPr>
      <w:hyperlink w:anchor="_Toc7446074" w:history="1">
        <w:r w:rsidR="007B36D1" w:rsidRPr="0088427F">
          <w:rPr>
            <w:rStyle w:val="Hyperlink"/>
            <w:noProof/>
          </w:rPr>
          <w:t>4.</w:t>
        </w:r>
        <w:r w:rsidR="007B36D1">
          <w:rPr>
            <w:rFonts w:asciiTheme="minorHAnsi" w:eastAsiaTheme="minorEastAsia" w:hAnsiTheme="minorHAnsi" w:cstheme="minorBidi"/>
            <w:noProof/>
            <w:sz w:val="22"/>
            <w:szCs w:val="22"/>
          </w:rPr>
          <w:tab/>
        </w:r>
        <w:r w:rsidR="007B36D1" w:rsidRPr="0088427F">
          <w:rPr>
            <w:rStyle w:val="Hyperlink"/>
            <w:noProof/>
          </w:rPr>
          <w:t>THE RESPONDENTS AND THE INFORMATION COLLECTED</w:t>
        </w:r>
        <w:r w:rsidR="007B36D1">
          <w:rPr>
            <w:noProof/>
            <w:webHidden/>
          </w:rPr>
          <w:tab/>
        </w:r>
        <w:r w:rsidR="00152645">
          <w:rPr>
            <w:noProof/>
            <w:webHidden/>
          </w:rPr>
          <w:fldChar w:fldCharType="begin"/>
        </w:r>
        <w:r w:rsidR="007B36D1">
          <w:rPr>
            <w:noProof/>
            <w:webHidden/>
          </w:rPr>
          <w:instrText xml:space="preserve"> PAGEREF _Toc7446074 \h </w:instrText>
        </w:r>
        <w:r w:rsidR="00152645">
          <w:rPr>
            <w:noProof/>
            <w:webHidden/>
          </w:rPr>
        </w:r>
        <w:r w:rsidR="00152645">
          <w:rPr>
            <w:noProof/>
            <w:webHidden/>
          </w:rPr>
          <w:fldChar w:fldCharType="separate"/>
        </w:r>
        <w:r w:rsidR="00E43729">
          <w:rPr>
            <w:noProof/>
            <w:webHidden/>
          </w:rPr>
          <w:t>7</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5" w:history="1">
        <w:r w:rsidR="007B36D1" w:rsidRPr="0088427F">
          <w:rPr>
            <w:rStyle w:val="Hyperlink"/>
            <w:noProof/>
          </w:rPr>
          <w:t>4A.</w:t>
        </w:r>
        <w:r w:rsidR="007B36D1">
          <w:rPr>
            <w:rFonts w:asciiTheme="minorHAnsi" w:eastAsiaTheme="minorEastAsia" w:hAnsiTheme="minorHAnsi" w:cstheme="minorBidi"/>
            <w:noProof/>
            <w:sz w:val="22"/>
            <w:szCs w:val="22"/>
          </w:rPr>
          <w:tab/>
        </w:r>
        <w:r w:rsidR="007B36D1" w:rsidRPr="0088427F">
          <w:rPr>
            <w:rStyle w:val="Hyperlink"/>
            <w:noProof/>
          </w:rPr>
          <w:t>Respondent Standard Industrial Classification Codes</w:t>
        </w:r>
        <w:r w:rsidR="007B36D1">
          <w:rPr>
            <w:noProof/>
            <w:webHidden/>
          </w:rPr>
          <w:tab/>
        </w:r>
        <w:r w:rsidR="00152645">
          <w:rPr>
            <w:noProof/>
            <w:webHidden/>
          </w:rPr>
          <w:fldChar w:fldCharType="begin"/>
        </w:r>
        <w:r w:rsidR="007B36D1">
          <w:rPr>
            <w:noProof/>
            <w:webHidden/>
          </w:rPr>
          <w:instrText xml:space="preserve"> PAGEREF _Toc7446075 \h </w:instrText>
        </w:r>
        <w:r w:rsidR="00152645">
          <w:rPr>
            <w:noProof/>
            <w:webHidden/>
          </w:rPr>
        </w:r>
        <w:r w:rsidR="00152645">
          <w:rPr>
            <w:noProof/>
            <w:webHidden/>
          </w:rPr>
          <w:fldChar w:fldCharType="separate"/>
        </w:r>
        <w:r w:rsidR="00E43729">
          <w:rPr>
            <w:noProof/>
            <w:webHidden/>
          </w:rPr>
          <w:t>7</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6" w:history="1">
        <w:r w:rsidR="007B36D1" w:rsidRPr="0088427F">
          <w:rPr>
            <w:rStyle w:val="Hyperlink"/>
            <w:noProof/>
          </w:rPr>
          <w:t>4B.</w:t>
        </w:r>
        <w:r w:rsidR="007B36D1">
          <w:rPr>
            <w:rFonts w:asciiTheme="minorHAnsi" w:eastAsiaTheme="minorEastAsia" w:hAnsiTheme="minorHAnsi" w:cstheme="minorBidi"/>
            <w:noProof/>
            <w:sz w:val="22"/>
            <w:szCs w:val="22"/>
          </w:rPr>
          <w:tab/>
        </w:r>
        <w:r w:rsidR="007B36D1" w:rsidRPr="0088427F">
          <w:rPr>
            <w:rStyle w:val="Hyperlink"/>
            <w:noProof/>
          </w:rPr>
          <w:t>Information Requested</w:t>
        </w:r>
        <w:r w:rsidR="007B36D1">
          <w:rPr>
            <w:noProof/>
            <w:webHidden/>
          </w:rPr>
          <w:tab/>
        </w:r>
        <w:r w:rsidR="00152645">
          <w:rPr>
            <w:noProof/>
            <w:webHidden/>
          </w:rPr>
          <w:fldChar w:fldCharType="begin"/>
        </w:r>
        <w:r w:rsidR="007B36D1">
          <w:rPr>
            <w:noProof/>
            <w:webHidden/>
          </w:rPr>
          <w:instrText xml:space="preserve"> PAGEREF _Toc7446076 \h </w:instrText>
        </w:r>
        <w:r w:rsidR="00152645">
          <w:rPr>
            <w:noProof/>
            <w:webHidden/>
          </w:rPr>
        </w:r>
        <w:r w:rsidR="00152645">
          <w:rPr>
            <w:noProof/>
            <w:webHidden/>
          </w:rPr>
          <w:fldChar w:fldCharType="separate"/>
        </w:r>
        <w:r w:rsidR="00E43729">
          <w:rPr>
            <w:noProof/>
            <w:webHidden/>
          </w:rPr>
          <w:t>7</w:t>
        </w:r>
        <w:r w:rsidR="00152645">
          <w:rPr>
            <w:noProof/>
            <w:webHidden/>
          </w:rPr>
          <w:fldChar w:fldCharType="end"/>
        </w:r>
      </w:hyperlink>
    </w:p>
    <w:p w:rsidR="007B36D1" w:rsidRDefault="0075306E">
      <w:pPr>
        <w:pStyle w:val="TOC1"/>
        <w:tabs>
          <w:tab w:val="right" w:leader="dot" w:pos="9350"/>
        </w:tabs>
        <w:rPr>
          <w:rFonts w:asciiTheme="minorHAnsi" w:eastAsiaTheme="minorEastAsia" w:hAnsiTheme="minorHAnsi" w:cstheme="minorBidi"/>
          <w:noProof/>
          <w:sz w:val="22"/>
          <w:szCs w:val="22"/>
        </w:rPr>
      </w:pPr>
      <w:hyperlink w:anchor="_Toc7446077" w:history="1">
        <w:r w:rsidR="007B36D1" w:rsidRPr="0088427F">
          <w:rPr>
            <w:rStyle w:val="Hyperlink"/>
            <w:noProof/>
          </w:rPr>
          <w:t>5.</w:t>
        </w:r>
        <w:r w:rsidR="007B36D1">
          <w:rPr>
            <w:rFonts w:asciiTheme="minorHAnsi" w:eastAsiaTheme="minorEastAsia" w:hAnsiTheme="minorHAnsi" w:cstheme="minorBidi"/>
            <w:noProof/>
            <w:sz w:val="22"/>
            <w:szCs w:val="22"/>
          </w:rPr>
          <w:tab/>
        </w:r>
        <w:r w:rsidR="007B36D1" w:rsidRPr="0088427F">
          <w:rPr>
            <w:rStyle w:val="Hyperlink"/>
            <w:noProof/>
          </w:rPr>
          <w:t>AGENCY ACTIVITIES, COLLECTION METHODOLOGY &amp; INFORMATION MANAGEMENT</w:t>
        </w:r>
        <w:r w:rsidR="007B36D1">
          <w:rPr>
            <w:noProof/>
            <w:webHidden/>
          </w:rPr>
          <w:tab/>
        </w:r>
        <w:r w:rsidR="00152645">
          <w:rPr>
            <w:noProof/>
            <w:webHidden/>
          </w:rPr>
          <w:fldChar w:fldCharType="begin"/>
        </w:r>
        <w:r w:rsidR="007B36D1">
          <w:rPr>
            <w:noProof/>
            <w:webHidden/>
          </w:rPr>
          <w:instrText xml:space="preserve"> PAGEREF _Toc7446077 \h </w:instrText>
        </w:r>
        <w:r w:rsidR="00152645">
          <w:rPr>
            <w:noProof/>
            <w:webHidden/>
          </w:rPr>
        </w:r>
        <w:r w:rsidR="00152645">
          <w:rPr>
            <w:noProof/>
            <w:webHidden/>
          </w:rPr>
          <w:fldChar w:fldCharType="separate"/>
        </w:r>
        <w:r w:rsidR="00E43729">
          <w:rPr>
            <w:noProof/>
            <w:webHidden/>
          </w:rPr>
          <w:t>48</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8" w:history="1">
        <w:r w:rsidR="007B36D1" w:rsidRPr="0088427F">
          <w:rPr>
            <w:rStyle w:val="Hyperlink"/>
            <w:noProof/>
          </w:rPr>
          <w:t>5A.</w:t>
        </w:r>
        <w:r w:rsidR="007B36D1">
          <w:rPr>
            <w:rFonts w:asciiTheme="minorHAnsi" w:eastAsiaTheme="minorEastAsia" w:hAnsiTheme="minorHAnsi" w:cstheme="minorBidi"/>
            <w:noProof/>
            <w:sz w:val="22"/>
            <w:szCs w:val="22"/>
          </w:rPr>
          <w:tab/>
        </w:r>
        <w:r w:rsidR="007B36D1" w:rsidRPr="0088427F">
          <w:rPr>
            <w:rStyle w:val="Hyperlink"/>
            <w:noProof/>
          </w:rPr>
          <w:t>Agency Activities</w:t>
        </w:r>
        <w:r w:rsidR="007B36D1">
          <w:rPr>
            <w:noProof/>
            <w:webHidden/>
          </w:rPr>
          <w:tab/>
        </w:r>
        <w:r w:rsidR="00152645">
          <w:rPr>
            <w:noProof/>
            <w:webHidden/>
          </w:rPr>
          <w:fldChar w:fldCharType="begin"/>
        </w:r>
        <w:r w:rsidR="007B36D1">
          <w:rPr>
            <w:noProof/>
            <w:webHidden/>
          </w:rPr>
          <w:instrText xml:space="preserve"> PAGEREF _Toc7446078 \h </w:instrText>
        </w:r>
        <w:r w:rsidR="00152645">
          <w:rPr>
            <w:noProof/>
            <w:webHidden/>
          </w:rPr>
        </w:r>
        <w:r w:rsidR="00152645">
          <w:rPr>
            <w:noProof/>
            <w:webHidden/>
          </w:rPr>
          <w:fldChar w:fldCharType="separate"/>
        </w:r>
        <w:r w:rsidR="00E43729">
          <w:rPr>
            <w:noProof/>
            <w:webHidden/>
          </w:rPr>
          <w:t>48</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79" w:history="1">
        <w:r w:rsidR="007B36D1" w:rsidRPr="0088427F">
          <w:rPr>
            <w:rStyle w:val="Hyperlink"/>
            <w:noProof/>
          </w:rPr>
          <w:t>5B.</w:t>
        </w:r>
        <w:r w:rsidR="007B36D1">
          <w:rPr>
            <w:rFonts w:asciiTheme="minorHAnsi" w:eastAsiaTheme="minorEastAsia" w:hAnsiTheme="minorHAnsi" w:cstheme="minorBidi"/>
            <w:noProof/>
            <w:sz w:val="22"/>
            <w:szCs w:val="22"/>
          </w:rPr>
          <w:tab/>
        </w:r>
        <w:r w:rsidR="007B36D1" w:rsidRPr="0088427F">
          <w:rPr>
            <w:rStyle w:val="Hyperlink"/>
            <w:noProof/>
          </w:rPr>
          <w:t>Collection Methodology &amp; Management</w:t>
        </w:r>
        <w:r w:rsidR="007B36D1">
          <w:rPr>
            <w:noProof/>
            <w:webHidden/>
          </w:rPr>
          <w:tab/>
        </w:r>
        <w:r w:rsidR="00152645">
          <w:rPr>
            <w:noProof/>
            <w:webHidden/>
          </w:rPr>
          <w:fldChar w:fldCharType="begin"/>
        </w:r>
        <w:r w:rsidR="007B36D1">
          <w:rPr>
            <w:noProof/>
            <w:webHidden/>
          </w:rPr>
          <w:instrText xml:space="preserve"> PAGEREF _Toc7446079 \h </w:instrText>
        </w:r>
        <w:r w:rsidR="00152645">
          <w:rPr>
            <w:noProof/>
            <w:webHidden/>
          </w:rPr>
        </w:r>
        <w:r w:rsidR="00152645">
          <w:rPr>
            <w:noProof/>
            <w:webHidden/>
          </w:rPr>
          <w:fldChar w:fldCharType="separate"/>
        </w:r>
        <w:r w:rsidR="00E43729">
          <w:rPr>
            <w:noProof/>
            <w:webHidden/>
          </w:rPr>
          <w:t>48</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0" w:history="1">
        <w:r w:rsidR="007B36D1" w:rsidRPr="0088427F">
          <w:rPr>
            <w:rStyle w:val="Hyperlink"/>
            <w:noProof/>
          </w:rPr>
          <w:t>5C.</w:t>
        </w:r>
        <w:r w:rsidR="007B36D1">
          <w:rPr>
            <w:rFonts w:asciiTheme="minorHAnsi" w:eastAsiaTheme="minorEastAsia" w:hAnsiTheme="minorHAnsi" w:cstheme="minorBidi"/>
            <w:noProof/>
            <w:sz w:val="22"/>
            <w:szCs w:val="22"/>
          </w:rPr>
          <w:tab/>
        </w:r>
        <w:r w:rsidR="007B36D1" w:rsidRPr="0088427F">
          <w:rPr>
            <w:rStyle w:val="Hyperlink"/>
            <w:noProof/>
          </w:rPr>
          <w:t>Small Entity Flexibility</w:t>
        </w:r>
        <w:r w:rsidR="007B36D1">
          <w:rPr>
            <w:noProof/>
            <w:webHidden/>
          </w:rPr>
          <w:tab/>
        </w:r>
        <w:r w:rsidR="00152645">
          <w:rPr>
            <w:noProof/>
            <w:webHidden/>
          </w:rPr>
          <w:fldChar w:fldCharType="begin"/>
        </w:r>
        <w:r w:rsidR="007B36D1">
          <w:rPr>
            <w:noProof/>
            <w:webHidden/>
          </w:rPr>
          <w:instrText xml:space="preserve"> PAGEREF _Toc7446080 \h </w:instrText>
        </w:r>
        <w:r w:rsidR="00152645">
          <w:rPr>
            <w:noProof/>
            <w:webHidden/>
          </w:rPr>
        </w:r>
        <w:r w:rsidR="00152645">
          <w:rPr>
            <w:noProof/>
            <w:webHidden/>
          </w:rPr>
          <w:fldChar w:fldCharType="separate"/>
        </w:r>
        <w:r w:rsidR="00E43729">
          <w:rPr>
            <w:noProof/>
            <w:webHidden/>
          </w:rPr>
          <w:t>49</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1" w:history="1">
        <w:r w:rsidR="007B36D1" w:rsidRPr="0088427F">
          <w:rPr>
            <w:rStyle w:val="Hyperlink"/>
            <w:noProof/>
          </w:rPr>
          <w:t>5D.</w:t>
        </w:r>
        <w:r w:rsidR="007B36D1">
          <w:rPr>
            <w:rFonts w:asciiTheme="minorHAnsi" w:eastAsiaTheme="minorEastAsia" w:hAnsiTheme="minorHAnsi" w:cstheme="minorBidi"/>
            <w:noProof/>
            <w:sz w:val="22"/>
            <w:szCs w:val="22"/>
          </w:rPr>
          <w:tab/>
        </w:r>
        <w:r w:rsidR="007B36D1" w:rsidRPr="0088427F">
          <w:rPr>
            <w:rStyle w:val="Hyperlink"/>
            <w:noProof/>
          </w:rPr>
          <w:t>Collection Schedule</w:t>
        </w:r>
        <w:r w:rsidR="007B36D1">
          <w:rPr>
            <w:noProof/>
            <w:webHidden/>
          </w:rPr>
          <w:tab/>
        </w:r>
        <w:r w:rsidR="00152645">
          <w:rPr>
            <w:noProof/>
            <w:webHidden/>
          </w:rPr>
          <w:fldChar w:fldCharType="begin"/>
        </w:r>
        <w:r w:rsidR="007B36D1">
          <w:rPr>
            <w:noProof/>
            <w:webHidden/>
          </w:rPr>
          <w:instrText xml:space="preserve"> PAGEREF _Toc7446081 \h </w:instrText>
        </w:r>
        <w:r w:rsidR="00152645">
          <w:rPr>
            <w:noProof/>
            <w:webHidden/>
          </w:rPr>
        </w:r>
        <w:r w:rsidR="00152645">
          <w:rPr>
            <w:noProof/>
            <w:webHidden/>
          </w:rPr>
          <w:fldChar w:fldCharType="separate"/>
        </w:r>
        <w:r w:rsidR="00E43729">
          <w:rPr>
            <w:noProof/>
            <w:webHidden/>
          </w:rPr>
          <w:t>49</w:t>
        </w:r>
        <w:r w:rsidR="00152645">
          <w:rPr>
            <w:noProof/>
            <w:webHidden/>
          </w:rPr>
          <w:fldChar w:fldCharType="end"/>
        </w:r>
      </w:hyperlink>
    </w:p>
    <w:p w:rsidR="007B36D1" w:rsidRDefault="0075306E">
      <w:pPr>
        <w:pStyle w:val="TOC1"/>
        <w:tabs>
          <w:tab w:val="right" w:leader="dot" w:pos="9350"/>
        </w:tabs>
        <w:rPr>
          <w:rFonts w:asciiTheme="minorHAnsi" w:eastAsiaTheme="minorEastAsia" w:hAnsiTheme="minorHAnsi" w:cstheme="minorBidi"/>
          <w:noProof/>
          <w:sz w:val="22"/>
          <w:szCs w:val="22"/>
        </w:rPr>
      </w:pPr>
      <w:hyperlink w:anchor="_Toc7446082" w:history="1">
        <w:r w:rsidR="007B36D1" w:rsidRPr="0088427F">
          <w:rPr>
            <w:rStyle w:val="Hyperlink"/>
            <w:noProof/>
          </w:rPr>
          <w:t>6.</w:t>
        </w:r>
        <w:r w:rsidR="007B36D1">
          <w:rPr>
            <w:rFonts w:asciiTheme="minorHAnsi" w:eastAsiaTheme="minorEastAsia" w:hAnsiTheme="minorHAnsi" w:cstheme="minorBidi"/>
            <w:noProof/>
            <w:sz w:val="22"/>
            <w:szCs w:val="22"/>
          </w:rPr>
          <w:tab/>
        </w:r>
        <w:r w:rsidR="007B36D1" w:rsidRPr="0088427F">
          <w:rPr>
            <w:rStyle w:val="Hyperlink"/>
            <w:noProof/>
          </w:rPr>
          <w:t>ESTIMATE OF BURDEN HOURS &amp; COST</w:t>
        </w:r>
        <w:r w:rsidR="007B36D1">
          <w:rPr>
            <w:noProof/>
            <w:webHidden/>
          </w:rPr>
          <w:tab/>
        </w:r>
        <w:r w:rsidR="00152645">
          <w:rPr>
            <w:noProof/>
            <w:webHidden/>
          </w:rPr>
          <w:fldChar w:fldCharType="begin"/>
        </w:r>
        <w:r w:rsidR="007B36D1">
          <w:rPr>
            <w:noProof/>
            <w:webHidden/>
          </w:rPr>
          <w:instrText xml:space="preserve"> PAGEREF _Toc7446082 \h </w:instrText>
        </w:r>
        <w:r w:rsidR="00152645">
          <w:rPr>
            <w:noProof/>
            <w:webHidden/>
          </w:rPr>
        </w:r>
        <w:r w:rsidR="00152645">
          <w:rPr>
            <w:noProof/>
            <w:webHidden/>
          </w:rPr>
          <w:fldChar w:fldCharType="separate"/>
        </w:r>
        <w:r w:rsidR="00E43729">
          <w:rPr>
            <w:noProof/>
            <w:webHidden/>
          </w:rPr>
          <w:t>51</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3" w:history="1">
        <w:r w:rsidR="007B36D1" w:rsidRPr="0088427F">
          <w:rPr>
            <w:rStyle w:val="Hyperlink"/>
            <w:noProof/>
          </w:rPr>
          <w:t>6A.</w:t>
        </w:r>
        <w:r w:rsidR="007B36D1">
          <w:rPr>
            <w:rFonts w:asciiTheme="minorHAnsi" w:eastAsiaTheme="minorEastAsia" w:hAnsiTheme="minorHAnsi" w:cstheme="minorBidi"/>
            <w:noProof/>
            <w:sz w:val="22"/>
            <w:szCs w:val="22"/>
          </w:rPr>
          <w:tab/>
        </w:r>
        <w:r w:rsidR="007B36D1" w:rsidRPr="0088427F">
          <w:rPr>
            <w:rStyle w:val="Hyperlink"/>
            <w:noProof/>
          </w:rPr>
          <w:t>Estimating the Respondent Universe</w:t>
        </w:r>
        <w:r w:rsidR="007B36D1">
          <w:rPr>
            <w:noProof/>
            <w:webHidden/>
          </w:rPr>
          <w:tab/>
        </w:r>
        <w:r w:rsidR="00152645">
          <w:rPr>
            <w:noProof/>
            <w:webHidden/>
          </w:rPr>
          <w:fldChar w:fldCharType="begin"/>
        </w:r>
        <w:r w:rsidR="007B36D1">
          <w:rPr>
            <w:noProof/>
            <w:webHidden/>
          </w:rPr>
          <w:instrText xml:space="preserve"> PAGEREF _Toc7446083 \h </w:instrText>
        </w:r>
        <w:r w:rsidR="00152645">
          <w:rPr>
            <w:noProof/>
            <w:webHidden/>
          </w:rPr>
        </w:r>
        <w:r w:rsidR="00152645">
          <w:rPr>
            <w:noProof/>
            <w:webHidden/>
          </w:rPr>
          <w:fldChar w:fldCharType="separate"/>
        </w:r>
        <w:r w:rsidR="00E43729">
          <w:rPr>
            <w:noProof/>
            <w:webHidden/>
          </w:rPr>
          <w:t>52</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4" w:history="1">
        <w:r w:rsidR="007B36D1" w:rsidRPr="0088427F">
          <w:rPr>
            <w:rStyle w:val="Hyperlink"/>
            <w:noProof/>
          </w:rPr>
          <w:t>6B.</w:t>
        </w:r>
        <w:r w:rsidR="007B36D1">
          <w:rPr>
            <w:rFonts w:asciiTheme="minorHAnsi" w:eastAsiaTheme="minorEastAsia" w:hAnsiTheme="minorHAnsi" w:cstheme="minorBidi"/>
            <w:noProof/>
            <w:sz w:val="22"/>
            <w:szCs w:val="22"/>
          </w:rPr>
          <w:tab/>
        </w:r>
        <w:r w:rsidR="007B36D1" w:rsidRPr="0088427F">
          <w:rPr>
            <w:rStyle w:val="Hyperlink"/>
            <w:noProof/>
          </w:rPr>
          <w:t>Estimating Respondent Costs</w:t>
        </w:r>
        <w:r w:rsidR="007B36D1">
          <w:rPr>
            <w:noProof/>
            <w:webHidden/>
          </w:rPr>
          <w:tab/>
        </w:r>
        <w:r w:rsidR="00152645">
          <w:rPr>
            <w:noProof/>
            <w:webHidden/>
          </w:rPr>
          <w:fldChar w:fldCharType="begin"/>
        </w:r>
        <w:r w:rsidR="007B36D1">
          <w:rPr>
            <w:noProof/>
            <w:webHidden/>
          </w:rPr>
          <w:instrText xml:space="preserve"> PAGEREF _Toc7446084 \h </w:instrText>
        </w:r>
        <w:r w:rsidR="00152645">
          <w:rPr>
            <w:noProof/>
            <w:webHidden/>
          </w:rPr>
        </w:r>
        <w:r w:rsidR="00152645">
          <w:rPr>
            <w:noProof/>
            <w:webHidden/>
          </w:rPr>
          <w:fldChar w:fldCharType="separate"/>
        </w:r>
        <w:r w:rsidR="00E43729">
          <w:rPr>
            <w:noProof/>
            <w:webHidden/>
          </w:rPr>
          <w:t>55</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5" w:history="1">
        <w:r w:rsidR="007B36D1" w:rsidRPr="0088427F">
          <w:rPr>
            <w:rStyle w:val="Hyperlink"/>
            <w:noProof/>
          </w:rPr>
          <w:t>6C.</w:t>
        </w:r>
        <w:r w:rsidR="007B36D1">
          <w:rPr>
            <w:rFonts w:asciiTheme="minorHAnsi" w:eastAsiaTheme="minorEastAsia" w:hAnsiTheme="minorHAnsi" w:cstheme="minorBidi"/>
            <w:noProof/>
            <w:sz w:val="22"/>
            <w:szCs w:val="22"/>
          </w:rPr>
          <w:tab/>
        </w:r>
        <w:r w:rsidR="007B36D1" w:rsidRPr="0088427F">
          <w:rPr>
            <w:rStyle w:val="Hyperlink"/>
            <w:noProof/>
          </w:rPr>
          <w:t>Estimating Agency Hour and Cost Burden</w:t>
        </w:r>
        <w:r w:rsidR="007B36D1">
          <w:rPr>
            <w:noProof/>
            <w:webHidden/>
          </w:rPr>
          <w:tab/>
        </w:r>
        <w:r w:rsidR="00152645">
          <w:rPr>
            <w:noProof/>
            <w:webHidden/>
          </w:rPr>
          <w:fldChar w:fldCharType="begin"/>
        </w:r>
        <w:r w:rsidR="007B36D1">
          <w:rPr>
            <w:noProof/>
            <w:webHidden/>
          </w:rPr>
          <w:instrText xml:space="preserve"> PAGEREF _Toc7446085 \h </w:instrText>
        </w:r>
        <w:r w:rsidR="00152645">
          <w:rPr>
            <w:noProof/>
            <w:webHidden/>
          </w:rPr>
        </w:r>
        <w:r w:rsidR="00152645">
          <w:rPr>
            <w:noProof/>
            <w:webHidden/>
          </w:rPr>
          <w:fldChar w:fldCharType="separate"/>
        </w:r>
        <w:r w:rsidR="00E43729">
          <w:rPr>
            <w:noProof/>
            <w:webHidden/>
          </w:rPr>
          <w:t>58</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6" w:history="1">
        <w:r w:rsidR="007B36D1" w:rsidRPr="0088427F">
          <w:rPr>
            <w:rStyle w:val="Hyperlink"/>
            <w:noProof/>
          </w:rPr>
          <w:t>6D.</w:t>
        </w:r>
        <w:r w:rsidR="007B36D1">
          <w:rPr>
            <w:rFonts w:asciiTheme="minorHAnsi" w:eastAsiaTheme="minorEastAsia" w:hAnsiTheme="minorHAnsi" w:cstheme="minorBidi"/>
            <w:noProof/>
            <w:sz w:val="22"/>
            <w:szCs w:val="22"/>
          </w:rPr>
          <w:tab/>
        </w:r>
        <w:r w:rsidR="007B36D1" w:rsidRPr="0088427F">
          <w:rPr>
            <w:rStyle w:val="Hyperlink"/>
            <w:noProof/>
          </w:rPr>
          <w:t>Estimating Respondent Hours and Costs</w:t>
        </w:r>
        <w:r w:rsidR="007B36D1">
          <w:rPr>
            <w:noProof/>
            <w:webHidden/>
          </w:rPr>
          <w:tab/>
        </w:r>
        <w:r w:rsidR="00152645">
          <w:rPr>
            <w:noProof/>
            <w:webHidden/>
          </w:rPr>
          <w:fldChar w:fldCharType="begin"/>
        </w:r>
        <w:r w:rsidR="007B36D1">
          <w:rPr>
            <w:noProof/>
            <w:webHidden/>
          </w:rPr>
          <w:instrText xml:space="preserve"> PAGEREF _Toc7446086 \h </w:instrText>
        </w:r>
        <w:r w:rsidR="00152645">
          <w:rPr>
            <w:noProof/>
            <w:webHidden/>
          </w:rPr>
        </w:r>
        <w:r w:rsidR="00152645">
          <w:rPr>
            <w:noProof/>
            <w:webHidden/>
          </w:rPr>
          <w:fldChar w:fldCharType="separate"/>
        </w:r>
        <w:r w:rsidR="00E43729">
          <w:rPr>
            <w:noProof/>
            <w:webHidden/>
          </w:rPr>
          <w:t>59</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7" w:history="1">
        <w:r w:rsidR="007B36D1" w:rsidRPr="0088427F">
          <w:rPr>
            <w:rStyle w:val="Hyperlink"/>
            <w:noProof/>
          </w:rPr>
          <w:t>6E.</w:t>
        </w:r>
        <w:r w:rsidR="007B36D1">
          <w:rPr>
            <w:rFonts w:asciiTheme="minorHAnsi" w:eastAsiaTheme="minorEastAsia" w:hAnsiTheme="minorHAnsi" w:cstheme="minorBidi"/>
            <w:noProof/>
            <w:sz w:val="22"/>
            <w:szCs w:val="22"/>
          </w:rPr>
          <w:tab/>
        </w:r>
        <w:r w:rsidR="007B36D1" w:rsidRPr="0088427F">
          <w:rPr>
            <w:rStyle w:val="Hyperlink"/>
            <w:noProof/>
          </w:rPr>
          <w:t>Bottom Line Burden Hours and Cost</w:t>
        </w:r>
        <w:r w:rsidR="007B36D1">
          <w:rPr>
            <w:noProof/>
            <w:webHidden/>
          </w:rPr>
          <w:tab/>
        </w:r>
        <w:r w:rsidR="00152645">
          <w:rPr>
            <w:noProof/>
            <w:webHidden/>
          </w:rPr>
          <w:fldChar w:fldCharType="begin"/>
        </w:r>
        <w:r w:rsidR="007B36D1">
          <w:rPr>
            <w:noProof/>
            <w:webHidden/>
          </w:rPr>
          <w:instrText xml:space="preserve"> PAGEREF _Toc7446087 \h </w:instrText>
        </w:r>
        <w:r w:rsidR="00152645">
          <w:rPr>
            <w:noProof/>
            <w:webHidden/>
          </w:rPr>
        </w:r>
        <w:r w:rsidR="00152645">
          <w:rPr>
            <w:noProof/>
            <w:webHidden/>
          </w:rPr>
          <w:fldChar w:fldCharType="separate"/>
        </w:r>
        <w:r w:rsidR="00E43729">
          <w:rPr>
            <w:noProof/>
            <w:webHidden/>
          </w:rPr>
          <w:t>90</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8" w:history="1">
        <w:r w:rsidR="007B36D1" w:rsidRPr="0088427F">
          <w:rPr>
            <w:rStyle w:val="Hyperlink"/>
            <w:noProof/>
          </w:rPr>
          <w:t>6F.</w:t>
        </w:r>
        <w:r w:rsidR="007B36D1">
          <w:rPr>
            <w:rFonts w:asciiTheme="minorHAnsi" w:eastAsiaTheme="minorEastAsia" w:hAnsiTheme="minorHAnsi" w:cstheme="minorBidi"/>
            <w:noProof/>
            <w:sz w:val="22"/>
            <w:szCs w:val="22"/>
          </w:rPr>
          <w:tab/>
        </w:r>
        <w:r w:rsidR="007B36D1" w:rsidRPr="0088427F">
          <w:rPr>
            <w:rStyle w:val="Hyperlink"/>
            <w:noProof/>
          </w:rPr>
          <w:t>Reasons for Change in Burden</w:t>
        </w:r>
        <w:r w:rsidR="007B36D1">
          <w:rPr>
            <w:noProof/>
            <w:webHidden/>
          </w:rPr>
          <w:tab/>
        </w:r>
        <w:r w:rsidR="00152645">
          <w:rPr>
            <w:noProof/>
            <w:webHidden/>
          </w:rPr>
          <w:fldChar w:fldCharType="begin"/>
        </w:r>
        <w:r w:rsidR="007B36D1">
          <w:rPr>
            <w:noProof/>
            <w:webHidden/>
          </w:rPr>
          <w:instrText xml:space="preserve"> PAGEREF _Toc7446088 \h </w:instrText>
        </w:r>
        <w:r w:rsidR="00152645">
          <w:rPr>
            <w:noProof/>
            <w:webHidden/>
          </w:rPr>
        </w:r>
        <w:r w:rsidR="00152645">
          <w:rPr>
            <w:noProof/>
            <w:webHidden/>
          </w:rPr>
          <w:fldChar w:fldCharType="separate"/>
        </w:r>
        <w:r w:rsidR="00E43729">
          <w:rPr>
            <w:noProof/>
            <w:webHidden/>
          </w:rPr>
          <w:t>90</w:t>
        </w:r>
        <w:r w:rsidR="00152645">
          <w:rPr>
            <w:noProof/>
            <w:webHidden/>
          </w:rPr>
          <w:fldChar w:fldCharType="end"/>
        </w:r>
      </w:hyperlink>
    </w:p>
    <w:p w:rsidR="007B36D1" w:rsidRDefault="0075306E">
      <w:pPr>
        <w:pStyle w:val="TOC2"/>
        <w:tabs>
          <w:tab w:val="left" w:pos="1440"/>
          <w:tab w:val="right" w:leader="dot" w:pos="9350"/>
        </w:tabs>
        <w:rPr>
          <w:rFonts w:asciiTheme="minorHAnsi" w:eastAsiaTheme="minorEastAsia" w:hAnsiTheme="minorHAnsi" w:cstheme="minorBidi"/>
          <w:noProof/>
          <w:sz w:val="22"/>
          <w:szCs w:val="22"/>
        </w:rPr>
      </w:pPr>
      <w:hyperlink w:anchor="_Toc7446089" w:history="1">
        <w:r w:rsidR="007B36D1" w:rsidRPr="0088427F">
          <w:rPr>
            <w:rStyle w:val="Hyperlink"/>
            <w:noProof/>
          </w:rPr>
          <w:t>6G.</w:t>
        </w:r>
        <w:r w:rsidR="007B36D1">
          <w:rPr>
            <w:rFonts w:asciiTheme="minorHAnsi" w:eastAsiaTheme="minorEastAsia" w:hAnsiTheme="minorHAnsi" w:cstheme="minorBidi"/>
            <w:noProof/>
            <w:sz w:val="22"/>
            <w:szCs w:val="22"/>
          </w:rPr>
          <w:tab/>
        </w:r>
        <w:r w:rsidR="007B36D1" w:rsidRPr="0088427F">
          <w:rPr>
            <w:rStyle w:val="Hyperlink"/>
            <w:noProof/>
          </w:rPr>
          <w:t>Burden Statement</w:t>
        </w:r>
        <w:r w:rsidR="007B36D1">
          <w:rPr>
            <w:noProof/>
            <w:webHidden/>
          </w:rPr>
          <w:tab/>
        </w:r>
        <w:r w:rsidR="00152645">
          <w:rPr>
            <w:noProof/>
            <w:webHidden/>
          </w:rPr>
          <w:fldChar w:fldCharType="begin"/>
        </w:r>
        <w:r w:rsidR="007B36D1">
          <w:rPr>
            <w:noProof/>
            <w:webHidden/>
          </w:rPr>
          <w:instrText xml:space="preserve"> PAGEREF _Toc7446089 \h </w:instrText>
        </w:r>
        <w:r w:rsidR="00152645">
          <w:rPr>
            <w:noProof/>
            <w:webHidden/>
          </w:rPr>
        </w:r>
        <w:r w:rsidR="00152645">
          <w:rPr>
            <w:noProof/>
            <w:webHidden/>
          </w:rPr>
          <w:fldChar w:fldCharType="separate"/>
        </w:r>
        <w:r w:rsidR="00E43729">
          <w:rPr>
            <w:noProof/>
            <w:webHidden/>
          </w:rPr>
          <w:t>92</w:t>
        </w:r>
        <w:r w:rsidR="00152645">
          <w:rPr>
            <w:noProof/>
            <w:webHidden/>
          </w:rPr>
          <w:fldChar w:fldCharType="end"/>
        </w:r>
      </w:hyperlink>
    </w:p>
    <w:p w:rsidR="00A86E70" w:rsidRDefault="00152645" w:rsidP="00FA3A49">
      <w:pPr>
        <w:tabs>
          <w:tab w:val="left" w:pos="-1440"/>
          <w:tab w:val="left" w:pos="-720"/>
          <w:tab w:val="left" w:pos="0"/>
          <w:tab w:val="left" w:pos="720"/>
          <w:tab w:val="right" w:leader="dot" w:pos="10080"/>
        </w:tabs>
      </w:pPr>
      <w:r>
        <w:fldChar w:fldCharType="end"/>
      </w:r>
    </w:p>
    <w:p w:rsidR="00A86E70" w:rsidRDefault="00A86E70" w:rsidP="00FA3A49">
      <w:pPr>
        <w:tabs>
          <w:tab w:val="left" w:pos="-1440"/>
          <w:tab w:val="left" w:pos="-720"/>
          <w:tab w:val="left" w:pos="0"/>
          <w:tab w:val="left" w:pos="720"/>
          <w:tab w:val="right" w:leader="dot" w:pos="10080"/>
        </w:tabs>
      </w:pPr>
    </w:p>
    <w:p w:rsidR="000F4D0A" w:rsidRPr="00853414" w:rsidRDefault="000F4D0A" w:rsidP="00FA3A49">
      <w:pPr>
        <w:tabs>
          <w:tab w:val="left" w:pos="-1440"/>
          <w:tab w:val="left" w:pos="-720"/>
          <w:tab w:val="left" w:pos="0"/>
          <w:tab w:val="left" w:pos="720"/>
          <w:tab w:val="right" w:leader="dot" w:pos="10080"/>
        </w:tabs>
      </w:pPr>
    </w:p>
    <w:p w:rsidR="000F4D0A" w:rsidRPr="00853414" w:rsidRDefault="000F4D0A" w:rsidP="00FA3A49">
      <w:pPr>
        <w:tabs>
          <w:tab w:val="right" w:leader="dot" w:pos="10080"/>
        </w:tabs>
        <w:sectPr w:rsidR="000F4D0A" w:rsidRPr="00853414" w:rsidSect="003124F9">
          <w:headerReference w:type="default" r:id="rId12"/>
          <w:pgSz w:w="12240" w:h="15840"/>
          <w:pgMar w:top="1440" w:right="1440" w:bottom="1440" w:left="1440" w:header="450" w:footer="540" w:gutter="0"/>
          <w:pgNumType w:fmt="lowerRoman" w:start="1"/>
          <w:cols w:space="720"/>
          <w:vAlign w:val="center"/>
          <w:noEndnote/>
        </w:sectPr>
      </w:pPr>
    </w:p>
    <w:p w:rsidR="0059390E" w:rsidRPr="00853414" w:rsidRDefault="0059390E" w:rsidP="00FA3A49">
      <w:pPr>
        <w:pStyle w:val="Heading1"/>
        <w:widowControl/>
      </w:pPr>
      <w:bookmarkStart w:id="1" w:name="_Toc7446060"/>
      <w:r w:rsidRPr="00853414">
        <w:t>1.</w:t>
      </w:r>
      <w:r w:rsidRPr="00853414">
        <w:tab/>
        <w:t>IDENTIFICATION OF THE INFORMATION COLLECTION</w:t>
      </w:r>
      <w:bookmarkEnd w:id="1"/>
    </w:p>
    <w:p w:rsidR="008C349D" w:rsidRPr="00853414" w:rsidRDefault="008C349D" w:rsidP="00FA3A49">
      <w:pPr>
        <w:tabs>
          <w:tab w:val="left" w:pos="-1440"/>
        </w:tabs>
        <w:rPr>
          <w:b/>
          <w:bCs/>
        </w:rPr>
      </w:pPr>
    </w:p>
    <w:p w:rsidR="0059390E" w:rsidRPr="00853414" w:rsidRDefault="0059390E" w:rsidP="00FA3A49">
      <w:pPr>
        <w:pStyle w:val="Heading2"/>
        <w:widowControl/>
      </w:pPr>
      <w:bookmarkStart w:id="2" w:name="_Toc7446061"/>
      <w:r w:rsidRPr="00853414">
        <w:t>1</w:t>
      </w:r>
      <w:r w:rsidR="00E65B38" w:rsidRPr="00853414">
        <w:t>A.</w:t>
      </w:r>
      <w:r w:rsidR="00E65B38" w:rsidRPr="00853414">
        <w:tab/>
        <w:t>Title and Number o</w:t>
      </w:r>
      <w:r w:rsidR="008C349D" w:rsidRPr="00853414">
        <w:t xml:space="preserve">f </w:t>
      </w:r>
      <w:r w:rsidR="00291D8D" w:rsidRPr="00853414">
        <w:t>the</w:t>
      </w:r>
      <w:r w:rsidR="008C349D" w:rsidRPr="00853414">
        <w:t xml:space="preserve"> Information Collection</w:t>
      </w:r>
      <w:bookmarkEnd w:id="2"/>
    </w:p>
    <w:p w:rsidR="0059390E" w:rsidRPr="00853414" w:rsidRDefault="0059390E" w:rsidP="00FA3A49">
      <w:pPr>
        <w:rPr>
          <w:b/>
          <w:bCs/>
        </w:rPr>
      </w:pPr>
    </w:p>
    <w:p w:rsidR="0059390E" w:rsidRPr="00853414" w:rsidRDefault="00C33A09" w:rsidP="00FA3A49">
      <w:r>
        <w:t>This ICR is entitled, “</w:t>
      </w:r>
      <w:r w:rsidR="0059390E" w:rsidRPr="00853414">
        <w:t>Requirements for Generators, Transporters, a</w:t>
      </w:r>
      <w:r>
        <w:t>nd Waste Management Facilities u</w:t>
      </w:r>
      <w:r w:rsidR="0059390E" w:rsidRPr="00853414">
        <w:t>nder the RCRA Hazardous Waste Manifest System,</w:t>
      </w:r>
      <w:r>
        <w:t>”</w:t>
      </w:r>
      <w:r w:rsidR="00296355">
        <w:t xml:space="preserve"> </w:t>
      </w:r>
      <w:r w:rsidR="0059390E" w:rsidRPr="00853414">
        <w:t xml:space="preserve">EPA ICR </w:t>
      </w:r>
      <w:r w:rsidR="00D65BCE">
        <w:t>No.</w:t>
      </w:r>
      <w:r w:rsidR="0059390E" w:rsidRPr="00853414">
        <w:t xml:space="preserve"> </w:t>
      </w:r>
      <w:r w:rsidR="009244DC">
        <w:t>0</w:t>
      </w:r>
      <w:r>
        <w:t>801.2</w:t>
      </w:r>
      <w:r w:rsidR="00865583">
        <w:t>3</w:t>
      </w:r>
      <w:r w:rsidR="00D65BCE">
        <w:t xml:space="preserve">, OMB Control No. </w:t>
      </w:r>
      <w:r w:rsidR="00D65BCE" w:rsidRPr="00D65BCE">
        <w:t>2050-0039</w:t>
      </w:r>
      <w:r>
        <w:t>.</w:t>
      </w:r>
    </w:p>
    <w:p w:rsidR="008C349D" w:rsidRPr="00853414" w:rsidRDefault="008C349D" w:rsidP="00FA3A49">
      <w:pPr>
        <w:tabs>
          <w:tab w:val="left" w:pos="-1440"/>
        </w:tabs>
      </w:pPr>
    </w:p>
    <w:p w:rsidR="0059390E" w:rsidRPr="00853414" w:rsidRDefault="0059390E" w:rsidP="00FA3A49">
      <w:pPr>
        <w:pStyle w:val="Heading2"/>
        <w:widowControl/>
      </w:pPr>
      <w:bookmarkStart w:id="3" w:name="_Toc7446062"/>
      <w:r w:rsidRPr="00853414">
        <w:t>1</w:t>
      </w:r>
      <w:r w:rsidR="008C349D" w:rsidRPr="00853414">
        <w:t>B.</w:t>
      </w:r>
      <w:r w:rsidRPr="00853414">
        <w:tab/>
      </w:r>
      <w:r w:rsidR="008C349D" w:rsidRPr="00853414">
        <w:t>Short Characterization</w:t>
      </w:r>
      <w:bookmarkEnd w:id="3"/>
    </w:p>
    <w:p w:rsidR="0059390E" w:rsidRPr="00853414" w:rsidRDefault="0059390E" w:rsidP="00FA3A49">
      <w:pPr>
        <w:rPr>
          <w:b/>
          <w:bCs/>
        </w:rPr>
      </w:pPr>
    </w:p>
    <w:p w:rsidR="00853414" w:rsidRDefault="00C47820" w:rsidP="00FA3A49">
      <w:r>
        <w:t>S</w:t>
      </w:r>
      <w:r w:rsidR="00853414" w:rsidRPr="00853414">
        <w:t>ection 3002(a)(5)</w:t>
      </w:r>
      <w:r>
        <w:t xml:space="preserve"> of the Resource Conservation and Recovery Act (RCRA)</w:t>
      </w:r>
      <w:r w:rsidR="00853414" w:rsidRPr="00853414">
        <w:t xml:space="preserve"> directs </w:t>
      </w:r>
      <w:r>
        <w:t>the U.S. Environmental Protection Agency (</w:t>
      </w:r>
      <w:r w:rsidR="00853414" w:rsidRPr="00853414">
        <w:t>EPA</w:t>
      </w:r>
      <w:r>
        <w:t>)</w:t>
      </w:r>
      <w:r w:rsidR="00853414" w:rsidRPr="00853414">
        <w:t xml:space="preserve"> to </w:t>
      </w:r>
      <w:r>
        <w:t>“</w:t>
      </w:r>
      <w:r w:rsidR="00853414" w:rsidRPr="00853414">
        <w:t>...establish requirements respecting...use of a manifest system and any other reasonable means necessary to assure that all such hazardous waste generated is designated for treatment, storage, or disposal, and arrives at treatment, storage, or disposal facilities...for which a permit has been issued...</w:t>
      </w:r>
      <w:r>
        <w:t>”</w:t>
      </w:r>
      <w:r w:rsidR="00853414" w:rsidRPr="00853414">
        <w:t xml:space="preserve">  Under this authority, EPA published regulations for a manifest system on February 26, 1980 (45 </w:t>
      </w:r>
      <w:r w:rsidR="00853414" w:rsidRPr="00B93B46">
        <w:rPr>
          <w:u w:val="single"/>
        </w:rPr>
        <w:t>FR</w:t>
      </w:r>
      <w:r w:rsidR="00853414" w:rsidRPr="00853414">
        <w:t xml:space="preserve"> 12724)</w:t>
      </w:r>
      <w:r w:rsidR="00A72F5B">
        <w:t xml:space="preserve">. </w:t>
      </w:r>
      <w:r w:rsidR="00853414" w:rsidRPr="00853414">
        <w:t>EPA established requirements for manifest completion, transmittal, and recordkeeping for hazardous waste generators at 40 CFR Part 262, Subpart B, for transporters at Part 263, Subpart B, and for treatment, storage, and disposal facilities (TSDFs) at Parts 264 and 265, Subpart E</w:t>
      </w:r>
      <w:r w:rsidR="000E6596">
        <w:t xml:space="preserve">. </w:t>
      </w:r>
      <w:r w:rsidR="00853414" w:rsidRPr="00853414">
        <w:t>EPA also requires the use of the Uniform Hazardous Waste Manifest (UHWM or manifest)</w:t>
      </w:r>
      <w:r w:rsidR="000E6596">
        <w:t xml:space="preserve">. </w:t>
      </w:r>
      <w:r>
        <w:t>Since then, EPA has modified the manifest regulations on a number of occasions.</w:t>
      </w:r>
      <w:r w:rsidR="00853414" w:rsidRPr="00853414">
        <w:t xml:space="preserve"> </w:t>
      </w:r>
    </w:p>
    <w:p w:rsidR="00853414" w:rsidRDefault="00853414" w:rsidP="00FA3A49">
      <w:pPr>
        <w:ind w:firstLine="720"/>
      </w:pPr>
    </w:p>
    <w:p w:rsidR="00DF4609" w:rsidRPr="00B443EB" w:rsidRDefault="00DF4609" w:rsidP="00FA3A49">
      <w:r>
        <w:t xml:space="preserve">On February 7, 2014, </w:t>
      </w:r>
      <w:r w:rsidR="00C47820">
        <w:t>EPA finaliz</w:t>
      </w:r>
      <w:r>
        <w:t>ed</w:t>
      </w:r>
      <w:r w:rsidR="00C47820">
        <w:t xml:space="preserve"> a rule </w:t>
      </w:r>
      <w:r w:rsidR="00C47820" w:rsidRPr="00C47820">
        <w:t>establish</w:t>
      </w:r>
      <w:r w:rsidR="00024415">
        <w:t xml:space="preserve">ing </w:t>
      </w:r>
      <w:r w:rsidR="00C47820" w:rsidRPr="00C47820">
        <w:t xml:space="preserve">requirements that authorize the </w:t>
      </w:r>
      <w:r w:rsidR="00C47820" w:rsidRPr="00B93B46">
        <w:t xml:space="preserve">use of electronic manifests (or e-Manifests) as a means to track </w:t>
      </w:r>
      <w:r w:rsidR="00521F32" w:rsidRPr="00B93B46">
        <w:t>offsite</w:t>
      </w:r>
      <w:r w:rsidR="00C47820" w:rsidRPr="00B93B46">
        <w:t xml:space="preserve"> shipments of hazardous waste from a generator’s site to the site of the receipt and disposition of the hazardous waste</w:t>
      </w:r>
      <w:r w:rsidRPr="00B93B46">
        <w:t xml:space="preserve"> (79 </w:t>
      </w:r>
      <w:r w:rsidRPr="00B93B46">
        <w:rPr>
          <w:u w:val="single"/>
        </w:rPr>
        <w:t>FR</w:t>
      </w:r>
      <w:r w:rsidRPr="00B93B46">
        <w:t xml:space="preserve"> 7518). </w:t>
      </w:r>
      <w:r w:rsidR="00C47820" w:rsidRPr="00B93B46">
        <w:t>Th</w:t>
      </w:r>
      <w:r w:rsidRPr="00B93B46">
        <w:t>e</w:t>
      </w:r>
      <w:r w:rsidR="00C47820" w:rsidRPr="00B93B46">
        <w:t xml:space="preserve"> final </w:t>
      </w:r>
      <w:r w:rsidR="00D93C19" w:rsidRPr="00B93B46">
        <w:t xml:space="preserve">e-Manifest </w:t>
      </w:r>
      <w:r w:rsidR="00C47820" w:rsidRPr="00B93B46">
        <w:t>rule also implement</w:t>
      </w:r>
      <w:r w:rsidRPr="00B93B46">
        <w:t>ed</w:t>
      </w:r>
      <w:r w:rsidR="00C47820" w:rsidRPr="00B93B46">
        <w:t xml:space="preserve"> the provisions of the Hazardous Waste Electronic Manifest Establishment Act, P.L. 112-195, which directs EPA to establish a national electronic manifest system (or e-Manifest system)</w:t>
      </w:r>
      <w:r w:rsidR="000E6596">
        <w:t xml:space="preserve">. </w:t>
      </w:r>
      <w:r w:rsidR="00C47820" w:rsidRPr="00B93B46">
        <w:t>The rule clarifies explicitly that electronic manifest documents obtained from the Agency’s national e-Manifest system and</w:t>
      </w:r>
      <w:r w:rsidR="00C47820" w:rsidRPr="00C47820">
        <w:t xml:space="preserve"> completed in accordance with </w:t>
      </w:r>
      <w:r w:rsidR="00C47820">
        <w:t xml:space="preserve">the rule’s provisions </w:t>
      </w:r>
      <w:r w:rsidR="00C47820" w:rsidRPr="00C47820">
        <w:t>are the legal equivalent of the paper manifest forms that are currently authorized for use in tracking hazardous waste shipments</w:t>
      </w:r>
      <w:r w:rsidR="000E6596">
        <w:t xml:space="preserve">. </w:t>
      </w:r>
      <w:r w:rsidR="00C33A09" w:rsidRPr="00C33A09">
        <w:t>The electronic manifest documents authorized by th</w:t>
      </w:r>
      <w:r w:rsidR="00C33A09">
        <w:t>e</w:t>
      </w:r>
      <w:r w:rsidR="00C33A09" w:rsidRPr="00C33A09">
        <w:t xml:space="preserve"> final regulation </w:t>
      </w:r>
      <w:r w:rsidR="0035145C">
        <w:t>are</w:t>
      </w:r>
      <w:r w:rsidR="00C33A09" w:rsidRPr="00C33A09">
        <w:t xml:space="preserve"> available to manifest users as an alternative to </w:t>
      </w:r>
      <w:r w:rsidR="00C33A09" w:rsidRPr="00B443EB">
        <w:t>the paper manifest forms.</w:t>
      </w:r>
    </w:p>
    <w:p w:rsidR="002A757C" w:rsidRPr="00B443EB" w:rsidRDefault="002A757C" w:rsidP="00FA3A49"/>
    <w:p w:rsidR="00935B82" w:rsidRPr="00935B82" w:rsidRDefault="00024415" w:rsidP="00FA3A49">
      <w:r w:rsidRPr="00B443EB">
        <w:t xml:space="preserve">On January 3, 2018, EPA </w:t>
      </w:r>
      <w:r w:rsidR="00A01130">
        <w:t xml:space="preserve">finalized a rule that </w:t>
      </w:r>
      <w:r w:rsidR="00E31342" w:rsidRPr="00B443EB">
        <w:t xml:space="preserve">set forth a new 5-part manifest and continuation sheet and </w:t>
      </w:r>
      <w:r w:rsidRPr="00B443EB">
        <w:t>established the fee methodology that EPA uses to determine the user fees applicable to the electronic and paper manifests submitted to the national system</w:t>
      </w:r>
      <w:r w:rsidR="00C70112" w:rsidRPr="00B443EB">
        <w:t xml:space="preserve"> (</w:t>
      </w:r>
      <w:r w:rsidR="00B443EB" w:rsidRPr="00B443EB">
        <w:t>83</w:t>
      </w:r>
      <w:r w:rsidR="00C70112" w:rsidRPr="00B443EB">
        <w:t xml:space="preserve"> </w:t>
      </w:r>
      <w:r w:rsidR="00C70112" w:rsidRPr="002D6B3D">
        <w:rPr>
          <w:u w:val="single"/>
        </w:rPr>
        <w:t>FR</w:t>
      </w:r>
      <w:r w:rsidR="00C70112" w:rsidRPr="00B443EB">
        <w:t xml:space="preserve"> </w:t>
      </w:r>
      <w:r w:rsidR="00B443EB" w:rsidRPr="00B443EB">
        <w:t>420</w:t>
      </w:r>
      <w:r w:rsidR="00C70112" w:rsidRPr="00B443EB">
        <w:t>)</w:t>
      </w:r>
      <w:r w:rsidRPr="00B443EB">
        <w:t>. EPA launched the e-Manifest system on June 30, 2018.</w:t>
      </w:r>
      <w:r w:rsidR="00935B82">
        <w:t xml:space="preserve"> Designated</w:t>
      </w:r>
      <w:r w:rsidRPr="00B443EB">
        <w:t xml:space="preserve"> </w:t>
      </w:r>
      <w:r w:rsidR="00935B82" w:rsidRPr="00935B82">
        <w:rPr>
          <w:color w:val="333333"/>
          <w:shd w:val="clear" w:color="auto" w:fill="FFFFFF"/>
        </w:rPr>
        <w:t>TSDF</w:t>
      </w:r>
      <w:r w:rsidR="00935B82">
        <w:rPr>
          <w:color w:val="333333"/>
          <w:shd w:val="clear" w:color="auto" w:fill="FFFFFF"/>
        </w:rPr>
        <w:t>s</w:t>
      </w:r>
      <w:r w:rsidR="00935B82" w:rsidRPr="00935B82">
        <w:rPr>
          <w:color w:val="333333"/>
          <w:shd w:val="clear" w:color="auto" w:fill="FFFFFF"/>
        </w:rPr>
        <w:t xml:space="preserve"> and other receiving facilities must submit </w:t>
      </w:r>
      <w:r w:rsidR="00935B82">
        <w:rPr>
          <w:color w:val="333333"/>
          <w:shd w:val="clear" w:color="auto" w:fill="FFFFFF"/>
        </w:rPr>
        <w:t>a copy</w:t>
      </w:r>
      <w:r w:rsidR="00935B82" w:rsidRPr="00935B82">
        <w:rPr>
          <w:color w:val="333333"/>
          <w:shd w:val="clear" w:color="auto" w:fill="FFFFFF"/>
        </w:rPr>
        <w:t xml:space="preserve"> </w:t>
      </w:r>
      <w:r w:rsidR="00935B82">
        <w:rPr>
          <w:color w:val="333333"/>
          <w:shd w:val="clear" w:color="auto" w:fill="FFFFFF"/>
        </w:rPr>
        <w:t xml:space="preserve">of each paper manifest </w:t>
      </w:r>
      <w:r w:rsidR="00935B82" w:rsidRPr="00935B82">
        <w:rPr>
          <w:color w:val="333333"/>
          <w:shd w:val="clear" w:color="auto" w:fill="FFFFFF"/>
        </w:rPr>
        <w:t xml:space="preserve">to </w:t>
      </w:r>
      <w:r w:rsidR="00935B82">
        <w:rPr>
          <w:color w:val="333333"/>
          <w:shd w:val="clear" w:color="auto" w:fill="FFFFFF"/>
        </w:rPr>
        <w:t>the e-Manifest and pay a user fee for each paper or electronic manifest.</w:t>
      </w:r>
    </w:p>
    <w:p w:rsidR="0035145C" w:rsidRPr="00B443EB" w:rsidRDefault="0035145C" w:rsidP="00FA3A49"/>
    <w:p w:rsidR="009F2E9E" w:rsidRPr="001E3CF9" w:rsidRDefault="009F2E9E" w:rsidP="00FA3A49">
      <w:r w:rsidRPr="00B443EB">
        <w:t>This ICR</w:t>
      </w:r>
      <w:r w:rsidR="00973CC2" w:rsidRPr="00B443EB">
        <w:t xml:space="preserve"> </w:t>
      </w:r>
      <w:r w:rsidR="00D8466D" w:rsidRPr="00B443EB">
        <w:t xml:space="preserve">describes </w:t>
      </w:r>
      <w:r w:rsidRPr="00B443EB">
        <w:t>the</w:t>
      </w:r>
      <w:r w:rsidR="00A84A23" w:rsidRPr="00B443EB">
        <w:t xml:space="preserve"> </w:t>
      </w:r>
      <w:r w:rsidR="00691773" w:rsidRPr="00B443EB">
        <w:t xml:space="preserve">hazardous waste </w:t>
      </w:r>
      <w:r w:rsidRPr="00B443EB">
        <w:t>manifest regulations</w:t>
      </w:r>
      <w:r w:rsidR="00575E9E" w:rsidRPr="00B443EB">
        <w:t>,</w:t>
      </w:r>
      <w:r w:rsidR="001E3CF9" w:rsidRPr="00B443EB">
        <w:t xml:space="preserve"> e-Manifest </w:t>
      </w:r>
      <w:r w:rsidR="00F4472F" w:rsidRPr="00B443EB">
        <w:t>system and user fees</w:t>
      </w:r>
      <w:r w:rsidR="000E6596" w:rsidRPr="00B443EB">
        <w:t>.</w:t>
      </w:r>
      <w:r w:rsidR="00024415" w:rsidRPr="00B443EB">
        <w:t xml:space="preserve"> I</w:t>
      </w:r>
      <w:r w:rsidR="00E9054C" w:rsidRPr="00B443EB">
        <w:t xml:space="preserve">t </w:t>
      </w:r>
      <w:r w:rsidR="00024415" w:rsidRPr="00B443EB">
        <w:t xml:space="preserve">also </w:t>
      </w:r>
      <w:r w:rsidR="00691773" w:rsidRPr="00B443EB">
        <w:t xml:space="preserve">estimates the annual </w:t>
      </w:r>
      <w:r w:rsidR="004F5A01" w:rsidRPr="00B443EB">
        <w:t xml:space="preserve">burden </w:t>
      </w:r>
      <w:r w:rsidR="00691773" w:rsidRPr="00B443EB">
        <w:t>and cost to respondents and EPA</w:t>
      </w:r>
      <w:r w:rsidR="00DB42B8" w:rsidRPr="00B443EB">
        <w:t xml:space="preserve"> under the</w:t>
      </w:r>
      <w:r w:rsidR="00B71ECF" w:rsidRPr="00B443EB">
        <w:t>se</w:t>
      </w:r>
      <w:r w:rsidR="00DB42B8" w:rsidRPr="00B443EB">
        <w:t xml:space="preserve"> requirements</w:t>
      </w:r>
      <w:r w:rsidR="00DB6CB3" w:rsidRPr="00B443EB">
        <w:t xml:space="preserve"> </w:t>
      </w:r>
      <w:r w:rsidR="00575E9E" w:rsidRPr="00B443EB">
        <w:t xml:space="preserve">and systems </w:t>
      </w:r>
      <w:r w:rsidR="00DB6CB3" w:rsidRPr="00B443EB">
        <w:t>for both paper and electronic manifests</w:t>
      </w:r>
      <w:r w:rsidR="00691773" w:rsidRPr="00B443EB">
        <w:t>.</w:t>
      </w:r>
    </w:p>
    <w:p w:rsidR="00CE5D39" w:rsidRPr="001E3CF9" w:rsidRDefault="00CE5D39" w:rsidP="00FA3A49"/>
    <w:p w:rsidR="000F4D0A" w:rsidRPr="00853414" w:rsidRDefault="000F4D0A" w:rsidP="00B443EB">
      <w:pPr>
        <w:pStyle w:val="Heading1"/>
        <w:widowControl/>
      </w:pPr>
      <w:bookmarkStart w:id="4" w:name="_Toc7446063"/>
      <w:r w:rsidRPr="00853414">
        <w:t>2.</w:t>
      </w:r>
      <w:r w:rsidRPr="00853414">
        <w:tab/>
        <w:t>NEED, AUTHORITY &amp; USE FOR THE INFORMATION</w:t>
      </w:r>
      <w:bookmarkEnd w:id="4"/>
    </w:p>
    <w:p w:rsidR="000F4D0A" w:rsidRPr="00853414" w:rsidRDefault="000F4D0A" w:rsidP="00B443EB">
      <w:pPr>
        <w:keepNext/>
      </w:pPr>
    </w:p>
    <w:p w:rsidR="000F4D0A" w:rsidRPr="00853414" w:rsidRDefault="000F4D0A" w:rsidP="00B443EB">
      <w:pPr>
        <w:pStyle w:val="Heading2"/>
        <w:widowControl/>
      </w:pPr>
      <w:bookmarkStart w:id="5" w:name="_Toc7446064"/>
      <w:r w:rsidRPr="00853414">
        <w:t>2A.</w:t>
      </w:r>
      <w:r w:rsidRPr="00853414">
        <w:tab/>
        <w:t>Need &amp; Authority to Collect Information</w:t>
      </w:r>
      <w:bookmarkEnd w:id="5"/>
    </w:p>
    <w:p w:rsidR="000F4D0A" w:rsidRPr="00853414" w:rsidRDefault="000F4D0A" w:rsidP="00B443EB">
      <w:pPr>
        <w:keepNext/>
      </w:pPr>
    </w:p>
    <w:p w:rsidR="00AF63C6" w:rsidRDefault="00697886" w:rsidP="00FA3A49">
      <w:r w:rsidRPr="00853414">
        <w:t>EPA’s authority to require use of a hazardous waste manife</w:t>
      </w:r>
      <w:r w:rsidR="00C55E82">
        <w:t>st system stems primarily from s</w:t>
      </w:r>
      <w:r w:rsidRPr="00853414">
        <w:t>ection 3002(a)(5) of RCRA</w:t>
      </w:r>
      <w:r w:rsidR="003D416D">
        <w:t>, as discussed in Section 1B</w:t>
      </w:r>
      <w:r w:rsidR="000E6596">
        <w:t xml:space="preserve">. </w:t>
      </w:r>
      <w:r w:rsidR="00C55E82">
        <w:t>See also RCRA s</w:t>
      </w:r>
      <w:r w:rsidRPr="00853414">
        <w:t>ections 3003(a)(3) and 3004</w:t>
      </w:r>
      <w:r w:rsidR="000E6596">
        <w:t xml:space="preserve">. </w:t>
      </w:r>
      <w:r w:rsidR="00AF63C6">
        <w:t xml:space="preserve">In addition, </w:t>
      </w:r>
      <w:r w:rsidR="00AF63C6" w:rsidRPr="00AF63C6">
        <w:t xml:space="preserve">the </w:t>
      </w:r>
      <w:bookmarkStart w:id="6" w:name="OLE_LINK1"/>
      <w:r w:rsidR="00AF63C6" w:rsidRPr="00AF63C6">
        <w:t>Hazardous Waste Electronic Manifest Establishment Act, PL112-195</w:t>
      </w:r>
      <w:r w:rsidR="00AF63C6">
        <w:t xml:space="preserve"> </w:t>
      </w:r>
      <w:bookmarkEnd w:id="6"/>
      <w:r w:rsidR="00AF63C6">
        <w:t>was established by the U.S. Congress</w:t>
      </w:r>
      <w:r w:rsidR="00AF63C6" w:rsidRPr="00AF63C6">
        <w:t xml:space="preserve"> expressly to direct EPA to establish a national e-Manifest system, as well as to facilitate the establishment of the e-Manifest system by providing EPA with explicit statutory authority needed to implement the electronic manifest in a self-sustaining manner</w:t>
      </w:r>
      <w:r w:rsidR="000E6596">
        <w:t xml:space="preserve">. </w:t>
      </w:r>
      <w:r w:rsidR="00AF63C6" w:rsidRPr="00AF63C6">
        <w:t xml:space="preserve">Among other things, the e-Manifest </w:t>
      </w:r>
      <w:r w:rsidR="007C4B21">
        <w:t xml:space="preserve">Act </w:t>
      </w:r>
      <w:r w:rsidR="00AF63C6">
        <w:t>directs EPA to promulgate final regulations, after consultation with the Secretary of Transportation, authorizing the use of electronic manifests within 1 year of enactment</w:t>
      </w:r>
      <w:r w:rsidR="000E6596">
        <w:t xml:space="preserve">. </w:t>
      </w:r>
      <w:r w:rsidR="00AF63C6">
        <w:t xml:space="preserve">The Act also directs the Agency to establish an e-Manifest system that may be used by any user within </w:t>
      </w:r>
      <w:r w:rsidR="00C24DDC">
        <w:t>3</w:t>
      </w:r>
      <w:r w:rsidR="00AF63C6">
        <w:t xml:space="preserve"> years from the date of enactment of the Act.</w:t>
      </w:r>
    </w:p>
    <w:p w:rsidR="00697886" w:rsidRDefault="00697886" w:rsidP="00FA3A49"/>
    <w:p w:rsidR="00AF63C6" w:rsidRDefault="00FB7E22" w:rsidP="00FA3A49">
      <w:r>
        <w:t>T</w:t>
      </w:r>
      <w:r w:rsidR="00AF63C6">
        <w:t>he manifest</w:t>
      </w:r>
      <w:r>
        <w:t xml:space="preserve"> (including the electronic manifest)</w:t>
      </w:r>
      <w:r w:rsidR="00AF63C6">
        <w:t xml:space="preserve"> serves an essential role as a control and transport document that accompanies the waste from its generation site to its treatment, storage, or disposal site</w:t>
      </w:r>
      <w:r w:rsidR="000E6596">
        <w:t xml:space="preserve">. </w:t>
      </w:r>
      <w:r w:rsidR="00AF63C6">
        <w:t>Among other things, the manifest lists the wastes that are being shipped and the treatment, storage, or disposal facility (TSDF)</w:t>
      </w:r>
      <w:r w:rsidR="00542C8E">
        <w:t xml:space="preserve"> or other receiving facility</w:t>
      </w:r>
      <w:r w:rsidR="00AF63C6">
        <w:t xml:space="preserve"> to which the wastes are bound</w:t>
      </w:r>
      <w:r w:rsidR="000E6596">
        <w:t xml:space="preserve">. </w:t>
      </w:r>
      <w:r w:rsidR="00AF63C6">
        <w:t>The term "manifest system" refers to the overall set of requirements for the use of the manifest</w:t>
      </w:r>
      <w:r w:rsidR="000E6596">
        <w:t xml:space="preserve">. </w:t>
      </w:r>
    </w:p>
    <w:p w:rsidR="00AF63C6" w:rsidRDefault="00AF63C6" w:rsidP="00FA3A49"/>
    <w:p w:rsidR="00697886" w:rsidRDefault="00697886" w:rsidP="00FA3A49">
      <w:r>
        <w:t xml:space="preserve">The RCRA manifest requirements are needed to ensure that hazardous waste designated for delivery to an </w:t>
      </w:r>
      <w:r w:rsidR="00521F32">
        <w:t>offsite</w:t>
      </w:r>
      <w:r>
        <w:t xml:space="preserve"> </w:t>
      </w:r>
      <w:r w:rsidR="00542C8E">
        <w:t>facility</w:t>
      </w:r>
      <w:r>
        <w:t xml:space="preserve"> actually reaches its destination</w:t>
      </w:r>
      <w:r w:rsidR="000E6596">
        <w:t xml:space="preserve">. </w:t>
      </w:r>
      <w:r>
        <w:t xml:space="preserve">Thus, the manifest system serves as a self-enforcing mechanism that requires generators, transporters, and owner/operators of </w:t>
      </w:r>
      <w:r w:rsidR="007A510D">
        <w:t>designated facilities</w:t>
      </w:r>
      <w:r>
        <w:t xml:space="preserve"> to participate in an active hazardous waste tracking system</w:t>
      </w:r>
      <w:r w:rsidR="000E6596">
        <w:t xml:space="preserve">. </w:t>
      </w:r>
      <w:r>
        <w:t>This system does not ordinarily involve intervention on the part of EPA unless hazardous wastes do not reach their designated point of disposal within a specified timeframe</w:t>
      </w:r>
      <w:r w:rsidR="000E6596">
        <w:t xml:space="preserve">. </w:t>
      </w:r>
    </w:p>
    <w:p w:rsidR="00697886" w:rsidRDefault="00697886" w:rsidP="00FA3A49"/>
    <w:p w:rsidR="00697886" w:rsidRDefault="00697886" w:rsidP="00FA3A49">
      <w:r>
        <w:t>The critical components of the manifest system include the information required on the manifest itself, the transmittal of manifest copies to specified parties, the submission of exception, discrepancy, and un-manifested waste reports to EPA, and recordkeeping requirements</w:t>
      </w:r>
      <w:r w:rsidR="000E6596">
        <w:t xml:space="preserve">. </w:t>
      </w:r>
      <w:r>
        <w:t>Each of these components assists in tracking the waste and helps the Agency in reviewing whether hazardous waste shipments have been handled properly</w:t>
      </w:r>
      <w:r w:rsidR="000E6596">
        <w:t xml:space="preserve">. </w:t>
      </w:r>
      <w:r>
        <w:t>The manifest, by incorporating U.S. Department of Transportation (DOT) requirements applicable to shipping papers, also serves as an important safety tool</w:t>
      </w:r>
      <w:r w:rsidR="000E6596">
        <w:t xml:space="preserve">. </w:t>
      </w:r>
      <w:r>
        <w:t>In the event of an accident during transport or delivery, information on the manifest, such as the identification of the waste's hazard class, can be used to help response teams determine appropriate response actions.</w:t>
      </w:r>
    </w:p>
    <w:p w:rsidR="00697886" w:rsidRDefault="00697886" w:rsidP="00FA3A49"/>
    <w:p w:rsidR="000F4D0A" w:rsidRDefault="000F4D0A" w:rsidP="00FA3A49">
      <w:r w:rsidRPr="00853414">
        <w:t xml:space="preserve">Although the generators, transporters, </w:t>
      </w:r>
      <w:r w:rsidR="007A510D">
        <w:t>designated facilities</w:t>
      </w:r>
      <w:r w:rsidRPr="00853414">
        <w:t>, and emergency response teams (in the case of accidents) are the primary users of these records, EPA may review these documents during a facility inspection to make sure proper records are being kept and regulations are complied with</w:t>
      </w:r>
      <w:r w:rsidR="000E6596">
        <w:t xml:space="preserve">. </w:t>
      </w:r>
      <w:r w:rsidR="00CB2DBC">
        <w:t>EPA</w:t>
      </w:r>
      <w:r w:rsidRPr="00853414">
        <w:t xml:space="preserve"> also reviews and responds to exception reports, discrepancy reports, and un</w:t>
      </w:r>
      <w:r w:rsidR="00697886">
        <w:t>-</w:t>
      </w:r>
      <w:r w:rsidRPr="00853414">
        <w:t>manifested waste reports</w:t>
      </w:r>
      <w:r w:rsidR="000E6596">
        <w:t xml:space="preserve">. </w:t>
      </w:r>
      <w:r w:rsidR="00EA539A">
        <w:t>As envisioned, t</w:t>
      </w:r>
      <w:r w:rsidR="000831A4">
        <w:t>he public will also have access to data in the e-Manifest system.</w:t>
      </w:r>
    </w:p>
    <w:p w:rsidR="00AF63C6" w:rsidRDefault="00AF63C6" w:rsidP="00FA3A49"/>
    <w:p w:rsidR="00697886" w:rsidRPr="00697886" w:rsidRDefault="00697886" w:rsidP="00FA3A49">
      <w:pPr>
        <w:pStyle w:val="Heading2"/>
        <w:widowControl/>
      </w:pPr>
      <w:bookmarkStart w:id="7" w:name="_Toc7446065"/>
      <w:r w:rsidRPr="00697886">
        <w:t>2B.</w:t>
      </w:r>
      <w:r w:rsidRPr="00697886">
        <w:tab/>
        <w:t>Practical Utility &amp; Users of the Information</w:t>
      </w:r>
      <w:bookmarkEnd w:id="7"/>
    </w:p>
    <w:p w:rsidR="00697886" w:rsidRDefault="00697886" w:rsidP="00FA3A49"/>
    <w:p w:rsidR="00697886" w:rsidRDefault="00697886" w:rsidP="00FA3A49">
      <w:r>
        <w:t>The manifest serves a number of vital uses to industry, regulators</w:t>
      </w:r>
      <w:r w:rsidR="00C55E82">
        <w:t xml:space="preserve">, </w:t>
      </w:r>
      <w:r>
        <w:t>EPA</w:t>
      </w:r>
      <w:r w:rsidR="00C55E82">
        <w:t xml:space="preserve"> and the public</w:t>
      </w:r>
      <w:r w:rsidR="000E6596">
        <w:t xml:space="preserve">. </w:t>
      </w:r>
      <w:r>
        <w:t>For example, it:</w:t>
      </w:r>
    </w:p>
    <w:p w:rsidR="00697886" w:rsidRDefault="00697886" w:rsidP="00FA3A49"/>
    <w:p w:rsidR="00697886" w:rsidRDefault="00697886" w:rsidP="00FA3A49">
      <w:pPr>
        <w:pStyle w:val="NoSpacing"/>
        <w:widowControl/>
      </w:pPr>
      <w:r>
        <w:t>Is a chain-of-custody document used by industry and regulators to track each shipment of hazardous waste from the generator to designated facility</w:t>
      </w:r>
      <w:r w:rsidR="000E6596">
        <w:t xml:space="preserve">. </w:t>
      </w:r>
      <w:r>
        <w:t>Generators receive a copy of the manifest returned by the designated</w:t>
      </w:r>
      <w:r w:rsidR="007A510D">
        <w:t xml:space="preserve"> facility</w:t>
      </w:r>
      <w:r>
        <w:t xml:space="preserve"> to confirm receipt of shipment</w:t>
      </w:r>
      <w:r w:rsidR="000E6596">
        <w:t xml:space="preserve">. </w:t>
      </w:r>
      <w:r>
        <w:t>Each waste handler involved in the shipment keeps a copy and thus can be held accountable for proper handling and shipment</w:t>
      </w:r>
      <w:r w:rsidR="000E6596">
        <w:t xml:space="preserve">. </w:t>
      </w:r>
    </w:p>
    <w:p w:rsidR="00697886" w:rsidRDefault="00697886" w:rsidP="00FA3A49">
      <w:pPr>
        <w:pStyle w:val="NoSpacing"/>
        <w:widowControl/>
        <w:numPr>
          <w:ilvl w:val="0"/>
          <w:numId w:val="0"/>
        </w:numPr>
        <w:ind w:left="1080"/>
      </w:pPr>
    </w:p>
    <w:p w:rsidR="00697886" w:rsidRDefault="00697886" w:rsidP="00FA3A49">
      <w:pPr>
        <w:pStyle w:val="NoSpacing"/>
        <w:widowControl/>
      </w:pPr>
      <w:r>
        <w:t>Provides information requirements sufficient to allow the use of a manifest in lieu of a United States Department of Transportation (USDOT) shipping paper or bill of lading, thereby reducing the duplication of paperwork to the regulated community.</w:t>
      </w:r>
    </w:p>
    <w:p w:rsidR="00697886" w:rsidRDefault="00697886" w:rsidP="00FA3A49">
      <w:pPr>
        <w:pStyle w:val="NoSpacing"/>
        <w:widowControl/>
        <w:numPr>
          <w:ilvl w:val="0"/>
          <w:numId w:val="0"/>
        </w:numPr>
        <w:ind w:left="1080"/>
      </w:pPr>
    </w:p>
    <w:p w:rsidR="00697886" w:rsidRDefault="00697886" w:rsidP="00FA3A49">
      <w:pPr>
        <w:pStyle w:val="NoSpacing"/>
        <w:widowControl/>
      </w:pPr>
      <w:r>
        <w:t>Provides information to transporters and waste management facility workers on the hazardous properties of the waste</w:t>
      </w:r>
      <w:r w:rsidR="000E6596">
        <w:t xml:space="preserve">. </w:t>
      </w:r>
      <w:r>
        <w:t xml:space="preserve">When a waste is received at the </w:t>
      </w:r>
      <w:r w:rsidR="007A510D">
        <w:t>designated facility</w:t>
      </w:r>
      <w:r>
        <w:t>, fingerprint analyses are performed to ensure that the shipped wastes match the manifest (e.g., the facility may check for color, specific gravity, et</w:t>
      </w:r>
      <w:r w:rsidR="007D65DC">
        <w:t>c</w:t>
      </w:r>
      <w:r>
        <w:t>.)</w:t>
      </w:r>
      <w:r w:rsidR="000E6596">
        <w:t xml:space="preserve">. </w:t>
      </w:r>
      <w:r>
        <w:t xml:space="preserve">If a significant discrepancy between the waste and manifest is found, the </w:t>
      </w:r>
      <w:r w:rsidR="007A510D">
        <w:t>designated facility</w:t>
      </w:r>
      <w:r>
        <w:t xml:space="preserve"> needs to contact the generator to determine next steps</w:t>
      </w:r>
      <w:r w:rsidR="0088604D">
        <w:t xml:space="preserve"> (e.g., proper disposition of the waste)</w:t>
      </w:r>
      <w:r w:rsidR="000E6596">
        <w:t xml:space="preserve">. </w:t>
      </w:r>
      <w:r>
        <w:t xml:space="preserve">In this respect, the manifest facilitates the safe and proper handling, treatment, storage and disposal of the shipped wastes before and after </w:t>
      </w:r>
      <w:r w:rsidR="00D3102F">
        <w:t>designated facility</w:t>
      </w:r>
      <w:r>
        <w:t xml:space="preserve"> acceptance.</w:t>
      </w:r>
    </w:p>
    <w:p w:rsidR="00697886" w:rsidRDefault="00697886" w:rsidP="00FA3A49">
      <w:pPr>
        <w:ind w:left="1080" w:hanging="360"/>
      </w:pPr>
    </w:p>
    <w:p w:rsidR="00697886" w:rsidRDefault="00697886" w:rsidP="00E40AA3">
      <w:pPr>
        <w:pStyle w:val="ListParagraph"/>
        <w:widowControl/>
        <w:numPr>
          <w:ilvl w:val="0"/>
          <w:numId w:val="1"/>
        </w:numPr>
        <w:ind w:left="1080"/>
      </w:pPr>
      <w:r>
        <w:t>Informs emergency response teams of the waste's hazard in the event of an accident, spill, or leak.</w:t>
      </w:r>
    </w:p>
    <w:p w:rsidR="00697886" w:rsidRDefault="00697886" w:rsidP="00FA3A49">
      <w:pPr>
        <w:pStyle w:val="ListParagraph"/>
        <w:widowControl/>
      </w:pPr>
    </w:p>
    <w:p w:rsidR="00697886" w:rsidRDefault="00697886" w:rsidP="00E40AA3">
      <w:pPr>
        <w:pStyle w:val="ListParagraph"/>
        <w:widowControl/>
        <w:numPr>
          <w:ilvl w:val="0"/>
          <w:numId w:val="1"/>
        </w:numPr>
        <w:ind w:left="1080"/>
      </w:pPr>
      <w:r>
        <w:t xml:space="preserve">Can be used by regulators </w:t>
      </w:r>
      <w:r w:rsidR="00C55E82">
        <w:t>and</w:t>
      </w:r>
      <w:r>
        <w:t xml:space="preserve"> the public to learn about shipments of hazardous wastes to and from generators and </w:t>
      </w:r>
      <w:r w:rsidR="007A510D">
        <w:t>designated facilitie</w:t>
      </w:r>
      <w:r>
        <w:t>s</w:t>
      </w:r>
      <w:r w:rsidR="000E6596">
        <w:t xml:space="preserve">. </w:t>
      </w:r>
      <w:r>
        <w:t xml:space="preserve">In addition, generators and </w:t>
      </w:r>
      <w:r w:rsidR="00722CAC">
        <w:t>designated facilities</w:t>
      </w:r>
      <w:r>
        <w:t xml:space="preserve"> often use manifest data as an input into the development of the Biennial Reports, which are required under Parts 262, 264, and 265</w:t>
      </w:r>
      <w:r w:rsidR="000E6596">
        <w:t xml:space="preserve">. </w:t>
      </w:r>
      <w:r>
        <w:t>These Biennial reports are made public by EPA.</w:t>
      </w:r>
    </w:p>
    <w:p w:rsidR="004D1CC2" w:rsidRDefault="004D1CC2" w:rsidP="004D1CC2">
      <w:pPr>
        <w:pStyle w:val="ListParagraph"/>
        <w:widowControl/>
        <w:ind w:left="1080"/>
      </w:pPr>
    </w:p>
    <w:p w:rsidR="00AB1DAC" w:rsidRDefault="00AB1DAC">
      <w:pPr>
        <w:rPr>
          <w:b/>
          <w:bCs/>
          <w:szCs w:val="28"/>
        </w:rPr>
      </w:pPr>
      <w:r>
        <w:br w:type="page"/>
      </w:r>
    </w:p>
    <w:p w:rsidR="000F4D0A" w:rsidRPr="00853414" w:rsidRDefault="000F4D0A" w:rsidP="004D1CC2">
      <w:pPr>
        <w:pStyle w:val="Heading1"/>
        <w:keepNext w:val="0"/>
        <w:keepLines w:val="0"/>
        <w:widowControl/>
      </w:pPr>
      <w:bookmarkStart w:id="8" w:name="_Toc7446066"/>
      <w:r w:rsidRPr="00853414">
        <w:t>3.</w:t>
      </w:r>
      <w:r w:rsidRPr="00853414">
        <w:tab/>
        <w:t>NONDUPLICATION, CONSULTATIONS &amp; OTHER COLLECTION CRITERIA</w:t>
      </w:r>
      <w:bookmarkEnd w:id="8"/>
    </w:p>
    <w:p w:rsidR="000F4D0A" w:rsidRPr="00853414" w:rsidRDefault="000F4D0A" w:rsidP="004D1CC2"/>
    <w:p w:rsidR="000F4D0A" w:rsidRPr="00853414" w:rsidRDefault="000F4D0A" w:rsidP="004D1CC2">
      <w:pPr>
        <w:pStyle w:val="Heading2"/>
        <w:keepNext w:val="0"/>
        <w:keepLines w:val="0"/>
        <w:widowControl/>
      </w:pPr>
      <w:bookmarkStart w:id="9" w:name="_Toc7446067"/>
      <w:r w:rsidRPr="00853414">
        <w:t>3A.</w:t>
      </w:r>
      <w:r w:rsidRPr="00853414">
        <w:tab/>
        <w:t>Non</w:t>
      </w:r>
      <w:r w:rsidR="00D279E8">
        <w:t>-</w:t>
      </w:r>
      <w:r w:rsidRPr="00853414">
        <w:t>duplication</w:t>
      </w:r>
      <w:bookmarkEnd w:id="9"/>
    </w:p>
    <w:p w:rsidR="000F4D0A" w:rsidRPr="00853414" w:rsidRDefault="000F4D0A" w:rsidP="004D1CC2"/>
    <w:p w:rsidR="000F4D0A" w:rsidRPr="00853414" w:rsidRDefault="000F4D0A" w:rsidP="004D1CC2">
      <w:r w:rsidRPr="00853414">
        <w:t xml:space="preserve">No document identical or similar in purpose to the manifest is required by the </w:t>
      </w:r>
      <w:r w:rsidR="00521F32">
        <w:t>federal</w:t>
      </w:r>
      <w:r w:rsidRPr="00853414">
        <w:t xml:space="preserve"> government for the shipment of RCRA hazardous waste</w:t>
      </w:r>
      <w:r w:rsidR="000E6596">
        <w:t xml:space="preserve">. </w:t>
      </w:r>
      <w:r w:rsidRPr="00853414">
        <w:t>Although a USDOT hazardous materials shipping paper</w:t>
      </w:r>
      <w:r w:rsidRPr="00853414">
        <w:rPr>
          <w:rStyle w:val="FootnoteReference"/>
          <w:vertAlign w:val="superscript"/>
        </w:rPr>
        <w:footnoteReference w:id="1"/>
      </w:r>
      <w:r w:rsidRPr="00853414">
        <w:t xml:space="preserve"> contains most of the information contained on the manifest, it does not appear to be legally sufficient to track hazardous waste shipments from the generator to the designated facility (i.e. from “cradle-to-grave”)</w:t>
      </w:r>
      <w:r w:rsidR="000E6596">
        <w:t xml:space="preserve">. </w:t>
      </w:r>
      <w:r w:rsidRPr="00853414">
        <w:t xml:space="preserve">For example, USDOT’s shipping paper does not require </w:t>
      </w:r>
      <w:r w:rsidR="00CB2DBC">
        <w:t>EPA</w:t>
      </w:r>
      <w:r w:rsidRPr="00853414">
        <w:t xml:space="preserve"> ID numbers and signatures of the transporters and all other chain-of-custody entities involved in shipping or handling the hazardous waste</w:t>
      </w:r>
      <w:r w:rsidR="000E6596">
        <w:t xml:space="preserve">. </w:t>
      </w:r>
      <w:r w:rsidR="00CB2DBC">
        <w:t>EPA</w:t>
      </w:r>
      <w:r w:rsidRPr="00853414">
        <w:t xml:space="preserve"> requires such signatures and identification numbers on the manifest to ensure accountability of each waste handler during shipment of the hazardous waste</w:t>
      </w:r>
      <w:r w:rsidR="000E6596">
        <w:t xml:space="preserve">. </w:t>
      </w:r>
      <w:r w:rsidRPr="00853414">
        <w:t xml:space="preserve">Also, since </w:t>
      </w:r>
      <w:r w:rsidR="00CB2DBC">
        <w:t>EPA</w:t>
      </w:r>
      <w:r w:rsidRPr="00853414">
        <w:t xml:space="preserve"> coordinated the development of the manifest with USDOT, the manifest form can be used as a USDOT shipping paper, thus eliminating the need for the transporter to carry both documents</w:t>
      </w:r>
      <w:r w:rsidR="000E6596">
        <w:t xml:space="preserve">. </w:t>
      </w:r>
      <w:r w:rsidRPr="00853414">
        <w:t xml:space="preserve">Furthermore, the manifest form was developed as a means of standardizing the information requirements, both </w:t>
      </w:r>
      <w:r w:rsidR="00521F32">
        <w:t>federal</w:t>
      </w:r>
      <w:r w:rsidRPr="00853414">
        <w:t xml:space="preserve"> and </w:t>
      </w:r>
      <w:r w:rsidR="00521F32">
        <w:t>state</w:t>
      </w:r>
      <w:r w:rsidRPr="00853414">
        <w:t>, thereby eliminating the need for a generator to complete and a transporter to carry multiple manifests for interstate shipments.</w:t>
      </w:r>
    </w:p>
    <w:p w:rsidR="000F4D0A" w:rsidRPr="00853414" w:rsidRDefault="000F4D0A" w:rsidP="00FA3A49"/>
    <w:p w:rsidR="000F4D0A" w:rsidRPr="00853414" w:rsidRDefault="000F4D0A" w:rsidP="00FA3A49">
      <w:pPr>
        <w:pStyle w:val="Heading2"/>
        <w:widowControl/>
      </w:pPr>
      <w:bookmarkStart w:id="10" w:name="a__"/>
      <w:bookmarkStart w:id="11" w:name="_Toc7446068"/>
      <w:bookmarkEnd w:id="10"/>
      <w:r w:rsidRPr="00853414">
        <w:t>3B.</w:t>
      </w:r>
      <w:r w:rsidRPr="00853414">
        <w:tab/>
        <w:t>Public Notice</w:t>
      </w:r>
      <w:bookmarkEnd w:id="11"/>
    </w:p>
    <w:p w:rsidR="000F4D0A" w:rsidRDefault="000F4D0A" w:rsidP="00FA3A49">
      <w:pPr>
        <w:rPr>
          <w:b/>
          <w:bCs/>
        </w:rPr>
      </w:pPr>
    </w:p>
    <w:p w:rsidR="00944F8E" w:rsidRPr="009E02D7" w:rsidRDefault="00405A1A" w:rsidP="009C7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3FE9">
        <w:t xml:space="preserve">In compliance with the Paperwork Reduction Act of 1995, EPA solicited public comments on this ICR through an announcement in the </w:t>
      </w:r>
      <w:r w:rsidRPr="00EA3FE9">
        <w:rPr>
          <w:u w:val="single"/>
        </w:rPr>
        <w:t>Federal Register</w:t>
      </w:r>
      <w:r w:rsidRPr="00EA3FE9">
        <w:t xml:space="preserve"> on </w:t>
      </w:r>
      <w:r>
        <w:t>February 8</w:t>
      </w:r>
      <w:r w:rsidRPr="00EA3FE9">
        <w:t>, 201</w:t>
      </w:r>
      <w:r>
        <w:t>9</w:t>
      </w:r>
      <w:r w:rsidRPr="00EA3FE9">
        <w:t xml:space="preserve"> (8</w:t>
      </w:r>
      <w:r>
        <w:t>4</w:t>
      </w:r>
      <w:r w:rsidRPr="00EA3FE9">
        <w:t xml:space="preserve"> </w:t>
      </w:r>
      <w:r w:rsidRPr="00EA3FE9">
        <w:rPr>
          <w:u w:val="single"/>
        </w:rPr>
        <w:t>FR</w:t>
      </w:r>
      <w:r w:rsidRPr="00EA3FE9">
        <w:t xml:space="preserve"> </w:t>
      </w:r>
      <w:r>
        <w:t>2854</w:t>
      </w:r>
      <w:r w:rsidRPr="00EA3FE9">
        <w:t>)</w:t>
      </w:r>
      <w:r>
        <w:t xml:space="preserve">. </w:t>
      </w:r>
      <w:r w:rsidR="009E02D7" w:rsidRPr="009E02D7">
        <w:rPr>
          <w:bCs/>
        </w:rPr>
        <w:t>EPA rec</w:t>
      </w:r>
      <w:r w:rsidR="00685260">
        <w:rPr>
          <w:bCs/>
        </w:rPr>
        <w:t>eived no comments on this ICR’s</w:t>
      </w:r>
      <w:r w:rsidR="009E02D7" w:rsidRPr="009E02D7">
        <w:rPr>
          <w:bCs/>
        </w:rPr>
        <w:t xml:space="preserve"> </w:t>
      </w:r>
      <w:r w:rsidR="00685260">
        <w:rPr>
          <w:bCs/>
        </w:rPr>
        <w:t xml:space="preserve">draft </w:t>
      </w:r>
      <w:r w:rsidR="009E02D7" w:rsidRPr="009E02D7">
        <w:rPr>
          <w:bCs/>
        </w:rPr>
        <w:t xml:space="preserve">hourly burden </w:t>
      </w:r>
      <w:r w:rsidR="00685260">
        <w:rPr>
          <w:bCs/>
        </w:rPr>
        <w:t>or</w:t>
      </w:r>
      <w:r w:rsidR="009E02D7" w:rsidRPr="009E02D7">
        <w:rPr>
          <w:bCs/>
        </w:rPr>
        <w:t xml:space="preserve"> cost estimates. However, EPA received 1</w:t>
      </w:r>
      <w:r w:rsidR="00AD7881">
        <w:rPr>
          <w:bCs/>
        </w:rPr>
        <w:t>0</w:t>
      </w:r>
      <w:r w:rsidR="009E02D7" w:rsidRPr="009E02D7">
        <w:rPr>
          <w:bCs/>
        </w:rPr>
        <w:t xml:space="preserve"> comments from industry and state stakeholders regarding the proposed manifest form changes detailed in the </w:t>
      </w:r>
      <w:r w:rsidR="00685260">
        <w:rPr>
          <w:bCs/>
        </w:rPr>
        <w:t>notice</w:t>
      </w:r>
      <w:r w:rsidR="009E02D7" w:rsidRPr="009E02D7">
        <w:rPr>
          <w:bCs/>
        </w:rPr>
        <w:t xml:space="preserve">. EPA has not modified the manifest form </w:t>
      </w:r>
      <w:r w:rsidR="00685260">
        <w:rPr>
          <w:bCs/>
        </w:rPr>
        <w:t>or</w:t>
      </w:r>
      <w:r w:rsidR="009E02D7" w:rsidRPr="009E02D7">
        <w:rPr>
          <w:bCs/>
        </w:rPr>
        <w:t xml:space="preserve"> continuation sheet at this time as the </w:t>
      </w:r>
      <w:r w:rsidR="00685260">
        <w:rPr>
          <w:bCs/>
        </w:rPr>
        <w:t>A</w:t>
      </w:r>
      <w:r w:rsidR="009E02D7" w:rsidRPr="009E02D7">
        <w:rPr>
          <w:bCs/>
        </w:rPr>
        <w:t>gency is currently evaluating the comment</w:t>
      </w:r>
      <w:r w:rsidR="00685260">
        <w:rPr>
          <w:bCs/>
        </w:rPr>
        <w:t xml:space="preserve"> </w:t>
      </w:r>
      <w:r w:rsidR="009E02D7" w:rsidRPr="009E02D7">
        <w:rPr>
          <w:bCs/>
        </w:rPr>
        <w:t>submissions. EPA, however, intends to address form modifications in the futur</w:t>
      </w:r>
      <w:r w:rsidR="009E02D7">
        <w:rPr>
          <w:bCs/>
        </w:rPr>
        <w:t>e</w:t>
      </w:r>
      <w:r w:rsidR="000E6596">
        <w:t xml:space="preserve">. </w:t>
      </w:r>
    </w:p>
    <w:p w:rsidR="00E631D6" w:rsidRPr="00853414" w:rsidRDefault="00E631D6" w:rsidP="00FA3A49"/>
    <w:p w:rsidR="000F4D0A" w:rsidRPr="00CD7E49" w:rsidRDefault="000F4D0A" w:rsidP="00FA3A49">
      <w:pPr>
        <w:pStyle w:val="Heading2"/>
        <w:widowControl/>
      </w:pPr>
      <w:bookmarkStart w:id="12" w:name="_Toc7446069"/>
      <w:r w:rsidRPr="00CD7E49">
        <w:t>3C.</w:t>
      </w:r>
      <w:r w:rsidRPr="00CD7E49">
        <w:tab/>
        <w:t>Consultations</w:t>
      </w:r>
      <w:bookmarkEnd w:id="12"/>
    </w:p>
    <w:p w:rsidR="009D19E1" w:rsidRDefault="009D19E1" w:rsidP="00FA3A49">
      <w:pPr>
        <w:tabs>
          <w:tab w:val="left" w:pos="-1440"/>
        </w:tabs>
      </w:pPr>
    </w:p>
    <w:p w:rsidR="00E31342" w:rsidRDefault="00E31342" w:rsidP="00E31342">
      <w:r>
        <w:t xml:space="preserve">In May 2019, EPA contacted </w:t>
      </w:r>
      <w:r w:rsidR="006507D5">
        <w:t>three</w:t>
      </w:r>
      <w:r>
        <w:t xml:space="preserve"> designated TSDFs </w:t>
      </w:r>
      <w:r w:rsidRPr="00FE1533">
        <w:t>to request their</w:t>
      </w:r>
      <w:r>
        <w:t xml:space="preserve"> input</w:t>
      </w:r>
      <w:r w:rsidRPr="00FE1533">
        <w:t xml:space="preserve"> on </w:t>
      </w:r>
      <w:r>
        <w:t xml:space="preserve">this ICR’s </w:t>
      </w:r>
      <w:r w:rsidRPr="00FE1533">
        <w:t>burden estimates</w:t>
      </w:r>
      <w:r>
        <w:t xml:space="preserve"> and assumptions. </w:t>
      </w:r>
      <w:r w:rsidRPr="0018286F">
        <w:t xml:space="preserve">The purpose of the consultations was to determine if </w:t>
      </w:r>
      <w:r>
        <w:t xml:space="preserve">the estimates and assumptions should be updated or revised in preparing ICR </w:t>
      </w:r>
      <w:r w:rsidR="00C55438">
        <w:t>0</w:t>
      </w:r>
      <w:r>
        <w:t xml:space="preserve">801.23. </w:t>
      </w:r>
      <w:r w:rsidRPr="0018286F">
        <w:t>The table identifies the</w:t>
      </w:r>
      <w:r w:rsidR="007969AA">
        <w:t>se organizations and their</w:t>
      </w:r>
      <w:r>
        <w:t xml:space="preserve"> points of contact (</w:t>
      </w:r>
      <w:r w:rsidRPr="0018286F">
        <w:t>POCs</w:t>
      </w:r>
      <w:r>
        <w:t>)</w:t>
      </w:r>
      <w:r w:rsidRPr="0018286F">
        <w:t>.</w:t>
      </w:r>
      <w:r>
        <w:t xml:space="preserve"> </w:t>
      </w:r>
    </w:p>
    <w:p w:rsidR="00E31342" w:rsidRDefault="00E31342" w:rsidP="00E313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326"/>
        <w:gridCol w:w="1935"/>
        <w:gridCol w:w="3358"/>
      </w:tblGrid>
      <w:tr w:rsidR="00E31342" w:rsidRPr="00FF7328" w:rsidTr="00E31342">
        <w:trPr>
          <w:tblHeader/>
        </w:trPr>
        <w:tc>
          <w:tcPr>
            <w:tcW w:w="1651" w:type="dxa"/>
            <w:shd w:val="clear" w:color="auto" w:fill="D9D9D9" w:themeFill="background1" w:themeFillShade="D9"/>
            <w:vAlign w:val="center"/>
          </w:tcPr>
          <w:p w:rsidR="00E31342" w:rsidRPr="00746B82" w:rsidRDefault="00E31342" w:rsidP="00121969">
            <w:pPr>
              <w:jc w:val="center"/>
              <w:rPr>
                <w:b/>
                <w:sz w:val="22"/>
                <w:szCs w:val="22"/>
              </w:rPr>
            </w:pPr>
            <w:r w:rsidRPr="00746B82">
              <w:rPr>
                <w:b/>
                <w:sz w:val="22"/>
                <w:szCs w:val="22"/>
              </w:rPr>
              <w:t>POC Name</w:t>
            </w:r>
          </w:p>
        </w:tc>
        <w:tc>
          <w:tcPr>
            <w:tcW w:w="2326" w:type="dxa"/>
            <w:shd w:val="clear" w:color="auto" w:fill="D9D9D9" w:themeFill="background1" w:themeFillShade="D9"/>
            <w:vAlign w:val="center"/>
          </w:tcPr>
          <w:p w:rsidR="00E31342" w:rsidRPr="00746B82" w:rsidRDefault="00E31342" w:rsidP="00121969">
            <w:pPr>
              <w:jc w:val="center"/>
              <w:rPr>
                <w:b/>
                <w:sz w:val="22"/>
                <w:szCs w:val="22"/>
              </w:rPr>
            </w:pPr>
            <w:r w:rsidRPr="00746B82">
              <w:rPr>
                <w:b/>
                <w:sz w:val="22"/>
                <w:szCs w:val="22"/>
              </w:rPr>
              <w:t>Organization Name</w:t>
            </w:r>
          </w:p>
        </w:tc>
        <w:tc>
          <w:tcPr>
            <w:tcW w:w="1935" w:type="dxa"/>
            <w:shd w:val="clear" w:color="auto" w:fill="D9D9D9" w:themeFill="background1" w:themeFillShade="D9"/>
            <w:vAlign w:val="center"/>
          </w:tcPr>
          <w:p w:rsidR="00E31342" w:rsidRPr="00746B82" w:rsidRDefault="00E31342" w:rsidP="00121969">
            <w:pPr>
              <w:jc w:val="center"/>
              <w:rPr>
                <w:b/>
                <w:sz w:val="22"/>
                <w:szCs w:val="22"/>
              </w:rPr>
            </w:pPr>
            <w:r w:rsidRPr="00746B82">
              <w:rPr>
                <w:b/>
                <w:sz w:val="22"/>
                <w:szCs w:val="22"/>
              </w:rPr>
              <w:t>Phone Number</w:t>
            </w:r>
          </w:p>
        </w:tc>
        <w:tc>
          <w:tcPr>
            <w:tcW w:w="3358" w:type="dxa"/>
            <w:shd w:val="clear" w:color="auto" w:fill="D9D9D9" w:themeFill="background1" w:themeFillShade="D9"/>
            <w:vAlign w:val="center"/>
          </w:tcPr>
          <w:p w:rsidR="00E31342" w:rsidRPr="00746B82" w:rsidRDefault="00E31342" w:rsidP="00121969">
            <w:pPr>
              <w:jc w:val="center"/>
              <w:rPr>
                <w:b/>
                <w:sz w:val="22"/>
                <w:szCs w:val="22"/>
              </w:rPr>
            </w:pPr>
            <w:r w:rsidRPr="00746B82">
              <w:rPr>
                <w:b/>
                <w:sz w:val="22"/>
                <w:szCs w:val="22"/>
              </w:rPr>
              <w:t>Email</w:t>
            </w:r>
          </w:p>
        </w:tc>
      </w:tr>
      <w:tr w:rsidR="00E31342" w:rsidRPr="00FF7328" w:rsidTr="00121969">
        <w:tc>
          <w:tcPr>
            <w:tcW w:w="1651" w:type="dxa"/>
            <w:vAlign w:val="center"/>
          </w:tcPr>
          <w:p w:rsidR="00E31342" w:rsidRPr="00746B82" w:rsidRDefault="00E31342" w:rsidP="00121969">
            <w:pPr>
              <w:jc w:val="center"/>
              <w:rPr>
                <w:sz w:val="22"/>
                <w:szCs w:val="22"/>
              </w:rPr>
            </w:pPr>
            <w:r w:rsidRPr="00746B82">
              <w:rPr>
                <w:sz w:val="22"/>
                <w:szCs w:val="22"/>
              </w:rPr>
              <w:t>James Baker</w:t>
            </w:r>
          </w:p>
        </w:tc>
        <w:tc>
          <w:tcPr>
            <w:tcW w:w="2326" w:type="dxa"/>
            <w:vAlign w:val="center"/>
          </w:tcPr>
          <w:p w:rsidR="00E31342" w:rsidRPr="00746B82" w:rsidRDefault="00E31342" w:rsidP="00121969">
            <w:pPr>
              <w:jc w:val="center"/>
              <w:rPr>
                <w:sz w:val="22"/>
                <w:szCs w:val="22"/>
              </w:rPr>
            </w:pPr>
            <w:r w:rsidRPr="00746B82">
              <w:rPr>
                <w:sz w:val="22"/>
                <w:szCs w:val="22"/>
              </w:rPr>
              <w:t>Veolia</w:t>
            </w:r>
          </w:p>
        </w:tc>
        <w:tc>
          <w:tcPr>
            <w:tcW w:w="1935" w:type="dxa"/>
            <w:vAlign w:val="center"/>
          </w:tcPr>
          <w:p w:rsidR="00E31342" w:rsidRPr="00746B82" w:rsidRDefault="00E31342" w:rsidP="00121969">
            <w:pPr>
              <w:jc w:val="center"/>
              <w:rPr>
                <w:sz w:val="22"/>
                <w:szCs w:val="22"/>
              </w:rPr>
            </w:pPr>
            <w:r w:rsidRPr="00746B82">
              <w:rPr>
                <w:sz w:val="22"/>
                <w:szCs w:val="22"/>
              </w:rPr>
              <w:t>973-691-7330</w:t>
            </w:r>
          </w:p>
        </w:tc>
        <w:tc>
          <w:tcPr>
            <w:tcW w:w="3358" w:type="dxa"/>
            <w:vAlign w:val="center"/>
          </w:tcPr>
          <w:p w:rsidR="00E31342" w:rsidRPr="00746B82" w:rsidRDefault="00E31342" w:rsidP="00121969">
            <w:pPr>
              <w:jc w:val="center"/>
              <w:rPr>
                <w:sz w:val="22"/>
                <w:szCs w:val="22"/>
              </w:rPr>
            </w:pPr>
            <w:r w:rsidRPr="00746B82">
              <w:rPr>
                <w:sz w:val="22"/>
                <w:szCs w:val="22"/>
              </w:rPr>
              <w:t>tom.baker@veolia.com</w:t>
            </w:r>
          </w:p>
        </w:tc>
      </w:tr>
      <w:tr w:rsidR="00E31342" w:rsidRPr="00FF7328" w:rsidTr="00121969">
        <w:tc>
          <w:tcPr>
            <w:tcW w:w="1651" w:type="dxa"/>
            <w:vAlign w:val="center"/>
          </w:tcPr>
          <w:p w:rsidR="00E31342" w:rsidRPr="00746B82" w:rsidRDefault="00E31342" w:rsidP="00121969">
            <w:pPr>
              <w:jc w:val="center"/>
              <w:rPr>
                <w:sz w:val="22"/>
                <w:szCs w:val="22"/>
              </w:rPr>
            </w:pPr>
            <w:r w:rsidRPr="00746B82">
              <w:rPr>
                <w:sz w:val="22"/>
                <w:szCs w:val="22"/>
              </w:rPr>
              <w:t>Tita LaGrimas</w:t>
            </w:r>
          </w:p>
        </w:tc>
        <w:tc>
          <w:tcPr>
            <w:tcW w:w="2326" w:type="dxa"/>
            <w:vAlign w:val="center"/>
          </w:tcPr>
          <w:p w:rsidR="00E31342" w:rsidRPr="00746B82" w:rsidRDefault="00E31342" w:rsidP="00121969">
            <w:pPr>
              <w:jc w:val="center"/>
              <w:rPr>
                <w:sz w:val="22"/>
                <w:szCs w:val="22"/>
              </w:rPr>
            </w:pPr>
            <w:r w:rsidRPr="00746B82">
              <w:rPr>
                <w:sz w:val="22"/>
                <w:szCs w:val="22"/>
              </w:rPr>
              <w:t>Tradebe</w:t>
            </w:r>
          </w:p>
        </w:tc>
        <w:tc>
          <w:tcPr>
            <w:tcW w:w="1935" w:type="dxa"/>
            <w:vAlign w:val="center"/>
          </w:tcPr>
          <w:p w:rsidR="00E31342" w:rsidRPr="00746B82" w:rsidRDefault="00E31342" w:rsidP="00121969">
            <w:pPr>
              <w:jc w:val="center"/>
              <w:rPr>
                <w:sz w:val="22"/>
                <w:szCs w:val="22"/>
              </w:rPr>
            </w:pPr>
            <w:r w:rsidRPr="00746B82">
              <w:rPr>
                <w:sz w:val="22"/>
                <w:szCs w:val="22"/>
              </w:rPr>
              <w:t>219-354-2352</w:t>
            </w:r>
          </w:p>
        </w:tc>
        <w:tc>
          <w:tcPr>
            <w:tcW w:w="3358" w:type="dxa"/>
            <w:vAlign w:val="center"/>
          </w:tcPr>
          <w:p w:rsidR="00E31342" w:rsidRPr="00746B82" w:rsidRDefault="00E31342" w:rsidP="00121969">
            <w:pPr>
              <w:jc w:val="center"/>
              <w:rPr>
                <w:sz w:val="22"/>
                <w:szCs w:val="22"/>
              </w:rPr>
            </w:pPr>
            <w:r w:rsidRPr="00746B82">
              <w:rPr>
                <w:sz w:val="22"/>
                <w:szCs w:val="22"/>
              </w:rPr>
              <w:t>tita.lagrimas@tradebe.com</w:t>
            </w:r>
          </w:p>
        </w:tc>
      </w:tr>
      <w:tr w:rsidR="00E31342" w:rsidRPr="00D843B8" w:rsidTr="00121969">
        <w:tc>
          <w:tcPr>
            <w:tcW w:w="1651" w:type="dxa"/>
            <w:vAlign w:val="center"/>
          </w:tcPr>
          <w:p w:rsidR="00E31342" w:rsidRPr="00746B82" w:rsidRDefault="00E31342" w:rsidP="00121969">
            <w:pPr>
              <w:jc w:val="center"/>
              <w:rPr>
                <w:sz w:val="22"/>
                <w:szCs w:val="22"/>
              </w:rPr>
            </w:pPr>
            <w:r w:rsidRPr="00746B82">
              <w:rPr>
                <w:sz w:val="22"/>
                <w:szCs w:val="22"/>
              </w:rPr>
              <w:t>Ben Smith</w:t>
            </w:r>
          </w:p>
        </w:tc>
        <w:tc>
          <w:tcPr>
            <w:tcW w:w="2326" w:type="dxa"/>
            <w:vAlign w:val="center"/>
          </w:tcPr>
          <w:p w:rsidR="00E31342" w:rsidRPr="00746B82" w:rsidRDefault="00E31342" w:rsidP="00121969">
            <w:pPr>
              <w:jc w:val="center"/>
              <w:rPr>
                <w:sz w:val="22"/>
                <w:szCs w:val="22"/>
              </w:rPr>
            </w:pPr>
            <w:r w:rsidRPr="00746B82">
              <w:rPr>
                <w:sz w:val="22"/>
                <w:szCs w:val="22"/>
              </w:rPr>
              <w:t>Clean Harbors</w:t>
            </w:r>
            <w:r>
              <w:rPr>
                <w:sz w:val="22"/>
                <w:szCs w:val="22"/>
              </w:rPr>
              <w:t>, Inc.</w:t>
            </w:r>
          </w:p>
        </w:tc>
        <w:tc>
          <w:tcPr>
            <w:tcW w:w="1935" w:type="dxa"/>
            <w:vAlign w:val="center"/>
          </w:tcPr>
          <w:p w:rsidR="00E31342" w:rsidRPr="00746B82" w:rsidRDefault="00E31342" w:rsidP="00121969">
            <w:pPr>
              <w:jc w:val="center"/>
              <w:rPr>
                <w:sz w:val="22"/>
                <w:szCs w:val="22"/>
              </w:rPr>
            </w:pPr>
            <w:r w:rsidRPr="00746B82">
              <w:rPr>
                <w:sz w:val="22"/>
                <w:szCs w:val="22"/>
              </w:rPr>
              <w:t>847-468-6725</w:t>
            </w:r>
          </w:p>
        </w:tc>
        <w:tc>
          <w:tcPr>
            <w:tcW w:w="3358" w:type="dxa"/>
            <w:vAlign w:val="center"/>
          </w:tcPr>
          <w:p w:rsidR="00E31342" w:rsidRPr="00746B82" w:rsidRDefault="00E31342" w:rsidP="00121969">
            <w:pPr>
              <w:jc w:val="center"/>
              <w:rPr>
                <w:sz w:val="22"/>
                <w:szCs w:val="22"/>
              </w:rPr>
            </w:pPr>
            <w:r w:rsidRPr="00746B82">
              <w:rPr>
                <w:sz w:val="22"/>
                <w:szCs w:val="22"/>
              </w:rPr>
              <w:t>smith.ben@cleanharbors.com</w:t>
            </w:r>
          </w:p>
        </w:tc>
      </w:tr>
    </w:tbl>
    <w:p w:rsidR="00E31342" w:rsidRDefault="00E31342" w:rsidP="00E31342"/>
    <w:p w:rsidR="00E31342" w:rsidRDefault="00E31342" w:rsidP="00E31342">
      <w:r>
        <w:t xml:space="preserve">EPA </w:t>
      </w:r>
      <w:r w:rsidR="007C3FF4">
        <w:t xml:space="preserve">contacted </w:t>
      </w:r>
      <w:r>
        <w:t>these organizations because of their broad and substantial knowledge of industry pract</w:t>
      </w:r>
      <w:r w:rsidR="007C3FF4">
        <w:t>ices and burdens under the manifest regulations</w:t>
      </w:r>
      <w:r>
        <w:t xml:space="preserve"> and e-Manifest. </w:t>
      </w:r>
      <w:r w:rsidR="007C3FF4">
        <w:t>T</w:t>
      </w:r>
      <w:r>
        <w:t xml:space="preserve">hey work closely with generators, transporters and other TSDFs of all sizes and in </w:t>
      </w:r>
      <w:r w:rsidR="007C3FF4">
        <w:t>various</w:t>
      </w:r>
      <w:r>
        <w:t xml:space="preserve"> industry sectors and </w:t>
      </w:r>
      <w:r w:rsidR="007C3FF4">
        <w:t xml:space="preserve">therefore </w:t>
      </w:r>
      <w:r>
        <w:t>can provide input that is representative of the</w:t>
      </w:r>
      <w:r w:rsidR="007C3FF4">
        <w:t xml:space="preserve"> industry</w:t>
      </w:r>
      <w:r>
        <w:t xml:space="preserve"> generally</w:t>
      </w:r>
      <w:r w:rsidR="00A72F5B">
        <w:t xml:space="preserve">. </w:t>
      </w:r>
    </w:p>
    <w:p w:rsidR="00E31342" w:rsidRDefault="00E31342" w:rsidP="00E31342"/>
    <w:p w:rsidR="00E31342" w:rsidRPr="00F16F03" w:rsidRDefault="00E31342" w:rsidP="00E31342">
      <w:r>
        <w:t>The table below summarizes the POC</w:t>
      </w:r>
      <w:r w:rsidR="002D3215">
        <w:t>s</w:t>
      </w:r>
      <w:r>
        <w:t>’ input. Specifically, the</w:t>
      </w:r>
      <w:r w:rsidR="00FF12A3">
        <w:t xml:space="preserve"> first column </w:t>
      </w:r>
      <w:r w:rsidR="008B29CA">
        <w:t xml:space="preserve">indicates the parameters </w:t>
      </w:r>
      <w:r>
        <w:t xml:space="preserve">for which EPA requested </w:t>
      </w:r>
      <w:r w:rsidR="002D3215">
        <w:t>input. T</w:t>
      </w:r>
      <w:r>
        <w:t xml:space="preserve">he second column </w:t>
      </w:r>
      <w:r w:rsidR="002D3215">
        <w:t>presents</w:t>
      </w:r>
      <w:r>
        <w:t xml:space="preserve"> </w:t>
      </w:r>
      <w:r w:rsidR="002D3215">
        <w:t>the</w:t>
      </w:r>
      <w:r w:rsidR="00FF12A3">
        <w:t xml:space="preserve"> </w:t>
      </w:r>
      <w:r w:rsidR="008B29CA">
        <w:t xml:space="preserve">corresponding </w:t>
      </w:r>
      <w:r w:rsidR="002D3215">
        <w:t>e</w:t>
      </w:r>
      <w:r>
        <w:t>stimate in ICR 801.22</w:t>
      </w:r>
      <w:r w:rsidR="00E439FB">
        <w:t xml:space="preserve"> as a point of referenc</w:t>
      </w:r>
      <w:r w:rsidR="00327787">
        <w:t>e</w:t>
      </w:r>
      <w:r>
        <w:t>. The next three columns present the POCs’ estimate</w:t>
      </w:r>
      <w:r w:rsidR="002D3215">
        <w:t>s</w:t>
      </w:r>
      <w:r>
        <w:t>.</w:t>
      </w:r>
      <w:r w:rsidRPr="002D3215">
        <w:rPr>
          <w:vertAlign w:val="superscript"/>
        </w:rPr>
        <w:t xml:space="preserve"> </w:t>
      </w:r>
      <w:r w:rsidR="002D3215">
        <w:rPr>
          <w:vertAlign w:val="superscript"/>
        </w:rPr>
        <w:t xml:space="preserve"> </w:t>
      </w:r>
      <w:r>
        <w:t>The last column presents the final estimate</w:t>
      </w:r>
      <w:r w:rsidR="001A0574">
        <w:t xml:space="preserve"> incorporated into</w:t>
      </w:r>
      <w:r>
        <w:t xml:space="preserve"> ICR</w:t>
      </w:r>
      <w:r w:rsidR="00FC42DC">
        <w:t xml:space="preserve"> 0801.23</w:t>
      </w:r>
      <w:r w:rsidR="002D3215">
        <w:t xml:space="preserve">, which is </w:t>
      </w:r>
      <w:r>
        <w:t>the average of the POCs’ estimates.</w:t>
      </w:r>
      <w:r w:rsidR="00880CAE">
        <w:t xml:space="preserve"> For example, based on POC input</w:t>
      </w:r>
      <w:r w:rsidR="00BD4EC9">
        <w:t xml:space="preserve">, EPA </w:t>
      </w:r>
      <w:r w:rsidR="00C83965">
        <w:t>adjusted</w:t>
      </w:r>
      <w:r w:rsidR="00BD4EC9">
        <w:t xml:space="preserve"> </w:t>
      </w:r>
      <w:r w:rsidR="00C83965">
        <w:t xml:space="preserve">its estimate of the percentage of manifests </w:t>
      </w:r>
      <w:r w:rsidR="00BD4EC9">
        <w:t xml:space="preserve">prepared by </w:t>
      </w:r>
      <w:r w:rsidR="00880CAE">
        <w:t xml:space="preserve">the </w:t>
      </w:r>
      <w:r w:rsidR="00BD4EC9">
        <w:t xml:space="preserve">designated TSDF on behalf of generators </w:t>
      </w:r>
      <w:r w:rsidR="00C83965">
        <w:t>from 56% to 87% in ICR</w:t>
      </w:r>
      <w:r w:rsidR="00FC42DC">
        <w:t xml:space="preserve"> 0801.23</w:t>
      </w:r>
      <w:r w:rsidR="00C83965">
        <w:t>.</w:t>
      </w:r>
    </w:p>
    <w:p w:rsidR="00E31342" w:rsidRDefault="00E31342" w:rsidP="00E31342"/>
    <w:tbl>
      <w:tblPr>
        <w:tblStyle w:val="TableGrid"/>
        <w:tblW w:w="0" w:type="auto"/>
        <w:tblInd w:w="108" w:type="dxa"/>
        <w:tblLook w:val="04A0" w:firstRow="1" w:lastRow="0" w:firstColumn="1" w:lastColumn="0" w:noHBand="0" w:noVBand="1"/>
      </w:tblPr>
      <w:tblGrid>
        <w:gridCol w:w="4624"/>
        <w:gridCol w:w="926"/>
        <w:gridCol w:w="857"/>
        <w:gridCol w:w="880"/>
        <w:gridCol w:w="880"/>
        <w:gridCol w:w="1301"/>
      </w:tblGrid>
      <w:tr w:rsidR="00E31342" w:rsidRPr="00BE3426" w:rsidTr="00121969">
        <w:trPr>
          <w:tblHeader/>
        </w:trPr>
        <w:tc>
          <w:tcPr>
            <w:tcW w:w="4624" w:type="dxa"/>
            <w:vMerge w:val="restart"/>
            <w:shd w:val="clear" w:color="auto" w:fill="D9D9D9" w:themeFill="background1" w:themeFillShade="D9"/>
            <w:vAlign w:val="center"/>
          </w:tcPr>
          <w:p w:rsidR="00E31342" w:rsidRPr="00BE3426" w:rsidRDefault="008B29CA" w:rsidP="00121969">
            <w:pPr>
              <w:jc w:val="center"/>
              <w:rPr>
                <w:b/>
                <w:sz w:val="22"/>
                <w:szCs w:val="22"/>
              </w:rPr>
            </w:pPr>
            <w:r>
              <w:rPr>
                <w:b/>
                <w:sz w:val="22"/>
                <w:szCs w:val="22"/>
              </w:rPr>
              <w:t>Parameter</w:t>
            </w:r>
          </w:p>
        </w:tc>
        <w:tc>
          <w:tcPr>
            <w:tcW w:w="926" w:type="dxa"/>
            <w:vMerge w:val="restart"/>
            <w:shd w:val="clear" w:color="auto" w:fill="D9D9D9" w:themeFill="background1" w:themeFillShade="D9"/>
            <w:vAlign w:val="center"/>
          </w:tcPr>
          <w:p w:rsidR="00E31342" w:rsidRPr="00BE3426" w:rsidRDefault="00E31342" w:rsidP="00121969">
            <w:pPr>
              <w:jc w:val="center"/>
              <w:rPr>
                <w:b/>
                <w:sz w:val="22"/>
                <w:szCs w:val="22"/>
              </w:rPr>
            </w:pPr>
            <w:r w:rsidRPr="00BE3426">
              <w:rPr>
                <w:b/>
                <w:sz w:val="22"/>
                <w:szCs w:val="22"/>
              </w:rPr>
              <w:t>ICR 801.22</w:t>
            </w:r>
          </w:p>
        </w:tc>
        <w:tc>
          <w:tcPr>
            <w:tcW w:w="3918" w:type="dxa"/>
            <w:gridSpan w:val="4"/>
            <w:shd w:val="clear" w:color="auto" w:fill="D9D9D9" w:themeFill="background1" w:themeFillShade="D9"/>
            <w:vAlign w:val="center"/>
          </w:tcPr>
          <w:p w:rsidR="00E31342" w:rsidRPr="00BE3426" w:rsidRDefault="00E31342" w:rsidP="00121969">
            <w:pPr>
              <w:jc w:val="center"/>
              <w:rPr>
                <w:b/>
                <w:sz w:val="22"/>
                <w:szCs w:val="22"/>
              </w:rPr>
            </w:pPr>
            <w:r w:rsidRPr="00BE3426">
              <w:rPr>
                <w:b/>
                <w:sz w:val="22"/>
                <w:szCs w:val="22"/>
              </w:rPr>
              <w:t>ICR</w:t>
            </w:r>
            <w:r w:rsidR="00FC42DC">
              <w:rPr>
                <w:b/>
                <w:sz w:val="22"/>
                <w:szCs w:val="22"/>
              </w:rPr>
              <w:t xml:space="preserve"> 0801.23</w:t>
            </w:r>
          </w:p>
        </w:tc>
      </w:tr>
      <w:tr w:rsidR="00E31342" w:rsidRPr="00BE3426" w:rsidTr="00121969">
        <w:trPr>
          <w:tblHeader/>
        </w:trPr>
        <w:tc>
          <w:tcPr>
            <w:tcW w:w="4624" w:type="dxa"/>
            <w:vMerge/>
            <w:shd w:val="clear" w:color="auto" w:fill="D9D9D9" w:themeFill="background1" w:themeFillShade="D9"/>
          </w:tcPr>
          <w:p w:rsidR="00E31342" w:rsidRPr="00BE3426" w:rsidRDefault="00E31342" w:rsidP="00121969">
            <w:pPr>
              <w:rPr>
                <w:b/>
                <w:sz w:val="22"/>
                <w:szCs w:val="22"/>
              </w:rPr>
            </w:pPr>
          </w:p>
        </w:tc>
        <w:tc>
          <w:tcPr>
            <w:tcW w:w="926" w:type="dxa"/>
            <w:vMerge/>
            <w:shd w:val="clear" w:color="auto" w:fill="D9D9D9" w:themeFill="background1" w:themeFillShade="D9"/>
          </w:tcPr>
          <w:p w:rsidR="00E31342" w:rsidRPr="00BE3426" w:rsidRDefault="00E31342" w:rsidP="00121969">
            <w:pPr>
              <w:rPr>
                <w:b/>
                <w:sz w:val="22"/>
                <w:szCs w:val="22"/>
              </w:rPr>
            </w:pPr>
          </w:p>
        </w:tc>
        <w:tc>
          <w:tcPr>
            <w:tcW w:w="857" w:type="dxa"/>
            <w:shd w:val="clear" w:color="auto" w:fill="D9D9D9" w:themeFill="background1" w:themeFillShade="D9"/>
            <w:vAlign w:val="center"/>
          </w:tcPr>
          <w:p w:rsidR="00E31342" w:rsidRPr="00BE3426" w:rsidRDefault="00E31342" w:rsidP="00121969">
            <w:pPr>
              <w:jc w:val="center"/>
              <w:rPr>
                <w:b/>
                <w:sz w:val="22"/>
                <w:szCs w:val="22"/>
              </w:rPr>
            </w:pPr>
            <w:r w:rsidRPr="00BE3426">
              <w:rPr>
                <w:b/>
                <w:sz w:val="22"/>
                <w:szCs w:val="22"/>
              </w:rPr>
              <w:t>POC 1</w:t>
            </w:r>
          </w:p>
        </w:tc>
        <w:tc>
          <w:tcPr>
            <w:tcW w:w="880" w:type="dxa"/>
            <w:shd w:val="clear" w:color="auto" w:fill="D9D9D9" w:themeFill="background1" w:themeFillShade="D9"/>
            <w:vAlign w:val="center"/>
          </w:tcPr>
          <w:p w:rsidR="00E31342" w:rsidRPr="00BE3426" w:rsidRDefault="00E31342" w:rsidP="00121969">
            <w:pPr>
              <w:jc w:val="center"/>
              <w:rPr>
                <w:b/>
                <w:sz w:val="22"/>
                <w:szCs w:val="22"/>
              </w:rPr>
            </w:pPr>
            <w:r w:rsidRPr="00BE3426">
              <w:rPr>
                <w:b/>
                <w:sz w:val="22"/>
                <w:szCs w:val="22"/>
              </w:rPr>
              <w:t>POC 2</w:t>
            </w:r>
          </w:p>
        </w:tc>
        <w:tc>
          <w:tcPr>
            <w:tcW w:w="880" w:type="dxa"/>
            <w:shd w:val="clear" w:color="auto" w:fill="D9D9D9" w:themeFill="background1" w:themeFillShade="D9"/>
            <w:vAlign w:val="center"/>
          </w:tcPr>
          <w:p w:rsidR="00E31342" w:rsidRPr="00BE3426" w:rsidRDefault="00E31342" w:rsidP="00121969">
            <w:pPr>
              <w:jc w:val="center"/>
              <w:rPr>
                <w:b/>
                <w:sz w:val="22"/>
                <w:szCs w:val="22"/>
              </w:rPr>
            </w:pPr>
            <w:r w:rsidRPr="00BE3426">
              <w:rPr>
                <w:b/>
                <w:sz w:val="22"/>
                <w:szCs w:val="22"/>
              </w:rPr>
              <w:t>POC 3</w:t>
            </w:r>
          </w:p>
        </w:tc>
        <w:tc>
          <w:tcPr>
            <w:tcW w:w="1301" w:type="dxa"/>
            <w:shd w:val="clear" w:color="auto" w:fill="D9D9D9" w:themeFill="background1" w:themeFillShade="D9"/>
            <w:vAlign w:val="center"/>
          </w:tcPr>
          <w:p w:rsidR="00E31342" w:rsidRPr="00BE3426" w:rsidRDefault="00E31342" w:rsidP="006C0940">
            <w:pPr>
              <w:jc w:val="center"/>
              <w:rPr>
                <w:b/>
                <w:sz w:val="22"/>
                <w:szCs w:val="22"/>
              </w:rPr>
            </w:pPr>
            <w:r w:rsidRPr="00BE3426">
              <w:rPr>
                <w:b/>
                <w:sz w:val="22"/>
                <w:szCs w:val="22"/>
              </w:rPr>
              <w:t>Final (average)</w:t>
            </w:r>
          </w:p>
        </w:tc>
      </w:tr>
      <w:tr w:rsidR="00E31342" w:rsidRPr="00BE3426" w:rsidTr="00121969">
        <w:tc>
          <w:tcPr>
            <w:tcW w:w="4624" w:type="dxa"/>
          </w:tcPr>
          <w:p w:rsidR="00E31342" w:rsidRPr="00BE3426" w:rsidRDefault="00E31342" w:rsidP="009D1A5B">
            <w:pPr>
              <w:rPr>
                <w:sz w:val="22"/>
                <w:szCs w:val="22"/>
              </w:rPr>
            </w:pPr>
            <w:r w:rsidRPr="00BE3426">
              <w:rPr>
                <w:sz w:val="22"/>
                <w:szCs w:val="22"/>
              </w:rPr>
              <w:t>1. % manifests prepared by designated TSDF on behalf of generator</w:t>
            </w:r>
          </w:p>
        </w:tc>
        <w:tc>
          <w:tcPr>
            <w:tcW w:w="926" w:type="dxa"/>
            <w:vAlign w:val="center"/>
          </w:tcPr>
          <w:p w:rsidR="00E31342" w:rsidRPr="00BE3426" w:rsidRDefault="00E31342" w:rsidP="00121969">
            <w:pPr>
              <w:jc w:val="center"/>
              <w:rPr>
                <w:sz w:val="22"/>
                <w:szCs w:val="22"/>
              </w:rPr>
            </w:pPr>
            <w:r w:rsidRPr="00BE3426">
              <w:rPr>
                <w:sz w:val="22"/>
                <w:szCs w:val="22"/>
              </w:rPr>
              <w:t>56%</w:t>
            </w:r>
          </w:p>
        </w:tc>
        <w:tc>
          <w:tcPr>
            <w:tcW w:w="857" w:type="dxa"/>
            <w:vAlign w:val="center"/>
          </w:tcPr>
          <w:p w:rsidR="00E31342" w:rsidRPr="00BE3426" w:rsidRDefault="00E31342" w:rsidP="00121969">
            <w:pPr>
              <w:jc w:val="center"/>
              <w:rPr>
                <w:sz w:val="22"/>
                <w:szCs w:val="22"/>
              </w:rPr>
            </w:pPr>
            <w:r w:rsidRPr="00BE3426">
              <w:rPr>
                <w:sz w:val="22"/>
                <w:szCs w:val="22"/>
              </w:rPr>
              <w:t>90%</w:t>
            </w:r>
          </w:p>
        </w:tc>
        <w:tc>
          <w:tcPr>
            <w:tcW w:w="880" w:type="dxa"/>
            <w:vAlign w:val="center"/>
          </w:tcPr>
          <w:p w:rsidR="00E31342" w:rsidRPr="00BE3426" w:rsidRDefault="00E31342" w:rsidP="00121969">
            <w:pPr>
              <w:jc w:val="center"/>
              <w:rPr>
                <w:sz w:val="22"/>
                <w:szCs w:val="22"/>
              </w:rPr>
            </w:pPr>
            <w:r w:rsidRPr="00BE3426">
              <w:rPr>
                <w:sz w:val="22"/>
                <w:szCs w:val="22"/>
              </w:rPr>
              <w:t>95%</w:t>
            </w:r>
          </w:p>
        </w:tc>
        <w:tc>
          <w:tcPr>
            <w:tcW w:w="880" w:type="dxa"/>
            <w:vAlign w:val="center"/>
          </w:tcPr>
          <w:p w:rsidR="00E31342" w:rsidRPr="00BE3426" w:rsidRDefault="00E31342" w:rsidP="00121969">
            <w:pPr>
              <w:jc w:val="center"/>
              <w:rPr>
                <w:sz w:val="22"/>
                <w:szCs w:val="22"/>
              </w:rPr>
            </w:pPr>
            <w:r w:rsidRPr="00BE3426">
              <w:rPr>
                <w:sz w:val="22"/>
                <w:szCs w:val="22"/>
              </w:rPr>
              <w:t>75%</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87%</w:t>
            </w:r>
          </w:p>
        </w:tc>
      </w:tr>
      <w:tr w:rsidR="00E31342" w:rsidRPr="00BE3426" w:rsidTr="00121969">
        <w:tc>
          <w:tcPr>
            <w:tcW w:w="4624" w:type="dxa"/>
          </w:tcPr>
          <w:p w:rsidR="00E31342" w:rsidRPr="00BE3426" w:rsidRDefault="00E31342" w:rsidP="003729C2">
            <w:pPr>
              <w:rPr>
                <w:sz w:val="22"/>
                <w:szCs w:val="22"/>
              </w:rPr>
            </w:pPr>
            <w:r w:rsidRPr="00BE3426">
              <w:rPr>
                <w:sz w:val="22"/>
                <w:szCs w:val="22"/>
              </w:rPr>
              <w:t xml:space="preserve">2. </w:t>
            </w:r>
            <w:r w:rsidR="003729C2" w:rsidRPr="00956811">
              <w:rPr>
                <w:sz w:val="22"/>
                <w:szCs w:val="22"/>
              </w:rPr>
              <w:t xml:space="preserve">% manifests </w:t>
            </w:r>
            <w:r w:rsidR="003729C2">
              <w:rPr>
                <w:sz w:val="22"/>
                <w:szCs w:val="22"/>
              </w:rPr>
              <w:t>prepared by</w:t>
            </w:r>
            <w:r w:rsidR="003729C2" w:rsidRPr="00956811">
              <w:rPr>
                <w:sz w:val="22"/>
                <w:szCs w:val="22"/>
              </w:rPr>
              <w:t xml:space="preserve"> generators</w:t>
            </w:r>
            <w:r w:rsidR="003729C2">
              <w:rPr>
                <w:sz w:val="22"/>
                <w:szCs w:val="22"/>
              </w:rPr>
              <w:t xml:space="preserve"> without TSDF assistance</w:t>
            </w:r>
          </w:p>
        </w:tc>
        <w:tc>
          <w:tcPr>
            <w:tcW w:w="926" w:type="dxa"/>
            <w:vAlign w:val="center"/>
          </w:tcPr>
          <w:p w:rsidR="00E31342" w:rsidRPr="00BE3426" w:rsidRDefault="00E31342" w:rsidP="00121969">
            <w:pPr>
              <w:jc w:val="center"/>
              <w:rPr>
                <w:sz w:val="22"/>
                <w:szCs w:val="22"/>
              </w:rPr>
            </w:pPr>
            <w:r w:rsidRPr="00BE3426">
              <w:rPr>
                <w:sz w:val="22"/>
                <w:szCs w:val="22"/>
              </w:rPr>
              <w:t>44%</w:t>
            </w:r>
          </w:p>
        </w:tc>
        <w:tc>
          <w:tcPr>
            <w:tcW w:w="857" w:type="dxa"/>
            <w:vAlign w:val="center"/>
          </w:tcPr>
          <w:p w:rsidR="00E31342" w:rsidRPr="00BE3426" w:rsidRDefault="00E31342" w:rsidP="00121969">
            <w:pPr>
              <w:jc w:val="center"/>
              <w:rPr>
                <w:sz w:val="22"/>
                <w:szCs w:val="22"/>
              </w:rPr>
            </w:pPr>
            <w:r w:rsidRPr="00BE3426">
              <w:rPr>
                <w:sz w:val="22"/>
                <w:szCs w:val="22"/>
              </w:rPr>
              <w:t>10%</w:t>
            </w:r>
          </w:p>
        </w:tc>
        <w:tc>
          <w:tcPr>
            <w:tcW w:w="880" w:type="dxa"/>
            <w:vAlign w:val="center"/>
          </w:tcPr>
          <w:p w:rsidR="00E31342" w:rsidRPr="00BE3426" w:rsidRDefault="00E31342" w:rsidP="00121969">
            <w:pPr>
              <w:jc w:val="center"/>
              <w:rPr>
                <w:sz w:val="22"/>
                <w:szCs w:val="22"/>
              </w:rPr>
            </w:pPr>
            <w:r w:rsidRPr="00BE3426">
              <w:rPr>
                <w:sz w:val="22"/>
                <w:szCs w:val="22"/>
              </w:rPr>
              <w:t>5%</w:t>
            </w:r>
          </w:p>
        </w:tc>
        <w:tc>
          <w:tcPr>
            <w:tcW w:w="880" w:type="dxa"/>
            <w:vAlign w:val="center"/>
          </w:tcPr>
          <w:p w:rsidR="00E31342" w:rsidRPr="00BE3426" w:rsidRDefault="00E31342" w:rsidP="00121969">
            <w:pPr>
              <w:jc w:val="center"/>
              <w:rPr>
                <w:sz w:val="22"/>
                <w:szCs w:val="22"/>
              </w:rPr>
            </w:pPr>
            <w:r w:rsidRPr="00BE3426">
              <w:rPr>
                <w:sz w:val="22"/>
                <w:szCs w:val="22"/>
              </w:rPr>
              <w:t>25%</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13%</w:t>
            </w:r>
          </w:p>
        </w:tc>
      </w:tr>
      <w:tr w:rsidR="00E31342" w:rsidRPr="00BE3426" w:rsidTr="00121969">
        <w:tc>
          <w:tcPr>
            <w:tcW w:w="4624" w:type="dxa"/>
          </w:tcPr>
          <w:p w:rsidR="00E31342" w:rsidRPr="00BE3426" w:rsidRDefault="00E31342" w:rsidP="00121969">
            <w:pPr>
              <w:rPr>
                <w:sz w:val="22"/>
                <w:szCs w:val="22"/>
              </w:rPr>
            </w:pPr>
            <w:r w:rsidRPr="00BE3426">
              <w:rPr>
                <w:sz w:val="22"/>
                <w:szCs w:val="22"/>
              </w:rPr>
              <w:t>3. Time (minutes) for designated TSDF to send manifest copy back to generator</w:t>
            </w:r>
          </w:p>
        </w:tc>
        <w:tc>
          <w:tcPr>
            <w:tcW w:w="926" w:type="dxa"/>
            <w:vAlign w:val="center"/>
          </w:tcPr>
          <w:p w:rsidR="00E31342" w:rsidRPr="00BE3426" w:rsidRDefault="00E31342" w:rsidP="00121969">
            <w:pPr>
              <w:jc w:val="center"/>
              <w:rPr>
                <w:sz w:val="22"/>
                <w:szCs w:val="22"/>
              </w:rPr>
            </w:pPr>
            <w:r w:rsidRPr="00BE3426">
              <w:rPr>
                <w:sz w:val="22"/>
                <w:szCs w:val="22"/>
              </w:rPr>
              <w:t>10</w:t>
            </w:r>
          </w:p>
        </w:tc>
        <w:tc>
          <w:tcPr>
            <w:tcW w:w="857" w:type="dxa"/>
            <w:vAlign w:val="center"/>
          </w:tcPr>
          <w:p w:rsidR="00E31342" w:rsidRPr="00BE3426" w:rsidRDefault="00E31342" w:rsidP="00121969">
            <w:pPr>
              <w:jc w:val="center"/>
              <w:rPr>
                <w:sz w:val="22"/>
                <w:szCs w:val="22"/>
              </w:rPr>
            </w:pPr>
            <w:r w:rsidRPr="00BE3426">
              <w:rPr>
                <w:sz w:val="22"/>
                <w:szCs w:val="22"/>
              </w:rPr>
              <w:t>5</w:t>
            </w:r>
          </w:p>
        </w:tc>
        <w:tc>
          <w:tcPr>
            <w:tcW w:w="880" w:type="dxa"/>
            <w:vAlign w:val="center"/>
          </w:tcPr>
          <w:p w:rsidR="00E31342" w:rsidRPr="00BE3426" w:rsidRDefault="00E31342" w:rsidP="00121969">
            <w:pPr>
              <w:jc w:val="center"/>
              <w:rPr>
                <w:sz w:val="22"/>
                <w:szCs w:val="22"/>
              </w:rPr>
            </w:pPr>
            <w:r w:rsidRPr="00BE3426">
              <w:rPr>
                <w:sz w:val="22"/>
                <w:szCs w:val="22"/>
              </w:rPr>
              <w:t>10</w:t>
            </w:r>
          </w:p>
        </w:tc>
        <w:tc>
          <w:tcPr>
            <w:tcW w:w="880" w:type="dxa"/>
            <w:vAlign w:val="center"/>
          </w:tcPr>
          <w:p w:rsidR="00E31342" w:rsidRPr="00BE3426" w:rsidRDefault="00E31342" w:rsidP="00121969">
            <w:pPr>
              <w:jc w:val="center"/>
              <w:rPr>
                <w:sz w:val="22"/>
                <w:szCs w:val="22"/>
              </w:rPr>
            </w:pPr>
            <w:r w:rsidRPr="00BE3426">
              <w:rPr>
                <w:sz w:val="22"/>
                <w:szCs w:val="22"/>
              </w:rPr>
              <w:t>--</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8</w:t>
            </w:r>
          </w:p>
        </w:tc>
      </w:tr>
      <w:tr w:rsidR="00E31342" w:rsidRPr="00BE3426" w:rsidTr="00121969">
        <w:tc>
          <w:tcPr>
            <w:tcW w:w="9468" w:type="dxa"/>
            <w:gridSpan w:val="6"/>
            <w:tcBorders>
              <w:top w:val="nil"/>
              <w:bottom w:val="nil"/>
              <w:right w:val="single" w:sz="4" w:space="0" w:color="auto"/>
            </w:tcBorders>
          </w:tcPr>
          <w:p w:rsidR="00E31342" w:rsidRPr="00BE3426" w:rsidRDefault="00E31342" w:rsidP="00121969">
            <w:pPr>
              <w:rPr>
                <w:sz w:val="22"/>
                <w:szCs w:val="22"/>
              </w:rPr>
            </w:pPr>
            <w:r w:rsidRPr="00BE3426">
              <w:rPr>
                <w:sz w:val="22"/>
                <w:szCs w:val="22"/>
              </w:rPr>
              <w:t>4. Time (hours) for designated TSDF to submit paper-based manifests to e-Manifest annually</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Mailed paper-based manifests</w:t>
            </w:r>
          </w:p>
        </w:tc>
        <w:tc>
          <w:tcPr>
            <w:tcW w:w="926" w:type="dxa"/>
            <w:vAlign w:val="center"/>
          </w:tcPr>
          <w:p w:rsidR="00E31342" w:rsidRPr="00BE3426" w:rsidRDefault="00E31342" w:rsidP="00121969">
            <w:pPr>
              <w:jc w:val="center"/>
              <w:rPr>
                <w:sz w:val="22"/>
                <w:szCs w:val="22"/>
              </w:rPr>
            </w:pPr>
            <w:r w:rsidRPr="00BE3426">
              <w:rPr>
                <w:sz w:val="22"/>
                <w:szCs w:val="22"/>
              </w:rPr>
              <w:t>6</w:t>
            </w:r>
          </w:p>
        </w:tc>
        <w:tc>
          <w:tcPr>
            <w:tcW w:w="857" w:type="dxa"/>
            <w:vAlign w:val="center"/>
          </w:tcPr>
          <w:p w:rsidR="00E31342" w:rsidRPr="00BE3426" w:rsidRDefault="00E31342" w:rsidP="006C0940">
            <w:pPr>
              <w:jc w:val="center"/>
              <w:rPr>
                <w:sz w:val="22"/>
                <w:szCs w:val="22"/>
              </w:rPr>
            </w:pPr>
            <w:r w:rsidRPr="00BE3426">
              <w:rPr>
                <w:sz w:val="22"/>
                <w:szCs w:val="22"/>
              </w:rPr>
              <w:t>52</w:t>
            </w:r>
            <w:r>
              <w:rPr>
                <w:sz w:val="22"/>
                <w:szCs w:val="22"/>
              </w:rPr>
              <w:t>*</w:t>
            </w:r>
          </w:p>
        </w:tc>
        <w:tc>
          <w:tcPr>
            <w:tcW w:w="880" w:type="dxa"/>
            <w:vAlign w:val="center"/>
          </w:tcPr>
          <w:p w:rsidR="00E31342" w:rsidRPr="00BE3426" w:rsidRDefault="00E31342" w:rsidP="00121969">
            <w:pPr>
              <w:jc w:val="center"/>
              <w:rPr>
                <w:sz w:val="22"/>
                <w:szCs w:val="22"/>
              </w:rPr>
            </w:pPr>
            <w:r w:rsidRPr="00BE3426">
              <w:rPr>
                <w:sz w:val="22"/>
                <w:szCs w:val="22"/>
              </w:rPr>
              <w:t>304</w:t>
            </w:r>
          </w:p>
        </w:tc>
        <w:tc>
          <w:tcPr>
            <w:tcW w:w="880" w:type="dxa"/>
            <w:vAlign w:val="center"/>
          </w:tcPr>
          <w:p w:rsidR="00E31342" w:rsidRPr="00BE3426" w:rsidRDefault="00E31342" w:rsidP="00121969">
            <w:pPr>
              <w:jc w:val="center"/>
              <w:rPr>
                <w:sz w:val="22"/>
                <w:szCs w:val="22"/>
              </w:rPr>
            </w:pPr>
            <w:r w:rsidRPr="00BE3426">
              <w:rPr>
                <w:sz w:val="22"/>
                <w:szCs w:val="22"/>
              </w:rPr>
              <w:t>--</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178</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Image file uploads</w:t>
            </w:r>
          </w:p>
        </w:tc>
        <w:tc>
          <w:tcPr>
            <w:tcW w:w="926" w:type="dxa"/>
            <w:vAlign w:val="center"/>
          </w:tcPr>
          <w:p w:rsidR="00E31342" w:rsidRPr="00BE3426" w:rsidRDefault="00E31342" w:rsidP="00121969">
            <w:pPr>
              <w:jc w:val="center"/>
              <w:rPr>
                <w:sz w:val="22"/>
                <w:szCs w:val="22"/>
              </w:rPr>
            </w:pPr>
            <w:r w:rsidRPr="00BE3426">
              <w:rPr>
                <w:sz w:val="22"/>
                <w:szCs w:val="22"/>
              </w:rPr>
              <w:t>6</w:t>
            </w:r>
          </w:p>
        </w:tc>
        <w:tc>
          <w:tcPr>
            <w:tcW w:w="857" w:type="dxa"/>
            <w:vAlign w:val="center"/>
          </w:tcPr>
          <w:p w:rsidR="00E31342" w:rsidRPr="00BE3426" w:rsidRDefault="00E31342" w:rsidP="006C0940">
            <w:pPr>
              <w:jc w:val="center"/>
              <w:rPr>
                <w:sz w:val="22"/>
                <w:szCs w:val="22"/>
              </w:rPr>
            </w:pPr>
            <w:r w:rsidRPr="00BE3426">
              <w:rPr>
                <w:sz w:val="22"/>
                <w:szCs w:val="22"/>
              </w:rPr>
              <w:t>89</w:t>
            </w:r>
            <w:r>
              <w:rPr>
                <w:sz w:val="22"/>
                <w:szCs w:val="22"/>
              </w:rPr>
              <w:t>*</w:t>
            </w:r>
          </w:p>
        </w:tc>
        <w:tc>
          <w:tcPr>
            <w:tcW w:w="880" w:type="dxa"/>
            <w:vAlign w:val="center"/>
          </w:tcPr>
          <w:p w:rsidR="00E31342" w:rsidRPr="00BE3426" w:rsidRDefault="00E31342" w:rsidP="00121969">
            <w:pPr>
              <w:jc w:val="center"/>
              <w:rPr>
                <w:sz w:val="22"/>
                <w:szCs w:val="22"/>
              </w:rPr>
            </w:pPr>
            <w:r w:rsidRPr="00BE3426">
              <w:rPr>
                <w:sz w:val="22"/>
                <w:szCs w:val="22"/>
              </w:rPr>
              <w:t>143</w:t>
            </w:r>
          </w:p>
        </w:tc>
        <w:tc>
          <w:tcPr>
            <w:tcW w:w="880" w:type="dxa"/>
            <w:vAlign w:val="center"/>
          </w:tcPr>
          <w:p w:rsidR="00E31342" w:rsidRPr="00BE3426" w:rsidRDefault="00E31342" w:rsidP="00121969">
            <w:pPr>
              <w:jc w:val="center"/>
              <w:rPr>
                <w:sz w:val="22"/>
                <w:szCs w:val="22"/>
              </w:rPr>
            </w:pPr>
            <w:r w:rsidRPr="00BE3426">
              <w:rPr>
                <w:sz w:val="22"/>
                <w:szCs w:val="22"/>
              </w:rPr>
              <w:t>--</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116</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Data file &amp; image uploads</w:t>
            </w:r>
          </w:p>
        </w:tc>
        <w:tc>
          <w:tcPr>
            <w:tcW w:w="926" w:type="dxa"/>
            <w:vAlign w:val="center"/>
          </w:tcPr>
          <w:p w:rsidR="00E31342" w:rsidRPr="00BE3426" w:rsidRDefault="00E31342" w:rsidP="00121969">
            <w:pPr>
              <w:jc w:val="center"/>
              <w:rPr>
                <w:sz w:val="22"/>
                <w:szCs w:val="22"/>
              </w:rPr>
            </w:pPr>
            <w:r w:rsidRPr="00BE3426">
              <w:rPr>
                <w:sz w:val="22"/>
                <w:szCs w:val="22"/>
              </w:rPr>
              <w:t>6.5</w:t>
            </w:r>
          </w:p>
        </w:tc>
        <w:tc>
          <w:tcPr>
            <w:tcW w:w="857" w:type="dxa"/>
            <w:vAlign w:val="center"/>
          </w:tcPr>
          <w:p w:rsidR="00E31342" w:rsidRPr="00BE3426" w:rsidRDefault="00E31342" w:rsidP="006C0940">
            <w:pPr>
              <w:jc w:val="center"/>
              <w:rPr>
                <w:sz w:val="22"/>
                <w:szCs w:val="22"/>
              </w:rPr>
            </w:pPr>
            <w:r w:rsidRPr="00BE3426">
              <w:rPr>
                <w:sz w:val="22"/>
                <w:szCs w:val="22"/>
              </w:rPr>
              <w:t>177</w:t>
            </w:r>
            <w:r>
              <w:rPr>
                <w:sz w:val="22"/>
                <w:szCs w:val="22"/>
              </w:rPr>
              <w:t>*</w:t>
            </w:r>
          </w:p>
        </w:tc>
        <w:tc>
          <w:tcPr>
            <w:tcW w:w="880" w:type="dxa"/>
            <w:vAlign w:val="center"/>
          </w:tcPr>
          <w:p w:rsidR="00E31342" w:rsidRPr="00BE3426" w:rsidRDefault="00E31342" w:rsidP="00121969">
            <w:pPr>
              <w:jc w:val="center"/>
              <w:rPr>
                <w:sz w:val="22"/>
                <w:szCs w:val="22"/>
              </w:rPr>
            </w:pPr>
            <w:r w:rsidRPr="00BE3426">
              <w:rPr>
                <w:sz w:val="22"/>
                <w:szCs w:val="22"/>
              </w:rPr>
              <w:t>179</w:t>
            </w:r>
          </w:p>
        </w:tc>
        <w:tc>
          <w:tcPr>
            <w:tcW w:w="880" w:type="dxa"/>
            <w:vAlign w:val="center"/>
          </w:tcPr>
          <w:p w:rsidR="00E31342" w:rsidRPr="00BE3426" w:rsidRDefault="00E31342" w:rsidP="00121969">
            <w:pPr>
              <w:jc w:val="center"/>
              <w:rPr>
                <w:sz w:val="22"/>
                <w:szCs w:val="22"/>
              </w:rPr>
            </w:pPr>
            <w:r w:rsidRPr="00BE3426">
              <w:rPr>
                <w:sz w:val="22"/>
                <w:szCs w:val="22"/>
              </w:rPr>
              <w:t>--</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178</w:t>
            </w:r>
          </w:p>
        </w:tc>
      </w:tr>
      <w:tr w:rsidR="00E31342" w:rsidRPr="00BE3426" w:rsidTr="00121969">
        <w:tc>
          <w:tcPr>
            <w:tcW w:w="9468" w:type="dxa"/>
            <w:gridSpan w:val="6"/>
            <w:tcBorders>
              <w:top w:val="nil"/>
              <w:bottom w:val="nil"/>
              <w:right w:val="single" w:sz="4" w:space="0" w:color="auto"/>
            </w:tcBorders>
            <w:shd w:val="clear" w:color="auto" w:fill="auto"/>
          </w:tcPr>
          <w:p w:rsidR="00E31342" w:rsidRPr="00BE3426" w:rsidRDefault="00E31342" w:rsidP="00611169">
            <w:pPr>
              <w:rPr>
                <w:sz w:val="22"/>
                <w:szCs w:val="22"/>
              </w:rPr>
            </w:pPr>
            <w:r w:rsidRPr="00BE3426">
              <w:rPr>
                <w:sz w:val="22"/>
                <w:szCs w:val="22"/>
              </w:rPr>
              <w:t>5. % manifests received by designated TSDF</w:t>
            </w:r>
            <w:r w:rsidR="00BE1F88">
              <w:rPr>
                <w:sz w:val="22"/>
                <w:szCs w:val="22"/>
              </w:rPr>
              <w:t>s</w:t>
            </w:r>
            <w:r w:rsidRPr="00BE3426">
              <w:rPr>
                <w:sz w:val="22"/>
                <w:szCs w:val="22"/>
              </w:rPr>
              <w:t xml:space="preserve"> annually that require:</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Noting a discrepancy</w:t>
            </w:r>
          </w:p>
        </w:tc>
        <w:tc>
          <w:tcPr>
            <w:tcW w:w="926" w:type="dxa"/>
            <w:vAlign w:val="center"/>
          </w:tcPr>
          <w:p w:rsidR="00E31342" w:rsidRPr="00BE3426" w:rsidRDefault="00E31342" w:rsidP="00121969">
            <w:pPr>
              <w:jc w:val="center"/>
              <w:rPr>
                <w:sz w:val="22"/>
                <w:szCs w:val="22"/>
              </w:rPr>
            </w:pPr>
            <w:r w:rsidRPr="00BE3426">
              <w:rPr>
                <w:sz w:val="22"/>
                <w:szCs w:val="22"/>
              </w:rPr>
              <w:t>25%</w:t>
            </w:r>
          </w:p>
        </w:tc>
        <w:tc>
          <w:tcPr>
            <w:tcW w:w="857" w:type="dxa"/>
            <w:vAlign w:val="bottom"/>
          </w:tcPr>
          <w:p w:rsidR="00E31342" w:rsidRPr="00BE3426" w:rsidRDefault="00E31342" w:rsidP="00121969">
            <w:pPr>
              <w:jc w:val="center"/>
              <w:rPr>
                <w:sz w:val="22"/>
                <w:szCs w:val="22"/>
              </w:rPr>
            </w:pPr>
            <w:r w:rsidRPr="00BE3426">
              <w:rPr>
                <w:sz w:val="22"/>
                <w:szCs w:val="22"/>
              </w:rPr>
              <w:t>2%</w:t>
            </w:r>
          </w:p>
        </w:tc>
        <w:tc>
          <w:tcPr>
            <w:tcW w:w="880" w:type="dxa"/>
            <w:vAlign w:val="bottom"/>
          </w:tcPr>
          <w:p w:rsidR="00E31342" w:rsidRPr="00BE3426" w:rsidRDefault="00E31342" w:rsidP="00121969">
            <w:pPr>
              <w:jc w:val="center"/>
              <w:rPr>
                <w:sz w:val="22"/>
                <w:szCs w:val="22"/>
              </w:rPr>
            </w:pPr>
            <w:r w:rsidRPr="00BE3426">
              <w:rPr>
                <w:sz w:val="22"/>
                <w:szCs w:val="22"/>
              </w:rPr>
              <w:t>20%</w:t>
            </w:r>
          </w:p>
        </w:tc>
        <w:tc>
          <w:tcPr>
            <w:tcW w:w="880" w:type="dxa"/>
            <w:vAlign w:val="bottom"/>
          </w:tcPr>
          <w:p w:rsidR="00E31342" w:rsidRPr="00BE3426" w:rsidRDefault="00E31342" w:rsidP="00121969">
            <w:pPr>
              <w:jc w:val="center"/>
              <w:rPr>
                <w:sz w:val="22"/>
                <w:szCs w:val="22"/>
              </w:rPr>
            </w:pPr>
            <w:r w:rsidRPr="00BE3426">
              <w:rPr>
                <w:sz w:val="22"/>
                <w:szCs w:val="22"/>
              </w:rPr>
              <w:t>13%</w:t>
            </w:r>
          </w:p>
        </w:tc>
        <w:tc>
          <w:tcPr>
            <w:tcW w:w="1301" w:type="dxa"/>
            <w:shd w:val="clear" w:color="auto" w:fill="auto"/>
            <w:vAlign w:val="bottom"/>
          </w:tcPr>
          <w:p w:rsidR="00E31342" w:rsidRPr="00BE3426" w:rsidRDefault="00E31342" w:rsidP="00121969">
            <w:pPr>
              <w:jc w:val="center"/>
              <w:rPr>
                <w:sz w:val="22"/>
                <w:szCs w:val="22"/>
              </w:rPr>
            </w:pPr>
            <w:r w:rsidRPr="00BE3426">
              <w:rPr>
                <w:sz w:val="22"/>
                <w:szCs w:val="22"/>
              </w:rPr>
              <w:t>12%</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Discrepancy report</w:t>
            </w:r>
          </w:p>
        </w:tc>
        <w:tc>
          <w:tcPr>
            <w:tcW w:w="926" w:type="dxa"/>
            <w:vAlign w:val="center"/>
          </w:tcPr>
          <w:p w:rsidR="00E31342" w:rsidRPr="00BE3426" w:rsidRDefault="00E31342" w:rsidP="00121969">
            <w:pPr>
              <w:jc w:val="center"/>
              <w:rPr>
                <w:sz w:val="22"/>
                <w:szCs w:val="22"/>
              </w:rPr>
            </w:pPr>
            <w:r w:rsidRPr="00BE3426">
              <w:rPr>
                <w:sz w:val="22"/>
                <w:szCs w:val="22"/>
              </w:rPr>
              <w:t>0.4%</w:t>
            </w:r>
          </w:p>
        </w:tc>
        <w:tc>
          <w:tcPr>
            <w:tcW w:w="857" w:type="dxa"/>
            <w:vAlign w:val="bottom"/>
          </w:tcPr>
          <w:p w:rsidR="00E31342" w:rsidRPr="00BE3426" w:rsidRDefault="00E31342" w:rsidP="00121969">
            <w:pPr>
              <w:jc w:val="center"/>
              <w:rPr>
                <w:sz w:val="22"/>
                <w:szCs w:val="22"/>
              </w:rPr>
            </w:pPr>
            <w:r w:rsidRPr="00BE3426">
              <w:rPr>
                <w:sz w:val="22"/>
                <w:szCs w:val="22"/>
              </w:rPr>
              <w:t>1%</w:t>
            </w:r>
          </w:p>
        </w:tc>
        <w:tc>
          <w:tcPr>
            <w:tcW w:w="880" w:type="dxa"/>
            <w:vAlign w:val="bottom"/>
          </w:tcPr>
          <w:p w:rsidR="00E31342" w:rsidRPr="00BE3426" w:rsidRDefault="00E31342" w:rsidP="00121969">
            <w:pPr>
              <w:jc w:val="center"/>
              <w:rPr>
                <w:sz w:val="22"/>
                <w:szCs w:val="22"/>
              </w:rPr>
            </w:pPr>
            <w:r w:rsidRPr="00BE3426">
              <w:rPr>
                <w:sz w:val="22"/>
                <w:szCs w:val="22"/>
              </w:rPr>
              <w:t>5%</w:t>
            </w:r>
          </w:p>
        </w:tc>
        <w:tc>
          <w:tcPr>
            <w:tcW w:w="880" w:type="dxa"/>
            <w:vAlign w:val="bottom"/>
          </w:tcPr>
          <w:p w:rsidR="00E31342" w:rsidRPr="00BE3426" w:rsidRDefault="00E31342" w:rsidP="00121969">
            <w:pPr>
              <w:jc w:val="center"/>
              <w:rPr>
                <w:sz w:val="22"/>
                <w:szCs w:val="22"/>
              </w:rPr>
            </w:pPr>
            <w:r w:rsidRPr="00BE3426">
              <w:rPr>
                <w:sz w:val="22"/>
                <w:szCs w:val="22"/>
              </w:rPr>
              <w:t>1%</w:t>
            </w:r>
          </w:p>
        </w:tc>
        <w:tc>
          <w:tcPr>
            <w:tcW w:w="1301" w:type="dxa"/>
            <w:shd w:val="clear" w:color="auto" w:fill="auto"/>
            <w:vAlign w:val="bottom"/>
          </w:tcPr>
          <w:p w:rsidR="00E31342" w:rsidRPr="00BE3426" w:rsidRDefault="00E31342" w:rsidP="00121969">
            <w:pPr>
              <w:jc w:val="center"/>
              <w:rPr>
                <w:sz w:val="22"/>
                <w:szCs w:val="22"/>
              </w:rPr>
            </w:pPr>
            <w:r w:rsidRPr="00BE3426">
              <w:rPr>
                <w:sz w:val="22"/>
                <w:szCs w:val="22"/>
              </w:rPr>
              <w:t>2%</w:t>
            </w:r>
          </w:p>
        </w:tc>
      </w:tr>
      <w:tr w:rsidR="00E31342" w:rsidRPr="00BE3426" w:rsidTr="00121969">
        <w:tc>
          <w:tcPr>
            <w:tcW w:w="4624" w:type="dxa"/>
          </w:tcPr>
          <w:p w:rsidR="00E31342" w:rsidRPr="00BE3426" w:rsidRDefault="00E31342" w:rsidP="00121969">
            <w:pPr>
              <w:ind w:firstLine="180"/>
              <w:rPr>
                <w:sz w:val="22"/>
                <w:szCs w:val="22"/>
              </w:rPr>
            </w:pPr>
            <w:r w:rsidRPr="00BE3426">
              <w:rPr>
                <w:sz w:val="22"/>
                <w:szCs w:val="22"/>
              </w:rPr>
              <w:t>Rejected load or container residue</w:t>
            </w:r>
          </w:p>
        </w:tc>
        <w:tc>
          <w:tcPr>
            <w:tcW w:w="926" w:type="dxa"/>
            <w:vAlign w:val="center"/>
          </w:tcPr>
          <w:p w:rsidR="00E31342" w:rsidRPr="00BE3426" w:rsidRDefault="00E31342" w:rsidP="00121969">
            <w:pPr>
              <w:jc w:val="center"/>
              <w:rPr>
                <w:sz w:val="22"/>
                <w:szCs w:val="22"/>
              </w:rPr>
            </w:pPr>
            <w:r w:rsidRPr="00BE3426">
              <w:rPr>
                <w:sz w:val="22"/>
                <w:szCs w:val="22"/>
              </w:rPr>
              <w:t>3%</w:t>
            </w:r>
          </w:p>
        </w:tc>
        <w:tc>
          <w:tcPr>
            <w:tcW w:w="857" w:type="dxa"/>
            <w:vAlign w:val="center"/>
          </w:tcPr>
          <w:p w:rsidR="00E31342" w:rsidRPr="00BE3426" w:rsidRDefault="00E31342" w:rsidP="00121969">
            <w:pPr>
              <w:jc w:val="center"/>
              <w:rPr>
                <w:sz w:val="22"/>
                <w:szCs w:val="22"/>
              </w:rPr>
            </w:pPr>
            <w:r w:rsidRPr="00BE3426">
              <w:rPr>
                <w:sz w:val="22"/>
                <w:szCs w:val="22"/>
              </w:rPr>
              <w:t>0.5%</w:t>
            </w:r>
          </w:p>
        </w:tc>
        <w:tc>
          <w:tcPr>
            <w:tcW w:w="880" w:type="dxa"/>
            <w:vAlign w:val="center"/>
          </w:tcPr>
          <w:p w:rsidR="00E31342" w:rsidRPr="00BE3426" w:rsidRDefault="00E31342" w:rsidP="00121969">
            <w:pPr>
              <w:jc w:val="center"/>
              <w:rPr>
                <w:sz w:val="22"/>
                <w:szCs w:val="22"/>
              </w:rPr>
            </w:pPr>
            <w:r w:rsidRPr="00BE3426">
              <w:rPr>
                <w:sz w:val="22"/>
                <w:szCs w:val="22"/>
              </w:rPr>
              <w:t>0.5%</w:t>
            </w:r>
          </w:p>
        </w:tc>
        <w:tc>
          <w:tcPr>
            <w:tcW w:w="880" w:type="dxa"/>
            <w:vAlign w:val="center"/>
          </w:tcPr>
          <w:p w:rsidR="00E31342" w:rsidRPr="00BE3426" w:rsidRDefault="00E31342" w:rsidP="00121969">
            <w:pPr>
              <w:jc w:val="center"/>
              <w:rPr>
                <w:sz w:val="22"/>
                <w:szCs w:val="22"/>
              </w:rPr>
            </w:pPr>
            <w:r w:rsidRPr="00BE3426">
              <w:rPr>
                <w:sz w:val="22"/>
                <w:szCs w:val="22"/>
              </w:rPr>
              <w:t>0.5%</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0.5%</w:t>
            </w:r>
          </w:p>
        </w:tc>
      </w:tr>
      <w:tr w:rsidR="00E31342" w:rsidRPr="00BE3426" w:rsidTr="00121969">
        <w:tc>
          <w:tcPr>
            <w:tcW w:w="4624" w:type="dxa"/>
          </w:tcPr>
          <w:p w:rsidR="00E31342" w:rsidRPr="00BE3426" w:rsidRDefault="00E31342" w:rsidP="00121969">
            <w:pPr>
              <w:rPr>
                <w:sz w:val="22"/>
                <w:szCs w:val="22"/>
              </w:rPr>
            </w:pPr>
            <w:r w:rsidRPr="00BE3426">
              <w:rPr>
                <w:sz w:val="22"/>
                <w:szCs w:val="22"/>
              </w:rPr>
              <w:t xml:space="preserve">6. Time (minutes) for designated TSDF to make a post-receipt manifest data correction under 40 CFR 264.71(l)  </w:t>
            </w:r>
          </w:p>
        </w:tc>
        <w:tc>
          <w:tcPr>
            <w:tcW w:w="926" w:type="dxa"/>
            <w:vAlign w:val="center"/>
          </w:tcPr>
          <w:p w:rsidR="00E31342" w:rsidRPr="00BE3426" w:rsidRDefault="00E31342" w:rsidP="00121969">
            <w:pPr>
              <w:jc w:val="center"/>
              <w:rPr>
                <w:sz w:val="22"/>
                <w:szCs w:val="22"/>
              </w:rPr>
            </w:pPr>
            <w:r w:rsidRPr="00BE3426">
              <w:rPr>
                <w:sz w:val="22"/>
                <w:szCs w:val="22"/>
              </w:rPr>
              <w:t>5</w:t>
            </w:r>
          </w:p>
        </w:tc>
        <w:tc>
          <w:tcPr>
            <w:tcW w:w="857" w:type="dxa"/>
            <w:vAlign w:val="center"/>
          </w:tcPr>
          <w:p w:rsidR="00E31342" w:rsidRPr="00BE3426" w:rsidRDefault="00E31342" w:rsidP="00121969">
            <w:pPr>
              <w:jc w:val="center"/>
              <w:rPr>
                <w:sz w:val="22"/>
                <w:szCs w:val="22"/>
              </w:rPr>
            </w:pPr>
            <w:r w:rsidRPr="00BE3426">
              <w:rPr>
                <w:sz w:val="22"/>
                <w:szCs w:val="22"/>
              </w:rPr>
              <w:t>10</w:t>
            </w:r>
          </w:p>
        </w:tc>
        <w:tc>
          <w:tcPr>
            <w:tcW w:w="880" w:type="dxa"/>
            <w:vAlign w:val="center"/>
          </w:tcPr>
          <w:p w:rsidR="00E31342" w:rsidRPr="00BE3426" w:rsidRDefault="00E31342" w:rsidP="00121969">
            <w:pPr>
              <w:jc w:val="center"/>
              <w:rPr>
                <w:sz w:val="22"/>
                <w:szCs w:val="22"/>
              </w:rPr>
            </w:pPr>
            <w:r w:rsidRPr="00BE3426">
              <w:rPr>
                <w:sz w:val="22"/>
                <w:szCs w:val="22"/>
              </w:rPr>
              <w:t>10</w:t>
            </w:r>
          </w:p>
        </w:tc>
        <w:tc>
          <w:tcPr>
            <w:tcW w:w="880" w:type="dxa"/>
            <w:vAlign w:val="center"/>
          </w:tcPr>
          <w:p w:rsidR="00E31342" w:rsidRPr="00BE3426" w:rsidRDefault="00E31342" w:rsidP="00121969">
            <w:pPr>
              <w:jc w:val="center"/>
              <w:rPr>
                <w:sz w:val="22"/>
                <w:szCs w:val="22"/>
              </w:rPr>
            </w:pPr>
            <w:r w:rsidRPr="00BE3426">
              <w:rPr>
                <w:sz w:val="22"/>
                <w:szCs w:val="22"/>
              </w:rPr>
              <w:t>40</w:t>
            </w:r>
          </w:p>
        </w:tc>
        <w:tc>
          <w:tcPr>
            <w:tcW w:w="1301" w:type="dxa"/>
            <w:shd w:val="clear" w:color="auto" w:fill="auto"/>
            <w:vAlign w:val="center"/>
          </w:tcPr>
          <w:p w:rsidR="00E31342" w:rsidRPr="00BE3426" w:rsidRDefault="00E31342" w:rsidP="00121969">
            <w:pPr>
              <w:jc w:val="center"/>
              <w:rPr>
                <w:sz w:val="22"/>
                <w:szCs w:val="22"/>
              </w:rPr>
            </w:pPr>
            <w:r w:rsidRPr="00BE3426">
              <w:rPr>
                <w:sz w:val="22"/>
                <w:szCs w:val="22"/>
              </w:rPr>
              <w:t>20</w:t>
            </w:r>
          </w:p>
        </w:tc>
      </w:tr>
    </w:tbl>
    <w:p w:rsidR="00E31342" w:rsidRPr="00283D2A" w:rsidRDefault="00E31342" w:rsidP="00E31342">
      <w:pPr>
        <w:rPr>
          <w:sz w:val="20"/>
          <w:szCs w:val="20"/>
        </w:rPr>
      </w:pPr>
      <w:r w:rsidRPr="00283D2A">
        <w:rPr>
          <w:sz w:val="20"/>
          <w:szCs w:val="20"/>
        </w:rPr>
        <w:t>*</w:t>
      </w:r>
      <w:r>
        <w:rPr>
          <w:sz w:val="20"/>
          <w:szCs w:val="20"/>
        </w:rPr>
        <w:t xml:space="preserve"> </w:t>
      </w:r>
      <w:r w:rsidR="00F378BC">
        <w:rPr>
          <w:sz w:val="20"/>
          <w:szCs w:val="20"/>
        </w:rPr>
        <w:t>I</w:t>
      </w:r>
      <w:r>
        <w:rPr>
          <w:sz w:val="20"/>
          <w:szCs w:val="20"/>
        </w:rPr>
        <w:t>nclude</w:t>
      </w:r>
      <w:r w:rsidR="00F378BC">
        <w:rPr>
          <w:sz w:val="20"/>
          <w:szCs w:val="20"/>
        </w:rPr>
        <w:t>s</w:t>
      </w:r>
      <w:r>
        <w:rPr>
          <w:sz w:val="20"/>
          <w:szCs w:val="20"/>
        </w:rPr>
        <w:t xml:space="preserve"> time for planning and technical support </w:t>
      </w:r>
      <w:r w:rsidR="00F378BC">
        <w:rPr>
          <w:sz w:val="20"/>
          <w:szCs w:val="20"/>
        </w:rPr>
        <w:t xml:space="preserve">for interfacing with e-Manifest </w:t>
      </w:r>
      <w:r>
        <w:rPr>
          <w:sz w:val="20"/>
          <w:szCs w:val="20"/>
        </w:rPr>
        <w:t>(e.g., staff meetings, system trouble-shooting)</w:t>
      </w:r>
      <w:r w:rsidR="00F378BC">
        <w:rPr>
          <w:sz w:val="20"/>
          <w:szCs w:val="20"/>
        </w:rPr>
        <w:t xml:space="preserve"> </w:t>
      </w:r>
      <w:r>
        <w:rPr>
          <w:sz w:val="20"/>
          <w:szCs w:val="20"/>
        </w:rPr>
        <w:t xml:space="preserve">as well as for </w:t>
      </w:r>
      <w:r w:rsidR="00F378BC">
        <w:rPr>
          <w:sz w:val="20"/>
          <w:szCs w:val="20"/>
        </w:rPr>
        <w:t>submitting/uploading forms to e-Manifest.</w:t>
      </w:r>
    </w:p>
    <w:p w:rsidR="00E31342" w:rsidRDefault="00E31342" w:rsidP="00FA3A49">
      <w:pPr>
        <w:tabs>
          <w:tab w:val="left" w:pos="-1440"/>
        </w:tabs>
      </w:pPr>
    </w:p>
    <w:p w:rsidR="000F4D0A" w:rsidRPr="00853414" w:rsidRDefault="000F4D0A" w:rsidP="00FA3A49">
      <w:pPr>
        <w:pStyle w:val="Heading2"/>
        <w:widowControl/>
      </w:pPr>
      <w:bookmarkStart w:id="13" w:name="_Toc7446070"/>
      <w:r w:rsidRPr="002C179A">
        <w:t>3D.</w:t>
      </w:r>
      <w:r w:rsidRPr="002C179A">
        <w:tab/>
        <w:t>Effects of Less Frequent Collection</w:t>
      </w:r>
      <w:bookmarkEnd w:id="13"/>
    </w:p>
    <w:p w:rsidR="000F4D0A" w:rsidRPr="00853414" w:rsidRDefault="000F4D0A" w:rsidP="00FA3A49"/>
    <w:p w:rsidR="00D62EE6" w:rsidRDefault="00976318" w:rsidP="00FA3A49">
      <w:r>
        <w:t>S</w:t>
      </w:r>
      <w:r w:rsidR="00D62EE6">
        <w:t xml:space="preserve">ince the manifest is required to accompany all shipments of hazardous waste when shipped </w:t>
      </w:r>
      <w:r w:rsidR="00F10159">
        <w:t>offsite</w:t>
      </w:r>
      <w:r w:rsidR="00D62EE6">
        <w:t xml:space="preserve"> by the generator, less frequent preparation is not possible</w:t>
      </w:r>
      <w:r w:rsidR="000E6596">
        <w:t xml:space="preserve">. </w:t>
      </w:r>
      <w:r w:rsidR="00D62EE6">
        <w:t xml:space="preserve">The frequency of </w:t>
      </w:r>
      <w:r w:rsidR="00521F32">
        <w:t>offsite</w:t>
      </w:r>
      <w:r w:rsidR="00D62EE6">
        <w:t xml:space="preserve"> shipment is determined by the generator and depends on:  (1) the quantities of waste to be shipped as they impact the economies of shipment; (2) transporter scheduling; and (3) the applicable regulatory requirements</w:t>
      </w:r>
      <w:r w:rsidR="000E6596">
        <w:t xml:space="preserve">. </w:t>
      </w:r>
      <w:r w:rsidR="00D62EE6">
        <w:t xml:space="preserve">The present system gives the generator the opportunity to maximize the economies of </w:t>
      </w:r>
      <w:r w:rsidR="00521F32">
        <w:t>offsite</w:t>
      </w:r>
      <w:r w:rsidR="00D62EE6">
        <w:t xml:space="preserve"> shipments by selecting a shipping frequency that is appropriate for the rate of waste generation</w:t>
      </w:r>
      <w:r w:rsidR="000E6596">
        <w:t xml:space="preserve">. </w:t>
      </w:r>
      <w:r w:rsidR="00D62EE6">
        <w:t>Further, by requiring a manifest to accompany each shipment, EPA ensures the manifest is available in the case of a discharge of hazardous waste during transportation</w:t>
      </w:r>
      <w:r w:rsidR="000E6596">
        <w:t xml:space="preserve">. </w:t>
      </w:r>
      <w:r w:rsidR="00D62EE6">
        <w:t>Information on the manifest could be useful to emergency response personnel responding to the scene</w:t>
      </w:r>
      <w:r w:rsidR="000E6596">
        <w:t xml:space="preserve">. </w:t>
      </w:r>
      <w:r w:rsidR="00D62EE6">
        <w:t>In this regard, less frequent manifesting could result in a less expedient or protective response to the release</w:t>
      </w:r>
      <w:r w:rsidR="000E6596">
        <w:t xml:space="preserve">. </w:t>
      </w:r>
    </w:p>
    <w:p w:rsidR="00B161CE" w:rsidRDefault="00B161CE" w:rsidP="00B161CE">
      <w:pPr>
        <w:pStyle w:val="Heading2"/>
        <w:widowControl/>
      </w:pPr>
    </w:p>
    <w:p w:rsidR="00B161CE" w:rsidRPr="00853414" w:rsidRDefault="00B161CE" w:rsidP="00B161CE">
      <w:pPr>
        <w:pStyle w:val="Heading2"/>
        <w:widowControl/>
      </w:pPr>
      <w:bookmarkStart w:id="14" w:name="_Toc7446071"/>
      <w:r w:rsidRPr="00853414">
        <w:t>3E.</w:t>
      </w:r>
      <w:r w:rsidRPr="00853414">
        <w:tab/>
      </w:r>
      <w:r>
        <w:t>General Guidelines</w:t>
      </w:r>
      <w:bookmarkEnd w:id="14"/>
    </w:p>
    <w:p w:rsidR="00B161CE" w:rsidRDefault="00B161CE" w:rsidP="00FA3A49"/>
    <w:p w:rsidR="00B161CE" w:rsidRDefault="00A45ED7" w:rsidP="00FA3A49">
      <w:r w:rsidRPr="00A45ED7">
        <w:t>This ICR adheres to the guidelines stated in the Paperwork Reduction Act</w:t>
      </w:r>
      <w:r w:rsidR="00360542">
        <w:t xml:space="preserve"> (PRA)</w:t>
      </w:r>
      <w:r w:rsidRPr="00A45ED7">
        <w:t xml:space="preserve"> of 1995, OMB’s implementing regulations, EPA’s ICR Handbook, and other applicable OMB guidance.</w:t>
      </w:r>
    </w:p>
    <w:p w:rsidR="003B54E2" w:rsidRDefault="003B54E2" w:rsidP="003B5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EPA intends to omit the expiration date from the forms being submitted in this ICR. The information collected on the forms is modified infrequently. Since inclusion of the expiration date on the forms in these circumstances provides little to no value for the public, EPA intends to omit it from the forms. </w:t>
      </w:r>
    </w:p>
    <w:p w:rsidR="00D8696C" w:rsidRDefault="00D8696C" w:rsidP="00FA3A49"/>
    <w:p w:rsidR="000F4D0A" w:rsidRPr="00853414" w:rsidRDefault="000F4D0A" w:rsidP="00FA3A49">
      <w:pPr>
        <w:pStyle w:val="Heading2"/>
        <w:widowControl/>
      </w:pPr>
      <w:bookmarkStart w:id="15" w:name="_Toc7446072"/>
      <w:r w:rsidRPr="00853414">
        <w:t>3</w:t>
      </w:r>
      <w:r w:rsidR="00B161CE">
        <w:t>F</w:t>
      </w:r>
      <w:r w:rsidRPr="00853414">
        <w:t>.</w:t>
      </w:r>
      <w:r w:rsidRPr="00853414">
        <w:tab/>
        <w:t>Confidentiality</w:t>
      </w:r>
      <w:bookmarkEnd w:id="15"/>
    </w:p>
    <w:p w:rsidR="000F4D0A" w:rsidRPr="00853414" w:rsidRDefault="000F4D0A" w:rsidP="00FA3A49">
      <w:pPr>
        <w:rPr>
          <w:b/>
          <w:bCs/>
        </w:rPr>
      </w:pPr>
    </w:p>
    <w:p w:rsidR="002C179A" w:rsidRDefault="000F4D0A" w:rsidP="00FA3A49">
      <w:r w:rsidRPr="00853414">
        <w:t>Section 3007(b) of RCRA and 40 CFR</w:t>
      </w:r>
      <w:r w:rsidR="00D62EE6">
        <w:t xml:space="preserve"> Part</w:t>
      </w:r>
      <w:r w:rsidRPr="00853414">
        <w:t xml:space="preserve"> 2</w:t>
      </w:r>
      <w:r w:rsidR="00D62EE6">
        <w:t>, S</w:t>
      </w:r>
      <w:r w:rsidRPr="00853414">
        <w:t xml:space="preserve">ubpart B, which define </w:t>
      </w:r>
      <w:r w:rsidR="00CB2DBC">
        <w:t>EPA</w:t>
      </w:r>
      <w:r w:rsidRPr="00853414">
        <w:t>’s general policy on the public disclosure of information, contain provisions for confidentiality</w:t>
      </w:r>
      <w:r w:rsidR="000E6596">
        <w:t xml:space="preserve">. </w:t>
      </w:r>
      <w:r w:rsidR="002C3148">
        <w:t>In addition, 40 CFR</w:t>
      </w:r>
      <w:r w:rsidR="00D62EE6">
        <w:t xml:space="preserve"> 260.2(a), which was amended by the final e-Manifest rule, provides that any information provided to EPA under 40 CFR Parts 260 through 266 and 268 will be made available to the public to the extent and in the manner authorized by the Freedom of Information Act, 5 U.S.C. section 552, section 3007(b) of RCRA and EPA regulations implementing the Freedom of Information Act and section 3007(b), and Part 2, as applicable</w:t>
      </w:r>
      <w:r w:rsidR="000E6596">
        <w:t xml:space="preserve">. </w:t>
      </w:r>
    </w:p>
    <w:p w:rsidR="002C179A" w:rsidRDefault="002C179A" w:rsidP="00FA3A49"/>
    <w:p w:rsidR="00B05DFB" w:rsidRPr="007370BB" w:rsidRDefault="009D4227" w:rsidP="00B05DFB">
      <w:r w:rsidRPr="007370BB">
        <w:t>40 CFR 260.2(b) provides that, except as provided under section 260.2(c) and (d), any</w:t>
      </w:r>
    </w:p>
    <w:p w:rsidR="00B05DFB" w:rsidRPr="007370BB" w:rsidRDefault="009D4227" w:rsidP="00B05DFB">
      <w:r w:rsidRPr="007370BB">
        <w:t>person who submits information to EPA in accordance with parts 260 through 266 and 268 may</w:t>
      </w:r>
    </w:p>
    <w:p w:rsidR="00B05DFB" w:rsidRPr="007370BB" w:rsidRDefault="009D4227" w:rsidP="00B05DFB">
      <w:r w:rsidRPr="007370BB">
        <w:t>assert a claim of business confidentiality covering part or all of that information by following the procedures set forth in section 2.203(b). Information covered by such a claim will</w:t>
      </w:r>
    </w:p>
    <w:p w:rsidR="00B05DFB" w:rsidRDefault="009D4227" w:rsidP="00B05DFB">
      <w:r w:rsidRPr="007370BB">
        <w:t xml:space="preserve">be disclosed by EPA only to the extent, and by means of the procedures, set forth in part 2, </w:t>
      </w:r>
      <w:r w:rsidR="003A6E8F">
        <w:t>Subpart</w:t>
      </w:r>
      <w:r w:rsidRPr="007370BB">
        <w:t xml:space="preserve"> B.</w:t>
      </w:r>
    </w:p>
    <w:p w:rsidR="006330A6" w:rsidRDefault="006330A6" w:rsidP="00FA3A49"/>
    <w:p w:rsidR="00D62EE6" w:rsidRDefault="00D62EE6" w:rsidP="00FA3A49">
      <w:r>
        <w:t>Section 260.2(c) clarifies that no claim of business confidentiality may be asserted by any person with respect to information entered on a Hazardous Waste Manifest (EPA Form 8700-22), a Hazardous Waste Manifest Continuation Sheet (EPA Form 8700-22A), or an electronic manifest format that may be prepared and used in accordance with section 262.20(a)(3)</w:t>
      </w:r>
      <w:r w:rsidR="000E6596">
        <w:t xml:space="preserve">. </w:t>
      </w:r>
      <w:r w:rsidRPr="00D62EE6">
        <w:t>EPA will make any electronic manifest that is prepar</w:t>
      </w:r>
      <w:r>
        <w:t>ed and used in accordance with section</w:t>
      </w:r>
      <w:r w:rsidRPr="00D62EE6">
        <w:t xml:space="preserve"> 262.20(a)(3), or any paper manifest that is submitted to the system under </w:t>
      </w:r>
      <w:r>
        <w:t>sections</w:t>
      </w:r>
      <w:r w:rsidRPr="00D62EE6">
        <w:t xml:space="preserve"> 264.71(a)(6) or 265.71( a)(6) available to the public when the electronic or paper manifest is a complete and final document</w:t>
      </w:r>
      <w:r w:rsidR="000E6596">
        <w:t xml:space="preserve">. </w:t>
      </w:r>
      <w:r w:rsidRPr="00D62EE6">
        <w:t>Electronic manifests and paper manifests submitted to the system are considered by EPA to be complete and final documents and publicly available information after 90 days have passed since the delivery to the designated facility of the hazardous waste shipment identified in the manifest.</w:t>
      </w:r>
    </w:p>
    <w:p w:rsidR="00617914" w:rsidRDefault="00617914" w:rsidP="00FA3A49"/>
    <w:p w:rsidR="000F4D0A" w:rsidRPr="00853414" w:rsidRDefault="000F4D0A" w:rsidP="00D11382">
      <w:pPr>
        <w:pStyle w:val="Heading2"/>
        <w:widowControl/>
      </w:pPr>
      <w:bookmarkStart w:id="16" w:name="_Toc7446073"/>
      <w:r w:rsidRPr="00853414">
        <w:t>3</w:t>
      </w:r>
      <w:r w:rsidR="00B161CE">
        <w:t>G</w:t>
      </w:r>
      <w:r w:rsidRPr="00853414">
        <w:t>.</w:t>
      </w:r>
      <w:r w:rsidRPr="00853414">
        <w:tab/>
        <w:t>Sensitive Questions</w:t>
      </w:r>
      <w:bookmarkEnd w:id="16"/>
    </w:p>
    <w:p w:rsidR="000F4D0A" w:rsidRDefault="000F4D0A" w:rsidP="00D11382">
      <w:pPr>
        <w:keepNext/>
        <w:keepLines/>
        <w:rPr>
          <w:b/>
          <w:bCs/>
        </w:rPr>
      </w:pPr>
    </w:p>
    <w:p w:rsidR="00283097" w:rsidRDefault="000F4D0A" w:rsidP="00D11382">
      <w:pPr>
        <w:keepNext/>
        <w:keepLines/>
      </w:pPr>
      <w:r w:rsidRPr="00853414">
        <w:t>No questions of a sensitive nature are included in any of the information collection requirements.</w:t>
      </w:r>
    </w:p>
    <w:p w:rsidR="00283097" w:rsidRDefault="00283097"/>
    <w:p w:rsidR="00A86E70" w:rsidRDefault="000F4D0A" w:rsidP="00FA3A49">
      <w:pPr>
        <w:pStyle w:val="Heading1"/>
        <w:widowControl/>
      </w:pPr>
      <w:bookmarkStart w:id="17" w:name="_Toc7446074"/>
      <w:r w:rsidRPr="00853414">
        <w:t>4.</w:t>
      </w:r>
      <w:r w:rsidRPr="00853414">
        <w:tab/>
      </w:r>
      <w:r w:rsidR="00A86E70" w:rsidRPr="00A86E70">
        <w:t>THE RESPONDENTS AND THE INFORMATION COLLECTED</w:t>
      </w:r>
      <w:bookmarkEnd w:id="17"/>
    </w:p>
    <w:p w:rsidR="00A86E70" w:rsidRPr="00853414" w:rsidRDefault="00A86E70" w:rsidP="00FA3A49">
      <w:pPr>
        <w:keepNext/>
        <w:keepLines/>
      </w:pPr>
    </w:p>
    <w:p w:rsidR="000F4D0A" w:rsidRPr="00853414" w:rsidRDefault="000F4D0A" w:rsidP="00FA3A49">
      <w:pPr>
        <w:pStyle w:val="Heading2"/>
        <w:widowControl/>
      </w:pPr>
      <w:bookmarkStart w:id="18" w:name="_Toc7446075"/>
      <w:r w:rsidRPr="00853414">
        <w:t>4A.</w:t>
      </w:r>
      <w:r w:rsidRPr="00853414">
        <w:tab/>
      </w:r>
      <w:r w:rsidR="00CD2FB2" w:rsidRPr="00853414">
        <w:t>Respondent</w:t>
      </w:r>
      <w:r w:rsidR="00A86E70">
        <w:t xml:space="preserve"> Standard Industrial Classification</w:t>
      </w:r>
      <w:r w:rsidR="00CD2FB2" w:rsidRPr="00853414">
        <w:t xml:space="preserve"> Codes</w:t>
      </w:r>
      <w:bookmarkEnd w:id="18"/>
    </w:p>
    <w:p w:rsidR="00A722B1" w:rsidRDefault="00A722B1" w:rsidP="00FA3A49">
      <w:pPr>
        <w:keepNext/>
        <w:keepLines/>
      </w:pPr>
    </w:p>
    <w:p w:rsidR="00823ACA" w:rsidRPr="00853414" w:rsidRDefault="00823ACA" w:rsidP="00FA3A49">
      <w:pPr>
        <w:keepNext/>
        <w:keepLines/>
        <w:rPr>
          <w:color w:val="000000"/>
        </w:rPr>
      </w:pPr>
      <w:r w:rsidRPr="00853414">
        <w:rPr>
          <w:color w:val="000000"/>
        </w:rPr>
        <w:t>Following are the Standard Industrial Classification (SIC) codes and the North American Industry Classification System (NAICS) codes of facilities most likely subject to the requirements in this ICR.</w:t>
      </w:r>
    </w:p>
    <w:p w:rsidR="000F4D0A" w:rsidRDefault="000F4D0A" w:rsidP="00FA3A49"/>
    <w:tbl>
      <w:tblPr>
        <w:tblW w:w="0" w:type="auto"/>
        <w:tblInd w:w="120" w:type="dxa"/>
        <w:tblLayout w:type="fixed"/>
        <w:tblCellMar>
          <w:left w:w="120" w:type="dxa"/>
          <w:right w:w="120" w:type="dxa"/>
        </w:tblCellMar>
        <w:tblLook w:val="0000" w:firstRow="0" w:lastRow="0" w:firstColumn="0" w:lastColumn="0" w:noHBand="0" w:noVBand="0"/>
      </w:tblPr>
      <w:tblGrid>
        <w:gridCol w:w="4410"/>
        <w:gridCol w:w="2880"/>
        <w:gridCol w:w="1980"/>
      </w:tblGrid>
      <w:tr w:rsidR="00823ACA" w:rsidRPr="00222ED0" w:rsidTr="00840B76">
        <w:trPr>
          <w:tblHeader/>
        </w:trPr>
        <w:tc>
          <w:tcPr>
            <w:tcW w:w="4410" w:type="dxa"/>
            <w:tcBorders>
              <w:top w:val="single" w:sz="7" w:space="0" w:color="000000"/>
              <w:left w:val="single" w:sz="7" w:space="0" w:color="000000"/>
              <w:bottom w:val="single" w:sz="6" w:space="0" w:color="FFFFFF"/>
              <w:right w:val="single" w:sz="6" w:space="0" w:color="FFFFFF"/>
            </w:tcBorders>
            <w:shd w:val="clear" w:color="auto" w:fill="BFBFBF" w:themeFill="background1" w:themeFillShade="BF"/>
          </w:tcPr>
          <w:p w:rsidR="00823ACA" w:rsidRPr="00222ED0" w:rsidRDefault="00823ACA" w:rsidP="00D43D0C">
            <w:pPr>
              <w:keepNext/>
              <w:spacing w:line="120" w:lineRule="exact"/>
              <w:rPr>
                <w:b/>
                <w:sz w:val="22"/>
                <w:szCs w:val="22"/>
              </w:rPr>
            </w:pPr>
          </w:p>
          <w:p w:rsidR="00823ACA" w:rsidRPr="00222ED0" w:rsidRDefault="00823ACA" w:rsidP="00D43D0C">
            <w:pPr>
              <w:keepNext/>
              <w:spacing w:after="58"/>
              <w:jc w:val="center"/>
              <w:rPr>
                <w:b/>
                <w:sz w:val="22"/>
                <w:szCs w:val="22"/>
              </w:rPr>
            </w:pPr>
            <w:r w:rsidRPr="00222ED0">
              <w:rPr>
                <w:b/>
                <w:sz w:val="22"/>
                <w:szCs w:val="22"/>
              </w:rPr>
              <w:t>Industrial Sector</w:t>
            </w:r>
          </w:p>
        </w:tc>
        <w:tc>
          <w:tcPr>
            <w:tcW w:w="2880" w:type="dxa"/>
            <w:tcBorders>
              <w:top w:val="single" w:sz="7" w:space="0" w:color="000000"/>
              <w:left w:val="single" w:sz="7" w:space="0" w:color="000000"/>
              <w:bottom w:val="single" w:sz="6" w:space="0" w:color="FFFFFF"/>
              <w:right w:val="single" w:sz="6" w:space="0" w:color="FFFFFF"/>
            </w:tcBorders>
            <w:shd w:val="clear" w:color="auto" w:fill="BFBFBF" w:themeFill="background1" w:themeFillShade="BF"/>
          </w:tcPr>
          <w:p w:rsidR="00823ACA" w:rsidRPr="00222ED0" w:rsidRDefault="00823ACA" w:rsidP="00D43D0C">
            <w:pPr>
              <w:keepNext/>
              <w:spacing w:line="120" w:lineRule="exact"/>
              <w:rPr>
                <w:b/>
                <w:sz w:val="22"/>
                <w:szCs w:val="22"/>
              </w:rPr>
            </w:pPr>
          </w:p>
          <w:p w:rsidR="00823ACA" w:rsidRPr="00222ED0" w:rsidRDefault="00823ACA" w:rsidP="00D43D0C">
            <w:pPr>
              <w:keepNext/>
              <w:spacing w:after="58"/>
              <w:jc w:val="center"/>
              <w:rPr>
                <w:b/>
                <w:sz w:val="22"/>
                <w:szCs w:val="22"/>
              </w:rPr>
            </w:pPr>
            <w:r w:rsidRPr="00222ED0">
              <w:rPr>
                <w:b/>
                <w:sz w:val="22"/>
                <w:szCs w:val="22"/>
              </w:rPr>
              <w:t>SIC Code(s)</w:t>
            </w:r>
          </w:p>
        </w:tc>
        <w:tc>
          <w:tcPr>
            <w:tcW w:w="1980" w:type="dxa"/>
            <w:tcBorders>
              <w:top w:val="single" w:sz="7" w:space="0" w:color="000000"/>
              <w:left w:val="single" w:sz="7" w:space="0" w:color="000000"/>
              <w:bottom w:val="single" w:sz="6" w:space="0" w:color="FFFFFF"/>
              <w:right w:val="single" w:sz="7" w:space="0" w:color="000000"/>
            </w:tcBorders>
            <w:shd w:val="clear" w:color="auto" w:fill="BFBFBF" w:themeFill="background1" w:themeFillShade="BF"/>
          </w:tcPr>
          <w:p w:rsidR="00823ACA" w:rsidRPr="00222ED0" w:rsidRDefault="00823ACA" w:rsidP="00D43D0C">
            <w:pPr>
              <w:keepNext/>
              <w:spacing w:line="120" w:lineRule="exact"/>
              <w:rPr>
                <w:b/>
                <w:sz w:val="22"/>
                <w:szCs w:val="22"/>
              </w:rPr>
            </w:pPr>
          </w:p>
          <w:p w:rsidR="00823ACA" w:rsidRPr="00222ED0" w:rsidRDefault="00823ACA" w:rsidP="00D43D0C">
            <w:pPr>
              <w:keepNext/>
              <w:spacing w:after="58"/>
              <w:jc w:val="center"/>
              <w:rPr>
                <w:b/>
                <w:sz w:val="22"/>
                <w:szCs w:val="22"/>
              </w:rPr>
            </w:pPr>
            <w:r w:rsidRPr="00222ED0">
              <w:rPr>
                <w:b/>
                <w:sz w:val="22"/>
                <w:szCs w:val="22"/>
              </w:rPr>
              <w:t>NAICS Code(s)</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D43D0C">
            <w:pPr>
              <w:keepNext/>
              <w:spacing w:line="120" w:lineRule="exact"/>
              <w:rPr>
                <w:sz w:val="22"/>
                <w:szCs w:val="22"/>
              </w:rPr>
            </w:pPr>
          </w:p>
          <w:p w:rsidR="00823ACA" w:rsidRPr="00222ED0" w:rsidRDefault="00823ACA" w:rsidP="00D43D0C">
            <w:pPr>
              <w:keepNext/>
              <w:spacing w:after="58"/>
              <w:rPr>
                <w:sz w:val="22"/>
                <w:szCs w:val="22"/>
              </w:rPr>
            </w:pPr>
            <w:r w:rsidRPr="00222ED0">
              <w:rPr>
                <w:sz w:val="22"/>
                <w:szCs w:val="22"/>
              </w:rPr>
              <w:t>Agriculture, Forestry, Fishing, and Hunting</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D43D0C">
            <w:pPr>
              <w:keepNext/>
              <w:spacing w:line="120" w:lineRule="exact"/>
              <w:rPr>
                <w:sz w:val="22"/>
                <w:szCs w:val="22"/>
              </w:rPr>
            </w:pPr>
          </w:p>
          <w:p w:rsidR="00823ACA" w:rsidRPr="00222ED0" w:rsidRDefault="00823ACA" w:rsidP="00D43D0C">
            <w:pPr>
              <w:keepNext/>
              <w:spacing w:after="58"/>
              <w:jc w:val="center"/>
              <w:rPr>
                <w:sz w:val="22"/>
                <w:szCs w:val="22"/>
              </w:rPr>
            </w:pPr>
            <w:r w:rsidRPr="00222ED0">
              <w:rPr>
                <w:sz w:val="22"/>
                <w:szCs w:val="22"/>
              </w:rPr>
              <w:t>01-09</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D43D0C">
            <w:pPr>
              <w:keepNext/>
              <w:spacing w:line="120" w:lineRule="exact"/>
              <w:rPr>
                <w:sz w:val="22"/>
                <w:szCs w:val="22"/>
              </w:rPr>
            </w:pPr>
          </w:p>
          <w:p w:rsidR="00823ACA" w:rsidRPr="00222ED0" w:rsidRDefault="00823ACA" w:rsidP="00D43D0C">
            <w:pPr>
              <w:keepNext/>
              <w:spacing w:after="58"/>
              <w:jc w:val="center"/>
              <w:rPr>
                <w:sz w:val="22"/>
                <w:szCs w:val="22"/>
              </w:rPr>
            </w:pPr>
            <w:r w:rsidRPr="00222ED0">
              <w:rPr>
                <w:sz w:val="22"/>
                <w:szCs w:val="22"/>
              </w:rPr>
              <w:t>11</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Mining</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10-14</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21</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Utilities</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49</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22</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 xml:space="preserve">Construction </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15-17</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23</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Manufacturing</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20-39</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31-33</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Wholesale Trade</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50-51</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42</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Retail Trade</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52-59</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44-45</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rPr>
                <w:sz w:val="22"/>
                <w:szCs w:val="22"/>
              </w:rPr>
            </w:pPr>
            <w:r w:rsidRPr="00222ED0">
              <w:rPr>
                <w:sz w:val="22"/>
                <w:szCs w:val="22"/>
              </w:rPr>
              <w:t>Transportation and Warehousing</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40-47</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spacing w:after="58"/>
              <w:jc w:val="center"/>
              <w:rPr>
                <w:sz w:val="22"/>
                <w:szCs w:val="22"/>
              </w:rPr>
            </w:pPr>
            <w:r w:rsidRPr="00222ED0">
              <w:rPr>
                <w:sz w:val="22"/>
                <w:szCs w:val="22"/>
              </w:rPr>
              <w:t>48-49</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rPr>
                <w:sz w:val="22"/>
                <w:szCs w:val="22"/>
              </w:rPr>
            </w:pPr>
            <w:r w:rsidRPr="00222ED0">
              <w:rPr>
                <w:sz w:val="22"/>
                <w:szCs w:val="22"/>
              </w:rPr>
              <w:t>Information</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27, 48, 73 (partial), 78</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51</w:t>
            </w:r>
          </w:p>
        </w:tc>
      </w:tr>
      <w:tr w:rsidR="00823ACA" w:rsidRPr="00222ED0">
        <w:tc>
          <w:tcPr>
            <w:tcW w:w="441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rPr>
                <w:sz w:val="22"/>
                <w:szCs w:val="22"/>
              </w:rPr>
            </w:pPr>
            <w:r w:rsidRPr="00222ED0">
              <w:rPr>
                <w:sz w:val="22"/>
                <w:szCs w:val="22"/>
              </w:rPr>
              <w:t>Waste Management &amp; Remediation Services</w:t>
            </w:r>
          </w:p>
        </w:tc>
        <w:tc>
          <w:tcPr>
            <w:tcW w:w="2880" w:type="dxa"/>
            <w:tcBorders>
              <w:top w:val="single" w:sz="7" w:space="0" w:color="000000"/>
              <w:left w:val="single" w:sz="7" w:space="0" w:color="000000"/>
              <w:bottom w:val="single" w:sz="6" w:space="0" w:color="FFFFFF"/>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1799, 4953, 4959</w:t>
            </w:r>
          </w:p>
        </w:tc>
        <w:tc>
          <w:tcPr>
            <w:tcW w:w="1980" w:type="dxa"/>
            <w:tcBorders>
              <w:top w:val="single" w:sz="7" w:space="0" w:color="000000"/>
              <w:left w:val="single" w:sz="7" w:space="0" w:color="000000"/>
              <w:bottom w:val="single" w:sz="6" w:space="0" w:color="FFFFFF"/>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562</w:t>
            </w:r>
          </w:p>
        </w:tc>
      </w:tr>
      <w:tr w:rsidR="00823ACA" w:rsidRPr="00222ED0">
        <w:tc>
          <w:tcPr>
            <w:tcW w:w="4410" w:type="dxa"/>
            <w:tcBorders>
              <w:top w:val="single" w:sz="7" w:space="0" w:color="000000"/>
              <w:left w:val="single" w:sz="7" w:space="0" w:color="000000"/>
              <w:bottom w:val="single" w:sz="7" w:space="0" w:color="000000"/>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rPr>
                <w:sz w:val="22"/>
                <w:szCs w:val="22"/>
              </w:rPr>
            </w:pPr>
            <w:r w:rsidRPr="00222ED0">
              <w:rPr>
                <w:sz w:val="22"/>
                <w:szCs w:val="22"/>
              </w:rPr>
              <w:t>Public Administration</w:t>
            </w:r>
          </w:p>
        </w:tc>
        <w:tc>
          <w:tcPr>
            <w:tcW w:w="2880" w:type="dxa"/>
            <w:tcBorders>
              <w:top w:val="single" w:sz="7" w:space="0" w:color="000000"/>
              <w:left w:val="single" w:sz="7" w:space="0" w:color="000000"/>
              <w:bottom w:val="single" w:sz="7" w:space="0" w:color="000000"/>
              <w:right w:val="single" w:sz="6" w:space="0" w:color="FFFFFF"/>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91-97</w:t>
            </w:r>
          </w:p>
        </w:tc>
        <w:tc>
          <w:tcPr>
            <w:tcW w:w="1980" w:type="dxa"/>
            <w:tcBorders>
              <w:top w:val="single" w:sz="7" w:space="0" w:color="000000"/>
              <w:left w:val="single" w:sz="7" w:space="0" w:color="000000"/>
              <w:bottom w:val="single" w:sz="7" w:space="0" w:color="000000"/>
              <w:right w:val="single" w:sz="7" w:space="0" w:color="000000"/>
            </w:tcBorders>
          </w:tcPr>
          <w:p w:rsidR="00823ACA" w:rsidRPr="00222ED0" w:rsidRDefault="00823ACA" w:rsidP="00FA3A49">
            <w:pPr>
              <w:spacing w:line="120" w:lineRule="exact"/>
              <w:rPr>
                <w:sz w:val="22"/>
                <w:szCs w:val="22"/>
              </w:rPr>
            </w:pPr>
          </w:p>
          <w:p w:rsidR="00823ACA" w:rsidRPr="00222ED0" w:rsidRDefault="00823ACA" w:rsidP="00FA3A49">
            <w:pPr>
              <w:keepNext/>
              <w:keepLines/>
              <w:spacing w:after="58"/>
              <w:jc w:val="center"/>
              <w:rPr>
                <w:sz w:val="22"/>
                <w:szCs w:val="22"/>
              </w:rPr>
            </w:pPr>
            <w:r w:rsidRPr="00222ED0">
              <w:rPr>
                <w:sz w:val="22"/>
                <w:szCs w:val="22"/>
              </w:rPr>
              <w:t>92</w:t>
            </w:r>
          </w:p>
        </w:tc>
      </w:tr>
    </w:tbl>
    <w:p w:rsidR="000F4D0A" w:rsidRPr="00853414" w:rsidRDefault="000F4D0A" w:rsidP="00FA3A49">
      <w:pPr>
        <w:keepLines/>
      </w:pPr>
    </w:p>
    <w:p w:rsidR="000F4D0A" w:rsidRPr="00853414" w:rsidRDefault="000F4D0A" w:rsidP="00FA3A49"/>
    <w:p w:rsidR="000F4D0A" w:rsidRPr="00853414" w:rsidRDefault="000F4D0A" w:rsidP="008C57B7">
      <w:pPr>
        <w:pStyle w:val="Heading2"/>
        <w:keepLines w:val="0"/>
        <w:widowControl/>
      </w:pPr>
      <w:bookmarkStart w:id="19" w:name="_Toc7446076"/>
      <w:r w:rsidRPr="00853414">
        <w:t>4B.</w:t>
      </w:r>
      <w:r w:rsidRPr="00853414">
        <w:tab/>
      </w:r>
      <w:r w:rsidR="00A86E70">
        <w:t>Information Requested</w:t>
      </w:r>
      <w:bookmarkEnd w:id="19"/>
    </w:p>
    <w:p w:rsidR="000A328B" w:rsidRPr="00853414" w:rsidRDefault="000A328B" w:rsidP="008C57B7">
      <w:pPr>
        <w:keepNext/>
        <w:ind w:left="720"/>
        <w:rPr>
          <w:b/>
          <w:bCs/>
        </w:rPr>
      </w:pPr>
    </w:p>
    <w:p w:rsidR="003A3046" w:rsidRDefault="00E212B8" w:rsidP="008C57B7">
      <w:pPr>
        <w:keepNext/>
      </w:pPr>
      <w:r>
        <w:t xml:space="preserve">This section presents information collection requirements in the existing </w:t>
      </w:r>
      <w:r w:rsidR="00A90FE5">
        <w:t xml:space="preserve">manifest </w:t>
      </w:r>
      <w:r w:rsidR="00804AAF">
        <w:t>regulations</w:t>
      </w:r>
      <w:r>
        <w:t xml:space="preserve">, including requirements </w:t>
      </w:r>
      <w:r w:rsidR="0087757C">
        <w:t>for</w:t>
      </w:r>
      <w:r>
        <w:t xml:space="preserve"> the e-Manifest</w:t>
      </w:r>
      <w:r w:rsidR="0087757C">
        <w:t xml:space="preserve"> system and user fees</w:t>
      </w:r>
      <w:r w:rsidR="003A3046">
        <w:t>.</w:t>
      </w:r>
    </w:p>
    <w:p w:rsidR="003A3046" w:rsidRDefault="003A3046" w:rsidP="008C57B7">
      <w:pPr>
        <w:keepNext/>
      </w:pPr>
    </w:p>
    <w:p w:rsidR="001334EB" w:rsidRDefault="000F4D0A" w:rsidP="00FA3A49">
      <w:pPr>
        <w:keepNext/>
      </w:pPr>
      <w:r w:rsidRPr="00853414">
        <w:t xml:space="preserve">There are </w:t>
      </w:r>
      <w:r w:rsidR="005B3DB4">
        <w:t>4</w:t>
      </w:r>
      <w:r w:rsidRPr="00853414">
        <w:t xml:space="preserve"> categories of </w:t>
      </w:r>
      <w:r w:rsidR="00051359">
        <w:t>respondents</w:t>
      </w:r>
      <w:r w:rsidR="00A86E70">
        <w:t xml:space="preserve"> that will perform the</w:t>
      </w:r>
      <w:r w:rsidR="007A4260">
        <w:t>se</w:t>
      </w:r>
      <w:r w:rsidR="00A86E70">
        <w:t xml:space="preserve"> </w:t>
      </w:r>
      <w:r w:rsidR="00E212B8">
        <w:t>requirements</w:t>
      </w:r>
      <w:r w:rsidR="001334EB">
        <w:t>, described below</w:t>
      </w:r>
      <w:r w:rsidR="000E6596">
        <w:t xml:space="preserve">. </w:t>
      </w:r>
      <w:r w:rsidR="001334EB">
        <w:t xml:space="preserve">This section describes the </w:t>
      </w:r>
      <w:r w:rsidR="00E212B8">
        <w:t>requirements</w:t>
      </w:r>
      <w:r w:rsidR="001334EB">
        <w:t xml:space="preserve"> that apply to each category.</w:t>
      </w:r>
    </w:p>
    <w:p w:rsidR="00DD5FD8" w:rsidRPr="00853414" w:rsidRDefault="00DD5FD8" w:rsidP="00FA3A49"/>
    <w:p w:rsidR="000F4D0A" w:rsidRPr="00AC38D2" w:rsidRDefault="005C60A2" w:rsidP="00FA3A49">
      <w:pPr>
        <w:pStyle w:val="NoSpacing"/>
        <w:widowControl/>
      </w:pPr>
      <w:r w:rsidRPr="00AC38D2">
        <w:t>Manifest printer registrant o</w:t>
      </w:r>
      <w:r w:rsidR="000F4D0A" w:rsidRPr="00AC38D2">
        <w:t xml:space="preserve">rganizations </w:t>
      </w:r>
      <w:r w:rsidR="00593D77" w:rsidRPr="00AC38D2">
        <w:t>– organizations that apply to EPA for approval to produce the paper manifest for use and distribution.</w:t>
      </w:r>
    </w:p>
    <w:p w:rsidR="00A86E70" w:rsidRPr="00AC38D2" w:rsidRDefault="000F4D0A" w:rsidP="00FA3A49">
      <w:pPr>
        <w:pStyle w:val="NoSpacing"/>
        <w:widowControl/>
      </w:pPr>
      <w:r w:rsidRPr="00AC38D2">
        <w:t xml:space="preserve">Hazardous waste generators </w:t>
      </w:r>
      <w:r w:rsidR="00593D77" w:rsidRPr="00AC38D2">
        <w:t>– sites that generate hazardous waste and ship it offsite.</w:t>
      </w:r>
    </w:p>
    <w:p w:rsidR="000F4D0A" w:rsidRPr="00AC38D2" w:rsidRDefault="000F4D0A" w:rsidP="00FA3A49">
      <w:pPr>
        <w:pStyle w:val="NoSpacing"/>
        <w:widowControl/>
      </w:pPr>
      <w:r w:rsidRPr="00AC38D2">
        <w:t>Hazardous waste transporters</w:t>
      </w:r>
      <w:r w:rsidR="00593D77" w:rsidRPr="00AC38D2">
        <w:t xml:space="preserve"> – entities that transport hazardous waste on public roads.</w:t>
      </w:r>
    </w:p>
    <w:p w:rsidR="000F4D0A" w:rsidRPr="00AC38D2" w:rsidRDefault="005C60A2" w:rsidP="00FA3A49">
      <w:pPr>
        <w:pStyle w:val="NoSpacing"/>
        <w:widowControl/>
      </w:pPr>
      <w:r w:rsidRPr="00AC38D2">
        <w:t>Designated treatment, storage and d</w:t>
      </w:r>
      <w:r w:rsidR="00A86E70" w:rsidRPr="00AC38D2">
        <w:t>ispos</w:t>
      </w:r>
      <w:r w:rsidRPr="00AC38D2">
        <w:t>al</w:t>
      </w:r>
      <w:r w:rsidR="00A86E70" w:rsidRPr="00AC38D2">
        <w:t xml:space="preserve"> </w:t>
      </w:r>
      <w:r w:rsidRPr="00AC38D2">
        <w:t>f</w:t>
      </w:r>
      <w:r w:rsidR="00A86E70" w:rsidRPr="00AC38D2">
        <w:t>acilities</w:t>
      </w:r>
      <w:r w:rsidR="00593D77" w:rsidRPr="00AC38D2">
        <w:t xml:space="preserve"> (</w:t>
      </w:r>
      <w:r w:rsidR="00AA2E35" w:rsidRPr="00AC38D2">
        <w:t xml:space="preserve">designated </w:t>
      </w:r>
      <w:r w:rsidR="00593D77" w:rsidRPr="00AC38D2">
        <w:t>TSDFs) – facilities that receive offsite shipments for management and disposal.</w:t>
      </w:r>
      <w:r w:rsidR="003D7476" w:rsidRPr="00AC38D2">
        <w:rPr>
          <w:rStyle w:val="FootnoteReference"/>
          <w:vertAlign w:val="superscript"/>
        </w:rPr>
        <w:footnoteReference w:id="2"/>
      </w:r>
      <w:r w:rsidR="00593D77" w:rsidRPr="00AC38D2">
        <w:t xml:space="preserve">  Note that, normally, designated </w:t>
      </w:r>
      <w:r w:rsidR="00F325DF" w:rsidRPr="00AC38D2">
        <w:t>facilities</w:t>
      </w:r>
      <w:r w:rsidR="00593D77" w:rsidRPr="00AC38D2">
        <w:t xml:space="preserve"> also generate hazardous waste and therefore qualify as hazardous waste generators</w:t>
      </w:r>
      <w:r w:rsidR="000E6596" w:rsidRPr="00AC38D2">
        <w:t xml:space="preserve">. </w:t>
      </w:r>
    </w:p>
    <w:p w:rsidR="00EC57F9" w:rsidRPr="00AC38D2" w:rsidRDefault="00EC57F9" w:rsidP="00EC57F9">
      <w:pPr>
        <w:keepNext/>
      </w:pPr>
    </w:p>
    <w:p w:rsidR="0087757C" w:rsidRPr="00AC38D2" w:rsidRDefault="00EC57F9" w:rsidP="00FA3A49">
      <w:pPr>
        <w:keepNext/>
      </w:pPr>
      <w:r w:rsidRPr="00AC38D2">
        <w:t xml:space="preserve">The </w:t>
      </w:r>
      <w:r w:rsidR="000D3587" w:rsidRPr="00AC38D2">
        <w:t xml:space="preserve">respondents </w:t>
      </w:r>
      <w:r w:rsidRPr="00AC38D2">
        <w:t xml:space="preserve">in each category </w:t>
      </w:r>
      <w:r w:rsidR="00F15E38" w:rsidRPr="00AC38D2">
        <w:t>are</w:t>
      </w:r>
      <w:r w:rsidRPr="00AC38D2">
        <w:t xml:space="preserve"> expected to read the manifest regulations and, for electronic manifests, the e</w:t>
      </w:r>
      <w:r w:rsidR="00F15E38" w:rsidRPr="00AC38D2">
        <w:t>-</w:t>
      </w:r>
      <w:r w:rsidRPr="00AC38D2">
        <w:t>Manifest User Guide</w:t>
      </w:r>
      <w:r w:rsidR="009A7AE6">
        <w:t xml:space="preserve"> each year</w:t>
      </w:r>
      <w:r w:rsidRPr="00AC38D2">
        <w:t>.</w:t>
      </w:r>
    </w:p>
    <w:p w:rsidR="00121969" w:rsidRPr="00AC38D2" w:rsidRDefault="00121969" w:rsidP="00FA3A49">
      <w:pPr>
        <w:keepNext/>
      </w:pPr>
    </w:p>
    <w:p w:rsidR="000F4D0A" w:rsidRPr="00AC38D2" w:rsidRDefault="000F4D0A" w:rsidP="00FA3A49">
      <w:pPr>
        <w:tabs>
          <w:tab w:val="left" w:pos="-1200"/>
        </w:tabs>
        <w:ind w:left="720" w:hanging="720"/>
      </w:pPr>
      <w:r w:rsidRPr="00AC38D2">
        <w:rPr>
          <w:b/>
          <w:bCs/>
        </w:rPr>
        <w:t xml:space="preserve">Manifest Printer Registrant </w:t>
      </w:r>
      <w:r w:rsidR="00A86E70" w:rsidRPr="00AC38D2">
        <w:rPr>
          <w:b/>
          <w:bCs/>
        </w:rPr>
        <w:t>Organizations</w:t>
      </w:r>
    </w:p>
    <w:p w:rsidR="000F4D0A" w:rsidRPr="00AC38D2" w:rsidRDefault="000F4D0A" w:rsidP="00FA3A49">
      <w:pPr>
        <w:tabs>
          <w:tab w:val="left" w:pos="-1200"/>
        </w:tabs>
      </w:pPr>
    </w:p>
    <w:p w:rsidR="000F4D0A" w:rsidRPr="00AC38D2" w:rsidRDefault="000F4D0A" w:rsidP="00FA3A49">
      <w:pPr>
        <w:tabs>
          <w:tab w:val="left" w:pos="-1200"/>
        </w:tabs>
        <w:ind w:left="1440" w:hanging="720"/>
      </w:pPr>
      <w:r w:rsidRPr="00AC38D2">
        <w:t>(a)</w:t>
      </w:r>
      <w:r w:rsidRPr="00AC38D2">
        <w:tab/>
        <w:t>Applying to the Registry</w:t>
      </w:r>
    </w:p>
    <w:p w:rsidR="000F4D0A" w:rsidRPr="00AC38D2" w:rsidRDefault="000F4D0A" w:rsidP="00FA3A49">
      <w:pPr>
        <w:tabs>
          <w:tab w:val="left" w:pos="-1200"/>
        </w:tabs>
      </w:pPr>
    </w:p>
    <w:p w:rsidR="000F4D0A" w:rsidRPr="00853414" w:rsidRDefault="000F4D0A" w:rsidP="00FA3A49">
      <w:pPr>
        <w:tabs>
          <w:tab w:val="left" w:pos="-1200"/>
        </w:tabs>
      </w:pPr>
      <w:r w:rsidRPr="00AC38D2">
        <w:t>40 CFR 262.21(a) provides that a person may</w:t>
      </w:r>
      <w:r w:rsidRPr="00853414">
        <w:t xml:space="preserve"> not print the manifest for use or distribution unless his/her organization (e.g., company, </w:t>
      </w:r>
      <w:r w:rsidR="00521F32">
        <w:t>state</w:t>
      </w:r>
      <w:r w:rsidRPr="00853414">
        <w:t xml:space="preserve"> agency) has received approval from </w:t>
      </w:r>
      <w:r w:rsidR="00CB2DBC">
        <w:t>EPA</w:t>
      </w:r>
      <w:r w:rsidRPr="00853414">
        <w:t xml:space="preserve"> to do so under 40 CFR 262.21(c) and (e)</w:t>
      </w:r>
      <w:r w:rsidR="000E6596">
        <w:t xml:space="preserve">. </w:t>
      </w:r>
      <w:r w:rsidRPr="00853414">
        <w:t xml:space="preserve">In order to receive </w:t>
      </w:r>
      <w:r w:rsidR="00CB2DBC">
        <w:t>EPA</w:t>
      </w:r>
      <w:r w:rsidRPr="00853414">
        <w:t xml:space="preserve"> approval, a registrant must submit to </w:t>
      </w:r>
      <w:r w:rsidR="00CB2DBC">
        <w:t>EPA</w:t>
      </w:r>
      <w:r w:rsidRPr="00853414">
        <w:t xml:space="preserve"> an application that contains the information specified in 40 CFR 262.21(b)</w:t>
      </w:r>
      <w:r w:rsidR="000E6596">
        <w:t xml:space="preserve">. </w:t>
      </w:r>
      <w:r w:rsidRPr="00853414">
        <w:t xml:space="preserve">Upon </w:t>
      </w:r>
      <w:r w:rsidR="00CB2DBC">
        <w:t>EPA</w:t>
      </w:r>
      <w:r w:rsidRPr="00853414">
        <w:t xml:space="preserve"> approval of the application, the registrant must submit </w:t>
      </w:r>
      <w:r w:rsidR="00C24DDC">
        <w:t>3</w:t>
      </w:r>
      <w:r w:rsidRPr="00853414">
        <w:t xml:space="preserve"> fully assembled manifests and, if needed, continuation sheets that meet the specifications of 40 CFR 262.21(f) and a description of the form samples, as specified in 40 CFR 262.21(d)</w:t>
      </w:r>
      <w:r w:rsidR="000E6596">
        <w:t xml:space="preserve">. </w:t>
      </w:r>
      <w:r w:rsidRPr="00853414">
        <w:t xml:space="preserve">In reviewing these submittals, </w:t>
      </w:r>
      <w:r w:rsidR="00CB2DBC">
        <w:t>EPA</w:t>
      </w:r>
      <w:r w:rsidRPr="00853414">
        <w:t xml:space="preserve"> may request modification to them before approval.</w:t>
      </w:r>
    </w:p>
    <w:p w:rsidR="00A42F76" w:rsidRDefault="00A42F76" w:rsidP="00FA3A49">
      <w:pPr>
        <w:tabs>
          <w:tab w:val="left" w:pos="-1200"/>
        </w:tabs>
      </w:pPr>
    </w:p>
    <w:p w:rsidR="000F4D0A" w:rsidRPr="00853414" w:rsidRDefault="00886BEF" w:rsidP="00FA3A49">
      <w:pPr>
        <w:keepNext/>
        <w:keepLines/>
        <w:tabs>
          <w:tab w:val="left" w:pos="-1200"/>
        </w:tabs>
        <w:ind w:firstLine="720"/>
      </w:pPr>
      <w:r w:rsidRPr="00886BEF">
        <w:rPr>
          <w:u w:val="single"/>
        </w:rPr>
        <w:t>Data Items</w:t>
      </w:r>
    </w:p>
    <w:p w:rsidR="00051359" w:rsidRDefault="00051359" w:rsidP="00FA3A49">
      <w:pPr>
        <w:pStyle w:val="NoSpacing"/>
        <w:widowControl/>
        <w:numPr>
          <w:ilvl w:val="0"/>
          <w:numId w:val="0"/>
        </w:numPr>
        <w:ind w:left="1080"/>
      </w:pPr>
    </w:p>
    <w:p w:rsidR="000F4D0A" w:rsidRPr="00215FC3" w:rsidRDefault="000F4D0A" w:rsidP="00FA3A49">
      <w:pPr>
        <w:pStyle w:val="NoSpacing"/>
        <w:widowControl/>
      </w:pPr>
      <w:r w:rsidRPr="00215FC3">
        <w:t>An application that contains the following information:</w:t>
      </w:r>
    </w:p>
    <w:p w:rsidR="0075035E" w:rsidRPr="00051359" w:rsidRDefault="000F4D0A" w:rsidP="00FA3A49">
      <w:pPr>
        <w:pStyle w:val="Subtitle"/>
        <w:keepNext w:val="0"/>
        <w:keepLines w:val="0"/>
      </w:pPr>
      <w:r w:rsidRPr="00051359">
        <w:t>Name and mailing address of registrant.</w:t>
      </w:r>
    </w:p>
    <w:p w:rsidR="000F4D0A" w:rsidRPr="00051359" w:rsidRDefault="000F4D0A" w:rsidP="00FA3A49">
      <w:pPr>
        <w:pStyle w:val="Subtitle"/>
        <w:keepNext w:val="0"/>
        <w:keepLines w:val="0"/>
      </w:pPr>
      <w:r w:rsidRPr="00051359">
        <w:t>Name, telephone number, and email address of contact person.</w:t>
      </w:r>
    </w:p>
    <w:p w:rsidR="000F4D0A" w:rsidRPr="00853414" w:rsidRDefault="000F4D0A" w:rsidP="00FA3A49">
      <w:pPr>
        <w:pStyle w:val="Subtitle"/>
        <w:keepNext w:val="0"/>
        <w:keepLines w:val="0"/>
      </w:pPr>
      <w:r w:rsidRPr="00853414">
        <w:t>Brief description of registrant’s government or business activity.</w:t>
      </w:r>
    </w:p>
    <w:p w:rsidR="000F4D0A" w:rsidRPr="00853414" w:rsidRDefault="000F4D0A" w:rsidP="00FA3A49">
      <w:pPr>
        <w:pStyle w:val="Subtitle"/>
        <w:keepNext w:val="0"/>
        <w:keepLines w:val="0"/>
      </w:pPr>
      <w:r w:rsidRPr="00853414">
        <w:t>EPA ID number of the registrant, if applicable.</w:t>
      </w:r>
    </w:p>
    <w:p w:rsidR="000F4D0A" w:rsidRPr="00853414" w:rsidRDefault="000F4D0A" w:rsidP="00FA3A49">
      <w:pPr>
        <w:pStyle w:val="Subtitle"/>
        <w:keepNext w:val="0"/>
        <w:keepLines w:val="0"/>
      </w:pPr>
      <w:r w:rsidRPr="00853414">
        <w:t>Description of the scope of the operations that the registrant plans to undertake in printing, distributing, and using its manifests, including:</w:t>
      </w:r>
    </w:p>
    <w:p w:rsidR="000F4D0A" w:rsidRDefault="000F4D0A" w:rsidP="00FA3A49">
      <w:pPr>
        <w:pStyle w:val="Title"/>
        <w:widowControl/>
      </w:pPr>
      <w:r w:rsidRPr="00051359">
        <w:t>A description of the printing operation</w:t>
      </w:r>
      <w:r w:rsidR="000E6596">
        <w:t xml:space="preserve">. </w:t>
      </w:r>
      <w:r w:rsidRPr="00051359">
        <w:t>The description should include an explanation of whether the registrant intends to print its manifests in</w:t>
      </w:r>
      <w:r w:rsidRPr="00051359">
        <w:noBreakHyphen/>
        <w:t>house or through a separate printing company</w:t>
      </w:r>
      <w:r w:rsidR="000E6596">
        <w:t xml:space="preserve">. </w:t>
      </w:r>
      <w:r w:rsidRPr="00051359">
        <w:t>If the registrant intends to use a separate printing company to print the manifest on its behalf, the application must identify this printing company and discuss how the registrant will oversee the company</w:t>
      </w:r>
      <w:r w:rsidR="000E6596">
        <w:t xml:space="preserve">. </w:t>
      </w:r>
      <w:r w:rsidRPr="00051359">
        <w:t>If this includes the use of intermediaries, the role of each must be discussed</w:t>
      </w:r>
      <w:r w:rsidR="000E6596">
        <w:t xml:space="preserve">. </w:t>
      </w:r>
      <w:r w:rsidRPr="00051359">
        <w:t>The application must provide the name and mailing address of each company</w:t>
      </w:r>
      <w:r w:rsidR="000E6596">
        <w:t xml:space="preserve">. </w:t>
      </w:r>
      <w:r w:rsidRPr="00051359">
        <w:t>It also must</w:t>
      </w:r>
      <w:r w:rsidRPr="00853414">
        <w:t xml:space="preserve"> provide the name and telephone number of the contact person at each company. </w:t>
      </w:r>
    </w:p>
    <w:p w:rsidR="000F4D0A" w:rsidRPr="00853414" w:rsidRDefault="000F4D0A" w:rsidP="00FA3A49">
      <w:pPr>
        <w:pStyle w:val="Title"/>
        <w:widowControl/>
      </w:pPr>
      <w:r w:rsidRPr="00853414">
        <w:t>A description of how the registrant will ensure that its organization and unaffiliated companies, if any, comply with the requirements of 40 CFR 262.21</w:t>
      </w:r>
      <w:r w:rsidR="000E6596">
        <w:t xml:space="preserve">. </w:t>
      </w:r>
      <w:r w:rsidRPr="00853414">
        <w:t>The application must discuss how the registrant will ensure that a unique manifest tracking number will be pre</w:t>
      </w:r>
      <w:r w:rsidRPr="00853414">
        <w:noBreakHyphen/>
        <w:t>printed on each manifest</w:t>
      </w:r>
      <w:r w:rsidR="000E6596">
        <w:t xml:space="preserve">. </w:t>
      </w:r>
      <w:r w:rsidRPr="00853414">
        <w:t>The application must describe the internal control procedures to be followed by the registrant and unaffiliated companies to ensure that numbers are tightly controlled and remain unique</w:t>
      </w:r>
      <w:r w:rsidR="000E6596">
        <w:t xml:space="preserve">. </w:t>
      </w:r>
      <w:r w:rsidRPr="00853414">
        <w:t>If computer systems or other infrastructure will be used to maintain, track, or assign numbers, these should be indicated</w:t>
      </w:r>
      <w:r w:rsidR="000E6596">
        <w:t xml:space="preserve">. </w:t>
      </w:r>
      <w:r w:rsidRPr="00853414">
        <w:t>The application must indicate how the printer will pre-print a unique number on each form. The application must explain the quality procedures to be followed by each establishment and printing company to ensure that all required print specifications are consistently achieved and that printing violations are identified and corrected at the earliest practicable time.</w:t>
      </w:r>
    </w:p>
    <w:p w:rsidR="000F4D0A" w:rsidRPr="00853414" w:rsidRDefault="000F4D0A" w:rsidP="00FA3A49">
      <w:pPr>
        <w:pStyle w:val="Title"/>
        <w:widowControl/>
      </w:pPr>
      <w:r w:rsidRPr="00853414">
        <w:t>An indication of whether the registrant intends to use the manifests for its own business operations or to distribute the manifests to a separate company or to the general public (e.g., for purchase).</w:t>
      </w:r>
    </w:p>
    <w:p w:rsidR="000F4D0A" w:rsidRPr="00853414" w:rsidRDefault="000F4D0A" w:rsidP="00FA3A49">
      <w:pPr>
        <w:pStyle w:val="Subtitle"/>
        <w:keepNext w:val="0"/>
        <w:keepLines w:val="0"/>
      </w:pPr>
      <w:r w:rsidRPr="00853414">
        <w:t>A brief description of the qualifications of the company that will print the manifest</w:t>
      </w:r>
      <w:r w:rsidR="000E6596">
        <w:t xml:space="preserve">. </w:t>
      </w:r>
      <w:r w:rsidRPr="00853414">
        <w:t xml:space="preserve">The registrant may use readily available information to do so (e.g., corporate brochures, product samples, customer references, documentation of ISO certification), so long as such information pertains to the establishments or company being proposed to print the manifest. </w:t>
      </w:r>
    </w:p>
    <w:p w:rsidR="000F4D0A" w:rsidRPr="00853414" w:rsidRDefault="000F4D0A" w:rsidP="00FA3A49">
      <w:pPr>
        <w:pStyle w:val="Subtitle"/>
        <w:keepNext w:val="0"/>
        <w:keepLines w:val="0"/>
      </w:pPr>
      <w:r w:rsidRPr="00853414">
        <w:t xml:space="preserve">Proposed unique </w:t>
      </w:r>
      <w:r w:rsidR="00C24DDC">
        <w:t>3</w:t>
      </w:r>
      <w:r w:rsidRPr="00853414">
        <w:t>-letter manifest tracking number suffix</w:t>
      </w:r>
      <w:r w:rsidR="000E6596">
        <w:t xml:space="preserve">. </w:t>
      </w:r>
      <w:r w:rsidRPr="00853414">
        <w:t>If the registrant is approved to print the manifest, the registrant must use this suffix to pre-print a unique manifest tracking number on each manifest.</w:t>
      </w:r>
    </w:p>
    <w:p w:rsidR="000F4D0A" w:rsidRPr="00853414" w:rsidRDefault="000F4D0A" w:rsidP="00FA3A49">
      <w:pPr>
        <w:pStyle w:val="Subtitle"/>
        <w:keepNext w:val="0"/>
        <w:keepLines w:val="0"/>
      </w:pPr>
      <w:r w:rsidRPr="00853414">
        <w:t xml:space="preserve">A signed certification by a duly authorized employee of the registrant that the organizations and companies in its application will comply with the procedures of its approved application and the requirements of 40 CFR 262.21 and that it will notify </w:t>
      </w:r>
      <w:r w:rsidR="00CB2DBC">
        <w:t>EPA</w:t>
      </w:r>
      <w:r w:rsidRPr="00853414">
        <w:t xml:space="preserve"> of any duplicated manifest tracking numbers on manifests that have been used or distributed to other parties as soon as this becomes known.</w:t>
      </w:r>
    </w:p>
    <w:p w:rsidR="000F4D0A" w:rsidRPr="00853414" w:rsidRDefault="000F4D0A" w:rsidP="00FA3A49">
      <w:pPr>
        <w:pStyle w:val="NoSpacing"/>
        <w:widowControl/>
      </w:pPr>
      <w:r w:rsidRPr="00853414">
        <w:t>Three fully assembled manifests and, if needed, continuation sheets that meet all of the specifications in 40 CFR 262.21(f)</w:t>
      </w:r>
      <w:r w:rsidR="000E6596">
        <w:t xml:space="preserve">. </w:t>
      </w:r>
      <w:r w:rsidRPr="00853414">
        <w:t>The form samples must be printed by the company that will print the manifest as identified in the application approved under 40 CFR 262.21(c)</w:t>
      </w:r>
      <w:r w:rsidR="000E6596">
        <w:t xml:space="preserve">. </w:t>
      </w:r>
      <w:r w:rsidRPr="00853414">
        <w:t>The registrant need not submit samples of the continuation sheet if the continuation sheet will be printed using the same paper type, paper weight, ink color of the instructions, and binding method as the manifest.</w:t>
      </w:r>
    </w:p>
    <w:p w:rsidR="000F4D0A" w:rsidRPr="00853414" w:rsidRDefault="000F4D0A" w:rsidP="00FA3A49">
      <w:pPr>
        <w:pStyle w:val="NoSpacing"/>
        <w:widowControl/>
      </w:pPr>
      <w:r w:rsidRPr="00853414">
        <w:t>A description of the manifest samples as follows:</w:t>
      </w:r>
    </w:p>
    <w:p w:rsidR="000F4D0A" w:rsidRPr="00943BE3" w:rsidRDefault="000F4D0A" w:rsidP="00FA3A49">
      <w:pPr>
        <w:pStyle w:val="Subtitle"/>
      </w:pPr>
      <w:r w:rsidRPr="00943BE3">
        <w:t>Paper type (i.e., manufacturer and grade of the manifest paper).</w:t>
      </w:r>
    </w:p>
    <w:p w:rsidR="000F4D0A" w:rsidRPr="00943BE3" w:rsidRDefault="000F4D0A" w:rsidP="00FA3A49">
      <w:pPr>
        <w:pStyle w:val="Subtitle"/>
      </w:pPr>
      <w:r w:rsidRPr="00943BE3">
        <w:t>Paper weight of each copy.</w:t>
      </w:r>
    </w:p>
    <w:p w:rsidR="000F4D0A" w:rsidRPr="00943BE3" w:rsidRDefault="000F4D0A" w:rsidP="00FA3A49">
      <w:pPr>
        <w:pStyle w:val="Subtitle"/>
      </w:pPr>
      <w:r w:rsidRPr="00943BE3">
        <w:t>Ink color of the manifest’s instructions</w:t>
      </w:r>
      <w:r w:rsidR="000E6596">
        <w:t xml:space="preserve">. </w:t>
      </w:r>
      <w:r w:rsidRPr="00943BE3">
        <w:t>If screening of the ink was used, the registrant must indicate the extent of the screening.</w:t>
      </w:r>
    </w:p>
    <w:p w:rsidR="000F4D0A" w:rsidRPr="00943BE3" w:rsidRDefault="000F4D0A" w:rsidP="00FA3A49">
      <w:pPr>
        <w:pStyle w:val="Subtitle"/>
      </w:pPr>
      <w:r w:rsidRPr="00943BE3">
        <w:t>Method of binding the copies.</w:t>
      </w:r>
    </w:p>
    <w:p w:rsidR="000F4D0A" w:rsidRPr="00853414" w:rsidRDefault="000F4D0A" w:rsidP="00FA3A49">
      <w:pPr>
        <w:tabs>
          <w:tab w:val="left" w:pos="-1200"/>
        </w:tabs>
      </w:pPr>
    </w:p>
    <w:p w:rsidR="000F4D0A" w:rsidRPr="00853414" w:rsidRDefault="00886BEF" w:rsidP="00FA3A49">
      <w:pPr>
        <w:keepNext/>
        <w:keepLines/>
        <w:tabs>
          <w:tab w:val="left" w:pos="-1200"/>
        </w:tabs>
        <w:ind w:left="720"/>
      </w:pPr>
      <w:r w:rsidRPr="00886BEF">
        <w:rPr>
          <w:u w:val="single"/>
        </w:rPr>
        <w:t>Respondent Activities</w:t>
      </w:r>
    </w:p>
    <w:p w:rsidR="004466A8" w:rsidRDefault="004466A8" w:rsidP="00FA3A49">
      <w:pPr>
        <w:pStyle w:val="NoSpacing"/>
        <w:keepNext/>
        <w:widowControl/>
        <w:numPr>
          <w:ilvl w:val="0"/>
          <w:numId w:val="0"/>
        </w:numPr>
        <w:ind w:left="1080"/>
      </w:pPr>
    </w:p>
    <w:p w:rsidR="000F4D0A" w:rsidRPr="00853414" w:rsidRDefault="000F4D0A" w:rsidP="00FA3A49">
      <w:pPr>
        <w:pStyle w:val="NoSpacing"/>
        <w:keepNext/>
        <w:widowControl/>
      </w:pPr>
      <w:r w:rsidRPr="00853414">
        <w:t>Prepare and submit initial application.</w:t>
      </w:r>
    </w:p>
    <w:p w:rsidR="000F4D0A" w:rsidRPr="00853414" w:rsidRDefault="000F4D0A" w:rsidP="00FA3A49">
      <w:pPr>
        <w:pStyle w:val="NoSpacing"/>
        <w:widowControl/>
      </w:pPr>
      <w:r w:rsidRPr="00853414">
        <w:t xml:space="preserve">Submit revised initial application to </w:t>
      </w:r>
      <w:r w:rsidR="00CB2DBC">
        <w:t>EPA</w:t>
      </w:r>
      <w:r w:rsidRPr="00853414">
        <w:t>, if requested.</w:t>
      </w:r>
    </w:p>
    <w:p w:rsidR="000F4D0A" w:rsidRPr="00853414" w:rsidRDefault="000F4D0A" w:rsidP="00FA3A49">
      <w:pPr>
        <w:pStyle w:val="NoSpacing"/>
        <w:widowControl/>
      </w:pPr>
      <w:r w:rsidRPr="00853414">
        <w:t xml:space="preserve">Submit </w:t>
      </w:r>
      <w:r w:rsidR="00C24DDC">
        <w:t>3</w:t>
      </w:r>
      <w:r w:rsidRPr="00853414">
        <w:t xml:space="preserve"> fully assembled manifests and, if needed, continuation sheets and a description of the form samples. </w:t>
      </w:r>
    </w:p>
    <w:p w:rsidR="000F4D0A" w:rsidRPr="00853414" w:rsidRDefault="000F4D0A" w:rsidP="00FA3A49">
      <w:pPr>
        <w:pStyle w:val="NoSpacing"/>
        <w:widowControl/>
      </w:pPr>
      <w:r w:rsidRPr="00853414">
        <w:t xml:space="preserve">Submit revised form samples based on </w:t>
      </w:r>
      <w:r w:rsidR="00CB2DBC">
        <w:t>EPA</w:t>
      </w:r>
      <w:r w:rsidRPr="00853414">
        <w:t xml:space="preserve"> comment on the initial samples, if requested.</w:t>
      </w:r>
    </w:p>
    <w:p w:rsidR="000F4D0A" w:rsidRPr="00853414" w:rsidRDefault="000F4D0A" w:rsidP="00FA3A49">
      <w:pPr>
        <w:tabs>
          <w:tab w:val="left" w:pos="-1200"/>
        </w:tabs>
      </w:pPr>
    </w:p>
    <w:p w:rsidR="000F4D0A" w:rsidRPr="00853414" w:rsidRDefault="000F4D0A" w:rsidP="009F0295">
      <w:pPr>
        <w:keepNext/>
        <w:tabs>
          <w:tab w:val="left" w:pos="-1200"/>
        </w:tabs>
        <w:ind w:left="1440" w:hanging="720"/>
      </w:pPr>
      <w:r w:rsidRPr="00853414">
        <w:t>(b)</w:t>
      </w:r>
      <w:r w:rsidRPr="00853414">
        <w:tab/>
        <w:t>Updating General Information in the Approved Application</w:t>
      </w:r>
    </w:p>
    <w:p w:rsidR="000F4D0A" w:rsidRPr="00853414" w:rsidRDefault="000F4D0A" w:rsidP="009F0295">
      <w:pPr>
        <w:keepNext/>
        <w:tabs>
          <w:tab w:val="left" w:pos="-1200"/>
        </w:tabs>
      </w:pPr>
    </w:p>
    <w:p w:rsidR="000F4D0A" w:rsidRPr="00853414" w:rsidRDefault="000F4D0A" w:rsidP="009F0295">
      <w:pPr>
        <w:keepNext/>
        <w:tabs>
          <w:tab w:val="left" w:pos="-1200"/>
        </w:tabs>
      </w:pPr>
      <w:r w:rsidRPr="00853414">
        <w:t xml:space="preserve">40 CFR 262.21(h)(1) provides that, if an approved registrant would like to update any of the information provided in its application (e.g., to update a company phone number or name of contact person), the registrant must revise the application and submit it to </w:t>
      </w:r>
      <w:r w:rsidR="00CB2DBC">
        <w:t>EPA</w:t>
      </w:r>
      <w:r w:rsidRPr="00853414">
        <w:t>, along with an indication or explanation of the update, as soon as practicable after the change occurs</w:t>
      </w:r>
      <w:r w:rsidR="000E6596">
        <w:t xml:space="preserve">. </w:t>
      </w:r>
      <w:r w:rsidR="00CB2DBC">
        <w:t>EPA</w:t>
      </w:r>
      <w:r w:rsidRPr="00853414">
        <w:t xml:space="preserve"> will review and either approve or deny the revision</w:t>
      </w:r>
      <w:r w:rsidR="000E6596">
        <w:t xml:space="preserve">. </w:t>
      </w:r>
      <w:r w:rsidRPr="00853414">
        <w:t>If the revision is denied, the registrant must respond to the Agency’s concerns.</w:t>
      </w:r>
    </w:p>
    <w:p w:rsidR="000F4D0A" w:rsidRPr="00853414" w:rsidRDefault="000F4D0A" w:rsidP="00FA3A49">
      <w:pPr>
        <w:tabs>
          <w:tab w:val="left" w:pos="-1200"/>
        </w:tabs>
      </w:pPr>
    </w:p>
    <w:p w:rsidR="000F4D0A" w:rsidRPr="00361F4A" w:rsidRDefault="000F4D0A" w:rsidP="00FA3A49">
      <w:pPr>
        <w:tabs>
          <w:tab w:val="left" w:pos="-1200"/>
        </w:tabs>
        <w:ind w:firstLine="720"/>
        <w:rPr>
          <w:u w:val="single"/>
        </w:rPr>
      </w:pPr>
      <w:r w:rsidRPr="00361F4A">
        <w:rPr>
          <w:u w:val="single"/>
        </w:rPr>
        <w:t>Data Item</w:t>
      </w:r>
    </w:p>
    <w:p w:rsidR="004466A8" w:rsidRPr="00853414" w:rsidRDefault="004466A8" w:rsidP="00FA3A49">
      <w:pPr>
        <w:tabs>
          <w:tab w:val="left" w:pos="-1200"/>
        </w:tabs>
      </w:pPr>
    </w:p>
    <w:p w:rsidR="000F4D0A" w:rsidRDefault="000F4D0A" w:rsidP="00FA3A49">
      <w:pPr>
        <w:pStyle w:val="NoSpacing"/>
        <w:widowControl/>
      </w:pPr>
      <w:r w:rsidRPr="00853414">
        <w:t>Revised application, along with an indication or explanation of the update.</w:t>
      </w:r>
    </w:p>
    <w:p w:rsidR="004466A8" w:rsidRPr="00853414" w:rsidRDefault="004466A8" w:rsidP="00FA3A49">
      <w:pPr>
        <w:pStyle w:val="NoSpacing"/>
        <w:widowControl/>
        <w:numPr>
          <w:ilvl w:val="0"/>
          <w:numId w:val="0"/>
        </w:numPr>
        <w:ind w:left="1080"/>
      </w:pPr>
    </w:p>
    <w:p w:rsidR="000F4D0A" w:rsidRDefault="00886BEF" w:rsidP="00FA3A49">
      <w:pPr>
        <w:pStyle w:val="NoSpacing"/>
        <w:widowControl/>
        <w:numPr>
          <w:ilvl w:val="0"/>
          <w:numId w:val="0"/>
        </w:numPr>
        <w:ind w:left="1080" w:hanging="360"/>
      </w:pPr>
      <w:r w:rsidRPr="00886BEF">
        <w:rPr>
          <w:u w:val="single"/>
        </w:rPr>
        <w:t>Respondent Activities</w:t>
      </w:r>
    </w:p>
    <w:p w:rsidR="004466A8" w:rsidRPr="00853414" w:rsidRDefault="004466A8" w:rsidP="00FA3A49">
      <w:pPr>
        <w:pStyle w:val="NoSpacing"/>
        <w:widowControl/>
        <w:numPr>
          <w:ilvl w:val="0"/>
          <w:numId w:val="0"/>
        </w:numPr>
        <w:ind w:left="1080" w:hanging="360"/>
      </w:pPr>
    </w:p>
    <w:p w:rsidR="000F4D0A" w:rsidRPr="00853414" w:rsidRDefault="000F4D0A" w:rsidP="00FA3A49">
      <w:pPr>
        <w:pStyle w:val="NoSpacing"/>
        <w:widowControl/>
      </w:pPr>
      <w:r w:rsidRPr="00853414">
        <w:t xml:space="preserve">Revise and submit the application to </w:t>
      </w:r>
      <w:r w:rsidR="00CB2DBC">
        <w:t>EPA</w:t>
      </w:r>
      <w:r w:rsidRPr="00853414">
        <w:t>, along with an indication or explanation of the update.</w:t>
      </w:r>
    </w:p>
    <w:p w:rsidR="000F4D0A" w:rsidRPr="00853414" w:rsidRDefault="000F4D0A" w:rsidP="00FA3A49">
      <w:pPr>
        <w:pStyle w:val="NoSpacing"/>
        <w:widowControl/>
      </w:pPr>
      <w:r w:rsidRPr="00853414">
        <w:t>Respond to the Agency’s concerns, if applicable.</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t>(c)</w:t>
      </w:r>
      <w:r w:rsidRPr="00853414">
        <w:tab/>
        <w:t>Requesting Approval for a New Tracking Number Suffix</w:t>
      </w:r>
    </w:p>
    <w:p w:rsidR="000F4D0A" w:rsidRPr="00853414" w:rsidRDefault="000F4D0A" w:rsidP="00FA3A49">
      <w:pPr>
        <w:tabs>
          <w:tab w:val="left" w:pos="-1200"/>
        </w:tabs>
      </w:pPr>
    </w:p>
    <w:p w:rsidR="000F4D0A" w:rsidRPr="00853414" w:rsidRDefault="000F4D0A" w:rsidP="00FA3A49">
      <w:pPr>
        <w:tabs>
          <w:tab w:val="left" w:pos="-1200"/>
        </w:tabs>
      </w:pPr>
      <w:r w:rsidRPr="00853414">
        <w:t xml:space="preserve">40 CFR 262.21(h)(2) provides that, if an approved registrant would like a new tracking number suffix, the registrant must submit a proposed suffix to </w:t>
      </w:r>
      <w:r w:rsidR="00CB2DBC">
        <w:t>EPA</w:t>
      </w:r>
      <w:r w:rsidRPr="00853414">
        <w:t xml:space="preserve">, along with the reason for requesting it. </w:t>
      </w:r>
    </w:p>
    <w:p w:rsidR="000F4D0A" w:rsidRPr="00853414" w:rsidRDefault="000F4D0A" w:rsidP="00FA3A49">
      <w:pPr>
        <w:tabs>
          <w:tab w:val="left" w:pos="-1200"/>
        </w:tabs>
      </w:pPr>
    </w:p>
    <w:p w:rsidR="000F4D0A" w:rsidRPr="00853414" w:rsidRDefault="00361F4A" w:rsidP="00FA3A49">
      <w:pPr>
        <w:tabs>
          <w:tab w:val="left" w:pos="-1200"/>
        </w:tabs>
        <w:ind w:firstLine="720"/>
      </w:pPr>
      <w:r w:rsidRPr="00361F4A">
        <w:rPr>
          <w:u w:val="single"/>
        </w:rPr>
        <w:t>Data Item</w:t>
      </w:r>
    </w:p>
    <w:p w:rsidR="004466A8" w:rsidRDefault="004466A8" w:rsidP="00FA3A49">
      <w:pPr>
        <w:pStyle w:val="Level1"/>
        <w:widowControl/>
        <w:tabs>
          <w:tab w:val="left" w:pos="-1200"/>
        </w:tabs>
        <w:ind w:left="720" w:firstLine="0"/>
        <w:outlineLvl w:val="9"/>
      </w:pPr>
    </w:p>
    <w:p w:rsidR="000F4D0A" w:rsidRPr="00853414" w:rsidRDefault="000F4D0A" w:rsidP="00FA3A49">
      <w:pPr>
        <w:pStyle w:val="NoSpacing"/>
        <w:widowControl/>
      </w:pPr>
      <w:r w:rsidRPr="00853414">
        <w:t>Proposed tracking number suffix, along with the reason for requesting it.</w:t>
      </w:r>
    </w:p>
    <w:p w:rsidR="00FC55F2" w:rsidRDefault="00FC55F2" w:rsidP="00FA3A49">
      <w:pPr>
        <w:keepNext/>
        <w:keepLines/>
        <w:tabs>
          <w:tab w:val="left" w:pos="-1200"/>
        </w:tabs>
        <w:ind w:left="720"/>
        <w:rPr>
          <w:u w:val="single"/>
        </w:rPr>
      </w:pPr>
    </w:p>
    <w:p w:rsidR="000F4D0A" w:rsidRPr="00361F4A" w:rsidRDefault="000F4D0A" w:rsidP="008F1F1B">
      <w:pPr>
        <w:keepNext/>
        <w:tabs>
          <w:tab w:val="left" w:pos="-1200"/>
        </w:tabs>
        <w:ind w:left="720"/>
        <w:rPr>
          <w:u w:val="single"/>
        </w:rPr>
      </w:pPr>
      <w:r w:rsidRPr="00361F4A">
        <w:rPr>
          <w:u w:val="single"/>
        </w:rPr>
        <w:t>Respondent Activity</w:t>
      </w:r>
    </w:p>
    <w:p w:rsidR="004466A8" w:rsidRDefault="004466A8" w:rsidP="008F1F1B">
      <w:pPr>
        <w:pStyle w:val="Level1"/>
        <w:keepNext/>
        <w:widowControl/>
        <w:tabs>
          <w:tab w:val="left" w:pos="-1200"/>
        </w:tabs>
        <w:ind w:left="720" w:firstLine="0"/>
        <w:outlineLvl w:val="9"/>
      </w:pPr>
    </w:p>
    <w:p w:rsidR="000F4D0A" w:rsidRPr="00853414" w:rsidRDefault="000F4D0A" w:rsidP="008F1F1B">
      <w:pPr>
        <w:pStyle w:val="NoSpacing"/>
        <w:keepNext/>
        <w:widowControl/>
      </w:pPr>
      <w:r w:rsidRPr="00853414">
        <w:t>Submit a proposed tracking number suffix, along with the reason for requesting it.</w:t>
      </w:r>
    </w:p>
    <w:p w:rsidR="0025395F" w:rsidRDefault="0025395F" w:rsidP="008F1F1B">
      <w:pPr>
        <w:keepNext/>
        <w:tabs>
          <w:tab w:val="left" w:pos="-1200"/>
        </w:tabs>
        <w:ind w:left="1440" w:hanging="720"/>
      </w:pPr>
    </w:p>
    <w:p w:rsidR="000F4D0A" w:rsidRPr="00853414" w:rsidRDefault="000F4D0A" w:rsidP="00396870">
      <w:pPr>
        <w:keepNext/>
        <w:tabs>
          <w:tab w:val="left" w:pos="-1200"/>
        </w:tabs>
        <w:ind w:left="1440" w:hanging="720"/>
      </w:pPr>
      <w:r w:rsidRPr="00853414">
        <w:t>(d)</w:t>
      </w:r>
      <w:r w:rsidRPr="00853414">
        <w:tab/>
        <w:t>Requesting Approval for Changes to Printing Specifications or Use of a New Printer</w:t>
      </w:r>
    </w:p>
    <w:p w:rsidR="000F4D0A" w:rsidRPr="00853414" w:rsidRDefault="000F4D0A" w:rsidP="00396870">
      <w:pPr>
        <w:keepNext/>
        <w:tabs>
          <w:tab w:val="left" w:pos="-1200"/>
        </w:tabs>
      </w:pPr>
    </w:p>
    <w:p w:rsidR="000F4D0A" w:rsidRPr="00853414" w:rsidRDefault="000F4D0A" w:rsidP="00396870">
      <w:pPr>
        <w:keepNext/>
        <w:tabs>
          <w:tab w:val="left" w:pos="-1200"/>
        </w:tabs>
      </w:pPr>
      <w:r w:rsidRPr="00853414">
        <w:t xml:space="preserve">40 CFR 262.21(h)(3) provides that, if a registrant would like to change the paper type, paper weight, ink color of the manifest instructions, or binding method of its manifest or continuation sheet subsequent to approval under 40 CFR 262.21(e), then the registrant must submit </w:t>
      </w:r>
      <w:r w:rsidR="00C24DDC">
        <w:t>3</w:t>
      </w:r>
      <w:r w:rsidRPr="00853414">
        <w:t xml:space="preserve"> samples of the revised form for </w:t>
      </w:r>
      <w:r w:rsidR="00CB2DBC">
        <w:t>EPA</w:t>
      </w:r>
      <w:r w:rsidRPr="00853414">
        <w:t xml:space="preserve"> review and approval</w:t>
      </w:r>
      <w:r w:rsidR="000E6596">
        <w:t xml:space="preserve">. </w:t>
      </w:r>
      <w:r w:rsidRPr="00853414">
        <w:t xml:space="preserve">If the approved registrant would like to use a new printer, the registrant must submit </w:t>
      </w:r>
      <w:r w:rsidR="00C24DDC">
        <w:t>3</w:t>
      </w:r>
      <w:r w:rsidRPr="00853414">
        <w:t xml:space="preserve"> manifest samples printed by the new printer, along with a brief description of the printer’s qualifications to print the manifest</w:t>
      </w:r>
      <w:r w:rsidR="000E6596">
        <w:t xml:space="preserve">. </w:t>
      </w:r>
      <w:r w:rsidRPr="00853414">
        <w:t xml:space="preserve">In reviewing these submittals, </w:t>
      </w:r>
      <w:r w:rsidR="00CB2DBC">
        <w:t>EPA</w:t>
      </w:r>
      <w:r w:rsidRPr="00853414">
        <w:t xml:space="preserve"> may request modification to them before approval.</w:t>
      </w:r>
    </w:p>
    <w:p w:rsidR="000F4D0A" w:rsidRPr="00853414" w:rsidRDefault="000F4D0A" w:rsidP="00FA3A49">
      <w:pPr>
        <w:tabs>
          <w:tab w:val="left" w:pos="-1200"/>
        </w:tabs>
      </w:pPr>
    </w:p>
    <w:p w:rsidR="000F4D0A" w:rsidRDefault="00886BEF" w:rsidP="009F0295">
      <w:pPr>
        <w:keepNext/>
        <w:tabs>
          <w:tab w:val="left" w:pos="-1200"/>
        </w:tabs>
        <w:ind w:firstLine="720"/>
      </w:pPr>
      <w:r w:rsidRPr="00886BEF">
        <w:rPr>
          <w:u w:val="single"/>
        </w:rPr>
        <w:t>Data Items</w:t>
      </w:r>
    </w:p>
    <w:p w:rsidR="004466A8" w:rsidRPr="00853414" w:rsidRDefault="004466A8" w:rsidP="009F0295">
      <w:pPr>
        <w:keepNext/>
        <w:tabs>
          <w:tab w:val="left" w:pos="-1200"/>
        </w:tabs>
      </w:pPr>
    </w:p>
    <w:p w:rsidR="000F4D0A" w:rsidRPr="00853414" w:rsidRDefault="000F4D0A" w:rsidP="009F0295">
      <w:pPr>
        <w:pStyle w:val="NoSpacing"/>
        <w:keepNext/>
        <w:widowControl/>
      </w:pPr>
      <w:r w:rsidRPr="00853414">
        <w:t>Three samples of the manifest form and/or continuation sheet.</w:t>
      </w:r>
    </w:p>
    <w:p w:rsidR="000F4D0A" w:rsidRPr="00853414" w:rsidRDefault="000F4D0A" w:rsidP="00FA3A49">
      <w:pPr>
        <w:pStyle w:val="NoSpacing"/>
        <w:widowControl/>
      </w:pPr>
      <w:r w:rsidRPr="00853414">
        <w:t>A brief description of the qualifications of the new printer, if applicable.</w:t>
      </w:r>
    </w:p>
    <w:p w:rsidR="000F4D0A" w:rsidRPr="00853414" w:rsidRDefault="000F4D0A" w:rsidP="00FA3A49">
      <w:pPr>
        <w:tabs>
          <w:tab w:val="left" w:pos="-1200"/>
        </w:tabs>
      </w:pPr>
    </w:p>
    <w:p w:rsidR="000F4D0A" w:rsidRPr="00853414" w:rsidRDefault="00361F4A" w:rsidP="00FA3A49">
      <w:pPr>
        <w:tabs>
          <w:tab w:val="left" w:pos="-1200"/>
        </w:tabs>
        <w:ind w:left="720"/>
      </w:pPr>
      <w:r w:rsidRPr="00361F4A">
        <w:rPr>
          <w:u w:val="single"/>
        </w:rPr>
        <w:t>Respondent Activit</w:t>
      </w:r>
      <w:r>
        <w:rPr>
          <w:u w:val="single"/>
        </w:rPr>
        <w:t>ies</w:t>
      </w:r>
    </w:p>
    <w:p w:rsidR="004466A8" w:rsidRDefault="004466A8" w:rsidP="00FA3A49">
      <w:pPr>
        <w:pStyle w:val="Level1"/>
        <w:widowControl/>
        <w:tabs>
          <w:tab w:val="left" w:pos="-1200"/>
        </w:tabs>
        <w:ind w:left="720" w:firstLine="0"/>
        <w:outlineLvl w:val="9"/>
      </w:pPr>
    </w:p>
    <w:p w:rsidR="000F4D0A" w:rsidRPr="00853414" w:rsidRDefault="000F4D0A" w:rsidP="00FA3A49">
      <w:pPr>
        <w:pStyle w:val="NoSpacing"/>
        <w:widowControl/>
      </w:pPr>
      <w:r w:rsidRPr="00853414">
        <w:t xml:space="preserve">Submit </w:t>
      </w:r>
      <w:r w:rsidR="00C24DDC">
        <w:t>3</w:t>
      </w:r>
      <w:r w:rsidRPr="00853414">
        <w:t xml:space="preserve"> samples of the manifest form and/or continuation sheet and, if applicable, a brief description of the qualifications of the new printer.</w:t>
      </w:r>
    </w:p>
    <w:p w:rsidR="000F4D0A" w:rsidRPr="00853414" w:rsidRDefault="000F4D0A" w:rsidP="00FA3A49">
      <w:pPr>
        <w:pStyle w:val="NoSpacing"/>
        <w:widowControl/>
      </w:pPr>
      <w:r w:rsidRPr="00853414">
        <w:t xml:space="preserve">Submit revised manifest form and/or continuation sheet samples to </w:t>
      </w:r>
      <w:r w:rsidR="00CB2DBC">
        <w:t>EPA</w:t>
      </w:r>
      <w:r w:rsidRPr="00853414">
        <w:t>, if requested.</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t xml:space="preserve">(e) </w:t>
      </w:r>
      <w:r w:rsidRPr="00853414">
        <w:tab/>
        <w:t>Typesetting the Manifest Form Subsequent to its Approval</w:t>
      </w:r>
    </w:p>
    <w:p w:rsidR="000F4D0A" w:rsidRPr="00853414" w:rsidRDefault="000F4D0A" w:rsidP="00FA3A49">
      <w:pPr>
        <w:tabs>
          <w:tab w:val="left" w:pos="-1200"/>
        </w:tabs>
      </w:pPr>
    </w:p>
    <w:p w:rsidR="000F4D0A" w:rsidRPr="00853414" w:rsidRDefault="000F4D0A" w:rsidP="00FA3A49">
      <w:pPr>
        <w:tabs>
          <w:tab w:val="left" w:pos="-1200"/>
        </w:tabs>
      </w:pPr>
      <w:r w:rsidRPr="00853414">
        <w:t xml:space="preserve">40 CFR 262.21(i) provides that, if subsequent to its approval under 40 CFR 262.21(e), a registrant typesets its manifest or continuation sheet instead of using the electronic file of the forms provided by </w:t>
      </w:r>
      <w:r w:rsidR="00CB2DBC">
        <w:t>EPA</w:t>
      </w:r>
      <w:r w:rsidRPr="00853414">
        <w:t xml:space="preserve">, it must submit </w:t>
      </w:r>
      <w:r w:rsidR="00C24DDC">
        <w:t>3</w:t>
      </w:r>
      <w:r w:rsidRPr="00853414">
        <w:t xml:space="preserve"> samples of the manifest or continuation sheet to the registry for approval</w:t>
      </w:r>
      <w:r w:rsidR="000E6596">
        <w:t xml:space="preserve">. </w:t>
      </w:r>
      <w:r w:rsidRPr="00853414">
        <w:t xml:space="preserve">The registrant cannot use or distribute its typeset forms until </w:t>
      </w:r>
      <w:r w:rsidR="00CB2DBC">
        <w:t>EPA</w:t>
      </w:r>
      <w:r w:rsidRPr="00853414">
        <w:t xml:space="preserve"> approves them</w:t>
      </w:r>
      <w:r w:rsidR="000E6596">
        <w:t xml:space="preserve">. </w:t>
      </w:r>
    </w:p>
    <w:p w:rsidR="000F4D0A" w:rsidRPr="00853414" w:rsidRDefault="000F4D0A" w:rsidP="00FA3A49">
      <w:pPr>
        <w:tabs>
          <w:tab w:val="left" w:pos="-1200"/>
        </w:tabs>
        <w:ind w:left="720"/>
      </w:pPr>
    </w:p>
    <w:p w:rsidR="000F4D0A" w:rsidRDefault="00886BEF" w:rsidP="00FA3A49">
      <w:pPr>
        <w:keepNext/>
        <w:keepLines/>
        <w:tabs>
          <w:tab w:val="left" w:pos="-1200"/>
        </w:tabs>
        <w:ind w:firstLine="720"/>
      </w:pPr>
      <w:r w:rsidRPr="00886BEF">
        <w:rPr>
          <w:u w:val="single"/>
        </w:rPr>
        <w:t>Data Item</w:t>
      </w:r>
    </w:p>
    <w:p w:rsidR="007F006F" w:rsidRPr="00853414" w:rsidRDefault="007F006F" w:rsidP="00FA3A49">
      <w:pPr>
        <w:keepNext/>
        <w:keepLines/>
        <w:tabs>
          <w:tab w:val="left" w:pos="-1200"/>
        </w:tabs>
        <w:ind w:firstLine="720"/>
      </w:pPr>
    </w:p>
    <w:p w:rsidR="000F4D0A" w:rsidRPr="00853414" w:rsidRDefault="000F4D0A" w:rsidP="00FA3A49">
      <w:pPr>
        <w:pStyle w:val="NoSpacing"/>
        <w:widowControl/>
      </w:pPr>
      <w:r w:rsidRPr="00853414">
        <w:t>Three samples of the manifest or continuation sheet.</w:t>
      </w:r>
    </w:p>
    <w:p w:rsidR="000F4D0A" w:rsidRPr="00853414" w:rsidRDefault="000F4D0A" w:rsidP="00FA3A49">
      <w:pPr>
        <w:tabs>
          <w:tab w:val="left" w:pos="-1200"/>
        </w:tabs>
      </w:pPr>
    </w:p>
    <w:p w:rsidR="000F4D0A" w:rsidRPr="00853414" w:rsidRDefault="00361F4A" w:rsidP="001D67C6">
      <w:pPr>
        <w:keepNext/>
        <w:keepLines/>
        <w:tabs>
          <w:tab w:val="left" w:pos="-1200"/>
        </w:tabs>
        <w:ind w:left="720"/>
      </w:pPr>
      <w:r w:rsidRPr="00361F4A">
        <w:rPr>
          <w:u w:val="single"/>
        </w:rPr>
        <w:t>Respondent Activity</w:t>
      </w:r>
    </w:p>
    <w:p w:rsidR="007F006F" w:rsidRDefault="007F006F" w:rsidP="001D67C6">
      <w:pPr>
        <w:pStyle w:val="Level1"/>
        <w:keepNext/>
        <w:keepLines/>
        <w:widowControl/>
        <w:tabs>
          <w:tab w:val="left" w:pos="-1200"/>
        </w:tabs>
        <w:ind w:left="720" w:firstLine="0"/>
        <w:outlineLvl w:val="9"/>
      </w:pPr>
    </w:p>
    <w:p w:rsidR="000F4D0A" w:rsidRPr="00853414" w:rsidRDefault="000F4D0A" w:rsidP="001D67C6">
      <w:pPr>
        <w:pStyle w:val="NoSpacing"/>
        <w:keepNext/>
        <w:keepLines/>
        <w:widowControl/>
      </w:pPr>
      <w:r w:rsidRPr="00853414">
        <w:t xml:space="preserve">Submit </w:t>
      </w:r>
      <w:r w:rsidR="00C24DDC">
        <w:t>3</w:t>
      </w:r>
      <w:r w:rsidRPr="00853414">
        <w:t xml:space="preserve"> samples of the manifest or continuation sheet to the registry for approval.</w:t>
      </w:r>
    </w:p>
    <w:p w:rsidR="000F4D0A" w:rsidRPr="00853414" w:rsidRDefault="000F4D0A" w:rsidP="00FA3A49">
      <w:pPr>
        <w:tabs>
          <w:tab w:val="left" w:pos="-1200"/>
        </w:tabs>
      </w:pPr>
    </w:p>
    <w:p w:rsidR="000F4D0A" w:rsidRPr="00853414" w:rsidRDefault="000F4D0A" w:rsidP="00FA3A49">
      <w:pPr>
        <w:keepNext/>
        <w:tabs>
          <w:tab w:val="left" w:pos="-1200"/>
        </w:tabs>
        <w:ind w:left="1440" w:hanging="720"/>
      </w:pPr>
      <w:r w:rsidRPr="00853414">
        <w:t xml:space="preserve">(f) </w:t>
      </w:r>
      <w:r w:rsidRPr="00853414">
        <w:tab/>
        <w:t>Requesting an Exemption</w:t>
      </w:r>
    </w:p>
    <w:p w:rsidR="000F4D0A" w:rsidRPr="00853414" w:rsidRDefault="000F4D0A" w:rsidP="00FA3A49">
      <w:pPr>
        <w:keepNext/>
        <w:tabs>
          <w:tab w:val="left" w:pos="-1200"/>
        </w:tabs>
        <w:ind w:firstLine="720"/>
      </w:pPr>
    </w:p>
    <w:p w:rsidR="000F4D0A" w:rsidRPr="00853414" w:rsidRDefault="000F4D0A" w:rsidP="00FA3A49">
      <w:pPr>
        <w:keepNext/>
        <w:tabs>
          <w:tab w:val="left" w:pos="-1200"/>
        </w:tabs>
      </w:pPr>
      <w:r w:rsidRPr="00853414">
        <w:t xml:space="preserve">40 CFR 262.21(j) provides that </w:t>
      </w:r>
      <w:r w:rsidR="00CB2DBC">
        <w:t>EPA</w:t>
      </w:r>
      <w:r w:rsidRPr="00853414">
        <w:t xml:space="preserve"> may exempt a registrant from the requirement to submit form samples under 40 CFR 262.21(d) or 262.21(h)(3) if the Agency is persuaded that a separate review of the registrant’s forms would serve little purpose in informing an approval decision (e.g., a registrant certifies that it will print the manifest using the same paper type, paper weight, ink color of the instructions, and binding method of the form samples approved for some other registrant)</w:t>
      </w:r>
      <w:r w:rsidR="000E6596">
        <w:t xml:space="preserve">. </w:t>
      </w:r>
      <w:r w:rsidRPr="00853414">
        <w:t xml:space="preserve">A registrant may request an exemption from </w:t>
      </w:r>
      <w:r w:rsidR="00CB2DBC">
        <w:t>EPA</w:t>
      </w:r>
      <w:r w:rsidRPr="00853414">
        <w:t xml:space="preserve"> by indicating why an exemption is warranted. </w:t>
      </w:r>
    </w:p>
    <w:p w:rsidR="000F4D0A" w:rsidRPr="00853414" w:rsidRDefault="000F4D0A" w:rsidP="00FA3A49">
      <w:pPr>
        <w:tabs>
          <w:tab w:val="left" w:pos="-1200"/>
        </w:tabs>
        <w:ind w:left="720" w:firstLine="720"/>
      </w:pPr>
    </w:p>
    <w:p w:rsidR="000F4D0A" w:rsidRDefault="00361F4A" w:rsidP="00FC55F2">
      <w:pPr>
        <w:keepNext/>
        <w:keepLines/>
        <w:tabs>
          <w:tab w:val="left" w:pos="-1200"/>
        </w:tabs>
        <w:ind w:firstLine="720"/>
      </w:pPr>
      <w:r w:rsidRPr="00361F4A">
        <w:rPr>
          <w:u w:val="single"/>
        </w:rPr>
        <w:t>Data Item</w:t>
      </w:r>
    </w:p>
    <w:p w:rsidR="007F006F" w:rsidRPr="00853414" w:rsidRDefault="007F006F" w:rsidP="00FC55F2">
      <w:pPr>
        <w:keepNext/>
        <w:keepLines/>
        <w:tabs>
          <w:tab w:val="left" w:pos="-1200"/>
        </w:tabs>
        <w:ind w:firstLine="720"/>
      </w:pPr>
    </w:p>
    <w:p w:rsidR="000F4D0A" w:rsidRPr="00853414" w:rsidRDefault="000F4D0A" w:rsidP="00FC55F2">
      <w:pPr>
        <w:pStyle w:val="NoSpacing"/>
        <w:keepNext/>
        <w:keepLines/>
        <w:widowControl/>
      </w:pPr>
      <w:r w:rsidRPr="00853414">
        <w:t>Documentation indicating why an exemption is warranted.</w:t>
      </w:r>
    </w:p>
    <w:p w:rsidR="000F4D0A" w:rsidRPr="00853414" w:rsidRDefault="000F4D0A" w:rsidP="00FA3A49">
      <w:pPr>
        <w:keepLines/>
        <w:tabs>
          <w:tab w:val="left" w:pos="-1200"/>
        </w:tabs>
      </w:pPr>
    </w:p>
    <w:p w:rsidR="000F4D0A" w:rsidRDefault="00361F4A" w:rsidP="00FC55F2">
      <w:pPr>
        <w:keepNext/>
        <w:tabs>
          <w:tab w:val="left" w:pos="-1200"/>
        </w:tabs>
        <w:ind w:left="720"/>
      </w:pPr>
      <w:r w:rsidRPr="00361F4A">
        <w:rPr>
          <w:u w:val="single"/>
        </w:rPr>
        <w:t>Respondent Activity</w:t>
      </w:r>
    </w:p>
    <w:p w:rsidR="007F006F" w:rsidRPr="00853414" w:rsidRDefault="007F006F" w:rsidP="00FC55F2">
      <w:pPr>
        <w:keepNext/>
        <w:tabs>
          <w:tab w:val="left" w:pos="-1200"/>
        </w:tabs>
        <w:ind w:left="720"/>
      </w:pPr>
    </w:p>
    <w:p w:rsidR="000F4D0A" w:rsidRPr="00853414" w:rsidRDefault="000F4D0A" w:rsidP="00FC55F2">
      <w:pPr>
        <w:pStyle w:val="NoSpacing"/>
        <w:keepNext/>
        <w:widowControl/>
      </w:pPr>
      <w:r w:rsidRPr="00853414">
        <w:t xml:space="preserve">Submit documentation to </w:t>
      </w:r>
      <w:r w:rsidR="00CB2DBC">
        <w:t>EPA</w:t>
      </w:r>
      <w:r w:rsidRPr="00853414">
        <w:t xml:space="preserve"> indicating why an exemption is warranted.</w:t>
      </w:r>
    </w:p>
    <w:p w:rsidR="000F4D0A" w:rsidRPr="00853414" w:rsidRDefault="000F4D0A" w:rsidP="00FA3A49">
      <w:pPr>
        <w:tabs>
          <w:tab w:val="left" w:pos="-1200"/>
        </w:tabs>
      </w:pPr>
    </w:p>
    <w:p w:rsidR="000F4D0A" w:rsidRPr="00853414" w:rsidRDefault="000F4D0A" w:rsidP="009F0295">
      <w:pPr>
        <w:keepNext/>
        <w:tabs>
          <w:tab w:val="left" w:pos="-1200"/>
        </w:tabs>
        <w:ind w:left="1440" w:hanging="720"/>
      </w:pPr>
      <w:r w:rsidRPr="00853414">
        <w:t>(g)</w:t>
      </w:r>
      <w:r w:rsidRPr="00853414">
        <w:tab/>
        <w:t xml:space="preserve">Notifying </w:t>
      </w:r>
      <w:r w:rsidR="00CB2DBC">
        <w:t>EPA</w:t>
      </w:r>
      <w:r w:rsidRPr="00853414">
        <w:t xml:space="preserve"> of a Printing Specification Violation</w:t>
      </w:r>
    </w:p>
    <w:p w:rsidR="000F4D0A" w:rsidRPr="00853414" w:rsidRDefault="000F4D0A" w:rsidP="009F0295">
      <w:pPr>
        <w:keepNext/>
        <w:tabs>
          <w:tab w:val="left" w:pos="-1200"/>
        </w:tabs>
      </w:pPr>
    </w:p>
    <w:p w:rsidR="000F4D0A" w:rsidRPr="00853414" w:rsidRDefault="000F4D0A" w:rsidP="009F0295">
      <w:pPr>
        <w:keepNext/>
        <w:tabs>
          <w:tab w:val="left" w:pos="-1200"/>
        </w:tabs>
      </w:pPr>
      <w:r w:rsidRPr="00853414">
        <w:t xml:space="preserve">40 CFR 262.21(k) requires an approved registrant to notify </w:t>
      </w:r>
      <w:r w:rsidR="00CB2DBC">
        <w:t>EPA</w:t>
      </w:r>
      <w:r w:rsidRPr="00853414">
        <w:t xml:space="preserve"> by phone or email as soon as it becomes aware that it has used or distributed manifests that contain duplicated manifest tracking numbers.</w:t>
      </w:r>
    </w:p>
    <w:p w:rsidR="000F4D0A" w:rsidRPr="00853414" w:rsidRDefault="000F4D0A" w:rsidP="00FA3A49">
      <w:pPr>
        <w:tabs>
          <w:tab w:val="left" w:pos="-1200"/>
        </w:tabs>
        <w:ind w:left="720" w:firstLine="1440"/>
      </w:pPr>
    </w:p>
    <w:p w:rsidR="000F4D0A" w:rsidRDefault="00361F4A" w:rsidP="00FA3A49">
      <w:pPr>
        <w:tabs>
          <w:tab w:val="left" w:pos="-1200"/>
        </w:tabs>
        <w:ind w:firstLine="720"/>
      </w:pPr>
      <w:r w:rsidRPr="00361F4A">
        <w:rPr>
          <w:u w:val="single"/>
        </w:rPr>
        <w:t>Data Item</w:t>
      </w:r>
    </w:p>
    <w:p w:rsidR="007F006F" w:rsidRPr="00853414" w:rsidRDefault="007F006F" w:rsidP="00FA3A49">
      <w:pPr>
        <w:tabs>
          <w:tab w:val="left" w:pos="-1200"/>
        </w:tabs>
        <w:ind w:firstLine="720"/>
      </w:pPr>
    </w:p>
    <w:p w:rsidR="000F4D0A" w:rsidRPr="00853414" w:rsidRDefault="000F4D0A" w:rsidP="00FA3A49">
      <w:pPr>
        <w:pStyle w:val="NoSpacing"/>
        <w:widowControl/>
      </w:pPr>
      <w:r w:rsidRPr="00853414">
        <w:t>Notification of duplicated manifest tracking numbers.</w:t>
      </w:r>
    </w:p>
    <w:p w:rsidR="000F4D0A" w:rsidRPr="00853414" w:rsidRDefault="000F4D0A" w:rsidP="00FA3A49">
      <w:pPr>
        <w:tabs>
          <w:tab w:val="left" w:pos="-1200"/>
        </w:tabs>
      </w:pPr>
    </w:p>
    <w:p w:rsidR="000F4D0A" w:rsidRDefault="00361F4A" w:rsidP="00FA3A49">
      <w:pPr>
        <w:tabs>
          <w:tab w:val="left" w:pos="-1200"/>
        </w:tabs>
        <w:ind w:left="720"/>
      </w:pPr>
      <w:r w:rsidRPr="00361F4A">
        <w:rPr>
          <w:u w:val="single"/>
        </w:rPr>
        <w:t>Respondent Activity</w:t>
      </w:r>
    </w:p>
    <w:p w:rsidR="007F006F" w:rsidRPr="00853414" w:rsidRDefault="007F006F" w:rsidP="00FA3A49">
      <w:pPr>
        <w:tabs>
          <w:tab w:val="left" w:pos="-1200"/>
        </w:tabs>
        <w:ind w:left="720"/>
      </w:pPr>
    </w:p>
    <w:p w:rsidR="000F4D0A" w:rsidRPr="00853414" w:rsidRDefault="000F4D0A" w:rsidP="00FA3A49">
      <w:pPr>
        <w:pStyle w:val="NoSpacing"/>
        <w:widowControl/>
      </w:pPr>
      <w:r w:rsidRPr="00853414">
        <w:t xml:space="preserve">Notify </w:t>
      </w:r>
      <w:r w:rsidR="00CB2DBC">
        <w:t>EPA</w:t>
      </w:r>
      <w:r w:rsidRPr="00853414">
        <w:t xml:space="preserve"> of duplicated manifest tracking numbers.</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t>(h)</w:t>
      </w:r>
      <w:r w:rsidRPr="00853414">
        <w:tab/>
        <w:t xml:space="preserve">Revising the Approved Manifest if Requested by </w:t>
      </w:r>
      <w:r w:rsidR="00CB2DBC">
        <w:t>EPA</w:t>
      </w:r>
    </w:p>
    <w:p w:rsidR="000F4D0A" w:rsidRPr="00853414" w:rsidRDefault="000F4D0A" w:rsidP="00FA3A49">
      <w:pPr>
        <w:tabs>
          <w:tab w:val="left" w:pos="-1200"/>
        </w:tabs>
      </w:pPr>
    </w:p>
    <w:p w:rsidR="000F4D0A" w:rsidRPr="00853414" w:rsidRDefault="000F4D0A" w:rsidP="00FA3A49">
      <w:pPr>
        <w:tabs>
          <w:tab w:val="left" w:pos="-1200"/>
        </w:tabs>
      </w:pPr>
      <w:r w:rsidRPr="00853414">
        <w:t xml:space="preserve">40 CFR 262.21(l) provides that, if, subsequent to approval of a registrant under 40 CFR 262.21(e), </w:t>
      </w:r>
      <w:r w:rsidR="00CB2DBC">
        <w:t>EPA</w:t>
      </w:r>
      <w:r w:rsidRPr="00853414">
        <w:t xml:space="preserve"> becomes aware that the registrant’s approved form does not satisfactorily meet the print specifications in 40 CFR 262.21(f), </w:t>
      </w:r>
      <w:r w:rsidR="00CB2DBC">
        <w:t>EPA</w:t>
      </w:r>
      <w:r w:rsidRPr="00853414">
        <w:t xml:space="preserve"> will contact the registrant and require modifications to the form.</w:t>
      </w:r>
    </w:p>
    <w:p w:rsidR="000F4D0A" w:rsidRPr="00853414" w:rsidRDefault="000F4D0A" w:rsidP="00FA3A49">
      <w:pPr>
        <w:tabs>
          <w:tab w:val="left" w:pos="-1200"/>
        </w:tabs>
        <w:ind w:firstLine="1440"/>
      </w:pPr>
    </w:p>
    <w:p w:rsidR="000F4D0A" w:rsidRPr="00853414" w:rsidRDefault="00361F4A" w:rsidP="001D67C6">
      <w:pPr>
        <w:keepNext/>
        <w:tabs>
          <w:tab w:val="left" w:pos="-1200"/>
        </w:tabs>
        <w:ind w:firstLine="720"/>
      </w:pPr>
      <w:r w:rsidRPr="00361F4A">
        <w:rPr>
          <w:u w:val="single"/>
        </w:rPr>
        <w:t>Data Item</w:t>
      </w:r>
    </w:p>
    <w:p w:rsidR="00573E2C" w:rsidRDefault="00573E2C" w:rsidP="001D67C6">
      <w:pPr>
        <w:pStyle w:val="NoSpacing"/>
        <w:keepNext/>
        <w:widowControl/>
        <w:numPr>
          <w:ilvl w:val="0"/>
          <w:numId w:val="0"/>
        </w:numPr>
        <w:ind w:left="1080"/>
      </w:pPr>
    </w:p>
    <w:p w:rsidR="000F4D0A" w:rsidRPr="00853414" w:rsidRDefault="000F4D0A" w:rsidP="001D67C6">
      <w:pPr>
        <w:pStyle w:val="NoSpacing"/>
        <w:keepNext/>
        <w:widowControl/>
      </w:pPr>
      <w:r w:rsidRPr="00853414">
        <w:t>Revised manifest form samples.</w:t>
      </w:r>
    </w:p>
    <w:p w:rsidR="000F4D0A" w:rsidRPr="00853414" w:rsidRDefault="000F4D0A" w:rsidP="00FA3A49">
      <w:pPr>
        <w:tabs>
          <w:tab w:val="left" w:pos="-1200"/>
        </w:tabs>
      </w:pPr>
    </w:p>
    <w:p w:rsidR="000F4D0A" w:rsidRPr="00853414" w:rsidRDefault="00361F4A" w:rsidP="00FA3A49">
      <w:pPr>
        <w:keepNext/>
        <w:keepLines/>
        <w:tabs>
          <w:tab w:val="left" w:pos="-1200"/>
        </w:tabs>
        <w:ind w:left="720"/>
      </w:pPr>
      <w:r w:rsidRPr="00361F4A">
        <w:rPr>
          <w:u w:val="single"/>
        </w:rPr>
        <w:t>Respondent Activity</w:t>
      </w:r>
    </w:p>
    <w:p w:rsidR="00573E2C" w:rsidRDefault="00573E2C" w:rsidP="00FA3A49">
      <w:pPr>
        <w:pStyle w:val="NoSpacing"/>
        <w:keepNext/>
        <w:keepLines/>
        <w:widowControl/>
        <w:numPr>
          <w:ilvl w:val="0"/>
          <w:numId w:val="0"/>
        </w:numPr>
        <w:ind w:left="1080"/>
      </w:pPr>
    </w:p>
    <w:p w:rsidR="000F4D0A" w:rsidRPr="00853414" w:rsidRDefault="000F4D0A" w:rsidP="00FA3A49">
      <w:pPr>
        <w:pStyle w:val="NoSpacing"/>
        <w:keepNext/>
        <w:keepLines/>
        <w:widowControl/>
      </w:pPr>
      <w:r w:rsidRPr="00853414">
        <w:t xml:space="preserve">Submit revised manifest form samples to </w:t>
      </w:r>
      <w:r w:rsidR="00CB2DBC">
        <w:t>EPA</w:t>
      </w:r>
      <w:r w:rsidRPr="00853414">
        <w:t>, if requested.</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t>(i)</w:t>
      </w:r>
      <w:r w:rsidRPr="00853414">
        <w:tab/>
        <w:t>Responding to Suspension and Revocation Procedures</w:t>
      </w:r>
    </w:p>
    <w:p w:rsidR="000F4D0A" w:rsidRPr="00853414" w:rsidRDefault="000F4D0A" w:rsidP="00FA3A49">
      <w:pPr>
        <w:tabs>
          <w:tab w:val="left" w:pos="-1200"/>
        </w:tabs>
      </w:pPr>
    </w:p>
    <w:p w:rsidR="000F4D0A" w:rsidRPr="00853414" w:rsidRDefault="000F4D0A" w:rsidP="00FA3A49">
      <w:pPr>
        <w:tabs>
          <w:tab w:val="left" w:pos="-1200"/>
        </w:tabs>
      </w:pPr>
      <w:r w:rsidRPr="00853414">
        <w:t xml:space="preserve">40 CFR 262.21(m) provides that </w:t>
      </w:r>
      <w:r w:rsidR="00CB2DBC">
        <w:t>EPA</w:t>
      </w:r>
      <w:r w:rsidRPr="00853414">
        <w:t xml:space="preserve"> may suspend and, if necessary, revoke printing privileges if it finds that the registrant: (i) has deviated from its application approved under 40 CFR 262.21(c) in printing the form; (ii) has knowingly used or distributed forms that deviate from its approved form samples in regard to paper weight, paper type, ink color of the instructions, or binding method; or (iii) exhibits a continuing pattern of behavior in using or distributing manifests that contain duplicate manifest tracking numbers</w:t>
      </w:r>
      <w:r w:rsidR="000E6596">
        <w:t xml:space="preserve">. </w:t>
      </w:r>
      <w:r w:rsidR="00CB2DBC">
        <w:t>EPA</w:t>
      </w:r>
      <w:r w:rsidRPr="00853414">
        <w:t xml:space="preserve"> will send a warning letter to the registrant that specifies the date by which it must come into compliance with the requirements</w:t>
      </w:r>
      <w:r w:rsidR="000E6596">
        <w:t xml:space="preserve">. </w:t>
      </w:r>
      <w:r w:rsidRPr="00853414">
        <w:t xml:space="preserve">If the registrant does not come in compliance by the specified date, </w:t>
      </w:r>
      <w:r w:rsidR="00CB2DBC">
        <w:t>EPA</w:t>
      </w:r>
      <w:r w:rsidRPr="00853414">
        <w:t xml:space="preserve"> will send a second letter notifying the registrant that </w:t>
      </w:r>
      <w:r w:rsidR="00CB2DBC">
        <w:t>EPA</w:t>
      </w:r>
      <w:r w:rsidRPr="00853414">
        <w:t xml:space="preserve"> has suspended or revoked its printing privileges</w:t>
      </w:r>
      <w:r w:rsidR="000E6596">
        <w:t xml:space="preserve">. </w:t>
      </w:r>
      <w:r w:rsidRPr="00853414">
        <w:t xml:space="preserve">An approved registrant must provide information on its printing activities to </w:t>
      </w:r>
      <w:r w:rsidR="00CB2DBC">
        <w:t>EPA</w:t>
      </w:r>
      <w:r w:rsidRPr="00853414">
        <w:t xml:space="preserve"> if requested</w:t>
      </w:r>
      <w:r w:rsidR="000E6596">
        <w:t xml:space="preserve">. </w:t>
      </w:r>
    </w:p>
    <w:p w:rsidR="000F4D0A" w:rsidRPr="00853414" w:rsidRDefault="000F4D0A" w:rsidP="00FA3A49">
      <w:pPr>
        <w:tabs>
          <w:tab w:val="left" w:pos="-1200"/>
        </w:tabs>
      </w:pPr>
    </w:p>
    <w:p w:rsidR="000F4D0A" w:rsidRDefault="00361F4A" w:rsidP="009F0295">
      <w:pPr>
        <w:keepNext/>
        <w:keepLines/>
        <w:tabs>
          <w:tab w:val="left" w:pos="-1200"/>
        </w:tabs>
        <w:ind w:firstLine="720"/>
      </w:pPr>
      <w:r w:rsidRPr="00361F4A">
        <w:rPr>
          <w:u w:val="single"/>
        </w:rPr>
        <w:t>Data Item</w:t>
      </w:r>
    </w:p>
    <w:p w:rsidR="00573E2C" w:rsidRPr="00853414" w:rsidRDefault="00573E2C" w:rsidP="009F0295">
      <w:pPr>
        <w:keepNext/>
        <w:keepLines/>
        <w:tabs>
          <w:tab w:val="left" w:pos="-1200"/>
        </w:tabs>
        <w:ind w:firstLine="720"/>
      </w:pPr>
    </w:p>
    <w:p w:rsidR="000F4D0A" w:rsidRPr="00853414" w:rsidRDefault="000F4D0A" w:rsidP="009F0295">
      <w:pPr>
        <w:pStyle w:val="NoSpacing"/>
        <w:keepNext/>
        <w:keepLines/>
        <w:widowControl/>
      </w:pPr>
      <w:r w:rsidRPr="00853414">
        <w:t xml:space="preserve">Information requested by </w:t>
      </w:r>
      <w:r w:rsidR="00CB2DBC">
        <w:t>EPA</w:t>
      </w:r>
      <w:r w:rsidRPr="00853414">
        <w:t>.</w:t>
      </w:r>
    </w:p>
    <w:p w:rsidR="000F4D0A" w:rsidRPr="00853414" w:rsidRDefault="000F4D0A" w:rsidP="00FA3A49">
      <w:pPr>
        <w:tabs>
          <w:tab w:val="left" w:pos="-1200"/>
        </w:tabs>
      </w:pPr>
    </w:p>
    <w:p w:rsidR="000F4D0A" w:rsidRDefault="00361F4A" w:rsidP="009F0295">
      <w:pPr>
        <w:keepNext/>
        <w:tabs>
          <w:tab w:val="left" w:pos="-1200"/>
        </w:tabs>
        <w:ind w:left="720"/>
      </w:pPr>
      <w:r w:rsidRPr="00361F4A">
        <w:rPr>
          <w:u w:val="single"/>
        </w:rPr>
        <w:t>Respondent Activity</w:t>
      </w:r>
    </w:p>
    <w:p w:rsidR="00573E2C" w:rsidRPr="00853414" w:rsidRDefault="00573E2C" w:rsidP="009F0295">
      <w:pPr>
        <w:keepNext/>
        <w:tabs>
          <w:tab w:val="left" w:pos="-1200"/>
        </w:tabs>
        <w:ind w:left="720"/>
      </w:pPr>
    </w:p>
    <w:p w:rsidR="000F4D0A" w:rsidRPr="00853414" w:rsidRDefault="000F4D0A" w:rsidP="009F0295">
      <w:pPr>
        <w:pStyle w:val="NoSpacing"/>
        <w:keepNext/>
        <w:widowControl/>
      </w:pPr>
      <w:r w:rsidRPr="00853414">
        <w:t xml:space="preserve">Submit information if requested by </w:t>
      </w:r>
      <w:r w:rsidR="00CB2DBC">
        <w:t>EPA</w:t>
      </w:r>
      <w:r w:rsidRPr="00853414">
        <w:t>.</w:t>
      </w:r>
    </w:p>
    <w:p w:rsidR="000F4D0A" w:rsidRPr="00853414" w:rsidRDefault="000F4D0A" w:rsidP="00FA3A49">
      <w:pPr>
        <w:tabs>
          <w:tab w:val="left" w:pos="-1200"/>
        </w:tabs>
      </w:pPr>
    </w:p>
    <w:p w:rsidR="000F4D0A" w:rsidRPr="00853414" w:rsidRDefault="00FF623D" w:rsidP="00B20A22">
      <w:pPr>
        <w:tabs>
          <w:tab w:val="left" w:pos="-1200"/>
        </w:tabs>
        <w:ind w:left="720" w:hanging="720"/>
      </w:pPr>
      <w:r>
        <w:rPr>
          <w:b/>
          <w:bCs/>
        </w:rPr>
        <w:t>Hazardous Waste Generator</w:t>
      </w:r>
      <w:r w:rsidR="000F4D0A" w:rsidRPr="00853414">
        <w:rPr>
          <w:b/>
          <w:bCs/>
        </w:rPr>
        <w:t>s</w:t>
      </w:r>
    </w:p>
    <w:p w:rsidR="003B5F85" w:rsidRDefault="003B5F85" w:rsidP="00B20A22">
      <w:pPr>
        <w:tabs>
          <w:tab w:val="left" w:pos="-1200"/>
        </w:tabs>
        <w:ind w:left="1440" w:hanging="720"/>
      </w:pPr>
    </w:p>
    <w:p w:rsidR="000F4D0A" w:rsidRPr="00853414" w:rsidRDefault="000F4D0A" w:rsidP="00B20A22">
      <w:pPr>
        <w:tabs>
          <w:tab w:val="left" w:pos="-1200"/>
        </w:tabs>
        <w:ind w:left="1440" w:hanging="720"/>
      </w:pPr>
      <w:r w:rsidRPr="00853414">
        <w:t>(</w:t>
      </w:r>
      <w:r w:rsidR="003B5F85">
        <w:t>a</w:t>
      </w:r>
      <w:r w:rsidRPr="00853414">
        <w:t>)</w:t>
      </w:r>
      <w:r w:rsidRPr="00853414">
        <w:tab/>
        <w:t>Manifest Completion</w:t>
      </w:r>
    </w:p>
    <w:p w:rsidR="000F4D0A" w:rsidRPr="00853414" w:rsidRDefault="000F4D0A" w:rsidP="00B20A22">
      <w:pPr>
        <w:tabs>
          <w:tab w:val="left" w:pos="-1200"/>
        </w:tabs>
      </w:pPr>
    </w:p>
    <w:p w:rsidR="00F15091" w:rsidRDefault="000F4D0A" w:rsidP="00B20A22">
      <w:pPr>
        <w:tabs>
          <w:tab w:val="left" w:pos="-1200"/>
        </w:tabs>
      </w:pPr>
      <w:r w:rsidRPr="00853414">
        <w:t>40 CFR 262.20</w:t>
      </w:r>
      <w:r w:rsidR="008C0AD3">
        <w:t>(a)(1)</w:t>
      </w:r>
      <w:r w:rsidRPr="00853414">
        <w:t xml:space="preserve"> requires </w:t>
      </w:r>
      <w:r w:rsidR="0061104F" w:rsidRPr="0061104F">
        <w:t>generator</w:t>
      </w:r>
      <w:r w:rsidR="0061104F">
        <w:t>s</w:t>
      </w:r>
      <w:r w:rsidR="0061104F" w:rsidRPr="0061104F">
        <w:t xml:space="preserve"> </w:t>
      </w:r>
      <w:r w:rsidR="0061104F">
        <w:t xml:space="preserve">who </w:t>
      </w:r>
      <w:r w:rsidR="0061104F" w:rsidRPr="0061104F">
        <w:t xml:space="preserve">transport, or offer for transport a hazardous waste for offsite treatment, storage, or disposal, or a treatment, storage, or disposal facility who offers for transport a rejected hazardous waste load, </w:t>
      </w:r>
      <w:r w:rsidR="0061104F">
        <w:t>to</w:t>
      </w:r>
      <w:r w:rsidR="0061104F" w:rsidRPr="0061104F">
        <w:t xml:space="preserve"> prepare a </w:t>
      </w:r>
      <w:r w:rsidR="00E431DA">
        <w:t>m</w:t>
      </w:r>
      <w:r w:rsidR="0061104F" w:rsidRPr="0061104F">
        <w:t>anifest (OMB Control number 2050-0039) on EPA Form 8700-22, and, if necessary, EPA Form 8700-22A</w:t>
      </w:r>
      <w:r w:rsidRPr="00853414">
        <w:t xml:space="preserve">. </w:t>
      </w:r>
      <w:r w:rsidR="008C0AD3">
        <w:t>Section 262.20(a)(3) provides that, in lieu of using the manifest form specified in section 262.20(a)(1), a person required to prepare a manifest under section 262.20(a)(1) may prepare and use an electronic manifest, provided that the person complies with the requirements in section 262.24 for use of electronic manifests, and</w:t>
      </w:r>
      <w:r w:rsidR="00291D8D">
        <w:t xml:space="preserve"> </w:t>
      </w:r>
      <w:r w:rsidR="008C0AD3">
        <w:t>the requirements of 40 CFR 3.10 for the reporting of electronic documents to EPA</w:t>
      </w:r>
      <w:r w:rsidR="000E6596">
        <w:t xml:space="preserve">. </w:t>
      </w:r>
    </w:p>
    <w:p w:rsidR="00F15091" w:rsidRDefault="00F15091" w:rsidP="00B20A22">
      <w:pPr>
        <w:tabs>
          <w:tab w:val="left" w:pos="-1200"/>
        </w:tabs>
      </w:pPr>
    </w:p>
    <w:p w:rsidR="00F15091" w:rsidRDefault="00F15091" w:rsidP="00B20A22">
      <w:pPr>
        <w:tabs>
          <w:tab w:val="left" w:pos="-1200"/>
        </w:tabs>
      </w:pPr>
      <w:r>
        <w:t>Section 262.20(b) provides that a generator must designate on the manifest one facility which is permitted to handle the waste described on the manifest. Section 262.20(c) provides that a generator may also designate on the manifest one alternate facility which is permitted to handle his waste in the event an emergency prevents delivery of the waste to the primary designated facility.</w:t>
      </w:r>
    </w:p>
    <w:p w:rsidR="00495504" w:rsidRDefault="00495504" w:rsidP="00B20A22">
      <w:pPr>
        <w:tabs>
          <w:tab w:val="left" w:pos="-1200"/>
        </w:tabs>
      </w:pPr>
    </w:p>
    <w:p w:rsidR="00232C57" w:rsidRDefault="00495504" w:rsidP="00232C57">
      <w:pPr>
        <w:tabs>
          <w:tab w:val="left" w:pos="-1200"/>
        </w:tabs>
      </w:pPr>
      <w:r w:rsidRPr="00273CD6">
        <w:t xml:space="preserve">In addition, 40 CFR 262.83(c) and 262.84(c) establish </w:t>
      </w:r>
      <w:r w:rsidR="00BD77EC" w:rsidRPr="00273CD6">
        <w:t xml:space="preserve">special </w:t>
      </w:r>
      <w:r w:rsidRPr="00273CD6">
        <w:t>manifest</w:t>
      </w:r>
      <w:r w:rsidR="00F7687A" w:rsidRPr="00273CD6">
        <w:t>ing</w:t>
      </w:r>
      <w:r w:rsidRPr="00273CD6">
        <w:t xml:space="preserve"> </w:t>
      </w:r>
      <w:r w:rsidR="004C1981" w:rsidRPr="00273CD6">
        <w:t xml:space="preserve">completion </w:t>
      </w:r>
      <w:r w:rsidRPr="00273CD6">
        <w:t>requirements for hazardous waste exporters and importers, respectively</w:t>
      </w:r>
      <w:r w:rsidR="00BD77EC" w:rsidRPr="00273CD6">
        <w:t xml:space="preserve">, and state that they are also subject to </w:t>
      </w:r>
      <w:r w:rsidR="00232C57" w:rsidRPr="00273CD6">
        <w:t xml:space="preserve">the manifest requirements of </w:t>
      </w:r>
      <w:r w:rsidR="00BD77EC" w:rsidRPr="00273CD6">
        <w:t>Part 262 as applicable.</w:t>
      </w:r>
      <w:r w:rsidR="00232C57" w:rsidRPr="00273CD6">
        <w:t xml:space="preserve"> [Note: </w:t>
      </w:r>
      <w:r w:rsidR="004C1981" w:rsidRPr="00273CD6">
        <w:t>In regard to exporters and importers, t</w:t>
      </w:r>
      <w:r w:rsidR="00232C57" w:rsidRPr="00273CD6">
        <w:t xml:space="preserve">his ICR addresses the manifest requirements </w:t>
      </w:r>
      <w:r w:rsidR="00F7687A" w:rsidRPr="00273CD6">
        <w:t>applicable to</w:t>
      </w:r>
      <w:r w:rsidR="004C1981" w:rsidRPr="00273CD6">
        <w:t xml:space="preserve"> their manifests</w:t>
      </w:r>
      <w:r w:rsidR="00232C57" w:rsidRPr="00273CD6">
        <w:t xml:space="preserve"> </w:t>
      </w:r>
      <w:r w:rsidR="00230890" w:rsidRPr="00273CD6">
        <w:t>under</w:t>
      </w:r>
      <w:r w:rsidR="00B2607D" w:rsidRPr="00273CD6">
        <w:t xml:space="preserve"> </w:t>
      </w:r>
      <w:r w:rsidR="00E07E19" w:rsidRPr="00273CD6">
        <w:t xml:space="preserve">Part 262, </w:t>
      </w:r>
      <w:r w:rsidR="00C1467F" w:rsidRPr="00273CD6">
        <w:t>Subpart B as well as the requirements of</w:t>
      </w:r>
      <w:r w:rsidR="00F7687A" w:rsidRPr="00273CD6">
        <w:t xml:space="preserve"> sections </w:t>
      </w:r>
      <w:r w:rsidR="00B2607D" w:rsidRPr="00273CD6">
        <w:t xml:space="preserve">262.83(c) and 262.84(c) which are found </w:t>
      </w:r>
      <w:r w:rsidR="00230890" w:rsidRPr="00273CD6">
        <w:t>in</w:t>
      </w:r>
      <w:r w:rsidR="00232C57" w:rsidRPr="00273CD6">
        <w:t xml:space="preserve"> </w:t>
      </w:r>
      <w:r w:rsidR="00E07E19" w:rsidRPr="00273CD6">
        <w:t xml:space="preserve">Part 262, </w:t>
      </w:r>
      <w:r w:rsidR="00232C57" w:rsidRPr="00273CD6">
        <w:t xml:space="preserve">Subpart H. The ICR, “Hazardous Waste Generator Standards” (EPA ICR Number 820, OMB Control 2050-0035), addresses </w:t>
      </w:r>
      <w:r w:rsidR="00B2607D" w:rsidRPr="00273CD6">
        <w:t xml:space="preserve">the </w:t>
      </w:r>
      <w:r w:rsidR="00232C57" w:rsidRPr="00273CD6">
        <w:t>other Subpart H requirements</w:t>
      </w:r>
      <w:r w:rsidR="002B60B9" w:rsidRPr="00273CD6">
        <w:t xml:space="preserve"> applicable to exporters and importers</w:t>
      </w:r>
      <w:r w:rsidR="00232C57" w:rsidRPr="00273CD6">
        <w:t xml:space="preserve">. Throughout this </w:t>
      </w:r>
      <w:r w:rsidR="00AF672F" w:rsidRPr="00273CD6">
        <w:t>Manifest ICR</w:t>
      </w:r>
      <w:r w:rsidR="00232C57" w:rsidRPr="00273CD6">
        <w:t>, EPA uses the term “generator” to apply to any</w:t>
      </w:r>
      <w:r w:rsidR="00311195" w:rsidRPr="00273CD6">
        <w:t xml:space="preserve"> person</w:t>
      </w:r>
      <w:r w:rsidR="00232C57" w:rsidRPr="00273CD6">
        <w:t xml:space="preserve"> who is required to prepare a manifest for </w:t>
      </w:r>
      <w:r w:rsidR="00E659F4" w:rsidRPr="00273CD6">
        <w:t xml:space="preserve">a </w:t>
      </w:r>
      <w:r w:rsidR="00232C57" w:rsidRPr="00273CD6">
        <w:t>domestic</w:t>
      </w:r>
      <w:r w:rsidR="004C1981" w:rsidRPr="00273CD6">
        <w:t>, export or import</w:t>
      </w:r>
      <w:r w:rsidR="00232C57" w:rsidRPr="00273CD6">
        <w:t xml:space="preserve"> shipment.]</w:t>
      </w:r>
    </w:p>
    <w:p w:rsidR="00F15091" w:rsidRDefault="00F15091" w:rsidP="00FA3A49">
      <w:pPr>
        <w:keepNext/>
        <w:tabs>
          <w:tab w:val="left" w:pos="-1200"/>
        </w:tabs>
      </w:pPr>
    </w:p>
    <w:p w:rsidR="003E724D" w:rsidRDefault="00311195" w:rsidP="00FA3A49">
      <w:pPr>
        <w:keepNext/>
        <w:tabs>
          <w:tab w:val="left" w:pos="-1200"/>
        </w:tabs>
      </w:pPr>
      <w:r w:rsidRPr="001818A5">
        <w:t>G</w:t>
      </w:r>
      <w:r w:rsidR="008C0AD3" w:rsidRPr="001818A5">
        <w:t xml:space="preserve">enerators </w:t>
      </w:r>
      <w:r w:rsidR="007C3BC6" w:rsidRPr="001818A5">
        <w:t>completing</w:t>
      </w:r>
      <w:r w:rsidR="008C0AD3" w:rsidRPr="001818A5">
        <w:t xml:space="preserve"> paper and electronic manifests must comply with </w:t>
      </w:r>
      <w:r w:rsidR="002927A6" w:rsidRPr="001818A5">
        <w:t xml:space="preserve">all </w:t>
      </w:r>
      <w:r w:rsidR="00F71E31" w:rsidRPr="001818A5">
        <w:t xml:space="preserve">other </w:t>
      </w:r>
      <w:r w:rsidR="000B773F" w:rsidRPr="001818A5">
        <w:t xml:space="preserve">manifest </w:t>
      </w:r>
      <w:r w:rsidR="008A7F67" w:rsidRPr="001818A5">
        <w:t xml:space="preserve">requirements </w:t>
      </w:r>
      <w:r w:rsidR="008C0AD3" w:rsidRPr="001818A5">
        <w:t xml:space="preserve">of </w:t>
      </w:r>
      <w:r w:rsidR="005E7A28" w:rsidRPr="001818A5">
        <w:t>Part 262</w:t>
      </w:r>
      <w:r w:rsidR="000B773F" w:rsidRPr="001818A5">
        <w:t xml:space="preserve"> as applicable,</w:t>
      </w:r>
      <w:r w:rsidR="009057C8" w:rsidRPr="001818A5">
        <w:t xml:space="preserve"> </w:t>
      </w:r>
      <w:r w:rsidR="009D4227" w:rsidRPr="001818A5">
        <w:t xml:space="preserve">including sections </w:t>
      </w:r>
      <w:r w:rsidR="00BF0187" w:rsidRPr="001818A5">
        <w:t xml:space="preserve">262.22, </w:t>
      </w:r>
      <w:r w:rsidR="009D4227" w:rsidRPr="001818A5">
        <w:t xml:space="preserve">262.23, </w:t>
      </w:r>
      <w:r w:rsidR="00905D84" w:rsidRPr="001818A5">
        <w:t xml:space="preserve">262.24, </w:t>
      </w:r>
      <w:r w:rsidR="006A13E7" w:rsidRPr="001818A5">
        <w:t xml:space="preserve">262.25, </w:t>
      </w:r>
      <w:r w:rsidR="006C30D4" w:rsidRPr="001818A5">
        <w:t xml:space="preserve">and </w:t>
      </w:r>
      <w:r w:rsidR="006A13E7" w:rsidRPr="001818A5">
        <w:t>262.27</w:t>
      </w:r>
      <w:r w:rsidR="009D4227" w:rsidRPr="001818A5">
        <w:t xml:space="preserve"> as well as the instructions </w:t>
      </w:r>
      <w:r w:rsidR="00774F3C" w:rsidRPr="001818A5">
        <w:t xml:space="preserve">associated with </w:t>
      </w:r>
      <w:r w:rsidR="009D4227" w:rsidRPr="001818A5">
        <w:t>the</w:t>
      </w:r>
      <w:r w:rsidR="00214A92" w:rsidRPr="001818A5">
        <w:t xml:space="preserve"> manifest and continuation sheet</w:t>
      </w:r>
      <w:r w:rsidR="009D4227" w:rsidRPr="001818A5">
        <w:t>.</w:t>
      </w:r>
      <w:r w:rsidR="00DD1C98">
        <w:t xml:space="preserve"> </w:t>
      </w:r>
    </w:p>
    <w:p w:rsidR="000F4D0A" w:rsidRDefault="000F4D0A" w:rsidP="00FA3A49">
      <w:pPr>
        <w:tabs>
          <w:tab w:val="left" w:pos="-1200"/>
        </w:tabs>
      </w:pPr>
    </w:p>
    <w:p w:rsidR="00BB607D" w:rsidRDefault="00BB607D" w:rsidP="00FA3A49">
      <w:pPr>
        <w:tabs>
          <w:tab w:val="left" w:pos="-1200"/>
        </w:tabs>
      </w:pPr>
      <w:r>
        <w:t>40 CFR 262.24 establishes the legal equivalence of the e-Manifest to the paper manifest</w:t>
      </w:r>
      <w:r w:rsidR="000E6596">
        <w:t xml:space="preserve">. </w:t>
      </w:r>
      <w:r>
        <w:t>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w:t>
      </w:r>
      <w:r w:rsidR="000E6596">
        <w:t xml:space="preserve">. </w:t>
      </w:r>
      <w:r w:rsidR="00D03A0A">
        <w:t xml:space="preserve">It also addresses other issues </w:t>
      </w:r>
      <w:r w:rsidR="00F04A35">
        <w:t xml:space="preserve">related to e-Manifests </w:t>
      </w:r>
      <w:r w:rsidR="00D03A0A">
        <w:t>(e.g., requirements for a printed copy of the manifest)</w:t>
      </w:r>
      <w:r w:rsidR="000E6596">
        <w:t xml:space="preserve">. </w:t>
      </w:r>
      <w:r w:rsidR="00184D34">
        <w:t xml:space="preserve">[Note: </w:t>
      </w:r>
      <w:r>
        <w:t>Refer to “Use of the Electronic Manifest” in this section for additional information.</w:t>
      </w:r>
      <w:r w:rsidR="00184D34">
        <w:t>]</w:t>
      </w:r>
      <w:r>
        <w:t xml:space="preserve">  </w:t>
      </w:r>
    </w:p>
    <w:p w:rsidR="00BB607D" w:rsidRPr="00853414" w:rsidRDefault="00BB607D" w:rsidP="00FA3A49">
      <w:pPr>
        <w:tabs>
          <w:tab w:val="left" w:pos="-1200"/>
        </w:tabs>
      </w:pPr>
    </w:p>
    <w:p w:rsidR="000F4D0A" w:rsidRDefault="00886BEF" w:rsidP="00FA3A49">
      <w:pPr>
        <w:tabs>
          <w:tab w:val="left" w:pos="-1200"/>
        </w:tabs>
        <w:ind w:firstLine="720"/>
      </w:pPr>
      <w:r w:rsidRPr="00886BEF">
        <w:rPr>
          <w:u w:val="single"/>
        </w:rPr>
        <w:t>Data Items</w:t>
      </w:r>
    </w:p>
    <w:p w:rsidR="00943BE3" w:rsidRPr="00853414" w:rsidRDefault="00943BE3" w:rsidP="00FA3A49">
      <w:pPr>
        <w:tabs>
          <w:tab w:val="left" w:pos="-1200"/>
        </w:tabs>
        <w:ind w:firstLine="720"/>
      </w:pPr>
    </w:p>
    <w:p w:rsidR="00BB607D" w:rsidRDefault="00BB607D" w:rsidP="00FA3A49">
      <w:pPr>
        <w:pStyle w:val="NoSpacing"/>
        <w:widowControl/>
      </w:pPr>
      <w:r>
        <w:t>Paper or electronic manifest</w:t>
      </w:r>
      <w:r w:rsidR="00B77F63">
        <w:t xml:space="preserve">, which </w:t>
      </w:r>
      <w:r>
        <w:t>includes</w:t>
      </w:r>
      <w:r w:rsidR="00B77F63">
        <w:t xml:space="preserve"> the following</w:t>
      </w:r>
      <w:r>
        <w:t>:</w:t>
      </w:r>
    </w:p>
    <w:p w:rsidR="000F4D0A" w:rsidRPr="00853414" w:rsidRDefault="000F4D0A" w:rsidP="00FA3A49">
      <w:pPr>
        <w:pStyle w:val="Subtitle"/>
        <w:keepNext w:val="0"/>
        <w:keepLines w:val="0"/>
      </w:pPr>
      <w:r w:rsidRPr="00853414">
        <w:t xml:space="preserve">The generator’s </w:t>
      </w:r>
      <w:r w:rsidR="00CB2DBC">
        <w:t>EPA</w:t>
      </w:r>
      <w:r w:rsidRPr="00853414">
        <w:t xml:space="preserve"> ID or </w:t>
      </w:r>
      <w:r w:rsidR="00521F32">
        <w:t>state</w:t>
      </w:r>
      <w:r w:rsidRPr="00853414">
        <w:t xml:space="preserve"> ID number.</w:t>
      </w:r>
    </w:p>
    <w:p w:rsidR="000F4D0A" w:rsidRPr="00853414" w:rsidRDefault="000F4D0A" w:rsidP="00FA3A49">
      <w:pPr>
        <w:pStyle w:val="Subtitle"/>
        <w:keepNext w:val="0"/>
        <w:keepLines w:val="0"/>
      </w:pPr>
      <w:r w:rsidRPr="00853414">
        <w:t>The total number of pages used to complete the manifest.</w:t>
      </w:r>
    </w:p>
    <w:p w:rsidR="00D03A0A" w:rsidRDefault="000F4D0A" w:rsidP="00FA3A49">
      <w:pPr>
        <w:pStyle w:val="Subtitle"/>
        <w:keepNext w:val="0"/>
        <w:keepLines w:val="0"/>
      </w:pPr>
      <w:r w:rsidRPr="00853414">
        <w:t>The emergency response phone number.</w:t>
      </w:r>
    </w:p>
    <w:p w:rsidR="000F4D0A" w:rsidRPr="00853414" w:rsidRDefault="000F4D0A" w:rsidP="00FA3A49">
      <w:pPr>
        <w:pStyle w:val="Subtitle"/>
        <w:keepNext w:val="0"/>
        <w:keepLines w:val="0"/>
      </w:pPr>
      <w:r w:rsidRPr="00853414">
        <w:t>The manifest tracking number.</w:t>
      </w:r>
    </w:p>
    <w:p w:rsidR="000F4D0A" w:rsidRPr="00853414" w:rsidRDefault="000F4D0A" w:rsidP="00FA3A49">
      <w:pPr>
        <w:pStyle w:val="Subtitle"/>
        <w:keepNext w:val="0"/>
        <w:keepLines w:val="0"/>
      </w:pPr>
      <w:r w:rsidRPr="00853414">
        <w:t>The generator’s name and mailing address.</w:t>
      </w:r>
    </w:p>
    <w:p w:rsidR="000F4D0A" w:rsidRPr="00853414" w:rsidRDefault="000F4D0A" w:rsidP="00FA3A49">
      <w:pPr>
        <w:pStyle w:val="Subtitle"/>
        <w:keepNext w:val="0"/>
        <w:keepLines w:val="0"/>
      </w:pPr>
      <w:r w:rsidRPr="00853414">
        <w:t>The generator’s phone number.</w:t>
      </w:r>
    </w:p>
    <w:p w:rsidR="000F4D0A" w:rsidRPr="00853414" w:rsidRDefault="000F4D0A" w:rsidP="00FA3A49">
      <w:pPr>
        <w:pStyle w:val="Subtitle"/>
        <w:keepNext w:val="0"/>
        <w:keepLines w:val="0"/>
      </w:pPr>
      <w:r w:rsidRPr="00853414">
        <w:t>The generator’s site address (if different than mailing address).</w:t>
      </w:r>
    </w:p>
    <w:p w:rsidR="000F4D0A" w:rsidRPr="00853414" w:rsidRDefault="000F4D0A" w:rsidP="00FA3A49">
      <w:pPr>
        <w:pStyle w:val="Subtitle"/>
        <w:keepNext w:val="0"/>
        <w:keepLines w:val="0"/>
      </w:pPr>
      <w:r w:rsidRPr="00853414">
        <w:t xml:space="preserve">The name and </w:t>
      </w:r>
      <w:r w:rsidR="00CB2DBC">
        <w:t>EPA</w:t>
      </w:r>
      <w:r w:rsidRPr="00853414">
        <w:t xml:space="preserve"> ID number for transporters. </w:t>
      </w:r>
    </w:p>
    <w:p w:rsidR="000F4D0A" w:rsidRPr="00853414" w:rsidRDefault="000F4D0A" w:rsidP="00FA3A49">
      <w:pPr>
        <w:pStyle w:val="Subtitle"/>
        <w:keepNext w:val="0"/>
        <w:keepLines w:val="0"/>
      </w:pPr>
      <w:r w:rsidRPr="00853414">
        <w:t>The designated facility’s</w:t>
      </w:r>
      <w:r w:rsidR="006A13E7">
        <w:t xml:space="preserve"> </w:t>
      </w:r>
      <w:r w:rsidRPr="00853414">
        <w:t>name and site address.</w:t>
      </w:r>
    </w:p>
    <w:p w:rsidR="006A13E7" w:rsidRPr="006A13E7" w:rsidRDefault="006A13E7" w:rsidP="006A13E7">
      <w:pPr>
        <w:pStyle w:val="Subtitle"/>
        <w:keepNext w:val="0"/>
        <w:keepLines w:val="0"/>
      </w:pPr>
      <w:r>
        <w:t>The designated facility</w:t>
      </w:r>
      <w:r w:rsidR="000F4D0A" w:rsidRPr="00853414">
        <w:t xml:space="preserve"> phone number</w:t>
      </w:r>
      <w:r>
        <w:t>.</w:t>
      </w:r>
    </w:p>
    <w:p w:rsidR="000F4D0A" w:rsidRPr="00853414" w:rsidRDefault="000F4D0A" w:rsidP="00FA3A49">
      <w:pPr>
        <w:pStyle w:val="Subtitle"/>
        <w:keepNext w:val="0"/>
        <w:keepLines w:val="0"/>
      </w:pPr>
      <w:r w:rsidRPr="00853414">
        <w:t xml:space="preserve">The </w:t>
      </w:r>
      <w:r w:rsidR="00CB2DBC">
        <w:t>EPA</w:t>
      </w:r>
      <w:r w:rsidRPr="00853414">
        <w:t xml:space="preserve"> ID number of the designated facility.</w:t>
      </w:r>
    </w:p>
    <w:p w:rsidR="000F4D0A" w:rsidRPr="00853414" w:rsidRDefault="000F4D0A" w:rsidP="00FA3A49">
      <w:pPr>
        <w:pStyle w:val="Subtitle"/>
        <w:keepNext w:val="0"/>
        <w:keepLines w:val="0"/>
      </w:pPr>
      <w:r w:rsidRPr="00853414">
        <w:t>The USDOT description of the waste.</w:t>
      </w:r>
    </w:p>
    <w:p w:rsidR="000F4D0A" w:rsidRPr="00853414" w:rsidRDefault="000F4D0A" w:rsidP="00FA3A49">
      <w:pPr>
        <w:pStyle w:val="Subtitle"/>
        <w:keepNext w:val="0"/>
        <w:keepLines w:val="0"/>
      </w:pPr>
      <w:r w:rsidRPr="00853414">
        <w:t>The container description (number and type).</w:t>
      </w:r>
    </w:p>
    <w:p w:rsidR="000F4D0A" w:rsidRPr="00853414" w:rsidRDefault="000F4D0A" w:rsidP="00FA3A49">
      <w:pPr>
        <w:pStyle w:val="Subtitle"/>
        <w:keepNext w:val="0"/>
        <w:keepLines w:val="0"/>
      </w:pPr>
      <w:r w:rsidRPr="00853414">
        <w:t>The total quantity of each waste described.</w:t>
      </w:r>
    </w:p>
    <w:p w:rsidR="000F4D0A" w:rsidRPr="00853414" w:rsidRDefault="000F4D0A" w:rsidP="00FA3A49">
      <w:pPr>
        <w:pStyle w:val="Subtitle"/>
        <w:keepNext w:val="0"/>
        <w:keepLines w:val="0"/>
      </w:pPr>
      <w:r w:rsidRPr="00853414">
        <w:t>The unit of measure.</w:t>
      </w:r>
    </w:p>
    <w:p w:rsidR="000F4D0A" w:rsidRPr="00853414" w:rsidRDefault="000F4D0A" w:rsidP="00FA3A49">
      <w:pPr>
        <w:pStyle w:val="Subtitle"/>
        <w:keepNext w:val="0"/>
        <w:keepLines w:val="0"/>
      </w:pPr>
      <w:r w:rsidRPr="00853414">
        <w:t>The waste codes representing the waste.</w:t>
      </w:r>
    </w:p>
    <w:p w:rsidR="000F4D0A" w:rsidRPr="00853414" w:rsidRDefault="000F4D0A" w:rsidP="00FA3A49">
      <w:pPr>
        <w:pStyle w:val="Subtitle"/>
        <w:keepNext w:val="0"/>
        <w:keepLines w:val="0"/>
      </w:pPr>
      <w:r w:rsidRPr="00853414">
        <w:t>Special handling instructions and additional information.</w:t>
      </w:r>
    </w:p>
    <w:p w:rsidR="00943BE3" w:rsidRDefault="000F4D0A" w:rsidP="00FA3A49">
      <w:pPr>
        <w:pStyle w:val="Subtitle"/>
        <w:keepNext w:val="0"/>
        <w:keepLines w:val="0"/>
      </w:pPr>
      <w:r w:rsidRPr="00853414">
        <w:t>The generator’s/offeror’s certification.</w:t>
      </w:r>
      <w:r w:rsidRPr="00853414">
        <w:rPr>
          <w:rStyle w:val="FootnoteReference"/>
          <w:vertAlign w:val="superscript"/>
        </w:rPr>
        <w:footnoteReference w:id="3"/>
      </w:r>
    </w:p>
    <w:p w:rsidR="00380260" w:rsidRPr="00380260" w:rsidRDefault="00380260" w:rsidP="00380260"/>
    <w:p w:rsidR="000F4D0A" w:rsidRPr="00123070" w:rsidRDefault="00206C4A" w:rsidP="00FA3A49">
      <w:pPr>
        <w:pStyle w:val="NoSpacing"/>
        <w:widowControl/>
      </w:pPr>
      <w:r w:rsidRPr="00123070">
        <w:t>For exporters only:  The exporter must comply with the manifest requirements of 40 CFR 262.20 through 262.23, except as provided under 40 CFR 262.83(c):</w:t>
      </w:r>
    </w:p>
    <w:p w:rsidR="00B30225" w:rsidRPr="00123070" w:rsidRDefault="00206C4A" w:rsidP="00B104A5">
      <w:pPr>
        <w:pStyle w:val="NoSpacing"/>
        <w:widowControl/>
        <w:numPr>
          <w:ilvl w:val="2"/>
          <w:numId w:val="37"/>
        </w:numPr>
        <w:ind w:left="1440"/>
      </w:pPr>
      <w:r w:rsidRPr="00123070">
        <w:t xml:space="preserve">In lieu of the name, site address and EPA ID number of the designated permitted facility, enter the name and site address of the foreign receiving facility. </w:t>
      </w:r>
    </w:p>
    <w:p w:rsidR="00B30225" w:rsidRPr="00123070" w:rsidRDefault="00206C4A" w:rsidP="00B104A5">
      <w:pPr>
        <w:pStyle w:val="NoSpacing"/>
        <w:widowControl/>
        <w:numPr>
          <w:ilvl w:val="2"/>
          <w:numId w:val="37"/>
        </w:numPr>
        <w:ind w:left="1440"/>
      </w:pPr>
      <w:r w:rsidRPr="00123070">
        <w:t>In the International Shipments block, check the export box and enter the U.S. port of exit (city and State) from the United States.</w:t>
      </w:r>
    </w:p>
    <w:p w:rsidR="00B30225" w:rsidRPr="00123070" w:rsidRDefault="00206C4A" w:rsidP="00B104A5">
      <w:pPr>
        <w:pStyle w:val="NoSpacing"/>
        <w:widowControl/>
        <w:numPr>
          <w:ilvl w:val="2"/>
          <w:numId w:val="37"/>
        </w:numPr>
        <w:ind w:left="1440"/>
      </w:pPr>
      <w:r w:rsidRPr="00123070">
        <w:t xml:space="preserve">List the consent number from the AOC for each hazardous waste listed on the manifest, matched to the relevant list number for the hazardous waste from block 9b. </w:t>
      </w:r>
    </w:p>
    <w:p w:rsidR="00206C4A" w:rsidRPr="00123070" w:rsidRDefault="00206C4A" w:rsidP="00B104A5">
      <w:pPr>
        <w:pStyle w:val="NoSpacing"/>
        <w:widowControl/>
        <w:numPr>
          <w:ilvl w:val="2"/>
          <w:numId w:val="37"/>
        </w:numPr>
        <w:ind w:left="1440"/>
      </w:pPr>
      <w:r w:rsidRPr="00123070">
        <w:t>If additional space is needed, use a Continuation Sheet(s) (EPA Form 8700–22A).</w:t>
      </w:r>
    </w:p>
    <w:p w:rsidR="00DD26F3" w:rsidRPr="00123070" w:rsidRDefault="00DD26F3" w:rsidP="00B30225">
      <w:pPr>
        <w:pStyle w:val="NoSpacing"/>
        <w:widowControl/>
        <w:numPr>
          <w:ilvl w:val="0"/>
          <w:numId w:val="0"/>
        </w:numPr>
        <w:ind w:left="1080" w:hanging="360"/>
      </w:pPr>
    </w:p>
    <w:p w:rsidR="00DD26F3" w:rsidRPr="00123070" w:rsidRDefault="00206C4A" w:rsidP="003E70D6">
      <w:pPr>
        <w:pStyle w:val="NoSpacing"/>
        <w:widowControl/>
        <w:numPr>
          <w:ilvl w:val="0"/>
          <w:numId w:val="20"/>
        </w:numPr>
        <w:ind w:left="1080"/>
      </w:pPr>
      <w:r w:rsidRPr="00123070">
        <w:t>For importers only:  When importing hazardous waste, the importer must meet all the requirements of 40 CFR 262.20 for the manifest except as provided at 40 CFR 262.84(</w:t>
      </w:r>
      <w:r w:rsidR="00861B07" w:rsidRPr="00123070">
        <w:t>c</w:t>
      </w:r>
      <w:r w:rsidRPr="00123070">
        <w:t xml:space="preserve">): </w:t>
      </w:r>
    </w:p>
    <w:p w:rsidR="00515B97" w:rsidRPr="00123070" w:rsidRDefault="00206C4A" w:rsidP="003E70D6">
      <w:pPr>
        <w:pStyle w:val="NoSpacing"/>
        <w:widowControl/>
        <w:numPr>
          <w:ilvl w:val="1"/>
          <w:numId w:val="20"/>
        </w:numPr>
        <w:ind w:left="1440"/>
      </w:pPr>
      <w:r w:rsidRPr="00123070">
        <w:t xml:space="preserve">In place of the generator’s name, address and EPA identification number, </w:t>
      </w:r>
      <w:r w:rsidR="00123070" w:rsidRPr="00123070">
        <w:t xml:space="preserve">enter </w:t>
      </w:r>
      <w:r w:rsidRPr="00123070">
        <w:t>the name and address of the foreign generator and the importer’s name, address and EPA identification number.</w:t>
      </w:r>
    </w:p>
    <w:p w:rsidR="005A3B6E" w:rsidRPr="00123070" w:rsidRDefault="00206C4A" w:rsidP="003E70D6">
      <w:pPr>
        <w:pStyle w:val="NoSpacing"/>
        <w:widowControl/>
        <w:numPr>
          <w:ilvl w:val="1"/>
          <w:numId w:val="20"/>
        </w:numPr>
        <w:ind w:left="1440"/>
      </w:pPr>
      <w:r w:rsidRPr="00123070">
        <w:rPr>
          <w:shd w:val="clear" w:color="auto" w:fill="FFFFFF"/>
        </w:rPr>
        <w:t xml:space="preserve">In place of the generator's signature on the certification statement, </w:t>
      </w:r>
      <w:r w:rsidR="00123070" w:rsidRPr="00123070">
        <w:rPr>
          <w:shd w:val="clear" w:color="auto" w:fill="FFFFFF"/>
        </w:rPr>
        <w:t xml:space="preserve">enter </w:t>
      </w:r>
      <w:r w:rsidRPr="00123070">
        <w:rPr>
          <w:shd w:val="clear" w:color="auto" w:fill="FFFFFF"/>
        </w:rPr>
        <w:t>the importer</w:t>
      </w:r>
      <w:r w:rsidR="00D47D4F" w:rsidRPr="00123070">
        <w:rPr>
          <w:shd w:val="clear" w:color="auto" w:fill="FFFFFF"/>
        </w:rPr>
        <w:t>’s</w:t>
      </w:r>
      <w:r w:rsidRPr="00123070">
        <w:rPr>
          <w:shd w:val="clear" w:color="auto" w:fill="FFFFFF"/>
        </w:rPr>
        <w:t xml:space="preserve"> or his agent</w:t>
      </w:r>
      <w:r w:rsidR="00D47D4F" w:rsidRPr="00123070">
        <w:rPr>
          <w:shd w:val="clear" w:color="auto" w:fill="FFFFFF"/>
        </w:rPr>
        <w:t>’s signature and date</w:t>
      </w:r>
      <w:r w:rsidRPr="00123070">
        <w:rPr>
          <w:shd w:val="clear" w:color="auto" w:fill="FFFFFF"/>
        </w:rPr>
        <w:t>.</w:t>
      </w:r>
    </w:p>
    <w:p w:rsidR="00DD26F3" w:rsidRPr="00123070" w:rsidRDefault="00206C4A" w:rsidP="003E70D6">
      <w:pPr>
        <w:pStyle w:val="NoSpacing"/>
        <w:widowControl/>
        <w:numPr>
          <w:ilvl w:val="1"/>
          <w:numId w:val="20"/>
        </w:numPr>
        <w:ind w:left="1440"/>
      </w:pPr>
      <w:r w:rsidRPr="00123070">
        <w:t>In the International Shipments block, check the import box and enter the point of entry (city and State) into the United States.</w:t>
      </w:r>
    </w:p>
    <w:p w:rsidR="006E4B07" w:rsidRDefault="006E4B07" w:rsidP="00FA3A49">
      <w:pPr>
        <w:keepNext/>
        <w:keepLines/>
        <w:tabs>
          <w:tab w:val="left" w:pos="-1200"/>
        </w:tabs>
        <w:ind w:left="720"/>
        <w:rPr>
          <w:u w:val="single"/>
        </w:rPr>
      </w:pPr>
    </w:p>
    <w:p w:rsidR="000F4D0A" w:rsidRDefault="00886BEF" w:rsidP="00FA3A49">
      <w:pPr>
        <w:keepNext/>
        <w:keepLines/>
        <w:tabs>
          <w:tab w:val="left" w:pos="-1200"/>
        </w:tabs>
        <w:ind w:left="720"/>
      </w:pPr>
      <w:r w:rsidRPr="00886BEF">
        <w:rPr>
          <w:u w:val="single"/>
        </w:rPr>
        <w:t>Respondent Activities</w:t>
      </w:r>
    </w:p>
    <w:p w:rsidR="00943BE3" w:rsidRDefault="00943BE3" w:rsidP="00FA3A49">
      <w:pPr>
        <w:keepNext/>
        <w:keepLines/>
        <w:tabs>
          <w:tab w:val="left" w:pos="-1200"/>
        </w:tabs>
        <w:ind w:left="720"/>
      </w:pPr>
    </w:p>
    <w:p w:rsidR="00D03A0A" w:rsidRPr="00D03A0A" w:rsidRDefault="00D03A0A" w:rsidP="00FA3A49">
      <w:pPr>
        <w:keepNext/>
        <w:keepLines/>
        <w:tabs>
          <w:tab w:val="left" w:pos="-1200"/>
        </w:tabs>
        <w:ind w:left="720"/>
        <w:rPr>
          <w:b/>
        </w:rPr>
      </w:pPr>
      <w:r w:rsidRPr="00D03A0A">
        <w:rPr>
          <w:b/>
        </w:rPr>
        <w:t>Paper Manifest</w:t>
      </w:r>
    </w:p>
    <w:p w:rsidR="00D03A0A" w:rsidRDefault="00D03A0A" w:rsidP="00FA3A49">
      <w:pPr>
        <w:keepNext/>
        <w:keepLines/>
        <w:tabs>
          <w:tab w:val="left" w:pos="-1200"/>
        </w:tabs>
        <w:ind w:left="720"/>
      </w:pPr>
    </w:p>
    <w:p w:rsidR="007D30E5" w:rsidRPr="002F2B1D" w:rsidRDefault="00A01CD1" w:rsidP="00FA3A49">
      <w:pPr>
        <w:pStyle w:val="NoSpacing"/>
        <w:keepNext/>
        <w:keepLines/>
        <w:widowControl/>
      </w:pPr>
      <w:r w:rsidRPr="002F2B1D">
        <w:t>Generators</w:t>
      </w:r>
      <w:r w:rsidR="009D4227" w:rsidRPr="002F2B1D">
        <w:t xml:space="preserve"> must</w:t>
      </w:r>
      <w:r w:rsidRPr="002F2B1D">
        <w:t xml:space="preserve"> </w:t>
      </w:r>
      <w:r w:rsidR="007D30E5" w:rsidRPr="002F2B1D">
        <w:t>perform the following:</w:t>
      </w:r>
      <w:r w:rsidR="00424742" w:rsidRPr="002F2B1D">
        <w:rPr>
          <w:rStyle w:val="FootnoteReference"/>
          <w:b/>
          <w:bCs/>
          <w:vertAlign w:val="superscript"/>
        </w:rPr>
        <w:t xml:space="preserve"> </w:t>
      </w:r>
    </w:p>
    <w:p w:rsidR="000F4D0A" w:rsidRPr="002F2B1D" w:rsidRDefault="007D30E5" w:rsidP="00FA3A49">
      <w:pPr>
        <w:pStyle w:val="Subtitle"/>
      </w:pPr>
      <w:r w:rsidRPr="002F2B1D">
        <w:t>C</w:t>
      </w:r>
      <w:r w:rsidR="000F4D0A" w:rsidRPr="002F2B1D">
        <w:t>omplete the manifest for domestic, ex</w:t>
      </w:r>
      <w:r w:rsidR="00746E13" w:rsidRPr="002F2B1D">
        <w:t>port, and import shipments; and</w:t>
      </w:r>
    </w:p>
    <w:p w:rsidR="000F4D0A" w:rsidRPr="002F2B1D" w:rsidRDefault="007D30E5" w:rsidP="00FA3A49">
      <w:pPr>
        <w:pStyle w:val="Subtitle"/>
      </w:pPr>
      <w:r w:rsidRPr="002F2B1D">
        <w:t>C</w:t>
      </w:r>
      <w:r w:rsidR="000F4D0A" w:rsidRPr="002F2B1D">
        <w:t>omplete continuation sheet, if required.</w:t>
      </w:r>
    </w:p>
    <w:p w:rsidR="00BE70A6" w:rsidRPr="002F2B1D" w:rsidRDefault="00BE70A6" w:rsidP="00FA3A49">
      <w:pPr>
        <w:tabs>
          <w:tab w:val="left" w:pos="-1200"/>
        </w:tabs>
        <w:ind w:left="1440" w:hanging="720"/>
      </w:pPr>
    </w:p>
    <w:p w:rsidR="00D03A0A" w:rsidRPr="002F2B1D" w:rsidRDefault="00D03A0A" w:rsidP="00FA3A49">
      <w:pPr>
        <w:keepNext/>
        <w:tabs>
          <w:tab w:val="left" w:pos="-1200"/>
        </w:tabs>
        <w:rPr>
          <w:b/>
        </w:rPr>
      </w:pPr>
      <w:r w:rsidRPr="002F2B1D">
        <w:rPr>
          <w:b/>
        </w:rPr>
        <w:tab/>
        <w:t>Electronic Manifest</w:t>
      </w:r>
    </w:p>
    <w:p w:rsidR="00D03A0A" w:rsidRPr="002F2B1D" w:rsidRDefault="00D03A0A" w:rsidP="00FA3A49">
      <w:pPr>
        <w:keepNext/>
        <w:tabs>
          <w:tab w:val="left" w:pos="-1200"/>
        </w:tabs>
      </w:pPr>
    </w:p>
    <w:p w:rsidR="00D03A0A" w:rsidRDefault="00D03A0A" w:rsidP="00E40AA3">
      <w:pPr>
        <w:pStyle w:val="ListParagraph"/>
        <w:keepNext/>
        <w:widowControl/>
        <w:numPr>
          <w:ilvl w:val="0"/>
          <w:numId w:val="6"/>
        </w:numPr>
      </w:pPr>
      <w:r w:rsidRPr="002F2B1D">
        <w:t>Generators</w:t>
      </w:r>
      <w:r w:rsidR="009D4227" w:rsidRPr="002F2B1D">
        <w:t xml:space="preserve"> must</w:t>
      </w:r>
      <w:r w:rsidRPr="002F2B1D">
        <w:t xml:space="preserve"> perform the above activities</w:t>
      </w:r>
      <w:r>
        <w:t xml:space="preserve"> for completing the electronic manifest.</w:t>
      </w:r>
    </w:p>
    <w:p w:rsidR="00D03A0A" w:rsidRDefault="00D03A0A" w:rsidP="00FA3A49">
      <w:pPr>
        <w:tabs>
          <w:tab w:val="left" w:pos="-1200"/>
        </w:tabs>
        <w:ind w:left="1440" w:hanging="720"/>
      </w:pPr>
    </w:p>
    <w:p w:rsidR="000F4D0A" w:rsidRPr="00853414" w:rsidRDefault="00156849" w:rsidP="009F0295">
      <w:pPr>
        <w:keepNext/>
        <w:tabs>
          <w:tab w:val="left" w:pos="-1200"/>
        </w:tabs>
        <w:ind w:left="1440" w:hanging="720"/>
      </w:pPr>
      <w:r>
        <w:t>(</w:t>
      </w:r>
      <w:r w:rsidR="003B5F85">
        <w:t>b</w:t>
      </w:r>
      <w:r w:rsidR="000F4D0A" w:rsidRPr="00853414">
        <w:t>)</w:t>
      </w:r>
      <w:r w:rsidR="000F4D0A" w:rsidRPr="00853414">
        <w:tab/>
        <w:t>Compliance with State Program Requirements</w:t>
      </w:r>
    </w:p>
    <w:p w:rsidR="000F4D0A" w:rsidRPr="00853414" w:rsidRDefault="000F4D0A" w:rsidP="009F0295">
      <w:pPr>
        <w:keepNext/>
        <w:tabs>
          <w:tab w:val="left" w:pos="-1200"/>
        </w:tabs>
      </w:pPr>
    </w:p>
    <w:p w:rsidR="000F4D0A" w:rsidRPr="00853414" w:rsidRDefault="000F4D0A" w:rsidP="009F0295">
      <w:pPr>
        <w:keepNext/>
        <w:tabs>
          <w:tab w:val="left" w:pos="-1200"/>
        </w:tabs>
      </w:pPr>
      <w:r w:rsidRPr="00853414">
        <w:t xml:space="preserve">Under 40 CFR 262.21(g)(2), generators must determine whether the consignment </w:t>
      </w:r>
      <w:r w:rsidR="00521F32">
        <w:t>state</w:t>
      </w:r>
      <w:r w:rsidRPr="00853414">
        <w:t xml:space="preserve"> regulates any additional wastes (beyond those regulated </w:t>
      </w:r>
      <w:r w:rsidR="00521F32">
        <w:t>federal</w:t>
      </w:r>
      <w:r w:rsidRPr="00853414">
        <w:t xml:space="preserve">ly) as hazardous wastes under its </w:t>
      </w:r>
      <w:r w:rsidR="00521F32">
        <w:t>state</w:t>
      </w:r>
      <w:r w:rsidRPr="00853414">
        <w:t xml:space="preserve"> hazardous waste program</w:t>
      </w:r>
      <w:r w:rsidR="000E6596">
        <w:t xml:space="preserve">. </w:t>
      </w:r>
      <w:r w:rsidRPr="00853414">
        <w:t xml:space="preserve">Generators must also determine whether the consignment </w:t>
      </w:r>
      <w:r w:rsidR="00521F32">
        <w:t>state</w:t>
      </w:r>
      <w:r w:rsidRPr="00853414">
        <w:t xml:space="preserve"> or generator </w:t>
      </w:r>
      <w:r w:rsidR="00521F32">
        <w:t>state</w:t>
      </w:r>
      <w:r w:rsidRPr="00853414">
        <w:t xml:space="preserve"> requires the generator to submit any copies of the manifest to these </w:t>
      </w:r>
      <w:r w:rsidR="00521F32">
        <w:t>state</w:t>
      </w:r>
      <w:r w:rsidRPr="00853414">
        <w:t>s.</w:t>
      </w:r>
    </w:p>
    <w:p w:rsidR="000F4D0A" w:rsidRPr="00853414" w:rsidRDefault="000F4D0A" w:rsidP="00FA3A49">
      <w:pPr>
        <w:tabs>
          <w:tab w:val="left" w:pos="-1200"/>
        </w:tabs>
      </w:pPr>
    </w:p>
    <w:p w:rsidR="000F4D0A" w:rsidRDefault="00361F4A" w:rsidP="00FA3A49">
      <w:pPr>
        <w:tabs>
          <w:tab w:val="left" w:pos="-1200"/>
        </w:tabs>
        <w:ind w:firstLine="720"/>
      </w:pPr>
      <w:r w:rsidRPr="00361F4A">
        <w:rPr>
          <w:u w:val="single"/>
        </w:rPr>
        <w:t>Data Item</w:t>
      </w:r>
    </w:p>
    <w:p w:rsidR="00BE70A6" w:rsidRPr="00853414" w:rsidRDefault="00BE70A6" w:rsidP="00FA3A49">
      <w:pPr>
        <w:tabs>
          <w:tab w:val="left" w:pos="-1200"/>
        </w:tabs>
        <w:ind w:firstLine="720"/>
      </w:pPr>
    </w:p>
    <w:p w:rsidR="000F4D0A" w:rsidRPr="00853414" w:rsidRDefault="000F4D0A" w:rsidP="00FA3A49">
      <w:pPr>
        <w:pStyle w:val="NoSpacing"/>
        <w:widowControl/>
      </w:pPr>
      <w:r w:rsidRPr="00853414">
        <w:t xml:space="preserve">Information provided by the </w:t>
      </w:r>
      <w:r w:rsidR="00521F32">
        <w:t>state</w:t>
      </w:r>
      <w:r w:rsidRPr="00853414">
        <w:t xml:space="preserve"> on its manifest program.</w:t>
      </w:r>
    </w:p>
    <w:p w:rsidR="000F4D0A" w:rsidRPr="00853414" w:rsidRDefault="000F4D0A" w:rsidP="00FA3A49">
      <w:pPr>
        <w:tabs>
          <w:tab w:val="left" w:pos="-1200"/>
        </w:tabs>
      </w:pPr>
    </w:p>
    <w:p w:rsidR="000F4D0A" w:rsidRDefault="00886BEF" w:rsidP="00FA3A49">
      <w:pPr>
        <w:keepNext/>
        <w:tabs>
          <w:tab w:val="left" w:pos="-1200"/>
        </w:tabs>
        <w:ind w:left="720"/>
      </w:pPr>
      <w:r w:rsidRPr="00886BEF">
        <w:rPr>
          <w:u w:val="single"/>
        </w:rPr>
        <w:t>Respondent Activities</w:t>
      </w:r>
    </w:p>
    <w:p w:rsidR="00BE70A6" w:rsidRPr="00853414" w:rsidRDefault="00BE70A6" w:rsidP="00FA3A49">
      <w:pPr>
        <w:keepNext/>
        <w:tabs>
          <w:tab w:val="left" w:pos="-1200"/>
        </w:tabs>
        <w:ind w:left="720"/>
      </w:pPr>
    </w:p>
    <w:p w:rsidR="000F4D0A" w:rsidRDefault="007744F1" w:rsidP="00FA3A49">
      <w:pPr>
        <w:pStyle w:val="NoSpacing"/>
        <w:keepNext/>
        <w:widowControl/>
      </w:pPr>
      <w:r w:rsidRPr="007F688A">
        <w:t>Generators must c</w:t>
      </w:r>
      <w:r w:rsidR="000F4D0A" w:rsidRPr="007F688A">
        <w:t xml:space="preserve">ontact the consignment/generator </w:t>
      </w:r>
      <w:r w:rsidR="00521F32" w:rsidRPr="007F688A">
        <w:t>state</w:t>
      </w:r>
      <w:r w:rsidR="000F4D0A" w:rsidRPr="007F688A">
        <w:t xml:space="preserve"> if needed and submit any copies of the manifest to these </w:t>
      </w:r>
      <w:r w:rsidR="00521F32" w:rsidRPr="007F688A">
        <w:t>state</w:t>
      </w:r>
      <w:r w:rsidR="000F4D0A" w:rsidRPr="007F688A">
        <w:t>s, as applicable.</w:t>
      </w:r>
    </w:p>
    <w:p w:rsidR="00CB6C55" w:rsidRPr="007F688A" w:rsidRDefault="00CB6C55" w:rsidP="00CB6C55">
      <w:pPr>
        <w:pStyle w:val="NoSpacing"/>
        <w:keepNext/>
        <w:widowControl/>
        <w:numPr>
          <w:ilvl w:val="0"/>
          <w:numId w:val="0"/>
        </w:numPr>
        <w:ind w:left="1080"/>
      </w:pPr>
    </w:p>
    <w:p w:rsidR="000F4D0A" w:rsidRPr="007F688A" w:rsidRDefault="003B5F85" w:rsidP="00FA3A49">
      <w:pPr>
        <w:keepNext/>
        <w:tabs>
          <w:tab w:val="left" w:pos="-1200"/>
        </w:tabs>
        <w:ind w:left="1440" w:hanging="720"/>
      </w:pPr>
      <w:r w:rsidRPr="007F688A">
        <w:t>(c</w:t>
      </w:r>
      <w:r w:rsidR="000F4D0A" w:rsidRPr="007F688A">
        <w:t>)</w:t>
      </w:r>
      <w:r w:rsidR="000F4D0A" w:rsidRPr="007F688A">
        <w:tab/>
        <w:t>Manifest Transmittal and Recordkeeping</w:t>
      </w:r>
    </w:p>
    <w:p w:rsidR="000F4D0A" w:rsidRPr="007F688A" w:rsidRDefault="000F4D0A" w:rsidP="00FA3A49">
      <w:pPr>
        <w:keepNext/>
        <w:tabs>
          <w:tab w:val="left" w:pos="-1200"/>
        </w:tabs>
      </w:pPr>
    </w:p>
    <w:p w:rsidR="007B0501" w:rsidRDefault="000F4D0A" w:rsidP="009C48EB">
      <w:pPr>
        <w:keepNext/>
        <w:tabs>
          <w:tab w:val="left" w:pos="-1200"/>
        </w:tabs>
      </w:pPr>
      <w:r w:rsidRPr="007F688A">
        <w:t>Generators must transmit and keep records of the manifest in accordance with 40 CFR 262.23, 262.40, 262.44,</w:t>
      </w:r>
      <w:r w:rsidR="00701336" w:rsidRPr="007F688A">
        <w:t xml:space="preserve"> </w:t>
      </w:r>
      <w:r w:rsidR="00D04FCA" w:rsidRPr="007F688A">
        <w:t>262.83</w:t>
      </w:r>
      <w:r w:rsidR="000B213E" w:rsidRPr="007F688A">
        <w:t>(c)</w:t>
      </w:r>
      <w:r w:rsidR="00D04FCA" w:rsidRPr="007F688A">
        <w:t xml:space="preserve"> and 262.84</w:t>
      </w:r>
      <w:r w:rsidR="000B213E" w:rsidRPr="007F688A">
        <w:t>(c)</w:t>
      </w:r>
      <w:r w:rsidRPr="007F688A">
        <w:t xml:space="preserve"> as appropriate.</w:t>
      </w:r>
      <w:r w:rsidR="00B5681C" w:rsidRPr="007F688A">
        <w:t xml:space="preserve"> </w:t>
      </w:r>
      <w:r w:rsidR="007F06D2" w:rsidRPr="007F688A">
        <w:t>A generator must sign</w:t>
      </w:r>
      <w:r w:rsidR="00505504" w:rsidRPr="007F688A">
        <w:t>, date</w:t>
      </w:r>
      <w:r w:rsidR="007F06D2" w:rsidRPr="007F688A">
        <w:t xml:space="preserve"> and give copies of the manifest to the transporter along with the hazardous and retain copies of the manifest</w:t>
      </w:r>
      <w:r w:rsidR="000E6596" w:rsidRPr="007F688A">
        <w:t xml:space="preserve">. </w:t>
      </w:r>
      <w:r w:rsidR="007F06D2" w:rsidRPr="007F688A">
        <w:t>For shipments of hazardous waste within the US solely by water (bulk shipments only), the generator, as required by 40 CFR 262.23(c),</w:t>
      </w:r>
      <w:r w:rsidR="007F06D2">
        <w:t xml:space="preserve"> must send </w:t>
      </w:r>
      <w:r w:rsidR="00C24DDC">
        <w:t>3</w:t>
      </w:r>
      <w:r w:rsidR="007F06D2">
        <w:t xml:space="preserve"> copies of the manifest to the owner/operator of the designated facility or the last water transporter to handle the waste in the US if exported by water</w:t>
      </w:r>
      <w:r w:rsidR="000E6596">
        <w:t xml:space="preserve">. </w:t>
      </w:r>
      <w:r w:rsidR="007F06D2">
        <w:t xml:space="preserve">For rail shipments of hazardous waste within the US which originate at the site of generation, the generator, as required under 40 CFR 262.23(d), must send at least </w:t>
      </w:r>
      <w:r w:rsidR="00C24DDC">
        <w:t>3</w:t>
      </w:r>
      <w:r w:rsidR="007F06D2">
        <w:t xml:space="preserve"> copies of the manifest to the next non-rail transporter, the designated facility, or the last rail transporter to handle the waste in the US if exported by rail. </w:t>
      </w:r>
      <w:r w:rsidR="00DD7616">
        <w:t xml:space="preserve">For shipments of hazardous waste to a designated facility in an authorized State which has not yet obtained authorization to regulate that particular waste as hazardous, the generator must assure that the designated facility agrees to </w:t>
      </w:r>
      <w:r w:rsidR="00DD7616" w:rsidRPr="005867D0">
        <w:t>sign and return the manifest to the generator, and that any out-of-state transporter signs and forwards the manifest to the designated facility, as required under 40 CFR 262.23(e).</w:t>
      </w:r>
      <w:r w:rsidR="00FA6422" w:rsidRPr="005867D0">
        <w:t xml:space="preserve"> </w:t>
      </w:r>
      <w:r w:rsidR="00CF160D" w:rsidRPr="005867D0">
        <w:t xml:space="preserve">In addition, </w:t>
      </w:r>
      <w:r w:rsidR="00D04FCA" w:rsidRPr="005867D0">
        <w:t xml:space="preserve">40 CFR </w:t>
      </w:r>
      <w:r w:rsidR="00FA6422" w:rsidRPr="005867D0">
        <w:rPr>
          <w:color w:val="000000"/>
          <w:shd w:val="clear" w:color="auto" w:fill="FFFFFF"/>
        </w:rPr>
        <w:t xml:space="preserve">262.84(c)(4) requires the importer to </w:t>
      </w:r>
      <w:r w:rsidR="00D04FCA" w:rsidRPr="005867D0">
        <w:t>provide the transporter with an additional copy of the manifest to be submitted by the receiving facility to U.S. EPA in accordance with 40 CFR 264.71(a)(3) and 265.71(a)(3)</w:t>
      </w:r>
      <w:r w:rsidR="000E6596" w:rsidRPr="005867D0">
        <w:t xml:space="preserve">. </w:t>
      </w:r>
    </w:p>
    <w:p w:rsidR="007B0501" w:rsidRDefault="007B0501" w:rsidP="009C48EB">
      <w:pPr>
        <w:keepNext/>
        <w:tabs>
          <w:tab w:val="left" w:pos="-1200"/>
        </w:tabs>
      </w:pPr>
    </w:p>
    <w:p w:rsidR="007F06D2" w:rsidRDefault="001473C1" w:rsidP="009C48EB">
      <w:pPr>
        <w:keepNext/>
        <w:tabs>
          <w:tab w:val="left" w:pos="-1200"/>
        </w:tabs>
      </w:pPr>
      <w:r>
        <w:t>In the event a small quantity generator’s (</w:t>
      </w:r>
      <w:r w:rsidR="007F06D2">
        <w:t>SQG’s</w:t>
      </w:r>
      <w:r>
        <w:t>)</w:t>
      </w:r>
      <w:r w:rsidR="007F06D2">
        <w:t xml:space="preserve"> waste is reclaimed under a contractual agreement pursuant to 40 CFR 262.20(e)(1), the SQG must retain the reclamation agreement for at least </w:t>
      </w:r>
      <w:r w:rsidR="00C24DDC">
        <w:t>3</w:t>
      </w:r>
      <w:r w:rsidR="007F06D2">
        <w:t xml:space="preserve"> years from the date of termination or expiration of the agreement, as required by 40 CFR 262.20(e)(2). </w:t>
      </w:r>
    </w:p>
    <w:p w:rsidR="00667E17" w:rsidRDefault="00667E17" w:rsidP="00FA3A49">
      <w:pPr>
        <w:keepNext/>
        <w:tabs>
          <w:tab w:val="left" w:pos="-1200"/>
        </w:tabs>
      </w:pPr>
    </w:p>
    <w:p w:rsidR="00426C32" w:rsidRDefault="00426C32" w:rsidP="00FA3A49">
      <w:pPr>
        <w:tabs>
          <w:tab w:val="left" w:pos="-1200"/>
        </w:tabs>
      </w:pPr>
      <w:r>
        <w:t>40 CFR 262.24 establishes the legal equivalence of the e-Manifest to the paper manifest</w:t>
      </w:r>
      <w:r w:rsidR="000E6596">
        <w:t xml:space="preserve">. </w:t>
      </w:r>
      <w:r>
        <w:t>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w:t>
      </w:r>
      <w:r w:rsidR="000E6596">
        <w:t xml:space="preserve">. </w:t>
      </w:r>
      <w:r>
        <w:t>It also addresses other issues related to e-Manifests (e.g., requirements for a printed copy of the manifest)</w:t>
      </w:r>
      <w:r w:rsidR="000E6596">
        <w:t xml:space="preserve">. </w:t>
      </w:r>
      <w:r w:rsidR="002E3924">
        <w:t xml:space="preserve">Note that EPA </w:t>
      </w:r>
      <w:r w:rsidR="00545395">
        <w:t>amend</w:t>
      </w:r>
      <w:r w:rsidR="002E3924">
        <w:t>ed</w:t>
      </w:r>
      <w:r w:rsidR="00545395">
        <w:t xml:space="preserve"> section 262.24(c) regarding restriction on the use of the manifest</w:t>
      </w:r>
      <w:r w:rsidR="000E6596">
        <w:t xml:space="preserve">. </w:t>
      </w:r>
      <w:r>
        <w:t>[Note: Refer to “Use of the Electronic Manifest” in this section for additional information.]</w:t>
      </w:r>
    </w:p>
    <w:p w:rsidR="007F06D2" w:rsidRPr="00853414" w:rsidRDefault="007F06D2" w:rsidP="00FA3A49">
      <w:pPr>
        <w:tabs>
          <w:tab w:val="left" w:pos="-1200"/>
        </w:tabs>
      </w:pPr>
    </w:p>
    <w:p w:rsidR="000F4D0A" w:rsidRPr="00853414" w:rsidRDefault="00886BEF" w:rsidP="009F0295">
      <w:pPr>
        <w:keepNext/>
        <w:tabs>
          <w:tab w:val="left" w:pos="-1200"/>
        </w:tabs>
        <w:ind w:firstLine="720"/>
      </w:pPr>
      <w:r w:rsidRPr="00886BEF">
        <w:rPr>
          <w:u w:val="single"/>
        </w:rPr>
        <w:t>Data Items</w:t>
      </w:r>
    </w:p>
    <w:p w:rsidR="000F4D0A" w:rsidRPr="00853414" w:rsidRDefault="000F4D0A" w:rsidP="009F0295">
      <w:pPr>
        <w:keepNext/>
        <w:tabs>
          <w:tab w:val="left" w:pos="-1200"/>
        </w:tabs>
        <w:ind w:firstLine="720"/>
      </w:pPr>
    </w:p>
    <w:p w:rsidR="00667E17" w:rsidRDefault="00667E17" w:rsidP="009F0295">
      <w:pPr>
        <w:pStyle w:val="NoSpacing"/>
        <w:keepNext/>
        <w:widowControl/>
      </w:pPr>
      <w:r>
        <w:t>Paper or electronic manifest.</w:t>
      </w:r>
    </w:p>
    <w:p w:rsidR="000F4D0A" w:rsidRPr="00853414" w:rsidRDefault="00B43559" w:rsidP="00FA3A49">
      <w:pPr>
        <w:pStyle w:val="NoSpacing"/>
        <w:widowControl/>
      </w:pPr>
      <w:r>
        <w:t>R</w:t>
      </w:r>
      <w:r w:rsidR="000F4D0A" w:rsidRPr="00853414">
        <w:t>eclamation agreement</w:t>
      </w:r>
      <w:r w:rsidR="007F06D2">
        <w:t xml:space="preserve"> for SQG tolling arrangements</w:t>
      </w:r>
      <w:r w:rsidR="000F4D0A" w:rsidRPr="00853414">
        <w:t xml:space="preserve">. </w:t>
      </w:r>
    </w:p>
    <w:p w:rsidR="000F4D0A" w:rsidRPr="00853414" w:rsidRDefault="000F4D0A" w:rsidP="00FA3A49">
      <w:pPr>
        <w:tabs>
          <w:tab w:val="left" w:pos="-1200"/>
        </w:tabs>
      </w:pPr>
    </w:p>
    <w:p w:rsidR="000F4D0A" w:rsidRDefault="00886BEF" w:rsidP="003A4450">
      <w:pPr>
        <w:tabs>
          <w:tab w:val="left" w:pos="-1200"/>
        </w:tabs>
        <w:ind w:firstLine="720"/>
      </w:pPr>
      <w:r w:rsidRPr="00886BEF">
        <w:rPr>
          <w:u w:val="single"/>
        </w:rPr>
        <w:t>Respondent Activities</w:t>
      </w:r>
    </w:p>
    <w:p w:rsidR="00BE70A6" w:rsidRDefault="00BE70A6" w:rsidP="003A4450">
      <w:pPr>
        <w:tabs>
          <w:tab w:val="left" w:pos="-1200"/>
        </w:tabs>
        <w:ind w:firstLine="720"/>
      </w:pPr>
    </w:p>
    <w:p w:rsidR="003B0A38" w:rsidRPr="003B0A38" w:rsidRDefault="003B0A38" w:rsidP="003A4450">
      <w:pPr>
        <w:tabs>
          <w:tab w:val="left" w:pos="-1200"/>
        </w:tabs>
        <w:ind w:firstLine="720"/>
        <w:rPr>
          <w:b/>
        </w:rPr>
      </w:pPr>
      <w:r w:rsidRPr="003B0A38">
        <w:rPr>
          <w:b/>
        </w:rPr>
        <w:t>Paper Manifest</w:t>
      </w:r>
    </w:p>
    <w:p w:rsidR="003B0A38" w:rsidRPr="00853414" w:rsidRDefault="003B0A38" w:rsidP="003A4450">
      <w:pPr>
        <w:tabs>
          <w:tab w:val="left" w:pos="-1200"/>
        </w:tabs>
        <w:ind w:firstLine="720"/>
      </w:pPr>
    </w:p>
    <w:p w:rsidR="007744F1" w:rsidRPr="005867D0" w:rsidRDefault="007744F1" w:rsidP="003A4450">
      <w:pPr>
        <w:pStyle w:val="NoSpacing"/>
        <w:widowControl/>
      </w:pPr>
      <w:r w:rsidRPr="005867D0">
        <w:t>Generators must perform the following:</w:t>
      </w:r>
    </w:p>
    <w:p w:rsidR="003B289E" w:rsidRPr="005867D0" w:rsidRDefault="003B289E" w:rsidP="003A4450">
      <w:pPr>
        <w:pStyle w:val="NoSpacing"/>
        <w:widowControl/>
        <w:numPr>
          <w:ilvl w:val="0"/>
          <w:numId w:val="0"/>
        </w:numPr>
        <w:ind w:left="1080"/>
      </w:pPr>
    </w:p>
    <w:p w:rsidR="000F4D0A" w:rsidRPr="00853414" w:rsidRDefault="000F4D0A" w:rsidP="003A4450">
      <w:pPr>
        <w:pStyle w:val="Subtitle"/>
        <w:keepNext w:val="0"/>
        <w:keepLines w:val="0"/>
      </w:pPr>
      <w:r w:rsidRPr="005867D0">
        <w:t>Sign the manifest certification and obtain the signature of the initial transporter and date of acceptance on the manifest in accordance</w:t>
      </w:r>
      <w:r w:rsidRPr="00853414">
        <w:t xml:space="preserve"> with 40 CFR 262.23(a)</w:t>
      </w:r>
      <w:r w:rsidR="004C1428">
        <w:t xml:space="preserve"> and 262.84(c)</w:t>
      </w:r>
      <w:r w:rsidRPr="00853414">
        <w:t>.</w:t>
      </w:r>
    </w:p>
    <w:p w:rsidR="000F4D0A" w:rsidRPr="00853414" w:rsidRDefault="000F4D0A" w:rsidP="003A4450">
      <w:pPr>
        <w:pStyle w:val="Subtitle"/>
        <w:keepNext w:val="0"/>
        <w:keepLines w:val="0"/>
      </w:pPr>
      <w:r w:rsidRPr="00853414">
        <w:t>Keep a copy of the manifest and give the remaining copies to the initial transporter, in accordance with 40 CFR 262.23(a) &amp; (b)</w:t>
      </w:r>
      <w:r w:rsidR="004C1428">
        <w:t xml:space="preserve"> and 262.84(c)</w:t>
      </w:r>
      <w:r w:rsidRPr="00853414">
        <w:t>.</w:t>
      </w:r>
    </w:p>
    <w:p w:rsidR="000F4D0A" w:rsidRPr="00853414" w:rsidRDefault="000F4D0A" w:rsidP="003A4450">
      <w:pPr>
        <w:pStyle w:val="Subtitle"/>
        <w:keepNext w:val="0"/>
        <w:keepLines w:val="0"/>
      </w:pPr>
      <w:r w:rsidRPr="00853414">
        <w:t>Keep a copy of the manifest returned from the designated facility</w:t>
      </w:r>
      <w:r w:rsidR="001F0F42">
        <w:t xml:space="preserve"> </w:t>
      </w:r>
      <w:r w:rsidR="00C03DB0" w:rsidRPr="00C03DB0">
        <w:rPr>
          <w:highlight w:val="yellow"/>
        </w:rPr>
        <w:t>f</w:t>
      </w:r>
      <w:r w:rsidRPr="00853414">
        <w:t xml:space="preserve">or at least </w:t>
      </w:r>
      <w:r w:rsidR="00C24DDC">
        <w:t>3</w:t>
      </w:r>
      <w:r w:rsidRPr="00853414">
        <w:t xml:space="preserve"> years from the date the waste was accepted by the initial waste transporter, in accordance with 40 CFR 262.40(a) or 262.44(a).</w:t>
      </w:r>
    </w:p>
    <w:p w:rsidR="000F4D0A" w:rsidRPr="00853414" w:rsidRDefault="000F4D0A" w:rsidP="003A4450">
      <w:pPr>
        <w:pStyle w:val="Subtitle"/>
        <w:keepNext w:val="0"/>
        <w:keepLines w:val="0"/>
      </w:pPr>
      <w:r w:rsidRPr="00853414">
        <w:t xml:space="preserve">For shipments solely by water, send </w:t>
      </w:r>
      <w:r w:rsidR="00C24DDC">
        <w:t>3</w:t>
      </w:r>
      <w:r w:rsidRPr="00853414">
        <w:t xml:space="preserve"> copies of the manifest, dated and signed in accordance with 40 CFR 262.23(a), to the designated facility or the last water transporter to handle the waste in the US, as required by 40 CFR 262.23(c)</w:t>
      </w:r>
      <w:r w:rsidR="000E6596">
        <w:t xml:space="preserve">. </w:t>
      </w:r>
      <w:r w:rsidRPr="00853414">
        <w:t>[Note:  Copies of the manifest are not required for each transporter.]</w:t>
      </w:r>
    </w:p>
    <w:p w:rsidR="000F4D0A" w:rsidRDefault="000F4D0A" w:rsidP="00FA3A49">
      <w:pPr>
        <w:pStyle w:val="Subtitle"/>
      </w:pPr>
      <w:r w:rsidRPr="00853414">
        <w:t xml:space="preserve">For shipments by rail originating at the site of generation, send at least </w:t>
      </w:r>
      <w:r w:rsidR="00C24DDC">
        <w:t>3</w:t>
      </w:r>
      <w:r w:rsidRPr="00853414">
        <w:t xml:space="preserve"> copies of the manifest to the next non-rail transporter, the designated facility, or the last rail transporter to handle the waste in the US, as required by 40 CFR 262.23(d).</w:t>
      </w:r>
    </w:p>
    <w:p w:rsidR="006F2215" w:rsidRDefault="006F2215" w:rsidP="003D12B3">
      <w:pPr>
        <w:pStyle w:val="NoSpacing"/>
        <w:widowControl/>
        <w:numPr>
          <w:ilvl w:val="0"/>
          <w:numId w:val="0"/>
        </w:numPr>
      </w:pPr>
    </w:p>
    <w:p w:rsidR="008C70B2" w:rsidRPr="005867D0" w:rsidRDefault="008C70B2" w:rsidP="008C70B2">
      <w:pPr>
        <w:pStyle w:val="NoSpacing"/>
        <w:widowControl/>
        <w:numPr>
          <w:ilvl w:val="0"/>
          <w:numId w:val="38"/>
        </w:numPr>
        <w:ind w:left="1080"/>
      </w:pPr>
      <w:r w:rsidRPr="005867D0">
        <w:t xml:space="preserve">For shipments of hazardous waste to a designated facility in an authorized State which has not yet obtained authorization to regulate that particular waste as hazardous, </w:t>
      </w:r>
      <w:r w:rsidR="0080432C" w:rsidRPr="005867D0">
        <w:t xml:space="preserve">contact </w:t>
      </w:r>
      <w:r w:rsidRPr="005867D0">
        <w:t>the designated facility</w:t>
      </w:r>
      <w:r w:rsidR="0080432C" w:rsidRPr="005867D0">
        <w:t xml:space="preserve"> to assure it</w:t>
      </w:r>
      <w:r w:rsidRPr="005867D0">
        <w:t xml:space="preserve"> agrees to sign and return the manifest to the generator and that any out-of-state transporter signs and forwards the manifest to the designated facility, as required under 40 CFR 262.23(e).</w:t>
      </w:r>
    </w:p>
    <w:p w:rsidR="00B5681C" w:rsidRPr="005867D0" w:rsidRDefault="00B5681C" w:rsidP="00B5681C">
      <w:pPr>
        <w:pStyle w:val="NoSpacing"/>
        <w:widowControl/>
        <w:numPr>
          <w:ilvl w:val="0"/>
          <w:numId w:val="0"/>
        </w:numPr>
        <w:ind w:left="1080"/>
      </w:pPr>
    </w:p>
    <w:p w:rsidR="00D04FCA" w:rsidRPr="005867D0" w:rsidRDefault="00D04FCA" w:rsidP="00D04FCA">
      <w:pPr>
        <w:pStyle w:val="NoSpacing"/>
        <w:keepNext/>
        <w:widowControl/>
        <w:numPr>
          <w:ilvl w:val="0"/>
          <w:numId w:val="23"/>
        </w:numPr>
        <w:tabs>
          <w:tab w:val="left" w:pos="-1200"/>
        </w:tabs>
      </w:pPr>
      <w:r w:rsidRPr="005867D0">
        <w:t>Importers of hazardous waste must provide the transporter with an additional copy of the manifest to be submitted by the receiving facility to U.S. EPA in accordance with 40 CFR 264.71(a)(3) and 265.71(a)(3), as required by 40 CFR 262.84(c)(4).</w:t>
      </w:r>
    </w:p>
    <w:p w:rsidR="00231BE9" w:rsidRPr="005867D0" w:rsidRDefault="00231BE9" w:rsidP="00FA3A49">
      <w:pPr>
        <w:pStyle w:val="NoSpacing"/>
        <w:widowControl/>
        <w:numPr>
          <w:ilvl w:val="0"/>
          <w:numId w:val="0"/>
        </w:numPr>
        <w:ind w:left="1080"/>
      </w:pPr>
    </w:p>
    <w:p w:rsidR="000F4D0A" w:rsidRPr="00853414" w:rsidRDefault="000F4D0A" w:rsidP="00FA3A49">
      <w:pPr>
        <w:pStyle w:val="NoSpacing"/>
        <w:widowControl/>
      </w:pPr>
      <w:r w:rsidRPr="005867D0">
        <w:t>An SQG operating</w:t>
      </w:r>
      <w:r w:rsidRPr="00853414">
        <w:t xml:space="preserve"> under a tolling agreement must retain a copy of each reclamation agreement, if applicable, for at least </w:t>
      </w:r>
      <w:r w:rsidR="00C24DDC">
        <w:t>3</w:t>
      </w:r>
      <w:r w:rsidRPr="00853414">
        <w:t xml:space="preserve"> years after the termination or expiration of the agreement, as required by 40 CFR 262.20(e)(2).</w:t>
      </w:r>
    </w:p>
    <w:p w:rsidR="000F4D0A" w:rsidRDefault="000F4D0A" w:rsidP="00FA3A49">
      <w:pPr>
        <w:tabs>
          <w:tab w:val="left" w:pos="-1200"/>
        </w:tabs>
      </w:pPr>
    </w:p>
    <w:p w:rsidR="003B0A38" w:rsidRPr="003B0A38" w:rsidRDefault="003B0A38" w:rsidP="00FA3A49">
      <w:pPr>
        <w:tabs>
          <w:tab w:val="left" w:pos="-1200"/>
        </w:tabs>
        <w:rPr>
          <w:b/>
        </w:rPr>
      </w:pPr>
      <w:r>
        <w:tab/>
      </w:r>
      <w:r>
        <w:rPr>
          <w:b/>
        </w:rPr>
        <w:t>Electronic M</w:t>
      </w:r>
      <w:r w:rsidRPr="003B0A38">
        <w:rPr>
          <w:b/>
        </w:rPr>
        <w:t>anifest</w:t>
      </w:r>
    </w:p>
    <w:p w:rsidR="003B0A38" w:rsidRDefault="003B0A38" w:rsidP="00FA3A49">
      <w:pPr>
        <w:tabs>
          <w:tab w:val="left" w:pos="-1200"/>
        </w:tabs>
      </w:pPr>
    </w:p>
    <w:p w:rsidR="001D275F" w:rsidRDefault="001D275F" w:rsidP="00E40AA3">
      <w:pPr>
        <w:pStyle w:val="ListParagraph"/>
        <w:widowControl/>
        <w:numPr>
          <w:ilvl w:val="0"/>
          <w:numId w:val="6"/>
        </w:numPr>
      </w:pPr>
      <w:r>
        <w:t>Generators must perform the above activities for completing, signing, providing, using and retaining the electronic manifest</w:t>
      </w:r>
      <w:r w:rsidR="000E6596">
        <w:t xml:space="preserve">. </w:t>
      </w:r>
      <w:r w:rsidR="0073781C">
        <w:t>Note that, u</w:t>
      </w:r>
      <w:r w:rsidR="009F1C9F">
        <w:t xml:space="preserve">nder </w:t>
      </w:r>
      <w:r w:rsidR="0025439B">
        <w:t>40 CFR</w:t>
      </w:r>
      <w:r w:rsidR="009F1C9F">
        <w:t xml:space="preserve"> 262.2</w:t>
      </w:r>
      <w:r w:rsidR="0073781C">
        <w:t>4</w:t>
      </w:r>
      <w:r w:rsidR="009F1C9F">
        <w:t>(c)(1), a</w:t>
      </w:r>
      <w:r w:rsidR="009F1C9F" w:rsidRPr="0006792B">
        <w:t xml:space="preserve"> generator may sign</w:t>
      </w:r>
      <w:r w:rsidR="009F1C9F">
        <w:t xml:space="preserve"> by hand</w:t>
      </w:r>
      <w:r w:rsidR="009F1C9F" w:rsidRPr="0006792B">
        <w:t xml:space="preserve"> and retain a paper copy of the</w:t>
      </w:r>
      <w:r w:rsidR="009F1C9F">
        <w:t xml:space="preserve"> electronic</w:t>
      </w:r>
      <w:r w:rsidR="009F1C9F" w:rsidRPr="0006792B">
        <w:t xml:space="preserve"> manifest</w:t>
      </w:r>
      <w:r w:rsidR="009F1C9F">
        <w:t xml:space="preserve">, rather than electronically signing it, thereby allowing the </w:t>
      </w:r>
      <w:r w:rsidR="009F1C9F" w:rsidRPr="0006792B">
        <w:t xml:space="preserve">transporter and subsequent waste handlers to </w:t>
      </w:r>
      <w:r w:rsidR="009F1C9F">
        <w:t>use the electronic manifest for that shipment.</w:t>
      </w:r>
    </w:p>
    <w:p w:rsidR="001D275F" w:rsidRDefault="001D275F" w:rsidP="00FA3A49">
      <w:pPr>
        <w:tabs>
          <w:tab w:val="left" w:pos="-1200"/>
        </w:tabs>
      </w:pPr>
    </w:p>
    <w:p w:rsidR="00BE70A6" w:rsidRPr="00853414" w:rsidRDefault="003B5F85" w:rsidP="009F0295">
      <w:pPr>
        <w:keepNext/>
        <w:tabs>
          <w:tab w:val="left" w:pos="-1200"/>
        </w:tabs>
        <w:ind w:left="1440" w:hanging="720"/>
      </w:pPr>
      <w:r>
        <w:t>(d</w:t>
      </w:r>
      <w:r w:rsidR="00BE70A6" w:rsidRPr="00853414">
        <w:t>)</w:t>
      </w:r>
      <w:r w:rsidR="00BE70A6" w:rsidRPr="00853414">
        <w:tab/>
      </w:r>
      <w:r w:rsidR="00BE70A6">
        <w:t>Use of the Electronic Manifest</w:t>
      </w:r>
    </w:p>
    <w:p w:rsidR="00BE70A6" w:rsidRDefault="00BE70A6" w:rsidP="009F0295">
      <w:pPr>
        <w:keepNext/>
        <w:tabs>
          <w:tab w:val="left" w:pos="-1200"/>
        </w:tabs>
        <w:ind w:left="1440" w:hanging="720"/>
      </w:pPr>
    </w:p>
    <w:p w:rsidR="00BE70A6" w:rsidRPr="001606CD" w:rsidRDefault="00BE70A6" w:rsidP="009F0295">
      <w:pPr>
        <w:keepNext/>
        <w:tabs>
          <w:tab w:val="left" w:pos="-1200"/>
        </w:tabs>
        <w:ind w:left="1440" w:hanging="720"/>
        <w:rPr>
          <w:i/>
        </w:rPr>
      </w:pPr>
      <w:r w:rsidRPr="001606CD">
        <w:rPr>
          <w:i/>
        </w:rPr>
        <w:t>(</w:t>
      </w:r>
      <w:r w:rsidR="003B5F85">
        <w:rPr>
          <w:i/>
        </w:rPr>
        <w:t>d</w:t>
      </w:r>
      <w:r w:rsidR="001606CD" w:rsidRPr="001606CD">
        <w:rPr>
          <w:i/>
        </w:rPr>
        <w:t>1</w:t>
      </w:r>
      <w:r w:rsidRPr="001606CD">
        <w:rPr>
          <w:i/>
        </w:rPr>
        <w:t>)</w:t>
      </w:r>
      <w:r w:rsidRPr="001606CD">
        <w:rPr>
          <w:i/>
        </w:rPr>
        <w:tab/>
        <w:t>Legal Equivalence to Paper Manifest</w:t>
      </w:r>
    </w:p>
    <w:p w:rsidR="00BE70A6" w:rsidRDefault="00BE70A6" w:rsidP="009F0295">
      <w:pPr>
        <w:keepNext/>
        <w:tabs>
          <w:tab w:val="left" w:pos="-1200"/>
        </w:tabs>
        <w:ind w:left="1440" w:hanging="720"/>
      </w:pPr>
    </w:p>
    <w:p w:rsidR="002A34AD" w:rsidRDefault="00BE70A6" w:rsidP="009F0295">
      <w:pPr>
        <w:keepNext/>
        <w:tabs>
          <w:tab w:val="left" w:pos="-1200"/>
        </w:tabs>
      </w:pPr>
      <w:r>
        <w:t>40 CFR 262.24(a) establishes the legal equivalence of the e-Manifest to paper manifests</w:t>
      </w:r>
      <w:r w:rsidR="000E6596">
        <w:t xml:space="preserve">. </w:t>
      </w:r>
      <w:r>
        <w:t>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w:t>
      </w:r>
      <w:r w:rsidR="000E6596">
        <w:t xml:space="preserve">. </w:t>
      </w:r>
      <w:r>
        <w:t>It provides that (1) any requirement in these regulations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return to another person a copy of the manifest is satisfied when an electronic manifest is transmitted to the other person by submission to the system; (3) any requirement in these regulations for a generator to keep or retain a copy of each manifest is satisfied by retention of a signed electronic manifest in the generator’s account on the national e-Manifest system, provided that such copies are readily available for viewing and production if requested by any EPA or authorized</w:t>
      </w:r>
      <w:r w:rsidR="005277CC">
        <w:t xml:space="preserve"> </w:t>
      </w:r>
      <w:r w:rsidR="00521F32">
        <w:t>state</w:t>
      </w:r>
      <w:r w:rsidR="005277CC">
        <w:t xml:space="preserve"> i</w:t>
      </w:r>
      <w:r>
        <w:t>nspector; (4) no generator may be held liable for the inability to produce an electronic manifest for inspection under this section if the generator can demonstrate that the inability to produce the electronic manifest is due exclusively to a technical difficulty with the electronic manifest system for which the generator bears no responsibility</w:t>
      </w:r>
      <w:r w:rsidR="000E6596">
        <w:t xml:space="preserve">. </w:t>
      </w:r>
      <w:r w:rsidR="002A34AD">
        <w:t>[Note:  There are no data items or activities associated with section 262.24(a).]</w:t>
      </w:r>
    </w:p>
    <w:p w:rsidR="00BE70A6" w:rsidRDefault="00BE70A6" w:rsidP="00FA3A49">
      <w:pPr>
        <w:tabs>
          <w:tab w:val="left" w:pos="-1200"/>
        </w:tabs>
        <w:ind w:left="1440" w:hanging="720"/>
      </w:pPr>
    </w:p>
    <w:p w:rsidR="00B629A6" w:rsidRPr="00B629A6" w:rsidRDefault="003B5F85" w:rsidP="00FA3A49">
      <w:pPr>
        <w:tabs>
          <w:tab w:val="left" w:pos="-1200"/>
        </w:tabs>
        <w:ind w:left="1440" w:hanging="720"/>
        <w:rPr>
          <w:i/>
        </w:rPr>
      </w:pPr>
      <w:r>
        <w:rPr>
          <w:i/>
        </w:rPr>
        <w:t>(d</w:t>
      </w:r>
      <w:r w:rsidR="00B629A6" w:rsidRPr="00B629A6">
        <w:rPr>
          <w:i/>
        </w:rPr>
        <w:t>2)</w:t>
      </w:r>
      <w:r w:rsidR="00B629A6" w:rsidRPr="00B629A6">
        <w:rPr>
          <w:i/>
        </w:rPr>
        <w:tab/>
        <w:t>Accessing the e-Manifest</w:t>
      </w:r>
    </w:p>
    <w:p w:rsidR="00B629A6" w:rsidRDefault="00B629A6" w:rsidP="00FA3A49">
      <w:pPr>
        <w:tabs>
          <w:tab w:val="left" w:pos="-1200"/>
        </w:tabs>
        <w:ind w:left="1440" w:hanging="720"/>
      </w:pPr>
    </w:p>
    <w:p w:rsidR="00BE70A6" w:rsidRDefault="00B629A6" w:rsidP="00FA3A49">
      <w:pPr>
        <w:tabs>
          <w:tab w:val="left" w:pos="-1200"/>
        </w:tabs>
      </w:pPr>
      <w:r>
        <w:t xml:space="preserve">40 CFR </w:t>
      </w:r>
      <w:r w:rsidR="00BE70A6">
        <w:t xml:space="preserve">262.24(b) provides that a generator may participate in the electronic manifest system either by accessing the electronic manifest system from its own electronic equipment, or by accessing the electronic manifest system from portable equipment brought to the generator’s site by the transporter who accepts the hazardous waste shipment from the generator for </w:t>
      </w:r>
      <w:r w:rsidR="00521F32">
        <w:t>offsite</w:t>
      </w:r>
      <w:r w:rsidR="00BE70A6">
        <w:t xml:space="preserve"> transportation. [Note:  There are no </w:t>
      </w:r>
      <w:r w:rsidR="00CB3918">
        <w:t>data items or activities</w:t>
      </w:r>
      <w:r w:rsidR="003D7C35">
        <w:t xml:space="preserve"> </w:t>
      </w:r>
      <w:r w:rsidR="00BF7555">
        <w:t>associated with</w:t>
      </w:r>
      <w:r w:rsidR="00BE70A6">
        <w:t xml:space="preserve"> section 262.24(b).]</w:t>
      </w:r>
    </w:p>
    <w:p w:rsidR="00BE70A6" w:rsidRDefault="00BE70A6" w:rsidP="00FA3A49">
      <w:pPr>
        <w:tabs>
          <w:tab w:val="left" w:pos="-1200"/>
        </w:tabs>
        <w:ind w:left="1440" w:hanging="720"/>
      </w:pPr>
    </w:p>
    <w:p w:rsidR="00BE70A6" w:rsidRPr="001606CD" w:rsidRDefault="003B5F85" w:rsidP="001D67C6">
      <w:pPr>
        <w:keepNext/>
        <w:tabs>
          <w:tab w:val="left" w:pos="-1200"/>
        </w:tabs>
        <w:ind w:left="1440" w:hanging="720"/>
        <w:rPr>
          <w:i/>
        </w:rPr>
      </w:pPr>
      <w:r>
        <w:rPr>
          <w:i/>
        </w:rPr>
        <w:t>(d</w:t>
      </w:r>
      <w:r w:rsidR="00B629A6">
        <w:rPr>
          <w:i/>
        </w:rPr>
        <w:t>3</w:t>
      </w:r>
      <w:r w:rsidR="00BF7555">
        <w:rPr>
          <w:i/>
        </w:rPr>
        <w:t>)</w:t>
      </w:r>
      <w:r w:rsidR="00BF7555">
        <w:rPr>
          <w:i/>
        </w:rPr>
        <w:tab/>
        <w:t>Restriction on U</w:t>
      </w:r>
      <w:r w:rsidR="001606CD">
        <w:rPr>
          <w:i/>
        </w:rPr>
        <w:t>se of Electronic M</w:t>
      </w:r>
      <w:r w:rsidR="00BE70A6" w:rsidRPr="001606CD">
        <w:rPr>
          <w:i/>
        </w:rPr>
        <w:t>anifests</w:t>
      </w:r>
    </w:p>
    <w:p w:rsidR="00BE70A6" w:rsidRDefault="00BE70A6" w:rsidP="001D67C6">
      <w:pPr>
        <w:keepNext/>
        <w:tabs>
          <w:tab w:val="left" w:pos="-1200"/>
        </w:tabs>
        <w:ind w:left="1440" w:hanging="720"/>
      </w:pPr>
    </w:p>
    <w:p w:rsidR="002725D1" w:rsidRDefault="00B629A6" w:rsidP="001D67C6">
      <w:pPr>
        <w:keepNext/>
        <w:tabs>
          <w:tab w:val="left" w:pos="-1200"/>
        </w:tabs>
      </w:pPr>
      <w:r>
        <w:t>40 CFR</w:t>
      </w:r>
      <w:r w:rsidR="00BE70A6">
        <w:t xml:space="preserve"> 262.24(c) </w:t>
      </w:r>
      <w:r w:rsidR="002725D1">
        <w:t>provide</w:t>
      </w:r>
      <w:r w:rsidR="003B5F85">
        <w:t>s</w:t>
      </w:r>
      <w:r w:rsidR="002725D1">
        <w:t xml:space="preserve"> that a generator may use an electronic manifest for the tracking of waste shipments involving any RCRA hazardous waste only if it is known at the time the manifest is originated that all waste handlers named on the manifest participate in the use of the 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w:t>
      </w:r>
      <w:r w:rsidR="000E6596">
        <w:t xml:space="preserve">. </w:t>
      </w:r>
      <w:r w:rsidR="002725D1">
        <w:t>[Note:  Refer to “</w:t>
      </w:r>
      <w:r w:rsidR="002725D1" w:rsidRPr="00853414">
        <w:t>Manifest Transmittal and Recordkeeping</w:t>
      </w:r>
      <w:r w:rsidR="002725D1">
        <w:t>” in this section for generator data items and activities associated with this provision.]</w:t>
      </w:r>
    </w:p>
    <w:p w:rsidR="00BE70A6" w:rsidRDefault="00BE70A6" w:rsidP="00FA3A49">
      <w:pPr>
        <w:tabs>
          <w:tab w:val="left" w:pos="-1200"/>
        </w:tabs>
      </w:pPr>
    </w:p>
    <w:p w:rsidR="00BE70A6" w:rsidRPr="001606CD" w:rsidRDefault="003B5F85" w:rsidP="009F0295">
      <w:pPr>
        <w:keepNext/>
        <w:tabs>
          <w:tab w:val="left" w:pos="-1200"/>
        </w:tabs>
        <w:ind w:left="1440" w:hanging="720"/>
        <w:rPr>
          <w:i/>
        </w:rPr>
      </w:pPr>
      <w:r>
        <w:rPr>
          <w:i/>
        </w:rPr>
        <w:t>(d</w:t>
      </w:r>
      <w:r w:rsidR="00B629A6">
        <w:rPr>
          <w:i/>
        </w:rPr>
        <w:t>4</w:t>
      </w:r>
      <w:r w:rsidR="001606CD" w:rsidRPr="001606CD">
        <w:rPr>
          <w:i/>
        </w:rPr>
        <w:t>)</w:t>
      </w:r>
      <w:r w:rsidR="001606CD" w:rsidRPr="001606CD">
        <w:rPr>
          <w:i/>
        </w:rPr>
        <w:tab/>
      </w:r>
      <w:r w:rsidR="00BF7555">
        <w:rPr>
          <w:i/>
        </w:rPr>
        <w:t>Requirement for One Printed C</w:t>
      </w:r>
      <w:r w:rsidR="00BE70A6" w:rsidRPr="001606CD">
        <w:rPr>
          <w:i/>
        </w:rPr>
        <w:t xml:space="preserve">opy  </w:t>
      </w:r>
    </w:p>
    <w:p w:rsidR="00BE70A6" w:rsidRDefault="00BE70A6" w:rsidP="009F0295">
      <w:pPr>
        <w:keepNext/>
        <w:tabs>
          <w:tab w:val="left" w:pos="-1200"/>
        </w:tabs>
        <w:ind w:left="1440" w:hanging="720"/>
      </w:pPr>
    </w:p>
    <w:p w:rsidR="001606CD" w:rsidRDefault="00B629A6" w:rsidP="009F0295">
      <w:pPr>
        <w:keepNext/>
        <w:tabs>
          <w:tab w:val="left" w:pos="-1200"/>
        </w:tabs>
      </w:pPr>
      <w:r>
        <w:t>40 CFR</w:t>
      </w:r>
      <w:r w:rsidR="00BE70A6">
        <w:t xml:space="preserve"> 262.24(d) provides that, to the extent the Hazardous Materials regulation on shipping papers for carriage by public highway requires shippers of hazardous materials to supply a paper document for compliance with 49 CFR 177.817, a generator originating an electronic manifest must also provide the initial transporter with</w:t>
      </w:r>
      <w:r w:rsidR="00B452E1">
        <w:t xml:space="preserve"> </w:t>
      </w:r>
      <w:r w:rsidR="00C24DDC">
        <w:t>1</w:t>
      </w:r>
      <w:r w:rsidR="00B452E1">
        <w:t xml:space="preserve"> </w:t>
      </w:r>
      <w:r w:rsidR="00BE70A6">
        <w:t>printed copy of the electronic manifest</w:t>
      </w:r>
      <w:r w:rsidR="000E6596">
        <w:t xml:space="preserve">. </w:t>
      </w:r>
      <w:r w:rsidR="001606CD">
        <w:t>[Note:  Refer to “</w:t>
      </w:r>
      <w:r w:rsidR="001606CD" w:rsidRPr="00853414">
        <w:t>Manifest Transmittal and Recordkeeping</w:t>
      </w:r>
      <w:r w:rsidR="001606CD">
        <w:t xml:space="preserve">” </w:t>
      </w:r>
      <w:r w:rsidR="006044CF">
        <w:t xml:space="preserve">in this section for </w:t>
      </w:r>
      <w:r w:rsidR="001606CD">
        <w:t>generator</w:t>
      </w:r>
      <w:r w:rsidR="006044CF">
        <w:t xml:space="preserve"> data items and activities associated with</w:t>
      </w:r>
      <w:r w:rsidR="001606CD">
        <w:t xml:space="preserve"> transmitting a paper manifest </w:t>
      </w:r>
      <w:r w:rsidR="006044CF">
        <w:t>with the e-Manifest</w:t>
      </w:r>
      <w:r w:rsidR="001606CD">
        <w:t>.]</w:t>
      </w:r>
    </w:p>
    <w:p w:rsidR="00BE70A6" w:rsidRDefault="00BE70A6" w:rsidP="001815E2">
      <w:pPr>
        <w:tabs>
          <w:tab w:val="left" w:pos="-1200"/>
        </w:tabs>
        <w:ind w:left="1440" w:hanging="720"/>
      </w:pPr>
    </w:p>
    <w:p w:rsidR="00BE70A6" w:rsidRPr="001606CD" w:rsidRDefault="00BE70A6" w:rsidP="006D6063">
      <w:pPr>
        <w:tabs>
          <w:tab w:val="left" w:pos="-1200"/>
        </w:tabs>
        <w:ind w:left="1440" w:hanging="720"/>
        <w:rPr>
          <w:i/>
        </w:rPr>
      </w:pPr>
      <w:r w:rsidRPr="001606CD">
        <w:rPr>
          <w:i/>
        </w:rPr>
        <w:t>(</w:t>
      </w:r>
      <w:r w:rsidR="003B5F85">
        <w:rPr>
          <w:i/>
        </w:rPr>
        <w:t>d</w:t>
      </w:r>
      <w:r w:rsidR="00B629A6">
        <w:rPr>
          <w:i/>
        </w:rPr>
        <w:t>5</w:t>
      </w:r>
      <w:r w:rsidR="001606CD">
        <w:rPr>
          <w:i/>
        </w:rPr>
        <w:t>)</w:t>
      </w:r>
      <w:r w:rsidR="001606CD">
        <w:rPr>
          <w:i/>
        </w:rPr>
        <w:tab/>
        <w:t>Special Procedures when Electronic Manifest is Unavailable</w:t>
      </w:r>
    </w:p>
    <w:p w:rsidR="001606CD" w:rsidRDefault="001606CD" w:rsidP="006D6063">
      <w:pPr>
        <w:tabs>
          <w:tab w:val="left" w:pos="-1200"/>
        </w:tabs>
        <w:ind w:left="1440" w:hanging="720"/>
      </w:pPr>
    </w:p>
    <w:p w:rsidR="00BE70A6" w:rsidRDefault="00B629A6" w:rsidP="006D6063">
      <w:pPr>
        <w:tabs>
          <w:tab w:val="left" w:pos="-1200"/>
        </w:tabs>
      </w:pPr>
      <w:r>
        <w:t>40 CFR</w:t>
      </w:r>
      <w:r w:rsidR="00BE70A6">
        <w:t xml:space="preserve"> 262.24(e) provides that, 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must obtain and complete a paper manifest and if necessary, a continuation sheet (EPA Forms 8700-22 and 8700-22A) in accordance with the manifest instructions in the appendix to </w:t>
      </w:r>
      <w:r w:rsidR="001606CD">
        <w:t>Part 262</w:t>
      </w:r>
      <w:r w:rsidR="00BE70A6">
        <w:t xml:space="preserve"> and use these paper forms from this point forward in accordance with the requirements of 40 CFR 262.23</w:t>
      </w:r>
      <w:r w:rsidR="000E6596">
        <w:t xml:space="preserve">. </w:t>
      </w:r>
      <w:r w:rsidR="001606CD">
        <w:t>[</w:t>
      </w:r>
      <w:r w:rsidR="00BE70A6">
        <w:t>Note:  Refer to “Manifest Completion”</w:t>
      </w:r>
      <w:r w:rsidR="006044CF">
        <w:t xml:space="preserve"> in this section</w:t>
      </w:r>
      <w:r w:rsidR="001606CD">
        <w:t xml:space="preserve"> for</w:t>
      </w:r>
      <w:r w:rsidR="006044CF">
        <w:t xml:space="preserve"> generator data items and activities associated with paper manifest completion.</w:t>
      </w:r>
      <w:r w:rsidR="00BE70A6">
        <w:t>]</w:t>
      </w:r>
    </w:p>
    <w:p w:rsidR="00BE70A6" w:rsidRDefault="00BE70A6" w:rsidP="00FA3A49">
      <w:pPr>
        <w:tabs>
          <w:tab w:val="left" w:pos="-1200"/>
        </w:tabs>
      </w:pPr>
    </w:p>
    <w:p w:rsidR="003D7C35" w:rsidRPr="004C25BE" w:rsidRDefault="003B5F85" w:rsidP="00BA5F36">
      <w:pPr>
        <w:keepNext/>
        <w:tabs>
          <w:tab w:val="left" w:pos="-1200"/>
        </w:tabs>
        <w:ind w:left="1440" w:hanging="720"/>
        <w:rPr>
          <w:i/>
        </w:rPr>
      </w:pPr>
      <w:r>
        <w:rPr>
          <w:i/>
        </w:rPr>
        <w:t>(d</w:t>
      </w:r>
      <w:r w:rsidR="00B629A6">
        <w:rPr>
          <w:i/>
        </w:rPr>
        <w:t>6</w:t>
      </w:r>
      <w:r w:rsidR="00BF7555" w:rsidRPr="004C25BE">
        <w:rPr>
          <w:i/>
        </w:rPr>
        <w:t>)</w:t>
      </w:r>
      <w:r w:rsidR="00BF7555" w:rsidRPr="004C25BE">
        <w:rPr>
          <w:i/>
        </w:rPr>
        <w:tab/>
      </w:r>
      <w:r w:rsidR="003D7C35" w:rsidRPr="004C25BE">
        <w:rPr>
          <w:i/>
        </w:rPr>
        <w:t>Special Procedures for Electronic Signature Methods Undergoing T</w:t>
      </w:r>
      <w:r w:rsidR="00BF7555" w:rsidRPr="004C25BE">
        <w:rPr>
          <w:i/>
        </w:rPr>
        <w:t xml:space="preserve">ests  </w:t>
      </w:r>
    </w:p>
    <w:p w:rsidR="003D7C35" w:rsidRDefault="003D7C35" w:rsidP="00BA5F36">
      <w:pPr>
        <w:keepNext/>
        <w:tabs>
          <w:tab w:val="left" w:pos="-1200"/>
        </w:tabs>
        <w:ind w:left="720"/>
      </w:pPr>
    </w:p>
    <w:p w:rsidR="003D7C35" w:rsidRPr="00612BEC" w:rsidRDefault="00B629A6" w:rsidP="00BA5F36">
      <w:pPr>
        <w:keepNext/>
        <w:tabs>
          <w:tab w:val="left" w:pos="-1200"/>
        </w:tabs>
      </w:pPr>
      <w:r>
        <w:t>40 CFR</w:t>
      </w:r>
      <w:r w:rsidR="003D7C35">
        <w:t xml:space="preserve"> 262.24(f) provides that, if </w:t>
      </w:r>
      <w:r w:rsidR="00BF7555">
        <w:t>a generator has prepared an electronic manifest for a hazardous waste shipment, and signs this manifest electronically using an electronic signature method which is undergoing pilot or demonstration tests aimed at demonstrating the practicality or legal dependability of the signature method, then the generator shall also sign with an ink signature the generator/offeror certification on the printed copy of the manifest provided under</w:t>
      </w:r>
      <w:r w:rsidR="003D7C35">
        <w:t xml:space="preserve"> </w:t>
      </w:r>
      <w:r w:rsidR="003D7C35" w:rsidRPr="00612BEC">
        <w:t>section 262.24(d)</w:t>
      </w:r>
      <w:r w:rsidR="000E6596">
        <w:t xml:space="preserve">. </w:t>
      </w:r>
      <w:r w:rsidR="003D7C35" w:rsidRPr="00612BEC">
        <w:t xml:space="preserve">[Note:  Refer to “Manifest Transmittal and Recordkeeping” </w:t>
      </w:r>
      <w:r w:rsidR="006044CF" w:rsidRPr="00612BEC">
        <w:t xml:space="preserve">in this section </w:t>
      </w:r>
      <w:r w:rsidR="003D7C35" w:rsidRPr="00612BEC">
        <w:t>for</w:t>
      </w:r>
      <w:r w:rsidR="006044CF" w:rsidRPr="00612BEC">
        <w:t xml:space="preserve"> generator data items and activities associated with </w:t>
      </w:r>
      <w:r w:rsidR="002F0D44" w:rsidRPr="00612BEC">
        <w:t xml:space="preserve">electronically </w:t>
      </w:r>
      <w:r w:rsidR="003D7C35" w:rsidRPr="00612BEC">
        <w:t xml:space="preserve">signing a </w:t>
      </w:r>
      <w:r w:rsidR="006044CF" w:rsidRPr="00612BEC">
        <w:t>manifest</w:t>
      </w:r>
      <w:r w:rsidR="003D7C35" w:rsidRPr="00612BEC">
        <w:t>.]</w:t>
      </w:r>
    </w:p>
    <w:p w:rsidR="003D0BFA" w:rsidRPr="00612BEC" w:rsidRDefault="003D0BFA" w:rsidP="00FA3A49">
      <w:pPr>
        <w:tabs>
          <w:tab w:val="left" w:pos="-1200"/>
        </w:tabs>
      </w:pPr>
    </w:p>
    <w:p w:rsidR="003D7C35" w:rsidRPr="00612BEC" w:rsidRDefault="00B629A6" w:rsidP="003D0BFA">
      <w:pPr>
        <w:tabs>
          <w:tab w:val="left" w:pos="-1200"/>
        </w:tabs>
        <w:rPr>
          <w:i/>
        </w:rPr>
      </w:pPr>
      <w:r w:rsidRPr="00612BEC">
        <w:rPr>
          <w:i/>
        </w:rPr>
        <w:tab/>
        <w:t>(</w:t>
      </w:r>
      <w:r w:rsidR="003D0BFA" w:rsidRPr="00612BEC">
        <w:rPr>
          <w:i/>
        </w:rPr>
        <w:t>d</w:t>
      </w:r>
      <w:r w:rsidRPr="00612BEC">
        <w:rPr>
          <w:i/>
        </w:rPr>
        <w:t>7</w:t>
      </w:r>
      <w:r w:rsidR="004C25BE" w:rsidRPr="00612BEC">
        <w:rPr>
          <w:i/>
        </w:rPr>
        <w:t>)</w:t>
      </w:r>
      <w:r w:rsidR="004C25BE" w:rsidRPr="00612BEC">
        <w:rPr>
          <w:i/>
        </w:rPr>
        <w:tab/>
      </w:r>
      <w:r w:rsidR="00F10724" w:rsidRPr="00612BEC">
        <w:rPr>
          <w:i/>
        </w:rPr>
        <w:t>Post-</w:t>
      </w:r>
      <w:r w:rsidR="00490736" w:rsidRPr="00612BEC">
        <w:rPr>
          <w:i/>
        </w:rPr>
        <w:t>R</w:t>
      </w:r>
      <w:r w:rsidR="00F10724" w:rsidRPr="00612BEC">
        <w:rPr>
          <w:i/>
        </w:rPr>
        <w:t>eceipt</w:t>
      </w:r>
      <w:r w:rsidR="00490736" w:rsidRPr="00612BEC">
        <w:rPr>
          <w:i/>
        </w:rPr>
        <w:t xml:space="preserve"> M</w:t>
      </w:r>
      <w:r w:rsidR="00F10724" w:rsidRPr="00612BEC">
        <w:rPr>
          <w:i/>
        </w:rPr>
        <w:t>anifest</w:t>
      </w:r>
      <w:r w:rsidR="00490736" w:rsidRPr="00612BEC">
        <w:rPr>
          <w:i/>
        </w:rPr>
        <w:t xml:space="preserve"> D</w:t>
      </w:r>
      <w:r w:rsidR="00F10724" w:rsidRPr="00612BEC">
        <w:rPr>
          <w:i/>
        </w:rPr>
        <w:t xml:space="preserve">ata </w:t>
      </w:r>
      <w:r w:rsidR="00490736" w:rsidRPr="00612BEC">
        <w:rPr>
          <w:i/>
        </w:rPr>
        <w:t>C</w:t>
      </w:r>
      <w:r w:rsidR="00F10724" w:rsidRPr="00612BEC">
        <w:rPr>
          <w:i/>
        </w:rPr>
        <w:t>orrections</w:t>
      </w:r>
    </w:p>
    <w:p w:rsidR="003D7C35" w:rsidRPr="00612BEC" w:rsidRDefault="003D7C35" w:rsidP="003D0BFA">
      <w:pPr>
        <w:tabs>
          <w:tab w:val="left" w:pos="-1200"/>
        </w:tabs>
      </w:pPr>
    </w:p>
    <w:p w:rsidR="00A231E0" w:rsidRPr="004162A4" w:rsidRDefault="00F10724" w:rsidP="003D0BFA">
      <w:pPr>
        <w:tabs>
          <w:tab w:val="left" w:pos="-1200"/>
        </w:tabs>
      </w:pPr>
      <w:r w:rsidRPr="00612BEC">
        <w:t xml:space="preserve">40 CFR 262.24(h) provides that, </w:t>
      </w:r>
      <w:r w:rsidR="00814188">
        <w:t>a</w:t>
      </w:r>
      <w:r w:rsidR="00814188" w:rsidRPr="00814188">
        <w:t>fter facilities have certified to the receipt of hazardous wastes by signing Item 20 of the manifest, any post-receipt data corrections may be submitted at any time by any interested person (e.g., waste handler) named on the manifest. Generators may participate electronically in the post-receipt data corrections process by following the process described in 40 CFR 264.71(l), which applies to corrections made to either paper or electronic manifest records.</w:t>
      </w:r>
      <w:r w:rsidR="00A231E0" w:rsidRPr="00612BEC">
        <w:t xml:space="preserve"> [Refer to “Post-Receipt Manifest Data Corrections” for designated TSDFs in this section for additional information.]</w:t>
      </w:r>
    </w:p>
    <w:p w:rsidR="00F10724" w:rsidRPr="004162A4" w:rsidRDefault="00F10724" w:rsidP="00FA3A49">
      <w:pPr>
        <w:tabs>
          <w:tab w:val="left" w:pos="-1200"/>
        </w:tabs>
      </w:pPr>
    </w:p>
    <w:p w:rsidR="00A231E0" w:rsidRPr="004162A4" w:rsidRDefault="00A231E0" w:rsidP="009F0295">
      <w:pPr>
        <w:keepNext/>
        <w:tabs>
          <w:tab w:val="left" w:pos="-1200"/>
        </w:tabs>
        <w:ind w:firstLine="720"/>
      </w:pPr>
      <w:r w:rsidRPr="004162A4">
        <w:rPr>
          <w:u w:val="single"/>
        </w:rPr>
        <w:t>Data Item</w:t>
      </w:r>
    </w:p>
    <w:p w:rsidR="00A231E0" w:rsidRPr="004162A4" w:rsidRDefault="00A231E0" w:rsidP="009F0295">
      <w:pPr>
        <w:keepNext/>
        <w:tabs>
          <w:tab w:val="left" w:pos="-1200"/>
        </w:tabs>
        <w:ind w:firstLine="720"/>
      </w:pPr>
    </w:p>
    <w:p w:rsidR="00A231E0" w:rsidRPr="004162A4" w:rsidRDefault="00A231E0" w:rsidP="009F0295">
      <w:pPr>
        <w:pStyle w:val="ListParagraph"/>
        <w:keepNext/>
        <w:widowControl/>
        <w:numPr>
          <w:ilvl w:val="0"/>
          <w:numId w:val="6"/>
        </w:numPr>
        <w:tabs>
          <w:tab w:val="left" w:pos="-1200"/>
        </w:tabs>
      </w:pPr>
      <w:r w:rsidRPr="004162A4">
        <w:t>Each correction submission must include the following information:</w:t>
      </w:r>
    </w:p>
    <w:p w:rsidR="00A231E0" w:rsidRPr="004162A4" w:rsidRDefault="00A231E0" w:rsidP="00E40AA3">
      <w:pPr>
        <w:pStyle w:val="ListParagraph"/>
        <w:widowControl/>
        <w:numPr>
          <w:ilvl w:val="0"/>
          <w:numId w:val="12"/>
        </w:numPr>
        <w:tabs>
          <w:tab w:val="left" w:pos="-1200"/>
        </w:tabs>
      </w:pPr>
      <w:r w:rsidRPr="004162A4">
        <w:t>The Manifest Tracking Number and date of receipt by the facility of the original manifest(s) for</w:t>
      </w:r>
      <w:r w:rsidR="00825CFF" w:rsidRPr="004162A4">
        <w:t xml:space="preserve"> which data are being corrected.</w:t>
      </w:r>
    </w:p>
    <w:p w:rsidR="00A231E0" w:rsidRPr="004162A4" w:rsidRDefault="00A231E0" w:rsidP="00E40AA3">
      <w:pPr>
        <w:pStyle w:val="ListParagraph"/>
        <w:widowControl/>
        <w:numPr>
          <w:ilvl w:val="0"/>
          <w:numId w:val="12"/>
        </w:numPr>
        <w:tabs>
          <w:tab w:val="left" w:pos="-1200"/>
        </w:tabs>
      </w:pPr>
      <w:r w:rsidRPr="004162A4">
        <w:t xml:space="preserve">The Item Number(s) of the original manifest that is the subject of </w:t>
      </w:r>
      <w:r w:rsidR="00825CFF" w:rsidRPr="004162A4">
        <w:t>the submitted correction(s).</w:t>
      </w:r>
    </w:p>
    <w:p w:rsidR="00A231E0" w:rsidRPr="004162A4" w:rsidRDefault="00A231E0" w:rsidP="00E40AA3">
      <w:pPr>
        <w:pStyle w:val="ListParagraph"/>
        <w:widowControl/>
        <w:numPr>
          <w:ilvl w:val="0"/>
          <w:numId w:val="12"/>
        </w:numPr>
        <w:tabs>
          <w:tab w:val="left" w:pos="-1200"/>
        </w:tabs>
      </w:pPr>
      <w:r w:rsidRPr="004162A4">
        <w:t>For each Item Number with corrected data, the data previously entered and the corresponding data as corrected by the correction submission.</w:t>
      </w:r>
    </w:p>
    <w:p w:rsidR="00A231E0" w:rsidRPr="004162A4" w:rsidRDefault="00A231E0" w:rsidP="00E40AA3">
      <w:pPr>
        <w:pStyle w:val="ListParagraph"/>
        <w:widowControl/>
        <w:numPr>
          <w:ilvl w:val="0"/>
          <w:numId w:val="12"/>
        </w:numPr>
        <w:tabs>
          <w:tab w:val="left" w:pos="-1200"/>
        </w:tabs>
      </w:pPr>
      <w:r w:rsidRPr="004162A4">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825CFF" w:rsidRPr="004162A4">
        <w:t xml:space="preserve"> </w:t>
      </w:r>
      <w:r w:rsidRPr="004162A4">
        <w:t>The certification statement must be executed with a valid electronic signature.</w:t>
      </w:r>
    </w:p>
    <w:p w:rsidR="00825CFF" w:rsidRPr="004162A4" w:rsidRDefault="00825CFF" w:rsidP="00A231E0">
      <w:pPr>
        <w:tabs>
          <w:tab w:val="left" w:pos="-1200"/>
        </w:tabs>
      </w:pPr>
    </w:p>
    <w:p w:rsidR="00E3385F" w:rsidRPr="004162A4" w:rsidRDefault="00E3385F" w:rsidP="00E3385F">
      <w:pPr>
        <w:keepNext/>
        <w:tabs>
          <w:tab w:val="left" w:pos="-1200"/>
        </w:tabs>
        <w:ind w:firstLine="720"/>
      </w:pPr>
      <w:r w:rsidRPr="004162A4">
        <w:rPr>
          <w:u w:val="single"/>
        </w:rPr>
        <w:t>Respondent Activit</w:t>
      </w:r>
      <w:r w:rsidR="003D0BFA" w:rsidRPr="004162A4">
        <w:rPr>
          <w:u w:val="single"/>
        </w:rPr>
        <w:t>ies</w:t>
      </w:r>
    </w:p>
    <w:p w:rsidR="00825CFF" w:rsidRPr="004162A4" w:rsidRDefault="00825CFF" w:rsidP="00A231E0">
      <w:pPr>
        <w:tabs>
          <w:tab w:val="left" w:pos="-1200"/>
        </w:tabs>
      </w:pPr>
    </w:p>
    <w:p w:rsidR="00825CFF" w:rsidRPr="004162A4" w:rsidRDefault="009A0648" w:rsidP="00E40AA3">
      <w:pPr>
        <w:pStyle w:val="ListParagraph"/>
        <w:widowControl/>
        <w:numPr>
          <w:ilvl w:val="0"/>
          <w:numId w:val="6"/>
        </w:numPr>
        <w:tabs>
          <w:tab w:val="left" w:pos="-1200"/>
        </w:tabs>
      </w:pPr>
      <w:r w:rsidRPr="004162A4">
        <w:t>Off-line generators</w:t>
      </w:r>
      <w:r w:rsidR="00C8190F" w:rsidRPr="004162A4">
        <w:t xml:space="preserve"> (i.e., generators that do not have system access)</w:t>
      </w:r>
      <w:r w:rsidRPr="004162A4">
        <w:t xml:space="preserve"> </w:t>
      </w:r>
      <w:r w:rsidR="004162A4">
        <w:t>will</w:t>
      </w:r>
      <w:r w:rsidR="004162A4" w:rsidRPr="004162A4">
        <w:t xml:space="preserve"> </w:t>
      </w:r>
      <w:r w:rsidRPr="004162A4">
        <w:t>submit their email address and related contact information to the system to be notified of manifest corrections</w:t>
      </w:r>
      <w:r w:rsidR="00D96072" w:rsidRPr="004162A4">
        <w:t xml:space="preserve"> by other parties</w:t>
      </w:r>
      <w:r w:rsidRPr="004162A4">
        <w:t>.</w:t>
      </w:r>
    </w:p>
    <w:p w:rsidR="009A0648" w:rsidRPr="004162A4" w:rsidRDefault="009A0648" w:rsidP="009A0648">
      <w:pPr>
        <w:pStyle w:val="ListParagraph"/>
        <w:widowControl/>
        <w:tabs>
          <w:tab w:val="left" w:pos="-1200"/>
        </w:tabs>
        <w:ind w:left="1080"/>
      </w:pPr>
    </w:p>
    <w:p w:rsidR="009A0648" w:rsidRDefault="0046445D" w:rsidP="00E40AA3">
      <w:pPr>
        <w:pStyle w:val="ListParagraph"/>
        <w:widowControl/>
        <w:numPr>
          <w:ilvl w:val="0"/>
          <w:numId w:val="6"/>
        </w:numPr>
        <w:tabs>
          <w:tab w:val="left" w:pos="-1200"/>
        </w:tabs>
      </w:pPr>
      <w:r w:rsidRPr="004162A4">
        <w:t>G</w:t>
      </w:r>
      <w:r w:rsidR="009A0648" w:rsidRPr="004162A4">
        <w:t>enerator</w:t>
      </w:r>
      <w:r w:rsidRPr="004162A4">
        <w:t>s</w:t>
      </w:r>
      <w:r w:rsidR="009A0648" w:rsidRPr="004162A4">
        <w:t xml:space="preserve"> with system access may submit a correction </w:t>
      </w:r>
      <w:r w:rsidR="006E7E7F" w:rsidRPr="004162A4">
        <w:t xml:space="preserve">or receive a notice of another submitter’s correction and respond with comments to the submitter or </w:t>
      </w:r>
      <w:r w:rsidRPr="004162A4">
        <w:t xml:space="preserve">submit </w:t>
      </w:r>
      <w:r w:rsidR="006E7E7F" w:rsidRPr="004162A4">
        <w:t>another correction to the system</w:t>
      </w:r>
      <w:r w:rsidR="009A0648" w:rsidRPr="004162A4">
        <w:t>.</w:t>
      </w:r>
    </w:p>
    <w:p w:rsidR="00825CFF" w:rsidRDefault="00825CFF" w:rsidP="00A231E0">
      <w:pPr>
        <w:tabs>
          <w:tab w:val="left" w:pos="-1200"/>
        </w:tabs>
      </w:pPr>
    </w:p>
    <w:p w:rsidR="00CB3918" w:rsidRDefault="00CB3918" w:rsidP="00B23417">
      <w:pPr>
        <w:keepNext/>
        <w:tabs>
          <w:tab w:val="left" w:pos="-1200"/>
        </w:tabs>
      </w:pPr>
      <w:r>
        <w:tab/>
        <w:t>(</w:t>
      </w:r>
      <w:r w:rsidR="0014205A">
        <w:t>e</w:t>
      </w:r>
      <w:r>
        <w:t>)</w:t>
      </w:r>
      <w:r>
        <w:tab/>
        <w:t>Electronic Manifest Signatures</w:t>
      </w:r>
    </w:p>
    <w:p w:rsidR="00CB3918" w:rsidRDefault="00CB3918" w:rsidP="00B23417">
      <w:pPr>
        <w:keepNext/>
        <w:tabs>
          <w:tab w:val="left" w:pos="-1200"/>
        </w:tabs>
      </w:pPr>
    </w:p>
    <w:p w:rsidR="00CB3918" w:rsidRDefault="00CB3918" w:rsidP="00B23417">
      <w:pPr>
        <w:keepNext/>
        <w:tabs>
          <w:tab w:val="left" w:pos="-1200"/>
        </w:tabs>
      </w:pPr>
      <w:r>
        <w:t xml:space="preserve">40 CFR 262.25(a) provides that electronic signature methods for the e-Manifest system shall (1) be a legally valid and enforceable signature under applicable EPA and other </w:t>
      </w:r>
      <w:r w:rsidR="00521F32">
        <w:t>federal</w:t>
      </w:r>
      <w:r>
        <w:t xml:space="preserve"> requirements pertaining to electronic signatures; and (2) be a method that is designed and implemented in a manner that EPA considers to be as cost-effective and practical as possible for the users of the manifest. [Note:  There are no data items or activities associated with section 262.25(a).]</w:t>
      </w:r>
    </w:p>
    <w:p w:rsidR="00CB3918" w:rsidRDefault="00CB3918" w:rsidP="00FA3A49">
      <w:pPr>
        <w:tabs>
          <w:tab w:val="left" w:pos="-1200"/>
        </w:tabs>
      </w:pPr>
    </w:p>
    <w:p w:rsidR="000F4D0A" w:rsidRPr="00853414" w:rsidRDefault="00D46CB2" w:rsidP="00116950">
      <w:pPr>
        <w:tabs>
          <w:tab w:val="left" w:pos="-1200"/>
        </w:tabs>
        <w:ind w:left="1440" w:hanging="720"/>
      </w:pPr>
      <w:r>
        <w:t>(</w:t>
      </w:r>
      <w:r w:rsidR="0014205A">
        <w:t>f</w:t>
      </w:r>
      <w:r w:rsidR="000F4D0A" w:rsidRPr="00853414">
        <w:t>)</w:t>
      </w:r>
      <w:r w:rsidR="000F4D0A" w:rsidRPr="00853414">
        <w:tab/>
        <w:t>Undeliverable Shipments</w:t>
      </w:r>
    </w:p>
    <w:p w:rsidR="000F4D0A" w:rsidRPr="00853414" w:rsidRDefault="000F4D0A" w:rsidP="00116950">
      <w:pPr>
        <w:tabs>
          <w:tab w:val="left" w:pos="-1200"/>
        </w:tabs>
      </w:pPr>
    </w:p>
    <w:p w:rsidR="00201D1C" w:rsidRDefault="0015446A" w:rsidP="0015446A">
      <w:pPr>
        <w:tabs>
          <w:tab w:val="left" w:pos="-1200"/>
        </w:tabs>
      </w:pPr>
      <w:r w:rsidRPr="00E76B2E">
        <w:t>If the transporter is unable to deliver the hazardous waste to the designated facility or the alternate facility, the generator must either designate another facility or instruct the transporter to return the waste</w:t>
      </w:r>
      <w:r w:rsidR="000F4D0A" w:rsidRPr="00E76B2E">
        <w:t>, as required by 40 CFR 262.20(d)</w:t>
      </w:r>
      <w:r w:rsidR="000E6596" w:rsidRPr="00E76B2E">
        <w:t xml:space="preserve">. </w:t>
      </w:r>
      <w:r w:rsidR="009D4227" w:rsidRPr="00E76B2E">
        <w:t>40 CFR 262.84(c)(5) provides that, in lieu of the requirements of section 262.20(d), where a</w:t>
      </w:r>
      <w:r w:rsidR="00546D35" w:rsidRPr="00E76B2E">
        <w:t>n import</w:t>
      </w:r>
      <w:r w:rsidR="009D4227" w:rsidRPr="00E76B2E">
        <w:t xml:space="preserve"> shipment cannot be delivered for any reason to the receiving facility, the importer must instruct the transporter in writing via fax, email or mail to (i) return the hazardous waste to the foreign exporter or designate another facility within the United States; and (ii) revise the manifest in accordance with the importer’s instructions</w:t>
      </w:r>
      <w:r w:rsidR="00DF55D9" w:rsidRPr="00E76B2E">
        <w:t>.</w:t>
      </w:r>
      <w:r w:rsidR="001F00D1" w:rsidRPr="00E76B2E">
        <w:rPr>
          <w:rStyle w:val="FootnoteReference"/>
          <w:vertAlign w:val="superscript"/>
        </w:rPr>
        <w:footnoteReference w:id="4"/>
      </w:r>
    </w:p>
    <w:p w:rsidR="00A32A47" w:rsidRDefault="00A32A47" w:rsidP="0015446A">
      <w:pPr>
        <w:tabs>
          <w:tab w:val="left" w:pos="-1200"/>
        </w:tabs>
      </w:pPr>
    </w:p>
    <w:p w:rsidR="000F4D0A" w:rsidRDefault="00361F4A" w:rsidP="00256E39">
      <w:pPr>
        <w:keepNext/>
        <w:tabs>
          <w:tab w:val="left" w:pos="-1200"/>
        </w:tabs>
        <w:ind w:firstLine="720"/>
      </w:pPr>
      <w:r w:rsidRPr="00361F4A">
        <w:rPr>
          <w:u w:val="single"/>
        </w:rPr>
        <w:t>Data Item</w:t>
      </w:r>
      <w:r w:rsidR="00F747E9">
        <w:rPr>
          <w:u w:val="single"/>
        </w:rPr>
        <w:t>s</w:t>
      </w:r>
    </w:p>
    <w:p w:rsidR="000F0B94" w:rsidRPr="00853414" w:rsidRDefault="000F0B94" w:rsidP="00256E39">
      <w:pPr>
        <w:keepNext/>
        <w:tabs>
          <w:tab w:val="left" w:pos="-1200"/>
        </w:tabs>
        <w:ind w:firstLine="720"/>
      </w:pPr>
    </w:p>
    <w:p w:rsidR="000F4D0A" w:rsidRPr="00E76B2E" w:rsidRDefault="000F4D0A" w:rsidP="00256E39">
      <w:pPr>
        <w:pStyle w:val="NoSpacing"/>
        <w:keepNext/>
        <w:widowControl/>
      </w:pPr>
      <w:r w:rsidRPr="00E76B2E">
        <w:t xml:space="preserve">Instructions to the transporter on how to deal with shipments that cannot be delivered to the designated or the alternate </w:t>
      </w:r>
      <w:r w:rsidR="00D3102F" w:rsidRPr="00E76B2E">
        <w:t>designated facility</w:t>
      </w:r>
      <w:r w:rsidRPr="00E76B2E">
        <w:t>.</w:t>
      </w:r>
    </w:p>
    <w:p w:rsidR="00C17F5B" w:rsidRPr="00E76B2E" w:rsidRDefault="00C17F5B" w:rsidP="00C17F5B">
      <w:pPr>
        <w:pStyle w:val="NoSpacing"/>
        <w:keepNext/>
        <w:widowControl/>
        <w:numPr>
          <w:ilvl w:val="0"/>
          <w:numId w:val="0"/>
        </w:numPr>
        <w:ind w:left="1080"/>
      </w:pPr>
    </w:p>
    <w:p w:rsidR="00C17F5B" w:rsidRPr="00E76B2E" w:rsidRDefault="00C17F5B" w:rsidP="00C17F5B">
      <w:pPr>
        <w:pStyle w:val="NoSpacing"/>
        <w:keepNext/>
        <w:widowControl/>
      </w:pPr>
      <w:r w:rsidRPr="00E76B2E">
        <w:t>For imports: I</w:t>
      </w:r>
      <w:r w:rsidR="00D04FCA" w:rsidRPr="00E76B2E">
        <w:t>nstruct</w:t>
      </w:r>
      <w:r w:rsidR="001973B5" w:rsidRPr="00E76B2E">
        <w:t xml:space="preserve">ions to </w:t>
      </w:r>
      <w:r w:rsidR="00D04FCA" w:rsidRPr="00E76B2E">
        <w:t>the transporter in writing via fax, email or mail</w:t>
      </w:r>
      <w:r w:rsidR="001973B5" w:rsidRPr="00E76B2E">
        <w:t>, as specified.</w:t>
      </w:r>
    </w:p>
    <w:p w:rsidR="000F4D0A" w:rsidRPr="00E76B2E" w:rsidRDefault="000F4D0A" w:rsidP="00FA3A49">
      <w:pPr>
        <w:tabs>
          <w:tab w:val="left" w:pos="-1200"/>
        </w:tabs>
      </w:pPr>
    </w:p>
    <w:p w:rsidR="000F4D0A" w:rsidRPr="00E76B2E" w:rsidRDefault="00361F4A" w:rsidP="00C17F5B">
      <w:pPr>
        <w:tabs>
          <w:tab w:val="left" w:pos="-1200"/>
        </w:tabs>
        <w:ind w:firstLine="720"/>
      </w:pPr>
      <w:r w:rsidRPr="00E76B2E">
        <w:rPr>
          <w:u w:val="single"/>
        </w:rPr>
        <w:t>Respondent Activit</w:t>
      </w:r>
      <w:r w:rsidR="00F747E9" w:rsidRPr="00E76B2E">
        <w:rPr>
          <w:u w:val="single"/>
        </w:rPr>
        <w:t>ies</w:t>
      </w:r>
    </w:p>
    <w:p w:rsidR="000F0B94" w:rsidRPr="00E76B2E" w:rsidRDefault="000F0B94" w:rsidP="00C17F5B">
      <w:pPr>
        <w:tabs>
          <w:tab w:val="left" w:pos="-1200"/>
        </w:tabs>
        <w:ind w:firstLine="720"/>
      </w:pPr>
    </w:p>
    <w:p w:rsidR="00D04FCA" w:rsidRPr="00E76B2E" w:rsidRDefault="00C17F5B" w:rsidP="00D04FCA">
      <w:pPr>
        <w:pStyle w:val="NoSpacing"/>
        <w:widowControl/>
      </w:pPr>
      <w:r w:rsidRPr="00E76B2E">
        <w:t>For</w:t>
      </w:r>
      <w:r w:rsidR="00006824" w:rsidRPr="00E76B2E">
        <w:t xml:space="preserve"> </w:t>
      </w:r>
      <w:r w:rsidRPr="00E76B2E">
        <w:t>shipments that a transporter is unable to deliver to the designated facility or the alternate facility, generators must designate another facility or instruct the transporter to return the waste, as required by section 262.20(d).</w:t>
      </w:r>
    </w:p>
    <w:p w:rsidR="00C17F5B" w:rsidRPr="00E76B2E" w:rsidRDefault="00C17F5B" w:rsidP="00C17F5B">
      <w:pPr>
        <w:pStyle w:val="NoSpacing"/>
        <w:widowControl/>
        <w:numPr>
          <w:ilvl w:val="0"/>
          <w:numId w:val="0"/>
        </w:numPr>
        <w:ind w:left="1080"/>
      </w:pPr>
    </w:p>
    <w:p w:rsidR="00D04FCA" w:rsidRPr="00E76B2E" w:rsidRDefault="00C17F5B" w:rsidP="00D04FCA">
      <w:pPr>
        <w:pStyle w:val="ListParagraph"/>
        <w:widowControl/>
        <w:numPr>
          <w:ilvl w:val="0"/>
          <w:numId w:val="35"/>
        </w:numPr>
        <w:tabs>
          <w:tab w:val="left" w:pos="-1200"/>
        </w:tabs>
        <w:ind w:left="1080"/>
      </w:pPr>
      <w:r w:rsidRPr="00E76B2E">
        <w:t>I</w:t>
      </w:r>
      <w:r w:rsidR="00D04FCA" w:rsidRPr="00E76B2E">
        <w:t>n lieu of the requirements of section 262.20(d), where a</w:t>
      </w:r>
      <w:r w:rsidR="00006824" w:rsidRPr="00E76B2E">
        <w:t>n import</w:t>
      </w:r>
      <w:r w:rsidR="00D04FCA" w:rsidRPr="00E76B2E">
        <w:t xml:space="preserve"> shipment cannot be delivered for any reason to the receiving facility, the importer must instruct the transporter in writing via fax, email or mail to (i) return the hazardous waste to the foreign exporter or designate another facility within the United States; and (ii) revise the manifest in accordance with the importer’s instructions</w:t>
      </w:r>
      <w:r w:rsidRPr="00E76B2E">
        <w:t>.</w:t>
      </w:r>
    </w:p>
    <w:p w:rsidR="00E76B2E" w:rsidRDefault="00E76B2E" w:rsidP="00E76B2E">
      <w:pPr>
        <w:pStyle w:val="ListParagraph"/>
        <w:widowControl/>
        <w:tabs>
          <w:tab w:val="left" w:pos="-1200"/>
        </w:tabs>
        <w:ind w:left="1080"/>
      </w:pPr>
    </w:p>
    <w:p w:rsidR="000F4D0A" w:rsidRPr="00853414" w:rsidRDefault="00BE70A6" w:rsidP="00FA3A49">
      <w:pPr>
        <w:ind w:firstLine="720"/>
      </w:pPr>
      <w:r>
        <w:t>(</w:t>
      </w:r>
      <w:r w:rsidR="0014205A">
        <w:t>g</w:t>
      </w:r>
      <w:r w:rsidR="00D46CB2">
        <w:t>)</w:t>
      </w:r>
      <w:r w:rsidR="00D46CB2">
        <w:tab/>
      </w:r>
      <w:r w:rsidR="000F4D0A" w:rsidRPr="00853414">
        <w:t>Rejected Waste and Container Residues</w:t>
      </w:r>
    </w:p>
    <w:p w:rsidR="000F4D0A" w:rsidRPr="00853414" w:rsidRDefault="000F4D0A" w:rsidP="00FA3A49">
      <w:pPr>
        <w:tabs>
          <w:tab w:val="left" w:pos="-1200"/>
        </w:tabs>
      </w:pPr>
    </w:p>
    <w:p w:rsidR="008A31A2" w:rsidRDefault="008A31A2" w:rsidP="008A31A2">
      <w:pPr>
        <w:tabs>
          <w:tab w:val="left" w:pos="-1200"/>
        </w:tabs>
        <w:rPr>
          <w:highlight w:val="yellow"/>
        </w:rPr>
      </w:pPr>
      <w:r w:rsidRPr="00E76B2E">
        <w:t>Under 40 CFR 262.23(f), for rejected shipments of hazardous waste or container residues contained in non-empty containers that are returned</w:t>
      </w:r>
      <w:r>
        <w:t xml:space="preserve"> to the generator by the designated facility (following the procedures of 40 CFR 264.72(f) or 265.72(f)), the generator must sign either (i) Item 20 of the new manifest if a new manifest is used for the returned shipment; or (ii) Item 18c of the original manifest if the original manifest is used for the returned shipment. The generator must provide the transporter a copy of the manifest and, within 30 days of delivery of the rejected shipment or container residues contained in non-empty containers, the generator must send a copy of the manifest to the designated facility that returned the shipment to the generator and retain at the generator’s site a copy of each manifest for at least three years from the date of delivery.</w:t>
      </w:r>
    </w:p>
    <w:p w:rsidR="000F4D0A" w:rsidRPr="00853414" w:rsidRDefault="000F4D0A" w:rsidP="00FA3A49">
      <w:pPr>
        <w:tabs>
          <w:tab w:val="left" w:pos="-1200"/>
        </w:tabs>
      </w:pPr>
    </w:p>
    <w:p w:rsidR="000F4D0A" w:rsidRPr="00853414" w:rsidRDefault="00361F4A" w:rsidP="001D67C6">
      <w:pPr>
        <w:keepNext/>
        <w:tabs>
          <w:tab w:val="left" w:pos="-1200"/>
        </w:tabs>
        <w:ind w:firstLine="720"/>
        <w:rPr>
          <w:lang w:val="pt-BR"/>
        </w:rPr>
      </w:pPr>
      <w:r w:rsidRPr="00361F4A">
        <w:rPr>
          <w:u w:val="single"/>
          <w:lang w:val="pt-BR"/>
        </w:rPr>
        <w:t>Data Item</w:t>
      </w:r>
    </w:p>
    <w:p w:rsidR="007B49D3" w:rsidRDefault="007B49D3" w:rsidP="001D67C6">
      <w:pPr>
        <w:pStyle w:val="a"/>
        <w:keepNext/>
        <w:widowControl/>
        <w:tabs>
          <w:tab w:val="left" w:pos="-1200"/>
        </w:tabs>
      </w:pPr>
    </w:p>
    <w:p w:rsidR="000F4D0A" w:rsidRPr="00853414" w:rsidRDefault="00E271D2" w:rsidP="001D67C6">
      <w:pPr>
        <w:pStyle w:val="NoSpacing"/>
        <w:keepNext/>
        <w:widowControl/>
        <w:rPr>
          <w:lang w:val="pt-BR"/>
        </w:rPr>
      </w:pPr>
      <w:r>
        <w:rPr>
          <w:lang w:val="pt-BR"/>
        </w:rPr>
        <w:t>A</w:t>
      </w:r>
      <w:r w:rsidR="000F4D0A" w:rsidRPr="00853414">
        <w:rPr>
          <w:lang w:val="pt-BR"/>
        </w:rPr>
        <w:t xml:space="preserve"> </w:t>
      </w:r>
      <w:r w:rsidR="00BF3E2E">
        <w:rPr>
          <w:lang w:val="pt-BR"/>
        </w:rPr>
        <w:t xml:space="preserve">paper or electronic </w:t>
      </w:r>
      <w:r w:rsidR="000F4D0A" w:rsidRPr="00853414">
        <w:rPr>
          <w:lang w:val="pt-BR"/>
        </w:rPr>
        <w:t>manifest.</w:t>
      </w:r>
    </w:p>
    <w:p w:rsidR="000F4D0A" w:rsidRPr="00853414" w:rsidRDefault="000F4D0A" w:rsidP="00FA3A49">
      <w:pPr>
        <w:tabs>
          <w:tab w:val="left" w:pos="-1200"/>
        </w:tabs>
        <w:ind w:firstLine="720"/>
        <w:rPr>
          <w:lang w:val="pt-BR"/>
        </w:rPr>
      </w:pPr>
    </w:p>
    <w:p w:rsidR="000F4D0A" w:rsidRPr="00853414" w:rsidRDefault="00886BEF" w:rsidP="00FA3A49">
      <w:pPr>
        <w:tabs>
          <w:tab w:val="left" w:pos="-1200"/>
        </w:tabs>
        <w:ind w:firstLine="720"/>
      </w:pPr>
      <w:r w:rsidRPr="00886BEF">
        <w:rPr>
          <w:u w:val="single"/>
        </w:rPr>
        <w:t>Respondent Activities</w:t>
      </w:r>
    </w:p>
    <w:p w:rsidR="007B49D3" w:rsidRDefault="007B49D3" w:rsidP="00FA3A49">
      <w:pPr>
        <w:pStyle w:val="Level1"/>
        <w:widowControl/>
        <w:tabs>
          <w:tab w:val="left" w:pos="-1200"/>
        </w:tabs>
        <w:ind w:left="720" w:firstLine="0"/>
        <w:outlineLvl w:val="9"/>
      </w:pPr>
    </w:p>
    <w:p w:rsidR="003B0A38" w:rsidRPr="003B0A38" w:rsidRDefault="003B0A38" w:rsidP="00FA3A49">
      <w:pPr>
        <w:pStyle w:val="Level1"/>
        <w:widowControl/>
        <w:tabs>
          <w:tab w:val="left" w:pos="-1200"/>
        </w:tabs>
        <w:ind w:left="720" w:firstLine="0"/>
        <w:outlineLvl w:val="9"/>
        <w:rPr>
          <w:b/>
        </w:rPr>
      </w:pPr>
      <w:r w:rsidRPr="003B0A38">
        <w:rPr>
          <w:b/>
        </w:rPr>
        <w:t>Paper Manifest</w:t>
      </w:r>
    </w:p>
    <w:p w:rsidR="003B0A38" w:rsidRDefault="003B0A38" w:rsidP="00FA3A49">
      <w:pPr>
        <w:pStyle w:val="Level1"/>
        <w:widowControl/>
        <w:tabs>
          <w:tab w:val="left" w:pos="-1200"/>
        </w:tabs>
        <w:ind w:left="720" w:firstLine="0"/>
        <w:outlineLvl w:val="9"/>
      </w:pPr>
    </w:p>
    <w:p w:rsidR="009C22D4" w:rsidRDefault="009C22D4" w:rsidP="00FA3A49">
      <w:pPr>
        <w:pStyle w:val="NoSpacing"/>
        <w:widowControl/>
      </w:pPr>
      <w:r>
        <w:t>Generators must perform the following activities:</w:t>
      </w:r>
    </w:p>
    <w:p w:rsidR="000F4D0A" w:rsidRPr="00853414" w:rsidRDefault="000F4D0A" w:rsidP="00FA3A49">
      <w:pPr>
        <w:pStyle w:val="Subtitle"/>
        <w:keepNext w:val="0"/>
        <w:keepLines w:val="0"/>
      </w:pPr>
      <w:r w:rsidRPr="00853414">
        <w:t>Sign Item 18c of the manifest, if the transporter returned the shipment using the original manifest.</w:t>
      </w:r>
    </w:p>
    <w:p w:rsidR="000F4D0A" w:rsidRDefault="000F4D0A" w:rsidP="00FA3A49">
      <w:pPr>
        <w:pStyle w:val="Subtitle"/>
        <w:keepNext w:val="0"/>
        <w:keepLines w:val="0"/>
      </w:pPr>
      <w:r w:rsidRPr="00853414">
        <w:t>Sign Item 20 of the manifest, if the transporter returned the shipment using a new manifest.</w:t>
      </w:r>
    </w:p>
    <w:p w:rsidR="007B49D3" w:rsidRDefault="007B49D3" w:rsidP="00FA3A49">
      <w:pPr>
        <w:pStyle w:val="Subtitle"/>
        <w:keepNext w:val="0"/>
        <w:keepLines w:val="0"/>
      </w:pPr>
      <w:r>
        <w:t>Provide the transporter a copy of the manifest.</w:t>
      </w:r>
    </w:p>
    <w:p w:rsidR="007B49D3" w:rsidRDefault="007B49D3" w:rsidP="00FA3A49">
      <w:pPr>
        <w:pStyle w:val="Subtitle"/>
        <w:keepNext w:val="0"/>
        <w:keepLines w:val="0"/>
      </w:pPr>
      <w:r>
        <w:t>Within 30 days of delivery, send a copy to the designated</w:t>
      </w:r>
      <w:r w:rsidR="00D3102F">
        <w:t xml:space="preserve"> facility</w:t>
      </w:r>
      <w:r>
        <w:t xml:space="preserve"> that returned the shipment to the generator.</w:t>
      </w:r>
    </w:p>
    <w:p w:rsidR="007B49D3" w:rsidRDefault="007B49D3" w:rsidP="00FA3A49">
      <w:pPr>
        <w:pStyle w:val="Subtitle"/>
        <w:keepNext w:val="0"/>
        <w:keepLines w:val="0"/>
      </w:pPr>
      <w:r>
        <w:t>Retain a copy.</w:t>
      </w:r>
    </w:p>
    <w:p w:rsidR="000F4D0A" w:rsidRDefault="000F4D0A" w:rsidP="00FA3A49">
      <w:pPr>
        <w:pStyle w:val="NoSpacing"/>
        <w:widowControl/>
        <w:numPr>
          <w:ilvl w:val="0"/>
          <w:numId w:val="0"/>
        </w:numPr>
        <w:ind w:left="1080" w:hanging="360"/>
      </w:pPr>
    </w:p>
    <w:p w:rsidR="003B0A38" w:rsidRPr="003B0A38" w:rsidRDefault="003B0A38" w:rsidP="000152A7">
      <w:pPr>
        <w:pStyle w:val="NoSpacing"/>
        <w:keepNext/>
        <w:widowControl/>
        <w:numPr>
          <w:ilvl w:val="0"/>
          <w:numId w:val="0"/>
        </w:numPr>
        <w:ind w:left="1080" w:hanging="360"/>
        <w:rPr>
          <w:b/>
        </w:rPr>
      </w:pPr>
      <w:r w:rsidRPr="003B0A38">
        <w:rPr>
          <w:b/>
        </w:rPr>
        <w:t>Electronic Manifest</w:t>
      </w:r>
    </w:p>
    <w:p w:rsidR="003B0A38" w:rsidRDefault="003B0A38" w:rsidP="000152A7">
      <w:pPr>
        <w:pStyle w:val="ListParagraph"/>
        <w:keepNext/>
        <w:widowControl/>
        <w:ind w:left="1080"/>
      </w:pPr>
    </w:p>
    <w:p w:rsidR="003D6E1D" w:rsidRDefault="003B0A38" w:rsidP="0087757C">
      <w:pPr>
        <w:pStyle w:val="ListParagraph"/>
        <w:keepNext/>
        <w:widowControl/>
        <w:numPr>
          <w:ilvl w:val="0"/>
          <w:numId w:val="6"/>
        </w:numPr>
      </w:pPr>
      <w:r>
        <w:t xml:space="preserve">Generators must </w:t>
      </w:r>
      <w:r w:rsidR="00323FE4">
        <w:t>perform the above activities</w:t>
      </w:r>
      <w:r>
        <w:t xml:space="preserve"> in accordance with sections 262.20(a)(3) and 262.24 for completing, signing, providing, using </w:t>
      </w:r>
      <w:r w:rsidR="00323FE4">
        <w:t>and</w:t>
      </w:r>
      <w:r>
        <w:t xml:space="preserve"> retaining the electronic manifest.</w:t>
      </w:r>
    </w:p>
    <w:p w:rsidR="003B0A38" w:rsidRPr="00853414" w:rsidRDefault="003B0A38" w:rsidP="00FA3A49">
      <w:pPr>
        <w:pStyle w:val="NoSpacing"/>
        <w:widowControl/>
        <w:numPr>
          <w:ilvl w:val="0"/>
          <w:numId w:val="0"/>
        </w:numPr>
        <w:ind w:left="1080" w:hanging="360"/>
      </w:pPr>
    </w:p>
    <w:p w:rsidR="000F4D0A" w:rsidRPr="00853414" w:rsidRDefault="00D46CB2" w:rsidP="00FA3A49">
      <w:pPr>
        <w:keepNext/>
        <w:tabs>
          <w:tab w:val="left" w:pos="-1200"/>
        </w:tabs>
        <w:ind w:left="1440" w:hanging="720"/>
      </w:pPr>
      <w:r>
        <w:t>(</w:t>
      </w:r>
      <w:r w:rsidR="0014205A">
        <w:t>h</w:t>
      </w:r>
      <w:r w:rsidR="000F4D0A" w:rsidRPr="00853414">
        <w:t>)</w:t>
      </w:r>
      <w:r w:rsidR="000F4D0A" w:rsidRPr="00853414">
        <w:tab/>
        <w:t>Exception Reports:  Completion, Submission, and Recordkeeping</w:t>
      </w:r>
    </w:p>
    <w:p w:rsidR="000F4D0A" w:rsidRPr="00853414" w:rsidRDefault="000F4D0A" w:rsidP="00FA3A49">
      <w:pPr>
        <w:keepNext/>
        <w:tabs>
          <w:tab w:val="left" w:pos="-1200"/>
        </w:tabs>
      </w:pPr>
    </w:p>
    <w:p w:rsidR="000F4D0A" w:rsidRPr="00853414" w:rsidRDefault="00B345C2" w:rsidP="00FA3A49">
      <w:pPr>
        <w:keepNext/>
        <w:tabs>
          <w:tab w:val="left" w:pos="-1200"/>
        </w:tabs>
      </w:pPr>
      <w:r>
        <w:t>In the event a large quantity generator (</w:t>
      </w:r>
      <w:r w:rsidR="000F4D0A" w:rsidRPr="00853414">
        <w:t>LQG</w:t>
      </w:r>
      <w:r>
        <w:t>)</w:t>
      </w:r>
      <w:r w:rsidR="000F4D0A" w:rsidRPr="00853414">
        <w:t xml:space="preserve"> does not receive a copy of the signed manifest from the designated facility owner/operator within 35 days of the date the waste was accepted by the initial transporter, the LQG must contact the transporter and/or the owner/operator of the designated facility to determine the status of the hazardous waste</w:t>
      </w:r>
      <w:r w:rsidR="000E6596">
        <w:t xml:space="preserve">. </w:t>
      </w:r>
      <w:r w:rsidR="000F4D0A" w:rsidRPr="00853414">
        <w:t xml:space="preserve">The LQG must submit an exception report to </w:t>
      </w:r>
      <w:r w:rsidR="00CB2DBC">
        <w:t>EPA</w:t>
      </w:r>
      <w:r w:rsidR="000F4D0A" w:rsidRPr="00853414">
        <w:t xml:space="preserve"> if he/she has not received a copy of the signed manifest from the designated facility owner/operator within 45 days of the date the waste was accepted by the initial transporter and must retain a copy of the exception report for at least </w:t>
      </w:r>
      <w:r w:rsidR="00C24DDC">
        <w:t>3</w:t>
      </w:r>
      <w:r w:rsidR="000F4D0A" w:rsidRPr="00853414">
        <w:t xml:space="preserve"> years from the due date of the report, in accordance with 40 CFR 262.42(a) and 262.40(b)</w:t>
      </w:r>
      <w:r w:rsidR="000E6596">
        <w:t xml:space="preserve">. </w:t>
      </w:r>
    </w:p>
    <w:p w:rsidR="000F4D0A" w:rsidRDefault="000F4D0A" w:rsidP="00FA3A49">
      <w:pPr>
        <w:tabs>
          <w:tab w:val="left" w:pos="-1200"/>
        </w:tabs>
      </w:pPr>
    </w:p>
    <w:p w:rsidR="005C6F87" w:rsidRPr="005C6F87" w:rsidRDefault="005C6F87" w:rsidP="005C6F87">
      <w:pPr>
        <w:keepNext/>
        <w:tabs>
          <w:tab w:val="left" w:pos="-1200"/>
        </w:tabs>
      </w:pPr>
      <w:r w:rsidRPr="00853414">
        <w:t xml:space="preserve">In the event an SQG does not receive a copy of the signed manifest from the owner/operator of the designated facility within 60 days of the date the waste was accepted by the initial transporter, he/she must submit to the </w:t>
      </w:r>
      <w:r>
        <w:t>EPA</w:t>
      </w:r>
      <w:r w:rsidRPr="00853414">
        <w:t xml:space="preserve"> Regional Administrator a legible copy of the manifest with some indication that he has not received confirmation of delivery, in accordance with 40 CFR 262.42(b)</w:t>
      </w:r>
      <w:r w:rsidR="000E6596">
        <w:t xml:space="preserve">. </w:t>
      </w:r>
    </w:p>
    <w:p w:rsidR="005C6F87" w:rsidRPr="005C6F87" w:rsidRDefault="005C6F87" w:rsidP="00FA3A49">
      <w:pPr>
        <w:tabs>
          <w:tab w:val="left" w:pos="-1200"/>
        </w:tabs>
      </w:pPr>
    </w:p>
    <w:p w:rsidR="005C6F87" w:rsidRDefault="005C6F87" w:rsidP="005C6F87">
      <w:r>
        <w:t>As required by 40 CFR 262.42(c), f</w:t>
      </w:r>
      <w:r w:rsidRPr="005C6F87">
        <w:t>or rejected shipments of hazardous waste or container residues contained in non-empty containers that are forwarded to an alternate facility</w:t>
      </w:r>
      <w:r>
        <w:t xml:space="preserve"> </w:t>
      </w:r>
      <w:r w:rsidRPr="005C6F87">
        <w:t>by a designated facility using a new manifest (following the procedures of 40 CFR 264.72(e)(1) through (6) or 40 CFR 265.72(e)(1) through (6)), the generator must comply with the requirements of 40 CFR 262.42(a) or (b), as applicable, for the shipment forwarding the material from the designated facility to the alternate facility instead of for the shipment from the generator to the designated facility. For purposes of paragraph (a) or (b) for a shipment forwarding such waste to an alternate facility by a designated facility, the copy of the manifest received by the generator must have the handwritten signature of the owner or operator of the alternate facility in place of the signature of the owner or operator of the designated facility</w:t>
      </w:r>
      <w:r w:rsidR="000E6596">
        <w:t xml:space="preserve">. </w:t>
      </w:r>
      <w:r w:rsidRPr="005C6F87">
        <w:t>The 35/45/60-day timeframes begin the date the waste was accepted by the initial transporter forwarding the hazardous waste shipment from the designated facility to the alternate facility.</w:t>
      </w:r>
      <w:r w:rsidR="00CB1209" w:rsidRPr="00CB1209">
        <w:rPr>
          <w:rStyle w:val="FootnoteReference"/>
          <w:vertAlign w:val="superscript"/>
        </w:rPr>
        <w:t xml:space="preserve"> </w:t>
      </w:r>
      <w:r w:rsidR="00CB1209" w:rsidRPr="00362661">
        <w:rPr>
          <w:rStyle w:val="FootnoteReference"/>
          <w:vertAlign w:val="superscript"/>
        </w:rPr>
        <w:footnoteReference w:id="5"/>
      </w:r>
    </w:p>
    <w:p w:rsidR="00A37642" w:rsidRPr="005C6F87" w:rsidRDefault="00A37642" w:rsidP="005C6F87"/>
    <w:p w:rsidR="000F4D0A" w:rsidRDefault="00886BEF" w:rsidP="00FA3A49">
      <w:pPr>
        <w:tabs>
          <w:tab w:val="left" w:pos="-1200"/>
        </w:tabs>
        <w:ind w:firstLine="720"/>
      </w:pPr>
      <w:r w:rsidRPr="00886BEF">
        <w:rPr>
          <w:u w:val="single"/>
        </w:rPr>
        <w:t>Data Item</w:t>
      </w:r>
    </w:p>
    <w:p w:rsidR="007B49D3" w:rsidRPr="00853414" w:rsidRDefault="007B49D3" w:rsidP="00FA3A49">
      <w:pPr>
        <w:tabs>
          <w:tab w:val="left" w:pos="-1200"/>
        </w:tabs>
        <w:ind w:firstLine="720"/>
      </w:pPr>
    </w:p>
    <w:p w:rsidR="000F4D0A" w:rsidRPr="00853414" w:rsidRDefault="005C6F87" w:rsidP="00FA3A49">
      <w:pPr>
        <w:pStyle w:val="NoSpacing"/>
        <w:widowControl/>
      </w:pPr>
      <w:r>
        <w:t>For LQGs:</w:t>
      </w:r>
      <w:r w:rsidR="000F4D0A" w:rsidRPr="00853414">
        <w:t xml:space="preserve"> </w:t>
      </w:r>
      <w:r w:rsidR="00646431">
        <w:t>An e</w:t>
      </w:r>
      <w:r w:rsidR="000F4D0A" w:rsidRPr="00853414">
        <w:t xml:space="preserve">xception report containing the following data: </w:t>
      </w:r>
    </w:p>
    <w:p w:rsidR="000F4D0A" w:rsidRPr="00853414" w:rsidRDefault="000F4D0A" w:rsidP="00FA3A49">
      <w:pPr>
        <w:pStyle w:val="Subtitle"/>
      </w:pPr>
      <w:r w:rsidRPr="00853414">
        <w:t>A legible copy of the manifest for which the generator does not have confirmation of delivery.</w:t>
      </w:r>
    </w:p>
    <w:p w:rsidR="000F4D0A" w:rsidRPr="00853414" w:rsidRDefault="000F4D0A" w:rsidP="00FA3A49">
      <w:pPr>
        <w:pStyle w:val="Subtitle"/>
      </w:pPr>
      <w:r w:rsidRPr="00853414">
        <w:t>A cover letter signed by the generator or his authorized representative explaining the efforts taken to locate the hazardous waste and the results of those efforts.</w:t>
      </w:r>
    </w:p>
    <w:p w:rsidR="000F4D0A" w:rsidRDefault="000F4D0A" w:rsidP="00FA3A49">
      <w:pPr>
        <w:tabs>
          <w:tab w:val="left" w:pos="-1200"/>
        </w:tabs>
      </w:pPr>
    </w:p>
    <w:p w:rsidR="005C6F87" w:rsidRPr="00853414" w:rsidRDefault="005C6F87" w:rsidP="005C6F87">
      <w:pPr>
        <w:pStyle w:val="NoSpacing"/>
        <w:keepNext/>
        <w:widowControl/>
      </w:pPr>
      <w:r>
        <w:t xml:space="preserve">For SQGs: </w:t>
      </w:r>
      <w:r w:rsidRPr="00853414">
        <w:t xml:space="preserve">A legible copy of the manifest with some indication that the SQG has not received confirmation of delivery. </w:t>
      </w:r>
    </w:p>
    <w:p w:rsidR="005C6F87" w:rsidRPr="00853414" w:rsidRDefault="005C6F87" w:rsidP="00FA3A49">
      <w:pPr>
        <w:tabs>
          <w:tab w:val="left" w:pos="-1200"/>
        </w:tabs>
      </w:pPr>
    </w:p>
    <w:p w:rsidR="000F4D0A" w:rsidRPr="004C157B" w:rsidRDefault="00886BEF" w:rsidP="00FA3A49">
      <w:pPr>
        <w:keepNext/>
        <w:keepLines/>
        <w:tabs>
          <w:tab w:val="left" w:pos="-1200"/>
        </w:tabs>
        <w:ind w:firstLine="720"/>
      </w:pPr>
      <w:r w:rsidRPr="004C157B">
        <w:rPr>
          <w:u w:val="single"/>
        </w:rPr>
        <w:t>Respondent Activities</w:t>
      </w:r>
    </w:p>
    <w:p w:rsidR="007B49D3" w:rsidRPr="004C157B" w:rsidRDefault="007B49D3" w:rsidP="00FA3A49">
      <w:pPr>
        <w:keepNext/>
        <w:keepLines/>
        <w:tabs>
          <w:tab w:val="left" w:pos="-1200"/>
        </w:tabs>
        <w:ind w:firstLine="720"/>
      </w:pPr>
    </w:p>
    <w:p w:rsidR="009C22D4" w:rsidRPr="004C157B" w:rsidRDefault="009C22D4" w:rsidP="00FA3A49">
      <w:pPr>
        <w:pStyle w:val="NoSpacing"/>
        <w:widowControl/>
      </w:pPr>
      <w:r w:rsidRPr="004C157B">
        <w:t>LQGs must perform the following:</w:t>
      </w:r>
    </w:p>
    <w:p w:rsidR="000F4D0A" w:rsidRPr="004C157B" w:rsidRDefault="000F4D0A" w:rsidP="00FA3A49">
      <w:pPr>
        <w:pStyle w:val="Subtitle"/>
      </w:pPr>
      <w:r w:rsidRPr="004C157B">
        <w:t xml:space="preserve">Prepare and submit a signed cover letter to </w:t>
      </w:r>
      <w:r w:rsidR="00CB2DBC" w:rsidRPr="004C157B">
        <w:t>EPA</w:t>
      </w:r>
      <w:r w:rsidRPr="004C157B">
        <w:t xml:space="preserve"> explaining the generator’s efforts to locate the hazardous waste and the results of those efforts, along with a legible copy of the manifest, in accordance with 40 CFR 262.42(a)(2)(i) and (ii).</w:t>
      </w:r>
    </w:p>
    <w:p w:rsidR="000F4D0A" w:rsidRPr="004C157B" w:rsidRDefault="000F4D0A" w:rsidP="00FA3A49">
      <w:pPr>
        <w:pStyle w:val="Subtitle"/>
      </w:pPr>
      <w:r w:rsidRPr="004C157B">
        <w:t>Keep a copy of each exception report, as required by 40 CFR 262.40(b).</w:t>
      </w:r>
    </w:p>
    <w:p w:rsidR="000F4D0A" w:rsidRPr="004C157B" w:rsidRDefault="000F4D0A" w:rsidP="00FA3A49">
      <w:pPr>
        <w:tabs>
          <w:tab w:val="left" w:pos="-1200"/>
        </w:tabs>
      </w:pPr>
    </w:p>
    <w:p w:rsidR="00EE09D8" w:rsidRPr="004C157B" w:rsidRDefault="000F4D0A">
      <w:pPr>
        <w:pStyle w:val="NoSpacing"/>
        <w:widowControl/>
      </w:pPr>
      <w:r w:rsidRPr="004C157B">
        <w:t>S</w:t>
      </w:r>
      <w:r w:rsidR="009C22D4" w:rsidRPr="004C157B">
        <w:t>QGs must s</w:t>
      </w:r>
      <w:r w:rsidRPr="004C157B">
        <w:t>ubmit a legible copy of the manifest with some indication that the waste has not been delivered.</w:t>
      </w:r>
    </w:p>
    <w:p w:rsidR="00B958AC" w:rsidRDefault="00B958AC" w:rsidP="00FA3A49">
      <w:pPr>
        <w:tabs>
          <w:tab w:val="left" w:pos="-1200"/>
        </w:tabs>
        <w:ind w:left="720" w:hanging="720"/>
        <w:rPr>
          <w:b/>
          <w:bCs/>
        </w:rPr>
      </w:pPr>
    </w:p>
    <w:p w:rsidR="000F4D0A" w:rsidRPr="00853414" w:rsidRDefault="00FF623D" w:rsidP="009F0295">
      <w:pPr>
        <w:keepNext/>
        <w:tabs>
          <w:tab w:val="left" w:pos="-1200"/>
        </w:tabs>
        <w:ind w:left="720" w:hanging="720"/>
      </w:pPr>
      <w:r>
        <w:rPr>
          <w:b/>
          <w:bCs/>
        </w:rPr>
        <w:t>Hazardous Waste Transporter</w:t>
      </w:r>
      <w:r w:rsidR="000F4D0A" w:rsidRPr="00853414">
        <w:rPr>
          <w:b/>
          <w:bCs/>
        </w:rPr>
        <w:t>s</w:t>
      </w:r>
    </w:p>
    <w:p w:rsidR="001E5DE4" w:rsidRDefault="001E5DE4" w:rsidP="009F0295">
      <w:pPr>
        <w:keepNext/>
        <w:tabs>
          <w:tab w:val="left" w:pos="-1200"/>
        </w:tabs>
        <w:ind w:left="1440" w:hanging="720"/>
      </w:pPr>
    </w:p>
    <w:p w:rsidR="000F4D0A" w:rsidRPr="00853414" w:rsidRDefault="000F4D0A" w:rsidP="009F0295">
      <w:pPr>
        <w:keepNext/>
        <w:tabs>
          <w:tab w:val="left" w:pos="-1200"/>
        </w:tabs>
        <w:ind w:left="1440" w:hanging="720"/>
      </w:pPr>
      <w:r w:rsidRPr="00853414">
        <w:t>(</w:t>
      </w:r>
      <w:r w:rsidR="001E5DE4">
        <w:t>a</w:t>
      </w:r>
      <w:r w:rsidRPr="00853414">
        <w:t>)</w:t>
      </w:r>
      <w:r w:rsidRPr="00853414">
        <w:tab/>
        <w:t>Manifest Completion, Transmittal, and Recordkeeping</w:t>
      </w:r>
    </w:p>
    <w:p w:rsidR="000F4D0A" w:rsidRPr="00853414" w:rsidRDefault="000F4D0A" w:rsidP="009F0295">
      <w:pPr>
        <w:keepNext/>
        <w:tabs>
          <w:tab w:val="left" w:pos="-1200"/>
        </w:tabs>
      </w:pPr>
    </w:p>
    <w:p w:rsidR="00D55BCB" w:rsidRDefault="000F4D0A" w:rsidP="009F0295">
      <w:pPr>
        <w:keepNext/>
        <w:tabs>
          <w:tab w:val="left" w:pos="-1200"/>
        </w:tabs>
      </w:pPr>
      <w:r w:rsidRPr="00853414">
        <w:t>40 CFR 263.20, 263.21 &amp; 263.22 detail the completion, transmittal, and recordkeeping requirements of manifests or shipping papers for hazardous waste transporters, including those exporting hazardous waste outside the US</w:t>
      </w:r>
      <w:r w:rsidR="000E6596">
        <w:t xml:space="preserve">. </w:t>
      </w:r>
    </w:p>
    <w:p w:rsidR="00FF7623" w:rsidRDefault="00FF7623" w:rsidP="001E5DE4">
      <w:pPr>
        <w:tabs>
          <w:tab w:val="left" w:pos="-1200"/>
        </w:tabs>
      </w:pPr>
    </w:p>
    <w:p w:rsidR="00D55BCB" w:rsidRDefault="00D55BCB" w:rsidP="00FA3A49">
      <w:pPr>
        <w:tabs>
          <w:tab w:val="left" w:pos="-1200"/>
        </w:tabs>
      </w:pPr>
      <w:r>
        <w:rPr>
          <w:iCs/>
        </w:rPr>
        <w:t>40 CFR 263.20(a)(4) provides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263.20</w:t>
      </w:r>
      <w:r w:rsidR="00194BF7">
        <w:rPr>
          <w:iCs/>
        </w:rPr>
        <w:t>(a)(4)</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sidR="00A72F5B">
        <w:rPr>
          <w:iCs/>
        </w:rPr>
        <w:t xml:space="preserve">. </w:t>
      </w:r>
      <w:r w:rsidR="005E72E1">
        <w:rPr>
          <w:iCs/>
        </w:rPr>
        <w:t>Section 263.20(a)(5)-</w:t>
      </w:r>
      <w:r w:rsidR="0087413A">
        <w:rPr>
          <w:iCs/>
        </w:rPr>
        <w:t>(8) address other issues related to the e-Manifest (e.g., special procedures for electronic signatures undergoing tests)</w:t>
      </w:r>
      <w:r w:rsidR="000E6596">
        <w:rPr>
          <w:iCs/>
        </w:rPr>
        <w:t xml:space="preserve">. </w:t>
      </w:r>
      <w:r w:rsidR="0087413A">
        <w:rPr>
          <w:iCs/>
        </w:rPr>
        <w:t>[</w:t>
      </w:r>
      <w:r>
        <w:t>Note: Refer to “Use of the Electronic Manifest” in this section for additional information</w:t>
      </w:r>
      <w:r w:rsidR="000438CC">
        <w:t>.</w:t>
      </w:r>
      <w:r>
        <w:t>]</w:t>
      </w:r>
    </w:p>
    <w:p w:rsidR="000F4D0A" w:rsidRPr="00853414" w:rsidRDefault="000F4D0A" w:rsidP="00FA3A49">
      <w:pPr>
        <w:tabs>
          <w:tab w:val="left" w:pos="-1200"/>
        </w:tabs>
      </w:pPr>
    </w:p>
    <w:p w:rsidR="000F4D0A" w:rsidRPr="00853414" w:rsidRDefault="000F4D0A" w:rsidP="00FA3A49">
      <w:pPr>
        <w:keepNext/>
        <w:tabs>
          <w:tab w:val="left" w:pos="-1200"/>
        </w:tabs>
        <w:ind w:left="1440" w:hanging="720"/>
      </w:pPr>
      <w:r w:rsidRPr="00853414">
        <w:rPr>
          <w:i/>
          <w:iCs/>
        </w:rPr>
        <w:t>(</w:t>
      </w:r>
      <w:r w:rsidR="001E5DE4">
        <w:rPr>
          <w:i/>
          <w:iCs/>
        </w:rPr>
        <w:t>a</w:t>
      </w:r>
      <w:r w:rsidRPr="00853414">
        <w:rPr>
          <w:i/>
          <w:iCs/>
        </w:rPr>
        <w:t>1)</w:t>
      </w:r>
      <w:r w:rsidRPr="00853414">
        <w:rPr>
          <w:i/>
          <w:iCs/>
        </w:rPr>
        <w:tab/>
        <w:t>Hazardous Waste Transporters (except as exempted by 40 CFR 263.20(e) and (f))</w:t>
      </w:r>
    </w:p>
    <w:p w:rsidR="000F4D0A" w:rsidRPr="00853414" w:rsidRDefault="000F4D0A" w:rsidP="00FA3A49">
      <w:pPr>
        <w:keepNext/>
        <w:tabs>
          <w:tab w:val="left" w:pos="-1200"/>
        </w:tabs>
      </w:pPr>
    </w:p>
    <w:p w:rsidR="009244D6" w:rsidRPr="00C87E54" w:rsidRDefault="00506FCE" w:rsidP="009244D6">
      <w:pPr>
        <w:keepNext/>
        <w:tabs>
          <w:tab w:val="left" w:pos="-1200"/>
        </w:tabs>
      </w:pPr>
      <w:r w:rsidRPr="009244D6">
        <w:t>40 CFR 263.20(a)(1) provides that a transporter may not accept hazardous waste from a generator unless the transporter is also provided with a manifest form (EPA Form 8700-22, and if necessary, EPA Form 8700-22A) signed in accordance with the requirement of section 262.23, or is provided with an electronic manifest that is obtained, completed, and transmitted in accordance with section 262.20(a)(3), and signed with a valid and enforceable electronic signature as described in section 262.25</w:t>
      </w:r>
      <w:r w:rsidR="000E6596">
        <w:t xml:space="preserve">. </w:t>
      </w:r>
      <w:r w:rsidR="009244D6" w:rsidRPr="009244D6">
        <w:t>Section 263</w:t>
      </w:r>
      <w:r w:rsidR="009244D6">
        <w:t>.</w:t>
      </w:r>
      <w:r w:rsidR="009244D6" w:rsidRPr="009244D6">
        <w:t>20(a)(2) provides that, for exports of hazardous</w:t>
      </w:r>
      <w:r w:rsidR="009244D6">
        <w:t xml:space="preserve"> </w:t>
      </w:r>
      <w:r w:rsidR="009244D6" w:rsidRPr="009244D6">
        <w:t xml:space="preserve">waste subject to the requirements of </w:t>
      </w:r>
      <w:r w:rsidR="003A6E8F">
        <w:t>Subpart</w:t>
      </w:r>
      <w:r w:rsidR="009244D6" w:rsidRPr="009244D6">
        <w:t xml:space="preserve"> H of 40 </w:t>
      </w:r>
      <w:r w:rsidR="003A6E8F">
        <w:t>CFR Part</w:t>
      </w:r>
      <w:r w:rsidR="009244D6" w:rsidRPr="009244D6">
        <w:t xml:space="preserve"> 262, a transporter may not accept hazardous waste without a manifest signed by the generator in accordance with section 263.20, as appropriate, and for exports occurring under the terms of a consent issued by EPA on or after December 31, 2016, a movement document that includes all information required by 40 CFR 262.83(d).</w:t>
      </w:r>
    </w:p>
    <w:p w:rsidR="005A3486" w:rsidRPr="00C87E54" w:rsidRDefault="005A3486" w:rsidP="00FA3A49">
      <w:pPr>
        <w:tabs>
          <w:tab w:val="left" w:pos="-1200"/>
        </w:tabs>
      </w:pPr>
    </w:p>
    <w:p w:rsidR="00C87E54" w:rsidRPr="00C87E54" w:rsidRDefault="00C87E54" w:rsidP="00C87E54">
      <w:r w:rsidRPr="001154FB">
        <w:t>40 CFR 263.20(b) provides that, before transporting the hazardous waste, the transporter must sign and date the manifest acknowledging acceptance of the hazardous waste from the generator. The transporter must return a signed copy to the generator before leaving the generator’s property. Section 263.20(c) requires the transporter to ensure that the manifest accompanies the hazardous waste. Section 263.</w:t>
      </w:r>
      <w:r w:rsidR="00320396" w:rsidRPr="001154FB">
        <w:t>2</w:t>
      </w:r>
      <w:r w:rsidRPr="001154FB">
        <w:t>0(d) provides that a transporter who delivers a hazardous waste to another transporter or to the designated facility must obtain the date of delivery and the handwritten signature of that transporter or of the owner or operator of the designated facility on the manifest and retain one copy of the manifest in accordance with section 263.22</w:t>
      </w:r>
      <w:r w:rsidR="000E6596" w:rsidRPr="001154FB">
        <w:t xml:space="preserve">. </w:t>
      </w:r>
      <w:r w:rsidRPr="001154FB">
        <w:t>The transporter must give the remaining copies of the manifest to the accepting transporter or designated facility.</w:t>
      </w:r>
    </w:p>
    <w:p w:rsidR="009244D6" w:rsidRPr="00C87E54" w:rsidRDefault="009244D6" w:rsidP="00FA3A49">
      <w:pPr>
        <w:tabs>
          <w:tab w:val="left" w:pos="-1200"/>
        </w:tabs>
      </w:pPr>
    </w:p>
    <w:p w:rsidR="000F4D0A" w:rsidRPr="00853414" w:rsidRDefault="00361F4A" w:rsidP="009F0295">
      <w:pPr>
        <w:keepNext/>
        <w:tabs>
          <w:tab w:val="left" w:pos="-1200"/>
        </w:tabs>
        <w:ind w:left="720"/>
      </w:pPr>
      <w:r w:rsidRPr="00361F4A">
        <w:rPr>
          <w:u w:val="single"/>
        </w:rPr>
        <w:t>Data Item</w:t>
      </w:r>
    </w:p>
    <w:p w:rsidR="005A3486" w:rsidRDefault="005A3486" w:rsidP="009F0295">
      <w:pPr>
        <w:pStyle w:val="NoSpacing"/>
        <w:keepNext/>
        <w:widowControl/>
        <w:numPr>
          <w:ilvl w:val="0"/>
          <w:numId w:val="0"/>
        </w:numPr>
        <w:ind w:left="1080"/>
      </w:pPr>
    </w:p>
    <w:p w:rsidR="001D2D81" w:rsidRDefault="005A3486" w:rsidP="009F0295">
      <w:pPr>
        <w:pStyle w:val="NoSpacing"/>
        <w:keepNext/>
        <w:widowControl/>
      </w:pPr>
      <w:r>
        <w:t>A</w:t>
      </w:r>
      <w:r w:rsidR="000F4D0A" w:rsidRPr="00853414">
        <w:t xml:space="preserve"> </w:t>
      </w:r>
      <w:r w:rsidR="001D2D81">
        <w:t xml:space="preserve">paper or electronic </w:t>
      </w:r>
      <w:r w:rsidR="000F4D0A" w:rsidRPr="00853414">
        <w:t>manifest</w:t>
      </w:r>
      <w:r w:rsidR="001D2D81">
        <w:t>.</w:t>
      </w:r>
      <w:r w:rsidR="000F4D0A" w:rsidRPr="00853414">
        <w:t xml:space="preserve"> </w:t>
      </w:r>
    </w:p>
    <w:p w:rsidR="000F4D0A" w:rsidRPr="00853414" w:rsidRDefault="000F4D0A" w:rsidP="00F06382">
      <w:pPr>
        <w:tabs>
          <w:tab w:val="left" w:pos="-1200"/>
        </w:tabs>
      </w:pPr>
    </w:p>
    <w:p w:rsidR="000F4D0A" w:rsidRDefault="00886BEF" w:rsidP="00F06382">
      <w:pPr>
        <w:tabs>
          <w:tab w:val="left" w:pos="-1200"/>
        </w:tabs>
        <w:ind w:firstLine="720"/>
      </w:pPr>
      <w:r w:rsidRPr="00886BEF">
        <w:rPr>
          <w:u w:val="single"/>
        </w:rPr>
        <w:t>Respondent Activities</w:t>
      </w:r>
    </w:p>
    <w:p w:rsidR="005A3486" w:rsidRDefault="005A3486" w:rsidP="00F06382">
      <w:pPr>
        <w:tabs>
          <w:tab w:val="left" w:pos="-1200"/>
        </w:tabs>
        <w:ind w:firstLine="720"/>
      </w:pPr>
    </w:p>
    <w:p w:rsidR="000438CC" w:rsidRDefault="000438CC" w:rsidP="00F06382">
      <w:pPr>
        <w:tabs>
          <w:tab w:val="left" w:pos="-1200"/>
        </w:tabs>
        <w:ind w:firstLine="720"/>
        <w:rPr>
          <w:b/>
        </w:rPr>
      </w:pPr>
      <w:r w:rsidRPr="000438CC">
        <w:rPr>
          <w:b/>
        </w:rPr>
        <w:t>Paper Manifest</w:t>
      </w:r>
    </w:p>
    <w:p w:rsidR="000438CC" w:rsidRPr="000438CC" w:rsidRDefault="000438CC" w:rsidP="00F06382">
      <w:pPr>
        <w:tabs>
          <w:tab w:val="left" w:pos="-1200"/>
        </w:tabs>
        <w:ind w:firstLine="720"/>
        <w:rPr>
          <w:b/>
        </w:rPr>
      </w:pPr>
    </w:p>
    <w:p w:rsidR="005A3486" w:rsidRPr="001154FB" w:rsidRDefault="005A3486" w:rsidP="00F06382">
      <w:pPr>
        <w:pStyle w:val="NoSpacing"/>
        <w:widowControl/>
      </w:pPr>
      <w:r w:rsidRPr="001154FB">
        <w:t>Transporters must perform the following;</w:t>
      </w:r>
    </w:p>
    <w:p w:rsidR="000F4D0A" w:rsidRPr="001154FB" w:rsidRDefault="000F4D0A" w:rsidP="00F06382">
      <w:pPr>
        <w:pStyle w:val="Subtitle"/>
        <w:keepNext w:val="0"/>
        <w:keepLines w:val="0"/>
      </w:pPr>
      <w:r w:rsidRPr="001154FB">
        <w:t>Sign and date the manifest, as required by 40 CFR 263.20(b).</w:t>
      </w:r>
    </w:p>
    <w:p w:rsidR="000F4D0A" w:rsidRPr="001154FB" w:rsidRDefault="000F4D0A" w:rsidP="00F06382">
      <w:pPr>
        <w:pStyle w:val="Subtitle"/>
        <w:keepNext w:val="0"/>
        <w:keepLines w:val="0"/>
      </w:pPr>
      <w:r w:rsidRPr="001154FB">
        <w:t>Return a signed copy of the manifest to the generator, as required under 40 CFR 263.20(b).</w:t>
      </w:r>
    </w:p>
    <w:p w:rsidR="000F4D0A" w:rsidRPr="001154FB" w:rsidRDefault="000F4D0A" w:rsidP="00F06382">
      <w:pPr>
        <w:pStyle w:val="Subtitle"/>
        <w:keepNext w:val="0"/>
        <w:keepLines w:val="0"/>
      </w:pPr>
      <w:r w:rsidRPr="001154FB">
        <w:t>Ensure that the manifest</w:t>
      </w:r>
      <w:r w:rsidR="00BF0F48" w:rsidRPr="001154FB">
        <w:t xml:space="preserve"> </w:t>
      </w:r>
      <w:r w:rsidRPr="001154FB">
        <w:t>accompan</w:t>
      </w:r>
      <w:r w:rsidR="004877B4" w:rsidRPr="001154FB">
        <w:t>ies</w:t>
      </w:r>
      <w:r w:rsidRPr="001154FB">
        <w:t xml:space="preserve"> the waste to its destination, as required by 40 CFR 263.20(c).</w:t>
      </w:r>
    </w:p>
    <w:p w:rsidR="000F4D0A" w:rsidRPr="001154FB" w:rsidRDefault="000F4D0A" w:rsidP="00F06382">
      <w:pPr>
        <w:pStyle w:val="Subtitle"/>
        <w:keepNext w:val="0"/>
        <w:keepLines w:val="0"/>
      </w:pPr>
      <w:r w:rsidRPr="001154FB">
        <w:t>In delivering the hazardous waste and manifest to another transporter or to the designated facility, perform the following activities, as required by 40 CFR 263.20(d):</w:t>
      </w:r>
    </w:p>
    <w:p w:rsidR="000F4D0A" w:rsidRPr="00853414" w:rsidRDefault="000F4D0A" w:rsidP="00F06382">
      <w:pPr>
        <w:pStyle w:val="Title"/>
        <w:widowControl/>
      </w:pPr>
      <w:r w:rsidRPr="001154FB">
        <w:t>Obtain the</w:t>
      </w:r>
      <w:r w:rsidRPr="00853414">
        <w:t xml:space="preserve"> date of delivery and signature of that transporter or the owner/operator of the facility or alternate facility designated on the manifest, pursuant to 40 CFR 263.20(d)(1).</w:t>
      </w:r>
    </w:p>
    <w:p w:rsidR="000F4D0A" w:rsidRPr="00853414" w:rsidRDefault="000F4D0A" w:rsidP="00F06382">
      <w:pPr>
        <w:pStyle w:val="Title"/>
        <w:widowControl/>
      </w:pPr>
      <w:r w:rsidRPr="00853414">
        <w:t>Retain a copy of the manifest pursuant to 40 CFR 263.22(a).</w:t>
      </w:r>
    </w:p>
    <w:p w:rsidR="000F4D0A" w:rsidRDefault="000F4D0A" w:rsidP="00F06382">
      <w:pPr>
        <w:pStyle w:val="Title"/>
        <w:widowControl/>
      </w:pPr>
      <w:r w:rsidRPr="00853414">
        <w:t xml:space="preserve">Give remaining copies of the manifest to the accepting transporter or facility, in accordance with 40 CFR 263.20(d)(3). </w:t>
      </w:r>
    </w:p>
    <w:p w:rsidR="00B465CA" w:rsidRPr="00B465CA" w:rsidRDefault="00B465CA" w:rsidP="00B465CA"/>
    <w:p w:rsidR="000438CC" w:rsidRPr="000438CC" w:rsidRDefault="000438CC" w:rsidP="00B465CA">
      <w:pPr>
        <w:tabs>
          <w:tab w:val="left" w:pos="-1200"/>
        </w:tabs>
        <w:rPr>
          <w:b/>
        </w:rPr>
      </w:pPr>
      <w:r w:rsidRPr="000438CC">
        <w:rPr>
          <w:b/>
        </w:rPr>
        <w:tab/>
        <w:t>Electronic Manifest</w:t>
      </w:r>
    </w:p>
    <w:p w:rsidR="000438CC" w:rsidRDefault="000438CC" w:rsidP="00B465CA">
      <w:pPr>
        <w:tabs>
          <w:tab w:val="left" w:pos="-1200"/>
        </w:tabs>
        <w:ind w:left="1440" w:hanging="720"/>
      </w:pPr>
    </w:p>
    <w:p w:rsidR="00C1220A" w:rsidRDefault="00C1220A" w:rsidP="00B465CA">
      <w:pPr>
        <w:pStyle w:val="ListParagraph"/>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w:t>
      </w:r>
      <w:r w:rsidRPr="0087413A">
        <w:rPr>
          <w:iCs/>
        </w:rPr>
        <w:t>(</w:t>
      </w:r>
      <w:r>
        <w:rPr>
          <w:iCs/>
        </w:rPr>
        <w:t>8</w:t>
      </w:r>
      <w:r w:rsidRPr="0087413A">
        <w:rPr>
          <w:iCs/>
        </w:rPr>
        <w:t xml:space="preserve">), as applicable, </w:t>
      </w:r>
      <w:r w:rsidRPr="0087413A">
        <w:t>for completing, signing, providing, using and retaining the electronic manifest.</w:t>
      </w:r>
    </w:p>
    <w:p w:rsidR="000438CC" w:rsidRDefault="000438CC" w:rsidP="00B465CA">
      <w:pPr>
        <w:tabs>
          <w:tab w:val="left" w:pos="-1200"/>
        </w:tabs>
        <w:ind w:left="1440" w:hanging="720"/>
      </w:pPr>
    </w:p>
    <w:p w:rsidR="000F4D0A" w:rsidRPr="00853414" w:rsidRDefault="000F4D0A" w:rsidP="00905B1B">
      <w:pPr>
        <w:keepNext/>
        <w:tabs>
          <w:tab w:val="left" w:pos="-1200"/>
        </w:tabs>
        <w:ind w:left="1440" w:hanging="720"/>
      </w:pPr>
      <w:r w:rsidRPr="00853414">
        <w:rPr>
          <w:i/>
          <w:iCs/>
        </w:rPr>
        <w:t>(</w:t>
      </w:r>
      <w:r w:rsidR="001E5DE4">
        <w:rPr>
          <w:i/>
          <w:iCs/>
        </w:rPr>
        <w:t>a</w:t>
      </w:r>
      <w:r w:rsidRPr="00853414">
        <w:rPr>
          <w:i/>
          <w:iCs/>
        </w:rPr>
        <w:t>2)</w:t>
      </w:r>
      <w:r w:rsidRPr="00853414">
        <w:rPr>
          <w:i/>
          <w:iCs/>
        </w:rPr>
        <w:tab/>
        <w:t>Water (Bulk Shipment) Transporters Regulated under 40 CFR 263.20(e)</w:t>
      </w:r>
    </w:p>
    <w:p w:rsidR="000F4D0A" w:rsidRPr="00853414" w:rsidRDefault="000F4D0A" w:rsidP="00905B1B">
      <w:pPr>
        <w:keepNext/>
        <w:tabs>
          <w:tab w:val="left" w:pos="-1200"/>
        </w:tabs>
      </w:pPr>
    </w:p>
    <w:p w:rsidR="00723593" w:rsidRPr="00723593" w:rsidRDefault="00D04FCA" w:rsidP="00723593">
      <w:pPr>
        <w:keepNext/>
        <w:tabs>
          <w:tab w:val="left" w:pos="-1200"/>
        </w:tabs>
      </w:pPr>
      <w:r w:rsidRPr="00270078">
        <w:rPr>
          <w:color w:val="000000"/>
        </w:rPr>
        <w:t>40 CFR 263.20(e) provides that the requirements of section 263.20 (c), (d) and (f) do not apply to water (bulk shipment) transporters if they comply with the section 263.20(e) procedures</w:t>
      </w:r>
      <w:r w:rsidR="000E6596" w:rsidRPr="00270078">
        <w:rPr>
          <w:color w:val="000000"/>
        </w:rPr>
        <w:t xml:space="preserve">. </w:t>
      </w:r>
      <w:r w:rsidRPr="00270078">
        <w:rPr>
          <w:color w:val="000000"/>
        </w:rPr>
        <w:t xml:space="preserve">They </w:t>
      </w:r>
      <w:r w:rsidRPr="00270078">
        <w:t>mu</w:t>
      </w:r>
      <w:r w:rsidR="000F4D0A" w:rsidRPr="00270078">
        <w:t>st sign and date the manifest upon receipt of the hazardous waste</w:t>
      </w:r>
      <w:r w:rsidR="00723593" w:rsidRPr="00270078">
        <w:t xml:space="preserve">. </w:t>
      </w:r>
      <w:r w:rsidR="000C7DB4" w:rsidRPr="00270078">
        <w:t>They must ensure that a</w:t>
      </w:r>
      <w:r w:rsidR="00723593" w:rsidRPr="00270078">
        <w:t xml:space="preserve"> shipping paper containing all the information required on the manifest (excluding the EPA identification numbers, generator certification, and signatures) accompanies the hazardous waste. The delivering transporter must obtain the date of delivery and handwritten signature of the owner or operator of the designated facility on either the manifest or the shipping paper. The person delivering the hazardous waste to the initial water (bulk shipment) transporter must obtain the date of delivery and signature of the water (bulk shipment) transporter on the manifest and forward it to the designated facility. A copy of the shipping paper or manifest must be retained</w:t>
      </w:r>
      <w:r w:rsidR="00723593" w:rsidRPr="00723593">
        <w:t xml:space="preserve"> by each water (bulk shipment) transporter in accordance with section 263.22.</w:t>
      </w:r>
    </w:p>
    <w:p w:rsidR="005A3486" w:rsidRDefault="005A3486" w:rsidP="00FA3A49">
      <w:pPr>
        <w:tabs>
          <w:tab w:val="left" w:pos="-1200"/>
        </w:tabs>
        <w:ind w:firstLine="720"/>
      </w:pPr>
    </w:p>
    <w:p w:rsidR="000F4D0A" w:rsidRPr="00853414" w:rsidRDefault="00886BEF" w:rsidP="00FA3A49">
      <w:pPr>
        <w:keepNext/>
        <w:keepLines/>
        <w:tabs>
          <w:tab w:val="left" w:pos="-1200"/>
        </w:tabs>
        <w:ind w:firstLine="720"/>
      </w:pPr>
      <w:r w:rsidRPr="00886BEF">
        <w:rPr>
          <w:u w:val="single"/>
        </w:rPr>
        <w:t>Data Items</w:t>
      </w:r>
    </w:p>
    <w:p w:rsidR="005A3486" w:rsidRDefault="005A3486" w:rsidP="00FA3A49">
      <w:pPr>
        <w:pStyle w:val="a"/>
        <w:keepNext/>
        <w:keepLines/>
        <w:widowControl/>
        <w:tabs>
          <w:tab w:val="left" w:pos="-1200"/>
        </w:tabs>
      </w:pPr>
    </w:p>
    <w:p w:rsidR="00D04FCA" w:rsidRPr="00270078" w:rsidRDefault="001D2D81" w:rsidP="00D04FCA">
      <w:pPr>
        <w:pStyle w:val="NoSpacing"/>
        <w:keepNext/>
        <w:keepLines/>
        <w:widowControl/>
      </w:pPr>
      <w:r w:rsidRPr="00270078">
        <w:t>Paper or electronic</w:t>
      </w:r>
      <w:r w:rsidR="000F4D0A" w:rsidRPr="00270078">
        <w:t xml:space="preserve"> manifest.</w:t>
      </w:r>
    </w:p>
    <w:p w:rsidR="000F4D0A" w:rsidRPr="00270078" w:rsidRDefault="00D04FCA" w:rsidP="00B25036">
      <w:pPr>
        <w:pStyle w:val="NoSpacing"/>
        <w:keepNext/>
        <w:keepLines/>
        <w:widowControl/>
      </w:pPr>
      <w:r w:rsidRPr="00270078">
        <w:t>A shipping paper</w:t>
      </w:r>
      <w:r w:rsidR="00F253B4" w:rsidRPr="00270078">
        <w:t>.</w:t>
      </w:r>
    </w:p>
    <w:p w:rsidR="00B25036" w:rsidRPr="00853414" w:rsidRDefault="00B25036" w:rsidP="00B25036">
      <w:pPr>
        <w:pStyle w:val="NoSpacing"/>
        <w:keepNext/>
        <w:keepLines/>
        <w:widowControl/>
        <w:numPr>
          <w:ilvl w:val="0"/>
          <w:numId w:val="0"/>
        </w:numPr>
        <w:ind w:left="1080"/>
      </w:pPr>
    </w:p>
    <w:p w:rsidR="000F4D0A" w:rsidRDefault="00886BEF" w:rsidP="009F0295">
      <w:pPr>
        <w:keepNext/>
        <w:tabs>
          <w:tab w:val="left" w:pos="-1200"/>
        </w:tabs>
        <w:ind w:left="720"/>
      </w:pPr>
      <w:r w:rsidRPr="00886BEF">
        <w:rPr>
          <w:u w:val="single"/>
        </w:rPr>
        <w:t>Respondent Activities</w:t>
      </w:r>
    </w:p>
    <w:p w:rsidR="005A3486" w:rsidRDefault="005A3486" w:rsidP="009F0295">
      <w:pPr>
        <w:keepNext/>
        <w:tabs>
          <w:tab w:val="left" w:pos="-1200"/>
        </w:tabs>
        <w:ind w:left="720"/>
      </w:pPr>
    </w:p>
    <w:p w:rsidR="00524269" w:rsidRPr="00524269" w:rsidRDefault="00524269" w:rsidP="009F0295">
      <w:pPr>
        <w:keepNext/>
        <w:tabs>
          <w:tab w:val="left" w:pos="-1200"/>
        </w:tabs>
        <w:ind w:left="720"/>
        <w:rPr>
          <w:b/>
        </w:rPr>
      </w:pPr>
      <w:r w:rsidRPr="00524269">
        <w:rPr>
          <w:b/>
        </w:rPr>
        <w:t>Paper Manifest</w:t>
      </w:r>
    </w:p>
    <w:p w:rsidR="00524269" w:rsidRDefault="00524269" w:rsidP="009F0295">
      <w:pPr>
        <w:pStyle w:val="NoSpacing"/>
        <w:keepNext/>
        <w:widowControl/>
        <w:numPr>
          <w:ilvl w:val="0"/>
          <w:numId w:val="0"/>
        </w:numPr>
        <w:ind w:left="1080"/>
      </w:pPr>
    </w:p>
    <w:p w:rsidR="00460F6E" w:rsidRDefault="00460F6E" w:rsidP="009F0295">
      <w:pPr>
        <w:pStyle w:val="NoSpacing"/>
        <w:keepNext/>
        <w:widowControl/>
      </w:pPr>
      <w:r>
        <w:t>The person delivering hazardous waste to the initial water transporter must:</w:t>
      </w:r>
    </w:p>
    <w:p w:rsidR="000F4D0A" w:rsidRPr="00853414" w:rsidRDefault="000F4D0A" w:rsidP="00FA3A49">
      <w:pPr>
        <w:pStyle w:val="Subtitle"/>
      </w:pPr>
      <w:r w:rsidRPr="00853414">
        <w:t>Obtain the date of delivery and signature of the initial water transporter on the manifest, in accordance with 40 CFR 263.20(e)(4).</w:t>
      </w:r>
    </w:p>
    <w:p w:rsidR="000F4D0A" w:rsidRDefault="000F4D0A" w:rsidP="00FA3A49">
      <w:pPr>
        <w:pStyle w:val="Subtitle"/>
      </w:pPr>
      <w:r w:rsidRPr="00853414">
        <w:t>Forward the manifest to the designated facility, in accordance with 40 CFR 263.20(e)(4).</w:t>
      </w:r>
    </w:p>
    <w:p w:rsidR="00460F6E" w:rsidRDefault="00460F6E" w:rsidP="00FA3A49"/>
    <w:p w:rsidR="000F4D0A" w:rsidRPr="00DD20AB" w:rsidRDefault="000F4D0A" w:rsidP="00FA3A49">
      <w:pPr>
        <w:pStyle w:val="NoSpacing"/>
        <w:widowControl/>
      </w:pPr>
      <w:r w:rsidRPr="00853414">
        <w:t xml:space="preserve">Bulk </w:t>
      </w:r>
      <w:r w:rsidRPr="00DD20AB">
        <w:t xml:space="preserve">water transporters </w:t>
      </w:r>
      <w:r w:rsidR="00460F6E" w:rsidRPr="00DD20AB">
        <w:t>subject to section</w:t>
      </w:r>
      <w:r w:rsidRPr="00DD20AB">
        <w:t xml:space="preserve"> 263.20(e) must perform the following activities:</w:t>
      </w:r>
    </w:p>
    <w:p w:rsidR="000F4D0A" w:rsidRPr="00DD20AB" w:rsidRDefault="000F4D0A" w:rsidP="00FA3A49">
      <w:pPr>
        <w:pStyle w:val="Subtitle"/>
      </w:pPr>
      <w:r w:rsidRPr="00DD20AB">
        <w:t>Ensure that the shipping paper accompan</w:t>
      </w:r>
      <w:r w:rsidR="004877B4" w:rsidRPr="00DD20AB">
        <w:t>ies</w:t>
      </w:r>
      <w:r w:rsidRPr="00DD20AB">
        <w:t xml:space="preserve"> the waste to its destination, as required by 40 CFR 263.20(e)(2). </w:t>
      </w:r>
    </w:p>
    <w:p w:rsidR="000F4D0A" w:rsidRPr="00DD20AB" w:rsidRDefault="000F4D0A" w:rsidP="00FA3A49">
      <w:pPr>
        <w:pStyle w:val="Subtitle"/>
      </w:pPr>
      <w:r w:rsidRPr="00DD20AB">
        <w:t xml:space="preserve">If the delivering (water) transporter, obtain the date of delivery and signature of the owner/operator of the designated facility on either the manifest or shipping paper, as required by 40 CFR 263.20(e)(3). </w:t>
      </w:r>
    </w:p>
    <w:p w:rsidR="000F4D0A" w:rsidRPr="00853414" w:rsidRDefault="000F4D0A" w:rsidP="00FA3A49">
      <w:pPr>
        <w:pStyle w:val="Subtitle"/>
      </w:pPr>
      <w:r w:rsidRPr="00DD20AB">
        <w:t>If the initial water transporter, sign and date the manifest and return it to the delivering</w:t>
      </w:r>
      <w:r w:rsidRPr="00853414">
        <w:t xml:space="preserve"> transporter so that the manifest can be forwarded to the designated facility owner/operator, as required by 40 CFR 263.20(e)(4).</w:t>
      </w:r>
    </w:p>
    <w:p w:rsidR="000F4D0A" w:rsidRPr="00853414" w:rsidRDefault="000F4D0A" w:rsidP="00FA3A49">
      <w:pPr>
        <w:pStyle w:val="Subtitle"/>
      </w:pPr>
      <w:r w:rsidRPr="00853414">
        <w:t>Retain a copy of the manifest or shipping paper, as required by 40 CFR 263.22(b).</w:t>
      </w:r>
    </w:p>
    <w:p w:rsidR="000F4D0A" w:rsidRDefault="000F4D0A" w:rsidP="00FA3A49">
      <w:pPr>
        <w:tabs>
          <w:tab w:val="left" w:pos="-1200"/>
        </w:tabs>
      </w:pPr>
    </w:p>
    <w:p w:rsidR="00524269" w:rsidRPr="000438CC" w:rsidRDefault="00524269" w:rsidP="00FA3A49">
      <w:pPr>
        <w:tabs>
          <w:tab w:val="left" w:pos="-1200"/>
        </w:tabs>
        <w:rPr>
          <w:b/>
        </w:rPr>
      </w:pPr>
      <w:r>
        <w:rPr>
          <w:b/>
        </w:rPr>
        <w:tab/>
      </w:r>
      <w:r w:rsidRPr="000438CC">
        <w:rPr>
          <w:b/>
        </w:rPr>
        <w:t>Electronic Manifest</w:t>
      </w:r>
    </w:p>
    <w:p w:rsidR="00524269" w:rsidRDefault="00524269" w:rsidP="00FA3A49">
      <w:pPr>
        <w:keepNext/>
        <w:keepLines/>
        <w:tabs>
          <w:tab w:val="left" w:pos="-1200"/>
        </w:tabs>
        <w:ind w:left="1440" w:hanging="720"/>
      </w:pPr>
    </w:p>
    <w:p w:rsidR="00C1220A"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 xml:space="preserve">- </w:t>
      </w:r>
      <w:r w:rsidRPr="0087413A">
        <w:rPr>
          <w:iCs/>
        </w:rPr>
        <w:t>(</w:t>
      </w:r>
      <w:r>
        <w:rPr>
          <w:iCs/>
        </w:rPr>
        <w:t>8</w:t>
      </w:r>
      <w:r w:rsidRPr="0087413A">
        <w:rPr>
          <w:iCs/>
        </w:rPr>
        <w:t xml:space="preserve">), as applicable, </w:t>
      </w:r>
      <w:r w:rsidRPr="0087413A">
        <w:t>for completing, signing, providing, using and retaining the electronic manifest.</w:t>
      </w:r>
    </w:p>
    <w:p w:rsidR="00524269" w:rsidRPr="00853414" w:rsidRDefault="00524269" w:rsidP="00FA3A49">
      <w:pPr>
        <w:tabs>
          <w:tab w:val="left" w:pos="-1200"/>
        </w:tabs>
      </w:pPr>
    </w:p>
    <w:p w:rsidR="000F4D0A" w:rsidRPr="00853414" w:rsidRDefault="000F4D0A" w:rsidP="00FA3A49">
      <w:pPr>
        <w:keepNext/>
        <w:keepLines/>
        <w:tabs>
          <w:tab w:val="left" w:pos="-1200"/>
        </w:tabs>
        <w:ind w:left="1440" w:hanging="720"/>
      </w:pPr>
      <w:r w:rsidRPr="00853414">
        <w:rPr>
          <w:i/>
          <w:iCs/>
        </w:rPr>
        <w:t>(</w:t>
      </w:r>
      <w:r w:rsidR="001E5DE4">
        <w:rPr>
          <w:i/>
          <w:iCs/>
        </w:rPr>
        <w:t>a</w:t>
      </w:r>
      <w:r w:rsidRPr="00853414">
        <w:rPr>
          <w:i/>
          <w:iCs/>
        </w:rPr>
        <w:t>3)</w:t>
      </w:r>
      <w:r w:rsidRPr="00853414">
        <w:rPr>
          <w:i/>
          <w:iCs/>
        </w:rPr>
        <w:tab/>
        <w:t>Rail Transporters Regulated under 40 CFR 263.20(f)</w:t>
      </w:r>
    </w:p>
    <w:p w:rsidR="000F4D0A" w:rsidRPr="00853414" w:rsidRDefault="000F4D0A" w:rsidP="00FA3A49">
      <w:pPr>
        <w:keepNext/>
        <w:keepLines/>
        <w:tabs>
          <w:tab w:val="left" w:pos="-1200"/>
        </w:tabs>
      </w:pPr>
    </w:p>
    <w:p w:rsidR="000F4D0A" w:rsidRDefault="00914FAC" w:rsidP="00AE18E5">
      <w:pPr>
        <w:keepLines/>
        <w:tabs>
          <w:tab w:val="left" w:pos="-1200"/>
        </w:tabs>
      </w:pPr>
      <w:r w:rsidRPr="00DD20AB">
        <w:rPr>
          <w:color w:val="000000"/>
          <w:shd w:val="clear" w:color="auto" w:fill="FFFFFF"/>
        </w:rPr>
        <w:t>40 CFR 263.20(f) provides that, for shipments involving rail transportation, the requirements of section 263.20 (c), (d) and (e) do not apply and the requirements at section 263.20(f) do apply</w:t>
      </w:r>
      <w:r w:rsidR="000E6596" w:rsidRPr="00DD20AB">
        <w:rPr>
          <w:color w:val="000000"/>
          <w:shd w:val="clear" w:color="auto" w:fill="FFFFFF"/>
        </w:rPr>
        <w:t xml:space="preserve">. </w:t>
      </w:r>
      <w:r w:rsidRPr="00DD20AB">
        <w:t>Initial</w:t>
      </w:r>
      <w:r w:rsidR="000F4D0A" w:rsidRPr="00DD20AB">
        <w:t xml:space="preserve"> rail transporters must sign and date the manifest acknowledging acceptance of the hazardous waste; return or transmit a signed copy of the manifest to the non-rail transporter; and forward at least </w:t>
      </w:r>
      <w:r w:rsidR="00C24DDC" w:rsidRPr="00DD20AB">
        <w:t>3</w:t>
      </w:r>
      <w:r w:rsidR="000F4D0A" w:rsidRPr="00DD20AB">
        <w:t xml:space="preserve"> copies of the manifest to the next non-rail transporter, the designated facility, if the shipment is delivered to that facility by rail, or the last rail transporter designated to handle the waste</w:t>
      </w:r>
      <w:r w:rsidR="000F4D0A" w:rsidRPr="000953B8">
        <w:t xml:space="preserve"> in the US;</w:t>
      </w:r>
      <w:r w:rsidR="000F4D0A" w:rsidRPr="00853414">
        <w:t xml:space="preserve"> and retain a copy of the manifest and rail shipping paper in accordance with 40 CFR 263.22.</w:t>
      </w:r>
    </w:p>
    <w:p w:rsidR="00804214" w:rsidRPr="00853414" w:rsidRDefault="00804214" w:rsidP="00FA3A49">
      <w:pPr>
        <w:keepLines/>
        <w:tabs>
          <w:tab w:val="left" w:pos="-1200"/>
        </w:tabs>
      </w:pPr>
    </w:p>
    <w:p w:rsidR="000238E4" w:rsidRPr="004A3AB9" w:rsidRDefault="00914FAC" w:rsidP="00C5416D">
      <w:pPr>
        <w:tabs>
          <w:tab w:val="left" w:pos="-1200"/>
        </w:tabs>
      </w:pPr>
      <w:r w:rsidRPr="004A3AB9">
        <w:t>Rail transporters must ensure that a shipping paper containing all the information required on the manifest (excluding the EPA identification numbers, generator certification, and signatures) accompanies the hazardous waste at all times</w:t>
      </w:r>
      <w:r w:rsidR="000F4D0A" w:rsidRPr="004A3AB9">
        <w:t xml:space="preserve">. </w:t>
      </w:r>
    </w:p>
    <w:p w:rsidR="000238E4" w:rsidRPr="004A3AB9" w:rsidRDefault="000238E4" w:rsidP="00C5416D">
      <w:pPr>
        <w:tabs>
          <w:tab w:val="left" w:pos="-1200"/>
        </w:tabs>
      </w:pPr>
    </w:p>
    <w:p w:rsidR="000238E4" w:rsidRDefault="000F4D0A" w:rsidP="00C5416D">
      <w:pPr>
        <w:tabs>
          <w:tab w:val="left" w:pos="-1200"/>
        </w:tabs>
      </w:pPr>
      <w:r w:rsidRPr="004A3AB9">
        <w:t>When delivering hazardous waste to the designated facility, a rail transporter must obtain the date</w:t>
      </w:r>
      <w:r w:rsidRPr="00853414">
        <w:t xml:space="preserve"> of delivery and signature of the owner or operator of the designated facility on the manifest, or a signature on the shipping paper (if the manifest has not been received by the facility) and retain a copy of the manifest or signed shipping paper</w:t>
      </w:r>
      <w:r w:rsidR="000E6596">
        <w:t xml:space="preserve">. </w:t>
      </w:r>
    </w:p>
    <w:p w:rsidR="000238E4" w:rsidRDefault="000238E4" w:rsidP="00C5416D">
      <w:pPr>
        <w:tabs>
          <w:tab w:val="left" w:pos="-1200"/>
        </w:tabs>
      </w:pPr>
    </w:p>
    <w:p w:rsidR="000F4D0A" w:rsidRDefault="000F4D0A" w:rsidP="00C5416D">
      <w:pPr>
        <w:tabs>
          <w:tab w:val="left" w:pos="-1200"/>
        </w:tabs>
      </w:pPr>
      <w:r w:rsidRPr="00853414">
        <w:t>When delivering hazardous waste to a non-rail transporter, a rail transporter must obtain the date of delivery and the signature of the next non-rail transporter on the manifest and retain a copy of the manifest, as required under 40 CFR 263.20(f)(4)</w:t>
      </w:r>
      <w:r w:rsidR="000E6596">
        <w:t xml:space="preserve">. </w:t>
      </w:r>
      <w:r w:rsidRPr="00853414">
        <w:t>Before accepting hazardous waste from a rail transporter, a non-rail transporter must sign and date the manifest and provide a copy to the rail transporter.</w:t>
      </w:r>
    </w:p>
    <w:p w:rsidR="004A3AB9" w:rsidRPr="00853414" w:rsidRDefault="004A3AB9" w:rsidP="00C5416D">
      <w:pPr>
        <w:tabs>
          <w:tab w:val="left" w:pos="-1200"/>
        </w:tabs>
      </w:pPr>
    </w:p>
    <w:p w:rsidR="000F4D0A" w:rsidRPr="004A3AB9" w:rsidRDefault="00886BEF" w:rsidP="00FA3A49">
      <w:pPr>
        <w:tabs>
          <w:tab w:val="left" w:pos="-1200"/>
        </w:tabs>
        <w:ind w:firstLine="720"/>
        <w:rPr>
          <w:lang w:val="pt-BR"/>
        </w:rPr>
      </w:pPr>
      <w:r w:rsidRPr="004A3AB9">
        <w:rPr>
          <w:u w:val="single"/>
          <w:lang w:val="pt-BR"/>
        </w:rPr>
        <w:t>Data Items</w:t>
      </w:r>
    </w:p>
    <w:p w:rsidR="00E76E0F" w:rsidRPr="004A3AB9" w:rsidRDefault="00E76E0F" w:rsidP="00FA3A49">
      <w:pPr>
        <w:pStyle w:val="NoSpacing"/>
        <w:widowControl/>
        <w:numPr>
          <w:ilvl w:val="0"/>
          <w:numId w:val="0"/>
        </w:numPr>
        <w:ind w:left="1080"/>
        <w:rPr>
          <w:lang w:val="pt-BR"/>
        </w:rPr>
      </w:pPr>
    </w:p>
    <w:p w:rsidR="000F4D0A" w:rsidRPr="004A3AB9" w:rsidRDefault="00E76E0F" w:rsidP="00FA3A49">
      <w:pPr>
        <w:pStyle w:val="NoSpacing"/>
        <w:widowControl/>
        <w:rPr>
          <w:lang w:val="pt-BR"/>
        </w:rPr>
      </w:pPr>
      <w:r w:rsidRPr="004A3AB9">
        <w:rPr>
          <w:lang w:val="pt-BR"/>
        </w:rPr>
        <w:t>A</w:t>
      </w:r>
      <w:r w:rsidR="000F4D0A" w:rsidRPr="004A3AB9">
        <w:rPr>
          <w:lang w:val="pt-BR"/>
        </w:rPr>
        <w:t xml:space="preserve"> </w:t>
      </w:r>
      <w:r w:rsidR="001D2D81" w:rsidRPr="004A3AB9">
        <w:rPr>
          <w:lang w:val="pt-BR"/>
        </w:rPr>
        <w:t xml:space="preserve">paper or electronic </w:t>
      </w:r>
      <w:r w:rsidR="000F4D0A" w:rsidRPr="004A3AB9">
        <w:rPr>
          <w:lang w:val="pt-BR"/>
        </w:rPr>
        <w:t>manifest.</w:t>
      </w:r>
    </w:p>
    <w:p w:rsidR="000F4D0A" w:rsidRPr="004A3AB9" w:rsidRDefault="00914FAC" w:rsidP="001056CD">
      <w:pPr>
        <w:pStyle w:val="NoSpacing"/>
        <w:widowControl/>
      </w:pPr>
      <w:r w:rsidRPr="004A3AB9">
        <w:t>A shipping paper</w:t>
      </w:r>
      <w:r w:rsidR="00F259C1" w:rsidRPr="004A3AB9">
        <w:t>.</w:t>
      </w:r>
    </w:p>
    <w:p w:rsidR="000F4D0A" w:rsidRPr="004A3AB9" w:rsidRDefault="000F4D0A" w:rsidP="00FA3A49">
      <w:pPr>
        <w:tabs>
          <w:tab w:val="left" w:pos="-1200"/>
        </w:tabs>
      </w:pPr>
    </w:p>
    <w:p w:rsidR="000F4D0A" w:rsidRPr="004A3AB9" w:rsidRDefault="00886BEF" w:rsidP="00FA3A49">
      <w:pPr>
        <w:tabs>
          <w:tab w:val="left" w:pos="-1200"/>
        </w:tabs>
        <w:ind w:left="720"/>
      </w:pPr>
      <w:r w:rsidRPr="004A3AB9">
        <w:rPr>
          <w:u w:val="single"/>
        </w:rPr>
        <w:t>Respondent Activities</w:t>
      </w:r>
    </w:p>
    <w:p w:rsidR="00524269" w:rsidRPr="004A3AB9" w:rsidRDefault="00524269" w:rsidP="00FA3A49">
      <w:pPr>
        <w:pStyle w:val="NoSpacing"/>
        <w:widowControl/>
        <w:numPr>
          <w:ilvl w:val="0"/>
          <w:numId w:val="0"/>
        </w:numPr>
        <w:ind w:left="1080"/>
      </w:pPr>
    </w:p>
    <w:p w:rsidR="00524269" w:rsidRPr="004A3AB9" w:rsidRDefault="00524269" w:rsidP="00FA3A49">
      <w:pPr>
        <w:pStyle w:val="NoSpacing"/>
        <w:widowControl/>
        <w:numPr>
          <w:ilvl w:val="0"/>
          <w:numId w:val="0"/>
        </w:numPr>
        <w:ind w:left="1080" w:hanging="360"/>
        <w:rPr>
          <w:b/>
        </w:rPr>
      </w:pPr>
      <w:r w:rsidRPr="004A3AB9">
        <w:rPr>
          <w:b/>
        </w:rPr>
        <w:t>Paper Manifest</w:t>
      </w:r>
    </w:p>
    <w:p w:rsidR="00524269" w:rsidRPr="004A3AB9" w:rsidRDefault="00524269" w:rsidP="00FA3A49">
      <w:pPr>
        <w:pStyle w:val="NoSpacing"/>
        <w:widowControl/>
        <w:numPr>
          <w:ilvl w:val="0"/>
          <w:numId w:val="0"/>
        </w:numPr>
        <w:ind w:left="1080"/>
      </w:pPr>
    </w:p>
    <w:p w:rsidR="000F4D0A" w:rsidRPr="004A3AB9" w:rsidRDefault="000F4D0A" w:rsidP="00FA3A49">
      <w:pPr>
        <w:pStyle w:val="NoSpacing"/>
        <w:widowControl/>
      </w:pPr>
      <w:r w:rsidRPr="004A3AB9">
        <w:t>When accepting waste from a non-rail transporter, sign and date the manifest, as required by 40 CFR 263.20(f)(1)(i) and return or transmit a signed copy of the manifest to the non-rail transporter, as required by 40 CFR 263.20(f)(1)(ii).</w:t>
      </w:r>
    </w:p>
    <w:p w:rsidR="000F4D0A" w:rsidRPr="004A3AB9" w:rsidRDefault="000F4D0A" w:rsidP="00FA3A49">
      <w:pPr>
        <w:pStyle w:val="NoSpacing"/>
        <w:widowControl/>
      </w:pPr>
      <w:r w:rsidRPr="004A3AB9">
        <w:t xml:space="preserve">Forward at least </w:t>
      </w:r>
      <w:r w:rsidR="00C24DDC" w:rsidRPr="004A3AB9">
        <w:t>3</w:t>
      </w:r>
      <w:r w:rsidRPr="004A3AB9">
        <w:t xml:space="preserve"> copies of the manifest to either the next non-rail transporter, the designated facility, or the last rail transporter designated to handle the waste in the US, as required by 40 CFR 263.20(f)(1)(iii).</w:t>
      </w:r>
    </w:p>
    <w:p w:rsidR="000F4D0A" w:rsidRPr="004A3AB9" w:rsidRDefault="000F4D0A" w:rsidP="00FA3A49">
      <w:pPr>
        <w:pStyle w:val="NoSpacing"/>
        <w:widowControl/>
      </w:pPr>
      <w:r w:rsidRPr="004A3AB9">
        <w:t xml:space="preserve">Ensure </w:t>
      </w:r>
      <w:r w:rsidR="00D04FCA" w:rsidRPr="004A3AB9">
        <w:t>a shipping paper accompan</w:t>
      </w:r>
      <w:r w:rsidR="00D30336" w:rsidRPr="004A3AB9">
        <w:t>ies</w:t>
      </w:r>
      <w:r w:rsidR="00D04FCA" w:rsidRPr="004A3AB9">
        <w:t xml:space="preserve"> the waste,</w:t>
      </w:r>
      <w:r w:rsidRPr="004A3AB9">
        <w:t xml:space="preserve"> as required under 40 CFR 263.20(f)(2).</w:t>
      </w:r>
    </w:p>
    <w:p w:rsidR="000F4D0A" w:rsidRPr="00853414" w:rsidRDefault="000F4D0A" w:rsidP="00FA3A49">
      <w:pPr>
        <w:pStyle w:val="NoSpacing"/>
        <w:widowControl/>
      </w:pPr>
      <w:r w:rsidRPr="004A3AB9">
        <w:t>When delivering hazardous waste to the designated facility or to the next non-rail transporter, obtain the</w:t>
      </w:r>
      <w:r w:rsidRPr="00853414">
        <w:t xml:space="preserve"> signature and date of delivery of the facility or non-rail transporter on the manifest, as required under 40 CFR 263.20(f)(3)(i) or (f)(4)(i).</w:t>
      </w:r>
    </w:p>
    <w:p w:rsidR="000F4D0A" w:rsidRPr="00853414" w:rsidRDefault="000F4D0A" w:rsidP="00FA3A49">
      <w:pPr>
        <w:pStyle w:val="NoSpacing"/>
        <w:widowControl/>
      </w:pPr>
      <w:r w:rsidRPr="00853414">
        <w:t>Retain a copy of the manifest and/or rail shipping paper, as required under 40 CFR 263.20(f)(1)(iv), 263.20(f)(3)(ii), 263.20(f)(4)(ii) and 263.22, as applicable.</w:t>
      </w:r>
    </w:p>
    <w:p w:rsidR="000F4D0A" w:rsidRPr="00853414" w:rsidRDefault="000F4D0A" w:rsidP="00FA3A49">
      <w:pPr>
        <w:pStyle w:val="NoSpacing"/>
        <w:widowControl/>
      </w:pPr>
      <w:r w:rsidRPr="00853414">
        <w:t>Before accepting hazardous waste from a rail transporter, sign and date the manifest and provide a copy to the rail transporter, as required under 40 CFR 263.20(f)(5).</w:t>
      </w:r>
    </w:p>
    <w:p w:rsidR="000F4D0A" w:rsidRDefault="000F4D0A" w:rsidP="00FA3A49">
      <w:pPr>
        <w:tabs>
          <w:tab w:val="left" w:pos="-1200"/>
        </w:tabs>
      </w:pPr>
    </w:p>
    <w:p w:rsidR="00524269" w:rsidRPr="000438CC" w:rsidRDefault="00524269" w:rsidP="00FA3A49">
      <w:pPr>
        <w:tabs>
          <w:tab w:val="left" w:pos="-1200"/>
        </w:tabs>
        <w:rPr>
          <w:b/>
        </w:rPr>
      </w:pPr>
      <w:r>
        <w:rPr>
          <w:b/>
        </w:rPr>
        <w:tab/>
      </w:r>
      <w:r w:rsidRPr="000438CC">
        <w:rPr>
          <w:b/>
        </w:rPr>
        <w:t>Electronic Manifest</w:t>
      </w:r>
    </w:p>
    <w:p w:rsidR="00524269" w:rsidRDefault="00524269" w:rsidP="00FA3A49">
      <w:pPr>
        <w:keepNext/>
        <w:keepLines/>
        <w:tabs>
          <w:tab w:val="left" w:pos="-1200"/>
        </w:tabs>
        <w:ind w:left="1440" w:hanging="720"/>
      </w:pPr>
    </w:p>
    <w:p w:rsidR="00524269"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 xml:space="preserve">- </w:t>
      </w:r>
      <w:r w:rsidRPr="0087413A">
        <w:rPr>
          <w:iCs/>
        </w:rPr>
        <w:t>(</w:t>
      </w:r>
      <w:r>
        <w:rPr>
          <w:iCs/>
        </w:rPr>
        <w:t>8</w:t>
      </w:r>
      <w:r w:rsidRPr="0087413A">
        <w:rPr>
          <w:iCs/>
        </w:rPr>
        <w:t xml:space="preserve">), as applicable, </w:t>
      </w:r>
      <w:r w:rsidRPr="0087413A">
        <w:t>for completing, signing, providing, using and retaining the electronic manifest</w:t>
      </w:r>
      <w:r w:rsidR="0087413A" w:rsidRPr="0087413A">
        <w:t>.</w:t>
      </w:r>
    </w:p>
    <w:p w:rsidR="00524269" w:rsidRPr="00853414" w:rsidRDefault="00524269" w:rsidP="00FA3A49">
      <w:pPr>
        <w:tabs>
          <w:tab w:val="left" w:pos="-1200"/>
        </w:tabs>
      </w:pPr>
    </w:p>
    <w:p w:rsidR="000F4D0A" w:rsidRPr="005409AA" w:rsidRDefault="00C83812" w:rsidP="00FA3A49">
      <w:pPr>
        <w:tabs>
          <w:tab w:val="left" w:pos="-1200"/>
        </w:tabs>
        <w:ind w:left="1440" w:hanging="720"/>
        <w:rPr>
          <w:i/>
        </w:rPr>
      </w:pPr>
      <w:r w:rsidRPr="005409AA">
        <w:rPr>
          <w:i/>
          <w:iCs/>
        </w:rPr>
        <w:t>(</w:t>
      </w:r>
      <w:r w:rsidR="001E5DE4" w:rsidRPr="005409AA">
        <w:rPr>
          <w:i/>
          <w:iCs/>
        </w:rPr>
        <w:t>a</w:t>
      </w:r>
      <w:r w:rsidR="000F4D0A" w:rsidRPr="005409AA">
        <w:rPr>
          <w:i/>
          <w:iCs/>
        </w:rPr>
        <w:t>4)</w:t>
      </w:r>
      <w:r w:rsidR="000F4D0A" w:rsidRPr="005409AA">
        <w:rPr>
          <w:i/>
          <w:iCs/>
        </w:rPr>
        <w:tab/>
        <w:t xml:space="preserve">Transporters Who Export Hazardous Wastes </w:t>
      </w:r>
    </w:p>
    <w:p w:rsidR="00EE09D8" w:rsidRPr="005409AA" w:rsidRDefault="0094288B">
      <w:pPr>
        <w:tabs>
          <w:tab w:val="left" w:pos="-1200"/>
        </w:tabs>
        <w:rPr>
          <w:i/>
        </w:rPr>
      </w:pPr>
      <w:r w:rsidRPr="005409AA">
        <w:rPr>
          <w:i/>
        </w:rPr>
        <w:tab/>
      </w:r>
    </w:p>
    <w:p w:rsidR="003B21F2" w:rsidRPr="005409AA" w:rsidRDefault="00D04FCA" w:rsidP="003B21F2">
      <w:r w:rsidRPr="005409AA">
        <w:t>Under 40 CFR 263.20(g), transporters who transport hazardous waste out of the United States must sign and date the manifest in the International Shipments block to indicate the date that the shipment left the United States</w:t>
      </w:r>
      <w:r w:rsidR="00457C09">
        <w:t>. They must</w:t>
      </w:r>
      <w:r w:rsidRPr="005409AA">
        <w:t xml:space="preserve"> retain one copy in accordance with section 263.22(d)</w:t>
      </w:r>
      <w:r w:rsidR="00457C09">
        <w:t xml:space="preserve"> and</w:t>
      </w:r>
      <w:r w:rsidRPr="005409AA">
        <w:t xml:space="preserve"> return a signed copy of the manifest to the generator</w:t>
      </w:r>
      <w:r w:rsidR="00457C09">
        <w:t>. F</w:t>
      </w:r>
      <w:r w:rsidRPr="005409AA">
        <w:t>or paper manifests only,</w:t>
      </w:r>
      <w:r w:rsidR="00457C09">
        <w:t xml:space="preserve"> they must</w:t>
      </w:r>
      <w:r w:rsidRPr="005409AA">
        <w:t xml:space="preserve"> (i) send a copy of the manifest to the e-Manifest system in accordance with the allowable methods specified in 40 CFR 264.71(a)(2)(v) and (ii) for shipments initiated prior to the AES filing compliance date,</w:t>
      </w:r>
      <w:r w:rsidR="0060342C" w:rsidRPr="005409AA">
        <w:rPr>
          <w:rStyle w:val="FootnoteReference"/>
          <w:vertAlign w:val="superscript"/>
        </w:rPr>
        <w:footnoteReference w:id="6"/>
      </w:r>
      <w:r w:rsidRPr="005409AA">
        <w:t xml:space="preserve"> when instructed by the exporter to do so, give a copy of the manifest to a U.S. Customs official at the point of departure from the United States.</w:t>
      </w:r>
      <w:r w:rsidR="003B21F2" w:rsidRPr="005409AA">
        <w:t xml:space="preserve"> </w:t>
      </w:r>
    </w:p>
    <w:p w:rsidR="000F4D0A" w:rsidRPr="005409AA" w:rsidRDefault="000F4D0A" w:rsidP="00FA3A49">
      <w:pPr>
        <w:tabs>
          <w:tab w:val="left" w:pos="-1200"/>
        </w:tabs>
      </w:pPr>
    </w:p>
    <w:p w:rsidR="000F4D0A" w:rsidRPr="00853414" w:rsidRDefault="00886BEF" w:rsidP="00FA3A49">
      <w:pPr>
        <w:keepNext/>
        <w:keepLines/>
        <w:tabs>
          <w:tab w:val="left" w:pos="-1200"/>
        </w:tabs>
        <w:ind w:left="720"/>
      </w:pPr>
      <w:r w:rsidRPr="005409AA">
        <w:rPr>
          <w:u w:val="single"/>
        </w:rPr>
        <w:t>Data Items</w:t>
      </w:r>
    </w:p>
    <w:p w:rsidR="00E76E0F" w:rsidRDefault="00E76E0F" w:rsidP="00FA3A49">
      <w:pPr>
        <w:pStyle w:val="a"/>
        <w:keepNext/>
        <w:keepLines/>
        <w:widowControl/>
        <w:tabs>
          <w:tab w:val="left" w:pos="-1200"/>
        </w:tabs>
      </w:pPr>
    </w:p>
    <w:p w:rsidR="001D2D81" w:rsidRDefault="00E76E0F" w:rsidP="00FA3A49">
      <w:pPr>
        <w:pStyle w:val="NoSpacing"/>
        <w:widowControl/>
      </w:pPr>
      <w:r>
        <w:t>A</w:t>
      </w:r>
      <w:r w:rsidR="000F4D0A" w:rsidRPr="00853414">
        <w:t xml:space="preserve"> </w:t>
      </w:r>
      <w:r w:rsidR="001D2D81">
        <w:t xml:space="preserve">paper or electronic </w:t>
      </w:r>
      <w:r w:rsidR="000F4D0A" w:rsidRPr="00853414">
        <w:t>manifest</w:t>
      </w:r>
      <w:r w:rsidR="001D2D81">
        <w:t>.</w:t>
      </w:r>
    </w:p>
    <w:p w:rsidR="0094288B" w:rsidRDefault="0094288B" w:rsidP="0094288B">
      <w:pPr>
        <w:pStyle w:val="NoSpacing"/>
        <w:numPr>
          <w:ilvl w:val="0"/>
          <w:numId w:val="0"/>
        </w:numPr>
        <w:ind w:left="1080"/>
      </w:pPr>
    </w:p>
    <w:p w:rsidR="000F4D0A" w:rsidRDefault="00886BEF" w:rsidP="00FA3A49">
      <w:pPr>
        <w:tabs>
          <w:tab w:val="left" w:pos="-1200"/>
        </w:tabs>
        <w:ind w:left="720"/>
      </w:pPr>
      <w:r w:rsidRPr="00886BEF">
        <w:rPr>
          <w:u w:val="single"/>
        </w:rPr>
        <w:t>Respondent Activities</w:t>
      </w:r>
    </w:p>
    <w:p w:rsidR="00E76E0F" w:rsidRDefault="00E76E0F" w:rsidP="00FA3A49">
      <w:pPr>
        <w:tabs>
          <w:tab w:val="left" w:pos="-1200"/>
        </w:tabs>
        <w:ind w:left="720"/>
      </w:pPr>
    </w:p>
    <w:p w:rsidR="00524269" w:rsidRPr="00524269" w:rsidRDefault="00524269" w:rsidP="00FA3A49">
      <w:pPr>
        <w:tabs>
          <w:tab w:val="left" w:pos="-1200"/>
        </w:tabs>
        <w:ind w:left="720"/>
        <w:rPr>
          <w:b/>
        </w:rPr>
      </w:pPr>
      <w:r w:rsidRPr="00524269">
        <w:rPr>
          <w:b/>
        </w:rPr>
        <w:t>Paper Manifest</w:t>
      </w:r>
    </w:p>
    <w:p w:rsidR="00524269" w:rsidRDefault="00524269" w:rsidP="00FA3A49">
      <w:pPr>
        <w:pStyle w:val="NoSpacing"/>
        <w:widowControl/>
        <w:numPr>
          <w:ilvl w:val="0"/>
          <w:numId w:val="0"/>
        </w:numPr>
        <w:ind w:left="1080"/>
      </w:pPr>
    </w:p>
    <w:p w:rsidR="00447B2F" w:rsidRPr="005D73A2" w:rsidRDefault="00D04FCA" w:rsidP="00F3285A">
      <w:pPr>
        <w:pStyle w:val="NoSpacing"/>
        <w:widowControl/>
      </w:pPr>
      <w:bookmarkStart w:id="20" w:name="OLE_LINK3"/>
      <w:r w:rsidRPr="005D73A2">
        <w:t>For exports</w:t>
      </w:r>
      <w:r w:rsidR="006C0EC0" w:rsidRPr="005D73A2">
        <w:t>, transporters must perform the following</w:t>
      </w:r>
      <w:r w:rsidRPr="005D73A2">
        <w:t>:</w:t>
      </w:r>
    </w:p>
    <w:p w:rsidR="00F4750C" w:rsidRPr="005D73A2" w:rsidRDefault="00F4750C" w:rsidP="00407520">
      <w:pPr>
        <w:pStyle w:val="NoSpacing"/>
        <w:widowControl/>
        <w:numPr>
          <w:ilvl w:val="0"/>
          <w:numId w:val="39"/>
        </w:numPr>
        <w:tabs>
          <w:tab w:val="left" w:pos="-1200"/>
        </w:tabs>
        <w:ind w:left="1440"/>
      </w:pPr>
      <w:bookmarkStart w:id="21" w:name="OLE_LINK4"/>
      <w:bookmarkEnd w:id="20"/>
      <w:r w:rsidRPr="005D73A2">
        <w:t>S</w:t>
      </w:r>
      <w:r w:rsidR="00D04FCA" w:rsidRPr="005D73A2">
        <w:t>ign and date the manifest in the International Shipments block</w:t>
      </w:r>
      <w:bookmarkEnd w:id="21"/>
      <w:r w:rsidR="006A6D72">
        <w:t>.</w:t>
      </w:r>
    </w:p>
    <w:p w:rsidR="00F4750C" w:rsidRPr="005D73A2" w:rsidRDefault="00F4750C" w:rsidP="00407520">
      <w:pPr>
        <w:pStyle w:val="NoSpacing"/>
        <w:widowControl/>
        <w:numPr>
          <w:ilvl w:val="0"/>
          <w:numId w:val="39"/>
        </w:numPr>
        <w:tabs>
          <w:tab w:val="left" w:pos="-1200"/>
        </w:tabs>
        <w:ind w:left="1440"/>
      </w:pPr>
      <w:r w:rsidRPr="005D73A2">
        <w:t>R</w:t>
      </w:r>
      <w:r w:rsidR="00D04FCA" w:rsidRPr="005D73A2">
        <w:t>etain one copy in acc</w:t>
      </w:r>
      <w:r w:rsidR="006A6D72">
        <w:t>ordance with section 263.22(d).</w:t>
      </w:r>
    </w:p>
    <w:p w:rsidR="00F4750C" w:rsidRPr="005D73A2" w:rsidRDefault="00F4750C" w:rsidP="00407520">
      <w:pPr>
        <w:pStyle w:val="NoSpacing"/>
        <w:widowControl/>
        <w:numPr>
          <w:ilvl w:val="0"/>
          <w:numId w:val="39"/>
        </w:numPr>
        <w:tabs>
          <w:tab w:val="left" w:pos="-1200"/>
        </w:tabs>
        <w:ind w:left="1440"/>
      </w:pPr>
      <w:r w:rsidRPr="005D73A2">
        <w:t>R</w:t>
      </w:r>
      <w:r w:rsidR="00D04FCA" w:rsidRPr="005D73A2">
        <w:t>eturn a signed copy of</w:t>
      </w:r>
      <w:r w:rsidR="006A6D72">
        <w:t xml:space="preserve"> the manifest to the generator.</w:t>
      </w:r>
    </w:p>
    <w:p w:rsidR="00447B2F" w:rsidRPr="005D73A2" w:rsidRDefault="00F4750C" w:rsidP="00407520">
      <w:pPr>
        <w:pStyle w:val="NoSpacing"/>
        <w:widowControl/>
        <w:numPr>
          <w:ilvl w:val="0"/>
          <w:numId w:val="39"/>
        </w:numPr>
        <w:tabs>
          <w:tab w:val="left" w:pos="-1200"/>
        </w:tabs>
        <w:ind w:left="1440"/>
      </w:pPr>
      <w:r w:rsidRPr="005D73A2">
        <w:t>Fo</w:t>
      </w:r>
      <w:r w:rsidR="00D04FCA" w:rsidRPr="005D73A2">
        <w:t>r paper manifests only, send a copy of the manifest to the e-Manifest system and for shipments initiated prior to the AES filing compliance date, when instructed by the exporter to do so, give a copy of the manifest to a U.S. Customs official at the point of departure from the United States.</w:t>
      </w:r>
    </w:p>
    <w:p w:rsidR="00F4750C" w:rsidRDefault="00F4750C" w:rsidP="00407520">
      <w:pPr>
        <w:pStyle w:val="NoSpacing"/>
        <w:widowControl/>
        <w:numPr>
          <w:ilvl w:val="0"/>
          <w:numId w:val="0"/>
        </w:numPr>
        <w:tabs>
          <w:tab w:val="left" w:pos="-1200"/>
        </w:tabs>
        <w:ind w:left="1440" w:hanging="360"/>
      </w:pPr>
    </w:p>
    <w:p w:rsidR="00524269" w:rsidRPr="000438CC" w:rsidRDefault="00524269" w:rsidP="00FA3A49">
      <w:pPr>
        <w:tabs>
          <w:tab w:val="left" w:pos="-1200"/>
        </w:tabs>
        <w:rPr>
          <w:b/>
        </w:rPr>
      </w:pPr>
      <w:r>
        <w:rPr>
          <w:b/>
        </w:rPr>
        <w:tab/>
      </w:r>
      <w:r w:rsidRPr="000438CC">
        <w:rPr>
          <w:b/>
        </w:rPr>
        <w:t>Electronic Manifest</w:t>
      </w:r>
    </w:p>
    <w:p w:rsidR="00524269" w:rsidRDefault="00524269" w:rsidP="00FA3A49">
      <w:pPr>
        <w:keepNext/>
        <w:keepLines/>
        <w:tabs>
          <w:tab w:val="left" w:pos="-1200"/>
        </w:tabs>
        <w:ind w:left="1440" w:hanging="720"/>
      </w:pPr>
    </w:p>
    <w:p w:rsidR="0087413A"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w:t>
      </w:r>
      <w:r w:rsidRPr="0087413A">
        <w:rPr>
          <w:iCs/>
        </w:rPr>
        <w:t>(</w:t>
      </w:r>
      <w:r>
        <w:rPr>
          <w:iCs/>
        </w:rPr>
        <w:t>8</w:t>
      </w:r>
      <w:r w:rsidRPr="0087413A">
        <w:rPr>
          <w:iCs/>
        </w:rPr>
        <w:t xml:space="preserve">), as applicable, </w:t>
      </w:r>
      <w:r w:rsidRPr="0087413A">
        <w:t>for completing, signing, providing, using and retaining the electronic manifest</w:t>
      </w:r>
      <w:r w:rsidR="0087413A" w:rsidRPr="0087413A">
        <w:t>.</w:t>
      </w:r>
    </w:p>
    <w:p w:rsidR="00524269" w:rsidRDefault="00407520" w:rsidP="00407520">
      <w:pPr>
        <w:keepNext/>
        <w:keepLines/>
        <w:tabs>
          <w:tab w:val="left" w:pos="-1200"/>
          <w:tab w:val="left" w:pos="8651"/>
        </w:tabs>
      </w:pPr>
      <w:r>
        <w:tab/>
      </w:r>
    </w:p>
    <w:p w:rsidR="000F4D0A" w:rsidRPr="00853414" w:rsidRDefault="00C83812" w:rsidP="00FA3A49">
      <w:pPr>
        <w:keepNext/>
        <w:tabs>
          <w:tab w:val="left" w:pos="-1200"/>
        </w:tabs>
        <w:ind w:left="1440" w:hanging="720"/>
      </w:pPr>
      <w:r>
        <w:rPr>
          <w:i/>
          <w:iCs/>
        </w:rPr>
        <w:t>(</w:t>
      </w:r>
      <w:r w:rsidR="001E5DE4">
        <w:rPr>
          <w:i/>
          <w:iCs/>
        </w:rPr>
        <w:t>a</w:t>
      </w:r>
      <w:r w:rsidR="000F4D0A" w:rsidRPr="00853414">
        <w:rPr>
          <w:i/>
          <w:iCs/>
        </w:rPr>
        <w:t>5)</w:t>
      </w:r>
      <w:r w:rsidR="000F4D0A" w:rsidRPr="00853414">
        <w:rPr>
          <w:i/>
          <w:iCs/>
        </w:rPr>
        <w:tab/>
        <w:t>Transporters Who Transport Hazardous Waste Pursuant to a Reclamation Agreement (263.20(h))</w:t>
      </w:r>
    </w:p>
    <w:p w:rsidR="000F4D0A" w:rsidRPr="00853414" w:rsidRDefault="000F4D0A" w:rsidP="00FA3A49">
      <w:pPr>
        <w:keepNext/>
        <w:tabs>
          <w:tab w:val="left" w:pos="-1200"/>
        </w:tabs>
      </w:pPr>
    </w:p>
    <w:p w:rsidR="000F4D0A" w:rsidRPr="00853414" w:rsidRDefault="000F4D0A" w:rsidP="00FA3A49">
      <w:pPr>
        <w:keepNext/>
        <w:tabs>
          <w:tab w:val="left" w:pos="-1200"/>
        </w:tabs>
      </w:pPr>
      <w:r w:rsidRPr="00853414">
        <w:t>40 CFR 263.20(h) provides that transporters can be exempt from the requirements of 40 CFR 263.20 &amp; 263.22 when transporting a SQG’s waste pursuant to a reclamation agreement in accordance with 40 CFR 262.20(e)</w:t>
      </w:r>
      <w:r w:rsidR="000E6596">
        <w:t xml:space="preserve">. </w:t>
      </w:r>
      <w:r w:rsidRPr="00853414">
        <w:t>These transporters are required to record data items on a log or shipping papers, carry the record to the reclamation facility, and retain these records, as required by 40 CFR 263.20(h).</w:t>
      </w:r>
    </w:p>
    <w:p w:rsidR="000F4D0A" w:rsidRPr="00853414" w:rsidRDefault="000F4D0A" w:rsidP="00FA3A49">
      <w:pPr>
        <w:tabs>
          <w:tab w:val="left" w:pos="-1200"/>
        </w:tabs>
      </w:pPr>
    </w:p>
    <w:p w:rsidR="000F4D0A" w:rsidRPr="00853414" w:rsidRDefault="00886BEF" w:rsidP="009F0295">
      <w:pPr>
        <w:keepNext/>
        <w:tabs>
          <w:tab w:val="left" w:pos="-1200"/>
        </w:tabs>
        <w:ind w:firstLine="720"/>
      </w:pPr>
      <w:r w:rsidRPr="00886BEF">
        <w:rPr>
          <w:u w:val="single"/>
        </w:rPr>
        <w:t>Data Items</w:t>
      </w:r>
    </w:p>
    <w:p w:rsidR="00E76E0F" w:rsidRDefault="00E76E0F" w:rsidP="009F0295">
      <w:pPr>
        <w:pStyle w:val="NoSpacing"/>
        <w:keepNext/>
        <w:widowControl/>
        <w:numPr>
          <w:ilvl w:val="0"/>
          <w:numId w:val="0"/>
        </w:numPr>
        <w:ind w:left="1080"/>
      </w:pPr>
    </w:p>
    <w:p w:rsidR="00583F16" w:rsidRDefault="00583F16" w:rsidP="009F0295">
      <w:pPr>
        <w:pStyle w:val="NoSpacing"/>
        <w:keepNext/>
        <w:widowControl/>
      </w:pPr>
      <w:r>
        <w:t>A reclamation agreement that includes the following</w:t>
      </w:r>
    </w:p>
    <w:p w:rsidR="000F4D0A" w:rsidRPr="00853414" w:rsidRDefault="000F4D0A" w:rsidP="00FA3A49">
      <w:pPr>
        <w:pStyle w:val="Subtitle"/>
      </w:pPr>
      <w:r w:rsidRPr="00853414">
        <w:t xml:space="preserve">The name, address, and </w:t>
      </w:r>
      <w:r w:rsidR="00CB2DBC">
        <w:t>EPA</w:t>
      </w:r>
      <w:r w:rsidRPr="00853414">
        <w:t xml:space="preserve"> ID number of the hazardous waste generator.</w:t>
      </w:r>
    </w:p>
    <w:p w:rsidR="000F4D0A" w:rsidRPr="00853414" w:rsidRDefault="000F4D0A" w:rsidP="00FA3A49">
      <w:pPr>
        <w:pStyle w:val="Subtitle"/>
      </w:pPr>
      <w:r w:rsidRPr="00853414">
        <w:t>The quantity of waste accepted.</w:t>
      </w:r>
    </w:p>
    <w:p w:rsidR="000F4D0A" w:rsidRPr="00853414" w:rsidRDefault="000F4D0A" w:rsidP="00FA3A49">
      <w:pPr>
        <w:pStyle w:val="Subtitle"/>
      </w:pPr>
      <w:r w:rsidRPr="00853414">
        <w:t>All USDOT-required shipping information.</w:t>
      </w:r>
    </w:p>
    <w:p w:rsidR="000F4D0A" w:rsidRDefault="000F4D0A" w:rsidP="00FA3A49">
      <w:pPr>
        <w:pStyle w:val="Subtitle"/>
      </w:pPr>
      <w:r w:rsidRPr="00853414">
        <w:t xml:space="preserve">The date the waste is accepted. </w:t>
      </w:r>
    </w:p>
    <w:p w:rsidR="00E76E0F" w:rsidRPr="00853414" w:rsidRDefault="00E76E0F" w:rsidP="00FA3A49">
      <w:pPr>
        <w:pStyle w:val="NoSpacing"/>
        <w:widowControl/>
        <w:numPr>
          <w:ilvl w:val="0"/>
          <w:numId w:val="0"/>
        </w:numPr>
        <w:ind w:left="1080"/>
      </w:pPr>
    </w:p>
    <w:p w:rsidR="000F4D0A" w:rsidRDefault="00886BEF" w:rsidP="009D281B">
      <w:pPr>
        <w:keepNext/>
        <w:tabs>
          <w:tab w:val="left" w:pos="-1200"/>
        </w:tabs>
        <w:ind w:left="720"/>
      </w:pPr>
      <w:r w:rsidRPr="00886BEF">
        <w:rPr>
          <w:u w:val="single"/>
        </w:rPr>
        <w:t>Respondent Activities</w:t>
      </w:r>
    </w:p>
    <w:p w:rsidR="00E76E0F" w:rsidRPr="00853414" w:rsidRDefault="00E76E0F" w:rsidP="009D281B">
      <w:pPr>
        <w:keepNext/>
        <w:tabs>
          <w:tab w:val="left" w:pos="-1200"/>
        </w:tabs>
        <w:ind w:left="720"/>
      </w:pPr>
    </w:p>
    <w:p w:rsidR="000F4D0A" w:rsidRPr="00853414" w:rsidRDefault="000F4D0A" w:rsidP="009D281B">
      <w:pPr>
        <w:pStyle w:val="NoSpacing"/>
        <w:keepNext/>
        <w:widowControl/>
      </w:pPr>
      <w:r w:rsidRPr="00853414">
        <w:t>Record the waste information on a log or shipping paper, as required by 40 CFR 263.20(h)(2).</w:t>
      </w:r>
    </w:p>
    <w:p w:rsidR="000F4D0A" w:rsidRPr="00853414" w:rsidRDefault="000F4D0A" w:rsidP="00FA3A49">
      <w:pPr>
        <w:pStyle w:val="NoSpacing"/>
        <w:widowControl/>
      </w:pPr>
      <w:r w:rsidRPr="00853414">
        <w:t>Carry the record when transporting waste to the reclamation facility, as required by 40 CFR 263.20(h)(3).</w:t>
      </w:r>
    </w:p>
    <w:p w:rsidR="000F4D0A" w:rsidRPr="00853414" w:rsidRDefault="000F4D0A" w:rsidP="00FA3A49">
      <w:pPr>
        <w:pStyle w:val="NoSpacing"/>
        <w:widowControl/>
      </w:pPr>
      <w:r w:rsidRPr="00853414">
        <w:t xml:space="preserve">Retain the records for at least </w:t>
      </w:r>
      <w:r w:rsidR="00C24DDC">
        <w:t>3</w:t>
      </w:r>
      <w:r w:rsidRPr="00853414">
        <w:t xml:space="preserve"> years after termination or expiration of the agreement, as required by 40 CFR 263.20(h)(4).</w:t>
      </w:r>
    </w:p>
    <w:p w:rsidR="00C2787C" w:rsidRDefault="00C2787C" w:rsidP="00FA3A49">
      <w:pPr>
        <w:tabs>
          <w:tab w:val="left" w:pos="-1200"/>
        </w:tabs>
      </w:pPr>
    </w:p>
    <w:p w:rsidR="00ED5B2C" w:rsidRPr="00ED5B2C" w:rsidRDefault="00ED5B2C" w:rsidP="00FA3A49">
      <w:pPr>
        <w:keepNext/>
        <w:keepLines/>
        <w:tabs>
          <w:tab w:val="left" w:pos="-1200"/>
        </w:tabs>
        <w:ind w:left="1440" w:hanging="720"/>
        <w:rPr>
          <w:i/>
        </w:rPr>
      </w:pPr>
      <w:r w:rsidRPr="00ED5B2C">
        <w:rPr>
          <w:i/>
        </w:rPr>
        <w:t>(</w:t>
      </w:r>
      <w:r w:rsidR="001E5DE4">
        <w:rPr>
          <w:i/>
        </w:rPr>
        <w:t>a</w:t>
      </w:r>
      <w:r w:rsidRPr="00ED5B2C">
        <w:rPr>
          <w:i/>
        </w:rPr>
        <w:t>6)</w:t>
      </w:r>
      <w:r w:rsidRPr="00ED5B2C">
        <w:rPr>
          <w:i/>
        </w:rPr>
        <w:tab/>
        <w:t>Undeliverable Shipments</w:t>
      </w:r>
    </w:p>
    <w:p w:rsidR="00ED5B2C" w:rsidRPr="00853414" w:rsidRDefault="00ED5B2C" w:rsidP="00FA3A49">
      <w:pPr>
        <w:keepNext/>
        <w:keepLines/>
        <w:tabs>
          <w:tab w:val="left" w:pos="-1200"/>
        </w:tabs>
      </w:pPr>
    </w:p>
    <w:p w:rsidR="00557424" w:rsidRDefault="00AD0C28" w:rsidP="00FA3A49">
      <w:r>
        <w:t xml:space="preserve">40 CFR </w:t>
      </w:r>
      <w:r w:rsidR="00557424" w:rsidRPr="00853414">
        <w:t>263.21(a)</w:t>
      </w:r>
      <w:r w:rsidR="00557424">
        <w:t xml:space="preserve"> provides that th</w:t>
      </w:r>
      <w:r w:rsidR="00557424" w:rsidRPr="00853414">
        <w:t>e transporter must deliver the entire quantity of hazardous waste which he has accepted from a generator or a transporter to the designated facility listed on the manifest; the alternate designated facility, the next designated transporter; or the place outside the U</w:t>
      </w:r>
      <w:r w:rsidR="00557424">
        <w:t>.</w:t>
      </w:r>
      <w:r w:rsidR="00557424" w:rsidRPr="00853414">
        <w:t>S</w:t>
      </w:r>
      <w:r w:rsidR="00557424">
        <w:t>.</w:t>
      </w:r>
      <w:r w:rsidR="00557424" w:rsidRPr="00853414">
        <w:t xml:space="preserve"> designated by the transporter</w:t>
      </w:r>
      <w:r w:rsidR="000E6596">
        <w:t xml:space="preserve">. </w:t>
      </w:r>
    </w:p>
    <w:p w:rsidR="00557424" w:rsidRDefault="00557424" w:rsidP="00FA3A49"/>
    <w:p w:rsidR="00B465CA" w:rsidRDefault="00AD0C28" w:rsidP="00360167">
      <w:r>
        <w:t>40 CFR</w:t>
      </w:r>
      <w:r w:rsidR="00557424">
        <w:t xml:space="preserve"> 263.21(b)(1) provide</w:t>
      </w:r>
      <w:r>
        <w:t>s</w:t>
      </w:r>
      <w:r w:rsidR="00557424">
        <w:t xml:space="preserve"> that, if the hazardous waste cannot be delivered to the designated </w:t>
      </w:r>
      <w:r w:rsidR="00D3102F">
        <w:t>facility</w:t>
      </w:r>
      <w:r w:rsidR="00557424">
        <w:t xml:space="preserve">, alternate </w:t>
      </w:r>
      <w:r w:rsidR="00D3102F">
        <w:t>facility</w:t>
      </w:r>
      <w:r w:rsidR="00557424">
        <w:t xml:space="preserve"> or place outside the U.S. because of an emergency condition other than rejection of the waste by the designated facility or alternate designated facility, then the transporter must contact the generator fo</w:t>
      </w:r>
      <w:r w:rsidR="0091544D">
        <w:t xml:space="preserve">r further instructions and </w:t>
      </w:r>
      <w:r w:rsidR="00557424">
        <w:t>revise the manifest according to the generator’s instructions.</w:t>
      </w:r>
    </w:p>
    <w:p w:rsidR="00B465CA" w:rsidRDefault="00B465CA" w:rsidP="00360167"/>
    <w:p w:rsidR="00B465CA" w:rsidRPr="00FB6356" w:rsidRDefault="00AD0C28" w:rsidP="00360167">
      <w:r w:rsidRPr="00FB6356">
        <w:t xml:space="preserve">40 CFR </w:t>
      </w:r>
      <w:r w:rsidR="00557424" w:rsidRPr="00FB6356">
        <w:t>263.21(b)(2) provide</w:t>
      </w:r>
      <w:r w:rsidRPr="00FB6356">
        <w:t>s</w:t>
      </w:r>
      <w:r w:rsidR="00557424" w:rsidRPr="00FB6356">
        <w:t xml:space="preserve"> that, if the hazardous waste is not delivered to the next designated transporter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w:t>
      </w:r>
      <w:r w:rsidR="000E6596">
        <w:t xml:space="preserve">. </w:t>
      </w:r>
      <w:r w:rsidR="00557424" w:rsidRPr="00FB6356">
        <w:t>The current transporter may thereafter make such revisions as specified</w:t>
      </w:r>
      <w:r w:rsidR="000E6596">
        <w:t xml:space="preserve">. </w:t>
      </w:r>
    </w:p>
    <w:p w:rsidR="00B465CA" w:rsidRPr="00FB6356" w:rsidRDefault="00B465CA" w:rsidP="00360167"/>
    <w:p w:rsidR="00360167" w:rsidRPr="00FB6356" w:rsidRDefault="00360167" w:rsidP="00360167">
      <w:r w:rsidRPr="00FB6356">
        <w:t>40 CFR 263.21(b)(3) provides that, if the hazardous waste is not delivered to the next designated transporter,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the current transporter is authorized by a contractual provision that provides explicit and limited agency authority for the transporter to make such transporter changes on behalf of the generator and the transporter enters in Item 14 of each manifest for which such a change is made, the following statement of its agency authority: “Contract retained by generator confers agency authority on initial transporter to add or substitute additional transporters on generator’s behalf.”  The change in designated transporters must be necessary to respond to an emergency, or for purposes of transportation efficiency, convenience, or safety.</w:t>
      </w:r>
    </w:p>
    <w:p w:rsidR="00360167" w:rsidRPr="00FB6356" w:rsidRDefault="00360167" w:rsidP="00360167"/>
    <w:p w:rsidR="00ED5B2C" w:rsidRPr="00FB6356" w:rsidRDefault="00ED5B2C" w:rsidP="00FA3A49">
      <w:pPr>
        <w:keepNext/>
        <w:keepLines/>
        <w:tabs>
          <w:tab w:val="left" w:pos="-1200"/>
        </w:tabs>
        <w:ind w:firstLine="720"/>
      </w:pPr>
      <w:r w:rsidRPr="00FB6356">
        <w:rPr>
          <w:u w:val="single"/>
        </w:rPr>
        <w:t>Data Item</w:t>
      </w:r>
      <w:r w:rsidR="00F34025" w:rsidRPr="00FB6356">
        <w:rPr>
          <w:u w:val="single"/>
        </w:rPr>
        <w:t>s</w:t>
      </w:r>
    </w:p>
    <w:p w:rsidR="00ED5B2C" w:rsidRPr="00FB6356" w:rsidRDefault="00ED5B2C" w:rsidP="00FA3A49">
      <w:pPr>
        <w:keepNext/>
        <w:keepLines/>
        <w:tabs>
          <w:tab w:val="left" w:pos="-1200"/>
        </w:tabs>
        <w:ind w:firstLine="720"/>
      </w:pPr>
    </w:p>
    <w:p w:rsidR="00ED5B2C" w:rsidRPr="00FB6356" w:rsidRDefault="00ED5B2C" w:rsidP="00FA3A49">
      <w:pPr>
        <w:pStyle w:val="NoSpacing"/>
        <w:widowControl/>
      </w:pPr>
      <w:r w:rsidRPr="00FB6356">
        <w:t>A</w:t>
      </w:r>
      <w:r w:rsidR="00583F16" w:rsidRPr="00FB6356">
        <w:t xml:space="preserve"> paper or electronic</w:t>
      </w:r>
      <w:r w:rsidRPr="00FB6356">
        <w:t xml:space="preserve"> manifest that has been revised</w:t>
      </w:r>
      <w:r w:rsidR="001934C7" w:rsidRPr="00FB6356">
        <w:t xml:space="preserve"> as specified</w:t>
      </w:r>
      <w:r w:rsidRPr="00FB6356">
        <w:t>.</w:t>
      </w:r>
    </w:p>
    <w:p w:rsidR="001934C7" w:rsidRPr="00FB6356" w:rsidRDefault="001934C7" w:rsidP="001934C7">
      <w:pPr>
        <w:pStyle w:val="NoSpacing"/>
        <w:widowControl/>
        <w:numPr>
          <w:ilvl w:val="0"/>
          <w:numId w:val="0"/>
        </w:numPr>
        <w:ind w:left="1080"/>
      </w:pPr>
    </w:p>
    <w:p w:rsidR="001934C7" w:rsidRPr="00FB6356" w:rsidRDefault="001934C7" w:rsidP="00FA3A49">
      <w:pPr>
        <w:pStyle w:val="NoSpacing"/>
        <w:widowControl/>
      </w:pPr>
      <w:r w:rsidRPr="00FB6356">
        <w:t>Instructions from the generator as specified.</w:t>
      </w:r>
    </w:p>
    <w:p w:rsidR="00F36EEC" w:rsidRPr="00FB6356" w:rsidRDefault="00F36EEC" w:rsidP="00FA3A49">
      <w:pPr>
        <w:pStyle w:val="NoSpacing"/>
        <w:widowControl/>
        <w:numPr>
          <w:ilvl w:val="0"/>
          <w:numId w:val="0"/>
        </w:numPr>
        <w:ind w:left="1080"/>
      </w:pPr>
    </w:p>
    <w:p w:rsidR="00F36EEC" w:rsidRPr="00FB6356" w:rsidRDefault="00F36EEC" w:rsidP="00FA3A49">
      <w:pPr>
        <w:pStyle w:val="NoSpacing"/>
        <w:widowControl/>
      </w:pPr>
      <w:r w:rsidRPr="00FB6356">
        <w:t>Contract authorization</w:t>
      </w:r>
      <w:r w:rsidR="004E1A2E" w:rsidRPr="00FB6356">
        <w:t xml:space="preserve"> provision</w:t>
      </w:r>
      <w:r w:rsidRPr="00FB6356">
        <w:t xml:space="preserve"> under </w:t>
      </w:r>
      <w:r w:rsidR="001934C7" w:rsidRPr="00FB6356">
        <w:t xml:space="preserve">40 CFR </w:t>
      </w:r>
      <w:r w:rsidRPr="00FB6356">
        <w:t>263.21(b)(3).</w:t>
      </w:r>
    </w:p>
    <w:p w:rsidR="00ED5B2C" w:rsidRPr="00853414" w:rsidRDefault="00ED5B2C" w:rsidP="00FA3A49">
      <w:pPr>
        <w:keepLines/>
        <w:tabs>
          <w:tab w:val="left" w:pos="-1200"/>
        </w:tabs>
        <w:ind w:firstLine="720"/>
      </w:pPr>
    </w:p>
    <w:p w:rsidR="00ED5B2C" w:rsidRDefault="00ED5B2C" w:rsidP="00FA3A49">
      <w:pPr>
        <w:tabs>
          <w:tab w:val="left" w:pos="-1200"/>
        </w:tabs>
        <w:ind w:firstLine="720"/>
      </w:pPr>
      <w:r w:rsidRPr="00886BEF">
        <w:rPr>
          <w:u w:val="single"/>
        </w:rPr>
        <w:t>Respondent Activit</w:t>
      </w:r>
      <w:r w:rsidR="00F34025">
        <w:rPr>
          <w:u w:val="single"/>
        </w:rPr>
        <w:t>ies</w:t>
      </w:r>
    </w:p>
    <w:p w:rsidR="00B30BC8" w:rsidRDefault="00B30BC8" w:rsidP="00FA3A49">
      <w:pPr>
        <w:pStyle w:val="NoSpacing"/>
        <w:widowControl/>
        <w:numPr>
          <w:ilvl w:val="0"/>
          <w:numId w:val="0"/>
        </w:numPr>
      </w:pPr>
    </w:p>
    <w:p w:rsidR="00ED5B2C" w:rsidRDefault="00B30BC8" w:rsidP="00FA3A49">
      <w:pPr>
        <w:pStyle w:val="NoSpacing"/>
        <w:widowControl/>
      </w:pPr>
      <w:r>
        <w:t>For undeliverable shipments under</w:t>
      </w:r>
      <w:r w:rsidR="00F9124E">
        <w:t xml:space="preserve"> </w:t>
      </w:r>
      <w:r w:rsidR="002B2C2A">
        <w:t xml:space="preserve">40 CFR </w:t>
      </w:r>
      <w:r>
        <w:t xml:space="preserve">263.21(b)(1) or (2), </w:t>
      </w:r>
      <w:r w:rsidR="00022C9F">
        <w:t xml:space="preserve">a transporter must </w:t>
      </w:r>
      <w:r>
        <w:t>c</w:t>
      </w:r>
      <w:r w:rsidR="00ED5B2C" w:rsidRPr="00853414">
        <w:t>ontact the generator and revise the manifest according to the generator’s instructions.</w:t>
      </w:r>
    </w:p>
    <w:p w:rsidR="00E0497B" w:rsidRDefault="00E0497B" w:rsidP="00FA3A49">
      <w:pPr>
        <w:pStyle w:val="NoSpacing"/>
        <w:widowControl/>
        <w:numPr>
          <w:ilvl w:val="0"/>
          <w:numId w:val="0"/>
        </w:numPr>
        <w:ind w:left="1080"/>
      </w:pPr>
    </w:p>
    <w:p w:rsidR="00022C9F" w:rsidRDefault="00B30BC8" w:rsidP="00FA3A49">
      <w:pPr>
        <w:pStyle w:val="NoSpacing"/>
        <w:widowControl/>
      </w:pPr>
      <w:r>
        <w:t xml:space="preserve">For undeliverable shipments under </w:t>
      </w:r>
      <w:r w:rsidR="002B2C2A">
        <w:t xml:space="preserve">40 CFR </w:t>
      </w:r>
      <w:r>
        <w:t>263.21(b)(3),</w:t>
      </w:r>
      <w:r w:rsidRPr="00B30BC8">
        <w:t xml:space="preserve"> </w:t>
      </w:r>
      <w:r w:rsidR="00022C9F">
        <w:t>a transporter must</w:t>
      </w:r>
      <w:r w:rsidR="00447F53">
        <w:t>:</w:t>
      </w:r>
    </w:p>
    <w:p w:rsidR="00022C9F" w:rsidRDefault="00022C9F" w:rsidP="00E40AA3">
      <w:pPr>
        <w:pStyle w:val="NoSpacing"/>
        <w:widowControl/>
        <w:numPr>
          <w:ilvl w:val="1"/>
          <w:numId w:val="2"/>
        </w:numPr>
      </w:pPr>
      <w:r>
        <w:t>E</w:t>
      </w:r>
      <w:r w:rsidR="00B30BC8">
        <w:t>stablish a contract provision authorizing the transporter to make revisions as specified</w:t>
      </w:r>
      <w:r>
        <w:t>;</w:t>
      </w:r>
      <w:r w:rsidR="00B30BC8">
        <w:t xml:space="preserve"> and</w:t>
      </w:r>
      <w:r w:rsidR="0052352C">
        <w:t xml:space="preserve"> </w:t>
      </w:r>
    </w:p>
    <w:p w:rsidR="00B30BC8" w:rsidRPr="00853414" w:rsidRDefault="00022C9F" w:rsidP="00E40AA3">
      <w:pPr>
        <w:pStyle w:val="NoSpacing"/>
        <w:widowControl/>
        <w:numPr>
          <w:ilvl w:val="1"/>
          <w:numId w:val="2"/>
        </w:numPr>
      </w:pPr>
      <w:r>
        <w:t>R</w:t>
      </w:r>
      <w:r w:rsidR="00B30BC8">
        <w:t xml:space="preserve">evise the manifest </w:t>
      </w:r>
      <w:r w:rsidR="002B2C2A">
        <w:t>including the statement in Item 14</w:t>
      </w:r>
      <w:r w:rsidR="00867798">
        <w:t>, as specified</w:t>
      </w:r>
      <w:r w:rsidR="00B30BC8">
        <w:t>.</w:t>
      </w:r>
    </w:p>
    <w:p w:rsidR="00ED5B2C" w:rsidRPr="00853414" w:rsidRDefault="00ED5B2C" w:rsidP="00FA3A49">
      <w:pPr>
        <w:tabs>
          <w:tab w:val="left" w:pos="-1200"/>
        </w:tabs>
        <w:ind w:left="1440" w:hanging="720"/>
      </w:pPr>
    </w:p>
    <w:p w:rsidR="00ED5B2C" w:rsidRPr="00ED5B2C" w:rsidRDefault="00ED5B2C" w:rsidP="00FA3A49">
      <w:pPr>
        <w:tabs>
          <w:tab w:val="left" w:pos="-1200"/>
        </w:tabs>
        <w:ind w:left="1440" w:hanging="720"/>
        <w:rPr>
          <w:i/>
        </w:rPr>
      </w:pPr>
      <w:r w:rsidRPr="00ED5B2C">
        <w:rPr>
          <w:i/>
        </w:rPr>
        <w:t>(</w:t>
      </w:r>
      <w:r w:rsidR="001E5DE4">
        <w:rPr>
          <w:i/>
        </w:rPr>
        <w:t>a</w:t>
      </w:r>
      <w:r w:rsidRPr="00ED5B2C">
        <w:rPr>
          <w:i/>
        </w:rPr>
        <w:t>7)</w:t>
      </w:r>
      <w:r w:rsidRPr="00ED5B2C">
        <w:rPr>
          <w:i/>
        </w:rPr>
        <w:tab/>
        <w:t>Rejected Waste and Container Residues</w:t>
      </w:r>
    </w:p>
    <w:p w:rsidR="00ED5B2C" w:rsidRPr="00853414" w:rsidRDefault="00ED5B2C" w:rsidP="00FA3A49">
      <w:pPr>
        <w:tabs>
          <w:tab w:val="left" w:pos="-1200"/>
        </w:tabs>
      </w:pPr>
    </w:p>
    <w:p w:rsidR="00ED5B2C" w:rsidRDefault="00ED5B2C" w:rsidP="00FA3A49">
      <w:pPr>
        <w:tabs>
          <w:tab w:val="left" w:pos="-1200"/>
        </w:tabs>
      </w:pPr>
      <w:r w:rsidRPr="00853414">
        <w:t>Under 40 CFR 263.21(</w:t>
      </w:r>
      <w:r w:rsidR="008D2DDB">
        <w:t>c</w:t>
      </w:r>
      <w:r w:rsidRPr="00853414">
        <w:t>), if a hazardous waste is rejected or a container residue is identified by the designated facility listed on the manifest while the transporter is on the facility’s premises, then the transporter must comply with the appropriate procedures:</w:t>
      </w:r>
    </w:p>
    <w:p w:rsidR="00376667" w:rsidRPr="00853414" w:rsidRDefault="00376667" w:rsidP="00FA3A49">
      <w:pPr>
        <w:tabs>
          <w:tab w:val="left" w:pos="-1200"/>
        </w:tabs>
      </w:pPr>
    </w:p>
    <w:p w:rsidR="00ED5B2C" w:rsidRDefault="00493C01" w:rsidP="00FA3A49">
      <w:pPr>
        <w:pStyle w:val="NoSpacing"/>
        <w:widowControl/>
      </w:pPr>
      <w:r w:rsidRPr="00493C01">
        <w:t>For a partial load rejection or for regulated quantities of container residues</w:t>
      </w:r>
      <w:r w:rsidR="00ED5B2C" w:rsidRPr="00853414">
        <w:t xml:space="preserve">:  </w:t>
      </w:r>
      <w:r w:rsidR="00FD2001">
        <w:t xml:space="preserve">The transporter must obtain </w:t>
      </w:r>
      <w:r w:rsidR="00FD2001" w:rsidRPr="00FD2001">
        <w:t xml:space="preserve">a copy of the original manifest that includes the facility's date and signature, and the Manifest Tracking Number of the new manifest that will accompany the shipment, and a description of the partial rejection or container residue in the discrepancy block of the original manifest. The transporter must retain a copy of this manifest in accordance with </w:t>
      </w:r>
      <w:r w:rsidR="00FD2001">
        <w:t xml:space="preserve">40 CFR </w:t>
      </w:r>
      <w:r w:rsidR="00FD2001" w:rsidRPr="00FD2001">
        <w:t>263.22,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40 CFR 264.72(e)(1) through (6) or (f)(1) through (6) or 40 CFR 265.72(e)(1) through (6) or (f)(1) through (6).</w:t>
      </w:r>
    </w:p>
    <w:p w:rsidR="001177C5" w:rsidRPr="00853414" w:rsidRDefault="001177C5" w:rsidP="00FA3A49">
      <w:pPr>
        <w:pStyle w:val="NoSpacing"/>
        <w:widowControl/>
        <w:numPr>
          <w:ilvl w:val="0"/>
          <w:numId w:val="0"/>
        </w:numPr>
        <w:ind w:left="1080"/>
      </w:pPr>
    </w:p>
    <w:p w:rsidR="00ED5B2C" w:rsidRPr="00853414" w:rsidRDefault="00493C01" w:rsidP="00FA3A49">
      <w:pPr>
        <w:pStyle w:val="NoSpacing"/>
        <w:widowControl/>
      </w:pPr>
      <w:r w:rsidRPr="00493C01">
        <w:t>For a full load rejection that will be taken back by the transporter</w:t>
      </w:r>
      <w:r w:rsidR="00ED5B2C" w:rsidRPr="00853414">
        <w:t xml:space="preserve">: The transporter must obtain </w:t>
      </w:r>
      <w:r w:rsidR="00394A99" w:rsidRPr="00394A99">
        <w:t xml:space="preserve">a copy of the original manifest that includes the rejecting facility's signature and date attesting to the rejection, the description of the rejection in the discrepancy block of the manifest, and the name, address, phone number, and Identification Number for the alternate facility or generator to whom the shipment must be delivered. The transporter must retain a copy of the manifest in accordance with </w:t>
      </w:r>
      <w:r w:rsidR="00394A99">
        <w:t xml:space="preserve">40 CFR </w:t>
      </w:r>
      <w:r w:rsidR="00394A99" w:rsidRPr="00394A99">
        <w:t>263.22, and give a copy of the manifest containing this information to the rejecting designated facility. If the original manifest is not used, then the transporter must obtain a new manifest for the shipment and comply with 40 CFR 264.72(e)(1) through (6) or 40 CFR 265.72(e)(1) through (6).</w:t>
      </w:r>
    </w:p>
    <w:p w:rsidR="00ED5B2C" w:rsidRPr="00853414" w:rsidRDefault="00ED5B2C" w:rsidP="00FA3A49">
      <w:pPr>
        <w:tabs>
          <w:tab w:val="left" w:pos="-1200"/>
        </w:tabs>
      </w:pPr>
    </w:p>
    <w:p w:rsidR="00ED5B2C" w:rsidRDefault="00ED5B2C" w:rsidP="009F0295">
      <w:pPr>
        <w:keepNext/>
        <w:tabs>
          <w:tab w:val="left" w:pos="-1200"/>
        </w:tabs>
        <w:ind w:firstLine="720"/>
        <w:rPr>
          <w:lang w:val="pt-BR"/>
        </w:rPr>
      </w:pPr>
      <w:r w:rsidRPr="00361F4A">
        <w:rPr>
          <w:u w:val="single"/>
          <w:lang w:val="pt-BR"/>
        </w:rPr>
        <w:t>Data Item</w:t>
      </w:r>
    </w:p>
    <w:p w:rsidR="00ED5B2C" w:rsidRPr="00853414" w:rsidRDefault="00ED5B2C" w:rsidP="009F0295">
      <w:pPr>
        <w:keepNext/>
        <w:tabs>
          <w:tab w:val="left" w:pos="-1200"/>
        </w:tabs>
        <w:ind w:firstLine="720"/>
        <w:rPr>
          <w:lang w:val="pt-BR"/>
        </w:rPr>
      </w:pPr>
    </w:p>
    <w:p w:rsidR="00ED5B2C" w:rsidRPr="00853414" w:rsidRDefault="00ED5B2C" w:rsidP="009F0295">
      <w:pPr>
        <w:pStyle w:val="a"/>
        <w:keepNext/>
        <w:widowControl/>
        <w:tabs>
          <w:tab w:val="left" w:pos="-1200"/>
        </w:tabs>
        <w:ind w:left="1170" w:hanging="450"/>
        <w:rPr>
          <w:lang w:val="pt-BR"/>
        </w:rPr>
      </w:pPr>
      <w:r w:rsidRPr="00853414">
        <w:sym w:font="Symbol" w:char="F0B7"/>
      </w:r>
      <w:r w:rsidRPr="00853414">
        <w:rPr>
          <w:lang w:val="pt-BR"/>
        </w:rPr>
        <w:tab/>
      </w:r>
      <w:r>
        <w:rPr>
          <w:lang w:val="pt-BR"/>
        </w:rPr>
        <w:t>A</w:t>
      </w:r>
      <w:r w:rsidRPr="00853414">
        <w:rPr>
          <w:lang w:val="pt-BR"/>
        </w:rPr>
        <w:t xml:space="preserve"> </w:t>
      </w:r>
      <w:r w:rsidR="00420B7A">
        <w:rPr>
          <w:lang w:val="pt-BR"/>
        </w:rPr>
        <w:t xml:space="preserve">paper or electronic </w:t>
      </w:r>
      <w:r w:rsidRPr="00853414">
        <w:rPr>
          <w:lang w:val="pt-BR"/>
        </w:rPr>
        <w:t>manifest.</w:t>
      </w:r>
    </w:p>
    <w:p w:rsidR="00ED5B2C" w:rsidRPr="00853414" w:rsidRDefault="00ED5B2C" w:rsidP="00FA3A49">
      <w:pPr>
        <w:keepLines/>
        <w:tabs>
          <w:tab w:val="left" w:pos="-1200"/>
        </w:tabs>
        <w:ind w:firstLine="720"/>
        <w:rPr>
          <w:lang w:val="pt-BR"/>
        </w:rPr>
      </w:pPr>
    </w:p>
    <w:p w:rsidR="00ED5B2C" w:rsidRPr="00853414" w:rsidRDefault="00ED5B2C" w:rsidP="00FA3A49">
      <w:pPr>
        <w:keepNext/>
        <w:tabs>
          <w:tab w:val="left" w:pos="-1200"/>
        </w:tabs>
        <w:ind w:firstLine="720"/>
      </w:pPr>
      <w:r w:rsidRPr="00886BEF">
        <w:rPr>
          <w:u w:val="single"/>
        </w:rPr>
        <w:t>Respondent Activities</w:t>
      </w:r>
    </w:p>
    <w:p w:rsidR="00ED5B2C" w:rsidRDefault="00ED5B2C" w:rsidP="00FA3A49">
      <w:pPr>
        <w:pStyle w:val="NoSpacing"/>
        <w:keepNext/>
        <w:widowControl/>
        <w:numPr>
          <w:ilvl w:val="0"/>
          <w:numId w:val="0"/>
        </w:numPr>
        <w:ind w:left="1080" w:hanging="360"/>
      </w:pPr>
    </w:p>
    <w:p w:rsidR="00524269" w:rsidRPr="00524269" w:rsidRDefault="00524269" w:rsidP="00FA3A49">
      <w:pPr>
        <w:pStyle w:val="NoSpacing"/>
        <w:keepNext/>
        <w:widowControl/>
        <w:numPr>
          <w:ilvl w:val="0"/>
          <w:numId w:val="0"/>
        </w:numPr>
        <w:ind w:left="1080" w:hanging="360"/>
        <w:rPr>
          <w:b/>
        </w:rPr>
      </w:pPr>
      <w:r w:rsidRPr="00524269">
        <w:rPr>
          <w:b/>
        </w:rPr>
        <w:t>Paper Manifest</w:t>
      </w:r>
    </w:p>
    <w:p w:rsidR="00524269" w:rsidRDefault="00524269" w:rsidP="00FA3A49">
      <w:pPr>
        <w:pStyle w:val="NoSpacing"/>
        <w:keepNext/>
        <w:widowControl/>
        <w:numPr>
          <w:ilvl w:val="0"/>
          <w:numId w:val="0"/>
        </w:numPr>
        <w:ind w:left="1080" w:hanging="360"/>
      </w:pPr>
    </w:p>
    <w:p w:rsidR="000E3421" w:rsidRPr="000E3421" w:rsidRDefault="000E3421" w:rsidP="000E3421">
      <w:pPr>
        <w:pStyle w:val="ListParagraph"/>
        <w:numPr>
          <w:ilvl w:val="0"/>
          <w:numId w:val="6"/>
        </w:numPr>
      </w:pPr>
      <w:r w:rsidRPr="000E3421">
        <w:t>For a partial load rejection or for regulated quantities of container residues, obtain a copy of the original manifest, retain a copy, give remaining copies to rejecting facility, and if forwarding or returning the rejection or residue, obtain a new manifest.</w:t>
      </w:r>
    </w:p>
    <w:p w:rsidR="00ED5B2C" w:rsidRDefault="00ED5B2C" w:rsidP="000E3421">
      <w:pPr>
        <w:pStyle w:val="NoSpacing"/>
        <w:keepNext/>
        <w:widowControl/>
        <w:numPr>
          <w:ilvl w:val="0"/>
          <w:numId w:val="0"/>
        </w:numPr>
      </w:pPr>
    </w:p>
    <w:p w:rsidR="006D45F5" w:rsidRPr="00853414" w:rsidRDefault="000E3421" w:rsidP="000E3421">
      <w:pPr>
        <w:pStyle w:val="NoSpacing"/>
        <w:keepNext/>
        <w:widowControl/>
        <w:numPr>
          <w:ilvl w:val="0"/>
          <w:numId w:val="6"/>
        </w:numPr>
      </w:pPr>
      <w:r w:rsidRPr="000E3421">
        <w:t>For a full load rejection, obtain a copy of the original manifest, retain a copy, give a copy to rejecting facility, or if the original manifest is not used, obtain a new manifest and comply with applicable requirements.</w:t>
      </w:r>
    </w:p>
    <w:p w:rsidR="00524269" w:rsidRDefault="00524269" w:rsidP="00FA3A49">
      <w:pPr>
        <w:pStyle w:val="NoSpacing"/>
        <w:widowControl/>
        <w:numPr>
          <w:ilvl w:val="0"/>
          <w:numId w:val="0"/>
        </w:numPr>
        <w:ind w:left="1080" w:hanging="360"/>
      </w:pPr>
    </w:p>
    <w:p w:rsidR="00524269" w:rsidRPr="000438CC" w:rsidRDefault="00524269" w:rsidP="00FA3A49">
      <w:pPr>
        <w:tabs>
          <w:tab w:val="left" w:pos="-1200"/>
        </w:tabs>
        <w:rPr>
          <w:b/>
        </w:rPr>
      </w:pPr>
      <w:r>
        <w:rPr>
          <w:b/>
        </w:rPr>
        <w:tab/>
      </w:r>
      <w:r w:rsidRPr="000438CC">
        <w:rPr>
          <w:b/>
        </w:rPr>
        <w:t>Electronic Manifest</w:t>
      </w:r>
    </w:p>
    <w:p w:rsidR="00524269" w:rsidRDefault="00524269" w:rsidP="00FA3A49">
      <w:pPr>
        <w:keepNext/>
        <w:keepLines/>
        <w:tabs>
          <w:tab w:val="left" w:pos="-1200"/>
        </w:tabs>
        <w:ind w:left="1440" w:hanging="720"/>
      </w:pPr>
    </w:p>
    <w:p w:rsidR="00524269" w:rsidRDefault="0087413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sidR="00C1220A">
        <w:rPr>
          <w:iCs/>
        </w:rPr>
        <w:t>-</w:t>
      </w:r>
      <w:r>
        <w:rPr>
          <w:iCs/>
        </w:rPr>
        <w:t xml:space="preserve"> </w:t>
      </w:r>
      <w:r w:rsidRPr="0087413A">
        <w:rPr>
          <w:iCs/>
        </w:rPr>
        <w:t>(</w:t>
      </w:r>
      <w:r w:rsidR="00C1220A">
        <w:rPr>
          <w:iCs/>
        </w:rPr>
        <w:t>8</w:t>
      </w:r>
      <w:r w:rsidRPr="0087413A">
        <w:rPr>
          <w:iCs/>
        </w:rPr>
        <w:t xml:space="preserve">), as applicable, </w:t>
      </w:r>
      <w:r w:rsidRPr="0087413A">
        <w:t>for completing, signing, providing, using and retaining the electronic manifest.</w:t>
      </w:r>
    </w:p>
    <w:p w:rsidR="00ED5B2C" w:rsidRDefault="00ED5B2C" w:rsidP="00FA3A49">
      <w:pPr>
        <w:tabs>
          <w:tab w:val="left" w:pos="-1200"/>
        </w:tabs>
        <w:ind w:left="1440" w:hanging="720"/>
      </w:pPr>
    </w:p>
    <w:p w:rsidR="00740C89" w:rsidRPr="00853414" w:rsidRDefault="00740C89" w:rsidP="00FA3A49">
      <w:pPr>
        <w:tabs>
          <w:tab w:val="left" w:pos="-1200"/>
        </w:tabs>
        <w:ind w:left="1440" w:hanging="720"/>
      </w:pPr>
      <w:r>
        <w:t>(</w:t>
      </w:r>
      <w:r w:rsidR="001E5DE4">
        <w:t>b</w:t>
      </w:r>
      <w:r w:rsidRPr="00853414">
        <w:t>)</w:t>
      </w:r>
      <w:r w:rsidRPr="00853414">
        <w:tab/>
      </w:r>
      <w:r>
        <w:t>Use of the Electronic Manifest</w:t>
      </w:r>
    </w:p>
    <w:p w:rsidR="00740C89" w:rsidRDefault="00740C89" w:rsidP="00FA3A49">
      <w:pPr>
        <w:tabs>
          <w:tab w:val="left" w:pos="-1200"/>
        </w:tabs>
        <w:ind w:left="1440" w:hanging="720"/>
      </w:pPr>
    </w:p>
    <w:p w:rsidR="00740C89" w:rsidRPr="001606CD" w:rsidRDefault="00740C89" w:rsidP="00FA3A49">
      <w:pPr>
        <w:tabs>
          <w:tab w:val="left" w:pos="-1200"/>
        </w:tabs>
        <w:ind w:left="1440" w:hanging="720"/>
        <w:rPr>
          <w:i/>
        </w:rPr>
      </w:pPr>
      <w:r w:rsidRPr="001606CD">
        <w:rPr>
          <w:i/>
        </w:rPr>
        <w:t>(</w:t>
      </w:r>
      <w:r w:rsidR="001E5DE4">
        <w:rPr>
          <w:i/>
        </w:rPr>
        <w:t>b</w:t>
      </w:r>
      <w:r w:rsidRPr="001606CD">
        <w:rPr>
          <w:i/>
        </w:rPr>
        <w:t>1)</w:t>
      </w:r>
      <w:r w:rsidRPr="001606CD">
        <w:rPr>
          <w:i/>
        </w:rPr>
        <w:tab/>
        <w:t>Legal Equivalence to Paper Manifest</w:t>
      </w:r>
    </w:p>
    <w:p w:rsidR="00740C89" w:rsidRDefault="00740C89" w:rsidP="00FA3A49">
      <w:pPr>
        <w:rPr>
          <w:iCs/>
        </w:rPr>
      </w:pPr>
    </w:p>
    <w:p w:rsidR="00740C89" w:rsidRPr="003862CE" w:rsidRDefault="00740C89" w:rsidP="00FA3A49">
      <w:r>
        <w:rPr>
          <w:iCs/>
        </w:rPr>
        <w:t>40 CFR 263.20(a)(4) provides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263.20</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sidR="000E6596">
        <w:rPr>
          <w:iCs/>
        </w:rPr>
        <w:t xml:space="preserve">. </w:t>
      </w:r>
      <w:r>
        <w:rPr>
          <w:iCs/>
        </w:rPr>
        <w:t>It provides that (1) a</w:t>
      </w:r>
      <w:r w:rsidRPr="00415B5B">
        <w:rPr>
          <w:iCs/>
        </w:rPr>
        <w:t xml:space="preserve">ny requirement in these regulations to sign a manifest or manifest certification by hand, or to obtain a handwritten signature, is satisfied by signing with or obtaining a valid and enforceable electronic signature within the meaning of </w:t>
      </w:r>
      <w:r>
        <w:rPr>
          <w:iCs/>
        </w:rPr>
        <w:t>section 262.25(a); (2) a</w:t>
      </w:r>
      <w:r w:rsidRPr="00415B5B">
        <w:rPr>
          <w:iCs/>
        </w:rPr>
        <w:t>ny requirement in these regulations to give, provide, send, forward, or return to another person a copy of the manifest is satisfied when a copy of an electronic manifest is transmitted to the other per</w:t>
      </w:r>
      <w:r>
        <w:rPr>
          <w:iCs/>
        </w:rPr>
        <w:t>son by submission to the system; (3) a</w:t>
      </w:r>
      <w:r w:rsidRPr="00415B5B">
        <w:rPr>
          <w:iCs/>
        </w:rPr>
        <w:t xml:space="preserve">ny requirement in these regulations for a manifest to accompany a hazardous waste shipment is satisfied when a copy of an electronic manifest is accessible during transportation and forwarded to the person or persons who are scheduled to receive delivery of </w:t>
      </w:r>
      <w:r>
        <w:rPr>
          <w:iCs/>
        </w:rPr>
        <w:t>the waste shipment, except that t</w:t>
      </w:r>
      <w:r w:rsidRPr="00415B5B">
        <w:rPr>
          <w:iCs/>
        </w:rPr>
        <w:t>o the extent that the Hazardous Materials regulation on shipping papers for carriage by public highway requires transporters of hazardous materials to carry a paper document to comply with 49 CFR 177.817, a hazardous waste transporter must carry</w:t>
      </w:r>
      <w:r w:rsidR="00B452E1">
        <w:rPr>
          <w:iCs/>
        </w:rPr>
        <w:t xml:space="preserve"> </w:t>
      </w:r>
      <w:r w:rsidR="00C24DDC">
        <w:rPr>
          <w:iCs/>
        </w:rPr>
        <w:t>1</w:t>
      </w:r>
      <w:r w:rsidR="00B452E1">
        <w:rPr>
          <w:iCs/>
        </w:rPr>
        <w:t xml:space="preserve"> </w:t>
      </w:r>
      <w:r w:rsidRPr="00415B5B">
        <w:rPr>
          <w:iCs/>
        </w:rPr>
        <w:t>printed copy of the electronic ma</w:t>
      </w:r>
      <w:r>
        <w:rPr>
          <w:iCs/>
        </w:rPr>
        <w:t>nifest on the transport vehicle; (4) a</w:t>
      </w:r>
      <w:r w:rsidRPr="00415B5B">
        <w:rPr>
          <w:iCs/>
        </w:rPr>
        <w:t xml:space="preserve">ny requirement in these regulations for a transporter to keep or retain a copy of a manifest is satisfied by the retention of an electronic manifest in the transporter’s account on the e-Manifest system, provided that such copies are </w:t>
      </w:r>
      <w:r w:rsidRPr="003862CE">
        <w:rPr>
          <w:iCs/>
        </w:rPr>
        <w:t>readily available for viewing and production if requested by any EPA or authorized</w:t>
      </w:r>
      <w:r w:rsidR="005277CC">
        <w:rPr>
          <w:iCs/>
        </w:rPr>
        <w:t xml:space="preserve"> </w:t>
      </w:r>
      <w:r w:rsidR="00521F32">
        <w:rPr>
          <w:iCs/>
        </w:rPr>
        <w:t>state</w:t>
      </w:r>
      <w:r w:rsidR="005277CC">
        <w:rPr>
          <w:iCs/>
        </w:rPr>
        <w:t xml:space="preserve"> i</w:t>
      </w:r>
      <w:r w:rsidRPr="003862CE">
        <w:rPr>
          <w:iCs/>
        </w:rPr>
        <w:t>nspector; and (5) no transporter may be held liable for the inability to produce an electronic manifest for inspection under this section if that transporter can demonstrate that the inability to produce the electronic manifest is exclusively due to a technical difficulty with the EPA system for which the transporter bears no responsibility</w:t>
      </w:r>
      <w:r w:rsidR="000E6596">
        <w:rPr>
          <w:iCs/>
        </w:rPr>
        <w:t xml:space="preserve">. </w:t>
      </w:r>
      <w:r w:rsidRPr="003862CE">
        <w:t xml:space="preserve">[Note:  </w:t>
      </w:r>
      <w:r w:rsidR="002C3F2D">
        <w:t>There are no data items or activities associated with section 263.20(a)(4)</w:t>
      </w:r>
      <w:r w:rsidR="003862CE" w:rsidRPr="003862CE">
        <w:t>.]</w:t>
      </w:r>
    </w:p>
    <w:p w:rsidR="00740C89" w:rsidRDefault="00740C89" w:rsidP="00FA3A49">
      <w:pPr>
        <w:rPr>
          <w:iCs/>
        </w:rPr>
      </w:pPr>
    </w:p>
    <w:p w:rsidR="001A2F28" w:rsidRPr="001606CD" w:rsidRDefault="001A2F28" w:rsidP="000152A7">
      <w:pPr>
        <w:keepNext/>
        <w:tabs>
          <w:tab w:val="left" w:pos="-1200"/>
        </w:tabs>
        <w:ind w:left="1440" w:hanging="720"/>
        <w:rPr>
          <w:i/>
        </w:rPr>
      </w:pPr>
      <w:r w:rsidRPr="001606CD">
        <w:rPr>
          <w:i/>
        </w:rPr>
        <w:t>(</w:t>
      </w:r>
      <w:r w:rsidR="001E5DE4">
        <w:rPr>
          <w:i/>
        </w:rPr>
        <w:t>b</w:t>
      </w:r>
      <w:r>
        <w:rPr>
          <w:i/>
        </w:rPr>
        <w:t>2</w:t>
      </w:r>
      <w:r w:rsidRPr="001606CD">
        <w:rPr>
          <w:i/>
        </w:rPr>
        <w:t>)</w:t>
      </w:r>
      <w:r w:rsidRPr="001606CD">
        <w:rPr>
          <w:i/>
        </w:rPr>
        <w:tab/>
      </w:r>
      <w:r>
        <w:rPr>
          <w:i/>
        </w:rPr>
        <w:t>Accessing the e-Manifest</w:t>
      </w:r>
    </w:p>
    <w:p w:rsidR="001A2F28" w:rsidRPr="003862CE" w:rsidRDefault="001A2F28" w:rsidP="000152A7">
      <w:pPr>
        <w:keepNext/>
        <w:rPr>
          <w:iCs/>
        </w:rPr>
      </w:pPr>
    </w:p>
    <w:p w:rsidR="00740C89" w:rsidRDefault="001A2F28" w:rsidP="000152A7">
      <w:pPr>
        <w:keepNext/>
      </w:pPr>
      <w:r>
        <w:rPr>
          <w:iCs/>
        </w:rPr>
        <w:t>40 CFR</w:t>
      </w:r>
      <w:r w:rsidR="00740C89">
        <w:rPr>
          <w:iCs/>
        </w:rPr>
        <w:t xml:space="preserve"> 263.20(a)</w:t>
      </w:r>
      <w:r w:rsidR="00740C89" w:rsidRPr="00415B5B">
        <w:rPr>
          <w:iCs/>
        </w:rPr>
        <w:t>(5)</w:t>
      </w:r>
      <w:r w:rsidR="00740C89">
        <w:rPr>
          <w:iCs/>
        </w:rPr>
        <w:t xml:space="preserve"> provides that a</w:t>
      </w:r>
      <w:r w:rsidR="00740C89" w:rsidRPr="00415B5B">
        <w:rPr>
          <w:iCs/>
        </w:rPr>
        <w:t xml:space="preserve"> transporter may participate in the electronic manifest system either by accessing the electronic manifest system from the transporter’s own electronic equipment, or by accessing the electronic manifest system from the equipment provided by a participating generator, by another transporter, or by a designated facility. </w:t>
      </w:r>
      <w:r w:rsidR="00740C89">
        <w:t>[Note:  There are no data items or activities associated with section 263.20(a)(5).]</w:t>
      </w:r>
    </w:p>
    <w:p w:rsidR="00740C89" w:rsidRDefault="00740C89" w:rsidP="00FA3A49">
      <w:pPr>
        <w:rPr>
          <w:iCs/>
        </w:rPr>
      </w:pPr>
    </w:p>
    <w:p w:rsidR="00740C89" w:rsidRDefault="00740C89" w:rsidP="00FA3A49">
      <w:pPr>
        <w:ind w:firstLine="720"/>
        <w:rPr>
          <w:iCs/>
        </w:rPr>
      </w:pPr>
      <w:r>
        <w:rPr>
          <w:i/>
        </w:rPr>
        <w:t>(</w:t>
      </w:r>
      <w:r w:rsidR="001E5DE4">
        <w:rPr>
          <w:i/>
        </w:rPr>
        <w:t>b</w:t>
      </w:r>
      <w:r w:rsidR="001A2F28">
        <w:rPr>
          <w:i/>
        </w:rPr>
        <w:t>3</w:t>
      </w:r>
      <w:r w:rsidRPr="001606CD">
        <w:rPr>
          <w:i/>
        </w:rPr>
        <w:t>)</w:t>
      </w:r>
      <w:r w:rsidRPr="001606CD">
        <w:rPr>
          <w:i/>
        </w:rPr>
        <w:tab/>
      </w:r>
      <w:r w:rsidRPr="00A7099E">
        <w:rPr>
          <w:i/>
          <w:iCs/>
        </w:rPr>
        <w:t>Special Procedures when Electronic Manifest is Not Available</w:t>
      </w:r>
      <w:r w:rsidRPr="00415B5B">
        <w:rPr>
          <w:iCs/>
        </w:rPr>
        <w:t xml:space="preserve">  </w:t>
      </w:r>
    </w:p>
    <w:p w:rsidR="00740C89" w:rsidRDefault="00740C89" w:rsidP="00FA3A49">
      <w:pPr>
        <w:rPr>
          <w:iCs/>
        </w:rPr>
      </w:pPr>
    </w:p>
    <w:p w:rsidR="00740C89" w:rsidRDefault="001A2F28" w:rsidP="00FA3A49">
      <w:pPr>
        <w:rPr>
          <w:iCs/>
        </w:rPr>
      </w:pPr>
      <w:r>
        <w:rPr>
          <w:iCs/>
        </w:rPr>
        <w:t>40 CFR</w:t>
      </w:r>
      <w:r w:rsidR="00740C89">
        <w:rPr>
          <w:iCs/>
        </w:rPr>
        <w:t xml:space="preserve"> 263.20(a)(6) provides that, i</w:t>
      </w:r>
      <w:r w:rsidR="00740C89" w:rsidRPr="00415B5B">
        <w:rPr>
          <w:iCs/>
        </w:rPr>
        <w:t>f after a manifest has been originated electronically and signed electronically by the initial transporter, and the electronic manifest system should become unavailable for any reason, then</w:t>
      </w:r>
      <w:r w:rsidR="00740C89">
        <w:rPr>
          <w:iCs/>
        </w:rPr>
        <w:t xml:space="preserve"> the</w:t>
      </w:r>
      <w:r w:rsidR="007617C4">
        <w:rPr>
          <w:iCs/>
        </w:rPr>
        <w:t xml:space="preserve"> transporter</w:t>
      </w:r>
      <w:r w:rsidR="00740C89">
        <w:rPr>
          <w:iCs/>
        </w:rPr>
        <w:t xml:space="preserve"> must perform the activities spelled out in section 263.20(a)(6)(i)-(iv).</w:t>
      </w:r>
      <w:r w:rsidR="00740C89" w:rsidRPr="00415B5B">
        <w:rPr>
          <w:iCs/>
        </w:rPr>
        <w:t xml:space="preserve"> </w:t>
      </w:r>
      <w:r w:rsidR="00740C89">
        <w:rPr>
          <w:iCs/>
        </w:rPr>
        <w:t>These procedures include the following:</w:t>
      </w:r>
    </w:p>
    <w:p w:rsidR="00740C89" w:rsidRDefault="00740C89" w:rsidP="00FA3A49">
      <w:pPr>
        <w:rPr>
          <w:iCs/>
        </w:rPr>
      </w:pPr>
    </w:p>
    <w:p w:rsidR="00740C89" w:rsidRDefault="00740C89" w:rsidP="00FA3A49">
      <w:pPr>
        <w:pStyle w:val="NoSpacing"/>
        <w:widowControl/>
      </w:pPr>
      <w:r w:rsidRPr="00AF3B7C">
        <w:t>The transporter in possession of the hazardous waste when the electronic manifest becomes unavailable shall reproduce sufficient copies of the printed manifest that is carried on the transport vehicle pursuant to section 263.20(a)(4)(iii)(A) or obtain and complete another paper manifest for this purpose</w:t>
      </w:r>
      <w:r w:rsidR="000E6596">
        <w:t xml:space="preserve">. </w:t>
      </w:r>
      <w:r w:rsidRPr="00AF3B7C">
        <w:t>The transporter shall reproduce sufficient copies to provide the transporter and all subsequent waste handlers with a copy for their files, plus two additional copies that will be delivered to the designated facility with the hazardous waste. (263.20(a)(6)(i)</w:t>
      </w:r>
      <w:r>
        <w:t>)</w:t>
      </w:r>
    </w:p>
    <w:p w:rsidR="00740C89" w:rsidRDefault="00740C89" w:rsidP="00FA3A49">
      <w:pPr>
        <w:pStyle w:val="NoSpacing"/>
        <w:widowControl/>
      </w:pPr>
      <w:r w:rsidRPr="00AF3B7C">
        <w:t>On each printed copy, the transporter shall include a notation in the Special Handling and Additional Description space (Item 14) that the paper manifest is a replacement manifest for a manifest originated in the electronic manifest system, shall include (if not pre-printed on the replacement manifest) the manifest tracking number of the electronic manifest that is replaced by the paper manifest, and shall also include a brief explanation why the electronic manifest was not available for completing the tracking of the shipment electronically. (263.20(a)(6)(ii)</w:t>
      </w:r>
      <w:r>
        <w:t>)</w:t>
      </w:r>
    </w:p>
    <w:p w:rsidR="00740C89" w:rsidRDefault="00740C89" w:rsidP="00FA3A49">
      <w:pPr>
        <w:pStyle w:val="NoSpacing"/>
        <w:widowControl/>
      </w:pPr>
      <w:r w:rsidRPr="00AF3B7C">
        <w:t>A transporter signing a replacement manifest to acknowledge receipt of the hazardous waste must ensure that each paper copy is individually signed and that a legible handwritten signature appears on each copy</w:t>
      </w:r>
      <w:r w:rsidR="000E6596">
        <w:t xml:space="preserve">. </w:t>
      </w:r>
      <w:r w:rsidRPr="00AF3B7C">
        <w:t>(263.20(a)(6)(ii</w:t>
      </w:r>
      <w:r>
        <w:t>i))</w:t>
      </w:r>
    </w:p>
    <w:p w:rsidR="00740C89" w:rsidRPr="00AF3B7C" w:rsidRDefault="00740C89" w:rsidP="00FA3A49">
      <w:pPr>
        <w:pStyle w:val="NoSpacing"/>
        <w:widowControl/>
      </w:pPr>
      <w:r w:rsidRPr="00AF3B7C">
        <w:t>From the point at which the electronic manifest is no longer available for tracking the waste shipment, the paper replacement manifest copies shall be carried, signed, retained as records, and given to a subsequent transporter or to the designated facility, following the instructions, procedures, and requirements that apply to the use of all other paper manifests</w:t>
      </w:r>
      <w:r w:rsidR="000E6596">
        <w:t xml:space="preserve">. </w:t>
      </w:r>
      <w:r w:rsidRPr="00AF3B7C">
        <w:t>(263.20(a)(6)(iv)</w:t>
      </w:r>
      <w:r>
        <w:t>)</w:t>
      </w:r>
    </w:p>
    <w:p w:rsidR="00740C89" w:rsidRDefault="00740C89" w:rsidP="00FA3A49">
      <w:pPr>
        <w:rPr>
          <w:iCs/>
        </w:rPr>
      </w:pPr>
    </w:p>
    <w:p w:rsidR="007617C4" w:rsidRDefault="007617C4" w:rsidP="009D281B">
      <w:pPr>
        <w:keepNext/>
        <w:ind w:firstLine="720"/>
      </w:pPr>
      <w:r w:rsidRPr="00886BEF">
        <w:rPr>
          <w:u w:val="single"/>
        </w:rPr>
        <w:t>Data Items</w:t>
      </w:r>
    </w:p>
    <w:p w:rsidR="007617C4" w:rsidRDefault="007617C4" w:rsidP="009D281B">
      <w:pPr>
        <w:keepNext/>
      </w:pPr>
    </w:p>
    <w:p w:rsidR="007617C4" w:rsidRDefault="007617C4" w:rsidP="009D281B">
      <w:pPr>
        <w:pStyle w:val="NoSpacing"/>
        <w:keepNext/>
        <w:widowControl/>
      </w:pPr>
      <w:r>
        <w:t>Copies of the printed manifest or a new paper manifest.</w:t>
      </w:r>
    </w:p>
    <w:p w:rsidR="007617C4" w:rsidRDefault="007617C4" w:rsidP="007617C4"/>
    <w:p w:rsidR="007617C4" w:rsidRDefault="007617C4" w:rsidP="009F0295">
      <w:pPr>
        <w:keepNext/>
        <w:ind w:firstLine="720"/>
      </w:pPr>
      <w:r w:rsidRPr="00886BEF">
        <w:rPr>
          <w:u w:val="single"/>
        </w:rPr>
        <w:t>Respondent Activities</w:t>
      </w:r>
    </w:p>
    <w:p w:rsidR="007617C4" w:rsidRDefault="007617C4" w:rsidP="009F0295">
      <w:pPr>
        <w:keepNext/>
      </w:pPr>
    </w:p>
    <w:p w:rsidR="007617C4" w:rsidRDefault="007617C4" w:rsidP="009F0295">
      <w:pPr>
        <w:keepNext/>
        <w:rPr>
          <w:iCs/>
        </w:rPr>
      </w:pPr>
      <w:r>
        <w:rPr>
          <w:iCs/>
        </w:rPr>
        <w:t>As required by section 263.20(a)(6), t</w:t>
      </w:r>
      <w:r w:rsidRPr="00415B5B">
        <w:rPr>
          <w:iCs/>
        </w:rPr>
        <w:t xml:space="preserve">he transporter in possession of the hazardous waste when the electronic manifest becomes unavailable shall </w:t>
      </w:r>
      <w:r>
        <w:rPr>
          <w:iCs/>
        </w:rPr>
        <w:t>perform the following:</w:t>
      </w:r>
    </w:p>
    <w:p w:rsidR="007617C4" w:rsidRDefault="007617C4" w:rsidP="007617C4">
      <w:pPr>
        <w:rPr>
          <w:iCs/>
        </w:rPr>
      </w:pPr>
    </w:p>
    <w:p w:rsidR="007617C4" w:rsidRPr="007E4F29" w:rsidRDefault="007617C4" w:rsidP="007617C4">
      <w:pPr>
        <w:pStyle w:val="NoSpacing"/>
        <w:widowControl/>
      </w:pPr>
      <w:r w:rsidRPr="007E4F29">
        <w:t xml:space="preserve">Reproduce sufficient copies of the </w:t>
      </w:r>
      <w:r>
        <w:t>p</w:t>
      </w:r>
      <w:r w:rsidRPr="00AF3B7C">
        <w:t>rinted manifest that is carried on the transport vehicle</w:t>
      </w:r>
      <w:r w:rsidRPr="007E4F29">
        <w:t xml:space="preserve"> and complete </w:t>
      </w:r>
      <w:r>
        <w:t xml:space="preserve">it as specified; </w:t>
      </w:r>
      <w:r w:rsidRPr="007E4F29">
        <w:t>or</w:t>
      </w:r>
      <w:r>
        <w:t xml:space="preserve"> </w:t>
      </w:r>
    </w:p>
    <w:p w:rsidR="007617C4" w:rsidRDefault="007617C4" w:rsidP="007617C4">
      <w:pPr>
        <w:pStyle w:val="NoSpacing"/>
        <w:widowControl/>
      </w:pPr>
      <w:r w:rsidRPr="007E4F29">
        <w:t xml:space="preserve">Obtain and complete another </w:t>
      </w:r>
      <w:r>
        <w:t>paper manifest as specified;</w:t>
      </w:r>
    </w:p>
    <w:p w:rsidR="007617C4" w:rsidRDefault="007617C4" w:rsidP="007617C4">
      <w:pPr>
        <w:pStyle w:val="NoSpacing"/>
        <w:widowControl/>
      </w:pPr>
      <w:r>
        <w:t>Retain a copy of the manifest; and</w:t>
      </w:r>
    </w:p>
    <w:p w:rsidR="007617C4" w:rsidRPr="007E4F29" w:rsidRDefault="007617C4" w:rsidP="007617C4">
      <w:pPr>
        <w:pStyle w:val="NoSpacing"/>
        <w:widowControl/>
      </w:pPr>
      <w:r>
        <w:t>Give remaining copies of the manifest to the accepting transporter or facility</w:t>
      </w:r>
      <w:r w:rsidR="000E6596">
        <w:t xml:space="preserve">. </w:t>
      </w:r>
    </w:p>
    <w:p w:rsidR="007617C4" w:rsidRDefault="007617C4" w:rsidP="00FA3A49">
      <w:pPr>
        <w:rPr>
          <w:iCs/>
        </w:rPr>
      </w:pPr>
    </w:p>
    <w:p w:rsidR="00740C89" w:rsidRPr="00784C66" w:rsidRDefault="00C83812" w:rsidP="00FA3A49">
      <w:pPr>
        <w:ind w:firstLine="720"/>
        <w:rPr>
          <w:i/>
          <w:iCs/>
        </w:rPr>
      </w:pPr>
      <w:r>
        <w:rPr>
          <w:i/>
          <w:iCs/>
        </w:rPr>
        <w:t>(</w:t>
      </w:r>
      <w:r w:rsidR="001E5DE4">
        <w:rPr>
          <w:i/>
          <w:iCs/>
        </w:rPr>
        <w:t>b</w:t>
      </w:r>
      <w:r w:rsidR="001A2F28">
        <w:rPr>
          <w:i/>
          <w:iCs/>
        </w:rPr>
        <w:t>4</w:t>
      </w:r>
      <w:r w:rsidR="00740C89" w:rsidRPr="00784C66">
        <w:rPr>
          <w:i/>
          <w:iCs/>
        </w:rPr>
        <w:t>)</w:t>
      </w:r>
      <w:r w:rsidR="00740C89" w:rsidRPr="00784C66">
        <w:rPr>
          <w:i/>
          <w:iCs/>
        </w:rPr>
        <w:tab/>
      </w:r>
      <w:r w:rsidR="00740C89">
        <w:rPr>
          <w:i/>
          <w:iCs/>
        </w:rPr>
        <w:t>Special P</w:t>
      </w:r>
      <w:r w:rsidR="00740C89" w:rsidRPr="00784C66">
        <w:rPr>
          <w:i/>
          <w:iCs/>
        </w:rPr>
        <w:t xml:space="preserve">rocedures for </w:t>
      </w:r>
      <w:r w:rsidR="00740C89">
        <w:rPr>
          <w:i/>
          <w:iCs/>
        </w:rPr>
        <w:t>Electronic Signature M</w:t>
      </w:r>
      <w:r w:rsidR="00740C89" w:rsidRPr="00784C66">
        <w:rPr>
          <w:i/>
          <w:iCs/>
        </w:rPr>
        <w:t xml:space="preserve">ethods </w:t>
      </w:r>
      <w:r w:rsidR="00740C89">
        <w:rPr>
          <w:i/>
          <w:iCs/>
        </w:rPr>
        <w:t>U</w:t>
      </w:r>
      <w:r w:rsidR="00740C89" w:rsidRPr="00784C66">
        <w:rPr>
          <w:i/>
          <w:iCs/>
        </w:rPr>
        <w:t>ndergoing</w:t>
      </w:r>
      <w:r w:rsidR="00740C89">
        <w:rPr>
          <w:i/>
          <w:iCs/>
        </w:rPr>
        <w:t xml:space="preserve"> T</w:t>
      </w:r>
      <w:r w:rsidR="00740C89" w:rsidRPr="00784C66">
        <w:rPr>
          <w:i/>
          <w:iCs/>
        </w:rPr>
        <w:t xml:space="preserve">ests  </w:t>
      </w:r>
    </w:p>
    <w:p w:rsidR="00740C89" w:rsidRDefault="00740C89" w:rsidP="00FA3A49">
      <w:pPr>
        <w:rPr>
          <w:iCs/>
        </w:rPr>
      </w:pPr>
    </w:p>
    <w:p w:rsidR="00740C89" w:rsidRDefault="00560C58" w:rsidP="00FA3A49">
      <w:r>
        <w:rPr>
          <w:iCs/>
        </w:rPr>
        <w:t xml:space="preserve">40 CFR </w:t>
      </w:r>
      <w:r w:rsidR="00740C89">
        <w:rPr>
          <w:iCs/>
        </w:rPr>
        <w:t>263.20(a)</w:t>
      </w:r>
      <w:r w:rsidR="00740C89" w:rsidRPr="00415B5B">
        <w:rPr>
          <w:iCs/>
        </w:rPr>
        <w:t>(7)</w:t>
      </w:r>
      <w:r w:rsidR="00740C89">
        <w:rPr>
          <w:iCs/>
        </w:rPr>
        <w:t xml:space="preserve"> provides that, i</w:t>
      </w:r>
      <w:r w:rsidR="00740C89" w:rsidRPr="00415B5B">
        <w:rPr>
          <w:iCs/>
        </w:rPr>
        <w:t xml:space="preserve">f a transporter using an electronic manifest signs this manifest electronically using an electronic signature method which is undergoing pilot or demonstration tests aimed at demonstrating the practicality or legal dependability of the signature method, then the transporter shall sign the electronic manifest electronically and also sign with an ink signature the transporter acknowledgement of receipt of materials on the printed copy of the manifest that is carried on the vehicle in accordance with </w:t>
      </w:r>
      <w:r w:rsidR="00740C89">
        <w:rPr>
          <w:iCs/>
        </w:rPr>
        <w:t>section 263.20</w:t>
      </w:r>
      <w:r w:rsidR="00740C89" w:rsidRPr="00415B5B">
        <w:rPr>
          <w:iCs/>
        </w:rPr>
        <w:t>(a)(4)(iii)(A)</w:t>
      </w:r>
      <w:r w:rsidR="000E6596">
        <w:rPr>
          <w:iCs/>
        </w:rPr>
        <w:t xml:space="preserve">. </w:t>
      </w:r>
      <w:r w:rsidR="00740C89" w:rsidRPr="00415B5B">
        <w:rPr>
          <w:iCs/>
        </w:rPr>
        <w:t>This printed copy bearing the generator’s and transporter’s ink signatures shall also be presented by the transporter to the designated facility to sign in ink to indicate the receipt of the waste materials or to indicate discrepancies</w:t>
      </w:r>
      <w:r w:rsidR="000E6596">
        <w:rPr>
          <w:iCs/>
        </w:rPr>
        <w:t xml:space="preserve">. </w:t>
      </w:r>
      <w:r w:rsidR="00740C89" w:rsidRPr="00415B5B">
        <w:rPr>
          <w:iCs/>
        </w:rPr>
        <w:t>After the owner/operator of the designated facility has signed this printed manifest copy with its ink signature, the printed manifest copy shall be delivered to the designated facility with the waste materials</w:t>
      </w:r>
      <w:r w:rsidR="000E6596">
        <w:rPr>
          <w:iCs/>
        </w:rPr>
        <w:t xml:space="preserve">. </w:t>
      </w:r>
      <w:r w:rsidR="00740C89">
        <w:t>[Note:  Refer to “</w:t>
      </w:r>
      <w:r w:rsidR="00740C89" w:rsidRPr="00853414">
        <w:t xml:space="preserve">Manifest </w:t>
      </w:r>
      <w:r w:rsidR="00740C89">
        <w:t xml:space="preserve">Completion, </w:t>
      </w:r>
      <w:r w:rsidR="00740C89" w:rsidRPr="00853414">
        <w:t>Transmittal and Recordkeeping</w:t>
      </w:r>
      <w:r w:rsidR="00740C89">
        <w:t xml:space="preserve">” in this section for </w:t>
      </w:r>
      <w:r w:rsidR="001A2F28">
        <w:t>transporter data items and activities associated with</w:t>
      </w:r>
      <w:r w:rsidR="00FE73FE">
        <w:t xml:space="preserve"> </w:t>
      </w:r>
      <w:r w:rsidR="001A2F28">
        <w:t>signing a manifest</w:t>
      </w:r>
      <w:r w:rsidR="000E6596">
        <w:t xml:space="preserve">. </w:t>
      </w:r>
      <w:r w:rsidR="001A2F28">
        <w:t>Refer to</w:t>
      </w:r>
      <w:r w:rsidR="00740C89">
        <w:t xml:space="preserve"> “Manifest Completion, Transmittal and Recordkeeping” in the Designated Treatment, Storage and Disposal Facility section for facility </w:t>
      </w:r>
      <w:r w:rsidR="001A2F28">
        <w:t xml:space="preserve">data items and activities associated with </w:t>
      </w:r>
      <w:r w:rsidR="00740C89">
        <w:t>recordkeeping the paper copy.]</w:t>
      </w:r>
    </w:p>
    <w:p w:rsidR="00740C89" w:rsidRDefault="00740C89" w:rsidP="00FA3A49">
      <w:pPr>
        <w:rPr>
          <w:iCs/>
        </w:rPr>
      </w:pPr>
    </w:p>
    <w:p w:rsidR="00740C89" w:rsidRPr="007E4F29" w:rsidRDefault="00C83812" w:rsidP="00E7759D">
      <w:pPr>
        <w:keepNext/>
        <w:ind w:firstLine="720"/>
        <w:rPr>
          <w:i/>
          <w:iCs/>
        </w:rPr>
      </w:pPr>
      <w:r>
        <w:rPr>
          <w:i/>
          <w:iCs/>
        </w:rPr>
        <w:t>(</w:t>
      </w:r>
      <w:r w:rsidR="001E5DE4">
        <w:rPr>
          <w:i/>
          <w:iCs/>
        </w:rPr>
        <w:t>b</w:t>
      </w:r>
      <w:r w:rsidR="006A3B8F">
        <w:rPr>
          <w:i/>
          <w:iCs/>
        </w:rPr>
        <w:t>5</w:t>
      </w:r>
      <w:r w:rsidR="00740C89" w:rsidRPr="007E4F29">
        <w:rPr>
          <w:i/>
          <w:iCs/>
        </w:rPr>
        <w:t>)</w:t>
      </w:r>
      <w:r w:rsidR="00740C89" w:rsidRPr="007E4F29">
        <w:rPr>
          <w:i/>
          <w:iCs/>
        </w:rPr>
        <w:tab/>
      </w:r>
      <w:r w:rsidR="007617C4">
        <w:rPr>
          <w:i/>
          <w:iCs/>
        </w:rPr>
        <w:t>Post-Receipt Manifest Data Corrections</w:t>
      </w:r>
      <w:r w:rsidR="00740C89" w:rsidRPr="007E4F29">
        <w:rPr>
          <w:i/>
          <w:iCs/>
        </w:rPr>
        <w:t xml:space="preserve">  </w:t>
      </w:r>
    </w:p>
    <w:p w:rsidR="00740C89" w:rsidRDefault="00740C89" w:rsidP="00E7759D">
      <w:pPr>
        <w:keepNext/>
        <w:rPr>
          <w:iCs/>
        </w:rPr>
      </w:pPr>
    </w:p>
    <w:p w:rsidR="007617C4" w:rsidRPr="00CE3D76" w:rsidRDefault="007617C4" w:rsidP="00E7759D">
      <w:pPr>
        <w:keepNext/>
        <w:tabs>
          <w:tab w:val="left" w:pos="-1200"/>
        </w:tabs>
      </w:pPr>
      <w:r>
        <w:t xml:space="preserve">40 CFR 263.20(a)(9) provides that, </w:t>
      </w:r>
      <w:r w:rsidR="00E66DFC">
        <w:t>a</w:t>
      </w:r>
      <w:r w:rsidR="00E66DFC" w:rsidRPr="00E66DFC">
        <w:t xml:space="preserve">fter facilities have certified to the receipt of hazardous wastes by signing Item 20 of the manifest, any post-receipt data corrections may be submitted at any time by any interested person (e.g., waste handler) named on the manifest. Transporters may participate electronically in the post-receipt data corrections process by following the process described in </w:t>
      </w:r>
      <w:r w:rsidR="00E66DFC">
        <w:t>40 CFR 264.71(l)</w:t>
      </w:r>
      <w:r w:rsidR="00E66DFC" w:rsidRPr="00E66DFC">
        <w:t>, which applies to corrections made to either paper or electronic manifest records.</w:t>
      </w:r>
      <w:r w:rsidRPr="00CE3D76">
        <w:t xml:space="preserve"> [Refer to “Post-Receipt Manifest Data Corrections” for designated TSDFs in this section for additional information.]</w:t>
      </w:r>
    </w:p>
    <w:p w:rsidR="007617C4" w:rsidRPr="00CE3D76" w:rsidRDefault="007617C4" w:rsidP="007617C4">
      <w:pPr>
        <w:tabs>
          <w:tab w:val="left" w:pos="-1200"/>
        </w:tabs>
      </w:pPr>
    </w:p>
    <w:p w:rsidR="007617C4" w:rsidRPr="00CE3D76" w:rsidRDefault="007617C4" w:rsidP="009D281B">
      <w:pPr>
        <w:keepNext/>
        <w:tabs>
          <w:tab w:val="left" w:pos="-1200"/>
        </w:tabs>
        <w:ind w:firstLine="720"/>
      </w:pPr>
      <w:r w:rsidRPr="00CE3D76">
        <w:rPr>
          <w:u w:val="single"/>
        </w:rPr>
        <w:t>Data Item</w:t>
      </w:r>
    </w:p>
    <w:p w:rsidR="007617C4" w:rsidRPr="00CE3D76" w:rsidRDefault="007617C4" w:rsidP="009D281B">
      <w:pPr>
        <w:keepNext/>
        <w:tabs>
          <w:tab w:val="left" w:pos="-1200"/>
        </w:tabs>
        <w:ind w:firstLine="720"/>
      </w:pPr>
    </w:p>
    <w:p w:rsidR="007617C4" w:rsidRPr="00CE3D76" w:rsidRDefault="007617C4" w:rsidP="009D281B">
      <w:pPr>
        <w:pStyle w:val="ListParagraph"/>
        <w:keepNext/>
        <w:widowControl/>
        <w:numPr>
          <w:ilvl w:val="0"/>
          <w:numId w:val="6"/>
        </w:numPr>
        <w:tabs>
          <w:tab w:val="left" w:pos="-1200"/>
        </w:tabs>
      </w:pPr>
      <w:r w:rsidRPr="00CE3D76">
        <w:t>Each correction submission must include the following information:</w:t>
      </w:r>
    </w:p>
    <w:p w:rsidR="007617C4" w:rsidRPr="00CE3D76" w:rsidRDefault="007617C4" w:rsidP="00E40AA3">
      <w:pPr>
        <w:pStyle w:val="ListParagraph"/>
        <w:widowControl/>
        <w:numPr>
          <w:ilvl w:val="0"/>
          <w:numId w:val="12"/>
        </w:numPr>
        <w:tabs>
          <w:tab w:val="left" w:pos="-1200"/>
        </w:tabs>
      </w:pPr>
      <w:r w:rsidRPr="00CE3D76">
        <w:t>The Manifest Tracking Number and date of receipt by the facility of the original manifest(s) for which data are being corrected.</w:t>
      </w:r>
    </w:p>
    <w:p w:rsidR="007617C4" w:rsidRPr="00CE3D76" w:rsidRDefault="007617C4" w:rsidP="00E40AA3">
      <w:pPr>
        <w:pStyle w:val="ListParagraph"/>
        <w:widowControl/>
        <w:numPr>
          <w:ilvl w:val="0"/>
          <w:numId w:val="12"/>
        </w:numPr>
        <w:tabs>
          <w:tab w:val="left" w:pos="-1200"/>
        </w:tabs>
      </w:pPr>
      <w:r w:rsidRPr="00CE3D76">
        <w:t>The Item Number(s) of the original manifest that is the subject of the submitted correction(s).</w:t>
      </w:r>
    </w:p>
    <w:p w:rsidR="007617C4" w:rsidRPr="00CE3D76" w:rsidRDefault="007617C4" w:rsidP="00E40AA3">
      <w:pPr>
        <w:pStyle w:val="ListParagraph"/>
        <w:widowControl/>
        <w:numPr>
          <w:ilvl w:val="0"/>
          <w:numId w:val="12"/>
        </w:numPr>
        <w:tabs>
          <w:tab w:val="left" w:pos="-1200"/>
        </w:tabs>
      </w:pPr>
      <w:r w:rsidRPr="00CE3D76">
        <w:t>For each Item Number with corrected data, the data previously entered and the corresponding data as corrected by the correction submission.</w:t>
      </w:r>
    </w:p>
    <w:p w:rsidR="007617C4" w:rsidRPr="00CE3D76" w:rsidRDefault="007617C4" w:rsidP="00E40AA3">
      <w:pPr>
        <w:pStyle w:val="ListParagraph"/>
        <w:widowControl/>
        <w:numPr>
          <w:ilvl w:val="0"/>
          <w:numId w:val="12"/>
        </w:numPr>
        <w:tabs>
          <w:tab w:val="left" w:pos="-1200"/>
        </w:tabs>
      </w:pPr>
      <w:r w:rsidRPr="00CE3D76">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 The certification statement must be executed with a valid electronic signature.</w:t>
      </w:r>
    </w:p>
    <w:p w:rsidR="007617C4" w:rsidRPr="00CE3D76" w:rsidRDefault="007617C4" w:rsidP="007617C4">
      <w:pPr>
        <w:tabs>
          <w:tab w:val="left" w:pos="-1200"/>
        </w:tabs>
      </w:pPr>
    </w:p>
    <w:p w:rsidR="007617C4" w:rsidRPr="00CE3D76" w:rsidRDefault="007617C4" w:rsidP="007617C4">
      <w:pPr>
        <w:keepNext/>
        <w:tabs>
          <w:tab w:val="left" w:pos="-1200"/>
        </w:tabs>
        <w:ind w:firstLine="720"/>
      </w:pPr>
      <w:r w:rsidRPr="00CE3D76">
        <w:rPr>
          <w:u w:val="single"/>
        </w:rPr>
        <w:t>Respondent Activities</w:t>
      </w:r>
    </w:p>
    <w:p w:rsidR="007617C4" w:rsidRPr="00CE3D76" w:rsidRDefault="007617C4" w:rsidP="007617C4">
      <w:pPr>
        <w:tabs>
          <w:tab w:val="left" w:pos="-1200"/>
        </w:tabs>
      </w:pPr>
    </w:p>
    <w:p w:rsidR="007617C4" w:rsidRPr="00CE3D76" w:rsidRDefault="007617C4" w:rsidP="00E40AA3">
      <w:pPr>
        <w:pStyle w:val="ListParagraph"/>
        <w:widowControl/>
        <w:numPr>
          <w:ilvl w:val="0"/>
          <w:numId w:val="6"/>
        </w:numPr>
        <w:tabs>
          <w:tab w:val="left" w:pos="-1200"/>
        </w:tabs>
      </w:pPr>
      <w:r w:rsidRPr="00CE3D76">
        <w:t>Off-line transporters (i.e., transporters that do not have system access) submit their email address and related contact information to the system to be notified of manifest corrections by other parties.</w:t>
      </w:r>
    </w:p>
    <w:p w:rsidR="007617C4" w:rsidRPr="00CE3D76" w:rsidRDefault="007617C4" w:rsidP="007617C4">
      <w:pPr>
        <w:pStyle w:val="ListParagraph"/>
        <w:widowControl/>
        <w:tabs>
          <w:tab w:val="left" w:pos="-1200"/>
        </w:tabs>
        <w:ind w:left="1080"/>
      </w:pPr>
    </w:p>
    <w:p w:rsidR="007617C4" w:rsidRPr="00CE3D76" w:rsidRDefault="00F43950" w:rsidP="00E40AA3">
      <w:pPr>
        <w:pStyle w:val="ListParagraph"/>
        <w:widowControl/>
        <w:numPr>
          <w:ilvl w:val="0"/>
          <w:numId w:val="6"/>
        </w:numPr>
        <w:tabs>
          <w:tab w:val="left" w:pos="-1200"/>
        </w:tabs>
      </w:pPr>
      <w:r w:rsidRPr="00CE3D76">
        <w:t>Transporters</w:t>
      </w:r>
      <w:r w:rsidR="007617C4" w:rsidRPr="00CE3D76">
        <w:t xml:space="preserve"> with system access may submit a correction or receive a notice of another submitter’s correction and respond with comments to the submitter or submit another correction to the system.</w:t>
      </w:r>
    </w:p>
    <w:p w:rsidR="007617C4" w:rsidRPr="00CE3D76" w:rsidRDefault="007617C4" w:rsidP="00FA3A49">
      <w:pPr>
        <w:tabs>
          <w:tab w:val="left" w:pos="-1200"/>
        </w:tabs>
      </w:pPr>
    </w:p>
    <w:p w:rsidR="000F4D0A" w:rsidRPr="00CE3D76" w:rsidRDefault="001E5DE4" w:rsidP="00FA3A49">
      <w:pPr>
        <w:tabs>
          <w:tab w:val="left" w:pos="-1200"/>
        </w:tabs>
        <w:ind w:left="1440" w:hanging="720"/>
      </w:pPr>
      <w:r w:rsidRPr="00CE3D76">
        <w:t>(c</w:t>
      </w:r>
      <w:r w:rsidR="000F4D0A" w:rsidRPr="00CE3D76">
        <w:t>)</w:t>
      </w:r>
      <w:r w:rsidR="000F4D0A" w:rsidRPr="00CE3D76">
        <w:tab/>
        <w:t>Notification of Discharge of Hazardous Waste</w:t>
      </w:r>
    </w:p>
    <w:p w:rsidR="000F4D0A" w:rsidRPr="00CE3D76" w:rsidRDefault="000F4D0A" w:rsidP="00FA3A49">
      <w:pPr>
        <w:tabs>
          <w:tab w:val="left" w:pos="-1200"/>
        </w:tabs>
      </w:pPr>
    </w:p>
    <w:p w:rsidR="000F4D0A" w:rsidRPr="00853414" w:rsidRDefault="000F4D0A" w:rsidP="00FA3A49">
      <w:pPr>
        <w:tabs>
          <w:tab w:val="left" w:pos="-1200"/>
        </w:tabs>
      </w:pPr>
      <w:r w:rsidRPr="00CE3D76">
        <w:t>In the event of a discharge of hazardous waste during transportation, 40 CFR</w:t>
      </w:r>
      <w:r w:rsidRPr="00853414">
        <w:t xml:space="preserve"> 263.30(a) requires the transporter to take appropriate immediate action to protect human health and the environment, for example, notifying local authorities</w:t>
      </w:r>
      <w:r w:rsidR="000E6596">
        <w:t xml:space="preserve">. </w:t>
      </w:r>
      <w:r w:rsidRPr="00853414">
        <w:t>40 CFR 263.30(c) requires an air, rail, highway, or water transporter who has discharged hazardous waste to give notice, if required by 49 CFR 171.15, to NRC and to report in writing to USDOT as required by 49 CFR 171.16</w:t>
      </w:r>
      <w:r w:rsidR="000E6596">
        <w:t xml:space="preserve">. </w:t>
      </w:r>
      <w:r w:rsidRPr="00853414">
        <w:t>40 CFR 263.30(d) requires a water (bulk shipment) transporter who has discharged hazardous waste to give the same notice as required by 33 CFR 153.203 for oil and hazardous substances, if not already required under 33 CFR 153.203</w:t>
      </w:r>
      <w:r w:rsidR="000E6596">
        <w:t xml:space="preserve">. </w:t>
      </w:r>
      <w:r w:rsidRPr="00853414">
        <w:t>Water (bulk shipment) transporters, as soon as they have knowledge of any discharge of hazardous waste, must immediately notify NRC, US Coast Guard, as required by 33 CFR 153.203</w:t>
      </w:r>
      <w:r w:rsidR="000E6596">
        <w:t xml:space="preserve">. </w:t>
      </w:r>
      <w:r w:rsidRPr="00853414">
        <w:t xml:space="preserve">If the direct reporting to the NRC is not practicable, reports may be made to the US Coast Guard or </w:t>
      </w:r>
      <w:r w:rsidR="00CB2DBC">
        <w:t>EPA</w:t>
      </w:r>
      <w:r w:rsidRPr="00853414">
        <w:t xml:space="preserve"> predesignated OSC for the geographic area where the discharge occurs</w:t>
      </w:r>
      <w:r w:rsidR="000E6596">
        <w:t xml:space="preserve">. </w:t>
      </w:r>
      <w:r w:rsidRPr="00853414">
        <w:t>If it is not possible to notify the NRC or the predesignated OSC immediately, reports may be made immediately to the nearest US Coast Guard unit, provided the transporter notifies the NRC as soon as possible.</w:t>
      </w:r>
    </w:p>
    <w:p w:rsidR="000F4D0A" w:rsidRPr="00853414" w:rsidRDefault="000F4D0A" w:rsidP="00FA3A49">
      <w:pPr>
        <w:tabs>
          <w:tab w:val="left" w:pos="-1200"/>
        </w:tabs>
      </w:pPr>
    </w:p>
    <w:p w:rsidR="000F4D0A" w:rsidRDefault="00361F4A" w:rsidP="009D281B">
      <w:pPr>
        <w:keepNext/>
        <w:keepLines/>
        <w:tabs>
          <w:tab w:val="left" w:pos="-1200"/>
        </w:tabs>
        <w:ind w:firstLine="720"/>
      </w:pPr>
      <w:r w:rsidRPr="00361F4A">
        <w:rPr>
          <w:u w:val="single"/>
        </w:rPr>
        <w:t>Data Item</w:t>
      </w:r>
    </w:p>
    <w:p w:rsidR="00DC4C45" w:rsidRPr="00853414" w:rsidRDefault="00DC4C45" w:rsidP="009D281B">
      <w:pPr>
        <w:keepNext/>
        <w:keepLines/>
        <w:tabs>
          <w:tab w:val="left" w:pos="-1200"/>
        </w:tabs>
        <w:ind w:firstLine="720"/>
      </w:pPr>
    </w:p>
    <w:p w:rsidR="000F4D0A" w:rsidRPr="00853414" w:rsidRDefault="000F4D0A" w:rsidP="009D281B">
      <w:pPr>
        <w:pStyle w:val="NoSpacing"/>
        <w:keepNext/>
        <w:widowControl/>
      </w:pPr>
      <w:r w:rsidRPr="00853414">
        <w:t>Notification of a discharge of hazardous waste</w:t>
      </w:r>
    </w:p>
    <w:p w:rsidR="000F4D0A" w:rsidRPr="00853414" w:rsidRDefault="000F4D0A" w:rsidP="00FA3A49">
      <w:pPr>
        <w:keepLines/>
        <w:tabs>
          <w:tab w:val="left" w:pos="-1200"/>
        </w:tabs>
      </w:pPr>
    </w:p>
    <w:p w:rsidR="000F4D0A" w:rsidRDefault="00886BEF" w:rsidP="009D281B">
      <w:pPr>
        <w:keepNext/>
        <w:keepLines/>
        <w:tabs>
          <w:tab w:val="left" w:pos="-1200"/>
        </w:tabs>
        <w:ind w:firstLine="720"/>
      </w:pPr>
      <w:r w:rsidRPr="00886BEF">
        <w:rPr>
          <w:u w:val="single"/>
        </w:rPr>
        <w:t>Respondent Activities</w:t>
      </w:r>
    </w:p>
    <w:p w:rsidR="00DC4C45" w:rsidRPr="00853414" w:rsidRDefault="00DC4C45" w:rsidP="009D281B">
      <w:pPr>
        <w:keepNext/>
        <w:keepLines/>
        <w:tabs>
          <w:tab w:val="left" w:pos="-1200"/>
        </w:tabs>
        <w:ind w:firstLine="720"/>
      </w:pPr>
    </w:p>
    <w:p w:rsidR="000F4D0A" w:rsidRPr="00853414" w:rsidRDefault="000F4D0A" w:rsidP="009D281B">
      <w:pPr>
        <w:pStyle w:val="NoSpacing"/>
        <w:keepNext/>
        <w:widowControl/>
      </w:pPr>
      <w:r w:rsidRPr="00853414">
        <w:t>In the event of a discharge of hazardous waste during transportation, the transporter must take appropriate action to protect human health and the environment, including notification of the discharge to local authorities, as required by 40 CFR 263.30(a).</w:t>
      </w:r>
    </w:p>
    <w:p w:rsidR="00DC4C45" w:rsidRDefault="000F4D0A" w:rsidP="00FA3A49">
      <w:pPr>
        <w:pStyle w:val="NoSpacing"/>
        <w:widowControl/>
      </w:pPr>
      <w:r w:rsidRPr="00853414">
        <w:t>Water (bulk shipment) transporters must immediately notify NRC of the discharge or, if it is not practicable to notify the NRC, a predesignated OSC can be notified</w:t>
      </w:r>
      <w:r w:rsidR="000E6596">
        <w:t xml:space="preserve">. </w:t>
      </w:r>
      <w:r w:rsidRPr="00853414">
        <w:t>If the OSC is notified, the transporter must notify the NRC of the discharge as soon as possible, as required by 40 CFR 263.30(d) and 33 CFR 153.203.</w:t>
      </w:r>
      <w:r w:rsidR="00DC4C45">
        <w:t xml:space="preserve"> </w:t>
      </w:r>
    </w:p>
    <w:p w:rsidR="00DC4C45" w:rsidRDefault="00DC4C45" w:rsidP="00FA3A49">
      <w:pPr>
        <w:pStyle w:val="NoSpacing"/>
        <w:widowControl/>
        <w:numPr>
          <w:ilvl w:val="0"/>
          <w:numId w:val="0"/>
        </w:numPr>
        <w:ind w:left="1080"/>
      </w:pPr>
    </w:p>
    <w:p w:rsidR="000F4D0A" w:rsidRDefault="00DC4C45" w:rsidP="00FA3A49">
      <w:pPr>
        <w:pStyle w:val="NoSpacing"/>
        <w:widowControl/>
        <w:numPr>
          <w:ilvl w:val="0"/>
          <w:numId w:val="0"/>
        </w:numPr>
        <w:ind w:left="720"/>
      </w:pPr>
      <w:r>
        <w:t>[</w:t>
      </w:r>
      <w:r w:rsidR="000F4D0A" w:rsidRPr="00853414">
        <w:t>Note:  This ICR does not include hour and cost burden estimates for activities associated with the 49 CFR</w:t>
      </w:r>
      <w:r>
        <w:t xml:space="preserve"> Part</w:t>
      </w:r>
      <w:r w:rsidR="000F4D0A" w:rsidRPr="00853414">
        <w:t xml:space="preserve"> 171 notification requirements referenced in 40 CFR</w:t>
      </w:r>
      <w:r>
        <w:t xml:space="preserve"> Part</w:t>
      </w:r>
      <w:r w:rsidR="000F4D0A" w:rsidRPr="00853414">
        <w:t xml:space="preserve"> 263 since Part 263 does not add any notification requirements to those already in </w:t>
      </w:r>
      <w:r>
        <w:t>Part</w:t>
      </w:r>
      <w:r w:rsidR="000F4D0A" w:rsidRPr="00853414">
        <w:t xml:space="preserve"> 171.] </w:t>
      </w:r>
    </w:p>
    <w:p w:rsidR="001473C1" w:rsidRPr="00853414" w:rsidRDefault="001473C1" w:rsidP="00FA3A49">
      <w:pPr>
        <w:pStyle w:val="NoSpacing"/>
        <w:widowControl/>
        <w:numPr>
          <w:ilvl w:val="0"/>
          <w:numId w:val="0"/>
        </w:numPr>
        <w:ind w:left="720"/>
      </w:pPr>
    </w:p>
    <w:p w:rsidR="000F4D0A" w:rsidRPr="00853414" w:rsidRDefault="000F4D0A" w:rsidP="001473C1">
      <w:pPr>
        <w:tabs>
          <w:tab w:val="left" w:pos="-1200"/>
        </w:tabs>
        <w:ind w:left="720" w:hanging="720"/>
      </w:pPr>
      <w:r w:rsidRPr="00853414">
        <w:rPr>
          <w:b/>
          <w:bCs/>
        </w:rPr>
        <w:t>Designated Treatment</w:t>
      </w:r>
      <w:r w:rsidR="00FF623D">
        <w:rPr>
          <w:b/>
          <w:bCs/>
        </w:rPr>
        <w:t>, Storage and Disposal Facilities</w:t>
      </w:r>
      <w:r w:rsidRPr="00853414">
        <w:rPr>
          <w:b/>
          <w:bCs/>
        </w:rPr>
        <w:t xml:space="preserve"> </w:t>
      </w:r>
      <w:r w:rsidR="00BF3A17" w:rsidRPr="00070BCF">
        <w:rPr>
          <w:rStyle w:val="FootnoteReference"/>
          <w:vertAlign w:val="superscript"/>
        </w:rPr>
        <w:footnoteReference w:id="7"/>
      </w:r>
    </w:p>
    <w:p w:rsidR="000F4D0A" w:rsidRPr="00853414" w:rsidRDefault="000F4D0A" w:rsidP="001473C1">
      <w:pPr>
        <w:tabs>
          <w:tab w:val="left" w:pos="-1200"/>
        </w:tabs>
        <w:ind w:left="720" w:hanging="720"/>
      </w:pPr>
    </w:p>
    <w:p w:rsidR="000F4D0A" w:rsidRDefault="00C46489" w:rsidP="001473C1">
      <w:pPr>
        <w:tabs>
          <w:tab w:val="left" w:pos="-1200"/>
        </w:tabs>
        <w:ind w:left="1440" w:hanging="720"/>
      </w:pPr>
      <w:r>
        <w:t>(</w:t>
      </w:r>
      <w:r w:rsidR="007A46FC">
        <w:t>a</w:t>
      </w:r>
      <w:r w:rsidR="000F4D0A" w:rsidRPr="00853414">
        <w:t>)</w:t>
      </w:r>
      <w:r w:rsidR="000F4D0A" w:rsidRPr="00853414">
        <w:tab/>
      </w:r>
      <w:r w:rsidR="000D66C0">
        <w:t>Transmitting the Manifest and Reporting to EPA</w:t>
      </w:r>
    </w:p>
    <w:p w:rsidR="000D66C0" w:rsidRDefault="000D66C0" w:rsidP="001473C1">
      <w:pPr>
        <w:tabs>
          <w:tab w:val="left" w:pos="-1200"/>
        </w:tabs>
        <w:ind w:left="1440" w:hanging="720"/>
      </w:pPr>
    </w:p>
    <w:p w:rsidR="000D66C0" w:rsidRPr="000D66C0" w:rsidRDefault="000D66C0" w:rsidP="001473C1">
      <w:pPr>
        <w:tabs>
          <w:tab w:val="left" w:pos="-1200"/>
        </w:tabs>
        <w:ind w:left="1440" w:hanging="720"/>
        <w:rPr>
          <w:i/>
        </w:rPr>
      </w:pPr>
      <w:r w:rsidRPr="000D66C0">
        <w:rPr>
          <w:i/>
        </w:rPr>
        <w:t>(</w:t>
      </w:r>
      <w:r w:rsidR="00910981">
        <w:rPr>
          <w:i/>
        </w:rPr>
        <w:t>a</w:t>
      </w:r>
      <w:r w:rsidRPr="000D66C0">
        <w:rPr>
          <w:i/>
        </w:rPr>
        <w:t>1)</w:t>
      </w:r>
      <w:r w:rsidRPr="000D66C0">
        <w:rPr>
          <w:i/>
        </w:rPr>
        <w:tab/>
        <w:t>Manifest Completion, Transmittal and Recordkeeping</w:t>
      </w:r>
    </w:p>
    <w:p w:rsidR="000F4D0A" w:rsidRPr="00853414" w:rsidRDefault="000F4D0A" w:rsidP="001473C1">
      <w:pPr>
        <w:tabs>
          <w:tab w:val="left" w:pos="-1200"/>
        </w:tabs>
        <w:rPr>
          <w:b/>
          <w:bCs/>
        </w:rPr>
      </w:pPr>
    </w:p>
    <w:p w:rsidR="00557B14" w:rsidRPr="00926C71" w:rsidRDefault="000F4D0A" w:rsidP="00557B14">
      <w:r w:rsidRPr="00853414">
        <w:t>40 CFR 264.71(a),(b) and 40 CFR 265.71(a),(b) set forth completion, transmittal, and recordkeeping requirements for TSDFs that receive hazardous waste accompanied by a manifest or shipping paper</w:t>
      </w:r>
      <w:r w:rsidR="000E6596">
        <w:t xml:space="preserve">. </w:t>
      </w:r>
      <w:r w:rsidRPr="00853414">
        <w:t xml:space="preserve">40 CFR 264.71(a),(b) and 40 CFR 265.71(a),(b) provide that, if a facility receives hazardous waste accompanied by a manifest (or shipping paper, for certain rail or water shipments), the </w:t>
      </w:r>
      <w:r w:rsidR="00D3102F">
        <w:t>facility</w:t>
      </w:r>
      <w:r w:rsidRPr="00853414">
        <w:t xml:space="preserve"> or his/her agent must sign and date each copy</w:t>
      </w:r>
      <w:r w:rsidR="0001748A">
        <w:t xml:space="preserve"> of the manifest</w:t>
      </w:r>
      <w:r w:rsidRPr="00853414">
        <w:t xml:space="preserve">; note any significant discrepancies on each copy; immediately </w:t>
      </w:r>
      <w:r w:rsidR="0001748A">
        <w:t>give</w:t>
      </w:r>
      <w:r w:rsidRPr="00853414">
        <w:t xml:space="preserve"> the transporter</w:t>
      </w:r>
      <w:r w:rsidR="0001748A">
        <w:t xml:space="preserve"> at least</w:t>
      </w:r>
      <w:r w:rsidR="00B452E1">
        <w:t xml:space="preserve"> </w:t>
      </w:r>
      <w:r w:rsidR="00C24DDC">
        <w:t>1</w:t>
      </w:r>
      <w:r w:rsidR="00B452E1">
        <w:t xml:space="preserve"> </w:t>
      </w:r>
      <w:r w:rsidRPr="00853414">
        <w:t>copy</w:t>
      </w:r>
      <w:r w:rsidR="0001748A">
        <w:t xml:space="preserve"> of the manifest</w:t>
      </w:r>
      <w:r w:rsidRPr="00853414">
        <w:t>;</w:t>
      </w:r>
      <w:r w:rsidR="0001748A">
        <w:t xml:space="preserve"> and </w:t>
      </w:r>
      <w:r w:rsidR="00535E11">
        <w:t>w</w:t>
      </w:r>
      <w:r w:rsidR="00535E11" w:rsidRPr="00535E11">
        <w:t>ithin 30 days of delivery, sen</w:t>
      </w:r>
      <w:r w:rsidR="00535E11">
        <w:t xml:space="preserve">d </w:t>
      </w:r>
      <w:r w:rsidR="0001748A">
        <w:t>a copy (Page 3) of the</w:t>
      </w:r>
      <w:r w:rsidR="00535E11">
        <w:t xml:space="preserve"> </w:t>
      </w:r>
      <w:r w:rsidR="00535E11" w:rsidRPr="002F4E07">
        <w:t xml:space="preserve">manifest </w:t>
      </w:r>
      <w:r w:rsidR="0001748A" w:rsidRPr="002F4E07">
        <w:t xml:space="preserve">to </w:t>
      </w:r>
      <w:r w:rsidRPr="002F4E07">
        <w:t>the generator</w:t>
      </w:r>
      <w:r w:rsidR="0001748A" w:rsidRPr="002F4E07">
        <w:t xml:space="preserve">; and </w:t>
      </w:r>
      <w:r w:rsidRPr="002F4E07">
        <w:t>retain</w:t>
      </w:r>
      <w:r w:rsidR="0001748A" w:rsidRPr="002F4E07">
        <w:t xml:space="preserve"> at the facility</w:t>
      </w:r>
      <w:r w:rsidRPr="002F4E07">
        <w:t xml:space="preserve"> a copy </w:t>
      </w:r>
      <w:r w:rsidR="0001748A" w:rsidRPr="002F4E07">
        <w:t xml:space="preserve">of each manifest </w:t>
      </w:r>
      <w:r w:rsidRPr="002F4E07">
        <w:t xml:space="preserve">for at least </w:t>
      </w:r>
      <w:r w:rsidR="00C24DDC" w:rsidRPr="002F4E07">
        <w:t>3</w:t>
      </w:r>
      <w:r w:rsidRPr="002F4E07">
        <w:t xml:space="preserve"> years from the date of delivery</w:t>
      </w:r>
      <w:r w:rsidR="000E6596" w:rsidRPr="002F4E07">
        <w:t xml:space="preserve">. </w:t>
      </w:r>
      <w:r w:rsidR="00D04FCA" w:rsidRPr="002F4E07">
        <w:t xml:space="preserve">40 CFR 264.71(a)(3) and 265.71(a)(3) provide that the owner or operator of a facility receiving hazardous waste subject to 40 </w:t>
      </w:r>
      <w:r w:rsidR="003A6E8F" w:rsidRPr="002F4E07">
        <w:t>CFR Part</w:t>
      </w:r>
      <w:r w:rsidR="00D04FCA" w:rsidRPr="002F4E07">
        <w:t xml:space="preserve"> 262, </w:t>
      </w:r>
      <w:r w:rsidR="003A6E8F" w:rsidRPr="002F4E07">
        <w:t>Subpart</w:t>
      </w:r>
      <w:r w:rsidR="00D04FCA" w:rsidRPr="002F4E07">
        <w:t xml:space="preserve"> H from a foreign source must additionally list the relevant consent number from consent documentation supplied by EPA to the facility for each waste listed on the manifest, matched to the relevant list number for the waste from block 9b. If additional space is needed, the owner or operator should use a Continuation Sheet(s) (EPA Form 8700–22A) and send a copy of the manifest within thirty (30) days of delivery to EPA using the addresses listed in 40 CFR 262.82(e) until the facility can submit such a copy to the e-Manifest system.</w:t>
      </w:r>
    </w:p>
    <w:p w:rsidR="00646155" w:rsidRDefault="00646155" w:rsidP="003F3AA6">
      <w:pPr>
        <w:tabs>
          <w:tab w:val="left" w:pos="-1200"/>
        </w:tabs>
      </w:pPr>
    </w:p>
    <w:p w:rsidR="00646155" w:rsidRDefault="00132878" w:rsidP="003F3AA6">
      <w:pPr>
        <w:tabs>
          <w:tab w:val="left" w:pos="-1200"/>
        </w:tabs>
      </w:pPr>
      <w:r w:rsidRPr="000362DB">
        <w:t>In addition, 40 CFR 264.71(a)(2)(v) and 265.71(a)(2)(v) establish options for compliance beginning on June 30, 2018</w:t>
      </w:r>
      <w:r w:rsidR="000F4D0A" w:rsidRPr="000362DB">
        <w:t xml:space="preserve"> </w:t>
      </w:r>
      <w:r w:rsidRPr="000362DB">
        <w:t>and on June 30, 2021</w:t>
      </w:r>
      <w:r w:rsidR="000E6596">
        <w:t xml:space="preserve">. </w:t>
      </w:r>
      <w:r w:rsidR="001C4AB9" w:rsidRPr="000362DB">
        <w:t>Beginning on June 30, 2018, the facility must send the top copy (Page 1) of any paper manifest and any paper continuation sheet to the e-Manifest system for purposes of data entry and processing, or in lieu of submitting the paper copy to EPA, it may transmit to the EPA system an image file of Page 1 of the manifest and any continuation sheet, or both a data file and image file corresponding to Page 1 of the manifest and any continuation sheet, within 30 days of the date of delivery</w:t>
      </w:r>
      <w:r w:rsidR="000E6596">
        <w:t xml:space="preserve">. </w:t>
      </w:r>
      <w:r w:rsidR="008043FE" w:rsidRPr="008043FE">
        <w:t>Beginning on June 30, 2021, EPA will not accept mailed paper manifests from facilities for processing in e-Manifest</w:t>
      </w:r>
      <w:r w:rsidR="000E6596">
        <w:t xml:space="preserve">. </w:t>
      </w:r>
      <w:r w:rsidR="001C4AB9" w:rsidRPr="000362DB">
        <w:t xml:space="preserve">Beginning </w:t>
      </w:r>
      <w:r w:rsidR="00434581" w:rsidRPr="000362DB">
        <w:t xml:space="preserve">on </w:t>
      </w:r>
      <w:r w:rsidR="001C4AB9" w:rsidRPr="000362DB">
        <w:t xml:space="preserve">June 30, 2021, the requirement to submit the top copy (Page 1) of the paper manifest and any paper continuation sheet to the e-Manifest system for purposes of data entry and processing may be met by the facility only by transmitting to the EPA system an image file of Page 1 of the manifest and any continuation sheet, or by transmitting to the EPA system both a </w:t>
      </w:r>
      <w:r w:rsidR="00777E1F">
        <w:t>data</w:t>
      </w:r>
      <w:r w:rsidR="001C4AB9" w:rsidRPr="000362DB">
        <w:t xml:space="preserve"> file and the image file corresponding to Page 1 of the manifest and any continuation sheet, within 30 days of the date of delivery. Submissions of copies to the e-Manifest system shall be made to the electronic mail/submission address specified at the e-Manifest program web site’s directory of services.</w:t>
      </w:r>
    </w:p>
    <w:p w:rsidR="00A421A5" w:rsidRPr="00926C71" w:rsidRDefault="00A421A5" w:rsidP="00A421A5"/>
    <w:p w:rsidR="005B720B" w:rsidRPr="00A17DE6" w:rsidRDefault="005B720B" w:rsidP="005B720B">
      <w:pPr>
        <w:pStyle w:val="Subtitle"/>
        <w:keepNext w:val="0"/>
        <w:keepLines w:val="0"/>
        <w:numPr>
          <w:ilvl w:val="0"/>
          <w:numId w:val="0"/>
        </w:numPr>
        <w:tabs>
          <w:tab w:val="clear" w:pos="1080"/>
          <w:tab w:val="left" w:pos="0"/>
        </w:tabs>
      </w:pPr>
      <w:r w:rsidRPr="00224565">
        <w:t>At the time of submission of the upload, a responsible representative of the receiving facility must make a CROMERR</w:t>
      </w:r>
      <w:r w:rsidR="002D0015" w:rsidRPr="00224565">
        <w:rPr>
          <w:rStyle w:val="FootnoteReference"/>
          <w:vertAlign w:val="superscript"/>
        </w:rPr>
        <w:footnoteReference w:id="8"/>
      </w:r>
      <w:r w:rsidR="002D0015" w:rsidRPr="00224565">
        <w:t xml:space="preserve"> </w:t>
      </w:r>
      <w:r w:rsidRPr="00224565">
        <w:t>compliant certification that to the representative’s knowledge or belief, the submission (e.g., data and images) is accurate and complete representations of the facility’s received manifests, and that the facility acknowledges that it is obligated to pay the applicable per manifest fee for each manifest included in the submission, in accordance with 40 CFR 264.1311(b) or (c) or 265.1311(b) or (c).</w:t>
      </w:r>
    </w:p>
    <w:p w:rsidR="00980B70" w:rsidRDefault="00980B70" w:rsidP="005B720B"/>
    <w:p w:rsidR="00245E3E" w:rsidRDefault="00245E3E" w:rsidP="00FA3A49">
      <w:pPr>
        <w:tabs>
          <w:tab w:val="left" w:pos="-1200"/>
        </w:tabs>
      </w:pPr>
      <w:r>
        <w:rPr>
          <w:iCs/>
        </w:rPr>
        <w:t>40 CFR 264.71(f) and 265.71(f) provide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264.71(f) or 265.71(f)</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sidR="00A72F5B">
        <w:rPr>
          <w:iCs/>
        </w:rPr>
        <w:t xml:space="preserve">. </w:t>
      </w:r>
      <w:r>
        <w:rPr>
          <w:iCs/>
        </w:rPr>
        <w:t>Sections 264.71(g)-(k) and 265.71(g)-(k) address other issues related to the e-Manifest (e.g., special procedures for electronic signature methods undergoing tests)</w:t>
      </w:r>
      <w:r w:rsidR="000E6596">
        <w:rPr>
          <w:iCs/>
        </w:rPr>
        <w:t xml:space="preserve">. </w:t>
      </w:r>
      <w:r>
        <w:rPr>
          <w:iCs/>
        </w:rPr>
        <w:t>[</w:t>
      </w:r>
      <w:r>
        <w:t>Refer to “Use of the Electronic Manifest” in this section for additional information.]</w:t>
      </w:r>
    </w:p>
    <w:p w:rsidR="00245E3E" w:rsidRDefault="00245E3E" w:rsidP="00FA3A49">
      <w:pPr>
        <w:keepNext/>
        <w:keepLines/>
        <w:tabs>
          <w:tab w:val="left" w:pos="-1200"/>
        </w:tabs>
      </w:pPr>
    </w:p>
    <w:p w:rsidR="00A43D65" w:rsidRDefault="00A43D65" w:rsidP="00A43D65">
      <w:pPr>
        <w:tabs>
          <w:tab w:val="left" w:pos="-1200"/>
        </w:tabs>
      </w:pPr>
      <w:r w:rsidRPr="00224565">
        <w:t>40 CFR 260.4(a) provides that, in any case in which the state in which waste is generated, or the state in which waste will be transported to a designated facility, requires that the waste be regulated as a hazardous waste or otherwise be tracked through a hazardous waste manifest, the designated facility that receives the waste shall, regardless of the state in which the facility is located, (1) complete the facility portion of the applicable manifest; (2) sign and date the facility certification; (3) submit to the e-Manifest system a final copy of the manifest for data processing purposes</w:t>
      </w:r>
      <w:r w:rsidR="00560B0B">
        <w:t>; and (</w:t>
      </w:r>
      <w:r w:rsidR="00560B0B" w:rsidRPr="00560B0B">
        <w:t xml:space="preserve">4) </w:t>
      </w:r>
      <w:r w:rsidR="00560B0B">
        <w:t>p</w:t>
      </w:r>
      <w:r w:rsidR="00560B0B" w:rsidRPr="00560B0B">
        <w:t xml:space="preserve">ay the appropriate per manifest fee to EPA for each manifest submitted to the e-Manifest system, subject to the fee determination methodology, payment methods, dispute procedures, sanctions, and other fee requirements specified in </w:t>
      </w:r>
      <w:r w:rsidR="00614F26">
        <w:t>S</w:t>
      </w:r>
      <w:r w:rsidR="00560B0B" w:rsidRPr="00560B0B">
        <w:t xml:space="preserve">ubpart FF of </w:t>
      </w:r>
      <w:r w:rsidR="00614F26">
        <w:t>40 CFR P</w:t>
      </w:r>
      <w:r w:rsidR="00560B0B" w:rsidRPr="00560B0B">
        <w:t>art 264.</w:t>
      </w:r>
      <w:r w:rsidR="00560B0B">
        <w:t xml:space="preserve"> </w:t>
      </w:r>
      <w:r w:rsidR="00560B0B" w:rsidRPr="00560B0B">
        <w:t>[Refer to “Fees for the Electronic Hazardous Waste Manifest Program” in this section for facility data items and activities associated with these fee-related requirements.]</w:t>
      </w:r>
    </w:p>
    <w:p w:rsidR="00A43D65" w:rsidRDefault="00A43D65" w:rsidP="00FA3A49">
      <w:pPr>
        <w:keepNext/>
        <w:keepLines/>
        <w:tabs>
          <w:tab w:val="left" w:pos="-1200"/>
        </w:tabs>
      </w:pPr>
    </w:p>
    <w:p w:rsidR="00614F26" w:rsidRPr="00EE162F" w:rsidRDefault="00614F26" w:rsidP="00980B70">
      <w:r>
        <w:t>40 CFR 260.5(b) provides that, i</w:t>
      </w:r>
      <w:r w:rsidRPr="00472B88">
        <w:t>n any case in which a state requires a RCRA manifest to be used under state law to track the shipment and transportation of a state-only regulated waste to a receiving facility, the facility receiving such a waste shipment for management shall</w:t>
      </w:r>
      <w:r>
        <w:t xml:space="preserve"> </w:t>
      </w:r>
      <w:r w:rsidRPr="00472B88">
        <w:t xml:space="preserve">(1) </w:t>
      </w:r>
      <w:r>
        <w:t>c</w:t>
      </w:r>
      <w:r w:rsidRPr="00472B88">
        <w:t xml:space="preserve">omply with the provisions of </w:t>
      </w:r>
      <w:r>
        <w:t xml:space="preserve">40 CFR </w:t>
      </w:r>
      <w:r w:rsidRPr="00472B88">
        <w:t xml:space="preserve">264.71 (use of the manifest) and </w:t>
      </w:r>
      <w:r>
        <w:t xml:space="preserve">40 CFR </w:t>
      </w:r>
      <w:r w:rsidRPr="00472B88">
        <w:t>264.72 (manifest discrepancies), and</w:t>
      </w:r>
      <w:r>
        <w:t xml:space="preserve"> </w:t>
      </w:r>
      <w:r w:rsidRPr="00472B88">
        <w:t xml:space="preserve">(2) </w:t>
      </w:r>
      <w:r>
        <w:t>p</w:t>
      </w:r>
      <w:r w:rsidRPr="00472B88">
        <w:t xml:space="preserve">ay the appropriate per manifest fee to EPA for each manifest submitted to the e-Manifest system, subject to the fee determination methodology, payment methods, dispute procedures, sanctions, and other fee requirements specified in </w:t>
      </w:r>
      <w:r>
        <w:t>S</w:t>
      </w:r>
      <w:r w:rsidRPr="00472B88">
        <w:t xml:space="preserve">ubpart FF of </w:t>
      </w:r>
      <w:r>
        <w:t>40 CFR P</w:t>
      </w:r>
      <w:r w:rsidRPr="00472B88">
        <w:t>art 264</w:t>
      </w:r>
      <w:r>
        <w:t>. [Refer to “</w:t>
      </w:r>
      <w:r w:rsidRPr="00BB6B68">
        <w:t>Fees for the Electronic Hazardous Waste Manifest Program</w:t>
      </w:r>
      <w:r>
        <w:t xml:space="preserve">” in this section </w:t>
      </w:r>
      <w:r w:rsidRPr="000542A8">
        <w:t>for facility data items and activities associated</w:t>
      </w:r>
      <w:r>
        <w:t xml:space="preserve"> with these fee-related requirements.]</w:t>
      </w:r>
    </w:p>
    <w:p w:rsidR="004E01FF" w:rsidRPr="00EE162F" w:rsidRDefault="004E01FF" w:rsidP="00FA3A49">
      <w:pPr>
        <w:keepNext/>
        <w:keepLines/>
        <w:tabs>
          <w:tab w:val="left" w:pos="-1200"/>
        </w:tabs>
      </w:pPr>
    </w:p>
    <w:p w:rsidR="000F4D0A" w:rsidRDefault="00886BEF" w:rsidP="00FA3A49">
      <w:pPr>
        <w:tabs>
          <w:tab w:val="left" w:pos="-1200"/>
        </w:tabs>
        <w:ind w:firstLine="720"/>
      </w:pPr>
      <w:r w:rsidRPr="00886BEF">
        <w:rPr>
          <w:u w:val="single"/>
        </w:rPr>
        <w:t>Data Item</w:t>
      </w:r>
    </w:p>
    <w:p w:rsidR="00245E3E" w:rsidRPr="00853414" w:rsidRDefault="00245E3E" w:rsidP="00FA3A49">
      <w:pPr>
        <w:tabs>
          <w:tab w:val="left" w:pos="-1200"/>
        </w:tabs>
        <w:ind w:firstLine="720"/>
      </w:pPr>
    </w:p>
    <w:p w:rsidR="00245E3E" w:rsidRDefault="00245E3E" w:rsidP="00FA3A49">
      <w:pPr>
        <w:pStyle w:val="NoSpacing"/>
        <w:widowControl/>
      </w:pPr>
      <w:r>
        <w:t xml:space="preserve">Paper or electronic </w:t>
      </w:r>
      <w:r w:rsidR="000F4D0A" w:rsidRPr="00853414">
        <w:t>manifest</w:t>
      </w:r>
      <w:r>
        <w:t>.</w:t>
      </w:r>
    </w:p>
    <w:p w:rsidR="000F4D0A" w:rsidRPr="00341909" w:rsidRDefault="00245E3E" w:rsidP="00FA3A49">
      <w:pPr>
        <w:pStyle w:val="NoSpacing"/>
        <w:widowControl/>
        <w:rPr>
          <w:strike/>
        </w:rPr>
      </w:pPr>
      <w:r>
        <w:t>S</w:t>
      </w:r>
      <w:r w:rsidR="000F4D0A" w:rsidRPr="00853414">
        <w:t>hipping paper.</w:t>
      </w:r>
    </w:p>
    <w:p w:rsidR="002B210B" w:rsidRDefault="002B210B" w:rsidP="00FA3A49">
      <w:pPr>
        <w:pStyle w:val="NoSpacing"/>
        <w:widowControl/>
      </w:pPr>
      <w:r>
        <w:t>A CROMERR compliant certification if applicable.</w:t>
      </w:r>
    </w:p>
    <w:p w:rsidR="000F4D0A" w:rsidRPr="00853414" w:rsidRDefault="000F4D0A" w:rsidP="00FA3A49">
      <w:pPr>
        <w:tabs>
          <w:tab w:val="left" w:pos="-1200"/>
        </w:tabs>
      </w:pPr>
    </w:p>
    <w:p w:rsidR="000F4D0A" w:rsidRDefault="00886BEF" w:rsidP="000152A7">
      <w:pPr>
        <w:keepNext/>
        <w:keepLines/>
        <w:tabs>
          <w:tab w:val="left" w:pos="-1200"/>
        </w:tabs>
        <w:ind w:firstLine="720"/>
      </w:pPr>
      <w:r w:rsidRPr="00886BEF">
        <w:rPr>
          <w:u w:val="single"/>
        </w:rPr>
        <w:t>Respondent Activities</w:t>
      </w:r>
      <w:r w:rsidR="000F4D0A" w:rsidRPr="00853414">
        <w:t xml:space="preserve"> </w:t>
      </w:r>
    </w:p>
    <w:p w:rsidR="0066023A" w:rsidRDefault="0066023A" w:rsidP="000152A7">
      <w:pPr>
        <w:keepNext/>
        <w:keepLines/>
        <w:tabs>
          <w:tab w:val="left" w:pos="-1200"/>
        </w:tabs>
        <w:ind w:firstLine="720"/>
      </w:pPr>
    </w:p>
    <w:p w:rsidR="00245E3E" w:rsidRPr="00245E3E" w:rsidRDefault="00245E3E" w:rsidP="000152A7">
      <w:pPr>
        <w:keepNext/>
        <w:keepLines/>
        <w:tabs>
          <w:tab w:val="left" w:pos="-1200"/>
        </w:tabs>
        <w:ind w:firstLine="720"/>
        <w:rPr>
          <w:b/>
        </w:rPr>
      </w:pPr>
      <w:r w:rsidRPr="00245E3E">
        <w:rPr>
          <w:b/>
        </w:rPr>
        <w:t>Paper Manifest</w:t>
      </w:r>
    </w:p>
    <w:p w:rsidR="00245E3E" w:rsidRDefault="00245E3E" w:rsidP="000152A7">
      <w:pPr>
        <w:pStyle w:val="NoSpacing"/>
        <w:keepNext/>
        <w:widowControl/>
        <w:numPr>
          <w:ilvl w:val="0"/>
          <w:numId w:val="0"/>
        </w:numPr>
        <w:ind w:left="1080"/>
      </w:pPr>
    </w:p>
    <w:p w:rsidR="000F4D0A" w:rsidRPr="006B3CB2" w:rsidRDefault="000F4D0A" w:rsidP="000152A7">
      <w:pPr>
        <w:pStyle w:val="NoSpacing"/>
        <w:keepNext/>
        <w:widowControl/>
      </w:pPr>
      <w:r w:rsidRPr="006B3CB2">
        <w:t>Complete, transmit, and retain copies of the manifest, as required by 40 CFR</w:t>
      </w:r>
      <w:r w:rsidR="00F2651D" w:rsidRPr="006B3CB2">
        <w:t xml:space="preserve"> 260.4,</w:t>
      </w:r>
      <w:r w:rsidRPr="006B3CB2">
        <w:t xml:space="preserve"> </w:t>
      </w:r>
      <w:r w:rsidR="00BA1321" w:rsidRPr="006B3CB2">
        <w:t xml:space="preserve">260.5, </w:t>
      </w:r>
      <w:r w:rsidRPr="006B3CB2">
        <w:t>264.71(a),</w:t>
      </w:r>
      <w:r w:rsidR="00695090" w:rsidRPr="006B3CB2">
        <w:t xml:space="preserve"> </w:t>
      </w:r>
      <w:r w:rsidRPr="006B3CB2">
        <w:t>(b) or 40 CFR 265.71(a),</w:t>
      </w:r>
      <w:r w:rsidR="00695090" w:rsidRPr="006B3CB2">
        <w:t xml:space="preserve"> </w:t>
      </w:r>
      <w:r w:rsidRPr="006B3CB2">
        <w:t>(b) and the manifest instructions:</w:t>
      </w:r>
    </w:p>
    <w:p w:rsidR="000F4D0A" w:rsidRPr="006B3CB2" w:rsidRDefault="000F4D0A" w:rsidP="00FA3A49">
      <w:pPr>
        <w:pStyle w:val="Subtitle"/>
        <w:keepNext w:val="0"/>
        <w:keepLines w:val="0"/>
      </w:pPr>
      <w:r w:rsidRPr="006B3CB2">
        <w:t>Enter the name of the person accepting the waste and sign and date each copy of the manifest (or shipping paper, if applicable).</w:t>
      </w:r>
    </w:p>
    <w:p w:rsidR="000F4D0A" w:rsidRPr="006B3CB2" w:rsidRDefault="000F4D0A" w:rsidP="00FA3A49">
      <w:pPr>
        <w:pStyle w:val="Subtitle"/>
        <w:keepNext w:val="0"/>
        <w:keepLines w:val="0"/>
      </w:pPr>
      <w:r w:rsidRPr="006B3CB2">
        <w:t>Complete the management method codes.</w:t>
      </w:r>
    </w:p>
    <w:p w:rsidR="00D04FCA" w:rsidRPr="006B3CB2" w:rsidRDefault="00D04FCA" w:rsidP="000F6983">
      <w:pPr>
        <w:pStyle w:val="ListParagraph"/>
        <w:numPr>
          <w:ilvl w:val="0"/>
          <w:numId w:val="40"/>
        </w:numPr>
        <w:ind w:left="1440"/>
      </w:pPr>
      <w:r w:rsidRPr="006B3CB2">
        <w:t>For imports, list the relevant consent number from consent documentation supplied by EPA to the facility for each waste listed on the manifest, matched to the relevant list number for the waste from block 9b.</w:t>
      </w:r>
    </w:p>
    <w:p w:rsidR="000F4D0A" w:rsidRPr="006B3CB2" w:rsidRDefault="000F4D0A" w:rsidP="00FA3A49">
      <w:pPr>
        <w:pStyle w:val="Subtitle"/>
        <w:keepNext w:val="0"/>
        <w:keepLines w:val="0"/>
      </w:pPr>
      <w:r w:rsidRPr="006B3CB2">
        <w:t xml:space="preserve">Note any discrepancies (as defined in 40 CFR 264.72(a) </w:t>
      </w:r>
      <w:r w:rsidR="00F107FE" w:rsidRPr="006B3CB2">
        <w:t xml:space="preserve">or 265.72(a)) </w:t>
      </w:r>
      <w:r w:rsidRPr="006B3CB2">
        <w:t>on each copy of the manifest (or shipping paper, if applicable).</w:t>
      </w:r>
    </w:p>
    <w:p w:rsidR="000F4D0A" w:rsidRPr="006B3CB2" w:rsidRDefault="000F4D0A" w:rsidP="00FA3A49">
      <w:pPr>
        <w:pStyle w:val="Subtitle"/>
        <w:keepNext w:val="0"/>
        <w:keepLines w:val="0"/>
      </w:pPr>
      <w:r w:rsidRPr="006B3CB2">
        <w:t>Immediately give the transporter at least</w:t>
      </w:r>
      <w:r w:rsidR="00B452E1" w:rsidRPr="006B3CB2">
        <w:t xml:space="preserve"> </w:t>
      </w:r>
      <w:r w:rsidR="00C24DDC" w:rsidRPr="006B3CB2">
        <w:t>1</w:t>
      </w:r>
      <w:r w:rsidR="00B452E1" w:rsidRPr="006B3CB2">
        <w:t xml:space="preserve"> </w:t>
      </w:r>
      <w:r w:rsidRPr="006B3CB2">
        <w:t>copy of the manifest (or shipping paper).</w:t>
      </w:r>
    </w:p>
    <w:p w:rsidR="00D04FCA" w:rsidRPr="006B3CB2" w:rsidRDefault="00D04FCA" w:rsidP="000F6983">
      <w:pPr>
        <w:pStyle w:val="ListParagraph"/>
        <w:numPr>
          <w:ilvl w:val="0"/>
          <w:numId w:val="40"/>
        </w:numPr>
        <w:ind w:left="1440"/>
      </w:pPr>
      <w:r w:rsidRPr="006B3CB2">
        <w:t>Within 30 days of delivery, send a copy (Page 3) of the manifest to the generator</w:t>
      </w:r>
      <w:r w:rsidR="005750C8" w:rsidRPr="006B3CB2">
        <w:t>.</w:t>
      </w:r>
    </w:p>
    <w:p w:rsidR="003941B0" w:rsidRPr="006B3CB2" w:rsidRDefault="00D04FCA" w:rsidP="00AE7D71">
      <w:pPr>
        <w:pStyle w:val="Subtitle"/>
        <w:keepNext w:val="0"/>
        <w:keepLines w:val="0"/>
      </w:pPr>
      <w:r w:rsidRPr="006B3CB2">
        <w:t>Send a copy of the manifest to EPA as follows:</w:t>
      </w:r>
    </w:p>
    <w:p w:rsidR="00D04FCA" w:rsidRDefault="00A17DE6" w:rsidP="00D04FCA">
      <w:pPr>
        <w:pStyle w:val="Subtitle"/>
        <w:keepNext w:val="0"/>
        <w:keepLines w:val="0"/>
        <w:numPr>
          <w:ilvl w:val="1"/>
          <w:numId w:val="3"/>
        </w:numPr>
        <w:ind w:left="1710" w:hanging="270"/>
      </w:pPr>
      <w:r w:rsidRPr="006B3CB2">
        <w:t>Beginning on June 30, 2018, send the top copy (Page 1) of any paper manifest and</w:t>
      </w:r>
      <w:r w:rsidRPr="0099172D">
        <w:t xml:space="preserve"> any paper continuation sheet to the e-Manifest, or in lieu of submitting the paper copy to EPA, transmit to the EPA system an image file of Page 1 of the manifest and any continuation sheet, or both a data file and image file corresponding to Page 1 of the manifest and any continuation sheet, within 30 days of the date of delivery</w:t>
      </w:r>
      <w:r w:rsidR="00AE7D71" w:rsidRPr="0099172D">
        <w:t xml:space="preserve">, including a CROMERR compliant certification </w:t>
      </w:r>
      <w:r w:rsidR="002B210B" w:rsidRPr="0099172D">
        <w:t>(if applicable)</w:t>
      </w:r>
      <w:r w:rsidR="00AE7D71" w:rsidRPr="0099172D">
        <w:t>.</w:t>
      </w:r>
    </w:p>
    <w:p w:rsidR="00F107FE" w:rsidRPr="002F5213" w:rsidRDefault="00A17DE6" w:rsidP="000F6983">
      <w:pPr>
        <w:pStyle w:val="Subtitle"/>
        <w:keepNext w:val="0"/>
        <w:keepLines w:val="0"/>
        <w:numPr>
          <w:ilvl w:val="1"/>
          <w:numId w:val="3"/>
        </w:numPr>
        <w:ind w:left="1710" w:hanging="270"/>
      </w:pPr>
      <w:r w:rsidRPr="0099172D">
        <w:t xml:space="preserve">Beginning on June 30, 2021, transmit to the EPA system an image file of Page 1 of the manifest and any continuation sheet or both a </w:t>
      </w:r>
      <w:r w:rsidR="00777E1F">
        <w:t>data</w:t>
      </w:r>
      <w:r w:rsidRPr="0099172D">
        <w:t xml:space="preserve"> file and the image file corresponding to Page 1 of the manifest and any continuation sheet, within </w:t>
      </w:r>
      <w:r w:rsidRPr="002F5213">
        <w:t>30 days of the date of delivery</w:t>
      </w:r>
      <w:r w:rsidR="00AE7D71" w:rsidRPr="002F5213">
        <w:t>, including a CROMERR compliant certification</w:t>
      </w:r>
      <w:r w:rsidRPr="002F5213">
        <w:t>.</w:t>
      </w:r>
    </w:p>
    <w:p w:rsidR="00D04FCA" w:rsidRPr="002F5213" w:rsidRDefault="00D04FCA" w:rsidP="000F6983">
      <w:pPr>
        <w:pStyle w:val="ListParagraph"/>
        <w:numPr>
          <w:ilvl w:val="1"/>
          <w:numId w:val="3"/>
        </w:numPr>
        <w:ind w:left="1710" w:hanging="270"/>
      </w:pPr>
      <w:r w:rsidRPr="002F5213">
        <w:t>For imports, send a copy of the manifest within thirty (30) days of delivery to EPA using the addresses listed in 40 CFR 262.82(e) until the facility can submit such a copy to the e-Manifest system.</w:t>
      </w:r>
    </w:p>
    <w:p w:rsidR="0066023A" w:rsidRPr="0099172D" w:rsidRDefault="000F4D0A" w:rsidP="00FA3A49">
      <w:pPr>
        <w:pStyle w:val="Subtitle"/>
        <w:keepNext w:val="0"/>
        <w:keepLines w:val="0"/>
      </w:pPr>
      <w:r w:rsidRPr="002F5213">
        <w:t xml:space="preserve">Retain a copy of the manifest (or shipping paper) for at least </w:t>
      </w:r>
      <w:r w:rsidR="00C24DDC" w:rsidRPr="002F5213">
        <w:t>3</w:t>
      </w:r>
      <w:r w:rsidRPr="0099172D">
        <w:t xml:space="preserve"> years from the date of delivery</w:t>
      </w:r>
      <w:r w:rsidR="000E6596">
        <w:t xml:space="preserve">. </w:t>
      </w:r>
    </w:p>
    <w:p w:rsidR="008C7611" w:rsidRDefault="008C7611" w:rsidP="00FA3A49">
      <w:pPr>
        <w:pStyle w:val="Subtitle"/>
        <w:keepNext w:val="0"/>
        <w:keepLines w:val="0"/>
        <w:numPr>
          <w:ilvl w:val="0"/>
          <w:numId w:val="0"/>
        </w:numPr>
        <w:ind w:left="1080"/>
      </w:pPr>
    </w:p>
    <w:p w:rsidR="000F4D0A" w:rsidRDefault="000F4D0A" w:rsidP="00FA3A49">
      <w:pPr>
        <w:pStyle w:val="Subtitle"/>
        <w:keepNext w:val="0"/>
        <w:keepLines w:val="0"/>
        <w:numPr>
          <w:ilvl w:val="0"/>
          <w:numId w:val="0"/>
        </w:numPr>
        <w:ind w:left="1080"/>
      </w:pPr>
      <w:r w:rsidRPr="00853414">
        <w:t>[Note:  Although the noting of manifest or shipping paper discrepancies is mentioned above, it is burdened in the subsection entitled “Discrepancy Reports.”]</w:t>
      </w:r>
    </w:p>
    <w:p w:rsidR="00DA549C" w:rsidRPr="00DA549C" w:rsidRDefault="00DA549C" w:rsidP="00DA549C"/>
    <w:p w:rsidR="00245E3E" w:rsidRPr="008A355A" w:rsidRDefault="00245E3E" w:rsidP="00FA3A49">
      <w:pPr>
        <w:keepNext/>
        <w:keepLines/>
        <w:tabs>
          <w:tab w:val="left" w:pos="-1200"/>
        </w:tabs>
        <w:rPr>
          <w:b/>
        </w:rPr>
      </w:pPr>
      <w:r w:rsidRPr="008A355A">
        <w:rPr>
          <w:b/>
        </w:rPr>
        <w:tab/>
        <w:t>Electronic Manifest</w:t>
      </w:r>
    </w:p>
    <w:p w:rsidR="00245E3E" w:rsidRDefault="00245E3E" w:rsidP="00FA3A49">
      <w:pPr>
        <w:pStyle w:val="ListParagraph"/>
        <w:keepNext/>
        <w:keepLines/>
        <w:widowControl/>
        <w:tabs>
          <w:tab w:val="left" w:pos="-1200"/>
        </w:tabs>
        <w:ind w:left="1080"/>
      </w:pPr>
    </w:p>
    <w:p w:rsidR="00245E3E" w:rsidRDefault="00245E3E" w:rsidP="00E40AA3">
      <w:pPr>
        <w:pStyle w:val="ListParagraph"/>
        <w:keepNext/>
        <w:keepLines/>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rsidR="00245E3E" w:rsidRPr="00853414" w:rsidRDefault="00245E3E" w:rsidP="00FA3A49">
      <w:pPr>
        <w:tabs>
          <w:tab w:val="left" w:pos="-1200"/>
        </w:tabs>
      </w:pPr>
    </w:p>
    <w:p w:rsidR="000F4D0A" w:rsidRPr="000D66C0" w:rsidRDefault="000F4D0A" w:rsidP="00FA3A49">
      <w:pPr>
        <w:tabs>
          <w:tab w:val="left" w:pos="-1200"/>
        </w:tabs>
        <w:ind w:left="1440" w:hanging="720"/>
        <w:rPr>
          <w:i/>
        </w:rPr>
      </w:pPr>
      <w:r w:rsidRPr="000D66C0">
        <w:rPr>
          <w:i/>
        </w:rPr>
        <w:t>(</w:t>
      </w:r>
      <w:r w:rsidR="00910981">
        <w:rPr>
          <w:i/>
        </w:rPr>
        <w:t>a</w:t>
      </w:r>
      <w:r w:rsidR="000D66C0" w:rsidRPr="000D66C0">
        <w:rPr>
          <w:i/>
        </w:rPr>
        <w:t>2</w:t>
      </w:r>
      <w:r w:rsidRPr="000D66C0">
        <w:rPr>
          <w:i/>
        </w:rPr>
        <w:t>)</w:t>
      </w:r>
      <w:r w:rsidRPr="000D66C0">
        <w:rPr>
          <w:i/>
        </w:rPr>
        <w:tab/>
        <w:t>Compliance with State Program Requirements</w:t>
      </w:r>
    </w:p>
    <w:p w:rsidR="000F4D0A" w:rsidRPr="00853414" w:rsidRDefault="000F4D0A" w:rsidP="00FA3A49">
      <w:pPr>
        <w:tabs>
          <w:tab w:val="left" w:pos="-1200"/>
        </w:tabs>
      </w:pPr>
    </w:p>
    <w:p w:rsidR="000F4D0A" w:rsidRPr="00853414" w:rsidRDefault="000F4D0A" w:rsidP="00FA3A49">
      <w:pPr>
        <w:tabs>
          <w:tab w:val="left" w:pos="-1200"/>
        </w:tabs>
      </w:pPr>
      <w:r w:rsidRPr="00853414">
        <w:t xml:space="preserve">Under 40 CFR 264.71(e) and 40 CFR 265.71(e), </w:t>
      </w:r>
      <w:r w:rsidR="00722CAC">
        <w:t>designated facilities</w:t>
      </w:r>
      <w:r w:rsidRPr="00853414">
        <w:t xml:space="preserve"> must determine whether the consignment </w:t>
      </w:r>
      <w:r w:rsidR="00521F32">
        <w:t>state</w:t>
      </w:r>
      <w:r w:rsidRPr="00853414">
        <w:t xml:space="preserve"> for a shipment regulates any additional hazardous wastes (beyond those regulated </w:t>
      </w:r>
      <w:r w:rsidR="00521F32">
        <w:t>federal</w:t>
      </w:r>
      <w:r w:rsidRPr="00853414">
        <w:t>ly)</w:t>
      </w:r>
      <w:r w:rsidR="000E6596">
        <w:t xml:space="preserve">. </w:t>
      </w:r>
      <w:r w:rsidR="00891E6F">
        <w:t>Facilities</w:t>
      </w:r>
      <w:r w:rsidRPr="00853414">
        <w:t xml:space="preserve"> must also determine whether the consignment </w:t>
      </w:r>
      <w:r w:rsidR="00521F32">
        <w:t>state</w:t>
      </w:r>
      <w:r w:rsidRPr="00853414">
        <w:t xml:space="preserve"> or generator </w:t>
      </w:r>
      <w:r w:rsidR="00521F32">
        <w:t>state</w:t>
      </w:r>
      <w:r w:rsidRPr="00853414">
        <w:t xml:space="preserve"> requires the facility to submit any copies of the manifest to these </w:t>
      </w:r>
      <w:r w:rsidR="00521F32">
        <w:t>state</w:t>
      </w:r>
      <w:r w:rsidRPr="00853414">
        <w:t xml:space="preserve">s. </w:t>
      </w:r>
    </w:p>
    <w:p w:rsidR="000F4D0A" w:rsidRPr="00853414" w:rsidRDefault="000F4D0A" w:rsidP="00FA3A49">
      <w:pPr>
        <w:tabs>
          <w:tab w:val="left" w:pos="-1200"/>
        </w:tabs>
      </w:pPr>
    </w:p>
    <w:p w:rsidR="000F4D0A" w:rsidRDefault="00361F4A" w:rsidP="009D281B">
      <w:pPr>
        <w:keepNext/>
        <w:keepLines/>
        <w:tabs>
          <w:tab w:val="left" w:pos="-1200"/>
        </w:tabs>
        <w:ind w:firstLine="720"/>
      </w:pPr>
      <w:r w:rsidRPr="00361F4A">
        <w:rPr>
          <w:u w:val="single"/>
        </w:rPr>
        <w:t>Data Item</w:t>
      </w:r>
    </w:p>
    <w:p w:rsidR="0043780B" w:rsidRPr="00853414" w:rsidRDefault="0043780B" w:rsidP="009D281B">
      <w:pPr>
        <w:keepNext/>
        <w:keepLines/>
        <w:tabs>
          <w:tab w:val="left" w:pos="-1200"/>
        </w:tabs>
        <w:ind w:firstLine="720"/>
      </w:pPr>
    </w:p>
    <w:p w:rsidR="000F4D0A" w:rsidRPr="00853414" w:rsidRDefault="000F4D0A" w:rsidP="009D281B">
      <w:pPr>
        <w:pStyle w:val="NoSpacing"/>
        <w:keepNext/>
        <w:widowControl/>
      </w:pPr>
      <w:r w:rsidRPr="00853414">
        <w:t xml:space="preserve">Information provided by the </w:t>
      </w:r>
      <w:r w:rsidR="00521F32">
        <w:t>state</w:t>
      </w:r>
      <w:r w:rsidRPr="00853414">
        <w:t xml:space="preserve"> on its manifest program.</w:t>
      </w:r>
    </w:p>
    <w:p w:rsidR="000F4D0A" w:rsidRPr="00853414" w:rsidRDefault="000F4D0A" w:rsidP="00FA3A49">
      <w:pPr>
        <w:tabs>
          <w:tab w:val="left" w:pos="-1200"/>
        </w:tabs>
      </w:pPr>
    </w:p>
    <w:p w:rsidR="000F4D0A" w:rsidRPr="00853414" w:rsidRDefault="00886BEF" w:rsidP="000152A7">
      <w:pPr>
        <w:keepNext/>
        <w:keepLines/>
        <w:tabs>
          <w:tab w:val="left" w:pos="-1200"/>
        </w:tabs>
        <w:ind w:left="720"/>
      </w:pPr>
      <w:r w:rsidRPr="00886BEF">
        <w:rPr>
          <w:u w:val="single"/>
        </w:rPr>
        <w:t>Respondent Activities</w:t>
      </w:r>
    </w:p>
    <w:p w:rsidR="0043780B" w:rsidRDefault="0043780B" w:rsidP="000152A7">
      <w:pPr>
        <w:pStyle w:val="Level1"/>
        <w:keepNext/>
        <w:keepLines/>
        <w:widowControl/>
        <w:tabs>
          <w:tab w:val="left" w:pos="-1200"/>
        </w:tabs>
        <w:ind w:left="720" w:firstLine="0"/>
        <w:outlineLvl w:val="9"/>
      </w:pPr>
    </w:p>
    <w:p w:rsidR="000F4D0A" w:rsidRPr="00853414" w:rsidRDefault="000F4D0A" w:rsidP="000152A7">
      <w:pPr>
        <w:pStyle w:val="NoSpacing"/>
        <w:keepNext/>
        <w:widowControl/>
      </w:pPr>
      <w:r w:rsidRPr="00853414">
        <w:t xml:space="preserve">Contact the consignment/generator </w:t>
      </w:r>
      <w:r w:rsidR="00521F32">
        <w:t>state</w:t>
      </w:r>
      <w:r w:rsidRPr="00853414">
        <w:t xml:space="preserve"> if needed and submit any copies of the manifest to these </w:t>
      </w:r>
      <w:r w:rsidR="00521F32">
        <w:t>state</w:t>
      </w:r>
      <w:r w:rsidRPr="00853414">
        <w:t>s, as applicable.</w:t>
      </w:r>
    </w:p>
    <w:p w:rsidR="000F4D0A" w:rsidRDefault="000F4D0A" w:rsidP="00FA3A49">
      <w:pPr>
        <w:tabs>
          <w:tab w:val="left" w:pos="-1200"/>
        </w:tabs>
      </w:pPr>
    </w:p>
    <w:p w:rsidR="000D66C0" w:rsidRPr="000D66C0" w:rsidRDefault="000D66C0" w:rsidP="00FA3A49">
      <w:pPr>
        <w:tabs>
          <w:tab w:val="left" w:pos="-1200"/>
        </w:tabs>
        <w:ind w:left="720"/>
        <w:rPr>
          <w:i/>
        </w:rPr>
      </w:pPr>
      <w:r w:rsidRPr="000D66C0">
        <w:rPr>
          <w:i/>
        </w:rPr>
        <w:t>(</w:t>
      </w:r>
      <w:r w:rsidR="00910981">
        <w:rPr>
          <w:i/>
        </w:rPr>
        <w:t>a</w:t>
      </w:r>
      <w:r w:rsidRPr="000D66C0">
        <w:rPr>
          <w:i/>
        </w:rPr>
        <w:t>3)</w:t>
      </w:r>
      <w:r w:rsidRPr="000D66C0">
        <w:rPr>
          <w:i/>
        </w:rPr>
        <w:tab/>
        <w:t>Discrepancy Reports</w:t>
      </w:r>
    </w:p>
    <w:p w:rsidR="000D66C0" w:rsidRPr="00853414" w:rsidRDefault="000D66C0" w:rsidP="00FA3A49">
      <w:pPr>
        <w:tabs>
          <w:tab w:val="left" w:pos="-1200"/>
        </w:tabs>
      </w:pPr>
    </w:p>
    <w:p w:rsidR="000D66C0" w:rsidRPr="00853414" w:rsidRDefault="000D66C0" w:rsidP="00FA3A49">
      <w:pPr>
        <w:tabs>
          <w:tab w:val="left" w:pos="-1200"/>
        </w:tabs>
      </w:pPr>
      <w:r w:rsidRPr="00853414">
        <w:t xml:space="preserve">40 CFR 264.72 and 265.72 provide that, upon discovering a significant discrepancy, </w:t>
      </w:r>
      <w:r w:rsidR="00722CAC">
        <w:t>facilities</w:t>
      </w:r>
      <w:r w:rsidRPr="00853414">
        <w:t xml:space="preserve"> must attempt to reconcile the discrepancy with the waste generator or transporter</w:t>
      </w:r>
      <w:r w:rsidR="000E6596">
        <w:t xml:space="preserve">. </w:t>
      </w:r>
      <w:r w:rsidRPr="00853414">
        <w:t xml:space="preserve">If the discrepancy is not resolved within 15 days after receiving the waste, the owner/operator must immediately submit to </w:t>
      </w:r>
      <w:r>
        <w:t>EPA</w:t>
      </w:r>
      <w:r w:rsidRPr="00853414">
        <w:t xml:space="preserve"> a copy of the manifest or shipping paper in question, as well as a letter describing the discrepancy and attempts to reconcile it. </w:t>
      </w:r>
    </w:p>
    <w:p w:rsidR="000D66C0" w:rsidRPr="00853414" w:rsidRDefault="000D66C0" w:rsidP="00FA3A49">
      <w:pPr>
        <w:tabs>
          <w:tab w:val="left" w:pos="-1200"/>
        </w:tabs>
      </w:pPr>
    </w:p>
    <w:p w:rsidR="000D66C0" w:rsidRPr="00853414" w:rsidRDefault="000D66C0" w:rsidP="00FA3A49">
      <w:pPr>
        <w:tabs>
          <w:tab w:val="left" w:pos="-1200"/>
        </w:tabs>
        <w:ind w:left="720"/>
      </w:pPr>
      <w:r w:rsidRPr="00886BEF">
        <w:rPr>
          <w:u w:val="single"/>
        </w:rPr>
        <w:t>Data Items</w:t>
      </w:r>
    </w:p>
    <w:p w:rsidR="000D66C0" w:rsidRDefault="000D66C0" w:rsidP="00FA3A49">
      <w:pPr>
        <w:pStyle w:val="NoSpacing"/>
        <w:widowControl/>
        <w:numPr>
          <w:ilvl w:val="0"/>
          <w:numId w:val="0"/>
        </w:numPr>
        <w:ind w:left="1080"/>
      </w:pPr>
    </w:p>
    <w:p w:rsidR="000D66C0" w:rsidRPr="00853414" w:rsidRDefault="000D66C0" w:rsidP="00FA3A49">
      <w:pPr>
        <w:pStyle w:val="NoSpacing"/>
        <w:widowControl/>
      </w:pPr>
      <w:r w:rsidRPr="00853414">
        <w:t>A copy of the manifest or shipping paper in question.</w:t>
      </w:r>
    </w:p>
    <w:p w:rsidR="000D66C0" w:rsidRPr="00853414" w:rsidRDefault="000D66C0" w:rsidP="00FA3A49">
      <w:pPr>
        <w:pStyle w:val="NoSpacing"/>
        <w:widowControl/>
      </w:pPr>
      <w:r w:rsidRPr="00853414">
        <w:t>A letter describing the manifest discrepancy and the facility’s efforts to reconcile it.</w:t>
      </w:r>
    </w:p>
    <w:p w:rsidR="000D66C0" w:rsidRPr="00853414" w:rsidRDefault="000D66C0" w:rsidP="00FA3A49">
      <w:pPr>
        <w:tabs>
          <w:tab w:val="left" w:pos="-1200"/>
        </w:tabs>
      </w:pPr>
    </w:p>
    <w:p w:rsidR="000D66C0" w:rsidRPr="00853414" w:rsidRDefault="000D66C0" w:rsidP="009F0295">
      <w:pPr>
        <w:keepNext/>
        <w:tabs>
          <w:tab w:val="left" w:pos="-1200"/>
        </w:tabs>
        <w:ind w:firstLine="720"/>
      </w:pPr>
      <w:r w:rsidRPr="00886BEF">
        <w:rPr>
          <w:u w:val="single"/>
        </w:rPr>
        <w:t>Respondent Activities</w:t>
      </w:r>
    </w:p>
    <w:p w:rsidR="000D66C0" w:rsidRDefault="000D66C0" w:rsidP="009F0295">
      <w:pPr>
        <w:pStyle w:val="Level1"/>
        <w:keepNext/>
        <w:widowControl/>
        <w:tabs>
          <w:tab w:val="left" w:pos="-1200"/>
        </w:tabs>
        <w:ind w:left="720" w:firstLine="0"/>
        <w:outlineLvl w:val="9"/>
      </w:pPr>
    </w:p>
    <w:p w:rsidR="000D66C0" w:rsidRPr="00853414" w:rsidRDefault="000D66C0" w:rsidP="009F0295">
      <w:pPr>
        <w:pStyle w:val="NoSpacing"/>
        <w:keepNext/>
        <w:widowControl/>
      </w:pPr>
      <w:r w:rsidRPr="00853414">
        <w:t>Attempt to reconcile any discrepancies, as required by 40 CFR 264.72(c) or 265.72(c).</w:t>
      </w:r>
    </w:p>
    <w:p w:rsidR="000D66C0" w:rsidRPr="00853414" w:rsidRDefault="000D66C0" w:rsidP="00FA3A49">
      <w:pPr>
        <w:pStyle w:val="NoSpacing"/>
        <w:widowControl/>
      </w:pPr>
      <w:r w:rsidRPr="00853414">
        <w:t xml:space="preserve">Prepare and submit a letter to </w:t>
      </w:r>
      <w:r>
        <w:t>EPA</w:t>
      </w:r>
      <w:r w:rsidRPr="00853414">
        <w:t xml:space="preserve"> describing the discrepancy and attempts to reconcile it, along with a copy of the manifest or shipping paper at issue, as required by 40 CFR 264.72(c) or 265.72(c).</w:t>
      </w:r>
    </w:p>
    <w:p w:rsidR="000D66C0" w:rsidRPr="00853414" w:rsidRDefault="000D66C0" w:rsidP="00FA3A49">
      <w:pPr>
        <w:tabs>
          <w:tab w:val="left" w:pos="-1200"/>
        </w:tabs>
      </w:pPr>
    </w:p>
    <w:p w:rsidR="000D66C0" w:rsidRPr="00853414" w:rsidRDefault="000D66C0" w:rsidP="00FA3A49">
      <w:pPr>
        <w:keepNext/>
        <w:tabs>
          <w:tab w:val="left" w:pos="-1200"/>
        </w:tabs>
        <w:ind w:left="1440" w:hanging="720"/>
      </w:pPr>
      <w:r>
        <w:t>(</w:t>
      </w:r>
      <w:r w:rsidR="00910981">
        <w:t>b</w:t>
      </w:r>
      <w:r w:rsidRPr="00853414">
        <w:t>)</w:t>
      </w:r>
      <w:r w:rsidRPr="00853414">
        <w:tab/>
        <w:t>Rejected Waste and Container Residues</w:t>
      </w:r>
    </w:p>
    <w:p w:rsidR="000D66C0" w:rsidRPr="00853414" w:rsidRDefault="000D66C0" w:rsidP="00FA3A49">
      <w:pPr>
        <w:keepNext/>
        <w:tabs>
          <w:tab w:val="left" w:pos="-1200"/>
        </w:tabs>
      </w:pPr>
    </w:p>
    <w:p w:rsidR="000D66C0" w:rsidRPr="00853414" w:rsidRDefault="000D66C0" w:rsidP="00FA3A49">
      <w:pPr>
        <w:keepNext/>
        <w:tabs>
          <w:tab w:val="left" w:pos="-1200"/>
        </w:tabs>
      </w:pPr>
      <w:r w:rsidRPr="00853414">
        <w:t xml:space="preserve">40 CFR 264.72 and 40 CFR 265.72 provide that the </w:t>
      </w:r>
      <w:r w:rsidR="00D3102F">
        <w:t>facility</w:t>
      </w:r>
      <w:r w:rsidRPr="00853414">
        <w:t xml:space="preserve"> must forward rejected waste or container residues to an alternate facility that can accept the waste</w:t>
      </w:r>
      <w:r w:rsidR="000E6596">
        <w:t xml:space="preserve">. </w:t>
      </w:r>
      <w:r w:rsidRPr="00853414">
        <w:t xml:space="preserve">If the </w:t>
      </w:r>
      <w:r w:rsidR="00D3102F">
        <w:t>facility</w:t>
      </w:r>
      <w:r w:rsidRPr="00853414">
        <w:t xml:space="preserve"> is unable to locate an alternate facility to take the waste, then the </w:t>
      </w:r>
      <w:r w:rsidR="00D3102F">
        <w:t>facility</w:t>
      </w:r>
      <w:r w:rsidRPr="00853414">
        <w:t xml:space="preserve"> may return the shipment to the original generator</w:t>
      </w:r>
      <w:r w:rsidR="000E6596">
        <w:t xml:space="preserve">. </w:t>
      </w:r>
      <w:r w:rsidRPr="00853414">
        <w:t xml:space="preserve">40 CFR 264.72(d) through (g) and 40 CFR 265.72(d) through (g) describe manifest procedures for </w:t>
      </w:r>
      <w:r w:rsidR="00722CAC">
        <w:t>designated facilities</w:t>
      </w:r>
      <w:r w:rsidRPr="00853414">
        <w:t xml:space="preserve"> that originate a rejected waste or container residue.</w:t>
      </w:r>
    </w:p>
    <w:p w:rsidR="000D66C0" w:rsidRPr="00853414" w:rsidRDefault="000D66C0" w:rsidP="00FA3A49">
      <w:pPr>
        <w:tabs>
          <w:tab w:val="left" w:pos="-1200"/>
        </w:tabs>
      </w:pPr>
    </w:p>
    <w:p w:rsidR="000D66C0" w:rsidRPr="00853414" w:rsidRDefault="000D66C0" w:rsidP="00FA3A49">
      <w:pPr>
        <w:tabs>
          <w:tab w:val="left" w:pos="-1200"/>
        </w:tabs>
        <w:ind w:left="1440" w:hanging="720"/>
        <w:rPr>
          <w:i/>
          <w:iCs/>
        </w:rPr>
      </w:pPr>
      <w:r>
        <w:rPr>
          <w:i/>
          <w:iCs/>
        </w:rPr>
        <w:t>(</w:t>
      </w:r>
      <w:r w:rsidR="00910981">
        <w:rPr>
          <w:i/>
          <w:iCs/>
        </w:rPr>
        <w:t>b</w:t>
      </w:r>
      <w:r w:rsidRPr="00853414">
        <w:rPr>
          <w:i/>
          <w:iCs/>
        </w:rPr>
        <w:t>1)</w:t>
      </w:r>
      <w:r w:rsidRPr="00853414">
        <w:rPr>
          <w:i/>
          <w:iCs/>
        </w:rPr>
        <w:tab/>
        <w:t>Rejection of Waste after the Transporter Leaves the Facility</w:t>
      </w:r>
    </w:p>
    <w:p w:rsidR="000D66C0" w:rsidRPr="00853414" w:rsidRDefault="000D66C0" w:rsidP="00FA3A49">
      <w:pPr>
        <w:tabs>
          <w:tab w:val="left" w:pos="-1200"/>
        </w:tabs>
      </w:pPr>
    </w:p>
    <w:p w:rsidR="000D66C0" w:rsidRDefault="000D66C0" w:rsidP="00FA3A49">
      <w:pPr>
        <w:tabs>
          <w:tab w:val="left" w:pos="-1200"/>
        </w:tabs>
      </w:pPr>
      <w:r w:rsidRPr="00853414">
        <w:t xml:space="preserve">For full or partial load rejections and residues that are to be sent </w:t>
      </w:r>
      <w:r w:rsidR="00F10159">
        <w:t>offsite</w:t>
      </w:r>
      <w:r w:rsidRPr="00853414">
        <w:t xml:space="preserve"> to an alternate facility or back to the generator after the transporter has left the facility, the facility is required to prepare a new manifest, as required by 40 CFR 264.72(d), (e)(1)-(6), or (f)(1)-(6) or 40 CFR 265.72(d), (e)(1)-(6), or (f)(1)-(6).</w:t>
      </w:r>
    </w:p>
    <w:p w:rsidR="000D66C0" w:rsidRPr="00853414" w:rsidRDefault="000D66C0" w:rsidP="00FA3A49">
      <w:pPr>
        <w:tabs>
          <w:tab w:val="left" w:pos="-1200"/>
        </w:tabs>
      </w:pPr>
    </w:p>
    <w:p w:rsidR="000D66C0" w:rsidRPr="00853414" w:rsidRDefault="000D66C0" w:rsidP="00FA3A49">
      <w:pPr>
        <w:tabs>
          <w:tab w:val="left" w:pos="-1200"/>
        </w:tabs>
      </w:pPr>
      <w:r w:rsidRPr="00853414">
        <w:t>In addition, if a facility rejects a waste or identifies a container residue that exceeds the quantity limits for “empty” containers set forth in 40 CFR 261.7(b) after it has signed, dated, and returned  a copy of the manifest to the transporter, the facility must comply with 40 CFR 264.72(g) or 265.72(g)</w:t>
      </w:r>
      <w:r w:rsidR="000E6596">
        <w:t xml:space="preserve">. </w:t>
      </w:r>
      <w:r w:rsidRPr="00853414">
        <w:t>The facility must amend its copy of the manifest to indicate the rejected wastes or residues in the discrepancy space of the amended manifest. The facility must also copy the manifest tracking number from Item 4 of the new manifest to the Discrepancy space of the amended manifest, and must re</w:t>
      </w:r>
      <w:r w:rsidRPr="00853414">
        <w:noBreakHyphen/>
        <w:t>sign and date the manifest to certify to the information as amended</w:t>
      </w:r>
      <w:r w:rsidR="000E6596">
        <w:t xml:space="preserve">. </w:t>
      </w:r>
      <w:r w:rsidRPr="00853414">
        <w:t xml:space="preserve">The facility must retain the amended manifest for at least </w:t>
      </w:r>
      <w:r w:rsidR="00C24DDC">
        <w:t>3</w:t>
      </w:r>
      <w:r w:rsidRPr="00853414">
        <w:t xml:space="preserve"> years from the date of amendment, and must within 30 days, send a copy of the amended manifest to the delivering transporter and to the generator.</w:t>
      </w:r>
    </w:p>
    <w:p w:rsidR="000D66C0" w:rsidRPr="00853414" w:rsidRDefault="000D66C0" w:rsidP="00FA3A49">
      <w:pPr>
        <w:tabs>
          <w:tab w:val="left" w:pos="-1200"/>
        </w:tabs>
      </w:pPr>
    </w:p>
    <w:p w:rsidR="000D66C0" w:rsidRPr="00853414" w:rsidRDefault="000D66C0" w:rsidP="00FA3A49">
      <w:pPr>
        <w:tabs>
          <w:tab w:val="left" w:pos="-1200"/>
        </w:tabs>
        <w:ind w:left="720"/>
      </w:pPr>
      <w:r w:rsidRPr="00886BEF">
        <w:rPr>
          <w:u w:val="single"/>
        </w:rPr>
        <w:t>Data Items</w:t>
      </w:r>
    </w:p>
    <w:p w:rsidR="000D66C0" w:rsidRDefault="000D66C0" w:rsidP="00FA3A49">
      <w:pPr>
        <w:pStyle w:val="NoSpacing"/>
        <w:widowControl/>
        <w:numPr>
          <w:ilvl w:val="0"/>
          <w:numId w:val="0"/>
        </w:numPr>
        <w:ind w:left="1080"/>
      </w:pPr>
    </w:p>
    <w:p w:rsidR="000D66C0" w:rsidRPr="00853414" w:rsidRDefault="000D66C0" w:rsidP="00FA3A49">
      <w:pPr>
        <w:pStyle w:val="NoSpacing"/>
        <w:widowControl/>
      </w:pPr>
      <w:r w:rsidRPr="00853414">
        <w:t>Instructions provided by the generator.</w:t>
      </w:r>
    </w:p>
    <w:p w:rsidR="000D66C0" w:rsidRPr="00853414" w:rsidRDefault="00245E3E" w:rsidP="00FA3A49">
      <w:pPr>
        <w:pStyle w:val="NoSpacing"/>
        <w:widowControl/>
      </w:pPr>
      <w:r>
        <w:t>O</w:t>
      </w:r>
      <w:r w:rsidR="000D66C0" w:rsidRPr="00853414">
        <w:t>riginal</w:t>
      </w:r>
      <w:r>
        <w:t xml:space="preserve"> paper or electronic manifest</w:t>
      </w:r>
      <w:r w:rsidR="000D66C0" w:rsidRPr="00853414">
        <w:t>.</w:t>
      </w:r>
    </w:p>
    <w:p w:rsidR="00245E3E" w:rsidRDefault="00245E3E" w:rsidP="00FA3A49">
      <w:pPr>
        <w:pStyle w:val="NoSpacing"/>
        <w:widowControl/>
      </w:pPr>
      <w:r>
        <w:t>N</w:t>
      </w:r>
      <w:r w:rsidR="000D66C0" w:rsidRPr="00853414">
        <w:t xml:space="preserve">ew </w:t>
      </w:r>
      <w:r>
        <w:t xml:space="preserve">paper or electronic </w:t>
      </w:r>
      <w:r w:rsidR="000D66C0" w:rsidRPr="00853414">
        <w:t>manifest</w:t>
      </w:r>
      <w:r>
        <w:t>.</w:t>
      </w:r>
    </w:p>
    <w:p w:rsidR="000D66C0" w:rsidRPr="00853414" w:rsidRDefault="00245E3E" w:rsidP="00FA3A49">
      <w:pPr>
        <w:pStyle w:val="NoSpacing"/>
        <w:widowControl/>
      </w:pPr>
      <w:r>
        <w:t>S</w:t>
      </w:r>
      <w:r w:rsidR="000D66C0" w:rsidRPr="00853414">
        <w:t>hipping paper.</w:t>
      </w:r>
    </w:p>
    <w:p w:rsidR="000D66C0" w:rsidRPr="00853414" w:rsidRDefault="000D66C0" w:rsidP="00FA3A49">
      <w:pPr>
        <w:tabs>
          <w:tab w:val="left" w:pos="-1200"/>
        </w:tabs>
      </w:pPr>
    </w:p>
    <w:p w:rsidR="000D66C0" w:rsidRPr="00853414" w:rsidRDefault="000D66C0" w:rsidP="009F0295">
      <w:pPr>
        <w:keepNext/>
        <w:tabs>
          <w:tab w:val="left" w:pos="-1200"/>
        </w:tabs>
        <w:ind w:firstLine="720"/>
      </w:pPr>
      <w:r w:rsidRPr="00886BEF">
        <w:rPr>
          <w:u w:val="single"/>
        </w:rPr>
        <w:t>Respondent Activities</w:t>
      </w:r>
    </w:p>
    <w:p w:rsidR="000D66C0" w:rsidRPr="00853414" w:rsidRDefault="000D66C0" w:rsidP="009F0295">
      <w:pPr>
        <w:keepNext/>
        <w:tabs>
          <w:tab w:val="left" w:pos="-1200"/>
        </w:tabs>
        <w:ind w:firstLine="720"/>
      </w:pPr>
    </w:p>
    <w:p w:rsidR="00245E3E" w:rsidRPr="00245E3E" w:rsidRDefault="00245E3E" w:rsidP="009F0295">
      <w:pPr>
        <w:pStyle w:val="NoSpacing"/>
        <w:keepNext/>
        <w:widowControl/>
        <w:numPr>
          <w:ilvl w:val="0"/>
          <w:numId w:val="0"/>
        </w:numPr>
        <w:ind w:left="1080" w:hanging="360"/>
        <w:rPr>
          <w:b/>
        </w:rPr>
      </w:pPr>
      <w:r w:rsidRPr="00245E3E">
        <w:rPr>
          <w:b/>
        </w:rPr>
        <w:t>Paper Manifest</w:t>
      </w:r>
    </w:p>
    <w:p w:rsidR="00245E3E" w:rsidRDefault="00245E3E" w:rsidP="009F0295">
      <w:pPr>
        <w:pStyle w:val="NoSpacing"/>
        <w:keepNext/>
        <w:widowControl/>
        <w:numPr>
          <w:ilvl w:val="0"/>
          <w:numId w:val="0"/>
        </w:numPr>
        <w:ind w:left="1080"/>
      </w:pPr>
    </w:p>
    <w:p w:rsidR="000D66C0" w:rsidRPr="00853414" w:rsidRDefault="000D66C0" w:rsidP="009F0295">
      <w:pPr>
        <w:pStyle w:val="NoSpacing"/>
        <w:keepNext/>
        <w:widowControl/>
      </w:pPr>
      <w:r w:rsidRPr="00853414">
        <w:t>Contact the generator to obtain the generator’s instructions for forwarding the waste to another facility that can manage the waste, as required by 40 CFR 264.72(d) or 265.72(d).</w:t>
      </w:r>
    </w:p>
    <w:p w:rsidR="000D66C0" w:rsidRDefault="000D66C0" w:rsidP="00FA3A49">
      <w:pPr>
        <w:pStyle w:val="NoSpacing"/>
        <w:widowControl/>
      </w:pPr>
      <w:r w:rsidRPr="00853414">
        <w:t>Prepare a new manifest for rejected loads or container residues sent to the alternate designated facility or back to the generator:</w:t>
      </w:r>
    </w:p>
    <w:p w:rsidR="000D66C0" w:rsidRPr="00853414" w:rsidRDefault="000D66C0" w:rsidP="00FA3A49">
      <w:pPr>
        <w:pStyle w:val="Subtitle"/>
        <w:keepNext w:val="0"/>
        <w:keepLines w:val="0"/>
      </w:pPr>
      <w:r w:rsidRPr="00853414">
        <w:t xml:space="preserve">Write the facility’s </w:t>
      </w:r>
      <w:r>
        <w:t>EPA</w:t>
      </w:r>
      <w:r w:rsidRPr="00853414">
        <w:t xml:space="preserve"> ID, name, and address in the appropriate blocks of the new manifest (i.e. Items 1 and 5), as required by 40 CFR 264.72(e)(1) or (f)(1) or 265.72(e)(1) or (f)(1).</w:t>
      </w:r>
    </w:p>
    <w:p w:rsidR="000D66C0" w:rsidRPr="00853414" w:rsidRDefault="000D66C0" w:rsidP="00FA3A49">
      <w:pPr>
        <w:pStyle w:val="Subtitle"/>
        <w:keepNext w:val="0"/>
        <w:keepLines w:val="0"/>
      </w:pPr>
      <w:r w:rsidRPr="00853414">
        <w:t xml:space="preserve">Write the name of the alternate designated facility/initial generator and the facility’s/generator’s </w:t>
      </w:r>
      <w:r>
        <w:t>EPA</w:t>
      </w:r>
      <w:r w:rsidRPr="00853414">
        <w:t xml:space="preserve"> ID number in the designated facility block (Item 8) of the new manifest, as required by 40 CFR 264.72(e)(2) or (f)(2) or 265.72(e)(2) or (f)(2).</w:t>
      </w:r>
    </w:p>
    <w:p w:rsidR="000D66C0" w:rsidRPr="00853414" w:rsidRDefault="000D66C0" w:rsidP="00FA3A49">
      <w:pPr>
        <w:pStyle w:val="Subtitle"/>
        <w:keepNext w:val="0"/>
        <w:keepLines w:val="0"/>
      </w:pPr>
      <w:r>
        <w:t>C</w:t>
      </w:r>
      <w:r w:rsidRPr="00853414">
        <w:t>opy the manifest tracking number found in Item 4 of the old manifest to the Special Handling and Additional Information Block of the new manifest, and indicate that the shipment is a residue or rejected waste from the previous shipment, as required by 40 CFR 264.72(e)(3) or (f)(3) or 265.72(e)(3) or (f)(3).</w:t>
      </w:r>
    </w:p>
    <w:p w:rsidR="000D66C0" w:rsidRPr="00853414" w:rsidRDefault="000D66C0" w:rsidP="00FA3A49">
      <w:pPr>
        <w:pStyle w:val="Subtitle"/>
        <w:keepNext w:val="0"/>
        <w:keepLines w:val="0"/>
      </w:pPr>
      <w:r w:rsidRPr="00853414">
        <w:t>Copy the manifest tracking number found in Item 4 of the new manifest to the manifest reference number line in the Discrepancy Block of the old manifest (Item 18a), as required by 40 CFR 264.72(e)(4) or (f)(4) or 265.72(e)(4) or (f)(4).</w:t>
      </w:r>
    </w:p>
    <w:p w:rsidR="000D66C0" w:rsidRPr="00853414" w:rsidRDefault="000D66C0" w:rsidP="00FA3A49">
      <w:pPr>
        <w:pStyle w:val="Subtitle"/>
        <w:keepNext w:val="0"/>
        <w:keepLines w:val="0"/>
      </w:pPr>
      <w:r w:rsidRPr="00853414">
        <w:t>Write the USDOT description for the rejected load or the residue in the Item 9 (USDOT Description) of the new manifest and write the container types, quantity, and volume(s) of waste, as required by 40 CFR 264.72(e)(5) or (f)(5) or 265.72(e)(5) or (f)(5).</w:t>
      </w:r>
    </w:p>
    <w:p w:rsidR="000D66C0" w:rsidRPr="00853414" w:rsidRDefault="000D66C0" w:rsidP="00FA3A49">
      <w:pPr>
        <w:pStyle w:val="Subtitle"/>
        <w:keepNext w:val="0"/>
        <w:keepLines w:val="0"/>
      </w:pPr>
      <w:r w:rsidRPr="00853414">
        <w:t>Sign the Generator’s/Offeror’s Certification to certify, as the offeror of the shipment, that the waste has been properly packaged, marked and labeled and is in proper condition, as required by 40 CFR 264.72(e)(6) or (f)(6) or 265.72(e)(6) or (f)(6).</w:t>
      </w:r>
    </w:p>
    <w:p w:rsidR="000D66C0" w:rsidRPr="00853414" w:rsidRDefault="000D66C0" w:rsidP="00FA3A49">
      <w:pPr>
        <w:pStyle w:val="NoSpacing"/>
        <w:widowControl/>
      </w:pPr>
      <w:r w:rsidRPr="00853414">
        <w:t>Amend the facility’s copy of the manifest to indicate the rejected wastes or residues in the discrepancy space of the amended manifest, as required by 40 CFR 264.72(g) or 265.72(g).</w:t>
      </w:r>
    </w:p>
    <w:p w:rsidR="000D66C0" w:rsidRPr="00853414" w:rsidRDefault="000D66C0" w:rsidP="00FA3A49">
      <w:pPr>
        <w:pStyle w:val="NoSpacing"/>
        <w:widowControl/>
      </w:pPr>
      <w:r w:rsidRPr="00853414">
        <w:t>Copy the manifest tracking number from Item 4 of the new manifest to the Discrepancy space of the amended manifest, as required by 40 CFR 264.72(g) or 265.72(g).</w:t>
      </w:r>
    </w:p>
    <w:p w:rsidR="000D66C0" w:rsidRPr="00853414" w:rsidRDefault="000D66C0" w:rsidP="00FA3A49">
      <w:pPr>
        <w:pStyle w:val="NoSpacing"/>
        <w:widowControl/>
      </w:pPr>
      <w:r w:rsidRPr="00853414">
        <w:t>Re-sign and date the manifest, as required by 40 CFR 264.72(g) or 265.72(g).</w:t>
      </w:r>
    </w:p>
    <w:p w:rsidR="000D66C0" w:rsidRPr="009E3BED" w:rsidRDefault="000D66C0" w:rsidP="009E3BED">
      <w:pPr>
        <w:pStyle w:val="NoSpacing"/>
        <w:widowControl/>
      </w:pPr>
      <w:r w:rsidRPr="009E3BED">
        <w:t xml:space="preserve">Retain the amended manifest for at least </w:t>
      </w:r>
      <w:r w:rsidR="00C24DDC" w:rsidRPr="009E3BED">
        <w:t>3</w:t>
      </w:r>
      <w:r w:rsidRPr="009E3BED">
        <w:t xml:space="preserve"> years from the date of the amendment, as required by 40 CFR 264.72(g) or 265.72(g).</w:t>
      </w:r>
    </w:p>
    <w:p w:rsidR="000D66C0" w:rsidRPr="009E3BED" w:rsidRDefault="000D66C0" w:rsidP="009E3BED">
      <w:pPr>
        <w:pStyle w:val="NoSpacing"/>
        <w:widowControl/>
      </w:pPr>
      <w:r w:rsidRPr="009E3BED">
        <w:t>Within 30 days, send a copy of the amended manifest to the delivering transporter and to the generator, as required by 40 CFR 264.72(g) or 265.72(g).</w:t>
      </w:r>
    </w:p>
    <w:p w:rsidR="00245E3E" w:rsidRPr="009E3BED" w:rsidRDefault="00245E3E" w:rsidP="009E3BED">
      <w:pPr>
        <w:tabs>
          <w:tab w:val="left" w:pos="-1200"/>
        </w:tabs>
        <w:rPr>
          <w:b/>
        </w:rPr>
      </w:pPr>
    </w:p>
    <w:p w:rsidR="00245E3E" w:rsidRPr="008A355A" w:rsidRDefault="00245E3E" w:rsidP="009E3BED">
      <w:pPr>
        <w:keepNext/>
        <w:tabs>
          <w:tab w:val="left" w:pos="-1200"/>
        </w:tabs>
        <w:rPr>
          <w:b/>
        </w:rPr>
      </w:pPr>
      <w:r w:rsidRPr="009E3BED">
        <w:rPr>
          <w:b/>
        </w:rPr>
        <w:tab/>
        <w:t>Electronic Manifest</w:t>
      </w:r>
    </w:p>
    <w:p w:rsidR="00245E3E" w:rsidRDefault="00245E3E" w:rsidP="009E3BED">
      <w:pPr>
        <w:pStyle w:val="ListParagraph"/>
        <w:keepNext/>
        <w:widowControl/>
        <w:tabs>
          <w:tab w:val="left" w:pos="-1200"/>
        </w:tabs>
        <w:ind w:left="1080"/>
      </w:pPr>
    </w:p>
    <w:p w:rsidR="00245E3E" w:rsidRDefault="00245E3E" w:rsidP="009F0295">
      <w:pPr>
        <w:pStyle w:val="ListParagraph"/>
        <w:keepNext/>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rsidR="00295B5A" w:rsidRDefault="00295B5A" w:rsidP="00295B5A">
      <w:pPr>
        <w:pStyle w:val="ListParagraph"/>
        <w:keepNext/>
        <w:widowControl/>
        <w:tabs>
          <w:tab w:val="left" w:pos="-1200"/>
        </w:tabs>
        <w:ind w:left="1080"/>
      </w:pPr>
    </w:p>
    <w:p w:rsidR="000D66C0" w:rsidRPr="00853414" w:rsidRDefault="0087757C" w:rsidP="00FA3A49">
      <w:pPr>
        <w:tabs>
          <w:tab w:val="left" w:pos="-1200"/>
        </w:tabs>
        <w:ind w:left="1440" w:hanging="720"/>
        <w:rPr>
          <w:i/>
          <w:iCs/>
        </w:rPr>
      </w:pPr>
      <w:r w:rsidDel="0087757C">
        <w:t xml:space="preserve"> </w:t>
      </w:r>
      <w:r w:rsidR="000D66C0">
        <w:rPr>
          <w:i/>
          <w:iCs/>
        </w:rPr>
        <w:t>(</w:t>
      </w:r>
      <w:r w:rsidR="00910981">
        <w:rPr>
          <w:i/>
          <w:iCs/>
        </w:rPr>
        <w:t>b</w:t>
      </w:r>
      <w:r w:rsidR="000D66C0" w:rsidRPr="00853414">
        <w:rPr>
          <w:i/>
          <w:iCs/>
        </w:rPr>
        <w:t>2)</w:t>
      </w:r>
      <w:r w:rsidR="000D66C0" w:rsidRPr="00853414">
        <w:rPr>
          <w:i/>
          <w:iCs/>
        </w:rPr>
        <w:tab/>
        <w:t>Rejection of Waste while the Transporter Remains Present at the Facility</w:t>
      </w:r>
    </w:p>
    <w:p w:rsidR="000D66C0" w:rsidRPr="00853414" w:rsidRDefault="000D66C0" w:rsidP="00FA3A49">
      <w:pPr>
        <w:tabs>
          <w:tab w:val="left" w:pos="-1200"/>
        </w:tabs>
      </w:pPr>
    </w:p>
    <w:p w:rsidR="000D66C0" w:rsidRPr="00853414" w:rsidRDefault="000D66C0" w:rsidP="00FA3A49">
      <w:pPr>
        <w:tabs>
          <w:tab w:val="left" w:pos="-1200"/>
        </w:tabs>
      </w:pPr>
      <w:r w:rsidRPr="00853414">
        <w:t>For container residues and full load rejections that are made while the transporter remains present at the facility, the facility may forward the shipment to the alternate facility or return the shipment to the generator using the original manifest, as specified in 40 CFR 264.72(e)(7) or (f)(7) or 40 CFR 265.72(e)(7) or (f)(7).</w:t>
      </w:r>
    </w:p>
    <w:p w:rsidR="000D66C0" w:rsidRPr="00853414" w:rsidRDefault="000D66C0" w:rsidP="00FA3A49">
      <w:pPr>
        <w:tabs>
          <w:tab w:val="left" w:pos="-1200"/>
        </w:tabs>
      </w:pPr>
    </w:p>
    <w:p w:rsidR="000D66C0" w:rsidRDefault="000D66C0" w:rsidP="00FA3A49">
      <w:pPr>
        <w:keepNext/>
        <w:tabs>
          <w:tab w:val="left" w:pos="-1200"/>
        </w:tabs>
        <w:ind w:left="720"/>
      </w:pPr>
      <w:r w:rsidRPr="00361F4A">
        <w:rPr>
          <w:u w:val="single"/>
        </w:rPr>
        <w:t>Data Item</w:t>
      </w:r>
    </w:p>
    <w:p w:rsidR="000D66C0" w:rsidRPr="00853414" w:rsidRDefault="000D66C0" w:rsidP="00FA3A49">
      <w:pPr>
        <w:keepNext/>
        <w:tabs>
          <w:tab w:val="left" w:pos="-1200"/>
        </w:tabs>
        <w:ind w:left="720"/>
      </w:pPr>
    </w:p>
    <w:p w:rsidR="00245E3E" w:rsidRDefault="00245E3E" w:rsidP="00FA3A49">
      <w:pPr>
        <w:pStyle w:val="NoSpacing"/>
        <w:keepNext/>
        <w:widowControl/>
      </w:pPr>
      <w:r>
        <w:t>O</w:t>
      </w:r>
      <w:r w:rsidR="000D66C0" w:rsidRPr="00853414">
        <w:t>riginal</w:t>
      </w:r>
      <w:r>
        <w:t xml:space="preserve"> paper or electronic manifest.</w:t>
      </w:r>
    </w:p>
    <w:p w:rsidR="000D66C0" w:rsidRPr="00853414" w:rsidRDefault="00245E3E" w:rsidP="00FA3A49">
      <w:pPr>
        <w:pStyle w:val="NoSpacing"/>
        <w:widowControl/>
      </w:pPr>
      <w:r>
        <w:t>S</w:t>
      </w:r>
      <w:r w:rsidR="000D66C0" w:rsidRPr="00853414">
        <w:t>hipping paper.</w:t>
      </w:r>
    </w:p>
    <w:p w:rsidR="000D66C0" w:rsidRPr="00853414" w:rsidRDefault="000D66C0" w:rsidP="00FA3A49">
      <w:pPr>
        <w:tabs>
          <w:tab w:val="left" w:pos="-1200"/>
        </w:tabs>
      </w:pPr>
    </w:p>
    <w:p w:rsidR="000D66C0" w:rsidRDefault="000D66C0" w:rsidP="00FA3A49">
      <w:pPr>
        <w:tabs>
          <w:tab w:val="left" w:pos="-1200"/>
        </w:tabs>
        <w:ind w:firstLine="720"/>
      </w:pPr>
      <w:r w:rsidRPr="00886BEF">
        <w:rPr>
          <w:u w:val="single"/>
        </w:rPr>
        <w:t>Respondent Activities</w:t>
      </w:r>
    </w:p>
    <w:p w:rsidR="000D66C0" w:rsidRPr="00853414" w:rsidRDefault="000D66C0" w:rsidP="00FA3A49">
      <w:pPr>
        <w:tabs>
          <w:tab w:val="left" w:pos="-1200"/>
        </w:tabs>
        <w:ind w:firstLine="720"/>
      </w:pPr>
    </w:p>
    <w:p w:rsidR="00245E3E" w:rsidRPr="00245E3E" w:rsidRDefault="00245E3E" w:rsidP="00FA3A49">
      <w:pPr>
        <w:pStyle w:val="NoSpacing"/>
        <w:widowControl/>
        <w:numPr>
          <w:ilvl w:val="0"/>
          <w:numId w:val="0"/>
        </w:numPr>
        <w:ind w:left="1080" w:hanging="360"/>
        <w:rPr>
          <w:b/>
        </w:rPr>
      </w:pPr>
      <w:r w:rsidRPr="00245E3E">
        <w:rPr>
          <w:b/>
        </w:rPr>
        <w:t>Paper Manifest</w:t>
      </w:r>
    </w:p>
    <w:p w:rsidR="00245E3E" w:rsidRDefault="00245E3E" w:rsidP="00FA3A49">
      <w:pPr>
        <w:pStyle w:val="NoSpacing"/>
        <w:widowControl/>
        <w:numPr>
          <w:ilvl w:val="0"/>
          <w:numId w:val="0"/>
        </w:numPr>
        <w:ind w:left="1080" w:hanging="360"/>
      </w:pPr>
    </w:p>
    <w:p w:rsidR="000D66C0" w:rsidRPr="00853414" w:rsidRDefault="000D66C0" w:rsidP="00FA3A49">
      <w:pPr>
        <w:pStyle w:val="NoSpacing"/>
        <w:widowControl/>
      </w:pPr>
      <w:r w:rsidRPr="00853414">
        <w:t>Contact the generator to obtain the generator’s instructions for forwarding the waste to another facility that can manage the waste, as required by 40 CFR 264.72(d) or 265.72(d).</w:t>
      </w:r>
    </w:p>
    <w:p w:rsidR="000D66C0" w:rsidRPr="00853414" w:rsidRDefault="000D66C0" w:rsidP="00FA3A49">
      <w:pPr>
        <w:pStyle w:val="NoSpacing"/>
        <w:widowControl/>
      </w:pPr>
      <w:r w:rsidRPr="00853414">
        <w:t xml:space="preserve">Complete Item </w:t>
      </w:r>
      <w:r w:rsidRPr="007F6385">
        <w:t xml:space="preserve">18a and 18b of the original manifest, as applicable, by supplying the information on the next </w:t>
      </w:r>
      <w:r w:rsidR="008E61D9" w:rsidRPr="007F6385">
        <w:t>receiving facil</w:t>
      </w:r>
      <w:r w:rsidRPr="007F6385">
        <w:t>ity or the generator in the</w:t>
      </w:r>
      <w:r w:rsidRPr="00853414">
        <w:t xml:space="preserve"> Alternate Facility space.</w:t>
      </w:r>
    </w:p>
    <w:p w:rsidR="000D66C0" w:rsidRPr="00853414" w:rsidRDefault="000D66C0" w:rsidP="00FA3A49">
      <w:pPr>
        <w:pStyle w:val="NoSpacing"/>
        <w:widowControl/>
      </w:pPr>
      <w:r w:rsidRPr="00853414">
        <w:t>Retain a copy of the manifest.</w:t>
      </w:r>
    </w:p>
    <w:p w:rsidR="000D66C0" w:rsidRPr="00853414" w:rsidRDefault="000D66C0" w:rsidP="00FA3A49">
      <w:pPr>
        <w:pStyle w:val="NoSpacing"/>
        <w:widowControl/>
      </w:pPr>
      <w:r w:rsidRPr="00853414">
        <w:t>Give the remaining copies back to the transporter.</w:t>
      </w:r>
    </w:p>
    <w:p w:rsidR="000D66C0" w:rsidRDefault="000D66C0" w:rsidP="00FA3A49">
      <w:pPr>
        <w:tabs>
          <w:tab w:val="left" w:pos="-1200"/>
        </w:tabs>
      </w:pPr>
    </w:p>
    <w:p w:rsidR="00245E3E" w:rsidRPr="008A355A" w:rsidRDefault="00245E3E" w:rsidP="00FA3A49">
      <w:pPr>
        <w:keepNext/>
        <w:keepLines/>
        <w:tabs>
          <w:tab w:val="left" w:pos="-1200"/>
        </w:tabs>
        <w:rPr>
          <w:b/>
        </w:rPr>
      </w:pPr>
      <w:r w:rsidRPr="008A355A">
        <w:rPr>
          <w:b/>
        </w:rPr>
        <w:tab/>
        <w:t>Electronic Manifest</w:t>
      </w:r>
    </w:p>
    <w:p w:rsidR="00245E3E" w:rsidRDefault="00245E3E" w:rsidP="00FA3A49">
      <w:pPr>
        <w:pStyle w:val="ListParagraph"/>
        <w:keepNext/>
        <w:keepLines/>
        <w:widowControl/>
        <w:tabs>
          <w:tab w:val="left" w:pos="-1200"/>
        </w:tabs>
        <w:ind w:left="1080"/>
      </w:pPr>
    </w:p>
    <w:p w:rsidR="00245E3E" w:rsidRDefault="00245E3E" w:rsidP="00E40AA3">
      <w:pPr>
        <w:pStyle w:val="ListParagraph"/>
        <w:keepNext/>
        <w:keepLines/>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rsidR="001B265C" w:rsidRDefault="001B265C" w:rsidP="001B265C">
      <w:pPr>
        <w:pStyle w:val="ListParagraph"/>
        <w:keepNext/>
        <w:keepLines/>
        <w:widowControl/>
        <w:tabs>
          <w:tab w:val="left" w:pos="-1200"/>
        </w:tabs>
        <w:ind w:left="1080"/>
      </w:pPr>
    </w:p>
    <w:p w:rsidR="005D0D21" w:rsidRPr="00853414" w:rsidRDefault="0087757C" w:rsidP="00FA3A49">
      <w:pPr>
        <w:tabs>
          <w:tab w:val="left" w:pos="-1200"/>
        </w:tabs>
        <w:ind w:left="1440" w:hanging="720"/>
      </w:pPr>
      <w:r w:rsidDel="0087757C">
        <w:t xml:space="preserve"> </w:t>
      </w:r>
      <w:r w:rsidR="005D0D21">
        <w:t>(</w:t>
      </w:r>
      <w:r w:rsidR="00910981">
        <w:t>c</w:t>
      </w:r>
      <w:r w:rsidR="005D0D21" w:rsidRPr="00853414">
        <w:t>)</w:t>
      </w:r>
      <w:r w:rsidR="005D0D21" w:rsidRPr="00853414">
        <w:tab/>
      </w:r>
      <w:r w:rsidR="005D0D21">
        <w:t>Use of the Electronic Manifest</w:t>
      </w:r>
    </w:p>
    <w:p w:rsidR="005D0D21" w:rsidRDefault="005D0D21" w:rsidP="00FA3A49">
      <w:pPr>
        <w:tabs>
          <w:tab w:val="left" w:pos="-1200"/>
        </w:tabs>
        <w:ind w:left="1440" w:hanging="720"/>
      </w:pPr>
    </w:p>
    <w:p w:rsidR="005D0D21" w:rsidRPr="001606CD" w:rsidRDefault="005D0D21" w:rsidP="00FA3A49">
      <w:pPr>
        <w:tabs>
          <w:tab w:val="left" w:pos="-1200"/>
        </w:tabs>
        <w:ind w:left="1440" w:hanging="720"/>
        <w:rPr>
          <w:i/>
        </w:rPr>
      </w:pPr>
      <w:r w:rsidRPr="001606CD">
        <w:rPr>
          <w:i/>
        </w:rPr>
        <w:t>(</w:t>
      </w:r>
      <w:r w:rsidR="00910981">
        <w:rPr>
          <w:i/>
        </w:rPr>
        <w:t>c</w:t>
      </w:r>
      <w:r w:rsidRPr="001606CD">
        <w:rPr>
          <w:i/>
        </w:rPr>
        <w:t>1)</w:t>
      </w:r>
      <w:r w:rsidRPr="001606CD">
        <w:rPr>
          <w:i/>
        </w:rPr>
        <w:tab/>
        <w:t>Legal Equivalence to Paper Manifest</w:t>
      </w:r>
    </w:p>
    <w:p w:rsidR="005D0D21" w:rsidRDefault="005D0D21" w:rsidP="00FA3A49">
      <w:pPr>
        <w:rPr>
          <w:iCs/>
        </w:rPr>
      </w:pPr>
    </w:p>
    <w:p w:rsidR="005D0D21" w:rsidRDefault="005D0D21" w:rsidP="00FA3A49">
      <w:r>
        <w:t>40 CFR 264.71(f) and 265.71(f) provide that electronic manifests that are obtained, completed, and transmitted in accordance with section 262.20(a)(3), and used in accordance with section 264.71 or 265.71 in lieu of the paper manifest form are the legal equivalent of paper manifest forms bearing handwritten signatures, and satisfy for all purposes any requirement in these regulations to obtain, complete, sign,  provide, use, or retain a manifest</w:t>
      </w:r>
      <w:r w:rsidR="000E6596">
        <w:t xml:space="preserve">. </w:t>
      </w:r>
      <w:r>
        <w:t>It provides that (1) any requirement in these regulations for the owner or operator of a facility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to return to another person a copy of the manifest is satisfied when a copy of an electronic manifest is transmitted to the other person; (3) any requirement in these regulations for a manifest to accompany a hazardous waste shipment is satisfied when a copy of an electronic manifest is accessible during transportation and forwarded to the person or persons who are scheduled to receive delivery of the waste shipment; (4) any requirement in these regulations for an owner or operator to keep or retain a copy of each manifest is satisfied by the retention of the facility’s electronic manifest copies in its account on the e-Manifest system, provided that such copies are readily available for viewing and production if requested by any EPA or authorized</w:t>
      </w:r>
      <w:r w:rsidR="005277CC">
        <w:t xml:space="preserve"> </w:t>
      </w:r>
      <w:r w:rsidR="00521F32">
        <w:t>state</w:t>
      </w:r>
      <w:r w:rsidR="00DB32AC" w:rsidRPr="00DB32AC">
        <w:t xml:space="preserve"> </w:t>
      </w:r>
      <w:r w:rsidR="005277CC">
        <w:t>i</w:t>
      </w:r>
      <w:r>
        <w:t>nspector; and (5) no owner or operator may be held liable for the inability to produce an electronic manifest for inspection under this section if the owner or operator can demonstrate that the inability to produce the electronic manifest is due exclusively to a technical difficulty with the electronic manifest system for which the owner or operator bears no responsibility</w:t>
      </w:r>
      <w:r w:rsidR="00A72F5B">
        <w:t xml:space="preserve">. </w:t>
      </w:r>
      <w:r>
        <w:t>[Note</w:t>
      </w:r>
      <w:r w:rsidR="00245E3E">
        <w:t>: There are no data items or activities associated with these provisions</w:t>
      </w:r>
      <w:r>
        <w:t>.]</w:t>
      </w:r>
    </w:p>
    <w:p w:rsidR="005D0D21" w:rsidRDefault="005D0D21" w:rsidP="00FA3A49">
      <w:pPr>
        <w:rPr>
          <w:iCs/>
        </w:rPr>
      </w:pPr>
    </w:p>
    <w:p w:rsidR="005D0D21" w:rsidRPr="001606CD" w:rsidRDefault="005D0D21" w:rsidP="00FA3A49">
      <w:pPr>
        <w:keepNext/>
        <w:tabs>
          <w:tab w:val="left" w:pos="-1200"/>
        </w:tabs>
        <w:ind w:left="1440" w:hanging="720"/>
        <w:rPr>
          <w:i/>
        </w:rPr>
      </w:pPr>
      <w:r w:rsidRPr="001606CD">
        <w:rPr>
          <w:i/>
        </w:rPr>
        <w:t>(</w:t>
      </w:r>
      <w:r w:rsidR="00910981">
        <w:rPr>
          <w:i/>
        </w:rPr>
        <w:t>c</w:t>
      </w:r>
      <w:r>
        <w:rPr>
          <w:i/>
        </w:rPr>
        <w:t>2</w:t>
      </w:r>
      <w:r w:rsidRPr="001606CD">
        <w:rPr>
          <w:i/>
        </w:rPr>
        <w:t>)</w:t>
      </w:r>
      <w:r w:rsidRPr="001606CD">
        <w:rPr>
          <w:i/>
        </w:rPr>
        <w:tab/>
      </w:r>
      <w:r>
        <w:rPr>
          <w:i/>
        </w:rPr>
        <w:t>Accessing the e-Manifest</w:t>
      </w:r>
    </w:p>
    <w:p w:rsidR="005D0D21" w:rsidRDefault="005D0D21" w:rsidP="00FA3A49">
      <w:pPr>
        <w:keepNext/>
        <w:rPr>
          <w:iCs/>
        </w:rPr>
      </w:pPr>
    </w:p>
    <w:p w:rsidR="005D0D21" w:rsidRDefault="00BA08B3" w:rsidP="00FA3A49">
      <w:pPr>
        <w:keepNext/>
      </w:pPr>
      <w:r>
        <w:rPr>
          <w:iCs/>
        </w:rPr>
        <w:t>40 CFR</w:t>
      </w:r>
      <w:r w:rsidR="005D0D21">
        <w:rPr>
          <w:iCs/>
        </w:rPr>
        <w:t xml:space="preserve"> 264.71</w:t>
      </w:r>
      <w:r w:rsidR="005D0D21" w:rsidRPr="009C1A81">
        <w:rPr>
          <w:iCs/>
        </w:rPr>
        <w:t>(g)</w:t>
      </w:r>
      <w:r w:rsidR="005D0D21">
        <w:rPr>
          <w:iCs/>
        </w:rPr>
        <w:t xml:space="preserve"> and 265.71(g) provide that a</w:t>
      </w:r>
      <w:r w:rsidR="005D0D21" w:rsidRPr="009C1A81">
        <w:rPr>
          <w:iCs/>
        </w:rPr>
        <w:t>n owner or operator may participate in the electronic manifest system either by accessing the electronic manifest system from the owner’s or operator’s electronic equipment, or by accessing the electronic manifest system from portable equipment brought to the owner’s or operator’s site by the transporter who delivers the waste shipment to the facility</w:t>
      </w:r>
      <w:r w:rsidR="000E6596">
        <w:rPr>
          <w:iCs/>
        </w:rPr>
        <w:t xml:space="preserve">. </w:t>
      </w:r>
      <w:r w:rsidR="005D0D21">
        <w:t>[Note:  There are no data items or activities associated with these provisions.]</w:t>
      </w:r>
    </w:p>
    <w:p w:rsidR="005D0D21" w:rsidRDefault="005D0D21" w:rsidP="00FA3A49">
      <w:pPr>
        <w:rPr>
          <w:iCs/>
        </w:rPr>
      </w:pPr>
    </w:p>
    <w:p w:rsidR="005D0D21" w:rsidRPr="00EE6944" w:rsidRDefault="005D0D21" w:rsidP="000152A7">
      <w:pPr>
        <w:keepNext/>
        <w:ind w:firstLine="720"/>
        <w:rPr>
          <w:i/>
          <w:iCs/>
        </w:rPr>
      </w:pPr>
      <w:r w:rsidRPr="00EE6944">
        <w:rPr>
          <w:i/>
        </w:rPr>
        <w:t>(</w:t>
      </w:r>
      <w:r w:rsidR="00910981">
        <w:rPr>
          <w:i/>
        </w:rPr>
        <w:t>c</w:t>
      </w:r>
      <w:r w:rsidRPr="00EE6944">
        <w:rPr>
          <w:i/>
        </w:rPr>
        <w:t>3)</w:t>
      </w:r>
      <w:r w:rsidRPr="00EE6944">
        <w:rPr>
          <w:i/>
        </w:rPr>
        <w:tab/>
      </w:r>
      <w:r w:rsidRPr="00EE6944">
        <w:rPr>
          <w:i/>
          <w:iCs/>
        </w:rPr>
        <w:t xml:space="preserve">Special Procedures when Electronic Manifest is Not Available  </w:t>
      </w:r>
    </w:p>
    <w:p w:rsidR="005D0D21" w:rsidRDefault="005D0D21" w:rsidP="000152A7">
      <w:pPr>
        <w:keepNext/>
        <w:rPr>
          <w:iCs/>
        </w:rPr>
      </w:pPr>
    </w:p>
    <w:p w:rsidR="005D0D21" w:rsidRDefault="00BA08B3" w:rsidP="000152A7">
      <w:pPr>
        <w:keepNext/>
        <w:rPr>
          <w:iCs/>
        </w:rPr>
      </w:pPr>
      <w:r>
        <w:rPr>
          <w:iCs/>
        </w:rPr>
        <w:t>40 CFR</w:t>
      </w:r>
      <w:r w:rsidR="005D0D21">
        <w:rPr>
          <w:iCs/>
        </w:rPr>
        <w:t xml:space="preserve"> 264.71(h) and 265.71(h) provide that, i</w:t>
      </w:r>
      <w:r w:rsidR="005D0D21" w:rsidRPr="00EE6944">
        <w:rPr>
          <w:iCs/>
        </w:rPr>
        <w:t>f a facility receives hazardous waste that is accompanied by a paper replacement manifest for a manifest that was originated electronically, the following procedures apply to the delivery of the hazardous waste by the final transporter:</w:t>
      </w:r>
    </w:p>
    <w:p w:rsidR="005D0D21" w:rsidRDefault="005D0D21" w:rsidP="00FA3A49">
      <w:pPr>
        <w:rPr>
          <w:iCs/>
        </w:rPr>
      </w:pPr>
    </w:p>
    <w:p w:rsidR="005D0D21" w:rsidRPr="00EE6944" w:rsidRDefault="005D0D21" w:rsidP="00FA3A49">
      <w:pPr>
        <w:pStyle w:val="NoSpacing"/>
        <w:widowControl/>
      </w:pPr>
      <w:r w:rsidRPr="00EE6944">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replacement manifest;</w:t>
      </w:r>
    </w:p>
    <w:p w:rsidR="005D0D21" w:rsidRPr="00EE6944" w:rsidRDefault="005D0D21" w:rsidP="00FA3A49">
      <w:pPr>
        <w:pStyle w:val="NoSpacing"/>
        <w:widowControl/>
      </w:pPr>
      <w:r w:rsidRPr="00EE6944">
        <w:t>The owner or operator of the facility must give back to the final transporter</w:t>
      </w:r>
      <w:r w:rsidR="00B452E1">
        <w:t xml:space="preserve"> </w:t>
      </w:r>
      <w:r w:rsidR="00C24DDC">
        <w:t>1</w:t>
      </w:r>
      <w:r w:rsidR="00B452E1">
        <w:t xml:space="preserve"> </w:t>
      </w:r>
      <w:r w:rsidRPr="00EE6944">
        <w:t>copy of the replacement manifest;</w:t>
      </w:r>
    </w:p>
    <w:p w:rsidR="005D0D21" w:rsidRPr="00EE6944" w:rsidRDefault="005D0D21" w:rsidP="00FA3A49">
      <w:pPr>
        <w:pStyle w:val="NoSpacing"/>
        <w:widowControl/>
      </w:pPr>
      <w:r w:rsidRPr="00EE6944">
        <w:t>Within 30 days of delivery of the waste to the designated facility, the owner or operator of the facility must send</w:t>
      </w:r>
      <w:r w:rsidR="00B452E1">
        <w:t xml:space="preserve"> </w:t>
      </w:r>
      <w:r w:rsidR="00C24DDC">
        <w:t>1</w:t>
      </w:r>
      <w:r w:rsidR="00B452E1">
        <w:t xml:space="preserve"> </w:t>
      </w:r>
      <w:r w:rsidRPr="00EE6944">
        <w:t>signed and dated copy of the replacement manifest to the generator, and send an additional signed and dated copy of the replacement manifest to the electronic manifest system; and</w:t>
      </w:r>
    </w:p>
    <w:p w:rsidR="005D0D21" w:rsidRPr="00EE6944" w:rsidRDefault="005D0D21" w:rsidP="00FA3A49">
      <w:pPr>
        <w:pStyle w:val="NoSpacing"/>
        <w:widowControl/>
      </w:pPr>
      <w:r w:rsidRPr="00EE6944">
        <w:t xml:space="preserve">The owner or operator of the facility must retain at the facility one copy of the replacement manifest for at least </w:t>
      </w:r>
      <w:r w:rsidR="00C24DDC">
        <w:t>3</w:t>
      </w:r>
      <w:r w:rsidRPr="00EE6944">
        <w:t xml:space="preserve"> years from the date of delivery</w:t>
      </w:r>
      <w:r w:rsidR="000E6596">
        <w:t xml:space="preserve">. </w:t>
      </w:r>
    </w:p>
    <w:p w:rsidR="005D0D21" w:rsidRDefault="005D0D21" w:rsidP="00FA3A49">
      <w:pPr>
        <w:rPr>
          <w:iCs/>
        </w:rPr>
      </w:pPr>
    </w:p>
    <w:p w:rsidR="005D0D21" w:rsidRDefault="005D0D21" w:rsidP="00FA3A49">
      <w:r>
        <w:t>[Note:  Refer to “</w:t>
      </w:r>
      <w:r w:rsidRPr="00853414">
        <w:t xml:space="preserve">Manifest </w:t>
      </w:r>
      <w:r>
        <w:t xml:space="preserve">Completion, </w:t>
      </w:r>
      <w:r w:rsidRPr="00853414">
        <w:t>Transmittal and Recordkeeping</w:t>
      </w:r>
      <w:r>
        <w:t xml:space="preserve">” </w:t>
      </w:r>
      <w:r w:rsidR="00BA08B3">
        <w:t xml:space="preserve">in this section </w:t>
      </w:r>
      <w:r>
        <w:t xml:space="preserve">for the </w:t>
      </w:r>
      <w:r w:rsidR="000856D2">
        <w:t xml:space="preserve">facility </w:t>
      </w:r>
      <w:r>
        <w:t>data items and activities associated with signing, transmitting and recordkeeping of the replacement paper manifests.]</w:t>
      </w:r>
    </w:p>
    <w:p w:rsidR="005D0D21" w:rsidRDefault="005D0D21" w:rsidP="00FA3A49">
      <w:pPr>
        <w:rPr>
          <w:iCs/>
        </w:rPr>
      </w:pPr>
    </w:p>
    <w:p w:rsidR="005D0D21" w:rsidRPr="00784C66" w:rsidRDefault="00763C3F" w:rsidP="00FA3A49">
      <w:pPr>
        <w:ind w:firstLine="720"/>
        <w:rPr>
          <w:i/>
          <w:iCs/>
        </w:rPr>
      </w:pPr>
      <w:r>
        <w:rPr>
          <w:i/>
          <w:iCs/>
        </w:rPr>
        <w:t>(</w:t>
      </w:r>
      <w:r w:rsidR="00910981">
        <w:rPr>
          <w:i/>
          <w:iCs/>
        </w:rPr>
        <w:t>c</w:t>
      </w:r>
      <w:r w:rsidR="005D0D21">
        <w:rPr>
          <w:i/>
          <w:iCs/>
        </w:rPr>
        <w:t>4</w:t>
      </w:r>
      <w:r w:rsidR="005D0D21" w:rsidRPr="00784C66">
        <w:rPr>
          <w:i/>
          <w:iCs/>
        </w:rPr>
        <w:t>)</w:t>
      </w:r>
      <w:r w:rsidR="005D0D21" w:rsidRPr="00784C66">
        <w:rPr>
          <w:i/>
          <w:iCs/>
        </w:rPr>
        <w:tab/>
      </w:r>
      <w:r w:rsidR="005D0D21">
        <w:rPr>
          <w:i/>
          <w:iCs/>
        </w:rPr>
        <w:t>Special P</w:t>
      </w:r>
      <w:r w:rsidR="005D0D21" w:rsidRPr="00784C66">
        <w:rPr>
          <w:i/>
          <w:iCs/>
        </w:rPr>
        <w:t xml:space="preserve">rocedures for </w:t>
      </w:r>
      <w:r w:rsidR="005D0D21">
        <w:rPr>
          <w:i/>
          <w:iCs/>
        </w:rPr>
        <w:t>Electronic Signature M</w:t>
      </w:r>
      <w:r w:rsidR="005D0D21" w:rsidRPr="00784C66">
        <w:rPr>
          <w:i/>
          <w:iCs/>
        </w:rPr>
        <w:t xml:space="preserve">ethods </w:t>
      </w:r>
      <w:r w:rsidR="005D0D21">
        <w:rPr>
          <w:i/>
          <w:iCs/>
        </w:rPr>
        <w:t>U</w:t>
      </w:r>
      <w:r w:rsidR="005D0D21" w:rsidRPr="00784C66">
        <w:rPr>
          <w:i/>
          <w:iCs/>
        </w:rPr>
        <w:t>ndergoing</w:t>
      </w:r>
      <w:r w:rsidR="005D0D21">
        <w:rPr>
          <w:i/>
          <w:iCs/>
        </w:rPr>
        <w:t xml:space="preserve"> T</w:t>
      </w:r>
      <w:r w:rsidR="005D0D21" w:rsidRPr="00784C66">
        <w:rPr>
          <w:i/>
          <w:iCs/>
        </w:rPr>
        <w:t xml:space="preserve">ests  </w:t>
      </w:r>
    </w:p>
    <w:p w:rsidR="005D0D21" w:rsidRDefault="005D0D21" w:rsidP="00FA3A49">
      <w:pPr>
        <w:rPr>
          <w:iCs/>
        </w:rPr>
      </w:pPr>
    </w:p>
    <w:p w:rsidR="005D0D21" w:rsidRDefault="00BA08B3" w:rsidP="00FA3A49">
      <w:r>
        <w:rPr>
          <w:iCs/>
        </w:rPr>
        <w:t>40 CFR</w:t>
      </w:r>
      <w:r w:rsidR="005D0D21">
        <w:rPr>
          <w:iCs/>
        </w:rPr>
        <w:t xml:space="preserve"> 264.71(i) and 265.71(i) provide that, i</w:t>
      </w:r>
      <w:r w:rsidR="005D0D21" w:rsidRPr="008F26C2">
        <w:rPr>
          <w:iCs/>
        </w:rPr>
        <w:t>f an owner or operator using an electronic manifest signs this manifest electronically using an electronic signature method which is undergoing pilot or demonstration tests aimed at demonstrating the practicality or legal dependability of the signature method, then the owner or operator shall also sign with an ink signature the facility’s certification of receipt or discrepancies on the printed copy of the manifest provided by the transporter</w:t>
      </w:r>
      <w:r w:rsidR="000E6596">
        <w:rPr>
          <w:iCs/>
        </w:rPr>
        <w:t xml:space="preserve">. </w:t>
      </w:r>
      <w:r w:rsidR="005D0D21" w:rsidRPr="008F26C2">
        <w:rPr>
          <w:iCs/>
        </w:rPr>
        <w:t>Upon executing its ink signature on this printed copy, the owner or operator shall retain this original copy among its records for at least 3 years from the date of delivery of the waste</w:t>
      </w:r>
      <w:r w:rsidR="000E6596">
        <w:rPr>
          <w:iCs/>
        </w:rPr>
        <w:t xml:space="preserve">. </w:t>
      </w:r>
      <w:r w:rsidR="005D0D21">
        <w:t>[Note:  Refer to “Manifest Completion, Transmittal and Recordkeeping” in this section for</w:t>
      </w:r>
      <w:r>
        <w:t xml:space="preserve"> </w:t>
      </w:r>
      <w:r w:rsidR="000856D2">
        <w:t xml:space="preserve">facility </w:t>
      </w:r>
      <w:r>
        <w:t>data items and activities associated with</w:t>
      </w:r>
      <w:r w:rsidR="005D0D21">
        <w:t xml:space="preserve"> signing and recordkeeping of the manifest.]</w:t>
      </w:r>
    </w:p>
    <w:p w:rsidR="000152A7" w:rsidRDefault="000152A7" w:rsidP="00FA3A49"/>
    <w:p w:rsidR="005D0D21" w:rsidRPr="007E4F29" w:rsidRDefault="00763C3F" w:rsidP="00FA3A49">
      <w:pPr>
        <w:keepNext/>
        <w:ind w:firstLine="720"/>
        <w:rPr>
          <w:i/>
          <w:iCs/>
        </w:rPr>
      </w:pPr>
      <w:r>
        <w:rPr>
          <w:i/>
          <w:iCs/>
        </w:rPr>
        <w:t>(</w:t>
      </w:r>
      <w:r w:rsidR="00910981">
        <w:rPr>
          <w:i/>
          <w:iCs/>
        </w:rPr>
        <w:t>c</w:t>
      </w:r>
      <w:r w:rsidR="005D0D21">
        <w:rPr>
          <w:i/>
          <w:iCs/>
        </w:rPr>
        <w:t>5</w:t>
      </w:r>
      <w:r w:rsidR="005D0D21" w:rsidRPr="007E4F29">
        <w:rPr>
          <w:i/>
          <w:iCs/>
        </w:rPr>
        <w:t>)</w:t>
      </w:r>
      <w:r w:rsidR="005D0D21" w:rsidRPr="007E4F29">
        <w:rPr>
          <w:i/>
          <w:iCs/>
        </w:rPr>
        <w:tab/>
        <w:t xml:space="preserve">Imposition of User Fee for Electronic Manifest Use  </w:t>
      </w:r>
    </w:p>
    <w:p w:rsidR="005D0D21" w:rsidRDefault="005D0D21" w:rsidP="00FA3A49">
      <w:pPr>
        <w:keepNext/>
        <w:rPr>
          <w:iCs/>
        </w:rPr>
      </w:pPr>
    </w:p>
    <w:p w:rsidR="004B6946" w:rsidRDefault="00BA08B3" w:rsidP="004B6946">
      <w:r>
        <w:rPr>
          <w:iCs/>
        </w:rPr>
        <w:t>40 CFR</w:t>
      </w:r>
      <w:r w:rsidR="005D0D21">
        <w:rPr>
          <w:iCs/>
        </w:rPr>
        <w:t xml:space="preserve"> 264.71(j) and 265.71(j) provide</w:t>
      </w:r>
      <w:r w:rsidR="00A85257">
        <w:rPr>
          <w:iCs/>
        </w:rPr>
        <w:t xml:space="preserve"> that</w:t>
      </w:r>
      <w:r w:rsidR="00CB23BB">
        <w:rPr>
          <w:iCs/>
        </w:rPr>
        <w:t xml:space="preserve">, </w:t>
      </w:r>
      <w:r w:rsidR="00F6383E">
        <w:rPr>
          <w:iCs/>
        </w:rPr>
        <w:t>a</w:t>
      </w:r>
      <w:r w:rsidR="00F6383E" w:rsidRPr="00F6383E">
        <w:rPr>
          <w:iCs/>
        </w:rPr>
        <w:t xml:space="preserve">s prescribed in </w:t>
      </w:r>
      <w:r w:rsidR="00F6383E">
        <w:rPr>
          <w:iCs/>
        </w:rPr>
        <w:t>40 CFR</w:t>
      </w:r>
      <w:r w:rsidR="00F6383E" w:rsidRPr="00F6383E">
        <w:rPr>
          <w:iCs/>
        </w:rPr>
        <w:t xml:space="preserve"> 264.1311</w:t>
      </w:r>
      <w:r w:rsidR="00F6383E">
        <w:rPr>
          <w:iCs/>
        </w:rPr>
        <w:t xml:space="preserve"> </w:t>
      </w:r>
      <w:r w:rsidR="0028672B">
        <w:rPr>
          <w:iCs/>
        </w:rPr>
        <w:t>and</w:t>
      </w:r>
      <w:r w:rsidR="00F6383E">
        <w:rPr>
          <w:iCs/>
        </w:rPr>
        <w:t xml:space="preserve"> 265.1311</w:t>
      </w:r>
      <w:r w:rsidR="00F6383E" w:rsidRPr="00F6383E">
        <w:rPr>
          <w:iCs/>
        </w:rPr>
        <w:t xml:space="preserve">, and determined in </w:t>
      </w:r>
      <w:r w:rsidR="00F6383E">
        <w:rPr>
          <w:iCs/>
        </w:rPr>
        <w:t>40 CFR</w:t>
      </w:r>
      <w:r w:rsidR="00F6383E" w:rsidRPr="00F6383E">
        <w:rPr>
          <w:iCs/>
        </w:rPr>
        <w:t xml:space="preserve"> 264.1312 </w:t>
      </w:r>
      <w:r w:rsidR="0028672B">
        <w:rPr>
          <w:iCs/>
        </w:rPr>
        <w:t>and</w:t>
      </w:r>
      <w:r w:rsidR="00F6383E">
        <w:rPr>
          <w:iCs/>
        </w:rPr>
        <w:t xml:space="preserve"> 265.1312</w:t>
      </w:r>
      <w:r w:rsidR="00F6383E" w:rsidRPr="00F6383E">
        <w:rPr>
          <w:iCs/>
        </w:rPr>
        <w:t xml:space="preserve">, an owner or operator who is a user of the electronic manifest system shall be assessed a user fee by EPA for the submission and processing of each electronic and paper manifest. EPA shall update the schedule of user fees and publish them to the user community, as provided in </w:t>
      </w:r>
      <w:r w:rsidR="00F6383E">
        <w:rPr>
          <w:iCs/>
        </w:rPr>
        <w:t>40 CFR</w:t>
      </w:r>
      <w:r w:rsidR="00F6383E" w:rsidRPr="00F6383E">
        <w:rPr>
          <w:iCs/>
        </w:rPr>
        <w:t xml:space="preserve"> 264.1313</w:t>
      </w:r>
      <w:r w:rsidR="0028672B">
        <w:rPr>
          <w:iCs/>
        </w:rPr>
        <w:t xml:space="preserve"> and 265.131</w:t>
      </w:r>
      <w:r w:rsidR="00251CD8">
        <w:rPr>
          <w:iCs/>
        </w:rPr>
        <w:t>3</w:t>
      </w:r>
      <w:r w:rsidR="00F6383E" w:rsidRPr="00F6383E">
        <w:rPr>
          <w:iCs/>
        </w:rPr>
        <w:t>.</w:t>
      </w:r>
      <w:r w:rsidR="0028672B">
        <w:rPr>
          <w:iCs/>
        </w:rPr>
        <w:t xml:space="preserve"> </w:t>
      </w:r>
      <w:r w:rsidR="00F6383E" w:rsidRPr="00F6383E">
        <w:rPr>
          <w:iCs/>
        </w:rPr>
        <w:t xml:space="preserve">An owner or operator subject to user fees under this section shall make user fee payments in accordance with the requirements of </w:t>
      </w:r>
      <w:r w:rsidR="0028672B">
        <w:rPr>
          <w:iCs/>
        </w:rPr>
        <w:t xml:space="preserve">40 CFR </w:t>
      </w:r>
      <w:r w:rsidR="00F6383E" w:rsidRPr="00F6383E">
        <w:rPr>
          <w:iCs/>
        </w:rPr>
        <w:t xml:space="preserve">264.1314 </w:t>
      </w:r>
      <w:r w:rsidR="0028672B">
        <w:rPr>
          <w:iCs/>
        </w:rPr>
        <w:t>or 265.1314</w:t>
      </w:r>
      <w:r w:rsidR="00F6383E" w:rsidRPr="00F6383E">
        <w:rPr>
          <w:iCs/>
        </w:rPr>
        <w:t xml:space="preserve">, subject to the informal fee dispute resolution process of </w:t>
      </w:r>
      <w:r w:rsidR="0028672B">
        <w:rPr>
          <w:iCs/>
        </w:rPr>
        <w:t>40 CFR</w:t>
      </w:r>
      <w:r w:rsidR="00F6383E" w:rsidRPr="00F6383E">
        <w:rPr>
          <w:iCs/>
        </w:rPr>
        <w:t xml:space="preserve"> 264.1316</w:t>
      </w:r>
      <w:r w:rsidR="0028672B">
        <w:rPr>
          <w:iCs/>
        </w:rPr>
        <w:t xml:space="preserve"> or 265.1316</w:t>
      </w:r>
      <w:r w:rsidR="00F6383E" w:rsidRPr="00F6383E">
        <w:rPr>
          <w:iCs/>
        </w:rPr>
        <w:t xml:space="preserve">, and subject to the sanctions for delinquent payments under </w:t>
      </w:r>
      <w:r w:rsidR="0028672B">
        <w:rPr>
          <w:iCs/>
        </w:rPr>
        <w:t>40 CFR 264.1315 or 265.1315</w:t>
      </w:r>
      <w:r w:rsidR="000E6596">
        <w:rPr>
          <w:iCs/>
        </w:rPr>
        <w:t xml:space="preserve">. </w:t>
      </w:r>
      <w:r w:rsidR="004B6946">
        <w:t>[Refer to “</w:t>
      </w:r>
      <w:r w:rsidR="004B6946" w:rsidRPr="00BB6B68">
        <w:t>Fees for the Electronic Hazardous Waste Manifest Program</w:t>
      </w:r>
      <w:r w:rsidR="004B6946">
        <w:t xml:space="preserve">” in this section </w:t>
      </w:r>
      <w:r w:rsidR="004B6946" w:rsidRPr="000542A8">
        <w:t>for facility data items and activities associated</w:t>
      </w:r>
      <w:r w:rsidR="004B6946">
        <w:t xml:space="preserve"> with these requirements.]</w:t>
      </w:r>
    </w:p>
    <w:p w:rsidR="005D0D21" w:rsidRDefault="005D0D21" w:rsidP="00FA3A49">
      <w:pPr>
        <w:ind w:firstLine="720"/>
        <w:rPr>
          <w:i/>
          <w:iCs/>
        </w:rPr>
      </w:pPr>
    </w:p>
    <w:p w:rsidR="005D0D21" w:rsidRPr="007E4F29" w:rsidRDefault="00910981" w:rsidP="003A459B">
      <w:pPr>
        <w:keepNext/>
        <w:ind w:firstLine="720"/>
        <w:rPr>
          <w:i/>
          <w:iCs/>
        </w:rPr>
      </w:pPr>
      <w:r>
        <w:rPr>
          <w:i/>
          <w:iCs/>
        </w:rPr>
        <w:t>(c</w:t>
      </w:r>
      <w:r w:rsidR="005D0D21">
        <w:rPr>
          <w:i/>
          <w:iCs/>
        </w:rPr>
        <w:t>6</w:t>
      </w:r>
      <w:r w:rsidR="005D0D21" w:rsidRPr="007E4F29">
        <w:rPr>
          <w:i/>
          <w:iCs/>
        </w:rPr>
        <w:t>)</w:t>
      </w:r>
      <w:r w:rsidR="005D0D21" w:rsidRPr="007E4F29">
        <w:rPr>
          <w:i/>
          <w:iCs/>
        </w:rPr>
        <w:tab/>
      </w:r>
      <w:r w:rsidR="005D0D21">
        <w:rPr>
          <w:i/>
          <w:iCs/>
        </w:rPr>
        <w:t>Electronic Manifest Signatures</w:t>
      </w:r>
      <w:r w:rsidR="005D0D21" w:rsidRPr="007E4F29">
        <w:rPr>
          <w:i/>
          <w:iCs/>
        </w:rPr>
        <w:t xml:space="preserve"> </w:t>
      </w:r>
    </w:p>
    <w:p w:rsidR="005D0D21" w:rsidRDefault="005D0D21" w:rsidP="003A459B">
      <w:pPr>
        <w:keepNext/>
      </w:pPr>
    </w:p>
    <w:p w:rsidR="005D0D21" w:rsidRDefault="00BA08B3" w:rsidP="003A459B">
      <w:pPr>
        <w:keepNext/>
      </w:pPr>
      <w:r>
        <w:rPr>
          <w:iCs/>
        </w:rPr>
        <w:t>40 CFR</w:t>
      </w:r>
      <w:r w:rsidR="005D0D21">
        <w:rPr>
          <w:iCs/>
        </w:rPr>
        <w:t xml:space="preserve"> 264.71(k)(1) and 265.71(k)(1) provide that e</w:t>
      </w:r>
      <w:r w:rsidR="005D0D21" w:rsidRPr="009F0611">
        <w:t xml:space="preserve">lectronic manifest signatures shall meet the criteria described in </w:t>
      </w:r>
      <w:r w:rsidR="005D0D21">
        <w:t>section 262.25(a)</w:t>
      </w:r>
      <w:r w:rsidR="000E6596">
        <w:t xml:space="preserve">. </w:t>
      </w:r>
      <w:r w:rsidR="005D0D21">
        <w:t>[Note:  There are no data items or activities associated with this provision.]</w:t>
      </w:r>
    </w:p>
    <w:p w:rsidR="00F7054D" w:rsidRDefault="00F7054D" w:rsidP="00FA3A49"/>
    <w:p w:rsidR="00F7054D" w:rsidRDefault="00910981" w:rsidP="00FA3A49">
      <w:pPr>
        <w:ind w:firstLine="720"/>
      </w:pPr>
      <w:r>
        <w:rPr>
          <w:i/>
          <w:iCs/>
        </w:rPr>
        <w:t>(c</w:t>
      </w:r>
      <w:r w:rsidR="00F7054D">
        <w:rPr>
          <w:i/>
          <w:iCs/>
        </w:rPr>
        <w:t>7</w:t>
      </w:r>
      <w:r w:rsidR="00F7054D" w:rsidRPr="007E4F29">
        <w:rPr>
          <w:i/>
          <w:iCs/>
        </w:rPr>
        <w:t>)</w:t>
      </w:r>
      <w:r w:rsidR="00F7054D" w:rsidRPr="007E4F29">
        <w:rPr>
          <w:i/>
          <w:iCs/>
        </w:rPr>
        <w:tab/>
      </w:r>
      <w:r w:rsidR="00F7054D">
        <w:rPr>
          <w:i/>
          <w:iCs/>
        </w:rPr>
        <w:t>Post-Receipt Manifest Data Corrections</w:t>
      </w:r>
    </w:p>
    <w:p w:rsidR="00F7054D" w:rsidRDefault="00F7054D" w:rsidP="00FA3A49"/>
    <w:p w:rsidR="005B6BD0" w:rsidRDefault="006B3171" w:rsidP="005B6BD0">
      <w:r>
        <w:t xml:space="preserve">40 CFR 264.71(l) and 265.71(l) provide that, after facilities have certified to the receipt of hazardous wastes by signing Item 20 of the manifest, any post-receipt data corrections may be submitted at any time by any interested person </w:t>
      </w:r>
      <w:r w:rsidR="00F41528">
        <w:t>(e.g., waste handler) shown</w:t>
      </w:r>
      <w:r>
        <w:t xml:space="preserve"> on the manifest</w:t>
      </w:r>
      <w:r w:rsidR="000E6596">
        <w:t xml:space="preserve">. </w:t>
      </w:r>
      <w:r>
        <w:t>Interested persons must make all corrections to manifest data by electronic submission, either by directly entering corrected data to the web based service provided in e-Manifest for such corrections, or by an upload of a data file containing data corrections relating to one or more previously submitted manifests</w:t>
      </w:r>
      <w:r w:rsidR="000E6596">
        <w:t xml:space="preserve">. </w:t>
      </w:r>
      <w:r>
        <w:t>Each correction submission must include the information specified at 40 CFR 264.71(l)(2)</w:t>
      </w:r>
      <w:r w:rsidR="00815722">
        <w:t xml:space="preserve"> and</w:t>
      </w:r>
      <w:r>
        <w:t xml:space="preserve"> 265.71(l)(2)</w:t>
      </w:r>
      <w:r w:rsidR="000E6596">
        <w:t xml:space="preserve">. </w:t>
      </w:r>
      <w:r w:rsidR="005B6BD0">
        <w:t>In addition, each correction submission must 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815722">
        <w:t>, as required by 40 CFR 264.71(l)(3) or 265.71(l)(3)</w:t>
      </w:r>
      <w:r w:rsidR="000E6596">
        <w:t xml:space="preserve">. </w:t>
      </w:r>
      <w:r w:rsidR="005B6BD0">
        <w:t>The certification statement must be executed with a valid electronic signature</w:t>
      </w:r>
      <w:r w:rsidR="00815722">
        <w:t xml:space="preserve">. </w:t>
      </w:r>
      <w:r w:rsidR="005B6BD0">
        <w:t>A batch upload of data corrections may be submitted under one certification statement</w:t>
      </w:r>
      <w:r w:rsidR="000E6596">
        <w:t xml:space="preserve">. </w:t>
      </w:r>
      <w:r w:rsidR="005B6BD0">
        <w:t xml:space="preserve">Upon receipt by the system of any correction submission, other interested persons </w:t>
      </w:r>
      <w:r w:rsidR="00701F1C">
        <w:t>shown on the manifest</w:t>
      </w:r>
      <w:r w:rsidR="005B6BD0">
        <w:t xml:space="preserve"> will be provided electronic notice of the submitter’s corrections</w:t>
      </w:r>
      <w:r w:rsidR="000E6596">
        <w:t xml:space="preserve">. </w:t>
      </w:r>
      <w:r w:rsidR="005B6BD0">
        <w:t xml:space="preserve">Other interested persons </w:t>
      </w:r>
      <w:r w:rsidR="00701F1C">
        <w:t xml:space="preserve">shown on the manifest </w:t>
      </w:r>
      <w:r w:rsidR="005B6BD0">
        <w:t>may respond to the submitter’s corrections with comments to the submitter, or by submitting another correction to the system, certified by the respondent as above, and with notice of the corrections to</w:t>
      </w:r>
      <w:r w:rsidR="00701F1C">
        <w:t xml:space="preserve"> other</w:t>
      </w:r>
      <w:r w:rsidR="005B6BD0">
        <w:t xml:space="preserve"> interested persons</w:t>
      </w:r>
      <w:r w:rsidR="00701F1C">
        <w:t xml:space="preserve"> shown on the manifest</w:t>
      </w:r>
      <w:r w:rsidR="005B6BD0">
        <w:t>.</w:t>
      </w:r>
    </w:p>
    <w:p w:rsidR="005B6BD0" w:rsidRDefault="005B6BD0" w:rsidP="006B3171"/>
    <w:p w:rsidR="005B6BD0" w:rsidRPr="00A85F4C" w:rsidRDefault="005B6BD0" w:rsidP="005B6BD0">
      <w:pPr>
        <w:keepNext/>
        <w:tabs>
          <w:tab w:val="left" w:pos="-1200"/>
        </w:tabs>
        <w:ind w:firstLine="720"/>
      </w:pPr>
      <w:r w:rsidRPr="00A85F4C">
        <w:rPr>
          <w:u w:val="single"/>
        </w:rPr>
        <w:t>Data Item</w:t>
      </w:r>
    </w:p>
    <w:p w:rsidR="005B6BD0" w:rsidRPr="00A85F4C" w:rsidRDefault="005B6BD0" w:rsidP="005B6BD0">
      <w:pPr>
        <w:keepNext/>
        <w:tabs>
          <w:tab w:val="left" w:pos="-1200"/>
        </w:tabs>
        <w:ind w:firstLine="720"/>
      </w:pPr>
    </w:p>
    <w:p w:rsidR="005B6BD0" w:rsidRPr="00A85F4C" w:rsidRDefault="005B6BD0" w:rsidP="005B6BD0">
      <w:pPr>
        <w:pStyle w:val="ListParagraph"/>
        <w:widowControl/>
        <w:numPr>
          <w:ilvl w:val="0"/>
          <w:numId w:val="6"/>
        </w:numPr>
        <w:tabs>
          <w:tab w:val="left" w:pos="-1200"/>
        </w:tabs>
      </w:pPr>
      <w:r w:rsidRPr="00A85F4C">
        <w:t>Each correction submission must include the following information:</w:t>
      </w:r>
    </w:p>
    <w:p w:rsidR="005B6BD0" w:rsidRPr="00A85F4C" w:rsidRDefault="005B6BD0" w:rsidP="005B6BD0">
      <w:pPr>
        <w:pStyle w:val="ListParagraph"/>
        <w:widowControl/>
        <w:numPr>
          <w:ilvl w:val="0"/>
          <w:numId w:val="12"/>
        </w:numPr>
        <w:tabs>
          <w:tab w:val="left" w:pos="-1200"/>
        </w:tabs>
      </w:pPr>
      <w:r w:rsidRPr="00A85F4C">
        <w:t>The Manifest Tracking Number and date of receipt by the facility of the original manifest(s) for which data are being corrected.</w:t>
      </w:r>
    </w:p>
    <w:p w:rsidR="005B6BD0" w:rsidRPr="00A85F4C" w:rsidRDefault="005B6BD0" w:rsidP="005B6BD0">
      <w:pPr>
        <w:pStyle w:val="ListParagraph"/>
        <w:widowControl/>
        <w:numPr>
          <w:ilvl w:val="0"/>
          <w:numId w:val="12"/>
        </w:numPr>
        <w:tabs>
          <w:tab w:val="left" w:pos="-1200"/>
        </w:tabs>
      </w:pPr>
      <w:r w:rsidRPr="00A85F4C">
        <w:t xml:space="preserve">The </w:t>
      </w:r>
      <w:r w:rsidR="00C36118">
        <w:t>i</w:t>
      </w:r>
      <w:r w:rsidRPr="00A85F4C">
        <w:t xml:space="preserve">tem </w:t>
      </w:r>
      <w:r w:rsidR="00C36118">
        <w:t>n</w:t>
      </w:r>
      <w:r w:rsidRPr="00A85F4C">
        <w:t>umber(s) of the original manifest that is the subject of the submitted correction(s).</w:t>
      </w:r>
    </w:p>
    <w:p w:rsidR="005B6BD0" w:rsidRPr="00A85F4C" w:rsidRDefault="005B6BD0" w:rsidP="005B6BD0">
      <w:pPr>
        <w:pStyle w:val="ListParagraph"/>
        <w:widowControl/>
        <w:numPr>
          <w:ilvl w:val="0"/>
          <w:numId w:val="12"/>
        </w:numPr>
        <w:tabs>
          <w:tab w:val="left" w:pos="-1200"/>
        </w:tabs>
      </w:pPr>
      <w:r w:rsidRPr="00A85F4C">
        <w:t xml:space="preserve">For each </w:t>
      </w:r>
      <w:r w:rsidR="00C36118">
        <w:t>i</w:t>
      </w:r>
      <w:r w:rsidRPr="00A85F4C">
        <w:t xml:space="preserve">tem </w:t>
      </w:r>
      <w:r w:rsidR="00C36118">
        <w:t>n</w:t>
      </w:r>
      <w:r w:rsidRPr="00A85F4C">
        <w:t>umber with corrected data, the data previously entered and the corresponding data as corrected by the correction submission.</w:t>
      </w:r>
    </w:p>
    <w:p w:rsidR="005B6BD0" w:rsidRPr="00A85F4C" w:rsidRDefault="0031739B" w:rsidP="0031739B">
      <w:pPr>
        <w:pStyle w:val="ListParagraph"/>
        <w:widowControl/>
        <w:numPr>
          <w:ilvl w:val="0"/>
          <w:numId w:val="12"/>
        </w:numPr>
      </w:pPr>
      <w:r w:rsidRPr="00A85F4C">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5B6BD0" w:rsidRPr="00A85F4C">
        <w:t>.</w:t>
      </w:r>
      <w:r w:rsidR="00A85F4C" w:rsidRPr="00A85F4C">
        <w:t xml:space="preserve"> The certification statement must be executed with a valid electronic signature.</w:t>
      </w:r>
    </w:p>
    <w:p w:rsidR="005B6BD0" w:rsidRPr="00B15CEE" w:rsidRDefault="005B6BD0" w:rsidP="005B6BD0">
      <w:pPr>
        <w:tabs>
          <w:tab w:val="left" w:pos="-1200"/>
        </w:tabs>
        <w:rPr>
          <w:highlight w:val="green"/>
        </w:rPr>
      </w:pPr>
    </w:p>
    <w:p w:rsidR="005B6BD0" w:rsidRPr="00C70B95" w:rsidRDefault="005B6BD0" w:rsidP="00C70B95">
      <w:pPr>
        <w:keepNext/>
        <w:tabs>
          <w:tab w:val="left" w:pos="-1200"/>
        </w:tabs>
        <w:ind w:firstLine="720"/>
      </w:pPr>
      <w:r w:rsidRPr="00C70B95">
        <w:rPr>
          <w:u w:val="single"/>
        </w:rPr>
        <w:t>Respondent Activities</w:t>
      </w:r>
    </w:p>
    <w:p w:rsidR="005B6BD0" w:rsidRPr="00C70B95" w:rsidRDefault="005B6BD0" w:rsidP="00C70B95">
      <w:pPr>
        <w:keepNext/>
        <w:tabs>
          <w:tab w:val="left" w:pos="-1200"/>
        </w:tabs>
      </w:pPr>
    </w:p>
    <w:p w:rsidR="005B6BD0" w:rsidRPr="00C70B95" w:rsidRDefault="00414E52" w:rsidP="00C70B95">
      <w:pPr>
        <w:pStyle w:val="ListParagraph"/>
        <w:keepNext/>
        <w:widowControl/>
        <w:numPr>
          <w:ilvl w:val="0"/>
          <w:numId w:val="6"/>
        </w:numPr>
        <w:tabs>
          <w:tab w:val="left" w:pos="-1200"/>
        </w:tabs>
      </w:pPr>
      <w:r w:rsidRPr="00C70B95">
        <w:t xml:space="preserve">Off-line </w:t>
      </w:r>
      <w:r w:rsidR="0031739B" w:rsidRPr="00C70B95">
        <w:t>facilities</w:t>
      </w:r>
      <w:r w:rsidR="005B6BD0" w:rsidRPr="00C70B95">
        <w:t xml:space="preserve"> (i.e., </w:t>
      </w:r>
      <w:r w:rsidRPr="00C70B95">
        <w:t>facilities</w:t>
      </w:r>
      <w:r w:rsidR="005B6BD0" w:rsidRPr="00C70B95">
        <w:t xml:space="preserve"> that do not have system access) must submit their email address and related contact information to the system to be notified of manifest corrections by other parties.</w:t>
      </w:r>
    </w:p>
    <w:p w:rsidR="005B6BD0" w:rsidRPr="00C70B95" w:rsidRDefault="005B6BD0" w:rsidP="005B6BD0">
      <w:pPr>
        <w:pStyle w:val="ListParagraph"/>
        <w:widowControl/>
        <w:tabs>
          <w:tab w:val="left" w:pos="-1200"/>
        </w:tabs>
        <w:ind w:left="1080"/>
      </w:pPr>
    </w:p>
    <w:p w:rsidR="005B6BD0" w:rsidRDefault="00414E52" w:rsidP="005B6BD0">
      <w:pPr>
        <w:pStyle w:val="ListParagraph"/>
        <w:widowControl/>
        <w:numPr>
          <w:ilvl w:val="0"/>
          <w:numId w:val="6"/>
        </w:numPr>
        <w:tabs>
          <w:tab w:val="left" w:pos="-1200"/>
        </w:tabs>
      </w:pPr>
      <w:r w:rsidRPr="00C70B95">
        <w:t xml:space="preserve">Facilities </w:t>
      </w:r>
      <w:r w:rsidR="005B6BD0" w:rsidRPr="00C70B95">
        <w:t>with system access may submit a correction or receive a notice of another submitter’s correction and respond with comments to the submitter or submit another correction to the system.</w:t>
      </w:r>
    </w:p>
    <w:p w:rsidR="00C36323" w:rsidRDefault="00C36323" w:rsidP="000152A7">
      <w:pPr>
        <w:keepNext/>
        <w:keepLines/>
        <w:tabs>
          <w:tab w:val="left" w:pos="-1200"/>
        </w:tabs>
        <w:ind w:left="1440" w:hanging="720"/>
      </w:pPr>
    </w:p>
    <w:p w:rsidR="000F4D0A" w:rsidRPr="00853414" w:rsidRDefault="00763C3F" w:rsidP="000152A7">
      <w:pPr>
        <w:keepNext/>
        <w:keepLines/>
        <w:tabs>
          <w:tab w:val="left" w:pos="-1200"/>
        </w:tabs>
        <w:ind w:left="1440" w:hanging="720"/>
      </w:pPr>
      <w:r>
        <w:t>(</w:t>
      </w:r>
      <w:r w:rsidR="00910981">
        <w:t>d</w:t>
      </w:r>
      <w:r w:rsidR="000F4D0A" w:rsidRPr="00853414">
        <w:t>)</w:t>
      </w:r>
      <w:r w:rsidR="000F4D0A" w:rsidRPr="00853414">
        <w:tab/>
        <w:t>Unmanifested Waste Report:  Completion and Submission</w:t>
      </w:r>
    </w:p>
    <w:p w:rsidR="000F4D0A" w:rsidRPr="00853414" w:rsidRDefault="000F4D0A" w:rsidP="000152A7">
      <w:pPr>
        <w:keepNext/>
        <w:keepLines/>
        <w:tabs>
          <w:tab w:val="left" w:pos="-1200"/>
        </w:tabs>
      </w:pPr>
    </w:p>
    <w:p w:rsidR="000F4D0A" w:rsidRPr="00853414" w:rsidRDefault="000F4D0A" w:rsidP="000152A7">
      <w:pPr>
        <w:keepNext/>
        <w:keepLines/>
        <w:tabs>
          <w:tab w:val="left" w:pos="-1200"/>
        </w:tabs>
      </w:pPr>
      <w:r w:rsidRPr="00853414">
        <w:t xml:space="preserve">Pursuant to 40 CFR 264.76 and 265.76, if the </w:t>
      </w:r>
      <w:r w:rsidR="00D3102F">
        <w:t>facility</w:t>
      </w:r>
      <w:r w:rsidRPr="00853414">
        <w:t xml:space="preserve"> accepts a hazardous waste for treatment, storage, or disposal from any </w:t>
      </w:r>
      <w:r w:rsidR="00521F32">
        <w:t>offsite</w:t>
      </w:r>
      <w:r w:rsidRPr="00853414">
        <w:t xml:space="preserve"> source without an accompanying manifest or a shipping paper as described in 40 CFR 263.20(e)(2), and the waste is not excluded from the manifest requirement, the facility owner/operator must prepare and submit a letter to </w:t>
      </w:r>
      <w:r w:rsidR="00CB2DBC">
        <w:t>EPA</w:t>
      </w:r>
      <w:r w:rsidRPr="00853414">
        <w:t>.</w:t>
      </w:r>
    </w:p>
    <w:p w:rsidR="000F4D0A" w:rsidRPr="00853414" w:rsidRDefault="000F4D0A" w:rsidP="00FA3A49">
      <w:pPr>
        <w:tabs>
          <w:tab w:val="left" w:pos="-1200"/>
        </w:tabs>
      </w:pPr>
    </w:p>
    <w:p w:rsidR="000F4D0A" w:rsidRPr="00853414" w:rsidRDefault="00886BEF" w:rsidP="009F0295">
      <w:pPr>
        <w:keepNext/>
        <w:tabs>
          <w:tab w:val="left" w:pos="-1200"/>
        </w:tabs>
        <w:ind w:firstLine="720"/>
      </w:pPr>
      <w:r w:rsidRPr="00886BEF">
        <w:rPr>
          <w:u w:val="single"/>
        </w:rPr>
        <w:t>Data Item</w:t>
      </w:r>
    </w:p>
    <w:p w:rsidR="00030148" w:rsidRDefault="00030148" w:rsidP="009F0295">
      <w:pPr>
        <w:pStyle w:val="NoSpacing"/>
        <w:keepNext/>
        <w:widowControl/>
        <w:numPr>
          <w:ilvl w:val="0"/>
          <w:numId w:val="0"/>
        </w:numPr>
        <w:ind w:left="1080"/>
      </w:pPr>
    </w:p>
    <w:p w:rsidR="00B621A4" w:rsidRDefault="00B621A4" w:rsidP="009F0295">
      <w:pPr>
        <w:pStyle w:val="NoSpacing"/>
        <w:keepNext/>
        <w:widowControl/>
      </w:pPr>
      <w:r>
        <w:t>An unmanifested waste report that includes:</w:t>
      </w:r>
    </w:p>
    <w:p w:rsidR="000F4D0A" w:rsidRPr="00853414" w:rsidRDefault="000F4D0A" w:rsidP="00FA3A49">
      <w:pPr>
        <w:pStyle w:val="Subtitle"/>
      </w:pPr>
      <w:r w:rsidRPr="00853414">
        <w:t xml:space="preserve">The </w:t>
      </w:r>
      <w:r w:rsidR="00CB2DBC">
        <w:t>EPA</w:t>
      </w:r>
      <w:r w:rsidRPr="00853414">
        <w:t xml:space="preserve"> ID number, name, and address of facility.</w:t>
      </w:r>
    </w:p>
    <w:p w:rsidR="000F4D0A" w:rsidRPr="00853414" w:rsidRDefault="000F4D0A" w:rsidP="00FA3A49">
      <w:pPr>
        <w:pStyle w:val="Subtitle"/>
      </w:pPr>
      <w:r w:rsidRPr="00853414">
        <w:t>The date the facility received the waste.</w:t>
      </w:r>
    </w:p>
    <w:p w:rsidR="000F4D0A" w:rsidRPr="00853414" w:rsidRDefault="000F4D0A" w:rsidP="00FA3A49">
      <w:pPr>
        <w:pStyle w:val="Subtitle"/>
      </w:pPr>
      <w:r w:rsidRPr="00853414">
        <w:t xml:space="preserve">The </w:t>
      </w:r>
      <w:r w:rsidR="00CB2DBC">
        <w:t>EPA</w:t>
      </w:r>
      <w:r w:rsidRPr="00853414">
        <w:t xml:space="preserve"> ID number, name, and address of generator and transporter, if available.</w:t>
      </w:r>
    </w:p>
    <w:p w:rsidR="000F4D0A" w:rsidRPr="00853414" w:rsidRDefault="000F4D0A" w:rsidP="00FA3A49">
      <w:pPr>
        <w:pStyle w:val="Subtitle"/>
      </w:pPr>
      <w:r w:rsidRPr="00853414">
        <w:t>A description and quantity of each unmanifested hazardous waste the facility received.</w:t>
      </w:r>
    </w:p>
    <w:p w:rsidR="000F4D0A" w:rsidRPr="00853414" w:rsidRDefault="000F4D0A" w:rsidP="00FA3A49">
      <w:pPr>
        <w:pStyle w:val="Subtitle"/>
      </w:pPr>
      <w:r w:rsidRPr="00853414">
        <w:t>The method of treatment, storage, or disposal for each hazardous waste.</w:t>
      </w:r>
    </w:p>
    <w:p w:rsidR="000F4D0A" w:rsidRPr="00853414" w:rsidRDefault="000F4D0A" w:rsidP="00FA3A49">
      <w:pPr>
        <w:pStyle w:val="Subtitle"/>
      </w:pPr>
      <w:r w:rsidRPr="00853414">
        <w:t>The certification signed by the owner/operator of the facility or his authorized representative.</w:t>
      </w:r>
    </w:p>
    <w:p w:rsidR="000F4D0A" w:rsidRPr="00853414" w:rsidRDefault="000F4D0A" w:rsidP="00FA3A49">
      <w:pPr>
        <w:pStyle w:val="Subtitle"/>
      </w:pPr>
      <w:r w:rsidRPr="00853414">
        <w:t>A brief explanation of why the waste was unmanifested, if known.</w:t>
      </w:r>
    </w:p>
    <w:p w:rsidR="000F4D0A" w:rsidRPr="00853414" w:rsidRDefault="000F4D0A" w:rsidP="00FA3A49">
      <w:pPr>
        <w:tabs>
          <w:tab w:val="left" w:pos="-1200"/>
        </w:tabs>
      </w:pPr>
    </w:p>
    <w:p w:rsidR="000F4D0A" w:rsidRDefault="00886BEF" w:rsidP="005F3E7C">
      <w:pPr>
        <w:keepNext/>
        <w:tabs>
          <w:tab w:val="left" w:pos="-1200"/>
        </w:tabs>
        <w:ind w:left="720"/>
      </w:pPr>
      <w:r w:rsidRPr="00886BEF">
        <w:rPr>
          <w:u w:val="single"/>
        </w:rPr>
        <w:t>Respondent Activit</w:t>
      </w:r>
      <w:r w:rsidR="00B621A4">
        <w:rPr>
          <w:u w:val="single"/>
        </w:rPr>
        <w:t>y</w:t>
      </w:r>
    </w:p>
    <w:p w:rsidR="00030148" w:rsidRPr="00853414" w:rsidRDefault="00030148" w:rsidP="005F3E7C">
      <w:pPr>
        <w:keepNext/>
        <w:tabs>
          <w:tab w:val="left" w:pos="-1200"/>
        </w:tabs>
        <w:ind w:left="720"/>
      </w:pPr>
    </w:p>
    <w:p w:rsidR="000F4D0A" w:rsidRDefault="000F4D0A" w:rsidP="005F3E7C">
      <w:pPr>
        <w:pStyle w:val="NoSpacing"/>
        <w:keepNext/>
        <w:widowControl/>
      </w:pPr>
      <w:r w:rsidRPr="00853414">
        <w:t xml:space="preserve">Prepare and submit to </w:t>
      </w:r>
      <w:r w:rsidR="00CB2DBC">
        <w:t>EPA</w:t>
      </w:r>
      <w:r w:rsidRPr="00853414">
        <w:t xml:space="preserve"> a letter of the unmanifested waste within 15 days after receiving the waste.</w:t>
      </w:r>
    </w:p>
    <w:p w:rsidR="00853D20" w:rsidRDefault="00853D20" w:rsidP="00853D20">
      <w:pPr>
        <w:pStyle w:val="NoSpacing"/>
        <w:widowControl/>
        <w:numPr>
          <w:ilvl w:val="0"/>
          <w:numId w:val="0"/>
        </w:numPr>
      </w:pPr>
    </w:p>
    <w:p w:rsidR="00343196" w:rsidRPr="00853414" w:rsidRDefault="00343196" w:rsidP="00343196">
      <w:pPr>
        <w:keepNext/>
        <w:keepLines/>
        <w:tabs>
          <w:tab w:val="left" w:pos="-1200"/>
        </w:tabs>
        <w:ind w:left="1440" w:hanging="720"/>
      </w:pPr>
      <w:r>
        <w:t>(e</w:t>
      </w:r>
      <w:r w:rsidRPr="00853414">
        <w:t>)</w:t>
      </w:r>
      <w:r w:rsidRPr="00853414">
        <w:tab/>
      </w:r>
      <w:r w:rsidR="00BB6B68" w:rsidRPr="00BB6B68">
        <w:t>Fees for the Electronic Hazardous Waste Manifest Program</w:t>
      </w:r>
    </w:p>
    <w:p w:rsidR="00853D20" w:rsidRDefault="00853D20" w:rsidP="00853D20">
      <w:pPr>
        <w:pStyle w:val="NoSpacing"/>
        <w:widowControl/>
        <w:numPr>
          <w:ilvl w:val="0"/>
          <w:numId w:val="0"/>
        </w:numPr>
      </w:pPr>
    </w:p>
    <w:p w:rsidR="009231AB" w:rsidRPr="009231AB" w:rsidRDefault="009231AB" w:rsidP="009231AB">
      <w:pPr>
        <w:pStyle w:val="NoSpacing"/>
        <w:widowControl/>
        <w:numPr>
          <w:ilvl w:val="0"/>
          <w:numId w:val="0"/>
        </w:numPr>
        <w:ind w:firstLine="720"/>
        <w:rPr>
          <w:i/>
        </w:rPr>
      </w:pPr>
      <w:r w:rsidRPr="009231AB">
        <w:rPr>
          <w:i/>
        </w:rPr>
        <w:t>(e)(1)</w:t>
      </w:r>
      <w:r w:rsidRPr="009231AB">
        <w:rPr>
          <w:i/>
        </w:rPr>
        <w:tab/>
        <w:t>Manifest Transactions Subject to Fees</w:t>
      </w:r>
    </w:p>
    <w:p w:rsidR="009231AB" w:rsidRDefault="009231AB" w:rsidP="009231AB">
      <w:pPr>
        <w:pStyle w:val="NoSpacing"/>
        <w:widowControl/>
        <w:numPr>
          <w:ilvl w:val="0"/>
          <w:numId w:val="0"/>
        </w:numPr>
        <w:ind w:firstLine="720"/>
      </w:pPr>
    </w:p>
    <w:p w:rsidR="009231AB" w:rsidRDefault="009231AB" w:rsidP="009231AB">
      <w:pPr>
        <w:pStyle w:val="NoSpacing"/>
        <w:widowControl/>
        <w:numPr>
          <w:ilvl w:val="0"/>
          <w:numId w:val="0"/>
        </w:numPr>
      </w:pPr>
      <w:r>
        <w:t>40 CFR 264.1311(a)</w:t>
      </w:r>
      <w:r w:rsidR="00595FD8">
        <w:t xml:space="preserve"> and 265.1311(a)</w:t>
      </w:r>
      <w:r>
        <w:t xml:space="preserve"> provide that fees shall be assessed on a per manifest basis for the following manifest submission transactions:</w:t>
      </w:r>
    </w:p>
    <w:p w:rsidR="009231AB" w:rsidRDefault="009231AB" w:rsidP="009231AB">
      <w:pPr>
        <w:pStyle w:val="NoSpacing"/>
        <w:widowControl/>
        <w:numPr>
          <w:ilvl w:val="0"/>
          <w:numId w:val="0"/>
        </w:numPr>
      </w:pPr>
    </w:p>
    <w:p w:rsidR="009231AB" w:rsidRDefault="009231AB" w:rsidP="009231AB">
      <w:pPr>
        <w:pStyle w:val="NoSpacing"/>
        <w:widowControl/>
        <w:numPr>
          <w:ilvl w:val="0"/>
          <w:numId w:val="13"/>
        </w:numPr>
        <w:ind w:left="1080"/>
      </w:pPr>
      <w:r>
        <w:t>The submission of each electronic manifest that is electronically signed and submitted to the e-Manifest system by the owners or operators of receiving facilities, with the fee assessed at the applicable rate for electronic manifest submissions</w:t>
      </w:r>
      <w:r w:rsidR="000E6596">
        <w:t xml:space="preserve">. </w:t>
      </w:r>
    </w:p>
    <w:p w:rsidR="009231AB" w:rsidRDefault="009231AB" w:rsidP="009231AB">
      <w:pPr>
        <w:pStyle w:val="NoSpacing"/>
        <w:widowControl/>
        <w:numPr>
          <w:ilvl w:val="0"/>
          <w:numId w:val="13"/>
        </w:numPr>
        <w:ind w:left="1080"/>
      </w:pPr>
      <w:r>
        <w:t>The submission of each paper manifest submission to the paper processing center signed by owners or operators of receiving facilities, with the fee assessed according to whether the manifest is submitted to the system by mail, by the upload of an image file, or by the upload of a data file representation of the paper manifest</w:t>
      </w:r>
      <w:r w:rsidR="000E6596">
        <w:t xml:space="preserve">. </w:t>
      </w:r>
    </w:p>
    <w:p w:rsidR="009231AB" w:rsidRDefault="009231AB" w:rsidP="009231AB">
      <w:pPr>
        <w:pStyle w:val="NoSpacing"/>
        <w:widowControl/>
        <w:numPr>
          <w:ilvl w:val="0"/>
          <w:numId w:val="13"/>
        </w:numPr>
        <w:ind w:left="1080"/>
      </w:pPr>
      <w:r>
        <w:t>The submission by receiving facilities of final manifest copies, signed by the facility to indicate a partial or total rejection of hazardous wastes, and indicating a return shipment to the original generator in Item 18a of the submitted manifest. This fee is assessed for the return shipment manifest, as identified by its Manifest Tracking Number in Item 18a, and is assessed at the applicable rate determined by the method of submission.</w:t>
      </w:r>
    </w:p>
    <w:p w:rsidR="009231AB" w:rsidRDefault="009231AB" w:rsidP="009231AB">
      <w:pPr>
        <w:pStyle w:val="NoSpacing"/>
        <w:widowControl/>
        <w:numPr>
          <w:ilvl w:val="0"/>
          <w:numId w:val="0"/>
        </w:numPr>
      </w:pPr>
    </w:p>
    <w:p w:rsidR="009231AB" w:rsidRDefault="00595FD8" w:rsidP="00595FD8">
      <w:pPr>
        <w:pStyle w:val="NoSpacing"/>
        <w:widowControl/>
        <w:numPr>
          <w:ilvl w:val="0"/>
          <w:numId w:val="0"/>
        </w:numPr>
      </w:pPr>
      <w:r>
        <w:t>40 CFR 264.1311(b) and 265.1311(b) provide that r</w:t>
      </w:r>
      <w:r w:rsidR="009231AB">
        <w:t xml:space="preserve">eceiving facilities may submit image file uploads of completed, ink-signed manifests in lieu of submitting mailed paper forms to the e-Manifest system. Such image file upload submissions may be made for individual manifests received by a facility or as a batch upload of image files from multiple paper manifests received </w:t>
      </w:r>
      <w:r w:rsidR="009231AB" w:rsidRPr="000542A8">
        <w:t>at the facility</w:t>
      </w:r>
      <w:r w:rsidR="000E6596">
        <w:t xml:space="preserve">. </w:t>
      </w:r>
      <w:r w:rsidR="009231AB" w:rsidRPr="000542A8">
        <w:t>The image file upload must be made in an image file format approved by EPA and supported by the e-Manifest syst</w:t>
      </w:r>
      <w:r w:rsidRPr="000542A8">
        <w:t>em</w:t>
      </w:r>
      <w:r w:rsidR="000E6596">
        <w:t xml:space="preserve">. </w:t>
      </w:r>
      <w:r w:rsidR="009231AB" w:rsidRPr="000542A8">
        <w:t>At the time of submission of an image file upload, a responsible representative of the receiving facility must make a CROMERR compliant certification that to the representative’s knowledge or belief, the submitted image files are accurate and complete representations of the facility’s received manifests, and that the facility acknowledges that it is obligated to pay the applicable per manifest fee for each manifest included</w:t>
      </w:r>
      <w:r w:rsidR="009231AB">
        <w:t xml:space="preserve"> in the submission.</w:t>
      </w:r>
    </w:p>
    <w:p w:rsidR="00595FD8" w:rsidRDefault="00595FD8" w:rsidP="00595FD8">
      <w:pPr>
        <w:pStyle w:val="NoSpacing"/>
        <w:widowControl/>
        <w:numPr>
          <w:ilvl w:val="0"/>
          <w:numId w:val="0"/>
        </w:numPr>
      </w:pPr>
    </w:p>
    <w:p w:rsidR="00EC0EA5" w:rsidRDefault="00E91B05" w:rsidP="00EC0EA5">
      <w:pPr>
        <w:pStyle w:val="NoSpacing"/>
        <w:widowControl/>
        <w:numPr>
          <w:ilvl w:val="0"/>
          <w:numId w:val="0"/>
        </w:numPr>
      </w:pPr>
      <w:r>
        <w:t>40 CFR 264.1311(</w:t>
      </w:r>
      <w:r w:rsidR="00423859">
        <w:t>c</w:t>
      </w:r>
      <w:r>
        <w:t>) and 265.1311(</w:t>
      </w:r>
      <w:r w:rsidR="00423859">
        <w:t>c</w:t>
      </w:r>
      <w:r>
        <w:t>) provide that r</w:t>
      </w:r>
      <w:r w:rsidR="009231AB">
        <w:t>eceiving facilities may submit data file representations of completed, ink-signed manifests in lieu of submitting mailed paper forms or image files to the e-Manifest system. Such data file submissions from paper manifests may be made for individual manifests received by a facility or as a batch upload of data files from multiple paper manifests received at the facility</w:t>
      </w:r>
      <w:r w:rsidR="000E6596">
        <w:t xml:space="preserve">. </w:t>
      </w:r>
      <w:r w:rsidR="009231AB">
        <w:t xml:space="preserve">The data file upload must be made in a data file </w:t>
      </w:r>
      <w:r w:rsidR="009231AB" w:rsidRPr="000542A8">
        <w:t>format approved by EPA and sup</w:t>
      </w:r>
      <w:r w:rsidRPr="000542A8">
        <w:t>ported by the e-Manifest system</w:t>
      </w:r>
      <w:r w:rsidR="000E6596">
        <w:t xml:space="preserve">. </w:t>
      </w:r>
      <w:r w:rsidR="009231AB" w:rsidRPr="000542A8">
        <w:t>The receiving facility must also submit an image file of each manifest that is included in the individual</w:t>
      </w:r>
      <w:r w:rsidRPr="000542A8">
        <w:t xml:space="preserve"> or batch data file upload</w:t>
      </w:r>
      <w:r w:rsidR="000E6596">
        <w:t xml:space="preserve">. </w:t>
      </w:r>
      <w:r w:rsidR="009231AB" w:rsidRPr="000542A8">
        <w:t>At the time of submission of the data file upload, a responsible representative of the receiving facility must make a CROMERR compliant certification that to the representative’s knowledge or belief, the data and images submitted are accurate and complete representations of the facility’s received manifests, and that the facility acknowledges that it is obligated to pay the applicable per manifest fee for each manifest included in the submission</w:t>
      </w:r>
      <w:r w:rsidR="000E6596">
        <w:t xml:space="preserve">. </w:t>
      </w:r>
      <w:r w:rsidR="00EC0EA5" w:rsidRPr="000542A8">
        <w:t>[Refer to “Manifest Completion, Transmittal and Recordkeeping” in this section for facility data items and activities associated</w:t>
      </w:r>
      <w:r w:rsidR="00EC0EA5">
        <w:t xml:space="preserve"> with these requirements.]</w:t>
      </w:r>
    </w:p>
    <w:p w:rsidR="00903E3F" w:rsidRDefault="00903E3F" w:rsidP="00903E3F">
      <w:pPr>
        <w:pStyle w:val="NoSpacing"/>
        <w:widowControl/>
        <w:numPr>
          <w:ilvl w:val="0"/>
          <w:numId w:val="0"/>
        </w:numPr>
        <w:rPr>
          <w:highlight w:val="green"/>
        </w:rPr>
      </w:pPr>
    </w:p>
    <w:p w:rsidR="00CE0BC0" w:rsidRPr="009231AB" w:rsidRDefault="00CE0BC0" w:rsidP="00CE0BC0">
      <w:pPr>
        <w:pStyle w:val="NoSpacing"/>
        <w:widowControl/>
        <w:numPr>
          <w:ilvl w:val="0"/>
          <w:numId w:val="0"/>
        </w:numPr>
        <w:ind w:firstLine="720"/>
        <w:rPr>
          <w:i/>
        </w:rPr>
      </w:pPr>
      <w:r w:rsidRPr="009231AB">
        <w:rPr>
          <w:i/>
        </w:rPr>
        <w:t>(e)(</w:t>
      </w:r>
      <w:r>
        <w:rPr>
          <w:i/>
        </w:rPr>
        <w:t>2</w:t>
      </w:r>
      <w:r w:rsidRPr="009231AB">
        <w:rPr>
          <w:i/>
        </w:rPr>
        <w:t>)</w:t>
      </w:r>
      <w:r w:rsidRPr="009231AB">
        <w:rPr>
          <w:i/>
        </w:rPr>
        <w:tab/>
      </w:r>
      <w:r>
        <w:rPr>
          <w:i/>
        </w:rPr>
        <w:t>Making User Fee Payments and Sanctions for Delinquent Payments</w:t>
      </w:r>
    </w:p>
    <w:p w:rsidR="00653185" w:rsidRDefault="00653185" w:rsidP="00653185">
      <w:pPr>
        <w:pStyle w:val="NoSpacing"/>
        <w:widowControl/>
        <w:numPr>
          <w:ilvl w:val="0"/>
          <w:numId w:val="0"/>
        </w:numPr>
      </w:pPr>
    </w:p>
    <w:p w:rsidR="00CE0BC0" w:rsidRDefault="00653185" w:rsidP="00653185">
      <w:pPr>
        <w:pStyle w:val="NoSpacing"/>
        <w:widowControl/>
        <w:numPr>
          <w:ilvl w:val="0"/>
          <w:numId w:val="0"/>
        </w:numPr>
      </w:pPr>
      <w:r>
        <w:t>40 CFR 264.1314(a)-(c)</w:t>
      </w:r>
      <w:r w:rsidR="00922C7B">
        <w:t xml:space="preserve"> and 265</w:t>
      </w:r>
      <w:r>
        <w:t>.1314(a)-(c) provide that a</w:t>
      </w:r>
      <w:r w:rsidR="00CE0BC0">
        <w:t xml:space="preserve">ll </w:t>
      </w:r>
      <w:r>
        <w:t xml:space="preserve">required </w:t>
      </w:r>
      <w:r w:rsidR="00CE0BC0">
        <w:t>fees shall be paid by the receiving facility in response to an electronic invoice or bill identifying manifest-related services provided the user during the previous month and identifying the fees owed for the enumerated services</w:t>
      </w:r>
      <w:r w:rsidR="000E6596">
        <w:t xml:space="preserve">. </w:t>
      </w:r>
      <w:r w:rsidR="00CE0BC0">
        <w:t xml:space="preserve">All </w:t>
      </w:r>
      <w:r>
        <w:t xml:space="preserve">required </w:t>
      </w:r>
      <w:r w:rsidR="00CE0BC0">
        <w:t>fees shall be paid to EPA by the facility electronically in U.S. dollars, using one of the electronic payment methods supported by the Department of the Treasury's Pay.gov online electronic payment service, or any applicable additional or successor online electronic payment service offered by the Department of Treasury</w:t>
      </w:r>
      <w:r w:rsidR="000E6596">
        <w:t xml:space="preserve">. </w:t>
      </w:r>
      <w:r w:rsidR="004A3FC9">
        <w:t>A</w:t>
      </w:r>
      <w:r w:rsidR="00CE0BC0">
        <w:t>ll fees for which payments are owed in response to an electronic invoice or bill must be paid within 30 days of the date of the invoice or bill</w:t>
      </w:r>
      <w:r w:rsidR="000E6596">
        <w:t xml:space="preserve">. </w:t>
      </w:r>
    </w:p>
    <w:p w:rsidR="00653185" w:rsidRDefault="00653185" w:rsidP="00653185">
      <w:pPr>
        <w:pStyle w:val="NoSpacing"/>
        <w:widowControl/>
        <w:numPr>
          <w:ilvl w:val="0"/>
          <w:numId w:val="0"/>
        </w:numPr>
      </w:pPr>
    </w:p>
    <w:p w:rsidR="00B46185" w:rsidRDefault="00653185" w:rsidP="00CE0BC0">
      <w:pPr>
        <w:pStyle w:val="NoSpacing"/>
        <w:widowControl/>
        <w:numPr>
          <w:ilvl w:val="0"/>
          <w:numId w:val="0"/>
        </w:numPr>
      </w:pPr>
      <w:r>
        <w:t>40 CFR 264.1315</w:t>
      </w:r>
      <w:r w:rsidR="00922C7B">
        <w:t>(a)-(c) and 265</w:t>
      </w:r>
      <w:r>
        <w:t>.1315</w:t>
      </w:r>
      <w:r w:rsidR="0073717D">
        <w:t xml:space="preserve">(a)-(c) </w:t>
      </w:r>
      <w:r>
        <w:t xml:space="preserve"> provide that, i</w:t>
      </w:r>
      <w:r w:rsidR="00CE0BC0">
        <w:t>n accordance with 31 U.S.C. 3717(a)(1), delinquent e-Manifest user fee accounts shall be charged a minimum annual rate of interest equal to the average investment rate for Treasury tax and loan accounts (Current Value of Funds Rate or CVFR) for the 12-month period ending September 30th of each year, rounded to the nearest whole percent</w:t>
      </w:r>
      <w:r w:rsidR="000E6596">
        <w:t xml:space="preserve">. </w:t>
      </w:r>
      <w:r w:rsidR="00CE0BC0">
        <w:t xml:space="preserve">In accordance with 31 U.S.C. 3717(e), e-Manifest user fee accounts that are more than 90 days past due </w:t>
      </w:r>
      <w:r w:rsidR="00983CEE">
        <w:t xml:space="preserve">(i.e., not paid by date 120 days from date of invoice) </w:t>
      </w:r>
      <w:r w:rsidR="00CE0BC0">
        <w:t>shall be charged an additional penalty of 6% per year assessed on any part of the debt that is past due for more than 90 days, plus any applicable handling charges.</w:t>
      </w:r>
      <w:r>
        <w:t xml:space="preserve"> </w:t>
      </w:r>
      <w:r w:rsidR="00CE0BC0">
        <w:t>A m</w:t>
      </w:r>
      <w:r>
        <w:t>anifest is fully perfected when 1) t</w:t>
      </w:r>
      <w:r w:rsidR="00CE0BC0">
        <w:t>he manifest has been su</w:t>
      </w:r>
      <w:r>
        <w:t xml:space="preserve">bmitted by the </w:t>
      </w:r>
      <w:r w:rsidR="00CE0BC0">
        <w:t>receiving facility to the e-Manifest system, as either an electronic submission or a paper manifest submission, and</w:t>
      </w:r>
      <w:r>
        <w:t xml:space="preserve"> </w:t>
      </w:r>
      <w:r w:rsidR="00CE0BC0">
        <w:t xml:space="preserve">2) </w:t>
      </w:r>
      <w:r>
        <w:t>a</w:t>
      </w:r>
      <w:r w:rsidR="00CE0BC0">
        <w:t>ll user fees arising from the submission of the manifest have been fully paid.</w:t>
      </w:r>
    </w:p>
    <w:p w:rsidR="00B46185" w:rsidRDefault="00B46185" w:rsidP="00CE0BC0">
      <w:pPr>
        <w:pStyle w:val="NoSpacing"/>
        <w:widowControl/>
        <w:numPr>
          <w:ilvl w:val="0"/>
          <w:numId w:val="0"/>
        </w:numPr>
      </w:pPr>
    </w:p>
    <w:p w:rsidR="00B46185" w:rsidRDefault="00B46185" w:rsidP="00B46185">
      <w:pPr>
        <w:keepNext/>
      </w:pPr>
      <w:r>
        <w:t>[Note:  There are no data items or activities associated with these provisions.]</w:t>
      </w:r>
    </w:p>
    <w:p w:rsidR="00B46185" w:rsidRDefault="00B46185" w:rsidP="00D32F79">
      <w:pPr>
        <w:pStyle w:val="NoSpacing"/>
        <w:widowControl/>
        <w:numPr>
          <w:ilvl w:val="0"/>
          <w:numId w:val="0"/>
        </w:numPr>
        <w:ind w:firstLine="720"/>
        <w:rPr>
          <w:i/>
        </w:rPr>
      </w:pPr>
    </w:p>
    <w:p w:rsidR="00D32F79" w:rsidRPr="009231AB" w:rsidRDefault="00D32F79" w:rsidP="00D32F79">
      <w:pPr>
        <w:pStyle w:val="NoSpacing"/>
        <w:widowControl/>
        <w:numPr>
          <w:ilvl w:val="0"/>
          <w:numId w:val="0"/>
        </w:numPr>
        <w:ind w:firstLine="720"/>
        <w:rPr>
          <w:i/>
        </w:rPr>
      </w:pPr>
      <w:r w:rsidRPr="009231AB">
        <w:rPr>
          <w:i/>
        </w:rPr>
        <w:t>(e)(</w:t>
      </w:r>
      <w:r>
        <w:rPr>
          <w:i/>
        </w:rPr>
        <w:t>3</w:t>
      </w:r>
      <w:r w:rsidRPr="009231AB">
        <w:rPr>
          <w:i/>
        </w:rPr>
        <w:t>)</w:t>
      </w:r>
      <w:r w:rsidRPr="009231AB">
        <w:rPr>
          <w:i/>
        </w:rPr>
        <w:tab/>
      </w:r>
      <w:r w:rsidR="00E70E77">
        <w:rPr>
          <w:i/>
        </w:rPr>
        <w:t>Informal Fee Dispute Resolution</w:t>
      </w:r>
    </w:p>
    <w:p w:rsidR="00CE0BC0" w:rsidRDefault="00CE0BC0" w:rsidP="00853D20">
      <w:pPr>
        <w:pStyle w:val="NoSpacing"/>
        <w:widowControl/>
        <w:numPr>
          <w:ilvl w:val="0"/>
          <w:numId w:val="0"/>
        </w:numPr>
      </w:pPr>
    </w:p>
    <w:p w:rsidR="00A95FA2" w:rsidRPr="000542A8" w:rsidRDefault="00E70E77" w:rsidP="00150720">
      <w:pPr>
        <w:pStyle w:val="NoSpacing"/>
        <w:widowControl/>
        <w:numPr>
          <w:ilvl w:val="0"/>
          <w:numId w:val="0"/>
        </w:numPr>
      </w:pPr>
      <w:r w:rsidRPr="000542A8">
        <w:t>40 CFR 264.1316(a) and 265.1316(a) provide that u</w:t>
      </w:r>
      <w:r w:rsidR="00150720" w:rsidRPr="000542A8">
        <w:t>sers of e-Manifest services that believe their invoice or charges to be in error must present their claims for fee dispute resolution informally using the</w:t>
      </w:r>
      <w:r w:rsidRPr="000542A8">
        <w:t xml:space="preserve"> described</w:t>
      </w:r>
      <w:r w:rsidR="00150720" w:rsidRPr="000542A8">
        <w:t xml:space="preserve"> process</w:t>
      </w:r>
      <w:r w:rsidR="000E6596">
        <w:t xml:space="preserve">. </w:t>
      </w:r>
    </w:p>
    <w:p w:rsidR="00A95FA2" w:rsidRPr="000542A8" w:rsidRDefault="00A95FA2" w:rsidP="00150720">
      <w:pPr>
        <w:pStyle w:val="NoSpacing"/>
        <w:widowControl/>
        <w:numPr>
          <w:ilvl w:val="0"/>
          <w:numId w:val="0"/>
        </w:numPr>
      </w:pPr>
    </w:p>
    <w:p w:rsidR="00A95FA2" w:rsidRPr="000542A8" w:rsidRDefault="00E70E77" w:rsidP="00150720">
      <w:pPr>
        <w:pStyle w:val="NoSpacing"/>
        <w:widowControl/>
        <w:numPr>
          <w:ilvl w:val="0"/>
          <w:numId w:val="0"/>
        </w:numPr>
      </w:pPr>
      <w:r w:rsidRPr="000542A8">
        <w:t>40 CFR 264.1316(b) and 265.1316(b) provide that u</w:t>
      </w:r>
      <w:r w:rsidR="00150720" w:rsidRPr="000542A8">
        <w:t>sers asserting a billing dispute claim must first contact the system’s billing representatives by phone or email at the phone number or email address provided for this purpose on the e-Manifest program’s web site or other customer services directory</w:t>
      </w:r>
      <w:r w:rsidR="000E6596">
        <w:t xml:space="preserve">. </w:t>
      </w:r>
      <w:r w:rsidRPr="000542A8">
        <w:t>They must provide the information specified at 40 CFR 264.1316(b)(1) and (2) or 265.1316(b)(1) and (2)</w:t>
      </w:r>
      <w:r w:rsidR="000E6596">
        <w:t xml:space="preserve">. </w:t>
      </w:r>
      <w:r w:rsidR="00150720" w:rsidRPr="000542A8">
        <w:t>EPA's system billing representatives must respond to billing dispute claims within ten days of receipt of a claim</w:t>
      </w:r>
      <w:r w:rsidR="000E6596">
        <w:t xml:space="preserve">. </w:t>
      </w:r>
    </w:p>
    <w:p w:rsidR="00A95FA2" w:rsidRPr="000542A8" w:rsidRDefault="00A95FA2" w:rsidP="00150720">
      <w:pPr>
        <w:pStyle w:val="NoSpacing"/>
        <w:widowControl/>
        <w:numPr>
          <w:ilvl w:val="0"/>
          <w:numId w:val="0"/>
        </w:numPr>
      </w:pPr>
    </w:p>
    <w:p w:rsidR="00CE0BC0" w:rsidRPr="000542A8" w:rsidRDefault="00E70E77" w:rsidP="00150720">
      <w:pPr>
        <w:pStyle w:val="NoSpacing"/>
        <w:widowControl/>
        <w:numPr>
          <w:ilvl w:val="0"/>
          <w:numId w:val="0"/>
        </w:numPr>
      </w:pPr>
      <w:r w:rsidRPr="000542A8">
        <w:t>40 CFR 264.1316(c) and 265.1316(c) provide that f</w:t>
      </w:r>
      <w:r w:rsidR="00150720" w:rsidRPr="000542A8">
        <w:t>ee dispute claimants that are not satisfied by the response to their claim from the system’s billing representatives may appeal their claim and initial decision to the Office Director for the Office of Resource Conservation and Recovery</w:t>
      </w:r>
      <w:r w:rsidR="000E6596">
        <w:t xml:space="preserve">. </w:t>
      </w:r>
      <w:r w:rsidR="00150720" w:rsidRPr="000542A8">
        <w:t>Any appeal from the initial decision of the system’s billing representatives must be taken within 10 days of the initial decision of the syst</w:t>
      </w:r>
      <w:r w:rsidRPr="000542A8">
        <w:t>em’s billing representatives</w:t>
      </w:r>
      <w:r w:rsidR="000E6596">
        <w:t xml:space="preserve">. </w:t>
      </w:r>
      <w:r w:rsidRPr="000542A8">
        <w:t>They must provide the information specified at 40 CFR 264.1316(c)(2)</w:t>
      </w:r>
      <w:r w:rsidR="00FC43A3" w:rsidRPr="000542A8">
        <w:t xml:space="preserve"> </w:t>
      </w:r>
      <w:r w:rsidRPr="000542A8">
        <w:t>or 265.1316(c)(2)</w:t>
      </w:r>
      <w:r w:rsidR="000E6596">
        <w:t xml:space="preserve">. </w:t>
      </w:r>
      <w:r w:rsidR="00150720" w:rsidRPr="000542A8">
        <w:t>The Office Director shall review the record presented to him or her on an appeal and shall determine whether the claimant is entitled to relief from the invoice alleged to be in error, and if so, shall state the amount of the recalculated invoice and the amount of the invoice to be adjusted</w:t>
      </w:r>
      <w:r w:rsidR="000E6596">
        <w:t xml:space="preserve">. </w:t>
      </w:r>
      <w:r w:rsidR="00150720" w:rsidRPr="000542A8">
        <w:t xml:space="preserve">The decision of the Office Director </w:t>
      </w:r>
      <w:r w:rsidR="007D302B" w:rsidRPr="000542A8">
        <w:t>o</w:t>
      </w:r>
      <w:r w:rsidR="00150720" w:rsidRPr="000542A8">
        <w:t>n any appeal is final and non-reviewable.</w:t>
      </w:r>
    </w:p>
    <w:p w:rsidR="00CE0BC0" w:rsidRPr="000542A8" w:rsidRDefault="00CE0BC0" w:rsidP="00853D20">
      <w:pPr>
        <w:pStyle w:val="NoSpacing"/>
        <w:widowControl/>
        <w:numPr>
          <w:ilvl w:val="0"/>
          <w:numId w:val="0"/>
        </w:numPr>
      </w:pPr>
    </w:p>
    <w:p w:rsidR="0083090E" w:rsidRPr="000542A8" w:rsidRDefault="0083090E" w:rsidP="0083090E">
      <w:pPr>
        <w:keepNext/>
        <w:keepLines/>
        <w:tabs>
          <w:tab w:val="left" w:pos="-1200"/>
        </w:tabs>
        <w:ind w:firstLine="720"/>
      </w:pPr>
      <w:r w:rsidRPr="000542A8">
        <w:rPr>
          <w:u w:val="single"/>
        </w:rPr>
        <w:t>Data Items</w:t>
      </w:r>
    </w:p>
    <w:p w:rsidR="0083090E" w:rsidRPr="000542A8" w:rsidRDefault="0083090E" w:rsidP="0083090E">
      <w:pPr>
        <w:pStyle w:val="NoSpacing"/>
        <w:widowControl/>
        <w:numPr>
          <w:ilvl w:val="0"/>
          <w:numId w:val="0"/>
        </w:numPr>
        <w:ind w:left="1080"/>
      </w:pPr>
    </w:p>
    <w:p w:rsidR="00942AD8" w:rsidRPr="000542A8" w:rsidRDefault="00942AD8" w:rsidP="00942AD8">
      <w:pPr>
        <w:pStyle w:val="NoSpacing"/>
        <w:widowControl/>
      </w:pPr>
      <w:r w:rsidRPr="000542A8">
        <w:t>As required by 40 CFR 264.1316(b)(1) or 265.1316(b)(1), information identifying the claimant and the invoice(s) that are affected by the dispute, including:</w:t>
      </w:r>
    </w:p>
    <w:p w:rsidR="00942AD8" w:rsidRPr="000542A8" w:rsidRDefault="00942AD8" w:rsidP="00942AD8">
      <w:pPr>
        <w:pStyle w:val="NoSpacing"/>
        <w:widowControl/>
        <w:numPr>
          <w:ilvl w:val="1"/>
          <w:numId w:val="2"/>
        </w:numPr>
      </w:pPr>
      <w:r w:rsidRPr="000542A8">
        <w:t>The claimant's name, and the facility at which the claimant is employed.</w:t>
      </w:r>
    </w:p>
    <w:p w:rsidR="00942AD8" w:rsidRPr="000542A8" w:rsidRDefault="00942AD8" w:rsidP="00942AD8">
      <w:pPr>
        <w:pStyle w:val="NoSpacing"/>
        <w:widowControl/>
        <w:numPr>
          <w:ilvl w:val="1"/>
          <w:numId w:val="2"/>
        </w:numPr>
      </w:pPr>
      <w:r w:rsidRPr="000542A8">
        <w:t>The EPA Identification Number of the affected facility.</w:t>
      </w:r>
    </w:p>
    <w:p w:rsidR="00942AD8" w:rsidRPr="000542A8" w:rsidRDefault="00942AD8" w:rsidP="00942AD8">
      <w:pPr>
        <w:pStyle w:val="NoSpacing"/>
        <w:widowControl/>
        <w:numPr>
          <w:ilvl w:val="1"/>
          <w:numId w:val="2"/>
        </w:numPr>
      </w:pPr>
      <w:r w:rsidRPr="000542A8">
        <w:t>The date, invoice number, or other information to identify the particular invoice(s) that is the subject of the dispute.</w:t>
      </w:r>
    </w:p>
    <w:p w:rsidR="00942AD8" w:rsidRPr="000542A8" w:rsidRDefault="00942AD8" w:rsidP="00942AD8">
      <w:pPr>
        <w:pStyle w:val="NoSpacing"/>
        <w:widowControl/>
        <w:numPr>
          <w:ilvl w:val="1"/>
          <w:numId w:val="2"/>
        </w:numPr>
      </w:pPr>
      <w:r w:rsidRPr="000542A8">
        <w:t>A phone number or email address where the claimant can be contacted.</w:t>
      </w:r>
    </w:p>
    <w:p w:rsidR="00942AD8" w:rsidRPr="000542A8" w:rsidRDefault="00942AD8" w:rsidP="00942AD8">
      <w:pPr>
        <w:pStyle w:val="NoSpacing"/>
        <w:widowControl/>
        <w:numPr>
          <w:ilvl w:val="0"/>
          <w:numId w:val="0"/>
        </w:numPr>
        <w:ind w:left="1440"/>
      </w:pPr>
    </w:p>
    <w:p w:rsidR="00942AD8" w:rsidRPr="000542A8" w:rsidRDefault="00942AD8" w:rsidP="00942AD8">
      <w:pPr>
        <w:pStyle w:val="NoSpacing"/>
      </w:pPr>
      <w:r w:rsidRPr="000542A8">
        <w:t>As required by 40 CFR 264.1316(b)(2) or 265.1316(b)(2), sufficient supporting information to identify the nature and amount of the fee dispute, including:</w:t>
      </w:r>
    </w:p>
    <w:p w:rsidR="00942AD8" w:rsidRPr="000542A8" w:rsidRDefault="00942AD8" w:rsidP="00942AD8">
      <w:pPr>
        <w:pStyle w:val="NoSpacing"/>
        <w:widowControl/>
        <w:numPr>
          <w:ilvl w:val="1"/>
          <w:numId w:val="2"/>
        </w:numPr>
      </w:pPr>
      <w:r w:rsidRPr="000542A8">
        <w:t>If the alleged error results from the types of manifests submitted being inaccurately described in the invoice, the correct description of the manifest types that should have been billed.</w:t>
      </w:r>
    </w:p>
    <w:p w:rsidR="00942AD8" w:rsidRPr="000542A8" w:rsidRDefault="00942AD8" w:rsidP="00942AD8">
      <w:pPr>
        <w:pStyle w:val="NoSpacing"/>
        <w:widowControl/>
        <w:numPr>
          <w:ilvl w:val="1"/>
          <w:numId w:val="2"/>
        </w:numPr>
      </w:pPr>
      <w:r w:rsidRPr="000542A8">
        <w:t>If the alleged error results from the number of manifests submitted being inaccurately described in the invoice, the correct description of the number of manifests that should have been billed.</w:t>
      </w:r>
    </w:p>
    <w:p w:rsidR="00942AD8" w:rsidRPr="000542A8" w:rsidRDefault="00942AD8" w:rsidP="00942AD8">
      <w:pPr>
        <w:pStyle w:val="NoSpacing"/>
        <w:widowControl/>
        <w:numPr>
          <w:ilvl w:val="1"/>
          <w:numId w:val="2"/>
        </w:numPr>
      </w:pPr>
      <w:r w:rsidRPr="000542A8">
        <w:t xml:space="preserve">If the alleged error results from a mathematical error made in calculating the amount of the invoice, the correct fee calculations showing the corrected fee amounts. </w:t>
      </w:r>
    </w:p>
    <w:p w:rsidR="0083090E" w:rsidRPr="000542A8" w:rsidRDefault="00942AD8" w:rsidP="00942AD8">
      <w:pPr>
        <w:pStyle w:val="NoSpacing"/>
        <w:widowControl/>
        <w:numPr>
          <w:ilvl w:val="1"/>
          <w:numId w:val="2"/>
        </w:numPr>
      </w:pPr>
      <w:r w:rsidRPr="000542A8">
        <w:t>Any other information from the claimant that explains why the invoiced amount is in error and what the fee amount invoiced should be if corrected.</w:t>
      </w:r>
    </w:p>
    <w:p w:rsidR="0083090E" w:rsidRPr="000542A8" w:rsidRDefault="0083090E" w:rsidP="008112BC">
      <w:pPr>
        <w:pStyle w:val="NoSpacing"/>
        <w:widowControl/>
        <w:numPr>
          <w:ilvl w:val="0"/>
          <w:numId w:val="0"/>
        </w:numPr>
      </w:pPr>
    </w:p>
    <w:p w:rsidR="008112BC" w:rsidRPr="000542A8" w:rsidRDefault="008112BC" w:rsidP="008112BC">
      <w:pPr>
        <w:pStyle w:val="NoSpacing"/>
        <w:widowControl/>
        <w:numPr>
          <w:ilvl w:val="0"/>
          <w:numId w:val="16"/>
        </w:numPr>
        <w:ind w:left="1080"/>
      </w:pPr>
      <w:r w:rsidRPr="000542A8">
        <w:t>As required by 40 CFR 264.1316(c)(2) or 265.1316(c)(2), the following information:</w:t>
      </w:r>
    </w:p>
    <w:p w:rsidR="008112BC" w:rsidRPr="000542A8" w:rsidRDefault="008112BC" w:rsidP="008112BC">
      <w:pPr>
        <w:pStyle w:val="NoSpacing"/>
        <w:widowControl/>
        <w:numPr>
          <w:ilvl w:val="1"/>
          <w:numId w:val="16"/>
        </w:numPr>
      </w:pPr>
      <w:r w:rsidRPr="000542A8">
        <w:t>The claim materials submitted to the system’s billing representatives.</w:t>
      </w:r>
    </w:p>
    <w:p w:rsidR="008112BC" w:rsidRPr="000542A8" w:rsidRDefault="008112BC" w:rsidP="008112BC">
      <w:pPr>
        <w:pStyle w:val="NoSpacing"/>
        <w:widowControl/>
        <w:numPr>
          <w:ilvl w:val="1"/>
          <w:numId w:val="16"/>
        </w:numPr>
      </w:pPr>
      <w:r w:rsidRPr="000542A8">
        <w:t>The response provided by the system’s billing representatives to the claim.</w:t>
      </w:r>
    </w:p>
    <w:p w:rsidR="0083090E" w:rsidRPr="000542A8" w:rsidRDefault="008112BC" w:rsidP="008112BC">
      <w:pPr>
        <w:pStyle w:val="NoSpacing"/>
        <w:widowControl/>
        <w:numPr>
          <w:ilvl w:val="1"/>
          <w:numId w:val="16"/>
        </w:numPr>
      </w:pPr>
      <w:r w:rsidRPr="000542A8">
        <w:t>A brief written statement by the claimant explaining the nature and amount of the billing error, explaining why the claimant believes the decision by the system’s billing representatives is in error, and why the claimant is entitled to the relief requested on its appeal.</w:t>
      </w:r>
    </w:p>
    <w:p w:rsidR="0083090E" w:rsidRPr="000542A8" w:rsidRDefault="0083090E" w:rsidP="0083090E">
      <w:pPr>
        <w:pStyle w:val="NoSpacing"/>
        <w:widowControl/>
        <w:numPr>
          <w:ilvl w:val="0"/>
          <w:numId w:val="0"/>
        </w:numPr>
        <w:ind w:left="1080"/>
      </w:pPr>
    </w:p>
    <w:p w:rsidR="0083090E" w:rsidRPr="000542A8" w:rsidRDefault="0083090E" w:rsidP="005F3E7C">
      <w:pPr>
        <w:keepNext/>
        <w:tabs>
          <w:tab w:val="left" w:pos="-1200"/>
        </w:tabs>
        <w:ind w:left="720"/>
        <w:rPr>
          <w:u w:val="single"/>
        </w:rPr>
      </w:pPr>
      <w:r w:rsidRPr="000542A8">
        <w:rPr>
          <w:u w:val="single"/>
        </w:rPr>
        <w:t>Respondent Activit</w:t>
      </w:r>
      <w:r w:rsidR="00B63752" w:rsidRPr="000542A8">
        <w:rPr>
          <w:u w:val="single"/>
        </w:rPr>
        <w:t>ies</w:t>
      </w:r>
    </w:p>
    <w:p w:rsidR="00CE0BC0" w:rsidRPr="000542A8" w:rsidRDefault="00CE0BC0" w:rsidP="005F3E7C">
      <w:pPr>
        <w:pStyle w:val="NoSpacing"/>
        <w:keepNext/>
        <w:widowControl/>
        <w:numPr>
          <w:ilvl w:val="0"/>
          <w:numId w:val="0"/>
        </w:numPr>
      </w:pPr>
    </w:p>
    <w:p w:rsidR="00B63752" w:rsidRPr="000542A8" w:rsidRDefault="00B63752" w:rsidP="005F3E7C">
      <w:pPr>
        <w:pStyle w:val="NoSpacing"/>
        <w:keepNext/>
        <w:widowControl/>
        <w:numPr>
          <w:ilvl w:val="0"/>
          <w:numId w:val="18"/>
        </w:numPr>
        <w:ind w:left="1080"/>
      </w:pPr>
      <w:r w:rsidRPr="000542A8">
        <w:t>Fee dispute claimants may contact the system’s billing representatives by phone or email and provide the specified information under 40 CFR 264.1316(b) or 265.1316(b).</w:t>
      </w:r>
    </w:p>
    <w:p w:rsidR="00B63752" w:rsidRPr="000542A8" w:rsidRDefault="00B63752" w:rsidP="00B63752">
      <w:pPr>
        <w:pStyle w:val="NoSpacing"/>
        <w:widowControl/>
        <w:numPr>
          <w:ilvl w:val="0"/>
          <w:numId w:val="0"/>
        </w:numPr>
        <w:ind w:left="1080" w:hanging="360"/>
      </w:pPr>
    </w:p>
    <w:p w:rsidR="00CE0BC0" w:rsidRPr="000542A8" w:rsidRDefault="00B63752" w:rsidP="00B63752">
      <w:pPr>
        <w:pStyle w:val="NoSpacing"/>
        <w:widowControl/>
        <w:numPr>
          <w:ilvl w:val="0"/>
          <w:numId w:val="18"/>
        </w:numPr>
        <w:ind w:left="1080"/>
      </w:pPr>
      <w:r w:rsidRPr="000542A8">
        <w:t>Fee dispute claimants may appeal the billing representatives’ decision by providing the information specified at 40 CFR 264.1316(c)(2)</w:t>
      </w:r>
      <w:r w:rsidR="00220E74" w:rsidRPr="000542A8">
        <w:t xml:space="preserve"> </w:t>
      </w:r>
      <w:r w:rsidRPr="000542A8">
        <w:t>or 265.1316(c)(2)</w:t>
      </w:r>
      <w:r w:rsidR="009A33AB" w:rsidRPr="000542A8">
        <w:t xml:space="preserve"> to the Office Director for the Office of Resource Conservation and Recovery</w:t>
      </w:r>
      <w:r w:rsidR="000E6596">
        <w:t xml:space="preserve">. </w:t>
      </w:r>
    </w:p>
    <w:p w:rsidR="009A33AB" w:rsidRPr="000542A8" w:rsidRDefault="009A33AB" w:rsidP="009A33AB">
      <w:pPr>
        <w:pStyle w:val="NoSpacing"/>
        <w:widowControl/>
        <w:numPr>
          <w:ilvl w:val="0"/>
          <w:numId w:val="0"/>
        </w:numPr>
        <w:ind w:left="1080"/>
      </w:pPr>
    </w:p>
    <w:p w:rsidR="00AB1DAC" w:rsidRDefault="00AB1DAC">
      <w:pPr>
        <w:rPr>
          <w:b/>
          <w:bCs/>
          <w:szCs w:val="28"/>
        </w:rPr>
      </w:pPr>
      <w:r>
        <w:br w:type="page"/>
      </w:r>
    </w:p>
    <w:p w:rsidR="000F4D0A" w:rsidRPr="000542A8" w:rsidRDefault="00380E48" w:rsidP="00FA3A49">
      <w:pPr>
        <w:pStyle w:val="Heading1"/>
        <w:widowControl/>
        <w:ind w:left="720" w:hanging="720"/>
      </w:pPr>
      <w:bookmarkStart w:id="22" w:name="_Toc7446077"/>
      <w:r w:rsidRPr="000542A8">
        <w:t>5</w:t>
      </w:r>
      <w:r w:rsidR="000F4D0A" w:rsidRPr="000542A8">
        <w:t>.</w:t>
      </w:r>
      <w:r w:rsidR="000F4D0A" w:rsidRPr="000542A8">
        <w:tab/>
        <w:t>AGENCY ACTIVITIES, COLLECTION METHODOLOGY &amp; INFORMATION MANAGEMENT</w:t>
      </w:r>
      <w:bookmarkEnd w:id="22"/>
    </w:p>
    <w:p w:rsidR="000F4D0A" w:rsidRPr="000542A8" w:rsidRDefault="000F4D0A" w:rsidP="00FA3A49">
      <w:pPr>
        <w:tabs>
          <w:tab w:val="left" w:pos="-1200"/>
        </w:tabs>
      </w:pPr>
    </w:p>
    <w:p w:rsidR="000F4D0A" w:rsidRPr="00853414" w:rsidRDefault="000F4D0A" w:rsidP="00FA3A49">
      <w:pPr>
        <w:tabs>
          <w:tab w:val="left" w:pos="-1200"/>
        </w:tabs>
      </w:pPr>
      <w:r w:rsidRPr="000542A8">
        <w:t>Th</w:t>
      </w:r>
      <w:r w:rsidR="00180160" w:rsidRPr="000542A8">
        <w:t xml:space="preserve">is section </w:t>
      </w:r>
      <w:r w:rsidRPr="000542A8">
        <w:t>discuss</w:t>
      </w:r>
      <w:r w:rsidR="00180160" w:rsidRPr="000542A8">
        <w:t>es</w:t>
      </w:r>
      <w:r w:rsidRPr="000542A8">
        <w:t xml:space="preserve"> how </w:t>
      </w:r>
      <w:r w:rsidR="00CB2DBC" w:rsidRPr="000542A8">
        <w:t>EPA</w:t>
      </w:r>
      <w:r w:rsidRPr="000542A8">
        <w:t xml:space="preserve"> will collect the information, what activities </w:t>
      </w:r>
      <w:r w:rsidR="00CB2DBC" w:rsidRPr="000542A8">
        <w:t>EPA</w:t>
      </w:r>
      <w:r w:rsidRPr="000542A8">
        <w:t xml:space="preserve"> will perform once the information has been received, and how </w:t>
      </w:r>
      <w:r w:rsidR="00CB2DBC" w:rsidRPr="000542A8">
        <w:t>EPA</w:t>
      </w:r>
      <w:r w:rsidRPr="000542A8">
        <w:t xml:space="preserve"> will manage the information it collects under the manifest system</w:t>
      </w:r>
      <w:r w:rsidR="000E6596">
        <w:t xml:space="preserve">. </w:t>
      </w:r>
      <w:r w:rsidR="00180160" w:rsidRPr="000542A8">
        <w:t xml:space="preserve">It also discusses </w:t>
      </w:r>
      <w:r w:rsidRPr="000542A8">
        <w:t>how the information collection requirements will affect small entities.</w:t>
      </w:r>
    </w:p>
    <w:p w:rsidR="00972E11" w:rsidRDefault="00972E11" w:rsidP="00FA3A49">
      <w:pPr>
        <w:pStyle w:val="Heading2"/>
        <w:widowControl/>
        <w:rPr>
          <w:highlight w:val="yellow"/>
        </w:rPr>
      </w:pPr>
    </w:p>
    <w:p w:rsidR="000F4D0A" w:rsidRPr="005B287E" w:rsidRDefault="00380E48" w:rsidP="008C7BA5">
      <w:pPr>
        <w:pStyle w:val="Heading2"/>
        <w:widowControl/>
      </w:pPr>
      <w:bookmarkStart w:id="23" w:name="_Toc7446078"/>
      <w:r w:rsidRPr="005B287E">
        <w:t>5</w:t>
      </w:r>
      <w:r w:rsidR="000F4D0A" w:rsidRPr="005B287E">
        <w:t>A.</w:t>
      </w:r>
      <w:r w:rsidR="000F4D0A" w:rsidRPr="005B287E">
        <w:tab/>
        <w:t>Agency Activities</w:t>
      </w:r>
      <w:bookmarkEnd w:id="23"/>
    </w:p>
    <w:p w:rsidR="000F4D0A" w:rsidRPr="005B287E" w:rsidRDefault="000F4D0A" w:rsidP="008C7BA5">
      <w:pPr>
        <w:keepNext/>
        <w:tabs>
          <w:tab w:val="left" w:pos="-1200"/>
        </w:tabs>
      </w:pPr>
    </w:p>
    <w:p w:rsidR="002D37E6" w:rsidRPr="005B287E" w:rsidRDefault="000F4D0A" w:rsidP="008C7BA5">
      <w:pPr>
        <w:keepNext/>
        <w:tabs>
          <w:tab w:val="left" w:pos="-1200"/>
        </w:tabs>
      </w:pPr>
      <w:r w:rsidRPr="005B287E">
        <w:t>Agency activities associated with the manifest requirements include the review of exception reports, discrepancy reports, and unmanifested waste reports</w:t>
      </w:r>
      <w:r w:rsidR="000E6596">
        <w:t xml:space="preserve">. </w:t>
      </w:r>
      <w:r w:rsidRPr="005B287E">
        <w:t>The Agency reviews these reports to identify potentially non-compliant or otherwise unresolved activities that warrant Agency attention</w:t>
      </w:r>
      <w:r w:rsidR="000E6596">
        <w:t xml:space="preserve">. </w:t>
      </w:r>
      <w:r w:rsidRPr="005B287E">
        <w:t>For example, upon receipt of an exception report, the Agency may conduct a follow-up investigation to assist the generator in locating the shipment</w:t>
      </w:r>
      <w:r w:rsidR="000E6596">
        <w:t xml:space="preserve">. </w:t>
      </w:r>
      <w:r w:rsidRPr="005B287E">
        <w:t>The Agency keeps these reports on file</w:t>
      </w:r>
      <w:r w:rsidR="000E6596">
        <w:t xml:space="preserve">. </w:t>
      </w:r>
      <w:r w:rsidRPr="005B287E">
        <w:t xml:space="preserve">In addition, </w:t>
      </w:r>
      <w:r w:rsidR="00CB2DBC" w:rsidRPr="005B287E">
        <w:t>EPA</w:t>
      </w:r>
      <w:r w:rsidRPr="005B287E">
        <w:t xml:space="preserve"> requires manifest form printers to register with </w:t>
      </w:r>
      <w:r w:rsidR="00CB2DBC" w:rsidRPr="005B287E">
        <w:t>EPA</w:t>
      </w:r>
      <w:r w:rsidRPr="005B287E">
        <w:t>, as provided under 40 CFR 262.21</w:t>
      </w:r>
      <w:r w:rsidR="000E6596">
        <w:t xml:space="preserve">. </w:t>
      </w:r>
      <w:r w:rsidRPr="005B287E">
        <w:t>The Agency will need to review, process, and keep records of the data submitted</w:t>
      </w:r>
      <w:r w:rsidR="000E6596">
        <w:t xml:space="preserve">. </w:t>
      </w:r>
    </w:p>
    <w:p w:rsidR="002D37E6" w:rsidRPr="005B287E" w:rsidRDefault="002D37E6" w:rsidP="00FA3A49">
      <w:pPr>
        <w:tabs>
          <w:tab w:val="left" w:pos="-1200"/>
        </w:tabs>
      </w:pPr>
    </w:p>
    <w:p w:rsidR="00F0121C" w:rsidRDefault="005B287E" w:rsidP="00FA3A49">
      <w:pPr>
        <w:tabs>
          <w:tab w:val="left" w:pos="-1200"/>
        </w:tabs>
      </w:pPr>
      <w:r w:rsidRPr="005B287E">
        <w:t xml:space="preserve">In addition, EPA </w:t>
      </w:r>
      <w:r w:rsidR="00845FFB">
        <w:t xml:space="preserve">started up the </w:t>
      </w:r>
      <w:r w:rsidR="00650EC6">
        <w:t>e-</w:t>
      </w:r>
      <w:r w:rsidRPr="005B287E">
        <w:t>Manifest system</w:t>
      </w:r>
      <w:r w:rsidR="00650EC6">
        <w:t xml:space="preserve"> on June 30, 2018</w:t>
      </w:r>
      <w:r w:rsidR="000E6596">
        <w:t xml:space="preserve">. </w:t>
      </w:r>
      <w:r w:rsidR="00845FFB">
        <w:t>Agency activities</w:t>
      </w:r>
      <w:r w:rsidRPr="005B287E">
        <w:t xml:space="preserve"> include</w:t>
      </w:r>
      <w:r w:rsidR="00845FFB">
        <w:t xml:space="preserve">, among other things, </w:t>
      </w:r>
      <w:r w:rsidR="00650EC6">
        <w:t xml:space="preserve">system </w:t>
      </w:r>
      <w:r w:rsidRPr="005B287E">
        <w:t>maintenance, paper manifest processing, operating a call center, and</w:t>
      </w:r>
      <w:r w:rsidR="00845FFB">
        <w:t xml:space="preserve"> invoicing </w:t>
      </w:r>
      <w:r w:rsidR="00E8719A">
        <w:t>user</w:t>
      </w:r>
      <w:r w:rsidR="00845FFB">
        <w:t>s</w:t>
      </w:r>
      <w:r w:rsidR="000E6596">
        <w:t xml:space="preserve">. </w:t>
      </w:r>
    </w:p>
    <w:p w:rsidR="002527AB" w:rsidRDefault="002527AB" w:rsidP="00FA3A49">
      <w:pPr>
        <w:tabs>
          <w:tab w:val="left" w:pos="-1200"/>
        </w:tabs>
      </w:pPr>
    </w:p>
    <w:p w:rsidR="000F4D0A" w:rsidRPr="002D37E6" w:rsidRDefault="00380E48" w:rsidP="00FA3A49">
      <w:pPr>
        <w:pStyle w:val="Heading2"/>
        <w:widowControl/>
      </w:pPr>
      <w:bookmarkStart w:id="24" w:name="_Toc7446079"/>
      <w:r w:rsidRPr="002D37E6">
        <w:t>5</w:t>
      </w:r>
      <w:r w:rsidR="000F4D0A" w:rsidRPr="002D37E6">
        <w:t>B.</w:t>
      </w:r>
      <w:r w:rsidR="000F4D0A" w:rsidRPr="002D37E6">
        <w:tab/>
        <w:t>Collection Methodology &amp; Management</w:t>
      </w:r>
      <w:bookmarkEnd w:id="24"/>
    </w:p>
    <w:p w:rsidR="000F4D0A" w:rsidRPr="002D37E6" w:rsidRDefault="000F4D0A" w:rsidP="00FA3A49">
      <w:pPr>
        <w:tabs>
          <w:tab w:val="left" w:pos="-1200"/>
        </w:tabs>
      </w:pPr>
    </w:p>
    <w:p w:rsidR="000774DF" w:rsidRPr="005B287E" w:rsidRDefault="00AF61C0" w:rsidP="000774DF">
      <w:pPr>
        <w:tabs>
          <w:tab w:val="left" w:pos="-1200"/>
        </w:tabs>
      </w:pPr>
      <w:r w:rsidRPr="00982F2C">
        <w:t>EPA collect</w:t>
      </w:r>
      <w:r w:rsidR="00C93D06">
        <w:t>s</w:t>
      </w:r>
      <w:r w:rsidRPr="00982F2C">
        <w:t xml:space="preserve"> paper</w:t>
      </w:r>
      <w:r w:rsidR="005D7794">
        <w:t>-based</w:t>
      </w:r>
      <w:r w:rsidRPr="00982F2C">
        <w:t xml:space="preserve"> manifests</w:t>
      </w:r>
      <w:r w:rsidR="005D7794">
        <w:t>, which m</w:t>
      </w:r>
      <w:r w:rsidR="005D7794" w:rsidRPr="00982F2C">
        <w:t xml:space="preserve">ay be submitted as </w:t>
      </w:r>
      <w:r w:rsidR="005D7794">
        <w:t xml:space="preserve">mailed </w:t>
      </w:r>
      <w:r w:rsidR="005D7794" w:rsidRPr="00982F2C">
        <w:t xml:space="preserve">paper copies, image files, or image files with </w:t>
      </w:r>
      <w:r w:rsidR="005D7794">
        <w:t>data</w:t>
      </w:r>
      <w:r w:rsidR="005D7794" w:rsidRPr="00982F2C">
        <w:t xml:space="preserve"> files</w:t>
      </w:r>
      <w:r w:rsidR="005D7794">
        <w:t xml:space="preserve">. </w:t>
      </w:r>
      <w:r w:rsidR="005D7794" w:rsidRPr="00982F2C">
        <w:t>The national operator review</w:t>
      </w:r>
      <w:r w:rsidR="005D7794">
        <w:t>s</w:t>
      </w:r>
      <w:r w:rsidR="005D7794" w:rsidRPr="00982F2C">
        <w:t xml:space="preserve"> the forms for errors, resolve</w:t>
      </w:r>
      <w:r w:rsidR="005D7794">
        <w:t>s</w:t>
      </w:r>
      <w:r w:rsidR="005D7794" w:rsidRPr="00982F2C">
        <w:t xml:space="preserve"> them, and key-punch</w:t>
      </w:r>
      <w:r w:rsidR="005D7794">
        <w:t>es</w:t>
      </w:r>
      <w:r w:rsidR="005D7794" w:rsidRPr="00982F2C">
        <w:t xml:space="preserve"> data into the system as needed</w:t>
      </w:r>
      <w:r w:rsidR="005D7794">
        <w:t xml:space="preserve">. </w:t>
      </w:r>
      <w:r w:rsidR="002E3924" w:rsidRPr="00982F2C">
        <w:t>In addition, t</w:t>
      </w:r>
      <w:r w:rsidR="00F0121C" w:rsidRPr="00982F2C">
        <w:t>he</w:t>
      </w:r>
      <w:r w:rsidR="002E3924" w:rsidRPr="00982F2C">
        <w:t xml:space="preserve"> e-Manifest</w:t>
      </w:r>
      <w:r w:rsidRPr="00982F2C">
        <w:t xml:space="preserve"> system </w:t>
      </w:r>
      <w:r w:rsidR="00C93D06">
        <w:t>is</w:t>
      </w:r>
      <w:r w:rsidRPr="00982F2C">
        <w:t xml:space="preserve"> structured so that electronic</w:t>
      </w:r>
      <w:r w:rsidR="00150E50" w:rsidRPr="00982F2C">
        <w:t xml:space="preserve"> manifest</w:t>
      </w:r>
      <w:r w:rsidRPr="00982F2C">
        <w:t xml:space="preserve">s </w:t>
      </w:r>
      <w:r w:rsidR="00C93D06">
        <w:t>are</w:t>
      </w:r>
      <w:r w:rsidRPr="00982F2C">
        <w:t xml:space="preserve"> </w:t>
      </w:r>
      <w:r w:rsidR="00F0121C" w:rsidRPr="00982F2C">
        <w:t xml:space="preserve">in </w:t>
      </w:r>
      <w:r w:rsidRPr="00982F2C">
        <w:t>the expe</w:t>
      </w:r>
      <w:r w:rsidR="00150E50" w:rsidRPr="00982F2C">
        <w:t xml:space="preserve">cted </w:t>
      </w:r>
      <w:r w:rsidRPr="00982F2C">
        <w:t>format</w:t>
      </w:r>
      <w:r w:rsidR="00FF405D" w:rsidRPr="00982F2C">
        <w:t xml:space="preserve"> and with minimal errors </w:t>
      </w:r>
      <w:r w:rsidR="00150E50" w:rsidRPr="00982F2C">
        <w:t>(e.g.,</w:t>
      </w:r>
      <w:r w:rsidR="00FF405D" w:rsidRPr="00982F2C">
        <w:t xml:space="preserve"> via automated</w:t>
      </w:r>
      <w:r w:rsidR="00150E50" w:rsidRPr="00982F2C">
        <w:t xml:space="preserve"> data validations/quality checks, pull-down menus and other user support tools)</w:t>
      </w:r>
      <w:r w:rsidR="000E6596">
        <w:t>.</w:t>
      </w:r>
    </w:p>
    <w:p w:rsidR="000774DF" w:rsidRPr="00982F2C" w:rsidRDefault="000774DF" w:rsidP="00FA3A49">
      <w:pPr>
        <w:tabs>
          <w:tab w:val="left" w:pos="-1200"/>
        </w:tabs>
      </w:pPr>
    </w:p>
    <w:p w:rsidR="0019502F" w:rsidRPr="00982F2C" w:rsidRDefault="009402CC" w:rsidP="00FA3A49">
      <w:pPr>
        <w:tabs>
          <w:tab w:val="left" w:pos="-1200"/>
        </w:tabs>
      </w:pPr>
      <w:r w:rsidRPr="00982F2C">
        <w:t>Under 40 CFR 262.2</w:t>
      </w:r>
      <w:r w:rsidR="00FF405D" w:rsidRPr="00982F2C">
        <w:t>1, EPA reviews applications from interested parties to print the hazardous waste manifest and continuation sheet for use and/or distribution</w:t>
      </w:r>
      <w:r w:rsidR="000E6596">
        <w:t xml:space="preserve">. </w:t>
      </w:r>
      <w:r w:rsidR="00FF405D" w:rsidRPr="00982F2C">
        <w:t>EPA first reviews an initial application describing the applicant and its printing capabilities</w:t>
      </w:r>
      <w:r w:rsidR="000E6596">
        <w:t xml:space="preserve">. </w:t>
      </w:r>
      <w:r w:rsidR="00FF405D" w:rsidRPr="00982F2C">
        <w:t xml:space="preserve">After the </w:t>
      </w:r>
      <w:r w:rsidR="0019502F" w:rsidRPr="00982F2C">
        <w:t xml:space="preserve">initial </w:t>
      </w:r>
      <w:r w:rsidR="00FF405D" w:rsidRPr="00982F2C">
        <w:t>application is approved, EPA sends electronic files of the manifest and cont</w:t>
      </w:r>
      <w:r w:rsidR="0019502F" w:rsidRPr="00982F2C">
        <w:t>inuation sheet to the applicant</w:t>
      </w:r>
      <w:r w:rsidR="00FF405D" w:rsidRPr="00982F2C">
        <w:t xml:space="preserve"> and requests several form samples for evaluation</w:t>
      </w:r>
      <w:r w:rsidR="000E6596">
        <w:t xml:space="preserve">. </w:t>
      </w:r>
      <w:r w:rsidR="00FF405D" w:rsidRPr="00982F2C">
        <w:t>If the f</w:t>
      </w:r>
      <w:r w:rsidR="0019502F" w:rsidRPr="00982F2C">
        <w:t xml:space="preserve">orms are satisfactory, EPA </w:t>
      </w:r>
      <w:r w:rsidR="00FF405D" w:rsidRPr="00982F2C">
        <w:t>approve</w:t>
      </w:r>
      <w:r w:rsidR="0019502F" w:rsidRPr="00982F2C">
        <w:t>s</w:t>
      </w:r>
      <w:r w:rsidR="00FF405D" w:rsidRPr="00982F2C">
        <w:t xml:space="preserve"> the </w:t>
      </w:r>
      <w:r w:rsidR="0019502F" w:rsidRPr="00982F2C">
        <w:t xml:space="preserve">applicant </w:t>
      </w:r>
      <w:r w:rsidR="00FF405D" w:rsidRPr="00982F2C">
        <w:t>to produce the manifest</w:t>
      </w:r>
      <w:r w:rsidR="000E6596">
        <w:t xml:space="preserve">. </w:t>
      </w:r>
      <w:r w:rsidR="00584269" w:rsidRPr="00982F2C">
        <w:t xml:space="preserve">EPA maintains </w:t>
      </w:r>
      <w:r w:rsidR="00FD5AEF" w:rsidRPr="00982F2C">
        <w:t>all approved applications</w:t>
      </w:r>
      <w:r w:rsidR="00584269" w:rsidRPr="00982F2C">
        <w:t xml:space="preserve"> on file.</w:t>
      </w:r>
    </w:p>
    <w:p w:rsidR="0019502F" w:rsidRPr="00982F2C" w:rsidRDefault="0019502F" w:rsidP="00FA3A49">
      <w:pPr>
        <w:tabs>
          <w:tab w:val="left" w:pos="-1200"/>
        </w:tabs>
      </w:pPr>
    </w:p>
    <w:p w:rsidR="000F4D0A" w:rsidRPr="00853414" w:rsidRDefault="0019502F" w:rsidP="00FA3A49">
      <w:pPr>
        <w:tabs>
          <w:tab w:val="left" w:pos="-1200"/>
        </w:tabs>
      </w:pPr>
      <w:r w:rsidRPr="00982F2C">
        <w:t xml:space="preserve">In addition, </w:t>
      </w:r>
      <w:r w:rsidR="009056EA" w:rsidRPr="00982F2C">
        <w:t>waste handlers submit letters to EPA or authorized states when warranted</w:t>
      </w:r>
      <w:r w:rsidR="000F4D0A" w:rsidRPr="00982F2C">
        <w:t xml:space="preserve"> (e.g., exception </w:t>
      </w:r>
      <w:r w:rsidR="009056EA" w:rsidRPr="00982F2C">
        <w:t xml:space="preserve">or </w:t>
      </w:r>
      <w:r w:rsidR="000F4D0A" w:rsidRPr="00982F2C">
        <w:t>discrepancy reports)</w:t>
      </w:r>
      <w:r w:rsidR="000E6596">
        <w:t xml:space="preserve">. </w:t>
      </w:r>
      <w:r w:rsidR="00CB2DBC" w:rsidRPr="00982F2C">
        <w:t>EPA</w:t>
      </w:r>
      <w:r w:rsidR="009056EA" w:rsidRPr="00982F2C">
        <w:t xml:space="preserve"> and the states</w:t>
      </w:r>
      <w:r w:rsidR="000F4D0A" w:rsidRPr="00982F2C">
        <w:t xml:space="preserve"> review the reports to understand the situation</w:t>
      </w:r>
      <w:r w:rsidR="009056EA" w:rsidRPr="00982F2C">
        <w:t>,</w:t>
      </w:r>
      <w:r w:rsidR="000F4D0A" w:rsidRPr="00982F2C">
        <w:t xml:space="preserve"> take follow up action as needed</w:t>
      </w:r>
      <w:r w:rsidR="009056EA" w:rsidRPr="00982F2C">
        <w:t>, and keep records</w:t>
      </w:r>
      <w:r w:rsidR="000E6596">
        <w:t xml:space="preserve">. </w:t>
      </w:r>
    </w:p>
    <w:p w:rsidR="000F4D0A" w:rsidRPr="00853414" w:rsidRDefault="005D712A" w:rsidP="002E3AD1">
      <w:pPr>
        <w:pStyle w:val="Heading2"/>
        <w:widowControl/>
      </w:pPr>
      <w:bookmarkStart w:id="25" w:name="_Toc7446080"/>
      <w:r w:rsidRPr="000778B2">
        <w:t>5</w:t>
      </w:r>
      <w:r w:rsidR="000F4D0A" w:rsidRPr="000778B2">
        <w:t>C.</w:t>
      </w:r>
      <w:r w:rsidR="000F4D0A" w:rsidRPr="000778B2">
        <w:tab/>
        <w:t>Small Entity Flexibility</w:t>
      </w:r>
      <w:bookmarkEnd w:id="25"/>
    </w:p>
    <w:p w:rsidR="000F4D0A" w:rsidRPr="00853414" w:rsidRDefault="000F4D0A" w:rsidP="002E3AD1">
      <w:pPr>
        <w:keepNext/>
        <w:keepLines/>
        <w:tabs>
          <w:tab w:val="left" w:pos="-1200"/>
        </w:tabs>
        <w:rPr>
          <w:b/>
          <w:bCs/>
        </w:rPr>
      </w:pPr>
    </w:p>
    <w:p w:rsidR="00D06C31" w:rsidRDefault="000F4D0A" w:rsidP="002E3AD1">
      <w:pPr>
        <w:keepNext/>
        <w:keepLines/>
        <w:tabs>
          <w:tab w:val="left" w:pos="-1200"/>
        </w:tabs>
      </w:pPr>
      <w:r w:rsidRPr="00853414">
        <w:t>The current regulations require both large and small quantity generators of hazardous waste to use the manifest to track shipments of hazardous waste</w:t>
      </w:r>
      <w:r w:rsidR="000E6596">
        <w:t xml:space="preserve">. </w:t>
      </w:r>
      <w:r w:rsidRPr="00853414">
        <w:t>However, the Agency has found that most small businesses do not generate hazardous waste either at all or in large enough quantities to make them subject to regulation and, therefore, are not affected by the manifest requirements</w:t>
      </w:r>
      <w:r w:rsidR="000E6596">
        <w:t xml:space="preserve">. </w:t>
      </w:r>
      <w:r w:rsidR="00D06C31">
        <w:t>Other waste types (e.g., universal wastes) and classes of waste handlers also are exempt from the manifest regulations.</w:t>
      </w:r>
    </w:p>
    <w:p w:rsidR="00520B7A" w:rsidRDefault="00520B7A" w:rsidP="00FA3A49">
      <w:pPr>
        <w:tabs>
          <w:tab w:val="left" w:pos="-1200"/>
        </w:tabs>
      </w:pPr>
    </w:p>
    <w:p w:rsidR="00520B7A" w:rsidRDefault="00520B7A" w:rsidP="00FA3A49">
      <w:pPr>
        <w:tabs>
          <w:tab w:val="left" w:pos="-1200"/>
        </w:tabs>
      </w:pPr>
      <w:r>
        <w:t>Following are some provisions that benefit both small and large waste handlers.</w:t>
      </w:r>
    </w:p>
    <w:p w:rsidR="00D06C31" w:rsidRDefault="00D06C31" w:rsidP="00FA3A49">
      <w:pPr>
        <w:tabs>
          <w:tab w:val="left" w:pos="-1200"/>
        </w:tabs>
      </w:pPr>
    </w:p>
    <w:p w:rsidR="000F4D0A" w:rsidRPr="00853414" w:rsidRDefault="000F4D0A" w:rsidP="00FA3A49">
      <w:pPr>
        <w:tabs>
          <w:tab w:val="left" w:pos="-1200"/>
        </w:tabs>
        <w:ind w:left="1440" w:hanging="720"/>
      </w:pPr>
      <w:r w:rsidRPr="00853414">
        <w:t>(1)</w:t>
      </w:r>
      <w:r w:rsidRPr="00853414">
        <w:tab/>
        <w:t>Contractual Reclamation Agreements</w:t>
      </w:r>
    </w:p>
    <w:p w:rsidR="004F5FFB" w:rsidRDefault="004F5FFB" w:rsidP="00FA3A49">
      <w:pPr>
        <w:tabs>
          <w:tab w:val="left" w:pos="-1200"/>
        </w:tabs>
      </w:pPr>
    </w:p>
    <w:p w:rsidR="000F4D0A" w:rsidRPr="00853414" w:rsidRDefault="000F4D0A" w:rsidP="00FA3A49">
      <w:pPr>
        <w:tabs>
          <w:tab w:val="left" w:pos="-1200"/>
        </w:tabs>
      </w:pPr>
      <w:r w:rsidRPr="00853414">
        <w:t xml:space="preserve">A small quantity generator (SQG) is exempt from the manifest requirements when his hazardous waste is reclaimed under a contractual agreement and he complies with limited requirements, including recordkeeping of the contractual agreement, as required by 40 CFR 262.20(e)(2). </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t>(2)</w:t>
      </w:r>
      <w:r w:rsidRPr="00853414">
        <w:tab/>
        <w:t>Exception Reports</w:t>
      </w:r>
    </w:p>
    <w:p w:rsidR="000F4D0A" w:rsidRPr="00853414" w:rsidRDefault="000F4D0A" w:rsidP="00FA3A49">
      <w:pPr>
        <w:tabs>
          <w:tab w:val="left" w:pos="-1200"/>
        </w:tabs>
        <w:ind w:left="1440" w:hanging="720"/>
      </w:pPr>
    </w:p>
    <w:p w:rsidR="000F4D0A" w:rsidRDefault="000F4D0A" w:rsidP="00FA3A49">
      <w:pPr>
        <w:tabs>
          <w:tab w:val="left" w:pos="-1200"/>
        </w:tabs>
      </w:pPr>
      <w:r w:rsidRPr="00853414">
        <w:t>The exception report requirements under 40 CFR 262.42 for SQGs are less stringent than those for large quantity generators (LQGs)</w:t>
      </w:r>
      <w:r w:rsidR="000E6596">
        <w:t xml:space="preserve">. </w:t>
      </w:r>
      <w:r w:rsidRPr="00853414">
        <w:t xml:space="preserve">A SQG is only required to submit to </w:t>
      </w:r>
      <w:r w:rsidR="00CB2DBC">
        <w:t>EPA</w:t>
      </w:r>
      <w:r w:rsidRPr="00853414">
        <w:t xml:space="preserve"> a legible copy of the manifest with some indication he/she has not received confirmation of delivery and has 60 days to fulfill this requirement</w:t>
      </w:r>
      <w:r w:rsidR="000E6596">
        <w:t xml:space="preserve">. </w:t>
      </w:r>
      <w:r w:rsidRPr="00853414">
        <w:t>LQGs, on the other hand, are required to contact the transporter or facility owner/operator if he/she has not received a copy of the manifest within 35 days</w:t>
      </w:r>
      <w:r w:rsidR="000E6596">
        <w:t xml:space="preserve">. </w:t>
      </w:r>
      <w:r w:rsidRPr="00853414">
        <w:t>In addition, if 45 days have passed and the LQG still has not received a signed copy of the manifest, he/she must submit a copy of the manifest as well as a cover letter explaining the generator’s efforts to locate the hazardous waste</w:t>
      </w:r>
      <w:r w:rsidR="000E6596">
        <w:t xml:space="preserve">. </w:t>
      </w:r>
      <w:r w:rsidRPr="00853414">
        <w:t xml:space="preserve">Hence, the exception report requirements for SQGs are not as burdensome. </w:t>
      </w:r>
    </w:p>
    <w:p w:rsidR="002D37E6" w:rsidRDefault="002D37E6" w:rsidP="00FA3A49">
      <w:pPr>
        <w:tabs>
          <w:tab w:val="left" w:pos="-1200"/>
        </w:tabs>
      </w:pPr>
    </w:p>
    <w:p w:rsidR="002D37E6" w:rsidRDefault="002D37E6" w:rsidP="00FA3A49">
      <w:pPr>
        <w:tabs>
          <w:tab w:val="left" w:pos="-1200"/>
        </w:tabs>
      </w:pPr>
      <w:r>
        <w:tab/>
        <w:t>(3)</w:t>
      </w:r>
      <w:r>
        <w:tab/>
        <w:t>e-Manifest System Flexibility</w:t>
      </w:r>
    </w:p>
    <w:p w:rsidR="002D37E6" w:rsidRDefault="002D37E6" w:rsidP="00FA3A49">
      <w:pPr>
        <w:tabs>
          <w:tab w:val="left" w:pos="-1200"/>
        </w:tabs>
      </w:pPr>
    </w:p>
    <w:p w:rsidR="002D37E6" w:rsidRDefault="002E3924" w:rsidP="00FA3A49">
      <w:pPr>
        <w:tabs>
          <w:tab w:val="left" w:pos="-1200"/>
        </w:tabs>
      </w:pPr>
      <w:r>
        <w:t>T</w:t>
      </w:r>
      <w:r w:rsidR="002D37E6">
        <w:t xml:space="preserve">he e-Manifest system </w:t>
      </w:r>
      <w:r>
        <w:t>is</w:t>
      </w:r>
      <w:r w:rsidR="002D37E6">
        <w:t xml:space="preserve"> designed to maximize flexibility for both large and s</w:t>
      </w:r>
      <w:r>
        <w:t>mall entities</w:t>
      </w:r>
      <w:r w:rsidR="000E6596">
        <w:t xml:space="preserve">. </w:t>
      </w:r>
      <w:r>
        <w:t>For example, the system</w:t>
      </w:r>
      <w:r w:rsidR="002D37E6">
        <w:t xml:space="preserve"> offer</w:t>
      </w:r>
      <w:r>
        <w:t>s</w:t>
      </w:r>
      <w:r w:rsidR="002D37E6">
        <w:t xml:space="preserve"> various methods </w:t>
      </w:r>
      <w:r w:rsidR="000A45B7">
        <w:t>to simplify the process of preparing and transmitting the electronic manifest</w:t>
      </w:r>
      <w:r w:rsidR="000E6596">
        <w:t xml:space="preserve">. </w:t>
      </w:r>
      <w:r w:rsidR="000A45B7">
        <w:t xml:space="preserve">This includes, for example, allowing </w:t>
      </w:r>
      <w:r w:rsidR="00DF0672">
        <w:t xml:space="preserve">a generator to sign and keep a </w:t>
      </w:r>
      <w:r w:rsidR="00987CB4">
        <w:t xml:space="preserve">paper </w:t>
      </w:r>
      <w:r w:rsidR="00DF0672">
        <w:t xml:space="preserve">copy of the manifest, while allowing the transporter and designated </w:t>
      </w:r>
      <w:r w:rsidR="004415C0">
        <w:t>facility</w:t>
      </w:r>
      <w:r w:rsidR="00DF0672">
        <w:t xml:space="preserve"> to transact the manifest electronically for th</w:t>
      </w:r>
      <w:r w:rsidR="00987CB4">
        <w:t>e</w:t>
      </w:r>
      <w:r w:rsidR="00DF0672">
        <w:t xml:space="preserve"> shipment (see section 262.24(c)</w:t>
      </w:r>
      <w:r>
        <w:t>(1)</w:t>
      </w:r>
      <w:r w:rsidR="00DF0672">
        <w:t>).</w:t>
      </w:r>
      <w:r w:rsidR="000A45B7">
        <w:t xml:space="preserve"> This allow</w:t>
      </w:r>
      <w:r w:rsidR="009C664E">
        <w:t>s</w:t>
      </w:r>
      <w:r w:rsidR="000A45B7">
        <w:t xml:space="preserve"> the generator to partici</w:t>
      </w:r>
      <w:r w:rsidR="006C6652">
        <w:t>pate in the e-Manifest system</w:t>
      </w:r>
      <w:r w:rsidR="000A45B7">
        <w:t xml:space="preserve"> without having to comply with electronic signature requirements</w:t>
      </w:r>
      <w:r w:rsidR="000E6596">
        <w:t xml:space="preserve">. </w:t>
      </w:r>
      <w:r w:rsidR="002D37E6">
        <w:t xml:space="preserve">Entities </w:t>
      </w:r>
      <w:r w:rsidR="009C664E">
        <w:t>are</w:t>
      </w:r>
      <w:r w:rsidR="002D37E6">
        <w:t xml:space="preserve"> able to choose the method that best suits their needs and capabilities</w:t>
      </w:r>
      <w:r w:rsidR="000E6596">
        <w:t xml:space="preserve">. </w:t>
      </w:r>
      <w:r w:rsidR="002D37E6">
        <w:t xml:space="preserve">In addition, the e-Manifest </w:t>
      </w:r>
      <w:r w:rsidR="009C664E">
        <w:t>is</w:t>
      </w:r>
      <w:r w:rsidR="002D37E6">
        <w:t xml:space="preserve"> optional</w:t>
      </w:r>
      <w:r w:rsidR="000E6596">
        <w:t xml:space="preserve">. </w:t>
      </w:r>
      <w:r w:rsidR="002D37E6">
        <w:t xml:space="preserve">Entities need not use the e-Manifest system </w:t>
      </w:r>
      <w:r w:rsidR="009C664E">
        <w:t xml:space="preserve">to prepare and  transmit the manifest </w:t>
      </w:r>
      <w:r w:rsidR="002D37E6">
        <w:t xml:space="preserve">if they do not want to. </w:t>
      </w:r>
    </w:p>
    <w:p w:rsidR="00600677" w:rsidRDefault="00600677" w:rsidP="00FA3A49">
      <w:pPr>
        <w:pStyle w:val="Heading2"/>
        <w:widowControl/>
      </w:pPr>
    </w:p>
    <w:p w:rsidR="000F4D0A" w:rsidRPr="00853414" w:rsidRDefault="005D712A" w:rsidP="00FA3A49">
      <w:pPr>
        <w:pStyle w:val="Heading2"/>
        <w:widowControl/>
      </w:pPr>
      <w:bookmarkStart w:id="26" w:name="_Toc7446081"/>
      <w:r w:rsidRPr="00853414">
        <w:t>5</w:t>
      </w:r>
      <w:r w:rsidR="000F4D0A" w:rsidRPr="00853414">
        <w:t>D.</w:t>
      </w:r>
      <w:r w:rsidR="000F4D0A" w:rsidRPr="00853414">
        <w:tab/>
        <w:t>Collection Schedule</w:t>
      </w:r>
      <w:bookmarkEnd w:id="26"/>
    </w:p>
    <w:p w:rsidR="004F5FFB" w:rsidRDefault="004F5FFB" w:rsidP="00F10F21">
      <w:pPr>
        <w:tabs>
          <w:tab w:val="left" w:pos="-1200"/>
        </w:tabs>
      </w:pPr>
    </w:p>
    <w:p w:rsidR="004E2C1A" w:rsidRDefault="0039039F" w:rsidP="004E2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Most</w:t>
      </w:r>
      <w:r w:rsidR="00D0109F" w:rsidRPr="00AA767C">
        <w:t xml:space="preserve"> information collection</w:t>
      </w:r>
      <w:r>
        <w:t>s</w:t>
      </w:r>
      <w:r w:rsidR="00D0109F" w:rsidRPr="00AA767C">
        <w:t xml:space="preserve"> in this ICR </w:t>
      </w:r>
      <w:r>
        <w:t xml:space="preserve">do not </w:t>
      </w:r>
      <w:r w:rsidR="00D0109F" w:rsidRPr="00AA767C">
        <w:t>require collection</w:t>
      </w:r>
      <w:r w:rsidR="00D0109F">
        <w:t xml:space="preserve"> by EPA</w:t>
      </w:r>
      <w:r w:rsidR="00D0109F" w:rsidRPr="00AA767C">
        <w:t xml:space="preserve"> more frequently than quarterly</w:t>
      </w:r>
      <w:r w:rsidR="0063250B">
        <w:t xml:space="preserve">, except </w:t>
      </w:r>
      <w:r w:rsidR="00737B4F">
        <w:t>for</w:t>
      </w:r>
      <w:r w:rsidR="0063250B">
        <w:t xml:space="preserve"> </w:t>
      </w:r>
      <w:r w:rsidR="006F18C3">
        <w:t>receiving facilities</w:t>
      </w:r>
      <w:r w:rsidR="00737B4F">
        <w:t xml:space="preserve"> which</w:t>
      </w:r>
      <w:r w:rsidR="00061EBF">
        <w:t xml:space="preserve"> </w:t>
      </w:r>
      <w:r>
        <w:t>are required to</w:t>
      </w:r>
      <w:r w:rsidR="00061EBF">
        <w:t xml:space="preserve"> submit manifest data to the national system</w:t>
      </w:r>
      <w:r w:rsidR="000E6596">
        <w:t xml:space="preserve">. </w:t>
      </w:r>
      <w:r w:rsidR="00D0109F">
        <w:t>40 CFR 264.71(a)(2)(v) and 265.71(a)(2)(v)</w:t>
      </w:r>
      <w:r w:rsidR="004E2C1A">
        <w:t xml:space="preserve"> require</w:t>
      </w:r>
      <w:r w:rsidR="00D0109F">
        <w:t xml:space="preserve"> that, within 30 days of delivery</w:t>
      </w:r>
      <w:r w:rsidR="004E2C1A">
        <w:t xml:space="preserve"> of a shipment</w:t>
      </w:r>
      <w:r w:rsidR="00D0109F">
        <w:t xml:space="preserve">, the </w:t>
      </w:r>
      <w:r w:rsidR="006F18C3">
        <w:t>receiving facility</w:t>
      </w:r>
      <w:r w:rsidR="00D0109F">
        <w:t xml:space="preserve"> must send </w:t>
      </w:r>
      <w:r w:rsidR="004E2C1A">
        <w:t xml:space="preserve">a copy </w:t>
      </w:r>
      <w:r w:rsidR="00D0109F">
        <w:t xml:space="preserve">of the paper manifest to the e-Manifest system. </w:t>
      </w:r>
      <w:r w:rsidR="007D29DC">
        <w:t>These provisions were established in accordance with s</w:t>
      </w:r>
      <w:r w:rsidR="007D29DC" w:rsidRPr="009B43A6">
        <w:t xml:space="preserve">ection 2(g)(1)(B) </w:t>
      </w:r>
      <w:r w:rsidR="007D29DC">
        <w:t xml:space="preserve">of the </w:t>
      </w:r>
      <w:r w:rsidR="007D29DC" w:rsidRPr="00B93B46">
        <w:t>Hazardous Waste Electronic Manifest</w:t>
      </w:r>
      <w:r w:rsidR="007D29DC">
        <w:t xml:space="preserve"> Establishment Act, which </w:t>
      </w:r>
      <w:r w:rsidR="007D29DC" w:rsidRPr="009B43A6">
        <w:t>authorizes EPA to collect for data processing purposes any paper manifests that continue in use after the implementation of electronic manifests, so that there will be one unified data system managing the data from both electronic and paper manifests</w:t>
      </w:r>
      <w:r w:rsidR="000E6596">
        <w:t xml:space="preserve">. </w:t>
      </w:r>
      <w:r w:rsidR="007D29DC">
        <w:t>Under these provisions</w:t>
      </w:r>
      <w:r w:rsidR="00245EE6">
        <w:t>, a</w:t>
      </w:r>
      <w:r w:rsidR="00D0109F">
        <w:t xml:space="preserve"> </w:t>
      </w:r>
      <w:r w:rsidR="00D3102F">
        <w:t>facility</w:t>
      </w:r>
      <w:r w:rsidR="00D0109F">
        <w:t xml:space="preserve"> that receives shipments</w:t>
      </w:r>
      <w:r w:rsidR="004E2C1A">
        <w:t xml:space="preserve"> </w:t>
      </w:r>
      <w:r w:rsidR="00D0109F">
        <w:t xml:space="preserve">each month will be required to submit manifests </w:t>
      </w:r>
      <w:r w:rsidR="007D29DC">
        <w:t xml:space="preserve">on a </w:t>
      </w:r>
      <w:r w:rsidR="00D0109F">
        <w:t>monthly</w:t>
      </w:r>
      <w:r w:rsidR="007D29DC">
        <w:t xml:space="preserve"> basis</w:t>
      </w:r>
      <w:r w:rsidR="000E6596">
        <w:t xml:space="preserve">. </w:t>
      </w:r>
      <w:r w:rsidR="004E2C1A">
        <w:t>EPA believes this collection schedule is necessary for several reasons (e.g., to allow for the prompt collection of fees)</w:t>
      </w:r>
      <w:r w:rsidR="000E6596">
        <w:t xml:space="preserve">. </w:t>
      </w:r>
    </w:p>
    <w:p w:rsidR="000E41C1" w:rsidRDefault="000E41C1">
      <w:pPr>
        <w:rPr>
          <w:b/>
          <w:bCs/>
          <w:szCs w:val="28"/>
        </w:rPr>
      </w:pPr>
    </w:p>
    <w:p w:rsidR="000F4D0A" w:rsidRPr="00853414" w:rsidRDefault="00226E16" w:rsidP="00FA3A49">
      <w:pPr>
        <w:pStyle w:val="Heading1"/>
        <w:widowControl/>
      </w:pPr>
      <w:bookmarkStart w:id="27" w:name="_Toc7446082"/>
      <w:r w:rsidRPr="00853414">
        <w:t>6</w:t>
      </w:r>
      <w:r w:rsidR="000F4D0A" w:rsidRPr="00853414">
        <w:t>.</w:t>
      </w:r>
      <w:r w:rsidR="000F4D0A" w:rsidRPr="00853414">
        <w:tab/>
        <w:t>ESTIMATE OF BURDEN HOURS &amp; COST</w:t>
      </w:r>
      <w:bookmarkEnd w:id="27"/>
    </w:p>
    <w:p w:rsidR="000F4D0A" w:rsidRDefault="000F4D0A" w:rsidP="00FA3A49">
      <w:pPr>
        <w:tabs>
          <w:tab w:val="left" w:pos="-1200"/>
        </w:tabs>
      </w:pPr>
    </w:p>
    <w:p w:rsidR="00673D15" w:rsidRDefault="00673D15" w:rsidP="00673D15">
      <w:pPr>
        <w:tabs>
          <w:tab w:val="left" w:pos="-1200"/>
        </w:tabs>
      </w:pPr>
      <w:r w:rsidRPr="009F0394">
        <w:t>This ICR estimates the total annual respondent and Agency hour and cost burden for all information collection requirements covered in this ICR</w:t>
      </w:r>
      <w:r w:rsidR="000E6596">
        <w:t xml:space="preserve">. </w:t>
      </w:r>
      <w:r w:rsidRPr="009F0394">
        <w:t xml:space="preserve">Specifically, </w:t>
      </w:r>
      <w:r>
        <w:t>t</w:t>
      </w:r>
      <w:r w:rsidRPr="009F0394">
        <w:t>his ICR estimates the burden for generators and other</w:t>
      </w:r>
      <w:r w:rsidR="00763E2E">
        <w:t xml:space="preserve"> waste handlers</w:t>
      </w:r>
      <w:r w:rsidRPr="009F0394">
        <w:t xml:space="preserve"> to use </w:t>
      </w:r>
      <w:r w:rsidRPr="009F0394">
        <w:rPr>
          <w:i/>
        </w:rPr>
        <w:t>paper manifests for federal hazardous waste</w:t>
      </w:r>
      <w:r w:rsidR="000E6596">
        <w:t xml:space="preserve">. </w:t>
      </w:r>
      <w:r w:rsidRPr="009F0394">
        <w:t xml:space="preserve">This includes form completion, transmittal to industry third parties, </w:t>
      </w:r>
      <w:r>
        <w:t xml:space="preserve">and </w:t>
      </w:r>
      <w:r w:rsidRPr="009F0394">
        <w:t>recordkeeping</w:t>
      </w:r>
      <w:r w:rsidR="000E6596">
        <w:t xml:space="preserve">. </w:t>
      </w:r>
      <w:r w:rsidRPr="009F0394">
        <w:t>For simplification, this ICR refers to these activities collectively as the “manife</w:t>
      </w:r>
      <w:r>
        <w:t xml:space="preserve">st cycle” because the </w:t>
      </w:r>
      <w:r w:rsidRPr="009F0394">
        <w:t>manifest travels</w:t>
      </w:r>
      <w:r>
        <w:t xml:space="preserve"> with the shipment </w:t>
      </w:r>
      <w:r w:rsidRPr="009F0394">
        <w:t>from generator to receiving facility</w:t>
      </w:r>
      <w:r w:rsidR="000E6596">
        <w:t xml:space="preserve">. </w:t>
      </w:r>
      <w:r>
        <w:t>The facility then confirms shipment receipt by sending a signed copy to the generator (for paper manifests) or transmitting a</w:t>
      </w:r>
      <w:r w:rsidRPr="009F0394">
        <w:t xml:space="preserve"> </w:t>
      </w:r>
      <w:r>
        <w:t>receipt notification to the generator (for electronic manifests</w:t>
      </w:r>
      <w:r w:rsidRPr="009F0394">
        <w:rPr>
          <w:rStyle w:val="FootnoteReference"/>
          <w:vertAlign w:val="superscript"/>
        </w:rPr>
        <w:footnoteReference w:id="9"/>
      </w:r>
      <w:r>
        <w:t>)</w:t>
      </w:r>
      <w:r w:rsidR="000E6596">
        <w:t xml:space="preserve">. </w:t>
      </w:r>
      <w:r>
        <w:t>This ICR also burdens designated TSDFs/receiving facilities</w:t>
      </w:r>
      <w:r w:rsidRPr="00946608">
        <w:rPr>
          <w:rStyle w:val="FootnoteReference"/>
          <w:vertAlign w:val="superscript"/>
        </w:rPr>
        <w:footnoteReference w:id="10"/>
      </w:r>
      <w:r>
        <w:t xml:space="preserve"> </w:t>
      </w:r>
      <w:r w:rsidR="002E5065">
        <w:t>to</w:t>
      </w:r>
      <w:r>
        <w:t xml:space="preserve"> submit</w:t>
      </w:r>
      <w:r w:rsidR="002E5065">
        <w:t xml:space="preserve"> </w:t>
      </w:r>
      <w:r>
        <w:t>copies to the national system and pay fees</w:t>
      </w:r>
      <w:r w:rsidR="002E5065">
        <w:t xml:space="preserve"> for these forms</w:t>
      </w:r>
      <w:r>
        <w:t>.</w:t>
      </w:r>
      <w:r w:rsidRPr="009F0394">
        <w:t xml:space="preserve"> </w:t>
      </w:r>
    </w:p>
    <w:p w:rsidR="00673D15" w:rsidRDefault="00673D15" w:rsidP="00673D15">
      <w:pPr>
        <w:tabs>
          <w:tab w:val="left" w:pos="-1200"/>
        </w:tabs>
      </w:pPr>
    </w:p>
    <w:p w:rsidR="002E5065" w:rsidRDefault="00673D15" w:rsidP="002E5065">
      <w:pPr>
        <w:tabs>
          <w:tab w:val="left" w:pos="-1200"/>
        </w:tabs>
      </w:pPr>
      <w:r>
        <w:t>T</w:t>
      </w:r>
      <w:r w:rsidRPr="009F0394">
        <w:t xml:space="preserve">his ICR does not estimate the burden </w:t>
      </w:r>
      <w:r>
        <w:t xml:space="preserve">to waste handlers </w:t>
      </w:r>
      <w:r w:rsidRPr="009F0394">
        <w:t xml:space="preserve">for </w:t>
      </w:r>
      <w:r w:rsidRPr="009F0394">
        <w:rPr>
          <w:i/>
        </w:rPr>
        <w:t>paper manifest cycles involving state hazardous wast</w:t>
      </w:r>
      <w:r>
        <w:rPr>
          <w:i/>
        </w:rPr>
        <w:t>e</w:t>
      </w:r>
      <w:r w:rsidRPr="009F0394">
        <w:t>.</w:t>
      </w:r>
      <w:r w:rsidRPr="00723661">
        <w:rPr>
          <w:vertAlign w:val="superscript"/>
        </w:rPr>
        <w:t xml:space="preserve"> </w:t>
      </w:r>
      <w:r>
        <w:rPr>
          <w:rStyle w:val="FootnoteReference"/>
          <w:vertAlign w:val="superscript"/>
        </w:rPr>
        <w:footnoteReference w:id="11"/>
      </w:r>
      <w:r w:rsidR="00291716">
        <w:rPr>
          <w:vertAlign w:val="superscript"/>
        </w:rPr>
        <w:t>,</w:t>
      </w:r>
      <w:r w:rsidR="008F0B7F">
        <w:rPr>
          <w:vertAlign w:val="superscript"/>
        </w:rPr>
        <w:t xml:space="preserve"> </w:t>
      </w:r>
      <w:r w:rsidR="00291716" w:rsidRPr="00723661">
        <w:rPr>
          <w:rStyle w:val="FootnoteReference"/>
          <w:vertAlign w:val="superscript"/>
        </w:rPr>
        <w:footnoteReference w:id="12"/>
      </w:r>
      <w:r w:rsidR="008F0B7F">
        <w:rPr>
          <w:vertAlign w:val="superscript"/>
        </w:rPr>
        <w:t>,</w:t>
      </w:r>
      <w:r w:rsidR="00291716">
        <w:rPr>
          <w:vertAlign w:val="superscript"/>
        </w:rPr>
        <w:t xml:space="preserve"> </w:t>
      </w:r>
      <w:r w:rsidR="00291716" w:rsidRPr="009F0394">
        <w:rPr>
          <w:rStyle w:val="FootnoteReference"/>
          <w:vertAlign w:val="superscript"/>
        </w:rPr>
        <w:footnoteReference w:id="13"/>
      </w:r>
      <w:r w:rsidR="00291716">
        <w:t xml:space="preserve">  On the other hand, it estimates </w:t>
      </w:r>
      <w:r w:rsidR="00761FF8">
        <w:t xml:space="preserve">facility </w:t>
      </w:r>
      <w:r w:rsidR="00291716">
        <w:t xml:space="preserve">burden </w:t>
      </w:r>
      <w:r w:rsidR="002E5065">
        <w:t>to submit copies and pay fees</w:t>
      </w:r>
      <w:r w:rsidR="00083BE8">
        <w:t xml:space="preserve"> for these forms</w:t>
      </w:r>
      <w:r w:rsidR="002E5065">
        <w:t>.</w:t>
      </w:r>
    </w:p>
    <w:p w:rsidR="00673D15" w:rsidRDefault="00673D15" w:rsidP="00673D15">
      <w:pPr>
        <w:tabs>
          <w:tab w:val="left" w:pos="-1200"/>
        </w:tabs>
      </w:pPr>
    </w:p>
    <w:p w:rsidR="00673D15" w:rsidRDefault="00673D15" w:rsidP="00673D15">
      <w:pPr>
        <w:tabs>
          <w:tab w:val="left" w:pos="-1200"/>
        </w:tabs>
      </w:pPr>
      <w:r>
        <w:t>In addition, t</w:t>
      </w:r>
      <w:r w:rsidRPr="009F0394">
        <w:t xml:space="preserve">his ICR estimates the burden for generators and </w:t>
      </w:r>
      <w:r>
        <w:t>other</w:t>
      </w:r>
      <w:r w:rsidRPr="009F0394">
        <w:t xml:space="preserve">s </w:t>
      </w:r>
      <w:r>
        <w:t xml:space="preserve">to participate in the </w:t>
      </w:r>
      <w:r w:rsidRPr="00C83231">
        <w:rPr>
          <w:i/>
        </w:rPr>
        <w:t>electronic manifest cycle for federal</w:t>
      </w:r>
      <w:r w:rsidRPr="009F0394">
        <w:rPr>
          <w:i/>
        </w:rPr>
        <w:t xml:space="preserve"> and state hazardous waste</w:t>
      </w:r>
      <w:r w:rsidR="000E6596">
        <w:t xml:space="preserve">. </w:t>
      </w:r>
      <w:r>
        <w:t xml:space="preserve">It also estimates </w:t>
      </w:r>
      <w:r w:rsidR="004A4CFA">
        <w:t>facility</w:t>
      </w:r>
      <w:r>
        <w:t xml:space="preserve"> burden</w:t>
      </w:r>
      <w:r w:rsidR="002E5065">
        <w:t xml:space="preserve"> to pay fees</w:t>
      </w:r>
      <w:r>
        <w:t>.</w:t>
      </w:r>
    </w:p>
    <w:p w:rsidR="00673D15" w:rsidRDefault="00673D15" w:rsidP="00673D15">
      <w:pPr>
        <w:tabs>
          <w:tab w:val="left" w:pos="-1200"/>
        </w:tabs>
      </w:pPr>
    </w:p>
    <w:p w:rsidR="00673D15" w:rsidRDefault="00673D15" w:rsidP="00673D15">
      <w:pPr>
        <w:tabs>
          <w:tab w:val="left" w:pos="-1200"/>
        </w:tabs>
      </w:pPr>
      <w:r>
        <w:t>Table 1 summarizes these scope issues for paper and electronic manifests accompanying federal and state hazardous waste.</w:t>
      </w:r>
    </w:p>
    <w:p w:rsidR="00673D15" w:rsidRDefault="00673D15" w:rsidP="00AB1DAC">
      <w:pPr>
        <w:keepNext/>
        <w:tabs>
          <w:tab w:val="left" w:pos="-1200"/>
        </w:tabs>
        <w:jc w:val="center"/>
        <w:rPr>
          <w:b/>
        </w:rPr>
      </w:pPr>
      <w:r>
        <w:rPr>
          <w:b/>
        </w:rPr>
        <w:t>T</w:t>
      </w:r>
      <w:r w:rsidRPr="00F2415D">
        <w:rPr>
          <w:b/>
        </w:rPr>
        <w:t xml:space="preserve">able 1 </w:t>
      </w:r>
    </w:p>
    <w:p w:rsidR="00673D15" w:rsidRDefault="00673D15" w:rsidP="00AB1DAC">
      <w:pPr>
        <w:keepNext/>
        <w:tabs>
          <w:tab w:val="left" w:pos="-1200"/>
        </w:tabs>
        <w:jc w:val="center"/>
        <w:rPr>
          <w:sz w:val="20"/>
          <w:szCs w:val="20"/>
        </w:rPr>
      </w:pPr>
      <w:r w:rsidRPr="00F2415D">
        <w:rPr>
          <w:b/>
        </w:rPr>
        <w:t>Scope of Burden Estimates in ICR</w:t>
      </w:r>
    </w:p>
    <w:tbl>
      <w:tblPr>
        <w:tblW w:w="9365" w:type="dxa"/>
        <w:tblInd w:w="103" w:type="dxa"/>
        <w:tblLook w:val="04A0" w:firstRow="1" w:lastRow="0" w:firstColumn="1" w:lastColumn="0" w:noHBand="0" w:noVBand="1"/>
      </w:tblPr>
      <w:tblGrid>
        <w:gridCol w:w="2443"/>
        <w:gridCol w:w="1882"/>
        <w:gridCol w:w="1620"/>
        <w:gridCol w:w="1530"/>
        <w:gridCol w:w="1890"/>
      </w:tblGrid>
      <w:tr w:rsidR="00673D15" w:rsidRPr="00B46A84" w:rsidTr="00F6383E">
        <w:trPr>
          <w:trHeight w:val="300"/>
          <w:tblHeader/>
        </w:trPr>
        <w:tc>
          <w:tcPr>
            <w:tcW w:w="2443" w:type="dxa"/>
            <w:vMerge w:val="restart"/>
            <w:tcBorders>
              <w:top w:val="single" w:sz="8" w:space="0" w:color="auto"/>
              <w:left w:val="single" w:sz="8" w:space="0" w:color="auto"/>
              <w:right w:val="single" w:sz="8" w:space="0" w:color="auto"/>
            </w:tcBorders>
            <w:shd w:val="clear" w:color="000000" w:fill="D8D8D8"/>
            <w:vAlign w:val="center"/>
            <w:hideMark/>
          </w:tcPr>
          <w:p w:rsidR="00673D15" w:rsidRDefault="00673D15" w:rsidP="00AB1DAC">
            <w:pPr>
              <w:keepNext/>
              <w:jc w:val="center"/>
              <w:rPr>
                <w:b/>
                <w:bCs/>
                <w:sz w:val="22"/>
                <w:szCs w:val="22"/>
              </w:rPr>
            </w:pPr>
            <w:r>
              <w:rPr>
                <w:b/>
                <w:bCs/>
                <w:sz w:val="22"/>
                <w:szCs w:val="22"/>
              </w:rPr>
              <w:t xml:space="preserve">Manifest Activities </w:t>
            </w:r>
          </w:p>
        </w:tc>
        <w:tc>
          <w:tcPr>
            <w:tcW w:w="3502" w:type="dxa"/>
            <w:gridSpan w:val="2"/>
            <w:tcBorders>
              <w:top w:val="single" w:sz="8" w:space="0" w:color="auto"/>
              <w:left w:val="nil"/>
              <w:bottom w:val="nil"/>
              <w:right w:val="single" w:sz="8" w:space="0" w:color="auto"/>
            </w:tcBorders>
            <w:shd w:val="clear" w:color="000000" w:fill="D8D8D8"/>
            <w:noWrap/>
            <w:vAlign w:val="center"/>
            <w:hideMark/>
          </w:tcPr>
          <w:p w:rsidR="00673D15" w:rsidRPr="00B46A84" w:rsidRDefault="00673D15" w:rsidP="00AB1DAC">
            <w:pPr>
              <w:keepNext/>
              <w:jc w:val="center"/>
              <w:rPr>
                <w:b/>
                <w:bCs/>
                <w:sz w:val="22"/>
                <w:szCs w:val="22"/>
              </w:rPr>
            </w:pPr>
            <w:r w:rsidRPr="00B46A84">
              <w:rPr>
                <w:b/>
                <w:bCs/>
                <w:sz w:val="22"/>
                <w:szCs w:val="22"/>
              </w:rPr>
              <w:t>Paper Manifest</w:t>
            </w:r>
            <w:r>
              <w:rPr>
                <w:b/>
                <w:bCs/>
                <w:sz w:val="22"/>
                <w:szCs w:val="22"/>
              </w:rPr>
              <w:t>s</w:t>
            </w:r>
          </w:p>
        </w:tc>
        <w:tc>
          <w:tcPr>
            <w:tcW w:w="3420" w:type="dxa"/>
            <w:gridSpan w:val="2"/>
            <w:tcBorders>
              <w:top w:val="single" w:sz="8" w:space="0" w:color="auto"/>
              <w:left w:val="nil"/>
              <w:bottom w:val="nil"/>
              <w:right w:val="single" w:sz="8" w:space="0" w:color="auto"/>
            </w:tcBorders>
            <w:shd w:val="clear" w:color="000000" w:fill="D8D8D8"/>
            <w:noWrap/>
            <w:vAlign w:val="center"/>
            <w:hideMark/>
          </w:tcPr>
          <w:p w:rsidR="00673D15" w:rsidRPr="00B46A84" w:rsidRDefault="00673D15" w:rsidP="00AB1DAC">
            <w:pPr>
              <w:keepNext/>
              <w:jc w:val="center"/>
              <w:rPr>
                <w:b/>
                <w:bCs/>
                <w:sz w:val="22"/>
                <w:szCs w:val="22"/>
              </w:rPr>
            </w:pPr>
            <w:r w:rsidRPr="00B46A84">
              <w:rPr>
                <w:b/>
                <w:bCs/>
                <w:sz w:val="22"/>
                <w:szCs w:val="22"/>
              </w:rPr>
              <w:t>Electronic Manifest</w:t>
            </w:r>
            <w:r>
              <w:rPr>
                <w:b/>
                <w:bCs/>
                <w:sz w:val="22"/>
                <w:szCs w:val="22"/>
              </w:rPr>
              <w:t>s</w:t>
            </w:r>
            <w:r w:rsidRPr="00B46A84">
              <w:rPr>
                <w:b/>
                <w:bCs/>
                <w:sz w:val="22"/>
                <w:szCs w:val="22"/>
              </w:rPr>
              <w:t xml:space="preserve"> </w:t>
            </w:r>
          </w:p>
        </w:tc>
      </w:tr>
      <w:tr w:rsidR="00673D15" w:rsidRPr="00B46A84" w:rsidTr="00F6383E">
        <w:trPr>
          <w:trHeight w:val="300"/>
          <w:tblHeader/>
        </w:trPr>
        <w:tc>
          <w:tcPr>
            <w:tcW w:w="2443" w:type="dxa"/>
            <w:vMerge/>
            <w:tcBorders>
              <w:left w:val="single" w:sz="8" w:space="0" w:color="auto"/>
              <w:bottom w:val="nil"/>
              <w:right w:val="single" w:sz="8" w:space="0" w:color="auto"/>
            </w:tcBorders>
            <w:shd w:val="clear" w:color="000000" w:fill="D8D8D8"/>
            <w:vAlign w:val="center"/>
            <w:hideMark/>
          </w:tcPr>
          <w:p w:rsidR="00673D15" w:rsidRPr="00B46A84" w:rsidRDefault="00673D15" w:rsidP="00AB1DAC">
            <w:pPr>
              <w:keepNext/>
              <w:jc w:val="center"/>
              <w:rPr>
                <w:b/>
                <w:bCs/>
                <w:sz w:val="22"/>
                <w:szCs w:val="22"/>
              </w:rPr>
            </w:pPr>
          </w:p>
        </w:tc>
        <w:tc>
          <w:tcPr>
            <w:tcW w:w="1882" w:type="dxa"/>
            <w:tcBorders>
              <w:top w:val="single" w:sz="8" w:space="0" w:color="auto"/>
              <w:left w:val="nil"/>
              <w:bottom w:val="nil"/>
              <w:right w:val="single" w:sz="8" w:space="0" w:color="auto"/>
            </w:tcBorders>
            <w:shd w:val="clear" w:color="000000" w:fill="D8D8D8"/>
            <w:noWrap/>
            <w:vAlign w:val="center"/>
            <w:hideMark/>
          </w:tcPr>
          <w:p w:rsidR="00673D15" w:rsidRDefault="00673D15" w:rsidP="00AB1DAC">
            <w:pPr>
              <w:keepNext/>
              <w:jc w:val="center"/>
              <w:rPr>
                <w:b/>
                <w:bCs/>
                <w:sz w:val="22"/>
                <w:szCs w:val="22"/>
              </w:rPr>
            </w:pPr>
            <w:r w:rsidRPr="00B46A84">
              <w:rPr>
                <w:b/>
                <w:bCs/>
                <w:sz w:val="22"/>
                <w:szCs w:val="22"/>
              </w:rPr>
              <w:t>Federal</w:t>
            </w:r>
          </w:p>
          <w:p w:rsidR="00673D15" w:rsidRDefault="00673D15" w:rsidP="00AB1DAC">
            <w:pPr>
              <w:keepNext/>
              <w:jc w:val="center"/>
              <w:rPr>
                <w:b/>
                <w:bCs/>
                <w:sz w:val="22"/>
                <w:szCs w:val="22"/>
              </w:rPr>
            </w:pPr>
            <w:r>
              <w:rPr>
                <w:b/>
                <w:bCs/>
                <w:sz w:val="22"/>
                <w:szCs w:val="22"/>
              </w:rPr>
              <w:t>Hazardous</w:t>
            </w:r>
          </w:p>
          <w:p w:rsidR="00673D15" w:rsidRPr="00B46A84" w:rsidRDefault="00673D15" w:rsidP="00AB1DAC">
            <w:pPr>
              <w:keepNext/>
              <w:jc w:val="center"/>
              <w:rPr>
                <w:b/>
                <w:bCs/>
                <w:sz w:val="22"/>
                <w:szCs w:val="22"/>
              </w:rPr>
            </w:pPr>
            <w:r>
              <w:rPr>
                <w:b/>
                <w:bCs/>
                <w:sz w:val="22"/>
                <w:szCs w:val="22"/>
              </w:rPr>
              <w:t>Waste</w:t>
            </w:r>
          </w:p>
        </w:tc>
        <w:tc>
          <w:tcPr>
            <w:tcW w:w="1620" w:type="dxa"/>
            <w:tcBorders>
              <w:top w:val="single" w:sz="8" w:space="0" w:color="auto"/>
              <w:left w:val="nil"/>
              <w:bottom w:val="nil"/>
              <w:right w:val="single" w:sz="8" w:space="0" w:color="auto"/>
            </w:tcBorders>
            <w:shd w:val="clear" w:color="000000" w:fill="D8D8D8"/>
            <w:noWrap/>
            <w:vAlign w:val="center"/>
            <w:hideMark/>
          </w:tcPr>
          <w:p w:rsidR="00673D15" w:rsidRPr="00B46A84" w:rsidRDefault="00673D15" w:rsidP="00AB1DAC">
            <w:pPr>
              <w:keepNext/>
              <w:jc w:val="center"/>
              <w:rPr>
                <w:b/>
                <w:bCs/>
                <w:sz w:val="22"/>
                <w:szCs w:val="22"/>
              </w:rPr>
            </w:pPr>
            <w:r w:rsidRPr="00B46A84">
              <w:rPr>
                <w:b/>
                <w:bCs/>
                <w:sz w:val="22"/>
                <w:szCs w:val="22"/>
              </w:rPr>
              <w:t>State</w:t>
            </w:r>
            <w:r>
              <w:rPr>
                <w:b/>
                <w:bCs/>
                <w:sz w:val="22"/>
                <w:szCs w:val="22"/>
              </w:rPr>
              <w:t xml:space="preserve"> Hazardous Waste</w:t>
            </w:r>
          </w:p>
        </w:tc>
        <w:tc>
          <w:tcPr>
            <w:tcW w:w="1530" w:type="dxa"/>
            <w:tcBorders>
              <w:top w:val="single" w:sz="8" w:space="0" w:color="auto"/>
              <w:left w:val="nil"/>
              <w:bottom w:val="nil"/>
              <w:right w:val="single" w:sz="8" w:space="0" w:color="auto"/>
            </w:tcBorders>
            <w:shd w:val="clear" w:color="000000" w:fill="D8D8D8"/>
            <w:noWrap/>
            <w:vAlign w:val="center"/>
            <w:hideMark/>
          </w:tcPr>
          <w:p w:rsidR="00673D15" w:rsidRDefault="00673D15" w:rsidP="00AB1DAC">
            <w:pPr>
              <w:keepNext/>
              <w:jc w:val="center"/>
              <w:rPr>
                <w:b/>
                <w:bCs/>
                <w:sz w:val="22"/>
                <w:szCs w:val="22"/>
              </w:rPr>
            </w:pPr>
            <w:r w:rsidRPr="00B46A84">
              <w:rPr>
                <w:b/>
                <w:bCs/>
                <w:sz w:val="22"/>
                <w:szCs w:val="22"/>
              </w:rPr>
              <w:t>Federal</w:t>
            </w:r>
          </w:p>
          <w:p w:rsidR="00673D15" w:rsidRDefault="00673D15" w:rsidP="00AB1DAC">
            <w:pPr>
              <w:keepNext/>
              <w:jc w:val="center"/>
              <w:rPr>
                <w:b/>
                <w:bCs/>
                <w:sz w:val="22"/>
                <w:szCs w:val="22"/>
              </w:rPr>
            </w:pPr>
            <w:r>
              <w:rPr>
                <w:b/>
                <w:bCs/>
                <w:sz w:val="22"/>
                <w:szCs w:val="22"/>
              </w:rPr>
              <w:t>Hazardous</w:t>
            </w:r>
          </w:p>
          <w:p w:rsidR="00673D15" w:rsidRPr="00B46A84" w:rsidRDefault="00673D15" w:rsidP="00AB1DAC">
            <w:pPr>
              <w:keepNext/>
              <w:jc w:val="center"/>
              <w:rPr>
                <w:b/>
                <w:bCs/>
                <w:sz w:val="22"/>
                <w:szCs w:val="22"/>
              </w:rPr>
            </w:pPr>
            <w:r>
              <w:rPr>
                <w:b/>
                <w:bCs/>
                <w:sz w:val="22"/>
                <w:szCs w:val="22"/>
              </w:rPr>
              <w:t>Waste</w:t>
            </w:r>
          </w:p>
        </w:tc>
        <w:tc>
          <w:tcPr>
            <w:tcW w:w="1890" w:type="dxa"/>
            <w:tcBorders>
              <w:top w:val="single" w:sz="8" w:space="0" w:color="auto"/>
              <w:left w:val="nil"/>
              <w:bottom w:val="nil"/>
              <w:right w:val="single" w:sz="8" w:space="0" w:color="auto"/>
            </w:tcBorders>
            <w:shd w:val="clear" w:color="000000" w:fill="D8D8D8"/>
            <w:noWrap/>
            <w:vAlign w:val="center"/>
            <w:hideMark/>
          </w:tcPr>
          <w:p w:rsidR="00673D15" w:rsidRPr="00B46A84" w:rsidRDefault="00673D15" w:rsidP="00AB1DAC">
            <w:pPr>
              <w:keepNext/>
              <w:jc w:val="center"/>
              <w:rPr>
                <w:b/>
                <w:bCs/>
                <w:sz w:val="22"/>
                <w:szCs w:val="22"/>
              </w:rPr>
            </w:pPr>
            <w:r w:rsidRPr="00B46A84">
              <w:rPr>
                <w:b/>
                <w:bCs/>
                <w:sz w:val="22"/>
                <w:szCs w:val="22"/>
              </w:rPr>
              <w:t>State</w:t>
            </w:r>
            <w:r>
              <w:rPr>
                <w:b/>
                <w:bCs/>
                <w:sz w:val="22"/>
                <w:szCs w:val="22"/>
              </w:rPr>
              <w:t xml:space="preserve"> Hazardous Waste</w:t>
            </w:r>
          </w:p>
        </w:tc>
      </w:tr>
      <w:tr w:rsidR="00673D15" w:rsidRPr="00B46A84" w:rsidTr="00F6383E">
        <w:trPr>
          <w:trHeight w:val="300"/>
        </w:trPr>
        <w:tc>
          <w:tcPr>
            <w:tcW w:w="2443" w:type="dxa"/>
            <w:tcBorders>
              <w:top w:val="single" w:sz="8" w:space="0" w:color="auto"/>
              <w:left w:val="single" w:sz="8" w:space="0" w:color="auto"/>
              <w:bottom w:val="nil"/>
              <w:right w:val="single" w:sz="8" w:space="0" w:color="auto"/>
            </w:tcBorders>
            <w:shd w:val="clear" w:color="auto" w:fill="auto"/>
            <w:vAlign w:val="center"/>
            <w:hideMark/>
          </w:tcPr>
          <w:p w:rsidR="00673D15" w:rsidRPr="00076E7B" w:rsidRDefault="00673D15" w:rsidP="00AB1DAC">
            <w:pPr>
              <w:keepNext/>
              <w:rPr>
                <w:bCs/>
                <w:sz w:val="22"/>
                <w:szCs w:val="22"/>
              </w:rPr>
            </w:pPr>
            <w:r w:rsidRPr="00076E7B">
              <w:rPr>
                <w:bCs/>
                <w:sz w:val="22"/>
                <w:szCs w:val="22"/>
              </w:rPr>
              <w:t>Participating in  Manifest Cycle</w:t>
            </w:r>
            <w:r>
              <w:rPr>
                <w:bCs/>
                <w:sz w:val="22"/>
                <w:szCs w:val="22"/>
              </w:rPr>
              <w:t>*</w:t>
            </w:r>
          </w:p>
        </w:tc>
        <w:tc>
          <w:tcPr>
            <w:tcW w:w="1882"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bCs/>
                <w:sz w:val="22"/>
                <w:szCs w:val="22"/>
              </w:rPr>
            </w:pPr>
            <w:r>
              <w:rPr>
                <w:bCs/>
                <w:sz w:val="22"/>
                <w:szCs w:val="22"/>
              </w:rPr>
              <w:t>x</w:t>
            </w:r>
          </w:p>
        </w:tc>
        <w:tc>
          <w:tcPr>
            <w:tcW w:w="1620"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sz w:val="22"/>
                <w:szCs w:val="22"/>
              </w:rPr>
            </w:pPr>
          </w:p>
        </w:tc>
        <w:tc>
          <w:tcPr>
            <w:tcW w:w="1530"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bCs/>
                <w:sz w:val="22"/>
                <w:szCs w:val="22"/>
              </w:rPr>
            </w:pPr>
            <w:r>
              <w:rPr>
                <w:bCs/>
                <w:sz w:val="22"/>
                <w:szCs w:val="22"/>
              </w:rPr>
              <w:t>x</w:t>
            </w:r>
          </w:p>
        </w:tc>
        <w:tc>
          <w:tcPr>
            <w:tcW w:w="1890"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bCs/>
                <w:sz w:val="22"/>
                <w:szCs w:val="22"/>
              </w:rPr>
            </w:pPr>
            <w:r>
              <w:rPr>
                <w:bCs/>
                <w:sz w:val="22"/>
                <w:szCs w:val="22"/>
              </w:rPr>
              <w:t>x</w:t>
            </w:r>
          </w:p>
        </w:tc>
      </w:tr>
      <w:tr w:rsidR="00673D15" w:rsidRPr="00EE3D95" w:rsidTr="00F6383E">
        <w:trPr>
          <w:trHeight w:val="394"/>
        </w:trPr>
        <w:tc>
          <w:tcPr>
            <w:tcW w:w="2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3D15" w:rsidRPr="00076E7B" w:rsidRDefault="00673D15" w:rsidP="00AB1DAC">
            <w:pPr>
              <w:keepNext/>
              <w:rPr>
                <w:bCs/>
                <w:sz w:val="22"/>
                <w:szCs w:val="22"/>
              </w:rPr>
            </w:pPr>
            <w:r w:rsidRPr="00076E7B">
              <w:rPr>
                <w:bCs/>
                <w:sz w:val="22"/>
                <w:szCs w:val="22"/>
              </w:rPr>
              <w:t xml:space="preserve">Submitting Copies to National System </w:t>
            </w:r>
            <w:r>
              <w:rPr>
                <w:bCs/>
                <w:sz w:val="22"/>
                <w:szCs w:val="22"/>
              </w:rPr>
              <w:t>**</w:t>
            </w:r>
          </w:p>
        </w:tc>
        <w:tc>
          <w:tcPr>
            <w:tcW w:w="1882" w:type="dxa"/>
            <w:tcBorders>
              <w:top w:val="single" w:sz="8" w:space="0" w:color="auto"/>
              <w:left w:val="nil"/>
              <w:bottom w:val="single" w:sz="8" w:space="0" w:color="auto"/>
              <w:right w:val="single" w:sz="8" w:space="0" w:color="auto"/>
            </w:tcBorders>
            <w:shd w:val="clear" w:color="auto" w:fill="auto"/>
            <w:noWrap/>
            <w:vAlign w:val="center"/>
            <w:hideMark/>
          </w:tcPr>
          <w:p w:rsidR="00673D15" w:rsidRPr="00076E7B" w:rsidRDefault="00673D15" w:rsidP="00AB1DAC">
            <w:pPr>
              <w:keepNext/>
              <w:jc w:val="center"/>
              <w:rPr>
                <w:bCs/>
                <w:sz w:val="22"/>
                <w:szCs w:val="22"/>
              </w:rPr>
            </w:pPr>
            <w:r>
              <w:rPr>
                <w:bCs/>
                <w:sz w:val="22"/>
                <w:szCs w:val="22"/>
              </w:rPr>
              <w:t>x</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673D15" w:rsidRPr="00076E7B" w:rsidRDefault="00673D15" w:rsidP="00AB1DAC">
            <w:pPr>
              <w:keepNext/>
              <w:jc w:val="center"/>
              <w:rPr>
                <w:bCs/>
                <w:sz w:val="22"/>
                <w:szCs w:val="22"/>
              </w:rPr>
            </w:pPr>
            <w:r>
              <w:rPr>
                <w:bCs/>
                <w:sz w:val="22"/>
                <w:szCs w:val="22"/>
              </w:rPr>
              <w:t>x</w:t>
            </w:r>
          </w:p>
        </w:tc>
        <w:tc>
          <w:tcPr>
            <w:tcW w:w="1530"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sz w:val="22"/>
                <w:szCs w:val="22"/>
              </w:rPr>
            </w:pPr>
          </w:p>
        </w:tc>
        <w:tc>
          <w:tcPr>
            <w:tcW w:w="1890" w:type="dxa"/>
            <w:tcBorders>
              <w:top w:val="single" w:sz="8" w:space="0" w:color="auto"/>
              <w:left w:val="nil"/>
              <w:bottom w:val="nil"/>
              <w:right w:val="single" w:sz="8" w:space="0" w:color="auto"/>
            </w:tcBorders>
            <w:shd w:val="clear" w:color="auto" w:fill="auto"/>
            <w:noWrap/>
            <w:vAlign w:val="center"/>
            <w:hideMark/>
          </w:tcPr>
          <w:p w:rsidR="00673D15" w:rsidRPr="00076E7B" w:rsidRDefault="00673D15" w:rsidP="00AB1DAC">
            <w:pPr>
              <w:keepNext/>
              <w:jc w:val="center"/>
              <w:rPr>
                <w:sz w:val="22"/>
                <w:szCs w:val="22"/>
              </w:rPr>
            </w:pPr>
          </w:p>
        </w:tc>
      </w:tr>
      <w:tr w:rsidR="00673D15" w:rsidRPr="00B46A84" w:rsidTr="00F6383E">
        <w:trPr>
          <w:trHeight w:val="370"/>
        </w:trPr>
        <w:tc>
          <w:tcPr>
            <w:tcW w:w="2443" w:type="dxa"/>
            <w:tcBorders>
              <w:top w:val="nil"/>
              <w:left w:val="single" w:sz="8" w:space="0" w:color="auto"/>
              <w:bottom w:val="single" w:sz="8" w:space="0" w:color="auto"/>
              <w:right w:val="single" w:sz="8" w:space="0" w:color="auto"/>
            </w:tcBorders>
            <w:shd w:val="clear" w:color="auto" w:fill="auto"/>
            <w:vAlign w:val="center"/>
            <w:hideMark/>
          </w:tcPr>
          <w:p w:rsidR="00673D15" w:rsidRPr="00076E7B" w:rsidRDefault="00673D15" w:rsidP="00F6383E">
            <w:pPr>
              <w:rPr>
                <w:bCs/>
                <w:sz w:val="22"/>
                <w:szCs w:val="22"/>
              </w:rPr>
            </w:pPr>
            <w:r>
              <w:rPr>
                <w:bCs/>
                <w:sz w:val="22"/>
                <w:szCs w:val="22"/>
              </w:rPr>
              <w:t>Paying Fees**</w:t>
            </w:r>
          </w:p>
        </w:tc>
        <w:tc>
          <w:tcPr>
            <w:tcW w:w="1882" w:type="dxa"/>
            <w:tcBorders>
              <w:top w:val="nil"/>
              <w:left w:val="nil"/>
              <w:bottom w:val="single" w:sz="8" w:space="0" w:color="auto"/>
              <w:right w:val="single" w:sz="8" w:space="0" w:color="auto"/>
            </w:tcBorders>
            <w:shd w:val="clear" w:color="auto" w:fill="auto"/>
            <w:noWrap/>
            <w:vAlign w:val="center"/>
            <w:hideMark/>
          </w:tcPr>
          <w:p w:rsidR="00673D15" w:rsidRPr="00076E7B" w:rsidRDefault="00673D15" w:rsidP="00F6383E">
            <w:pPr>
              <w:jc w:val="center"/>
              <w:rPr>
                <w:bCs/>
                <w:sz w:val="22"/>
                <w:szCs w:val="22"/>
              </w:rPr>
            </w:pPr>
            <w:r>
              <w:rPr>
                <w:bCs/>
                <w:sz w:val="22"/>
                <w:szCs w:val="22"/>
              </w:rPr>
              <w:t>x</w:t>
            </w:r>
          </w:p>
        </w:tc>
        <w:tc>
          <w:tcPr>
            <w:tcW w:w="1620" w:type="dxa"/>
            <w:tcBorders>
              <w:top w:val="nil"/>
              <w:left w:val="nil"/>
              <w:bottom w:val="single" w:sz="8" w:space="0" w:color="auto"/>
              <w:right w:val="single" w:sz="8" w:space="0" w:color="auto"/>
            </w:tcBorders>
            <w:shd w:val="clear" w:color="auto" w:fill="auto"/>
            <w:noWrap/>
            <w:vAlign w:val="center"/>
            <w:hideMark/>
          </w:tcPr>
          <w:p w:rsidR="00673D15" w:rsidRPr="00076E7B" w:rsidRDefault="00673D15" w:rsidP="00F6383E">
            <w:pPr>
              <w:jc w:val="center"/>
              <w:rPr>
                <w:bCs/>
                <w:sz w:val="22"/>
                <w:szCs w:val="22"/>
              </w:rPr>
            </w:pPr>
            <w:r>
              <w:rPr>
                <w:bCs/>
                <w:sz w:val="22"/>
                <w:szCs w:val="22"/>
              </w:rPr>
              <w:t>x</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673D15" w:rsidRPr="00076E7B" w:rsidRDefault="00673D15" w:rsidP="00F6383E">
            <w:pPr>
              <w:jc w:val="center"/>
              <w:rPr>
                <w:bCs/>
                <w:sz w:val="22"/>
                <w:szCs w:val="22"/>
              </w:rPr>
            </w:pPr>
            <w:r>
              <w:rPr>
                <w:bCs/>
                <w:sz w:val="22"/>
                <w:szCs w:val="22"/>
              </w:rPr>
              <w:t>x</w:t>
            </w: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rsidR="00673D15" w:rsidRPr="00076E7B" w:rsidRDefault="00673D15" w:rsidP="00F6383E">
            <w:pPr>
              <w:jc w:val="center"/>
              <w:rPr>
                <w:bCs/>
                <w:sz w:val="22"/>
                <w:szCs w:val="22"/>
              </w:rPr>
            </w:pPr>
            <w:r>
              <w:rPr>
                <w:bCs/>
                <w:sz w:val="22"/>
                <w:szCs w:val="22"/>
              </w:rPr>
              <w:t>x</w:t>
            </w:r>
          </w:p>
        </w:tc>
      </w:tr>
    </w:tbl>
    <w:p w:rsidR="00673D15" w:rsidRPr="006A47EC" w:rsidRDefault="00673D15" w:rsidP="00673D15">
      <w:pPr>
        <w:keepNext/>
        <w:keepLines/>
        <w:tabs>
          <w:tab w:val="left" w:pos="-1200"/>
        </w:tabs>
        <w:rPr>
          <w:sz w:val="20"/>
          <w:szCs w:val="20"/>
        </w:rPr>
      </w:pPr>
      <w:r w:rsidRPr="006A47EC">
        <w:rPr>
          <w:sz w:val="20"/>
          <w:szCs w:val="20"/>
        </w:rPr>
        <w:t>* This includes form completion, transmittal to</w:t>
      </w:r>
      <w:r>
        <w:rPr>
          <w:sz w:val="20"/>
          <w:szCs w:val="20"/>
        </w:rPr>
        <w:t xml:space="preserve"> industry</w:t>
      </w:r>
      <w:r w:rsidRPr="006A47EC">
        <w:rPr>
          <w:sz w:val="20"/>
          <w:szCs w:val="20"/>
        </w:rPr>
        <w:t xml:space="preserve"> third parties,</w:t>
      </w:r>
      <w:r>
        <w:rPr>
          <w:sz w:val="20"/>
          <w:szCs w:val="20"/>
        </w:rPr>
        <w:t xml:space="preserve"> and </w:t>
      </w:r>
      <w:r w:rsidRPr="006A47EC">
        <w:rPr>
          <w:sz w:val="20"/>
          <w:szCs w:val="20"/>
        </w:rPr>
        <w:t xml:space="preserve">recordkeeping </w:t>
      </w:r>
      <w:r>
        <w:rPr>
          <w:sz w:val="20"/>
          <w:szCs w:val="20"/>
        </w:rPr>
        <w:t>performed by generators, transporters and TSDFs/receiving facilities</w:t>
      </w:r>
      <w:r w:rsidRPr="006A47EC">
        <w:rPr>
          <w:sz w:val="20"/>
          <w:szCs w:val="20"/>
        </w:rPr>
        <w:t>.</w:t>
      </w:r>
    </w:p>
    <w:p w:rsidR="00673D15" w:rsidRDefault="00673D15" w:rsidP="00673D15">
      <w:pPr>
        <w:keepNext/>
        <w:keepLines/>
        <w:tabs>
          <w:tab w:val="left" w:pos="-1200"/>
        </w:tabs>
        <w:rPr>
          <w:sz w:val="20"/>
          <w:szCs w:val="20"/>
        </w:rPr>
      </w:pPr>
      <w:r w:rsidRPr="006A47EC">
        <w:rPr>
          <w:sz w:val="20"/>
          <w:szCs w:val="20"/>
        </w:rPr>
        <w:t>**</w:t>
      </w:r>
      <w:r>
        <w:rPr>
          <w:sz w:val="20"/>
          <w:szCs w:val="20"/>
        </w:rPr>
        <w:t xml:space="preserve"> This is performed by </w:t>
      </w:r>
      <w:r w:rsidR="003D30A1">
        <w:rPr>
          <w:sz w:val="20"/>
          <w:szCs w:val="20"/>
        </w:rPr>
        <w:t xml:space="preserve">designated </w:t>
      </w:r>
      <w:r>
        <w:rPr>
          <w:sz w:val="20"/>
          <w:szCs w:val="20"/>
        </w:rPr>
        <w:t>TSDFs/receiving facilities.</w:t>
      </w:r>
    </w:p>
    <w:p w:rsidR="006A47EC" w:rsidRPr="006A47EC" w:rsidRDefault="006A47EC" w:rsidP="00FA3A49">
      <w:pPr>
        <w:tabs>
          <w:tab w:val="left" w:pos="-1200"/>
        </w:tabs>
        <w:rPr>
          <w:sz w:val="20"/>
          <w:szCs w:val="20"/>
        </w:rPr>
      </w:pPr>
    </w:p>
    <w:p w:rsidR="003A78E6" w:rsidRPr="004F1576" w:rsidRDefault="003A78E6" w:rsidP="00FA3A49">
      <w:pPr>
        <w:pStyle w:val="Heading2"/>
        <w:widowControl/>
      </w:pPr>
      <w:bookmarkStart w:id="28" w:name="_Toc7446083"/>
      <w:r w:rsidRPr="004F1576">
        <w:t>6A.</w:t>
      </w:r>
      <w:r w:rsidRPr="004F1576">
        <w:tab/>
      </w:r>
      <w:r>
        <w:t>Estimating the Respondent Universe</w:t>
      </w:r>
      <w:bookmarkEnd w:id="28"/>
    </w:p>
    <w:p w:rsidR="003A78E6" w:rsidRDefault="003A78E6" w:rsidP="00FA3A49">
      <w:pPr>
        <w:tabs>
          <w:tab w:val="left" w:pos="-1200"/>
        </w:tabs>
      </w:pPr>
    </w:p>
    <w:p w:rsidR="003156FF" w:rsidRPr="005B4DC0" w:rsidRDefault="00383E64" w:rsidP="00B66BB2">
      <w:pPr>
        <w:tabs>
          <w:tab w:val="left" w:pos="-1200"/>
        </w:tabs>
      </w:pPr>
      <w:r>
        <w:t>EPA</w:t>
      </w:r>
      <w:r w:rsidR="00F937DB">
        <w:t xml:space="preserve"> </w:t>
      </w:r>
      <w:r w:rsidR="001959F9">
        <w:t xml:space="preserve">reviewed </w:t>
      </w:r>
      <w:r w:rsidR="00F937DB">
        <w:t xml:space="preserve">data collected by the e-Manifest system to </w:t>
      </w:r>
      <w:r w:rsidR="001959F9">
        <w:t xml:space="preserve">estimate </w:t>
      </w:r>
      <w:r w:rsidR="00F937DB">
        <w:t>the number of paper and electronic manifests</w:t>
      </w:r>
      <w:r w:rsidR="001959F9">
        <w:t xml:space="preserve"> prepared and offered into transportation annually</w:t>
      </w:r>
      <w:r w:rsidR="00F937DB">
        <w:t xml:space="preserve"> as well as the number of</w:t>
      </w:r>
      <w:r w:rsidR="001959F9">
        <w:t xml:space="preserve"> waste handlers</w:t>
      </w:r>
      <w:r w:rsidR="00396C4F">
        <w:t xml:space="preserve"> preparing </w:t>
      </w:r>
      <w:r w:rsidR="00396C4F" w:rsidRPr="005B4DC0">
        <w:t>and using these forms</w:t>
      </w:r>
      <w:r w:rsidR="00F937DB" w:rsidRPr="005B4DC0">
        <w:t>.</w:t>
      </w:r>
      <w:r w:rsidR="00443AB1" w:rsidRPr="005B4DC0">
        <w:rPr>
          <w:rStyle w:val="FootnoteReference"/>
          <w:vertAlign w:val="superscript"/>
        </w:rPr>
        <w:footnoteReference w:id="14"/>
      </w:r>
      <w:r w:rsidR="00F937DB" w:rsidRPr="005B4DC0">
        <w:t xml:space="preserve"> In cases where </w:t>
      </w:r>
      <w:r w:rsidR="00396C4F" w:rsidRPr="005B4DC0">
        <w:t xml:space="preserve">e-Manifest </w:t>
      </w:r>
      <w:r w:rsidR="00F937DB" w:rsidRPr="005B4DC0">
        <w:t>data were not available</w:t>
      </w:r>
      <w:r w:rsidR="00396C4F" w:rsidRPr="005B4DC0">
        <w:t xml:space="preserve"> for analyzing a particular regulation</w:t>
      </w:r>
      <w:r w:rsidR="00F937DB" w:rsidRPr="005B4DC0">
        <w:t xml:space="preserve">, EPA referred to the </w:t>
      </w:r>
      <w:r w:rsidR="00DE22B7" w:rsidRPr="005B4DC0">
        <w:t>Regulatory Impact Analysis (</w:t>
      </w:r>
      <w:r w:rsidR="004F4C80" w:rsidRPr="005B4DC0">
        <w:t>RIA</w:t>
      </w:r>
      <w:r w:rsidR="00DE22B7" w:rsidRPr="005B4DC0">
        <w:t xml:space="preserve">) </w:t>
      </w:r>
      <w:r w:rsidR="00F937DB" w:rsidRPr="005B4DC0">
        <w:t xml:space="preserve">prepared </w:t>
      </w:r>
      <w:r w:rsidR="00DE22B7" w:rsidRPr="005B4DC0">
        <w:t>for the final fee rule</w:t>
      </w:r>
      <w:r w:rsidR="001959F9" w:rsidRPr="005B4DC0">
        <w:t>.</w:t>
      </w:r>
      <w:r w:rsidR="000E6596" w:rsidRPr="005B4DC0">
        <w:rPr>
          <w:vertAlign w:val="superscript"/>
        </w:rPr>
        <w:t>.</w:t>
      </w:r>
      <w:r w:rsidR="00F937DB" w:rsidRPr="005B4DC0">
        <w:rPr>
          <w:rStyle w:val="FootnoteReference"/>
          <w:vertAlign w:val="superscript"/>
        </w:rPr>
        <w:footnoteReference w:id="15"/>
      </w:r>
      <w:r w:rsidR="000E6596" w:rsidRPr="005B4DC0">
        <w:rPr>
          <w:vertAlign w:val="superscript"/>
        </w:rPr>
        <w:t xml:space="preserve"> </w:t>
      </w:r>
      <w:r w:rsidR="003156FF" w:rsidRPr="005B4DC0">
        <w:t>I</w:t>
      </w:r>
      <w:r w:rsidR="00396C4F" w:rsidRPr="005B4DC0">
        <w:t xml:space="preserve">n addition, EPA incorporated feedback from its limited industry consultations performed for this ICR. </w:t>
      </w:r>
    </w:p>
    <w:p w:rsidR="003156FF" w:rsidRPr="005B4DC0" w:rsidRDefault="003156FF" w:rsidP="00B66BB2">
      <w:pPr>
        <w:tabs>
          <w:tab w:val="left" w:pos="-1200"/>
        </w:tabs>
      </w:pPr>
    </w:p>
    <w:p w:rsidR="005564BD" w:rsidRDefault="005564BD" w:rsidP="005564BD">
      <w:pPr>
        <w:tabs>
          <w:tab w:val="left" w:pos="-1200"/>
        </w:tabs>
      </w:pPr>
      <w:r w:rsidRPr="005B4DC0">
        <w:t>This section first discusses EPA’s estimates of waste handlers who manifest federal and state hazardous waste, respectively. It then discusses the estimated number</w:t>
      </w:r>
      <w:r>
        <w:t xml:space="preserve"> of manifests that are prepared and offered into transportation annually. These estimates form the basis for most of the burden estimates in this ICR.</w:t>
      </w:r>
    </w:p>
    <w:p w:rsidR="00A516D5" w:rsidRDefault="00A516D5" w:rsidP="00FA3A49">
      <w:pPr>
        <w:tabs>
          <w:tab w:val="left" w:pos="-1200"/>
        </w:tabs>
      </w:pPr>
    </w:p>
    <w:p w:rsidR="00A1622C" w:rsidRPr="00CA6E50" w:rsidRDefault="00BD73EC" w:rsidP="00A1622C">
      <w:pPr>
        <w:tabs>
          <w:tab w:val="left" w:pos="-1200"/>
        </w:tabs>
        <w:rPr>
          <w:b/>
        </w:rPr>
      </w:pPr>
      <w:r>
        <w:rPr>
          <w:b/>
        </w:rPr>
        <w:tab/>
      </w:r>
      <w:r w:rsidR="00A1622C">
        <w:rPr>
          <w:b/>
        </w:rPr>
        <w:t xml:space="preserve">1) </w:t>
      </w:r>
      <w:r w:rsidR="00A1622C" w:rsidRPr="00CA6E50">
        <w:rPr>
          <w:b/>
        </w:rPr>
        <w:t xml:space="preserve">Handlers who Manifest Federal </w:t>
      </w:r>
      <w:r w:rsidR="00A1622C">
        <w:rPr>
          <w:b/>
        </w:rPr>
        <w:t xml:space="preserve">Hazardous </w:t>
      </w:r>
      <w:r w:rsidR="00A1622C" w:rsidRPr="00CA6E50">
        <w:rPr>
          <w:b/>
        </w:rPr>
        <w:t xml:space="preserve">Waste </w:t>
      </w:r>
    </w:p>
    <w:p w:rsidR="00A1622C" w:rsidRDefault="00A1622C" w:rsidP="00A1622C">
      <w:pPr>
        <w:tabs>
          <w:tab w:val="left" w:pos="-1200"/>
        </w:tabs>
      </w:pPr>
    </w:p>
    <w:p w:rsidR="00A1622C" w:rsidRDefault="00A1622C" w:rsidP="00A1622C">
      <w:pPr>
        <w:tabs>
          <w:tab w:val="left" w:pos="-1200"/>
        </w:tabs>
      </w:pPr>
      <w:r>
        <w:t xml:space="preserve">Based on e-Manifest and RIA data, EPA estimates the annual number of waste handlers that manifest federal hazardous waste, as shown in </w:t>
      </w:r>
      <w:r w:rsidRPr="0075567D">
        <w:t>Table 2</w:t>
      </w:r>
      <w:r>
        <w:t xml:space="preserve">. </w:t>
      </w:r>
      <w:r w:rsidRPr="0075567D">
        <w:t xml:space="preserve">In total, EPA estimates that </w:t>
      </w:r>
      <w:r>
        <w:t>55,141</w:t>
      </w:r>
      <w:r w:rsidRPr="0075567D">
        <w:t xml:space="preserve"> waste</w:t>
      </w:r>
      <w:r>
        <w:t xml:space="preserve"> handlers will operate under the federal hazardous waste manifest program annually.</w:t>
      </w:r>
    </w:p>
    <w:p w:rsidR="00A1622C" w:rsidRDefault="00A1622C" w:rsidP="00A1622C">
      <w:pPr>
        <w:tabs>
          <w:tab w:val="left" w:pos="-1200"/>
        </w:tabs>
      </w:pPr>
    </w:p>
    <w:p w:rsidR="00A1622C" w:rsidRPr="000C7FA1" w:rsidRDefault="00A1622C" w:rsidP="00A1622C">
      <w:pPr>
        <w:keepNext/>
        <w:tabs>
          <w:tab w:val="left" w:pos="-1200"/>
        </w:tabs>
        <w:jc w:val="center"/>
        <w:rPr>
          <w:b/>
        </w:rPr>
      </w:pPr>
      <w:r>
        <w:rPr>
          <w:b/>
        </w:rPr>
        <w:t>Table 2</w:t>
      </w:r>
    </w:p>
    <w:p w:rsidR="00A1622C" w:rsidRDefault="00A1622C" w:rsidP="00A1622C">
      <w:pPr>
        <w:keepNext/>
        <w:tabs>
          <w:tab w:val="left" w:pos="-1200"/>
        </w:tabs>
        <w:jc w:val="center"/>
        <w:rPr>
          <w:b/>
        </w:rPr>
      </w:pPr>
      <w:r w:rsidRPr="000C7FA1">
        <w:rPr>
          <w:b/>
        </w:rPr>
        <w:t xml:space="preserve">Annual Number of </w:t>
      </w:r>
      <w:r>
        <w:rPr>
          <w:b/>
        </w:rPr>
        <w:t>Handlers that Manifest Federal Hazardous Waste</w:t>
      </w:r>
    </w:p>
    <w:tbl>
      <w:tblPr>
        <w:tblW w:w="9370" w:type="dxa"/>
        <w:tblInd w:w="98" w:type="dxa"/>
        <w:tblLook w:val="04A0" w:firstRow="1" w:lastRow="0" w:firstColumn="1" w:lastColumn="0" w:noHBand="0" w:noVBand="1"/>
      </w:tblPr>
      <w:tblGrid>
        <w:gridCol w:w="6670"/>
        <w:gridCol w:w="2700"/>
      </w:tblGrid>
      <w:tr w:rsidR="00A1622C" w:rsidRPr="00F937DB" w:rsidTr="00EE09D8">
        <w:trPr>
          <w:trHeight w:val="260"/>
        </w:trPr>
        <w:tc>
          <w:tcPr>
            <w:tcW w:w="667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A1622C" w:rsidRPr="008F4661" w:rsidRDefault="00A1622C" w:rsidP="00EE09D8">
            <w:pPr>
              <w:rPr>
                <w:sz w:val="22"/>
                <w:szCs w:val="22"/>
              </w:rPr>
            </w:pPr>
            <w:r w:rsidRPr="008F4661">
              <w:rPr>
                <w:b/>
                <w:bCs/>
                <w:sz w:val="22"/>
                <w:szCs w:val="22"/>
              </w:rPr>
              <w:t>Type of Waste Handler</w:t>
            </w:r>
          </w:p>
        </w:tc>
        <w:tc>
          <w:tcPr>
            <w:tcW w:w="2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A1622C" w:rsidRPr="008F4661" w:rsidRDefault="00A1622C" w:rsidP="00EE09D8">
            <w:pPr>
              <w:jc w:val="center"/>
              <w:rPr>
                <w:sz w:val="22"/>
                <w:szCs w:val="22"/>
              </w:rPr>
            </w:pPr>
            <w:r w:rsidRPr="008F4661">
              <w:rPr>
                <w:b/>
                <w:bCs/>
                <w:sz w:val="22"/>
                <w:szCs w:val="22"/>
              </w:rPr>
              <w:t>Number of Facilities</w:t>
            </w:r>
          </w:p>
        </w:tc>
      </w:tr>
      <w:tr w:rsidR="00A1622C" w:rsidRPr="00F937DB" w:rsidTr="00EE09D8">
        <w:trPr>
          <w:trHeight w:val="260"/>
        </w:trPr>
        <w:tc>
          <w:tcPr>
            <w:tcW w:w="66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Generators</w:t>
            </w:r>
          </w:p>
        </w:tc>
        <w:tc>
          <w:tcPr>
            <w:tcW w:w="2700" w:type="dxa"/>
            <w:tcBorders>
              <w:top w:val="single" w:sz="8" w:space="0" w:color="auto"/>
              <w:left w:val="nil"/>
              <w:bottom w:val="single" w:sz="4" w:space="0" w:color="auto"/>
              <w:right w:val="single" w:sz="4" w:space="0" w:color="auto"/>
            </w:tcBorders>
            <w:shd w:val="clear" w:color="auto" w:fill="auto"/>
            <w:noWrap/>
            <w:vAlign w:val="center"/>
            <w:hideMark/>
          </w:tcPr>
          <w:p w:rsidR="00A1622C" w:rsidRPr="00F937DB" w:rsidRDefault="00A1622C" w:rsidP="00EE09D8">
            <w:pPr>
              <w:jc w:val="center"/>
              <w:rPr>
                <w:sz w:val="22"/>
                <w:szCs w:val="22"/>
              </w:rPr>
            </w:pPr>
            <w:r w:rsidRPr="00F937DB">
              <w:rPr>
                <w:sz w:val="22"/>
                <w:szCs w:val="22"/>
              </w:rPr>
              <w:t>53,654</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Transporters</w:t>
            </w:r>
          </w:p>
        </w:tc>
        <w:tc>
          <w:tcPr>
            <w:tcW w:w="2700" w:type="dxa"/>
            <w:tcBorders>
              <w:top w:val="nil"/>
              <w:left w:val="nil"/>
              <w:bottom w:val="single" w:sz="4" w:space="0" w:color="auto"/>
              <w:right w:val="single" w:sz="4" w:space="0" w:color="auto"/>
            </w:tcBorders>
            <w:shd w:val="clear" w:color="auto" w:fill="auto"/>
            <w:noWrap/>
            <w:vAlign w:val="center"/>
            <w:hideMark/>
          </w:tcPr>
          <w:p w:rsidR="00A1622C" w:rsidRPr="00F937DB" w:rsidRDefault="00A1622C" w:rsidP="00EE09D8">
            <w:pPr>
              <w:jc w:val="center"/>
              <w:rPr>
                <w:sz w:val="22"/>
                <w:szCs w:val="22"/>
              </w:rPr>
            </w:pPr>
            <w:r w:rsidRPr="00F937DB">
              <w:rPr>
                <w:sz w:val="22"/>
                <w:szCs w:val="22"/>
              </w:rPr>
              <w:t>1,075</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TSDFs – Receivers</w:t>
            </w:r>
          </w:p>
        </w:tc>
        <w:tc>
          <w:tcPr>
            <w:tcW w:w="2700" w:type="dxa"/>
            <w:tcBorders>
              <w:top w:val="nil"/>
              <w:left w:val="nil"/>
              <w:bottom w:val="single" w:sz="4" w:space="0" w:color="auto"/>
              <w:right w:val="single" w:sz="4" w:space="0" w:color="auto"/>
            </w:tcBorders>
            <w:shd w:val="clear" w:color="auto" w:fill="auto"/>
            <w:vAlign w:val="bottom"/>
            <w:hideMark/>
          </w:tcPr>
          <w:p w:rsidR="00A1622C" w:rsidRPr="00F937DB" w:rsidRDefault="00A1622C" w:rsidP="00EE09D8">
            <w:pPr>
              <w:jc w:val="center"/>
              <w:rPr>
                <w:sz w:val="22"/>
                <w:szCs w:val="22"/>
              </w:rPr>
            </w:pPr>
            <w:r w:rsidRPr="00F937DB">
              <w:rPr>
                <w:sz w:val="22"/>
                <w:szCs w:val="22"/>
              </w:rPr>
              <w:t>412</w:t>
            </w:r>
          </w:p>
        </w:tc>
      </w:tr>
      <w:tr w:rsidR="00A1622C" w:rsidRPr="00F937DB" w:rsidTr="00EE09D8">
        <w:trPr>
          <w:trHeight w:val="270"/>
        </w:trPr>
        <w:tc>
          <w:tcPr>
            <w:tcW w:w="6670" w:type="dxa"/>
            <w:tcBorders>
              <w:top w:val="nil"/>
              <w:left w:val="single" w:sz="8" w:space="0" w:color="auto"/>
              <w:bottom w:val="single" w:sz="8"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Total</w:t>
            </w:r>
          </w:p>
        </w:tc>
        <w:tc>
          <w:tcPr>
            <w:tcW w:w="2700" w:type="dxa"/>
            <w:tcBorders>
              <w:top w:val="nil"/>
              <w:left w:val="nil"/>
              <w:bottom w:val="single" w:sz="8" w:space="0" w:color="auto"/>
              <w:right w:val="single" w:sz="4" w:space="0" w:color="auto"/>
            </w:tcBorders>
            <w:shd w:val="clear" w:color="auto" w:fill="auto"/>
            <w:noWrap/>
            <w:vAlign w:val="bottom"/>
            <w:hideMark/>
          </w:tcPr>
          <w:p w:rsidR="00A1622C" w:rsidRPr="00F937DB" w:rsidRDefault="00A1622C" w:rsidP="00EE09D8">
            <w:pPr>
              <w:jc w:val="center"/>
              <w:rPr>
                <w:sz w:val="22"/>
                <w:szCs w:val="22"/>
              </w:rPr>
            </w:pPr>
            <w:r w:rsidRPr="00F937DB">
              <w:rPr>
                <w:sz w:val="22"/>
                <w:szCs w:val="22"/>
              </w:rPr>
              <w:t>55,141</w:t>
            </w:r>
          </w:p>
        </w:tc>
      </w:tr>
    </w:tbl>
    <w:p w:rsidR="00A1622C" w:rsidRDefault="00A1622C" w:rsidP="00A1622C">
      <w:pPr>
        <w:tabs>
          <w:tab w:val="left" w:pos="-1200"/>
        </w:tabs>
      </w:pPr>
    </w:p>
    <w:p w:rsidR="00A1622C" w:rsidRPr="00315081" w:rsidRDefault="00A1622C" w:rsidP="00A1622C">
      <w:pPr>
        <w:tabs>
          <w:tab w:val="left" w:pos="-1200"/>
        </w:tabs>
        <w:rPr>
          <w:b/>
        </w:rPr>
      </w:pPr>
      <w:r>
        <w:rPr>
          <w:b/>
        </w:rPr>
        <w:tab/>
        <w:t xml:space="preserve">2) </w:t>
      </w:r>
      <w:r w:rsidRPr="00315081">
        <w:rPr>
          <w:b/>
        </w:rPr>
        <w:t>Handlers who Manifest State Hazardous Waste</w:t>
      </w:r>
    </w:p>
    <w:p w:rsidR="00A1622C" w:rsidRDefault="00A1622C" w:rsidP="00A1622C">
      <w:pPr>
        <w:tabs>
          <w:tab w:val="left" w:pos="-1200"/>
        </w:tabs>
      </w:pPr>
    </w:p>
    <w:p w:rsidR="00A1622C" w:rsidRDefault="00A1622C" w:rsidP="00A1622C">
      <w:pPr>
        <w:tabs>
          <w:tab w:val="left" w:pos="-1200"/>
        </w:tabs>
      </w:pPr>
      <w:r>
        <w:t>Based on e-Manifest and RIA data, EPA estimates</w:t>
      </w:r>
      <w:r w:rsidRPr="0089468B">
        <w:t xml:space="preserve"> </w:t>
      </w:r>
      <w:r w:rsidRPr="0075567D">
        <w:t xml:space="preserve">that </w:t>
      </w:r>
      <w:r>
        <w:t>160,536</w:t>
      </w:r>
      <w:r w:rsidRPr="0075567D">
        <w:t xml:space="preserve"> waste</w:t>
      </w:r>
      <w:r>
        <w:t xml:space="preserve"> handlers will be involved in the shipment of state-only wastes using the federal manifest annually, as shown in </w:t>
      </w:r>
      <w:r w:rsidRPr="0075567D">
        <w:t xml:space="preserve">Table </w:t>
      </w:r>
      <w:r>
        <w:t>3.</w:t>
      </w:r>
    </w:p>
    <w:p w:rsidR="00A1622C" w:rsidRDefault="00A1622C" w:rsidP="00A1622C">
      <w:pPr>
        <w:tabs>
          <w:tab w:val="left" w:pos="-1200"/>
        </w:tabs>
      </w:pPr>
    </w:p>
    <w:p w:rsidR="00A1622C" w:rsidRPr="000C7FA1" w:rsidRDefault="00A1622C" w:rsidP="00A1622C">
      <w:pPr>
        <w:keepNext/>
        <w:tabs>
          <w:tab w:val="left" w:pos="-1200"/>
        </w:tabs>
        <w:jc w:val="center"/>
        <w:rPr>
          <w:b/>
        </w:rPr>
      </w:pPr>
      <w:r>
        <w:rPr>
          <w:b/>
        </w:rPr>
        <w:t>Table 3</w:t>
      </w:r>
    </w:p>
    <w:p w:rsidR="00A1622C" w:rsidRDefault="00A1622C" w:rsidP="00A1622C">
      <w:pPr>
        <w:keepNext/>
        <w:tabs>
          <w:tab w:val="left" w:pos="-1200"/>
        </w:tabs>
        <w:jc w:val="center"/>
        <w:rPr>
          <w:b/>
        </w:rPr>
      </w:pPr>
      <w:r>
        <w:rPr>
          <w:b/>
        </w:rPr>
        <w:t>Annual Number of Handlers that Manifest State Hazardous Waste</w:t>
      </w:r>
    </w:p>
    <w:tbl>
      <w:tblPr>
        <w:tblW w:w="9370" w:type="dxa"/>
        <w:tblInd w:w="98" w:type="dxa"/>
        <w:tblLook w:val="04A0" w:firstRow="1" w:lastRow="0" w:firstColumn="1" w:lastColumn="0" w:noHBand="0" w:noVBand="1"/>
      </w:tblPr>
      <w:tblGrid>
        <w:gridCol w:w="6670"/>
        <w:gridCol w:w="2700"/>
      </w:tblGrid>
      <w:tr w:rsidR="00A1622C" w:rsidRPr="00F937DB" w:rsidTr="00EE09D8">
        <w:trPr>
          <w:trHeight w:val="260"/>
        </w:trPr>
        <w:tc>
          <w:tcPr>
            <w:tcW w:w="6670"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hideMark/>
          </w:tcPr>
          <w:p w:rsidR="00A1622C" w:rsidRPr="008F4661" w:rsidRDefault="00A1622C" w:rsidP="00EE09D8">
            <w:pPr>
              <w:rPr>
                <w:sz w:val="22"/>
                <w:szCs w:val="22"/>
              </w:rPr>
            </w:pPr>
            <w:r w:rsidRPr="008F4661">
              <w:rPr>
                <w:b/>
                <w:bCs/>
                <w:sz w:val="22"/>
                <w:szCs w:val="22"/>
              </w:rPr>
              <w:t>Type of Waste Handler</w:t>
            </w:r>
          </w:p>
        </w:tc>
        <w:tc>
          <w:tcPr>
            <w:tcW w:w="270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A1622C" w:rsidRPr="008F4661" w:rsidRDefault="00A1622C" w:rsidP="00EE09D8">
            <w:pPr>
              <w:jc w:val="center"/>
              <w:rPr>
                <w:sz w:val="22"/>
                <w:szCs w:val="22"/>
              </w:rPr>
            </w:pPr>
            <w:r w:rsidRPr="008F4661">
              <w:rPr>
                <w:b/>
                <w:bCs/>
                <w:sz w:val="22"/>
                <w:szCs w:val="22"/>
              </w:rPr>
              <w:t>Number of Facilities</w:t>
            </w:r>
          </w:p>
        </w:tc>
      </w:tr>
      <w:tr w:rsidR="00A1622C" w:rsidRPr="00F937DB" w:rsidTr="00EE09D8">
        <w:trPr>
          <w:trHeight w:val="260"/>
        </w:trPr>
        <w:tc>
          <w:tcPr>
            <w:tcW w:w="66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Generators</w:t>
            </w:r>
          </w:p>
        </w:tc>
        <w:tc>
          <w:tcPr>
            <w:tcW w:w="2700" w:type="dxa"/>
            <w:tcBorders>
              <w:top w:val="single" w:sz="8" w:space="0" w:color="auto"/>
              <w:left w:val="nil"/>
              <w:bottom w:val="single" w:sz="4" w:space="0" w:color="auto"/>
              <w:right w:val="single" w:sz="4" w:space="0" w:color="auto"/>
            </w:tcBorders>
            <w:shd w:val="clear" w:color="auto" w:fill="auto"/>
            <w:noWrap/>
            <w:hideMark/>
          </w:tcPr>
          <w:p w:rsidR="00A1622C" w:rsidRPr="00BB6AB1" w:rsidRDefault="00A1622C" w:rsidP="00EE09D8">
            <w:pPr>
              <w:jc w:val="center"/>
              <w:rPr>
                <w:sz w:val="22"/>
                <w:szCs w:val="22"/>
              </w:rPr>
            </w:pPr>
            <w:r w:rsidRPr="00BB6AB1">
              <w:rPr>
                <w:sz w:val="22"/>
                <w:szCs w:val="22"/>
              </w:rPr>
              <w:t>157,195</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Transporters</w:t>
            </w:r>
          </w:p>
        </w:tc>
        <w:tc>
          <w:tcPr>
            <w:tcW w:w="2700" w:type="dxa"/>
            <w:tcBorders>
              <w:top w:val="nil"/>
              <w:left w:val="nil"/>
              <w:bottom w:val="single" w:sz="4" w:space="0" w:color="auto"/>
              <w:right w:val="single" w:sz="4" w:space="0" w:color="auto"/>
            </w:tcBorders>
            <w:shd w:val="clear" w:color="auto" w:fill="auto"/>
            <w:noWrap/>
            <w:hideMark/>
          </w:tcPr>
          <w:p w:rsidR="00A1622C" w:rsidRPr="00BB6AB1" w:rsidRDefault="00A1622C" w:rsidP="00EE09D8">
            <w:pPr>
              <w:jc w:val="center"/>
              <w:rPr>
                <w:sz w:val="22"/>
                <w:szCs w:val="22"/>
              </w:rPr>
            </w:pPr>
            <w:r w:rsidRPr="00BB6AB1">
              <w:rPr>
                <w:sz w:val="22"/>
                <w:szCs w:val="22"/>
              </w:rPr>
              <w:t>3,129</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TSDFs – Receivers</w:t>
            </w:r>
          </w:p>
        </w:tc>
        <w:tc>
          <w:tcPr>
            <w:tcW w:w="2700" w:type="dxa"/>
            <w:tcBorders>
              <w:top w:val="nil"/>
              <w:left w:val="nil"/>
              <w:bottom w:val="single" w:sz="4" w:space="0" w:color="auto"/>
              <w:right w:val="single" w:sz="4" w:space="0" w:color="auto"/>
            </w:tcBorders>
            <w:shd w:val="clear" w:color="auto" w:fill="auto"/>
            <w:hideMark/>
          </w:tcPr>
          <w:p w:rsidR="00A1622C" w:rsidRPr="00BB6AB1" w:rsidRDefault="00A1622C" w:rsidP="00EE09D8">
            <w:pPr>
              <w:jc w:val="center"/>
              <w:rPr>
                <w:sz w:val="22"/>
                <w:szCs w:val="22"/>
              </w:rPr>
            </w:pPr>
            <w:r w:rsidRPr="00BB6AB1">
              <w:rPr>
                <w:sz w:val="22"/>
                <w:szCs w:val="22"/>
              </w:rPr>
              <w:t>212</w:t>
            </w:r>
          </w:p>
        </w:tc>
      </w:tr>
      <w:tr w:rsidR="00A1622C" w:rsidRPr="00F937DB" w:rsidTr="00EE09D8">
        <w:trPr>
          <w:trHeight w:val="270"/>
        </w:trPr>
        <w:tc>
          <w:tcPr>
            <w:tcW w:w="6670" w:type="dxa"/>
            <w:tcBorders>
              <w:top w:val="nil"/>
              <w:left w:val="single" w:sz="8" w:space="0" w:color="auto"/>
              <w:bottom w:val="single" w:sz="8"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Total</w:t>
            </w:r>
          </w:p>
        </w:tc>
        <w:tc>
          <w:tcPr>
            <w:tcW w:w="2700" w:type="dxa"/>
            <w:tcBorders>
              <w:top w:val="nil"/>
              <w:left w:val="nil"/>
              <w:bottom w:val="single" w:sz="8" w:space="0" w:color="auto"/>
              <w:right w:val="single" w:sz="4" w:space="0" w:color="auto"/>
            </w:tcBorders>
            <w:shd w:val="clear" w:color="auto" w:fill="auto"/>
            <w:noWrap/>
            <w:hideMark/>
          </w:tcPr>
          <w:p w:rsidR="00A1622C" w:rsidRPr="00BB6AB1" w:rsidRDefault="00A1622C" w:rsidP="00EE09D8">
            <w:pPr>
              <w:jc w:val="center"/>
              <w:rPr>
                <w:sz w:val="22"/>
                <w:szCs w:val="22"/>
              </w:rPr>
            </w:pPr>
            <w:r w:rsidRPr="00BB6AB1">
              <w:rPr>
                <w:sz w:val="22"/>
                <w:szCs w:val="22"/>
              </w:rPr>
              <w:t>160,536</w:t>
            </w:r>
          </w:p>
        </w:tc>
      </w:tr>
    </w:tbl>
    <w:p w:rsidR="00A1622C" w:rsidRDefault="00A1622C" w:rsidP="00A1622C">
      <w:pPr>
        <w:keepNext/>
        <w:tabs>
          <w:tab w:val="left" w:pos="-1200"/>
        </w:tabs>
        <w:jc w:val="center"/>
        <w:rPr>
          <w:b/>
        </w:rPr>
      </w:pPr>
    </w:p>
    <w:p w:rsidR="00A1622C" w:rsidRPr="00315081" w:rsidRDefault="00A1622C" w:rsidP="00A1622C">
      <w:pPr>
        <w:tabs>
          <w:tab w:val="left" w:pos="-1200"/>
        </w:tabs>
      </w:pPr>
      <w:r>
        <w:rPr>
          <w:b/>
        </w:rPr>
        <w:tab/>
        <w:t xml:space="preserve">3) </w:t>
      </w:r>
      <w:r w:rsidRPr="00315081">
        <w:rPr>
          <w:b/>
        </w:rPr>
        <w:t>Summary</w:t>
      </w:r>
      <w:r>
        <w:rPr>
          <w:b/>
        </w:rPr>
        <w:t xml:space="preserve"> of </w:t>
      </w:r>
      <w:r w:rsidRPr="00315081">
        <w:rPr>
          <w:b/>
        </w:rPr>
        <w:t xml:space="preserve">Handlers who Manifest Federal and </w:t>
      </w:r>
      <w:r>
        <w:rPr>
          <w:b/>
        </w:rPr>
        <w:t>State</w:t>
      </w:r>
      <w:r w:rsidRPr="00315081">
        <w:rPr>
          <w:b/>
        </w:rPr>
        <w:t xml:space="preserve"> </w:t>
      </w:r>
      <w:r>
        <w:rPr>
          <w:b/>
        </w:rPr>
        <w:t xml:space="preserve">Hazardous </w:t>
      </w:r>
      <w:r w:rsidRPr="00315081">
        <w:rPr>
          <w:b/>
        </w:rPr>
        <w:t>Waste</w:t>
      </w:r>
    </w:p>
    <w:p w:rsidR="00A1622C" w:rsidRDefault="00A1622C" w:rsidP="00A1622C">
      <w:pPr>
        <w:tabs>
          <w:tab w:val="left" w:pos="-1200"/>
        </w:tabs>
      </w:pPr>
    </w:p>
    <w:p w:rsidR="00A1622C" w:rsidRPr="009B283E" w:rsidRDefault="00A1622C" w:rsidP="00A1622C">
      <w:pPr>
        <w:tabs>
          <w:tab w:val="left" w:pos="-1200"/>
        </w:tabs>
      </w:pPr>
      <w:r w:rsidRPr="009B283E">
        <w:t xml:space="preserve">Table </w:t>
      </w:r>
      <w:r>
        <w:t>4</w:t>
      </w:r>
      <w:r w:rsidRPr="009B283E">
        <w:t xml:space="preserve"> presents the total </w:t>
      </w:r>
      <w:r>
        <w:t>annual n</w:t>
      </w:r>
      <w:r w:rsidRPr="009B283E">
        <w:t xml:space="preserve">umber of handlers </w:t>
      </w:r>
      <w:r>
        <w:t xml:space="preserve">that manifest </w:t>
      </w:r>
      <w:r w:rsidRPr="009B283E">
        <w:t>federal</w:t>
      </w:r>
      <w:r>
        <w:t xml:space="preserve"> and state hazardous waste. Specifically, Table 4 </w:t>
      </w:r>
      <w:r w:rsidRPr="007B1FBC">
        <w:t xml:space="preserve">combines the handler data in Table 2 (federal handlers) and Table </w:t>
      </w:r>
      <w:r>
        <w:t>3</w:t>
      </w:r>
      <w:r w:rsidRPr="007B1FBC">
        <w:t xml:space="preserve"> (state handlers) to estimate a total of </w:t>
      </w:r>
      <w:r w:rsidRPr="003D5EF3">
        <w:t>215,677</w:t>
      </w:r>
      <w:r>
        <w:t xml:space="preserve"> handlers</w:t>
      </w:r>
      <w:r w:rsidRPr="007B1FBC">
        <w:t>.</w:t>
      </w:r>
    </w:p>
    <w:p w:rsidR="00A1622C" w:rsidRDefault="00A1622C" w:rsidP="00A1622C">
      <w:pPr>
        <w:tabs>
          <w:tab w:val="left" w:pos="-1200"/>
        </w:tabs>
      </w:pPr>
    </w:p>
    <w:p w:rsidR="00A1622C" w:rsidRDefault="00A1622C" w:rsidP="00A1622C">
      <w:pPr>
        <w:tabs>
          <w:tab w:val="left" w:pos="-1200"/>
        </w:tabs>
        <w:jc w:val="center"/>
        <w:rPr>
          <w:b/>
        </w:rPr>
      </w:pPr>
      <w:r w:rsidRPr="00951810">
        <w:rPr>
          <w:b/>
        </w:rPr>
        <w:t>Table</w:t>
      </w:r>
      <w:r>
        <w:rPr>
          <w:b/>
        </w:rPr>
        <w:t xml:space="preserve"> 4</w:t>
      </w:r>
    </w:p>
    <w:p w:rsidR="00A1622C" w:rsidRDefault="00A1622C" w:rsidP="00A1622C">
      <w:pPr>
        <w:keepNext/>
        <w:tabs>
          <w:tab w:val="left" w:pos="-1200"/>
        </w:tabs>
        <w:jc w:val="center"/>
        <w:rPr>
          <w:b/>
        </w:rPr>
      </w:pPr>
      <w:r>
        <w:rPr>
          <w:b/>
        </w:rPr>
        <w:t>Annual Number of Handlers that Manifest</w:t>
      </w:r>
    </w:p>
    <w:p w:rsidR="00A1622C" w:rsidRDefault="00A1622C" w:rsidP="00A1622C">
      <w:pPr>
        <w:keepNext/>
        <w:tabs>
          <w:tab w:val="left" w:pos="-1200"/>
        </w:tabs>
        <w:jc w:val="center"/>
        <w:rPr>
          <w:b/>
        </w:rPr>
      </w:pPr>
      <w:r>
        <w:rPr>
          <w:b/>
        </w:rPr>
        <w:t>Federal and State Hazardous Waste</w:t>
      </w:r>
    </w:p>
    <w:tbl>
      <w:tblPr>
        <w:tblW w:w="9370" w:type="dxa"/>
        <w:tblInd w:w="98" w:type="dxa"/>
        <w:tblLook w:val="04A0" w:firstRow="1" w:lastRow="0" w:firstColumn="1" w:lastColumn="0" w:noHBand="0" w:noVBand="1"/>
      </w:tblPr>
      <w:tblGrid>
        <w:gridCol w:w="6670"/>
        <w:gridCol w:w="2700"/>
      </w:tblGrid>
      <w:tr w:rsidR="00A1622C" w:rsidRPr="00F937DB" w:rsidTr="00EE09D8">
        <w:trPr>
          <w:trHeight w:val="260"/>
          <w:tblHeader/>
        </w:trPr>
        <w:tc>
          <w:tcPr>
            <w:tcW w:w="667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A1622C" w:rsidRPr="008F4661" w:rsidRDefault="00A1622C" w:rsidP="00EE09D8">
            <w:pPr>
              <w:rPr>
                <w:sz w:val="22"/>
                <w:szCs w:val="22"/>
              </w:rPr>
            </w:pPr>
            <w:r w:rsidRPr="008F4661">
              <w:rPr>
                <w:b/>
                <w:bCs/>
                <w:sz w:val="22"/>
                <w:szCs w:val="22"/>
              </w:rPr>
              <w:t>Type of Waste Handler</w:t>
            </w:r>
          </w:p>
        </w:tc>
        <w:tc>
          <w:tcPr>
            <w:tcW w:w="2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A1622C" w:rsidRPr="008F4661" w:rsidRDefault="00A1622C" w:rsidP="00EE09D8">
            <w:pPr>
              <w:jc w:val="center"/>
              <w:rPr>
                <w:sz w:val="22"/>
                <w:szCs w:val="22"/>
              </w:rPr>
            </w:pPr>
            <w:r w:rsidRPr="008F4661">
              <w:rPr>
                <w:b/>
                <w:bCs/>
                <w:sz w:val="22"/>
                <w:szCs w:val="22"/>
              </w:rPr>
              <w:t>Number of Facilities</w:t>
            </w:r>
          </w:p>
        </w:tc>
      </w:tr>
      <w:tr w:rsidR="00A1622C" w:rsidRPr="00F937DB" w:rsidTr="00EE09D8">
        <w:trPr>
          <w:trHeight w:val="260"/>
        </w:trPr>
        <w:tc>
          <w:tcPr>
            <w:tcW w:w="66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Generators</w:t>
            </w:r>
          </w:p>
        </w:tc>
        <w:tc>
          <w:tcPr>
            <w:tcW w:w="2700" w:type="dxa"/>
            <w:tcBorders>
              <w:top w:val="single" w:sz="8" w:space="0" w:color="auto"/>
              <w:left w:val="nil"/>
              <w:bottom w:val="single" w:sz="4" w:space="0" w:color="auto"/>
              <w:right w:val="single" w:sz="4" w:space="0" w:color="auto"/>
            </w:tcBorders>
            <w:shd w:val="clear" w:color="auto" w:fill="auto"/>
            <w:noWrap/>
            <w:hideMark/>
          </w:tcPr>
          <w:p w:rsidR="00A1622C" w:rsidRPr="00607EC8" w:rsidRDefault="00A1622C" w:rsidP="00EE09D8">
            <w:pPr>
              <w:jc w:val="center"/>
              <w:rPr>
                <w:sz w:val="22"/>
                <w:szCs w:val="22"/>
              </w:rPr>
            </w:pPr>
            <w:r w:rsidRPr="00607EC8">
              <w:rPr>
                <w:sz w:val="22"/>
                <w:szCs w:val="22"/>
              </w:rPr>
              <w:t>210,849</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Transporters</w:t>
            </w:r>
          </w:p>
        </w:tc>
        <w:tc>
          <w:tcPr>
            <w:tcW w:w="2700" w:type="dxa"/>
            <w:tcBorders>
              <w:top w:val="nil"/>
              <w:left w:val="nil"/>
              <w:bottom w:val="single" w:sz="4" w:space="0" w:color="auto"/>
              <w:right w:val="single" w:sz="4" w:space="0" w:color="auto"/>
            </w:tcBorders>
            <w:shd w:val="clear" w:color="auto" w:fill="auto"/>
            <w:noWrap/>
            <w:hideMark/>
          </w:tcPr>
          <w:p w:rsidR="00A1622C" w:rsidRPr="00607EC8" w:rsidRDefault="00A1622C" w:rsidP="00EE09D8">
            <w:pPr>
              <w:jc w:val="center"/>
              <w:rPr>
                <w:sz w:val="22"/>
                <w:szCs w:val="22"/>
              </w:rPr>
            </w:pPr>
            <w:r w:rsidRPr="00607EC8">
              <w:rPr>
                <w:sz w:val="22"/>
                <w:szCs w:val="22"/>
              </w:rPr>
              <w:t>4,204</w:t>
            </w:r>
          </w:p>
        </w:tc>
      </w:tr>
      <w:tr w:rsidR="00A1622C" w:rsidRPr="00F937DB" w:rsidTr="00EE09D8">
        <w:trPr>
          <w:trHeight w:val="260"/>
        </w:trPr>
        <w:tc>
          <w:tcPr>
            <w:tcW w:w="6670" w:type="dxa"/>
            <w:tcBorders>
              <w:top w:val="nil"/>
              <w:left w:val="single" w:sz="8" w:space="0" w:color="auto"/>
              <w:bottom w:val="single" w:sz="4"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TSDFs – Receivers</w:t>
            </w:r>
          </w:p>
        </w:tc>
        <w:tc>
          <w:tcPr>
            <w:tcW w:w="2700" w:type="dxa"/>
            <w:tcBorders>
              <w:top w:val="nil"/>
              <w:left w:val="nil"/>
              <w:bottom w:val="single" w:sz="4" w:space="0" w:color="auto"/>
              <w:right w:val="single" w:sz="4" w:space="0" w:color="auto"/>
            </w:tcBorders>
            <w:shd w:val="clear" w:color="auto" w:fill="auto"/>
            <w:hideMark/>
          </w:tcPr>
          <w:p w:rsidR="00A1622C" w:rsidRPr="00607EC8" w:rsidRDefault="00A1622C" w:rsidP="00EE09D8">
            <w:pPr>
              <w:jc w:val="center"/>
              <w:rPr>
                <w:sz w:val="22"/>
                <w:szCs w:val="22"/>
              </w:rPr>
            </w:pPr>
            <w:r w:rsidRPr="00607EC8">
              <w:rPr>
                <w:sz w:val="22"/>
                <w:szCs w:val="22"/>
              </w:rPr>
              <w:t>624</w:t>
            </w:r>
          </w:p>
        </w:tc>
      </w:tr>
      <w:tr w:rsidR="00A1622C" w:rsidRPr="00F937DB" w:rsidTr="00EE09D8">
        <w:trPr>
          <w:trHeight w:val="270"/>
        </w:trPr>
        <w:tc>
          <w:tcPr>
            <w:tcW w:w="6670" w:type="dxa"/>
            <w:tcBorders>
              <w:top w:val="nil"/>
              <w:left w:val="single" w:sz="8" w:space="0" w:color="auto"/>
              <w:bottom w:val="single" w:sz="8" w:space="0" w:color="auto"/>
              <w:right w:val="single" w:sz="4" w:space="0" w:color="auto"/>
            </w:tcBorders>
            <w:shd w:val="clear" w:color="auto" w:fill="auto"/>
            <w:vAlign w:val="bottom"/>
            <w:hideMark/>
          </w:tcPr>
          <w:p w:rsidR="00A1622C" w:rsidRPr="00F937DB" w:rsidRDefault="00A1622C" w:rsidP="00EE09D8">
            <w:pPr>
              <w:rPr>
                <w:sz w:val="22"/>
                <w:szCs w:val="22"/>
              </w:rPr>
            </w:pPr>
            <w:r w:rsidRPr="00F937DB">
              <w:rPr>
                <w:sz w:val="22"/>
                <w:szCs w:val="22"/>
              </w:rPr>
              <w:t>Total</w:t>
            </w:r>
          </w:p>
        </w:tc>
        <w:tc>
          <w:tcPr>
            <w:tcW w:w="2700" w:type="dxa"/>
            <w:tcBorders>
              <w:top w:val="nil"/>
              <w:left w:val="nil"/>
              <w:bottom w:val="single" w:sz="8" w:space="0" w:color="auto"/>
              <w:right w:val="single" w:sz="4" w:space="0" w:color="auto"/>
            </w:tcBorders>
            <w:shd w:val="clear" w:color="auto" w:fill="auto"/>
            <w:noWrap/>
            <w:hideMark/>
          </w:tcPr>
          <w:p w:rsidR="00A1622C" w:rsidRPr="00607EC8" w:rsidRDefault="00A1622C" w:rsidP="00EE09D8">
            <w:pPr>
              <w:jc w:val="center"/>
              <w:rPr>
                <w:sz w:val="22"/>
                <w:szCs w:val="22"/>
              </w:rPr>
            </w:pPr>
            <w:r w:rsidRPr="00607EC8">
              <w:rPr>
                <w:sz w:val="22"/>
                <w:szCs w:val="22"/>
              </w:rPr>
              <w:t>215,677</w:t>
            </w:r>
          </w:p>
        </w:tc>
      </w:tr>
    </w:tbl>
    <w:p w:rsidR="00A1622C" w:rsidRDefault="00A1622C" w:rsidP="00A1622C">
      <w:pPr>
        <w:rPr>
          <w:sz w:val="20"/>
          <w:szCs w:val="20"/>
        </w:rPr>
      </w:pPr>
    </w:p>
    <w:p w:rsidR="00BB62AF" w:rsidRPr="00BB62AF" w:rsidRDefault="00A1622C" w:rsidP="00BB62AF">
      <w:r>
        <w:t xml:space="preserve">Of these handlers, </w:t>
      </w:r>
      <w:r w:rsidR="00BB62AF">
        <w:t xml:space="preserve">EPA estimates that, on average, 12% will </w:t>
      </w:r>
      <w:r>
        <w:t xml:space="preserve">use the e-Manifest to </w:t>
      </w:r>
      <w:r w:rsidR="00BB62AF">
        <w:t xml:space="preserve">track shipments of federal and state hazardous waste using </w:t>
      </w:r>
      <w:r w:rsidR="00821710">
        <w:t xml:space="preserve">an </w:t>
      </w:r>
      <w:r w:rsidR="00BB62AF">
        <w:t>electronic manifest during the 3-year life of this ICR.</w:t>
      </w:r>
      <w:r w:rsidR="008D2837" w:rsidRPr="009D2232">
        <w:rPr>
          <w:rStyle w:val="FootnoteReference"/>
          <w:vertAlign w:val="superscript"/>
        </w:rPr>
        <w:footnoteReference w:id="16"/>
      </w:r>
      <w:r w:rsidR="00BB62AF">
        <w:t xml:space="preserve"> This equates to </w:t>
      </w:r>
      <w:r w:rsidR="00BB62AF" w:rsidRPr="00BB62AF">
        <w:t>25</w:t>
      </w:r>
      <w:r w:rsidR="00BB62AF">
        <w:t>,</w:t>
      </w:r>
      <w:r w:rsidR="00BB62AF" w:rsidRPr="00BB62AF">
        <w:t xml:space="preserve">302 </w:t>
      </w:r>
      <w:r w:rsidR="00BB62AF">
        <w:t>generators, 504 transporters and 75 designated facilities.</w:t>
      </w:r>
    </w:p>
    <w:p w:rsidR="00A1622C" w:rsidRDefault="00A1622C" w:rsidP="00A1622C">
      <w:pPr>
        <w:tabs>
          <w:tab w:val="left" w:pos="-1200"/>
        </w:tabs>
        <w:rPr>
          <w:bCs/>
        </w:rPr>
      </w:pPr>
    </w:p>
    <w:p w:rsidR="00A1622C" w:rsidRDefault="00A1622C" w:rsidP="00A1622C">
      <w:pPr>
        <w:tabs>
          <w:tab w:val="left" w:pos="-1200"/>
        </w:tabs>
      </w:pPr>
      <w:r>
        <w:rPr>
          <w:b/>
        </w:rPr>
        <w:tab/>
        <w:t>4) Annual Number of Manifests Offered into Transportation</w:t>
      </w:r>
    </w:p>
    <w:p w:rsidR="00A1622C" w:rsidRDefault="00A1622C" w:rsidP="00A1622C">
      <w:pPr>
        <w:tabs>
          <w:tab w:val="left" w:pos="-1200"/>
        </w:tabs>
        <w:rPr>
          <w:bCs/>
        </w:rPr>
      </w:pPr>
    </w:p>
    <w:p w:rsidR="00A1622C" w:rsidRDefault="00A1622C" w:rsidP="00A1622C">
      <w:r>
        <w:t xml:space="preserve">Based on its analysis of e-Manifest data, EPA estimates that 2 million manifests are prepared and offered into transportation </w:t>
      </w:r>
      <w:r w:rsidRPr="005B4DC0">
        <w:t>annually. This includes both paper and electronic manifests for domestic, import and export shipments. It includes manifests accompanying federal hazardous waste, state-only hazardous waste covered under 40 CFR 260.5</w:t>
      </w:r>
      <w:r w:rsidRPr="005B4DC0">
        <w:rPr>
          <w:rStyle w:val="FootnoteReference"/>
          <w:vertAlign w:val="superscript"/>
        </w:rPr>
        <w:footnoteReference w:id="17"/>
      </w:r>
      <w:r w:rsidRPr="005B4DC0">
        <w:t xml:space="preserve"> and other wastes whose manifest must be submitted to the e-Manifest (e.g., polychlorinated biphenyls regulated under 40 CFR Part 761).</w:t>
      </w:r>
    </w:p>
    <w:p w:rsidR="00A1622C" w:rsidRDefault="00A1622C" w:rsidP="00A1622C">
      <w:pPr>
        <w:tabs>
          <w:tab w:val="left" w:pos="-1200"/>
        </w:tabs>
      </w:pPr>
    </w:p>
    <w:p w:rsidR="00A1622C" w:rsidRDefault="00A1622C" w:rsidP="00A1622C">
      <w:pPr>
        <w:tabs>
          <w:tab w:val="left" w:pos="-1200"/>
        </w:tabs>
      </w:pPr>
      <w:r>
        <w:t>Table 5 shows the annual adoption rate for waste handlers to prepare and use the electronic manifest to track hazardous waste shipments. During the 3-year life of this ICR, EPA estimates that 12% of manifests will be prepared and transacted electronically and 88% will be prepared and transacted using the paper form on average annually.</w:t>
      </w:r>
      <w:r w:rsidRPr="00972CB0">
        <w:rPr>
          <w:rStyle w:val="FootnoteReference"/>
          <w:vertAlign w:val="superscript"/>
        </w:rPr>
        <w:footnoteReference w:id="18"/>
      </w:r>
      <w:r>
        <w:t xml:space="preserve">  </w:t>
      </w:r>
    </w:p>
    <w:p w:rsidR="00A1622C" w:rsidRDefault="00A1622C" w:rsidP="00A1622C">
      <w:pPr>
        <w:tabs>
          <w:tab w:val="left" w:pos="-1200"/>
        </w:tabs>
      </w:pPr>
    </w:p>
    <w:p w:rsidR="00A1622C" w:rsidRPr="00D07CAB" w:rsidRDefault="00A1622C" w:rsidP="00A1622C">
      <w:pPr>
        <w:keepNext/>
        <w:tabs>
          <w:tab w:val="left" w:pos="-1200"/>
        </w:tabs>
        <w:jc w:val="center"/>
        <w:rPr>
          <w:b/>
        </w:rPr>
      </w:pPr>
      <w:r w:rsidRPr="00D07CAB">
        <w:rPr>
          <w:b/>
        </w:rPr>
        <w:t xml:space="preserve">Table </w:t>
      </w:r>
      <w:r>
        <w:rPr>
          <w:b/>
        </w:rPr>
        <w:t>5</w:t>
      </w:r>
    </w:p>
    <w:p w:rsidR="00A1622C" w:rsidRPr="00D07CAB" w:rsidRDefault="00A1622C" w:rsidP="00A1622C">
      <w:pPr>
        <w:keepNext/>
        <w:tabs>
          <w:tab w:val="left" w:pos="-1200"/>
        </w:tabs>
        <w:jc w:val="center"/>
        <w:rPr>
          <w:b/>
        </w:rPr>
      </w:pPr>
      <w:r w:rsidRPr="00D07CAB">
        <w:rPr>
          <w:b/>
        </w:rPr>
        <w:t>Annual Adoption Rate for e-Manifest</w:t>
      </w:r>
      <w:r>
        <w:rPr>
          <w:b/>
        </w:rPr>
        <w:t>*</w:t>
      </w:r>
    </w:p>
    <w:tbl>
      <w:tblPr>
        <w:tblW w:w="9120" w:type="dxa"/>
        <w:tblInd w:w="103" w:type="dxa"/>
        <w:tblLook w:val="04A0" w:firstRow="1" w:lastRow="0" w:firstColumn="1" w:lastColumn="0" w:noHBand="0" w:noVBand="1"/>
      </w:tblPr>
      <w:tblGrid>
        <w:gridCol w:w="2480"/>
        <w:gridCol w:w="1660"/>
        <w:gridCol w:w="1660"/>
        <w:gridCol w:w="1660"/>
        <w:gridCol w:w="1660"/>
      </w:tblGrid>
      <w:tr w:rsidR="00A1622C" w:rsidRPr="00D07CAB" w:rsidTr="00EE09D8">
        <w:trPr>
          <w:trHeight w:val="260"/>
        </w:trPr>
        <w:tc>
          <w:tcPr>
            <w:tcW w:w="24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1622C" w:rsidRPr="008F4661" w:rsidRDefault="00A1622C" w:rsidP="00EE09D8">
            <w:pPr>
              <w:keepNext/>
              <w:jc w:val="center"/>
              <w:rPr>
                <w:b/>
                <w:sz w:val="22"/>
                <w:szCs w:val="22"/>
              </w:rPr>
            </w:pPr>
            <w:r w:rsidRPr="008F4661">
              <w:rPr>
                <w:b/>
                <w:sz w:val="22"/>
                <w:szCs w:val="22"/>
              </w:rPr>
              <w:t>Type of Manifest</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rsidR="00A1622C" w:rsidRPr="008F4661" w:rsidRDefault="00A1622C" w:rsidP="00EE09D8">
            <w:pPr>
              <w:keepNext/>
              <w:jc w:val="center"/>
              <w:rPr>
                <w:b/>
                <w:bCs/>
                <w:sz w:val="22"/>
                <w:szCs w:val="22"/>
              </w:rPr>
            </w:pPr>
            <w:r w:rsidRPr="008F4661">
              <w:rPr>
                <w:b/>
                <w:bCs/>
                <w:sz w:val="22"/>
                <w:szCs w:val="22"/>
              </w:rPr>
              <w:t>Year 1</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rsidR="00A1622C" w:rsidRPr="008F4661" w:rsidRDefault="00A1622C" w:rsidP="00EE09D8">
            <w:pPr>
              <w:keepNext/>
              <w:jc w:val="center"/>
              <w:rPr>
                <w:b/>
                <w:bCs/>
                <w:sz w:val="22"/>
                <w:szCs w:val="22"/>
              </w:rPr>
            </w:pPr>
            <w:r w:rsidRPr="008F4661">
              <w:rPr>
                <w:b/>
                <w:bCs/>
                <w:sz w:val="22"/>
                <w:szCs w:val="22"/>
              </w:rPr>
              <w:t>Year 2</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rsidR="00A1622C" w:rsidRPr="008F4661" w:rsidRDefault="00A1622C" w:rsidP="00EE09D8">
            <w:pPr>
              <w:keepNext/>
              <w:jc w:val="center"/>
              <w:rPr>
                <w:b/>
                <w:bCs/>
                <w:sz w:val="22"/>
                <w:szCs w:val="22"/>
              </w:rPr>
            </w:pPr>
            <w:r w:rsidRPr="008F4661">
              <w:rPr>
                <w:b/>
                <w:bCs/>
                <w:sz w:val="22"/>
                <w:szCs w:val="22"/>
              </w:rPr>
              <w:t>Year 3</w:t>
            </w:r>
          </w:p>
        </w:tc>
        <w:tc>
          <w:tcPr>
            <w:tcW w:w="1660" w:type="dxa"/>
            <w:tcBorders>
              <w:top w:val="single" w:sz="4" w:space="0" w:color="auto"/>
              <w:left w:val="nil"/>
              <w:bottom w:val="single" w:sz="4" w:space="0" w:color="auto"/>
              <w:right w:val="single" w:sz="4" w:space="0" w:color="auto"/>
            </w:tcBorders>
            <w:shd w:val="clear" w:color="000000" w:fill="D8D8D8"/>
            <w:noWrap/>
            <w:vAlign w:val="center"/>
            <w:hideMark/>
          </w:tcPr>
          <w:p w:rsidR="00A1622C" w:rsidRPr="008F4661" w:rsidRDefault="00A1622C" w:rsidP="00EE09D8">
            <w:pPr>
              <w:keepNext/>
              <w:jc w:val="center"/>
              <w:rPr>
                <w:b/>
                <w:bCs/>
                <w:sz w:val="22"/>
                <w:szCs w:val="22"/>
              </w:rPr>
            </w:pPr>
            <w:r w:rsidRPr="008F4661">
              <w:rPr>
                <w:b/>
                <w:bCs/>
                <w:sz w:val="22"/>
                <w:szCs w:val="22"/>
              </w:rPr>
              <w:t>3-Year Average</w:t>
            </w:r>
          </w:p>
        </w:tc>
      </w:tr>
      <w:tr w:rsidR="00A1622C" w:rsidRPr="00D07CAB" w:rsidTr="00EE09D8">
        <w:trPr>
          <w:trHeight w:val="250"/>
        </w:trPr>
        <w:tc>
          <w:tcPr>
            <w:tcW w:w="2480" w:type="dxa"/>
            <w:tcBorders>
              <w:top w:val="nil"/>
              <w:left w:val="single" w:sz="4" w:space="0" w:color="auto"/>
              <w:bottom w:val="single" w:sz="4" w:space="0" w:color="auto"/>
              <w:right w:val="single" w:sz="4" w:space="0" w:color="auto"/>
            </w:tcBorders>
            <w:shd w:val="clear" w:color="auto" w:fill="auto"/>
            <w:hideMark/>
          </w:tcPr>
          <w:p w:rsidR="00A1622C" w:rsidRPr="008F4661" w:rsidRDefault="00A1622C" w:rsidP="00EE09D8">
            <w:pPr>
              <w:keepNext/>
              <w:rPr>
                <w:sz w:val="22"/>
                <w:szCs w:val="22"/>
              </w:rPr>
            </w:pPr>
            <w:r w:rsidRPr="008F4661">
              <w:rPr>
                <w:sz w:val="22"/>
                <w:szCs w:val="22"/>
              </w:rPr>
              <w:t>Paper manifests</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98.00%</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90.00%</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75.00%</w:t>
            </w:r>
          </w:p>
        </w:tc>
        <w:tc>
          <w:tcPr>
            <w:tcW w:w="1660" w:type="dxa"/>
            <w:tcBorders>
              <w:top w:val="nil"/>
              <w:left w:val="nil"/>
              <w:bottom w:val="single" w:sz="4" w:space="0" w:color="auto"/>
              <w:right w:val="single" w:sz="4" w:space="0" w:color="auto"/>
            </w:tcBorders>
            <w:shd w:val="clear" w:color="auto" w:fill="auto"/>
            <w:noWrap/>
            <w:hideMark/>
          </w:tcPr>
          <w:p w:rsidR="00A1622C" w:rsidRPr="008F4661" w:rsidRDefault="00A1622C" w:rsidP="00EE09D8">
            <w:pPr>
              <w:jc w:val="center"/>
              <w:rPr>
                <w:sz w:val="22"/>
                <w:szCs w:val="22"/>
              </w:rPr>
            </w:pPr>
            <w:r w:rsidRPr="008F4661">
              <w:rPr>
                <w:sz w:val="22"/>
                <w:szCs w:val="22"/>
              </w:rPr>
              <w:t>88.00%</w:t>
            </w:r>
          </w:p>
        </w:tc>
      </w:tr>
      <w:tr w:rsidR="00A1622C" w:rsidRPr="00D07CAB" w:rsidTr="00EE09D8">
        <w:trPr>
          <w:trHeight w:val="250"/>
        </w:trPr>
        <w:tc>
          <w:tcPr>
            <w:tcW w:w="2480" w:type="dxa"/>
            <w:tcBorders>
              <w:top w:val="nil"/>
              <w:left w:val="single" w:sz="4" w:space="0" w:color="auto"/>
              <w:bottom w:val="single" w:sz="4" w:space="0" w:color="auto"/>
              <w:right w:val="single" w:sz="4" w:space="0" w:color="auto"/>
            </w:tcBorders>
            <w:shd w:val="clear" w:color="auto" w:fill="auto"/>
            <w:hideMark/>
          </w:tcPr>
          <w:p w:rsidR="00A1622C" w:rsidRPr="008F4661" w:rsidRDefault="00A1622C" w:rsidP="00EE09D8">
            <w:pPr>
              <w:rPr>
                <w:sz w:val="22"/>
                <w:szCs w:val="22"/>
              </w:rPr>
            </w:pPr>
            <w:r w:rsidRPr="008F4661">
              <w:rPr>
                <w:sz w:val="22"/>
                <w:szCs w:val="22"/>
              </w:rPr>
              <w:t>Electronic manifests</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2.00%</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10.00%</w:t>
            </w:r>
          </w:p>
        </w:tc>
        <w:tc>
          <w:tcPr>
            <w:tcW w:w="1660" w:type="dxa"/>
            <w:tcBorders>
              <w:top w:val="nil"/>
              <w:left w:val="nil"/>
              <w:bottom w:val="single" w:sz="4" w:space="0" w:color="auto"/>
              <w:right w:val="single" w:sz="4" w:space="0" w:color="auto"/>
            </w:tcBorders>
            <w:shd w:val="clear" w:color="auto" w:fill="auto"/>
            <w:hideMark/>
          </w:tcPr>
          <w:p w:rsidR="00A1622C" w:rsidRPr="008F4661" w:rsidRDefault="00A1622C" w:rsidP="00EE09D8">
            <w:pPr>
              <w:jc w:val="center"/>
              <w:rPr>
                <w:sz w:val="22"/>
                <w:szCs w:val="22"/>
              </w:rPr>
            </w:pPr>
            <w:r w:rsidRPr="008F4661">
              <w:rPr>
                <w:sz w:val="22"/>
                <w:szCs w:val="22"/>
              </w:rPr>
              <w:t>25.00%</w:t>
            </w:r>
          </w:p>
        </w:tc>
        <w:tc>
          <w:tcPr>
            <w:tcW w:w="1660" w:type="dxa"/>
            <w:tcBorders>
              <w:top w:val="nil"/>
              <w:left w:val="nil"/>
              <w:bottom w:val="single" w:sz="4" w:space="0" w:color="auto"/>
              <w:right w:val="single" w:sz="4" w:space="0" w:color="auto"/>
            </w:tcBorders>
            <w:shd w:val="clear" w:color="auto" w:fill="auto"/>
            <w:noWrap/>
            <w:hideMark/>
          </w:tcPr>
          <w:p w:rsidR="00A1622C" w:rsidRPr="008F4661" w:rsidRDefault="00A1622C" w:rsidP="00EE09D8">
            <w:pPr>
              <w:jc w:val="center"/>
              <w:rPr>
                <w:sz w:val="22"/>
                <w:szCs w:val="22"/>
              </w:rPr>
            </w:pPr>
            <w:r w:rsidRPr="008F4661">
              <w:rPr>
                <w:sz w:val="22"/>
                <w:szCs w:val="22"/>
              </w:rPr>
              <w:t>12.00%</w:t>
            </w:r>
          </w:p>
        </w:tc>
      </w:tr>
    </w:tbl>
    <w:p w:rsidR="00A1622C" w:rsidRPr="002120F6" w:rsidRDefault="00A1622C" w:rsidP="00A1622C">
      <w:pPr>
        <w:tabs>
          <w:tab w:val="left" w:pos="-1200"/>
        </w:tabs>
        <w:rPr>
          <w:sz w:val="20"/>
          <w:szCs w:val="20"/>
        </w:rPr>
      </w:pPr>
      <w:r w:rsidRPr="002120F6">
        <w:rPr>
          <w:sz w:val="20"/>
          <w:szCs w:val="20"/>
        </w:rPr>
        <w:t>* Th</w:t>
      </w:r>
      <w:r>
        <w:rPr>
          <w:sz w:val="20"/>
          <w:szCs w:val="20"/>
        </w:rPr>
        <w:t>e</w:t>
      </w:r>
      <w:r w:rsidRPr="002120F6">
        <w:rPr>
          <w:sz w:val="20"/>
          <w:szCs w:val="20"/>
        </w:rPr>
        <w:t xml:space="preserve"> 3-year period</w:t>
      </w:r>
      <w:r>
        <w:rPr>
          <w:sz w:val="20"/>
          <w:szCs w:val="20"/>
        </w:rPr>
        <w:t xml:space="preserve"> in the table</w:t>
      </w:r>
      <w:r w:rsidRPr="002120F6">
        <w:rPr>
          <w:sz w:val="20"/>
          <w:szCs w:val="20"/>
        </w:rPr>
        <w:t xml:space="preserve"> corresponds </w:t>
      </w:r>
      <w:r>
        <w:rPr>
          <w:sz w:val="20"/>
          <w:szCs w:val="20"/>
        </w:rPr>
        <w:t>with</w:t>
      </w:r>
      <w:r w:rsidRPr="002120F6">
        <w:rPr>
          <w:sz w:val="20"/>
          <w:szCs w:val="20"/>
        </w:rPr>
        <w:t xml:space="preserve"> the 3-year life of this ICR, not the life of the e-Manifest system. The system began operation on June 30, 2018.</w:t>
      </w:r>
    </w:p>
    <w:p w:rsidR="00A1622C" w:rsidRDefault="00A1622C" w:rsidP="00A1622C">
      <w:pPr>
        <w:tabs>
          <w:tab w:val="left" w:pos="-1200"/>
        </w:tabs>
        <w:rPr>
          <w:bCs/>
        </w:rPr>
      </w:pPr>
    </w:p>
    <w:p w:rsidR="00A1622C" w:rsidRDefault="00A1622C" w:rsidP="00A1622C">
      <w:pPr>
        <w:tabs>
          <w:tab w:val="left" w:pos="-1200"/>
        </w:tabs>
        <w:rPr>
          <w:bCs/>
        </w:rPr>
      </w:pPr>
      <w:r>
        <w:rPr>
          <w:bCs/>
        </w:rPr>
        <w:t>As discussed at the beginning of Section 6, this ICR estimates burden based primarily on the three activities shown below</w:t>
      </w:r>
      <w:r w:rsidR="004F4E5D">
        <w:rPr>
          <w:bCs/>
        </w:rPr>
        <w:t xml:space="preserve"> in accordance with the scope assumptions in Table 1</w:t>
      </w:r>
      <w:r>
        <w:rPr>
          <w:bCs/>
        </w:rPr>
        <w:t>. Table 6 presents the 3-year average number of manifests for each activity:</w:t>
      </w:r>
      <w:r w:rsidRPr="00FC6BF1">
        <w:rPr>
          <w:rStyle w:val="Heading2Char"/>
          <w:vertAlign w:val="superscript"/>
        </w:rPr>
        <w:t xml:space="preserve"> </w:t>
      </w:r>
      <w:r w:rsidRPr="002C12C7">
        <w:rPr>
          <w:rStyle w:val="FootnoteReference"/>
          <w:vertAlign w:val="superscript"/>
        </w:rPr>
        <w:footnoteReference w:id="19"/>
      </w:r>
    </w:p>
    <w:p w:rsidR="00A1622C" w:rsidRDefault="00A1622C" w:rsidP="00A1622C">
      <w:pPr>
        <w:tabs>
          <w:tab w:val="left" w:pos="-1200"/>
        </w:tabs>
        <w:rPr>
          <w:bCs/>
        </w:rPr>
      </w:pPr>
    </w:p>
    <w:p w:rsidR="00A1622C" w:rsidRPr="00076E7B" w:rsidRDefault="00A1622C" w:rsidP="00A1622C">
      <w:pPr>
        <w:pStyle w:val="ListParagraph"/>
        <w:widowControl/>
        <w:numPr>
          <w:ilvl w:val="0"/>
          <w:numId w:val="19"/>
        </w:numPr>
        <w:tabs>
          <w:tab w:val="left" w:pos="-1200"/>
        </w:tabs>
        <w:rPr>
          <w:bCs/>
        </w:rPr>
      </w:pPr>
      <w:r w:rsidRPr="0094665A">
        <w:rPr>
          <w:bCs/>
          <w:u w:val="single"/>
        </w:rPr>
        <w:t>Participating in manifest cycle</w:t>
      </w:r>
      <w:r w:rsidRPr="00076E7B">
        <w:rPr>
          <w:bCs/>
        </w:rPr>
        <w:t>.</w:t>
      </w:r>
      <w:r w:rsidRPr="00D52D0F">
        <w:rPr>
          <w:rStyle w:val="FootnoteReference"/>
          <w:bCs/>
          <w:vertAlign w:val="superscript"/>
        </w:rPr>
        <w:footnoteReference w:id="20"/>
      </w:r>
      <w:r w:rsidRPr="00076E7B">
        <w:rPr>
          <w:bCs/>
        </w:rPr>
        <w:t xml:space="preserve">  This ICR estimates burden</w:t>
      </w:r>
      <w:r>
        <w:rPr>
          <w:bCs/>
        </w:rPr>
        <w:t xml:space="preserve"> to waste handlers</w:t>
      </w:r>
      <w:r w:rsidRPr="00076E7B">
        <w:rPr>
          <w:bCs/>
        </w:rPr>
        <w:t xml:space="preserve"> for participating in paper manifest cycles for federal hazardous waste as well as electronic manifest cycles </w:t>
      </w:r>
      <w:r>
        <w:rPr>
          <w:bCs/>
        </w:rPr>
        <w:t>for</w:t>
      </w:r>
      <w:r w:rsidRPr="00076E7B">
        <w:rPr>
          <w:bCs/>
        </w:rPr>
        <w:t xml:space="preserve"> federal and state hazardous waste</w:t>
      </w:r>
      <w:r>
        <w:rPr>
          <w:bCs/>
        </w:rPr>
        <w:t>. This equates to 1.38</w:t>
      </w:r>
      <w:r w:rsidRPr="00364B33">
        <w:rPr>
          <w:bCs/>
        </w:rPr>
        <w:t xml:space="preserve"> million manifests</w:t>
      </w:r>
      <w:r>
        <w:rPr>
          <w:bCs/>
        </w:rPr>
        <w:t xml:space="preserve"> on average annually. </w:t>
      </w:r>
    </w:p>
    <w:p w:rsidR="00A1622C" w:rsidRDefault="00A1622C" w:rsidP="00A1622C">
      <w:pPr>
        <w:pStyle w:val="ListParagraph"/>
        <w:widowControl/>
        <w:tabs>
          <w:tab w:val="left" w:pos="-1200"/>
        </w:tabs>
        <w:rPr>
          <w:bCs/>
        </w:rPr>
      </w:pPr>
    </w:p>
    <w:p w:rsidR="00A1622C" w:rsidRDefault="00A1622C" w:rsidP="00A1622C">
      <w:pPr>
        <w:pStyle w:val="ListParagraph"/>
        <w:widowControl/>
        <w:numPr>
          <w:ilvl w:val="0"/>
          <w:numId w:val="19"/>
        </w:numPr>
        <w:tabs>
          <w:tab w:val="left" w:pos="-1200"/>
        </w:tabs>
        <w:rPr>
          <w:bCs/>
        </w:rPr>
      </w:pPr>
      <w:r w:rsidRPr="0094665A">
        <w:rPr>
          <w:bCs/>
          <w:u w:val="single"/>
        </w:rPr>
        <w:t>Submitting copies to national system</w:t>
      </w:r>
      <w:r>
        <w:rPr>
          <w:bCs/>
        </w:rPr>
        <w:t xml:space="preserve">. This ICR estimates burden to waste handlers for submitting all paper copies accompanying federal and state waste to the national system. This equates to 1.766 million manifests on average annually. </w:t>
      </w:r>
    </w:p>
    <w:p w:rsidR="00A1622C" w:rsidRDefault="00A1622C" w:rsidP="00A1622C">
      <w:pPr>
        <w:pStyle w:val="ListParagraph"/>
        <w:widowControl/>
        <w:tabs>
          <w:tab w:val="left" w:pos="-1200"/>
        </w:tabs>
        <w:rPr>
          <w:bCs/>
        </w:rPr>
      </w:pPr>
    </w:p>
    <w:p w:rsidR="00A1622C" w:rsidRDefault="00A1622C" w:rsidP="00A1622C">
      <w:pPr>
        <w:pStyle w:val="ListParagraph"/>
        <w:widowControl/>
        <w:numPr>
          <w:ilvl w:val="0"/>
          <w:numId w:val="19"/>
        </w:numPr>
        <w:tabs>
          <w:tab w:val="left" w:pos="-1200"/>
        </w:tabs>
        <w:rPr>
          <w:bCs/>
        </w:rPr>
      </w:pPr>
      <w:r w:rsidRPr="0094665A">
        <w:rPr>
          <w:bCs/>
          <w:u w:val="single"/>
        </w:rPr>
        <w:t>Paying fees</w:t>
      </w:r>
      <w:r>
        <w:rPr>
          <w:bCs/>
        </w:rPr>
        <w:t>. This ICR estimates burden to waste handlers for paying fees for all manifests (paper and electronic) accompanying federal and state waste. This equates to 2 million manifests on average annually.</w:t>
      </w:r>
    </w:p>
    <w:p w:rsidR="00A1622C" w:rsidRDefault="00A1622C" w:rsidP="00A1622C">
      <w:pPr>
        <w:tabs>
          <w:tab w:val="left" w:pos="-1200"/>
        </w:tabs>
        <w:ind w:left="360"/>
        <w:rPr>
          <w:bCs/>
        </w:rPr>
      </w:pPr>
    </w:p>
    <w:p w:rsidR="00A1622C" w:rsidRPr="00076E7B" w:rsidRDefault="00A1622C" w:rsidP="00A1622C">
      <w:pPr>
        <w:tabs>
          <w:tab w:val="left" w:pos="-1200"/>
        </w:tabs>
        <w:ind w:left="360"/>
        <w:jc w:val="center"/>
        <w:rPr>
          <w:b/>
          <w:bCs/>
        </w:rPr>
      </w:pPr>
      <w:r w:rsidRPr="00076E7B">
        <w:rPr>
          <w:b/>
          <w:bCs/>
        </w:rPr>
        <w:t xml:space="preserve">Table </w:t>
      </w:r>
      <w:r>
        <w:rPr>
          <w:b/>
          <w:bCs/>
        </w:rPr>
        <w:t>6</w:t>
      </w:r>
    </w:p>
    <w:p w:rsidR="00A1622C" w:rsidRDefault="00A1622C" w:rsidP="00A1622C">
      <w:pPr>
        <w:tabs>
          <w:tab w:val="left" w:pos="-1200"/>
        </w:tabs>
        <w:ind w:left="360"/>
        <w:jc w:val="center"/>
        <w:rPr>
          <w:b/>
          <w:bCs/>
        </w:rPr>
      </w:pPr>
      <w:r w:rsidRPr="00076E7B">
        <w:rPr>
          <w:b/>
          <w:bCs/>
        </w:rPr>
        <w:t>3-Year Average Annual Number of Manifests in this ICR</w:t>
      </w:r>
      <w:r>
        <w:rPr>
          <w:b/>
          <w:bCs/>
        </w:rPr>
        <w:t>*</w:t>
      </w:r>
    </w:p>
    <w:tbl>
      <w:tblPr>
        <w:tblW w:w="9620" w:type="dxa"/>
        <w:tblInd w:w="103" w:type="dxa"/>
        <w:tblLook w:val="04A0" w:firstRow="1" w:lastRow="0" w:firstColumn="1" w:lastColumn="0" w:noHBand="0" w:noVBand="1"/>
      </w:tblPr>
      <w:tblGrid>
        <w:gridCol w:w="2988"/>
        <w:gridCol w:w="1271"/>
        <w:gridCol w:w="1294"/>
        <w:gridCol w:w="1561"/>
        <w:gridCol w:w="1351"/>
        <w:gridCol w:w="1155"/>
      </w:tblGrid>
      <w:tr w:rsidR="00A1622C" w:rsidRPr="003578A6" w:rsidTr="00EE09D8">
        <w:trPr>
          <w:trHeight w:val="280"/>
          <w:tblHeader/>
        </w:trPr>
        <w:tc>
          <w:tcPr>
            <w:tcW w:w="2988"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 xml:space="preserve">Manifest Activities </w:t>
            </w:r>
          </w:p>
        </w:tc>
        <w:tc>
          <w:tcPr>
            <w:tcW w:w="2565" w:type="dxa"/>
            <w:gridSpan w:val="2"/>
            <w:tcBorders>
              <w:top w:val="single" w:sz="4" w:space="0" w:color="auto"/>
              <w:left w:val="nil"/>
              <w:bottom w:val="single" w:sz="4" w:space="0" w:color="auto"/>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No. of Paper Manifests</w:t>
            </w:r>
          </w:p>
        </w:tc>
        <w:tc>
          <w:tcPr>
            <w:tcW w:w="2912" w:type="dxa"/>
            <w:gridSpan w:val="2"/>
            <w:tcBorders>
              <w:top w:val="single" w:sz="4" w:space="0" w:color="auto"/>
              <w:left w:val="nil"/>
              <w:bottom w:val="single" w:sz="4" w:space="0" w:color="auto"/>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No. of Electronic Manifests (Federal and State)</w:t>
            </w:r>
            <w:r>
              <w:rPr>
                <w:b/>
                <w:bCs/>
                <w:sz w:val="22"/>
                <w:szCs w:val="22"/>
              </w:rPr>
              <w:t>**</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Total Manifests</w:t>
            </w:r>
          </w:p>
        </w:tc>
      </w:tr>
      <w:tr w:rsidR="00A1622C" w:rsidRPr="003578A6" w:rsidTr="00EE09D8">
        <w:trPr>
          <w:trHeight w:val="280"/>
          <w:tblHeader/>
        </w:trPr>
        <w:tc>
          <w:tcPr>
            <w:tcW w:w="2988" w:type="dxa"/>
            <w:vMerge/>
            <w:tcBorders>
              <w:top w:val="single" w:sz="4" w:space="0" w:color="auto"/>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27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Federal</w:t>
            </w:r>
            <w:r>
              <w:rPr>
                <w:b/>
                <w:bCs/>
                <w:sz w:val="22"/>
                <w:szCs w:val="22"/>
              </w:rPr>
              <w:t xml:space="preserve"> Hazardous Waste</w:t>
            </w:r>
          </w:p>
        </w:tc>
        <w:tc>
          <w:tcPr>
            <w:tcW w:w="1294" w:type="dxa"/>
            <w:vMerge w:val="restart"/>
            <w:tcBorders>
              <w:top w:val="nil"/>
              <w:left w:val="single" w:sz="4" w:space="0" w:color="auto"/>
              <w:bottom w:val="single" w:sz="4" w:space="0" w:color="auto"/>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State Hazardous Waste</w:t>
            </w:r>
          </w:p>
        </w:tc>
        <w:tc>
          <w:tcPr>
            <w:tcW w:w="156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PIN/Password</w:t>
            </w:r>
          </w:p>
        </w:tc>
        <w:tc>
          <w:tcPr>
            <w:tcW w:w="1351" w:type="dxa"/>
            <w:vMerge w:val="restart"/>
            <w:tcBorders>
              <w:top w:val="nil"/>
              <w:left w:val="single" w:sz="4" w:space="0" w:color="auto"/>
              <w:bottom w:val="single" w:sz="4" w:space="0" w:color="auto"/>
              <w:right w:val="single" w:sz="4" w:space="0" w:color="auto"/>
            </w:tcBorders>
            <w:shd w:val="clear" w:color="000000" w:fill="D8D8D8"/>
            <w:vAlign w:val="center"/>
            <w:hideMark/>
          </w:tcPr>
          <w:p w:rsidR="00A1622C" w:rsidRPr="003578A6" w:rsidRDefault="00A1622C" w:rsidP="00EE09D8">
            <w:pPr>
              <w:jc w:val="center"/>
              <w:rPr>
                <w:b/>
                <w:bCs/>
                <w:sz w:val="22"/>
                <w:szCs w:val="22"/>
              </w:rPr>
            </w:pPr>
            <w:r w:rsidRPr="003578A6">
              <w:rPr>
                <w:b/>
                <w:bCs/>
                <w:sz w:val="22"/>
                <w:szCs w:val="22"/>
              </w:rPr>
              <w:t xml:space="preserve">Digitized Electronic Signature </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r>
      <w:tr w:rsidR="00A1622C" w:rsidRPr="003578A6" w:rsidTr="00EE09D8">
        <w:trPr>
          <w:trHeight w:val="280"/>
          <w:tblHeader/>
        </w:trPr>
        <w:tc>
          <w:tcPr>
            <w:tcW w:w="2988" w:type="dxa"/>
            <w:vMerge/>
            <w:tcBorders>
              <w:top w:val="single" w:sz="4" w:space="0" w:color="auto"/>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271" w:type="dxa"/>
            <w:vMerge/>
            <w:tcBorders>
              <w:top w:val="nil"/>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294" w:type="dxa"/>
            <w:vMerge/>
            <w:tcBorders>
              <w:top w:val="nil"/>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c>
          <w:tcPr>
            <w:tcW w:w="1561" w:type="dxa"/>
            <w:vMerge/>
            <w:tcBorders>
              <w:top w:val="nil"/>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351" w:type="dxa"/>
            <w:vMerge/>
            <w:tcBorders>
              <w:top w:val="nil"/>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r>
      <w:tr w:rsidR="00A1622C" w:rsidRPr="003578A6" w:rsidTr="00EE09D8">
        <w:trPr>
          <w:trHeight w:val="280"/>
          <w:tblHeader/>
        </w:trPr>
        <w:tc>
          <w:tcPr>
            <w:tcW w:w="2988" w:type="dxa"/>
            <w:vMerge/>
            <w:tcBorders>
              <w:top w:val="single" w:sz="4" w:space="0" w:color="auto"/>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271" w:type="dxa"/>
            <w:vMerge/>
            <w:tcBorders>
              <w:top w:val="nil"/>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294" w:type="dxa"/>
            <w:vMerge/>
            <w:tcBorders>
              <w:top w:val="nil"/>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c>
          <w:tcPr>
            <w:tcW w:w="1561" w:type="dxa"/>
            <w:vMerge/>
            <w:tcBorders>
              <w:top w:val="nil"/>
              <w:left w:val="single" w:sz="4" w:space="0" w:color="auto"/>
              <w:bottom w:val="single" w:sz="4" w:space="0" w:color="000000"/>
              <w:right w:val="single" w:sz="4" w:space="0" w:color="auto"/>
            </w:tcBorders>
            <w:vAlign w:val="center"/>
            <w:hideMark/>
          </w:tcPr>
          <w:p w:rsidR="00A1622C" w:rsidRPr="003578A6" w:rsidRDefault="00A1622C" w:rsidP="00EE09D8">
            <w:pPr>
              <w:rPr>
                <w:b/>
                <w:bCs/>
                <w:sz w:val="22"/>
                <w:szCs w:val="22"/>
              </w:rPr>
            </w:pPr>
          </w:p>
        </w:tc>
        <w:tc>
          <w:tcPr>
            <w:tcW w:w="1351" w:type="dxa"/>
            <w:vMerge/>
            <w:tcBorders>
              <w:top w:val="nil"/>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A1622C" w:rsidRPr="003578A6" w:rsidRDefault="00A1622C" w:rsidP="00EE09D8">
            <w:pPr>
              <w:rPr>
                <w:b/>
                <w:bCs/>
                <w:sz w:val="22"/>
                <w:szCs w:val="22"/>
              </w:rPr>
            </w:pPr>
          </w:p>
        </w:tc>
      </w:tr>
      <w:tr w:rsidR="00A1622C" w:rsidRPr="003578A6" w:rsidTr="00EE09D8">
        <w:trPr>
          <w:trHeight w:val="280"/>
        </w:trPr>
        <w:tc>
          <w:tcPr>
            <w:tcW w:w="2988" w:type="dxa"/>
            <w:tcBorders>
              <w:top w:val="nil"/>
              <w:left w:val="single" w:sz="4" w:space="0" w:color="auto"/>
              <w:bottom w:val="single" w:sz="4" w:space="0" w:color="auto"/>
              <w:right w:val="single" w:sz="4" w:space="0" w:color="auto"/>
            </w:tcBorders>
            <w:shd w:val="clear" w:color="auto" w:fill="auto"/>
            <w:vAlign w:val="bottom"/>
            <w:hideMark/>
          </w:tcPr>
          <w:p w:rsidR="00A1622C" w:rsidRPr="003578A6" w:rsidRDefault="00A1622C" w:rsidP="00EE09D8">
            <w:pPr>
              <w:rPr>
                <w:sz w:val="22"/>
                <w:szCs w:val="22"/>
              </w:rPr>
            </w:pPr>
            <w:r w:rsidRPr="003578A6">
              <w:rPr>
                <w:bCs/>
                <w:sz w:val="22"/>
                <w:szCs w:val="22"/>
              </w:rPr>
              <w:t>Participating in  Manifest Cycle**</w:t>
            </w:r>
            <w:r>
              <w:rPr>
                <w:bCs/>
                <w:sz w:val="22"/>
                <w:szCs w:val="22"/>
              </w:rPr>
              <w:t>*</w:t>
            </w:r>
          </w:p>
        </w:tc>
        <w:tc>
          <w:tcPr>
            <w:tcW w:w="127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1,147,883</w:t>
            </w:r>
          </w:p>
        </w:tc>
        <w:tc>
          <w:tcPr>
            <w:tcW w:w="1294"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w:t>
            </w:r>
          </w:p>
        </w:tc>
        <w:tc>
          <w:tcPr>
            <w:tcW w:w="156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234,026</w:t>
            </w:r>
          </w:p>
        </w:tc>
        <w:tc>
          <w:tcPr>
            <w:tcW w:w="135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0</w:t>
            </w:r>
          </w:p>
        </w:tc>
        <w:tc>
          <w:tcPr>
            <w:tcW w:w="1155"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1,381,909</w:t>
            </w:r>
          </w:p>
        </w:tc>
      </w:tr>
      <w:tr w:rsidR="00A1622C" w:rsidRPr="003578A6" w:rsidTr="00EE09D8">
        <w:trPr>
          <w:trHeight w:val="280"/>
        </w:trPr>
        <w:tc>
          <w:tcPr>
            <w:tcW w:w="2988" w:type="dxa"/>
            <w:tcBorders>
              <w:top w:val="nil"/>
              <w:left w:val="single" w:sz="4" w:space="0" w:color="auto"/>
              <w:bottom w:val="single" w:sz="4" w:space="0" w:color="auto"/>
              <w:right w:val="single" w:sz="4" w:space="0" w:color="auto"/>
            </w:tcBorders>
            <w:shd w:val="clear" w:color="auto" w:fill="auto"/>
            <w:vAlign w:val="bottom"/>
            <w:hideMark/>
          </w:tcPr>
          <w:p w:rsidR="00A1622C" w:rsidRPr="003578A6" w:rsidRDefault="00A1622C" w:rsidP="00EE09D8">
            <w:pPr>
              <w:rPr>
                <w:sz w:val="22"/>
                <w:szCs w:val="22"/>
              </w:rPr>
            </w:pPr>
            <w:r w:rsidRPr="003578A6">
              <w:rPr>
                <w:bCs/>
                <w:sz w:val="22"/>
                <w:szCs w:val="22"/>
              </w:rPr>
              <w:t>Submitting Copies to National System***</w:t>
            </w:r>
            <w:r>
              <w:rPr>
                <w:bCs/>
                <w:sz w:val="22"/>
                <w:szCs w:val="22"/>
              </w:rPr>
              <w:t>*</w:t>
            </w:r>
          </w:p>
        </w:tc>
        <w:tc>
          <w:tcPr>
            <w:tcW w:w="127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1,147,883</w:t>
            </w:r>
          </w:p>
        </w:tc>
        <w:tc>
          <w:tcPr>
            <w:tcW w:w="1294"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618,091</w:t>
            </w:r>
          </w:p>
        </w:tc>
        <w:tc>
          <w:tcPr>
            <w:tcW w:w="156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w:t>
            </w:r>
          </w:p>
        </w:tc>
        <w:tc>
          <w:tcPr>
            <w:tcW w:w="135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w:t>
            </w:r>
          </w:p>
        </w:tc>
        <w:tc>
          <w:tcPr>
            <w:tcW w:w="1155"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1,765,974</w:t>
            </w:r>
          </w:p>
        </w:tc>
      </w:tr>
      <w:tr w:rsidR="00A1622C" w:rsidRPr="003578A6" w:rsidTr="00EE09D8">
        <w:trPr>
          <w:trHeight w:val="280"/>
        </w:trPr>
        <w:tc>
          <w:tcPr>
            <w:tcW w:w="2988" w:type="dxa"/>
            <w:tcBorders>
              <w:top w:val="nil"/>
              <w:left w:val="single" w:sz="4" w:space="0" w:color="auto"/>
              <w:bottom w:val="single" w:sz="4" w:space="0" w:color="auto"/>
              <w:right w:val="single" w:sz="4" w:space="0" w:color="auto"/>
            </w:tcBorders>
            <w:shd w:val="clear" w:color="auto" w:fill="auto"/>
            <w:vAlign w:val="bottom"/>
            <w:hideMark/>
          </w:tcPr>
          <w:p w:rsidR="00A1622C" w:rsidRPr="003578A6" w:rsidRDefault="00A1622C" w:rsidP="00EE09D8">
            <w:pPr>
              <w:rPr>
                <w:sz w:val="22"/>
                <w:szCs w:val="22"/>
              </w:rPr>
            </w:pPr>
            <w:r w:rsidRPr="003578A6">
              <w:rPr>
                <w:bCs/>
                <w:sz w:val="22"/>
                <w:szCs w:val="22"/>
              </w:rPr>
              <w:t>Paying Fees</w:t>
            </w:r>
            <w:r>
              <w:rPr>
                <w:bCs/>
                <w:sz w:val="22"/>
                <w:szCs w:val="22"/>
              </w:rPr>
              <w:t>*</w:t>
            </w:r>
            <w:r w:rsidRPr="003578A6">
              <w:rPr>
                <w:bCs/>
                <w:sz w:val="22"/>
                <w:szCs w:val="22"/>
              </w:rPr>
              <w:t>***</w:t>
            </w:r>
          </w:p>
        </w:tc>
        <w:tc>
          <w:tcPr>
            <w:tcW w:w="127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1,147,883</w:t>
            </w:r>
          </w:p>
        </w:tc>
        <w:tc>
          <w:tcPr>
            <w:tcW w:w="1294"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618,091</w:t>
            </w:r>
          </w:p>
        </w:tc>
        <w:tc>
          <w:tcPr>
            <w:tcW w:w="156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234,026</w:t>
            </w:r>
          </w:p>
        </w:tc>
        <w:tc>
          <w:tcPr>
            <w:tcW w:w="1351"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bCs/>
                <w:sz w:val="22"/>
                <w:szCs w:val="22"/>
              </w:rPr>
              <w:t>0</w:t>
            </w:r>
          </w:p>
        </w:tc>
        <w:tc>
          <w:tcPr>
            <w:tcW w:w="1155" w:type="dxa"/>
            <w:tcBorders>
              <w:top w:val="nil"/>
              <w:left w:val="nil"/>
              <w:bottom w:val="single" w:sz="4" w:space="0" w:color="auto"/>
              <w:right w:val="single" w:sz="4" w:space="0" w:color="auto"/>
            </w:tcBorders>
            <w:shd w:val="clear" w:color="auto" w:fill="auto"/>
            <w:noWrap/>
            <w:vAlign w:val="center"/>
            <w:hideMark/>
          </w:tcPr>
          <w:p w:rsidR="00A1622C" w:rsidRPr="003578A6" w:rsidRDefault="00A1622C" w:rsidP="00EE09D8">
            <w:pPr>
              <w:jc w:val="center"/>
              <w:rPr>
                <w:sz w:val="22"/>
                <w:szCs w:val="22"/>
              </w:rPr>
            </w:pPr>
            <w:r w:rsidRPr="003578A6">
              <w:rPr>
                <w:sz w:val="22"/>
                <w:szCs w:val="22"/>
              </w:rPr>
              <w:t>2,000,000</w:t>
            </w:r>
          </w:p>
        </w:tc>
      </w:tr>
    </w:tbl>
    <w:p w:rsidR="00A1622C" w:rsidRPr="00396277" w:rsidRDefault="00A1622C" w:rsidP="00A1622C">
      <w:pPr>
        <w:tabs>
          <w:tab w:val="left" w:pos="-1200"/>
        </w:tabs>
        <w:rPr>
          <w:sz w:val="20"/>
          <w:szCs w:val="20"/>
        </w:rPr>
      </w:pPr>
      <w:r w:rsidRPr="00396277">
        <w:rPr>
          <w:sz w:val="20"/>
          <w:szCs w:val="20"/>
        </w:rPr>
        <w:t xml:space="preserve">* See Table 1 </w:t>
      </w:r>
      <w:r>
        <w:rPr>
          <w:sz w:val="20"/>
          <w:szCs w:val="20"/>
        </w:rPr>
        <w:t>and accompanying text</w:t>
      </w:r>
      <w:r w:rsidRPr="00396277">
        <w:rPr>
          <w:sz w:val="20"/>
          <w:szCs w:val="20"/>
        </w:rPr>
        <w:t xml:space="preserve"> for further discussion on how this table sums u</w:t>
      </w:r>
      <w:r>
        <w:rPr>
          <w:sz w:val="20"/>
          <w:szCs w:val="20"/>
        </w:rPr>
        <w:t>p paper and electronic manifest totals</w:t>
      </w:r>
      <w:r w:rsidRPr="00396277">
        <w:rPr>
          <w:sz w:val="20"/>
          <w:szCs w:val="20"/>
        </w:rPr>
        <w:t>. This table includes rounding error. Some of the numbers in this table are further refined based on additional assumptions presented later in this document. See Section 6D. Estimates are based on e-Manifest data.</w:t>
      </w:r>
    </w:p>
    <w:p w:rsidR="00A1622C" w:rsidRPr="00396277" w:rsidRDefault="00A1622C" w:rsidP="00A1622C">
      <w:pPr>
        <w:tabs>
          <w:tab w:val="left" w:pos="-1200"/>
        </w:tabs>
        <w:rPr>
          <w:sz w:val="20"/>
          <w:szCs w:val="20"/>
        </w:rPr>
      </w:pPr>
      <w:r w:rsidRPr="00396277">
        <w:rPr>
          <w:sz w:val="20"/>
          <w:szCs w:val="20"/>
        </w:rPr>
        <w:t>** EPA estimates that PIN/passwords will be used for all electronic manifests during the 3 years of this ICR.</w:t>
      </w:r>
    </w:p>
    <w:p w:rsidR="0013464C" w:rsidRPr="00396277" w:rsidRDefault="00A1622C" w:rsidP="0013464C">
      <w:pPr>
        <w:keepNext/>
        <w:keepLines/>
        <w:tabs>
          <w:tab w:val="left" w:pos="-1200"/>
        </w:tabs>
        <w:rPr>
          <w:sz w:val="20"/>
          <w:szCs w:val="20"/>
        </w:rPr>
      </w:pPr>
      <w:r w:rsidRPr="00396277">
        <w:rPr>
          <w:sz w:val="20"/>
          <w:szCs w:val="20"/>
        </w:rPr>
        <w:t>*** This includes form completion, transmittal to industry third parties, and recordkeeping by generators, transporters and TSDFs/receiving facilities.</w:t>
      </w:r>
      <w:r w:rsidR="0013464C">
        <w:rPr>
          <w:sz w:val="20"/>
          <w:szCs w:val="20"/>
        </w:rPr>
        <w:t xml:space="preserve"> This ICR does not estimate burden for paper manifests accompanying state hazardous waste during the manifest cycle.</w:t>
      </w:r>
    </w:p>
    <w:p w:rsidR="00A1622C" w:rsidRPr="00396277" w:rsidRDefault="00A1622C" w:rsidP="00A1622C">
      <w:pPr>
        <w:keepNext/>
        <w:keepLines/>
        <w:tabs>
          <w:tab w:val="left" w:pos="-1200"/>
        </w:tabs>
        <w:rPr>
          <w:sz w:val="20"/>
          <w:szCs w:val="20"/>
        </w:rPr>
      </w:pPr>
      <w:r w:rsidRPr="00396277">
        <w:rPr>
          <w:sz w:val="20"/>
          <w:szCs w:val="20"/>
        </w:rPr>
        <w:t xml:space="preserve">**** This is performed by designated TSDFs/receiving facilities. </w:t>
      </w:r>
    </w:p>
    <w:p w:rsidR="005D171E" w:rsidRDefault="005D171E" w:rsidP="00A1622C">
      <w:pPr>
        <w:tabs>
          <w:tab w:val="left" w:pos="-1200"/>
        </w:tabs>
        <w:rPr>
          <w:bCs/>
        </w:rPr>
      </w:pPr>
    </w:p>
    <w:p w:rsidR="00EE09D8" w:rsidRDefault="00EE09D8" w:rsidP="00A1622C">
      <w:pPr>
        <w:tabs>
          <w:tab w:val="left" w:pos="-1200"/>
        </w:tabs>
        <w:rPr>
          <w:bCs/>
        </w:rPr>
      </w:pPr>
      <w:r>
        <w:rPr>
          <w:bCs/>
        </w:rPr>
        <w:t>Certain manifest requirements</w:t>
      </w:r>
      <w:r w:rsidR="003979D8">
        <w:rPr>
          <w:bCs/>
        </w:rPr>
        <w:t xml:space="preserve"> in Parts 262 through 265</w:t>
      </w:r>
      <w:r>
        <w:rPr>
          <w:bCs/>
        </w:rPr>
        <w:t xml:space="preserve"> apply to domestic shipments, export</w:t>
      </w:r>
      <w:r w:rsidR="002A2F6D">
        <w:rPr>
          <w:bCs/>
        </w:rPr>
        <w:t xml:space="preserve"> shipments</w:t>
      </w:r>
      <w:r>
        <w:rPr>
          <w:bCs/>
        </w:rPr>
        <w:t xml:space="preserve"> or import</w:t>
      </w:r>
      <w:r w:rsidR="002A2F6D">
        <w:rPr>
          <w:bCs/>
        </w:rPr>
        <w:t xml:space="preserve"> shipments</w:t>
      </w:r>
      <w:r>
        <w:rPr>
          <w:bCs/>
        </w:rPr>
        <w:t xml:space="preserve"> respectively. Table 7</w:t>
      </w:r>
      <w:r w:rsidR="000264B0">
        <w:rPr>
          <w:bCs/>
        </w:rPr>
        <w:t xml:space="preserve"> presents</w:t>
      </w:r>
      <w:r>
        <w:rPr>
          <w:bCs/>
        </w:rPr>
        <w:t xml:space="preserve"> the total number of manifests in the manifest cycle </w:t>
      </w:r>
      <w:r w:rsidR="002A2F6D">
        <w:rPr>
          <w:bCs/>
        </w:rPr>
        <w:t>for</w:t>
      </w:r>
      <w:r>
        <w:rPr>
          <w:bCs/>
        </w:rPr>
        <w:t xml:space="preserve"> domestic, export and import shipment</w:t>
      </w:r>
      <w:r w:rsidR="002A2F6D">
        <w:rPr>
          <w:bCs/>
        </w:rPr>
        <w:t>s</w:t>
      </w:r>
      <w:r w:rsidR="000264B0">
        <w:rPr>
          <w:bCs/>
        </w:rPr>
        <w:t>, respectively</w:t>
      </w:r>
      <w:r>
        <w:rPr>
          <w:bCs/>
        </w:rPr>
        <w:t>.</w:t>
      </w:r>
      <w:r w:rsidR="003B79D4" w:rsidRPr="00210D9F">
        <w:rPr>
          <w:rStyle w:val="FootnoteReference"/>
          <w:bCs/>
          <w:vertAlign w:val="superscript"/>
        </w:rPr>
        <w:footnoteReference w:id="21"/>
      </w:r>
    </w:p>
    <w:p w:rsidR="00EE09D8" w:rsidRDefault="00EE09D8" w:rsidP="00A1622C">
      <w:pPr>
        <w:tabs>
          <w:tab w:val="left" w:pos="-1200"/>
        </w:tabs>
        <w:rPr>
          <w:bCs/>
        </w:rPr>
      </w:pPr>
    </w:p>
    <w:p w:rsidR="00816C0A" w:rsidRPr="00816C0A" w:rsidRDefault="00816C0A" w:rsidP="00816C0A">
      <w:pPr>
        <w:tabs>
          <w:tab w:val="left" w:pos="-1200"/>
        </w:tabs>
        <w:jc w:val="center"/>
        <w:rPr>
          <w:b/>
          <w:bCs/>
        </w:rPr>
      </w:pPr>
      <w:r w:rsidRPr="00840B76">
        <w:rPr>
          <w:b/>
          <w:bCs/>
        </w:rPr>
        <w:t>Table 7</w:t>
      </w:r>
    </w:p>
    <w:p w:rsidR="00477547" w:rsidRDefault="00477547" w:rsidP="00816C0A">
      <w:pPr>
        <w:tabs>
          <w:tab w:val="left" w:pos="-1200"/>
        </w:tabs>
        <w:jc w:val="center"/>
        <w:rPr>
          <w:b/>
          <w:bCs/>
        </w:rPr>
      </w:pPr>
      <w:r>
        <w:rPr>
          <w:b/>
          <w:bCs/>
        </w:rPr>
        <w:t xml:space="preserve">Annual Number of </w:t>
      </w:r>
      <w:r w:rsidR="00816C0A" w:rsidRPr="00816C0A">
        <w:rPr>
          <w:b/>
          <w:bCs/>
        </w:rPr>
        <w:t xml:space="preserve">Manifests </w:t>
      </w:r>
      <w:r>
        <w:rPr>
          <w:b/>
          <w:bCs/>
        </w:rPr>
        <w:t>in Manifest Cycle</w:t>
      </w:r>
      <w:r w:rsidR="00840B76">
        <w:rPr>
          <w:b/>
          <w:bCs/>
        </w:rPr>
        <w:t>:</w:t>
      </w:r>
      <w:r w:rsidR="0013464C">
        <w:rPr>
          <w:b/>
          <w:bCs/>
        </w:rPr>
        <w:t>*</w:t>
      </w:r>
      <w:r>
        <w:rPr>
          <w:b/>
          <w:bCs/>
        </w:rPr>
        <w:t xml:space="preserve"> </w:t>
      </w:r>
      <w:r w:rsidR="00816C0A" w:rsidRPr="00816C0A">
        <w:rPr>
          <w:b/>
          <w:bCs/>
        </w:rPr>
        <w:t xml:space="preserve"> </w:t>
      </w:r>
    </w:p>
    <w:p w:rsidR="00816C0A" w:rsidRPr="00816C0A" w:rsidRDefault="00816C0A" w:rsidP="00816C0A">
      <w:pPr>
        <w:tabs>
          <w:tab w:val="left" w:pos="-1200"/>
        </w:tabs>
        <w:jc w:val="center"/>
        <w:rPr>
          <w:b/>
          <w:bCs/>
        </w:rPr>
      </w:pPr>
      <w:r w:rsidRPr="00816C0A">
        <w:rPr>
          <w:b/>
          <w:bCs/>
        </w:rPr>
        <w:t>Domestic, Export and Import Shipments</w:t>
      </w:r>
      <w:r w:rsidR="00477547">
        <w:rPr>
          <w:b/>
          <w:bCs/>
        </w:rPr>
        <w:t xml:space="preserve"> </w:t>
      </w:r>
    </w:p>
    <w:tbl>
      <w:tblPr>
        <w:tblStyle w:val="TableGrid"/>
        <w:tblW w:w="0" w:type="auto"/>
        <w:jc w:val="center"/>
        <w:tblLook w:val="04A0" w:firstRow="1" w:lastRow="0" w:firstColumn="1" w:lastColumn="0" w:noHBand="0" w:noVBand="1"/>
      </w:tblPr>
      <w:tblGrid>
        <w:gridCol w:w="2857"/>
        <w:gridCol w:w="1710"/>
        <w:gridCol w:w="1350"/>
        <w:gridCol w:w="1440"/>
        <w:gridCol w:w="1890"/>
      </w:tblGrid>
      <w:tr w:rsidR="00F94398" w:rsidRPr="00001526" w:rsidTr="00A31C8E">
        <w:trPr>
          <w:jc w:val="center"/>
        </w:trPr>
        <w:tc>
          <w:tcPr>
            <w:tcW w:w="2857" w:type="dxa"/>
            <w:vMerge w:val="restart"/>
            <w:shd w:val="clear" w:color="auto" w:fill="BFBFBF" w:themeFill="background1" w:themeFillShade="BF"/>
            <w:vAlign w:val="center"/>
          </w:tcPr>
          <w:p w:rsidR="00F94398" w:rsidRDefault="00F94398" w:rsidP="00001526">
            <w:pPr>
              <w:tabs>
                <w:tab w:val="left" w:pos="-1200"/>
              </w:tabs>
              <w:jc w:val="center"/>
              <w:rPr>
                <w:b/>
                <w:bCs/>
                <w:sz w:val="22"/>
                <w:szCs w:val="22"/>
              </w:rPr>
            </w:pPr>
            <w:r>
              <w:rPr>
                <w:b/>
                <w:bCs/>
                <w:sz w:val="22"/>
                <w:szCs w:val="22"/>
              </w:rPr>
              <w:t>Category</w:t>
            </w:r>
          </w:p>
        </w:tc>
        <w:tc>
          <w:tcPr>
            <w:tcW w:w="6390" w:type="dxa"/>
            <w:gridSpan w:val="4"/>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r>
              <w:rPr>
                <w:b/>
                <w:bCs/>
                <w:sz w:val="22"/>
                <w:szCs w:val="22"/>
              </w:rPr>
              <w:t>Annual Number of Manifests</w:t>
            </w:r>
          </w:p>
        </w:tc>
      </w:tr>
      <w:tr w:rsidR="00F94398" w:rsidRPr="00001526" w:rsidTr="00241C28">
        <w:trPr>
          <w:jc w:val="center"/>
        </w:trPr>
        <w:tc>
          <w:tcPr>
            <w:tcW w:w="2857" w:type="dxa"/>
            <w:vMerge/>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p>
        </w:tc>
        <w:tc>
          <w:tcPr>
            <w:tcW w:w="1710" w:type="dxa"/>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r w:rsidRPr="00001526">
              <w:rPr>
                <w:b/>
                <w:bCs/>
                <w:sz w:val="22"/>
                <w:szCs w:val="22"/>
              </w:rPr>
              <w:t>Domestic</w:t>
            </w:r>
          </w:p>
        </w:tc>
        <w:tc>
          <w:tcPr>
            <w:tcW w:w="1350" w:type="dxa"/>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r w:rsidRPr="00001526">
              <w:rPr>
                <w:b/>
                <w:bCs/>
                <w:sz w:val="22"/>
                <w:szCs w:val="22"/>
              </w:rPr>
              <w:t>Export</w:t>
            </w:r>
          </w:p>
        </w:tc>
        <w:tc>
          <w:tcPr>
            <w:tcW w:w="1440" w:type="dxa"/>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r w:rsidRPr="00001526">
              <w:rPr>
                <w:b/>
                <w:bCs/>
                <w:sz w:val="22"/>
                <w:szCs w:val="22"/>
              </w:rPr>
              <w:t>Import</w:t>
            </w:r>
          </w:p>
        </w:tc>
        <w:tc>
          <w:tcPr>
            <w:tcW w:w="1890" w:type="dxa"/>
            <w:shd w:val="clear" w:color="auto" w:fill="BFBFBF" w:themeFill="background1" w:themeFillShade="BF"/>
            <w:vAlign w:val="center"/>
          </w:tcPr>
          <w:p w:rsidR="00F94398" w:rsidRPr="00001526" w:rsidRDefault="00F94398" w:rsidP="00001526">
            <w:pPr>
              <w:widowControl/>
              <w:tabs>
                <w:tab w:val="left" w:pos="-1200"/>
              </w:tabs>
              <w:jc w:val="center"/>
              <w:rPr>
                <w:b/>
                <w:bCs/>
                <w:sz w:val="22"/>
                <w:szCs w:val="22"/>
              </w:rPr>
            </w:pPr>
            <w:r w:rsidRPr="00001526">
              <w:rPr>
                <w:b/>
                <w:bCs/>
                <w:sz w:val="22"/>
                <w:szCs w:val="22"/>
              </w:rPr>
              <w:t>Total</w:t>
            </w:r>
          </w:p>
        </w:tc>
      </w:tr>
      <w:tr w:rsidR="00001526" w:rsidRPr="00001526" w:rsidTr="00241C28">
        <w:trPr>
          <w:jc w:val="center"/>
        </w:trPr>
        <w:tc>
          <w:tcPr>
            <w:tcW w:w="2857" w:type="dxa"/>
            <w:vAlign w:val="center"/>
          </w:tcPr>
          <w:p w:rsidR="00001526" w:rsidRPr="00001526" w:rsidRDefault="00001526" w:rsidP="00F862DD">
            <w:pPr>
              <w:widowControl/>
              <w:tabs>
                <w:tab w:val="left" w:pos="-1200"/>
              </w:tabs>
              <w:rPr>
                <w:bCs/>
                <w:sz w:val="22"/>
                <w:szCs w:val="22"/>
              </w:rPr>
            </w:pPr>
            <w:r w:rsidRPr="00001526">
              <w:rPr>
                <w:bCs/>
                <w:sz w:val="22"/>
                <w:szCs w:val="22"/>
              </w:rPr>
              <w:t>Paper*</w:t>
            </w:r>
            <w:r w:rsidR="0013464C">
              <w:rPr>
                <w:bCs/>
                <w:sz w:val="22"/>
                <w:szCs w:val="22"/>
              </w:rPr>
              <w:t>*</w:t>
            </w:r>
          </w:p>
        </w:tc>
        <w:tc>
          <w:tcPr>
            <w:tcW w:w="1710" w:type="dxa"/>
            <w:vAlign w:val="center"/>
          </w:tcPr>
          <w:p w:rsidR="00001526" w:rsidRPr="00001526" w:rsidRDefault="00001526" w:rsidP="00816C0A">
            <w:pPr>
              <w:jc w:val="center"/>
              <w:rPr>
                <w:sz w:val="22"/>
                <w:szCs w:val="22"/>
              </w:rPr>
            </w:pPr>
            <w:r w:rsidRPr="00001526">
              <w:rPr>
                <w:sz w:val="22"/>
                <w:szCs w:val="22"/>
              </w:rPr>
              <w:t>1,086,928</w:t>
            </w:r>
          </w:p>
        </w:tc>
        <w:tc>
          <w:tcPr>
            <w:tcW w:w="1350" w:type="dxa"/>
            <w:vAlign w:val="center"/>
          </w:tcPr>
          <w:p w:rsidR="00001526" w:rsidRPr="00001526" w:rsidRDefault="00001526" w:rsidP="00816C0A">
            <w:pPr>
              <w:jc w:val="center"/>
              <w:rPr>
                <w:sz w:val="22"/>
                <w:szCs w:val="22"/>
              </w:rPr>
            </w:pPr>
            <w:r w:rsidRPr="00001526">
              <w:rPr>
                <w:sz w:val="22"/>
                <w:szCs w:val="22"/>
              </w:rPr>
              <w:t>32,355</w:t>
            </w:r>
          </w:p>
        </w:tc>
        <w:tc>
          <w:tcPr>
            <w:tcW w:w="1440" w:type="dxa"/>
            <w:vAlign w:val="center"/>
          </w:tcPr>
          <w:p w:rsidR="00001526" w:rsidRPr="00001526" w:rsidRDefault="00001526" w:rsidP="00816C0A">
            <w:pPr>
              <w:jc w:val="center"/>
              <w:rPr>
                <w:sz w:val="22"/>
                <w:szCs w:val="22"/>
              </w:rPr>
            </w:pPr>
            <w:r w:rsidRPr="00001526">
              <w:rPr>
                <w:sz w:val="22"/>
                <w:szCs w:val="22"/>
              </w:rPr>
              <w:t>28,600</w:t>
            </w:r>
          </w:p>
        </w:tc>
        <w:tc>
          <w:tcPr>
            <w:tcW w:w="1890" w:type="dxa"/>
            <w:vAlign w:val="center"/>
          </w:tcPr>
          <w:p w:rsidR="00001526" w:rsidRPr="00001526" w:rsidRDefault="00001526" w:rsidP="00816C0A">
            <w:pPr>
              <w:jc w:val="center"/>
              <w:rPr>
                <w:bCs/>
                <w:sz w:val="22"/>
                <w:szCs w:val="22"/>
              </w:rPr>
            </w:pPr>
            <w:r w:rsidRPr="00001526">
              <w:rPr>
                <w:sz w:val="22"/>
                <w:szCs w:val="22"/>
              </w:rPr>
              <w:t>1,147,883</w:t>
            </w:r>
          </w:p>
        </w:tc>
      </w:tr>
      <w:tr w:rsidR="00001526" w:rsidRPr="00001526" w:rsidTr="00241C28">
        <w:trPr>
          <w:jc w:val="center"/>
        </w:trPr>
        <w:tc>
          <w:tcPr>
            <w:tcW w:w="2857" w:type="dxa"/>
            <w:vAlign w:val="center"/>
          </w:tcPr>
          <w:p w:rsidR="00001526" w:rsidRPr="00001526" w:rsidRDefault="00001526" w:rsidP="00F862DD">
            <w:pPr>
              <w:widowControl/>
              <w:tabs>
                <w:tab w:val="left" w:pos="-1200"/>
              </w:tabs>
              <w:rPr>
                <w:bCs/>
                <w:sz w:val="22"/>
                <w:szCs w:val="22"/>
              </w:rPr>
            </w:pPr>
            <w:r w:rsidRPr="00001526">
              <w:rPr>
                <w:bCs/>
                <w:sz w:val="22"/>
                <w:szCs w:val="22"/>
              </w:rPr>
              <w:t>Electronic</w:t>
            </w:r>
          </w:p>
        </w:tc>
        <w:tc>
          <w:tcPr>
            <w:tcW w:w="1710" w:type="dxa"/>
            <w:vAlign w:val="center"/>
          </w:tcPr>
          <w:p w:rsidR="00001526" w:rsidRPr="00001526" w:rsidRDefault="00001526" w:rsidP="00816C0A">
            <w:pPr>
              <w:jc w:val="center"/>
              <w:rPr>
                <w:sz w:val="22"/>
                <w:szCs w:val="22"/>
              </w:rPr>
            </w:pPr>
            <w:r w:rsidRPr="00001526">
              <w:rPr>
                <w:sz w:val="22"/>
                <w:szCs w:val="22"/>
              </w:rPr>
              <w:t>228,026</w:t>
            </w:r>
          </w:p>
        </w:tc>
        <w:tc>
          <w:tcPr>
            <w:tcW w:w="1350" w:type="dxa"/>
            <w:vAlign w:val="center"/>
          </w:tcPr>
          <w:p w:rsidR="00001526" w:rsidRPr="00001526" w:rsidRDefault="00001526" w:rsidP="00816C0A">
            <w:pPr>
              <w:jc w:val="center"/>
              <w:rPr>
                <w:sz w:val="22"/>
                <w:szCs w:val="22"/>
              </w:rPr>
            </w:pPr>
            <w:r w:rsidRPr="00001526">
              <w:rPr>
                <w:sz w:val="22"/>
                <w:szCs w:val="22"/>
              </w:rPr>
              <w:t>0</w:t>
            </w:r>
            <w:r w:rsidR="00612623">
              <w:rPr>
                <w:sz w:val="22"/>
                <w:szCs w:val="22"/>
              </w:rPr>
              <w:t>***</w:t>
            </w:r>
          </w:p>
        </w:tc>
        <w:tc>
          <w:tcPr>
            <w:tcW w:w="1440" w:type="dxa"/>
            <w:vAlign w:val="center"/>
          </w:tcPr>
          <w:p w:rsidR="00001526" w:rsidRPr="00001526" w:rsidRDefault="00001526" w:rsidP="00816C0A">
            <w:pPr>
              <w:jc w:val="center"/>
              <w:rPr>
                <w:sz w:val="22"/>
                <w:szCs w:val="22"/>
              </w:rPr>
            </w:pPr>
            <w:r w:rsidRPr="00001526">
              <w:rPr>
                <w:sz w:val="22"/>
                <w:szCs w:val="22"/>
              </w:rPr>
              <w:t>6,000</w:t>
            </w:r>
          </w:p>
        </w:tc>
        <w:tc>
          <w:tcPr>
            <w:tcW w:w="1890" w:type="dxa"/>
            <w:vAlign w:val="center"/>
          </w:tcPr>
          <w:p w:rsidR="00001526" w:rsidRPr="00001526" w:rsidRDefault="00001526" w:rsidP="00816C0A">
            <w:pPr>
              <w:jc w:val="center"/>
              <w:rPr>
                <w:bCs/>
                <w:sz w:val="22"/>
                <w:szCs w:val="22"/>
              </w:rPr>
            </w:pPr>
            <w:r w:rsidRPr="00001526">
              <w:rPr>
                <w:sz w:val="22"/>
                <w:szCs w:val="22"/>
              </w:rPr>
              <w:t>234,026</w:t>
            </w:r>
          </w:p>
        </w:tc>
      </w:tr>
      <w:tr w:rsidR="00001526" w:rsidRPr="00001526" w:rsidTr="00241C28">
        <w:trPr>
          <w:jc w:val="center"/>
        </w:trPr>
        <w:tc>
          <w:tcPr>
            <w:tcW w:w="2857" w:type="dxa"/>
            <w:vAlign w:val="center"/>
          </w:tcPr>
          <w:p w:rsidR="00001526" w:rsidRPr="00001526" w:rsidRDefault="00001526" w:rsidP="00F862DD">
            <w:pPr>
              <w:widowControl/>
              <w:tabs>
                <w:tab w:val="left" w:pos="-1200"/>
              </w:tabs>
              <w:rPr>
                <w:bCs/>
                <w:sz w:val="22"/>
                <w:szCs w:val="22"/>
              </w:rPr>
            </w:pPr>
            <w:r w:rsidRPr="00001526">
              <w:rPr>
                <w:bCs/>
                <w:sz w:val="22"/>
                <w:szCs w:val="22"/>
              </w:rPr>
              <w:t>Total</w:t>
            </w:r>
          </w:p>
        </w:tc>
        <w:tc>
          <w:tcPr>
            <w:tcW w:w="1710" w:type="dxa"/>
            <w:vAlign w:val="center"/>
          </w:tcPr>
          <w:p w:rsidR="00001526" w:rsidRPr="00001526" w:rsidRDefault="00001526" w:rsidP="00816C0A">
            <w:pPr>
              <w:jc w:val="center"/>
              <w:rPr>
                <w:bCs/>
                <w:sz w:val="22"/>
                <w:szCs w:val="22"/>
              </w:rPr>
            </w:pPr>
            <w:r w:rsidRPr="00001526">
              <w:rPr>
                <w:sz w:val="22"/>
                <w:szCs w:val="22"/>
              </w:rPr>
              <w:t>1,314,954</w:t>
            </w:r>
          </w:p>
        </w:tc>
        <w:tc>
          <w:tcPr>
            <w:tcW w:w="1350" w:type="dxa"/>
            <w:vAlign w:val="center"/>
          </w:tcPr>
          <w:p w:rsidR="00001526" w:rsidRPr="00001526" w:rsidRDefault="00001526" w:rsidP="00816C0A">
            <w:pPr>
              <w:jc w:val="center"/>
              <w:rPr>
                <w:bCs/>
                <w:sz w:val="22"/>
                <w:szCs w:val="22"/>
              </w:rPr>
            </w:pPr>
            <w:r w:rsidRPr="00001526">
              <w:rPr>
                <w:sz w:val="22"/>
                <w:szCs w:val="22"/>
              </w:rPr>
              <w:t>32,355</w:t>
            </w:r>
          </w:p>
        </w:tc>
        <w:tc>
          <w:tcPr>
            <w:tcW w:w="1440" w:type="dxa"/>
            <w:vAlign w:val="center"/>
          </w:tcPr>
          <w:p w:rsidR="00001526" w:rsidRPr="00001526" w:rsidRDefault="00001526" w:rsidP="00816C0A">
            <w:pPr>
              <w:jc w:val="center"/>
              <w:rPr>
                <w:bCs/>
                <w:sz w:val="22"/>
                <w:szCs w:val="22"/>
              </w:rPr>
            </w:pPr>
            <w:r w:rsidRPr="00001526">
              <w:rPr>
                <w:sz w:val="22"/>
                <w:szCs w:val="22"/>
              </w:rPr>
              <w:t>34,600</w:t>
            </w:r>
          </w:p>
        </w:tc>
        <w:tc>
          <w:tcPr>
            <w:tcW w:w="1890" w:type="dxa"/>
            <w:vAlign w:val="center"/>
          </w:tcPr>
          <w:p w:rsidR="00001526" w:rsidRPr="00001526" w:rsidRDefault="00001526" w:rsidP="00816C0A">
            <w:pPr>
              <w:jc w:val="center"/>
              <w:rPr>
                <w:bCs/>
                <w:sz w:val="22"/>
                <w:szCs w:val="22"/>
              </w:rPr>
            </w:pPr>
            <w:r w:rsidRPr="00001526">
              <w:rPr>
                <w:sz w:val="22"/>
                <w:szCs w:val="22"/>
              </w:rPr>
              <w:t>1,381,909</w:t>
            </w:r>
          </w:p>
        </w:tc>
      </w:tr>
    </w:tbl>
    <w:p w:rsidR="0013464C" w:rsidRPr="00612623" w:rsidRDefault="0013464C" w:rsidP="0013464C">
      <w:pPr>
        <w:keepNext/>
        <w:keepLines/>
        <w:tabs>
          <w:tab w:val="left" w:pos="-1200"/>
        </w:tabs>
        <w:rPr>
          <w:sz w:val="20"/>
          <w:szCs w:val="20"/>
        </w:rPr>
      </w:pPr>
      <w:r w:rsidRPr="00612623">
        <w:rPr>
          <w:sz w:val="20"/>
          <w:szCs w:val="20"/>
        </w:rPr>
        <w:t>*</w:t>
      </w:r>
      <w:r w:rsidR="00D6064B" w:rsidRPr="00612623">
        <w:rPr>
          <w:sz w:val="20"/>
          <w:szCs w:val="20"/>
        </w:rPr>
        <w:t>The “manifest cycle”</w:t>
      </w:r>
      <w:r w:rsidRPr="00612623">
        <w:rPr>
          <w:sz w:val="20"/>
          <w:szCs w:val="20"/>
        </w:rPr>
        <w:t xml:space="preserve"> includes form completion, transmittal to industry third parties, and recordkeeping by generators, transporters and TSDFs/receiving facilities.</w:t>
      </w:r>
      <w:r w:rsidR="00245F4D">
        <w:rPr>
          <w:sz w:val="20"/>
          <w:szCs w:val="20"/>
        </w:rPr>
        <w:t xml:space="preserve"> See Table 1 for additional information.</w:t>
      </w:r>
    </w:p>
    <w:p w:rsidR="00EE09D8" w:rsidRPr="00612623" w:rsidRDefault="0013464C" w:rsidP="0013464C">
      <w:pPr>
        <w:keepNext/>
        <w:keepLines/>
        <w:tabs>
          <w:tab w:val="left" w:pos="-1200"/>
        </w:tabs>
        <w:rPr>
          <w:sz w:val="20"/>
          <w:szCs w:val="20"/>
        </w:rPr>
      </w:pPr>
      <w:r w:rsidRPr="00612623">
        <w:rPr>
          <w:sz w:val="20"/>
          <w:szCs w:val="20"/>
        </w:rPr>
        <w:t>**</w:t>
      </w:r>
      <w:r w:rsidR="003B1CD0">
        <w:rPr>
          <w:sz w:val="20"/>
          <w:szCs w:val="20"/>
        </w:rPr>
        <w:t xml:space="preserve"> This category i</w:t>
      </w:r>
      <w:r w:rsidRPr="00612623">
        <w:rPr>
          <w:sz w:val="20"/>
          <w:szCs w:val="20"/>
        </w:rPr>
        <w:t xml:space="preserve">ncludes </w:t>
      </w:r>
      <w:r w:rsidR="00C02928" w:rsidRPr="00612623">
        <w:rPr>
          <w:sz w:val="20"/>
          <w:szCs w:val="20"/>
        </w:rPr>
        <w:t xml:space="preserve">paper </w:t>
      </w:r>
      <w:r w:rsidRPr="00612623">
        <w:rPr>
          <w:sz w:val="20"/>
          <w:szCs w:val="20"/>
        </w:rPr>
        <w:t xml:space="preserve">manifests accompanying federally regulated </w:t>
      </w:r>
      <w:r w:rsidR="00C02928" w:rsidRPr="00612623">
        <w:rPr>
          <w:sz w:val="20"/>
          <w:szCs w:val="20"/>
        </w:rPr>
        <w:t xml:space="preserve">hazardous </w:t>
      </w:r>
      <w:r w:rsidRPr="00612623">
        <w:rPr>
          <w:sz w:val="20"/>
          <w:szCs w:val="20"/>
        </w:rPr>
        <w:t>waste only. This ICR does not estimate burden for paper manifests accompanying state hazardous waste during the manifest cycle.</w:t>
      </w:r>
    </w:p>
    <w:p w:rsidR="0013464C" w:rsidRPr="00612623" w:rsidRDefault="00612623" w:rsidP="0013464C">
      <w:pPr>
        <w:keepNext/>
        <w:keepLines/>
        <w:tabs>
          <w:tab w:val="left" w:pos="-1200"/>
        </w:tabs>
        <w:rPr>
          <w:bCs/>
          <w:sz w:val="20"/>
          <w:szCs w:val="20"/>
        </w:rPr>
      </w:pPr>
      <w:r w:rsidRPr="00612623">
        <w:rPr>
          <w:bCs/>
          <w:sz w:val="20"/>
          <w:szCs w:val="20"/>
        </w:rPr>
        <w:t xml:space="preserve">*** The </w:t>
      </w:r>
      <w:r w:rsidR="0009776C">
        <w:rPr>
          <w:bCs/>
          <w:sz w:val="20"/>
          <w:szCs w:val="20"/>
        </w:rPr>
        <w:t xml:space="preserve">electronic </w:t>
      </w:r>
      <w:r w:rsidRPr="00612623">
        <w:rPr>
          <w:bCs/>
          <w:sz w:val="20"/>
          <w:szCs w:val="20"/>
        </w:rPr>
        <w:t>manifest is not available for exports</w:t>
      </w:r>
      <w:r w:rsidR="0009776C">
        <w:rPr>
          <w:bCs/>
          <w:sz w:val="20"/>
          <w:szCs w:val="20"/>
        </w:rPr>
        <w:t xml:space="preserve"> at this time</w:t>
      </w:r>
      <w:r w:rsidRPr="00612623">
        <w:rPr>
          <w:bCs/>
          <w:sz w:val="20"/>
          <w:szCs w:val="20"/>
        </w:rPr>
        <w:t>.</w:t>
      </w:r>
    </w:p>
    <w:p w:rsidR="00612623" w:rsidRDefault="00612623" w:rsidP="0013464C">
      <w:pPr>
        <w:keepNext/>
        <w:keepLines/>
        <w:tabs>
          <w:tab w:val="left" w:pos="-1200"/>
        </w:tabs>
        <w:rPr>
          <w:bCs/>
        </w:rPr>
      </w:pPr>
    </w:p>
    <w:p w:rsidR="00EB578E" w:rsidRDefault="00EB578E" w:rsidP="00FA3A49">
      <w:pPr>
        <w:pStyle w:val="Heading2"/>
        <w:widowControl/>
      </w:pPr>
      <w:bookmarkStart w:id="29" w:name="_Toc7446084"/>
      <w:r>
        <w:t>6B.</w:t>
      </w:r>
      <w:r>
        <w:tab/>
        <w:t>Estimating Respondent Costs</w:t>
      </w:r>
      <w:bookmarkEnd w:id="29"/>
      <w:r>
        <w:t xml:space="preserve"> </w:t>
      </w:r>
      <w:r w:rsidR="00152645">
        <w:fldChar w:fldCharType="begin"/>
      </w:r>
      <w:r>
        <w:instrText>tc "6(b)</w:instrText>
      </w:r>
      <w:r>
        <w:tab/>
        <w:instrText>Estimating Respondent Costs " \l 2</w:instrText>
      </w:r>
      <w:r w:rsidR="00152645">
        <w:fldChar w:fldCharType="end"/>
      </w:r>
    </w:p>
    <w:p w:rsidR="00EB578E" w:rsidRDefault="00EB578E" w:rsidP="00FA3A49">
      <w:pPr>
        <w:keepNext/>
      </w:pPr>
    </w:p>
    <w:p w:rsidR="00554F8E" w:rsidRDefault="00554F8E" w:rsidP="00FA3A49">
      <w:pPr>
        <w:keepNext/>
      </w:pPr>
      <w:r w:rsidRPr="004609B5">
        <w:t>Following is a discussion of respondent labor, capital and operation and maintenance (O&amp;M) cos</w:t>
      </w:r>
      <w:r w:rsidR="004901F4">
        <w:t>ts used in Exhibits 1 through 2</w:t>
      </w:r>
      <w:r w:rsidR="005C4746">
        <w:t>2</w:t>
      </w:r>
      <w:r w:rsidRPr="004609B5">
        <w:t>.</w:t>
      </w:r>
    </w:p>
    <w:p w:rsidR="00AC39E1" w:rsidRDefault="00EB578E" w:rsidP="00AC39E1">
      <w:r>
        <w:tab/>
      </w:r>
    </w:p>
    <w:p w:rsidR="00AE6E93" w:rsidRDefault="00AE6E93" w:rsidP="00AC39E1">
      <w:r>
        <w:rPr>
          <w:b/>
          <w:bCs/>
        </w:rPr>
        <w:t>Labor Costs</w:t>
      </w:r>
    </w:p>
    <w:p w:rsidR="00AE6E93" w:rsidRDefault="00AE6E93" w:rsidP="00AC39E1"/>
    <w:p w:rsidR="00C31F4F" w:rsidRPr="00F273BE" w:rsidRDefault="00C31F4F" w:rsidP="007B36B1">
      <w:pPr>
        <w:numPr>
          <w:ilvl w:val="12"/>
          <w:numId w:val="0"/>
        </w:numPr>
      </w:pPr>
      <w:r w:rsidRPr="00F273BE">
        <w:t>EPA estimates an average hourly respondent labor cost (</w:t>
      </w:r>
      <w:r>
        <w:t>$</w:t>
      </w:r>
      <w:r w:rsidRPr="00F273BE">
        <w:t xml:space="preserve">2019) of $115.16/hr for legal staff, $100.18/hr for managerial staff, $47.21/hr for technical staff, and $29.96/hr for clerical staff. To derive these hourly estimates, EPA referred to the </w:t>
      </w:r>
      <w:r w:rsidRPr="00F273BE">
        <w:rPr>
          <w:i/>
        </w:rPr>
        <w:t>May 2017 National Occupational Employment and Wage Estimates</w:t>
      </w:r>
      <w:r w:rsidRPr="00F273BE">
        <w:t xml:space="preserve"> published by the U.S. Bureau of Labor Statistics.</w:t>
      </w:r>
      <w:r w:rsidRPr="00F273BE">
        <w:rPr>
          <w:rStyle w:val="FootnoteReference"/>
          <w:vertAlign w:val="superscript"/>
        </w:rPr>
        <w:footnoteReference w:id="22"/>
      </w:r>
      <w:r w:rsidRPr="00F273BE">
        <w:t xml:space="preserve">  This publication summarizes the unloaded (base) hourly rate for major occupational groups.</w:t>
      </w:r>
      <w:r w:rsidRPr="00F273BE">
        <w:rPr>
          <w:rStyle w:val="FootnoteReference"/>
          <w:vertAlign w:val="superscript"/>
        </w:rPr>
        <w:footnoteReference w:id="23"/>
      </w:r>
      <w:r w:rsidRPr="00F273BE">
        <w:rPr>
          <w:vertAlign w:val="superscript"/>
        </w:rPr>
        <w:t xml:space="preserve"> </w:t>
      </w:r>
      <w:r w:rsidRPr="00F273BE">
        <w:t xml:space="preserve"> EPA then applied the standard government overhead factor of 1.6 to the unloaded rate to derive loaded hourly rates. Finally, EPA updated the loaded hourly rates to December 2018 levels using Employment Cost Indexes developed by the U.S. Bureau of Labor Statistics.</w:t>
      </w:r>
      <w:r w:rsidRPr="00F273BE">
        <w:rPr>
          <w:rStyle w:val="FootnoteReference"/>
          <w:vertAlign w:val="superscript"/>
        </w:rPr>
        <w:footnoteReference w:id="24"/>
      </w:r>
    </w:p>
    <w:p w:rsidR="00AE6E93" w:rsidRDefault="00AE6E93" w:rsidP="00AC39E1"/>
    <w:p w:rsidR="00AE6E93" w:rsidRPr="004022F7" w:rsidRDefault="00AE6E93" w:rsidP="00AC39E1">
      <w:pPr>
        <w:tabs>
          <w:tab w:val="left" w:pos="720"/>
        </w:tabs>
        <w:ind w:left="720" w:hanging="720"/>
      </w:pPr>
      <w:r w:rsidRPr="004022F7">
        <w:rPr>
          <w:b/>
          <w:bCs/>
        </w:rPr>
        <w:t>Capital Costs</w:t>
      </w:r>
    </w:p>
    <w:p w:rsidR="00AE6E93" w:rsidRPr="004022F7" w:rsidRDefault="00AE6E93" w:rsidP="00AC39E1"/>
    <w:p w:rsidR="00C7655F" w:rsidRPr="00257B96" w:rsidRDefault="00C7655F" w:rsidP="00AC39E1">
      <w:r w:rsidRPr="00257B96">
        <w:t>Capital costs usually include any produced physical good needed to provide the needed information, such as machinery, computers, and other equipment</w:t>
      </w:r>
      <w:r w:rsidR="000E6596" w:rsidRPr="00257B96">
        <w:t xml:space="preserve">. </w:t>
      </w:r>
      <w:r w:rsidRPr="00257B96">
        <w:t>For this ICR, capital costs include file cabinet costs.</w:t>
      </w:r>
      <w:r w:rsidR="00112C8A" w:rsidRPr="00257B96">
        <w:rPr>
          <w:rStyle w:val="FootnoteReference"/>
          <w:vertAlign w:val="superscript"/>
        </w:rPr>
        <w:footnoteReference w:id="25"/>
      </w:r>
      <w:r w:rsidRPr="00257B96">
        <w:rPr>
          <w:vertAlign w:val="superscript"/>
        </w:rPr>
        <w:t xml:space="preserve"> </w:t>
      </w:r>
      <w:r w:rsidRPr="00257B96">
        <w:t xml:space="preserve"> As shown in Exhibit </w:t>
      </w:r>
      <w:r w:rsidR="0068399F" w:rsidRPr="00257B96">
        <w:t>2</w:t>
      </w:r>
      <w:r w:rsidR="00944563">
        <w:t>2</w:t>
      </w:r>
      <w:r w:rsidRPr="00257B96">
        <w:t xml:space="preserve">, EPA estimates the total average annual capital cost to all hazardous waste handlers under the manifest system, collectively, to be </w:t>
      </w:r>
      <w:r w:rsidR="002A356B" w:rsidRPr="00257B96">
        <w:t>$</w:t>
      </w:r>
      <w:r w:rsidR="00944563">
        <w:t>69,827</w:t>
      </w:r>
      <w:r w:rsidR="000E6596" w:rsidRPr="00257B96">
        <w:t xml:space="preserve">. </w:t>
      </w:r>
      <w:r w:rsidRPr="00257B96">
        <w:t>EPA took the following steps to derive the capital costs associated with the purchase of file cabinets:</w:t>
      </w:r>
    </w:p>
    <w:p w:rsidR="00C7655F" w:rsidRPr="00257B96" w:rsidRDefault="00C7655F" w:rsidP="00C7655F"/>
    <w:p w:rsidR="00C7655F" w:rsidRPr="00257B96" w:rsidRDefault="00C7655F" w:rsidP="00E40AA3">
      <w:pPr>
        <w:pStyle w:val="Level1"/>
        <w:widowControl/>
        <w:numPr>
          <w:ilvl w:val="0"/>
          <w:numId w:val="5"/>
        </w:numPr>
        <w:tabs>
          <w:tab w:val="left" w:pos="720"/>
          <w:tab w:val="left" w:pos="1440"/>
        </w:tabs>
        <w:autoSpaceDE/>
        <w:autoSpaceDN/>
        <w:adjustRightInd/>
        <w:ind w:left="1440" w:hanging="360"/>
        <w:outlineLvl w:val="9"/>
      </w:pPr>
      <w:r w:rsidRPr="00257B96">
        <w:rPr>
          <w:i/>
        </w:rPr>
        <w:t>Estimate the total annual volume of paper manifests required to be retained by all waste handlers</w:t>
      </w:r>
      <w:r w:rsidR="000E6596" w:rsidRPr="00257B96">
        <w:rPr>
          <w:i/>
        </w:rPr>
        <w:t xml:space="preserve">. </w:t>
      </w:r>
      <w:r w:rsidRPr="00257B96">
        <w:t xml:space="preserve">Under the manifest system, generators, transporters, and designated </w:t>
      </w:r>
      <w:r w:rsidR="00542C8E" w:rsidRPr="00257B96">
        <w:t>TSDF/receiving facilities</w:t>
      </w:r>
      <w:r w:rsidRPr="00257B96">
        <w:t xml:space="preserve"> must keep copies of </w:t>
      </w:r>
      <w:r w:rsidR="00944563">
        <w:t xml:space="preserve">paper </w:t>
      </w:r>
      <w:r w:rsidRPr="00257B96">
        <w:t xml:space="preserve">manifests for a period of </w:t>
      </w:r>
      <w:r w:rsidR="00C24DDC" w:rsidRPr="00257B96">
        <w:t>3</w:t>
      </w:r>
      <w:r w:rsidRPr="00257B96">
        <w:t xml:space="preserve"> years</w:t>
      </w:r>
      <w:r w:rsidR="000E6596" w:rsidRPr="00257B96">
        <w:t xml:space="preserve">. </w:t>
      </w:r>
      <w:r w:rsidRPr="00257B96">
        <w:t xml:space="preserve">Thus, at any given time during the effective period of this ICR, the hazardous waste industry is keeping paper copies of </w:t>
      </w:r>
      <w:r w:rsidR="00C24DDC" w:rsidRPr="00257B96">
        <w:t>3</w:t>
      </w:r>
      <w:r w:rsidRPr="00257B96">
        <w:t xml:space="preserve"> year</w:t>
      </w:r>
      <w:r w:rsidR="00944563">
        <w:t>s’ worth of manifests for domestic, import and export shipments (except that designated TSDFs do not retain manifests for exports)</w:t>
      </w:r>
      <w:r w:rsidR="000E6596" w:rsidRPr="00257B96">
        <w:t xml:space="preserve">. </w:t>
      </w:r>
      <w:r w:rsidRPr="00257B96">
        <w:t>In total, EPA estimates that waste handlers (i.e., generators, transporters, and designated TSDF</w:t>
      </w:r>
      <w:r w:rsidR="00542C8E" w:rsidRPr="00257B96">
        <w:t>/receiving facilitie</w:t>
      </w:r>
      <w:r w:rsidRPr="00257B96">
        <w:t xml:space="preserve">s) will need to keep copies of </w:t>
      </w:r>
      <w:r w:rsidR="00944563" w:rsidRPr="00944563">
        <w:t>10,233,882</w:t>
      </w:r>
      <w:r w:rsidR="00944563">
        <w:t xml:space="preserve"> </w:t>
      </w:r>
      <w:r w:rsidRPr="00257B96">
        <w:t xml:space="preserve">manifests annually. </w:t>
      </w:r>
    </w:p>
    <w:p w:rsidR="00C7655F" w:rsidRPr="00257B96" w:rsidRDefault="00C7655F" w:rsidP="00C7655F">
      <w:pPr>
        <w:numPr>
          <w:ilvl w:val="12"/>
          <w:numId w:val="0"/>
        </w:numPr>
        <w:ind w:left="1440" w:hanging="360"/>
      </w:pPr>
    </w:p>
    <w:p w:rsidR="00C7655F" w:rsidRPr="00257B96" w:rsidRDefault="00C7655F" w:rsidP="00E40AA3">
      <w:pPr>
        <w:pStyle w:val="Level1"/>
        <w:widowControl/>
        <w:numPr>
          <w:ilvl w:val="0"/>
          <w:numId w:val="5"/>
        </w:numPr>
        <w:tabs>
          <w:tab w:val="left" w:pos="720"/>
          <w:tab w:val="left" w:pos="1440"/>
        </w:tabs>
        <w:autoSpaceDE/>
        <w:autoSpaceDN/>
        <w:adjustRightInd/>
        <w:ind w:left="1440" w:hanging="360"/>
        <w:outlineLvl w:val="9"/>
      </w:pPr>
      <w:r w:rsidRPr="00257B96">
        <w:rPr>
          <w:i/>
        </w:rPr>
        <w:t>Ascertain the number of standard-size file cabinets that would provide the needed capacity and estimate aggregate cost to waste handlers</w:t>
      </w:r>
      <w:r w:rsidR="000E6596" w:rsidRPr="00257B96">
        <w:rPr>
          <w:i/>
        </w:rPr>
        <w:t xml:space="preserve">. </w:t>
      </w:r>
      <w:r w:rsidRPr="00257B96">
        <w:t xml:space="preserve">EPA estimates that a standard-size, </w:t>
      </w:r>
      <w:r w:rsidR="005B3DB4" w:rsidRPr="00257B96">
        <w:t>5</w:t>
      </w:r>
      <w:r w:rsidRPr="00257B96">
        <w:t>-drawer, lateral file cabinet holds approximately 16,000 documents</w:t>
      </w:r>
      <w:r w:rsidR="000E6596" w:rsidRPr="00257B96">
        <w:t xml:space="preserve">. </w:t>
      </w:r>
      <w:r w:rsidRPr="00257B96">
        <w:t xml:space="preserve">Thus, for storing </w:t>
      </w:r>
      <w:r w:rsidR="00944563" w:rsidRPr="00944563">
        <w:t>10,233,882</w:t>
      </w:r>
      <w:r w:rsidR="00944563">
        <w:t xml:space="preserve"> </w:t>
      </w:r>
      <w:r w:rsidRPr="00257B96">
        <w:t xml:space="preserve">paper manifests, waste handlers would need </w:t>
      </w:r>
      <w:r w:rsidR="00944563">
        <w:t>640</w:t>
      </w:r>
      <w:r w:rsidRPr="00257B96">
        <w:t xml:space="preserve"> file cabinets</w:t>
      </w:r>
      <w:r w:rsidR="00944563">
        <w:t xml:space="preserve"> </w:t>
      </w:r>
      <w:r w:rsidRPr="00257B96">
        <w:t>each year</w:t>
      </w:r>
      <w:r w:rsidR="000E6596" w:rsidRPr="00257B96">
        <w:t xml:space="preserve">. </w:t>
      </w:r>
      <w:r w:rsidRPr="00257B96">
        <w:t xml:space="preserve">These </w:t>
      </w:r>
      <w:r w:rsidR="00944563">
        <w:t>640</w:t>
      </w:r>
      <w:r w:rsidRPr="00257B96">
        <w:t xml:space="preserve"> file cabinets represent the total capacity needed by the industry, collectively, to store all of its paper manifests</w:t>
      </w:r>
      <w:r w:rsidR="000E6596" w:rsidRPr="00257B96">
        <w:t xml:space="preserve">. </w:t>
      </w:r>
      <w:r w:rsidRPr="00257B96">
        <w:t xml:space="preserve">EPA estimates that the cost </w:t>
      </w:r>
      <w:r w:rsidR="00EC357A">
        <w:t>for</w:t>
      </w:r>
      <w:r w:rsidRPr="00257B96">
        <w:t xml:space="preserve"> one file cabinet is $</w:t>
      </w:r>
      <w:r w:rsidR="00257B96" w:rsidRPr="00257B96">
        <w:t>588</w:t>
      </w:r>
      <w:r w:rsidRPr="00257B96">
        <w:rPr>
          <w:rStyle w:val="FootnoteReference"/>
          <w:vertAlign w:val="superscript"/>
        </w:rPr>
        <w:footnoteReference w:id="26"/>
      </w:r>
      <w:r w:rsidRPr="00257B96">
        <w:t xml:space="preserve"> and for all </w:t>
      </w:r>
      <w:r w:rsidR="00944563">
        <w:t>640</w:t>
      </w:r>
      <w:r w:rsidRPr="00257B96">
        <w:t xml:space="preserve"> file cabinets is </w:t>
      </w:r>
      <w:r w:rsidR="00944563" w:rsidRPr="00944563">
        <w:t>$376,320</w:t>
      </w:r>
      <w:r w:rsidRPr="00257B96">
        <w:t>.</w:t>
      </w:r>
    </w:p>
    <w:p w:rsidR="00C7655F" w:rsidRPr="00257B96" w:rsidRDefault="00C7655F" w:rsidP="00C7655F">
      <w:pPr>
        <w:pStyle w:val="Level1"/>
        <w:numPr>
          <w:ilvl w:val="12"/>
          <w:numId w:val="0"/>
        </w:numPr>
        <w:ind w:left="1440" w:hanging="360"/>
      </w:pPr>
    </w:p>
    <w:p w:rsidR="00C7655F" w:rsidRPr="00257B96" w:rsidRDefault="00C7655F" w:rsidP="00E40AA3">
      <w:pPr>
        <w:pStyle w:val="Level1"/>
        <w:widowControl/>
        <w:numPr>
          <w:ilvl w:val="0"/>
          <w:numId w:val="5"/>
        </w:numPr>
        <w:tabs>
          <w:tab w:val="left" w:pos="720"/>
          <w:tab w:val="left" w:pos="1440"/>
        </w:tabs>
        <w:autoSpaceDE/>
        <w:autoSpaceDN/>
        <w:adjustRightInd/>
        <w:ind w:left="1440" w:hanging="360"/>
        <w:outlineLvl w:val="9"/>
      </w:pPr>
      <w:r w:rsidRPr="00257B96">
        <w:rPr>
          <w:i/>
        </w:rPr>
        <w:t>Annualize the aggregate cost of standard-size file cabinets using a net present value formula</w:t>
      </w:r>
      <w:r w:rsidR="000E6596" w:rsidRPr="00257B96">
        <w:rPr>
          <w:i/>
        </w:rPr>
        <w:t xml:space="preserve">. </w:t>
      </w:r>
      <w:r w:rsidRPr="00257B96">
        <w:t xml:space="preserve">EPA used the following present value formula to annualize the cost of file cabinets over the </w:t>
      </w:r>
      <w:r w:rsidR="00C24DDC" w:rsidRPr="00257B96">
        <w:t>3</w:t>
      </w:r>
      <w:r w:rsidRPr="00257B96">
        <w:t>-year effective life of this ICR:</w:t>
      </w:r>
    </w:p>
    <w:p w:rsidR="00C7655F" w:rsidRPr="00257B96" w:rsidRDefault="00C7655F" w:rsidP="00C7655F">
      <w:pPr>
        <w:numPr>
          <w:ilvl w:val="12"/>
          <w:numId w:val="0"/>
        </w:numPr>
      </w:pPr>
    </w:p>
    <w:p w:rsidR="00C7655F" w:rsidRPr="00257B96" w:rsidRDefault="00C7655F" w:rsidP="00C7655F">
      <w:pPr>
        <w:keepNext/>
        <w:keepLines/>
        <w:numPr>
          <w:ilvl w:val="12"/>
          <w:numId w:val="0"/>
        </w:numPr>
        <w:ind w:left="1440" w:firstLine="720"/>
      </w:pPr>
      <w:r w:rsidRPr="00257B96">
        <w:rPr>
          <w:i/>
          <w:iCs/>
        </w:rPr>
        <w:t>Annualized Net Present Value</w:t>
      </w:r>
      <w:r w:rsidRPr="00257B96">
        <w:t xml:space="preserve"> = </w:t>
      </w:r>
      <w:r w:rsidR="00944563" w:rsidRPr="00944563">
        <w:t>$376,320</w:t>
      </w:r>
      <w:r w:rsidR="00944563">
        <w:t xml:space="preserve"> </w:t>
      </w:r>
      <w:r w:rsidRPr="00257B96">
        <w:t>x [1/(∑1/(1+k)</w:t>
      </w:r>
      <w:r w:rsidRPr="00257B96">
        <w:rPr>
          <w:vertAlign w:val="superscript"/>
        </w:rPr>
        <w:t>t</w:t>
      </w:r>
      <w:r w:rsidRPr="00257B96">
        <w:t>)]</w:t>
      </w:r>
    </w:p>
    <w:p w:rsidR="00C7655F" w:rsidRPr="00257B96" w:rsidRDefault="00C7655F" w:rsidP="00C7655F">
      <w:pPr>
        <w:keepNext/>
        <w:numPr>
          <w:ilvl w:val="12"/>
          <w:numId w:val="0"/>
        </w:numPr>
        <w:tabs>
          <w:tab w:val="left" w:pos="720"/>
          <w:tab w:val="left" w:pos="1440"/>
          <w:tab w:val="left" w:pos="2160"/>
          <w:tab w:val="left" w:pos="2880"/>
        </w:tabs>
      </w:pPr>
    </w:p>
    <w:p w:rsidR="00C7655F" w:rsidRPr="00257B96" w:rsidRDefault="00C7655F" w:rsidP="00C7655F">
      <w:pPr>
        <w:keepNext/>
        <w:numPr>
          <w:ilvl w:val="12"/>
          <w:numId w:val="0"/>
        </w:numPr>
        <w:tabs>
          <w:tab w:val="left" w:pos="720"/>
          <w:tab w:val="left" w:pos="1440"/>
          <w:tab w:val="left" w:pos="2160"/>
          <w:tab w:val="left" w:pos="2880"/>
        </w:tabs>
      </w:pPr>
      <w:r w:rsidRPr="00257B96">
        <w:tab/>
      </w:r>
      <w:r w:rsidRPr="00257B96">
        <w:tab/>
      </w:r>
      <w:r w:rsidRPr="00257B96">
        <w:tab/>
        <w:t xml:space="preserve">where </w:t>
      </w:r>
      <w:r w:rsidRPr="00257B96">
        <w:tab/>
        <w:t>k = discount rate of 7</w:t>
      </w:r>
      <w:r w:rsidR="000C185C" w:rsidRPr="00257B96">
        <w:t>%</w:t>
      </w:r>
      <w:r w:rsidRPr="00257B96">
        <w:t>;</w:t>
      </w:r>
    </w:p>
    <w:p w:rsidR="00C7655F" w:rsidRPr="00257B96" w:rsidRDefault="00C7655F" w:rsidP="00C7655F">
      <w:pPr>
        <w:numPr>
          <w:ilvl w:val="12"/>
          <w:numId w:val="0"/>
        </w:numPr>
        <w:ind w:left="2160" w:firstLine="720"/>
      </w:pPr>
      <w:r w:rsidRPr="00257B96">
        <w:t>t = life of equipment (</w:t>
      </w:r>
      <w:r w:rsidR="00EA3C30" w:rsidRPr="00257B96">
        <w:t>7</w:t>
      </w:r>
      <w:r w:rsidRPr="00257B96">
        <w:t xml:space="preserve"> years).</w:t>
      </w:r>
      <w:r w:rsidRPr="00257B96">
        <w:rPr>
          <w:rStyle w:val="FootnoteReference"/>
          <w:vertAlign w:val="superscript"/>
        </w:rPr>
        <w:footnoteReference w:id="27"/>
      </w:r>
    </w:p>
    <w:p w:rsidR="00C7655F" w:rsidRPr="00257B96" w:rsidRDefault="00C7655F" w:rsidP="00C7655F">
      <w:pPr>
        <w:numPr>
          <w:ilvl w:val="12"/>
          <w:numId w:val="0"/>
        </w:numPr>
      </w:pPr>
    </w:p>
    <w:p w:rsidR="00C7655F" w:rsidRPr="00257B96" w:rsidRDefault="00C7655F" w:rsidP="00C7655F">
      <w:pPr>
        <w:numPr>
          <w:ilvl w:val="12"/>
          <w:numId w:val="0"/>
        </w:numPr>
        <w:ind w:left="720"/>
      </w:pPr>
      <w:r w:rsidRPr="00257B96">
        <w:t xml:space="preserve">In total, EPA estimates that the hazardous waste industry will need to pay an annual cost of </w:t>
      </w:r>
      <w:r w:rsidR="0068399F" w:rsidRPr="00257B96">
        <w:t>$</w:t>
      </w:r>
      <w:r w:rsidR="00944563" w:rsidRPr="00944563">
        <w:t>69,827</w:t>
      </w:r>
      <w:r w:rsidRPr="00257B96">
        <w:t xml:space="preserve">for the </w:t>
      </w:r>
      <w:r w:rsidR="00944563">
        <w:t>640</w:t>
      </w:r>
      <w:r w:rsidRPr="00257B96">
        <w:t xml:space="preserve"> file cabinets.</w:t>
      </w:r>
    </w:p>
    <w:p w:rsidR="00231B44" w:rsidRPr="006160A8" w:rsidRDefault="00231B44" w:rsidP="00C7655F">
      <w:pPr>
        <w:numPr>
          <w:ilvl w:val="12"/>
          <w:numId w:val="0"/>
        </w:numPr>
        <w:ind w:left="720"/>
        <w:rPr>
          <w:highlight w:val="green"/>
        </w:rPr>
      </w:pPr>
    </w:p>
    <w:p w:rsidR="003A1174" w:rsidRPr="00455BF1" w:rsidRDefault="003A1174" w:rsidP="00FA3A49">
      <w:pPr>
        <w:keepNext/>
        <w:numPr>
          <w:ilvl w:val="12"/>
          <w:numId w:val="0"/>
        </w:numPr>
        <w:tabs>
          <w:tab w:val="left" w:pos="720"/>
        </w:tabs>
        <w:ind w:left="720" w:hanging="720"/>
      </w:pPr>
      <w:r w:rsidRPr="00455BF1">
        <w:rPr>
          <w:b/>
          <w:bCs/>
        </w:rPr>
        <w:t>Operation and Maintenance (O&amp;M) Costs</w:t>
      </w:r>
    </w:p>
    <w:p w:rsidR="003A1174" w:rsidRPr="00455BF1" w:rsidRDefault="003A1174" w:rsidP="00FA3A49">
      <w:pPr>
        <w:keepNext/>
        <w:numPr>
          <w:ilvl w:val="12"/>
          <w:numId w:val="0"/>
        </w:numPr>
      </w:pPr>
    </w:p>
    <w:p w:rsidR="003A1174" w:rsidRPr="00455BF1" w:rsidRDefault="003A1174" w:rsidP="00FA3A49">
      <w:pPr>
        <w:keepNext/>
        <w:numPr>
          <w:ilvl w:val="12"/>
          <w:numId w:val="0"/>
        </w:numPr>
      </w:pPr>
      <w:r w:rsidRPr="00455BF1">
        <w:t>O&amp;M costs are those costs associated with a paperwork requirement incurred continually over the life of the ICR</w:t>
      </w:r>
      <w:r w:rsidR="000E6596">
        <w:t xml:space="preserve">. </w:t>
      </w:r>
      <w:r w:rsidRPr="00455BF1">
        <w:t>They are defined by the Paperwork Reduction Act</w:t>
      </w:r>
      <w:r w:rsidR="00933D56" w:rsidRPr="00455BF1">
        <w:t xml:space="preserve"> (PRA)</w:t>
      </w:r>
      <w:r w:rsidRPr="00455BF1">
        <w:t xml:space="preserve"> of 1995 as “the recurring dollar amount of costs associated with O&amp;M or purchasing services.”  For this ICR, O&amp;M costs include:</w:t>
      </w:r>
    </w:p>
    <w:p w:rsidR="003A1174" w:rsidRPr="00455BF1" w:rsidRDefault="003A1174" w:rsidP="00FA3A49">
      <w:pPr>
        <w:numPr>
          <w:ilvl w:val="12"/>
          <w:numId w:val="0"/>
        </w:numPr>
      </w:pPr>
    </w:p>
    <w:p w:rsidR="003A1174" w:rsidRPr="00455BF1" w:rsidRDefault="003A1174" w:rsidP="00FA3A49">
      <w:pPr>
        <w:pStyle w:val="NoSpacing"/>
        <w:widowControl/>
      </w:pPr>
      <w:r w:rsidRPr="00455BF1">
        <w:rPr>
          <w:u w:val="single"/>
        </w:rPr>
        <w:t>Printing cost for sample manifests</w:t>
      </w:r>
      <w:r w:rsidRPr="00455BF1">
        <w:t>:  EPA estimates that respondents will incur a cost of $</w:t>
      </w:r>
      <w:r w:rsidR="00271915">
        <w:t>900</w:t>
      </w:r>
      <w:r w:rsidRPr="00455BF1">
        <w:t xml:space="preserve"> for each set of manifest form samples</w:t>
      </w:r>
      <w:r w:rsidR="000E6596">
        <w:t xml:space="preserve">. </w:t>
      </w:r>
      <w:r w:rsidRPr="00455BF1">
        <w:t>These respondents are expected to contract with a printing company</w:t>
      </w:r>
      <w:r w:rsidR="000E6596">
        <w:t xml:space="preserve">. </w:t>
      </w:r>
      <w:r w:rsidRPr="00455BF1">
        <w:t>Hence, the fee of $</w:t>
      </w:r>
      <w:r w:rsidR="00271915">
        <w:t>900</w:t>
      </w:r>
      <w:r w:rsidRPr="00455BF1">
        <w:t xml:space="preserve"> is considered a lump-sum cost</w:t>
      </w:r>
      <w:r w:rsidR="000E6596">
        <w:t xml:space="preserve">. </w:t>
      </w:r>
      <w:r w:rsidRPr="00455BF1">
        <w:t xml:space="preserve">This O&amp;M cost was obtained from </w:t>
      </w:r>
      <w:r w:rsidR="00D05105" w:rsidRPr="00455BF1">
        <w:t>a</w:t>
      </w:r>
      <w:r w:rsidRPr="00455BF1">
        <w:t xml:space="preserve"> previously approved ICR (i.e., EPA ICR Number 0801.</w:t>
      </w:r>
      <w:r w:rsidR="00271915">
        <w:t>22</w:t>
      </w:r>
      <w:r w:rsidRPr="00455BF1">
        <w:t>) and updated to 201</w:t>
      </w:r>
      <w:r w:rsidR="00271915">
        <w:t>9</w:t>
      </w:r>
      <w:r w:rsidRPr="00455BF1">
        <w:t xml:space="preserve"> levels using Consumer Price Indexes developed by the Bureau of Labor Statistics.</w:t>
      </w:r>
      <w:r w:rsidRPr="00455BF1">
        <w:rPr>
          <w:rStyle w:val="FootnoteReference"/>
          <w:vertAlign w:val="superscript"/>
        </w:rPr>
        <w:footnoteReference w:id="28"/>
      </w:r>
    </w:p>
    <w:p w:rsidR="003A1174" w:rsidRPr="00455BF1" w:rsidRDefault="003A1174" w:rsidP="00FA3A49">
      <w:pPr>
        <w:pStyle w:val="NoSpacing"/>
        <w:widowControl/>
        <w:numPr>
          <w:ilvl w:val="0"/>
          <w:numId w:val="0"/>
        </w:numPr>
        <w:ind w:left="1080"/>
      </w:pPr>
    </w:p>
    <w:p w:rsidR="003A1174" w:rsidRPr="00455BF1" w:rsidRDefault="003A1174" w:rsidP="00FA3A49">
      <w:pPr>
        <w:pStyle w:val="NoSpacing"/>
        <w:widowControl/>
      </w:pPr>
      <w:r w:rsidRPr="00455BF1">
        <w:rPr>
          <w:u w:val="single"/>
        </w:rPr>
        <w:t>Purchase blank paper manifest forms from EPA-registered printer</w:t>
      </w:r>
      <w:r w:rsidRPr="00455BF1">
        <w:t>:  EPA estimates that respondents will incur a cost of $0.</w:t>
      </w:r>
      <w:r w:rsidR="00531CAB" w:rsidRPr="00455BF1">
        <w:t>5</w:t>
      </w:r>
      <w:r w:rsidR="00271915">
        <w:t>7</w:t>
      </w:r>
      <w:r w:rsidRPr="00455BF1">
        <w:t xml:space="preserve"> for each blank paper manifest and $0.</w:t>
      </w:r>
      <w:r w:rsidR="00531CAB" w:rsidRPr="00455BF1">
        <w:t>5</w:t>
      </w:r>
      <w:r w:rsidR="00271915">
        <w:t>7</w:t>
      </w:r>
      <w:r w:rsidRPr="00455BF1">
        <w:t xml:space="preserve">  for each blank </w:t>
      </w:r>
      <w:r w:rsidR="00632E18" w:rsidRPr="00455BF1">
        <w:t xml:space="preserve">paper </w:t>
      </w:r>
      <w:r w:rsidRPr="00455BF1">
        <w:t>continuation sheet they purchase from an EPA-registered printer</w:t>
      </w:r>
      <w:r w:rsidRPr="00455BF1">
        <w:rPr>
          <w:rStyle w:val="FootnoteReference"/>
          <w:vertAlign w:val="superscript"/>
        </w:rPr>
        <w:footnoteReference w:id="29"/>
      </w:r>
      <w:r w:rsidRPr="00455BF1">
        <w:rPr>
          <w:vertAlign w:val="superscript"/>
        </w:rPr>
        <w:t xml:space="preserve">, </w:t>
      </w:r>
      <w:r w:rsidRPr="00455BF1">
        <w:rPr>
          <w:rStyle w:val="FootnoteReference"/>
          <w:vertAlign w:val="superscript"/>
        </w:rPr>
        <w:footnoteReference w:id="30"/>
      </w:r>
    </w:p>
    <w:p w:rsidR="003A1174" w:rsidRPr="006160A8" w:rsidRDefault="003A1174" w:rsidP="00FA3A49">
      <w:pPr>
        <w:pStyle w:val="NoSpacing"/>
        <w:widowControl/>
        <w:numPr>
          <w:ilvl w:val="0"/>
          <w:numId w:val="0"/>
        </w:numPr>
        <w:ind w:left="1080"/>
        <w:rPr>
          <w:highlight w:val="green"/>
        </w:rPr>
      </w:pPr>
    </w:p>
    <w:p w:rsidR="003A1174" w:rsidRPr="00717A93" w:rsidRDefault="003A1174" w:rsidP="00FA3A49">
      <w:pPr>
        <w:pStyle w:val="NoSpacing"/>
        <w:widowControl/>
      </w:pPr>
      <w:r w:rsidRPr="00717A93">
        <w:rPr>
          <w:u w:val="single"/>
        </w:rPr>
        <w:t>Mailing costs</w:t>
      </w:r>
      <w:r w:rsidRPr="00717A93">
        <w:t>:  EPA estimates that respondents will incur a cost of $0.5</w:t>
      </w:r>
      <w:r w:rsidR="00D53A5B" w:rsidRPr="00717A93">
        <w:t>8</w:t>
      </w:r>
      <w:r w:rsidRPr="00717A93">
        <w:t xml:space="preserve"> to mail a one-ounce package ($0.</w:t>
      </w:r>
      <w:r w:rsidR="00D53A5B" w:rsidRPr="00717A93">
        <w:t>55</w:t>
      </w:r>
      <w:r w:rsidRPr="00717A93">
        <w:t xml:space="preserve"> for postage and $0.03 for standard-size envelope)</w:t>
      </w:r>
      <w:r w:rsidRPr="00717A93">
        <w:rPr>
          <w:rStyle w:val="FootnoteReference"/>
          <w:vertAlign w:val="superscript"/>
        </w:rPr>
        <w:footnoteReference w:id="31"/>
      </w:r>
      <w:r w:rsidRPr="00717A93">
        <w:rPr>
          <w:vertAlign w:val="superscript"/>
        </w:rPr>
        <w:t xml:space="preserve">, </w:t>
      </w:r>
      <w:r w:rsidRPr="00717A93">
        <w:rPr>
          <w:rStyle w:val="FootnoteReference"/>
          <w:vertAlign w:val="superscript"/>
        </w:rPr>
        <w:footnoteReference w:id="32"/>
      </w:r>
      <w:r w:rsidRPr="00717A93">
        <w:rPr>
          <w:vertAlign w:val="superscript"/>
        </w:rPr>
        <w:t xml:space="preserve">  </w:t>
      </w:r>
      <w:r w:rsidRPr="00717A93">
        <w:t xml:space="preserve">EPA also estimates that respondents will incur a cost of $5.26 for mailing a larger package (i.e., a </w:t>
      </w:r>
      <w:r w:rsidR="005B3DB4" w:rsidRPr="00717A93">
        <w:t>5</w:t>
      </w:r>
      <w:r w:rsidRPr="00717A93">
        <w:t>-ounce package) by certified mail ($1.82 for postage, $3.3</w:t>
      </w:r>
      <w:r w:rsidR="00F16F8D" w:rsidRPr="00717A93">
        <w:t>5</w:t>
      </w:r>
      <w:r w:rsidRPr="00717A93">
        <w:t xml:space="preserve"> for the certified-mail fee, and $0.14 for a catalog envelope).</w:t>
      </w:r>
      <w:r w:rsidRPr="00717A93">
        <w:rPr>
          <w:rStyle w:val="FootnoteReference"/>
          <w:vertAlign w:val="superscript"/>
        </w:rPr>
        <w:footnoteReference w:id="33"/>
      </w:r>
      <w:r w:rsidRPr="00717A93">
        <w:rPr>
          <w:vertAlign w:val="superscript"/>
        </w:rPr>
        <w:t xml:space="preserve">, </w:t>
      </w:r>
      <w:r w:rsidRPr="00717A93">
        <w:rPr>
          <w:rStyle w:val="FootnoteReference"/>
          <w:vertAlign w:val="superscript"/>
        </w:rPr>
        <w:footnoteReference w:id="34"/>
      </w:r>
      <w:r w:rsidRPr="00717A93">
        <w:rPr>
          <w:vertAlign w:val="superscript"/>
        </w:rPr>
        <w:t xml:space="preserve">, </w:t>
      </w:r>
      <w:r w:rsidRPr="00717A93">
        <w:rPr>
          <w:rStyle w:val="FootnoteReference"/>
          <w:vertAlign w:val="superscript"/>
        </w:rPr>
        <w:footnoteReference w:id="35"/>
      </w:r>
      <w:r w:rsidRPr="00717A93">
        <w:rPr>
          <w:vertAlign w:val="superscript"/>
        </w:rPr>
        <w:t xml:space="preserve">  </w:t>
      </w:r>
    </w:p>
    <w:p w:rsidR="003A1174" w:rsidRPr="00717A93" w:rsidRDefault="003A1174" w:rsidP="00FA3A49">
      <w:pPr>
        <w:pStyle w:val="NoSpacing"/>
        <w:widowControl/>
        <w:numPr>
          <w:ilvl w:val="0"/>
          <w:numId w:val="0"/>
        </w:numPr>
        <w:ind w:left="1080"/>
      </w:pPr>
    </w:p>
    <w:p w:rsidR="003A1174" w:rsidRPr="00717A93" w:rsidRDefault="003A1174" w:rsidP="00FA3A49">
      <w:pPr>
        <w:pStyle w:val="NoSpacing"/>
        <w:widowControl/>
      </w:pPr>
      <w:r w:rsidRPr="00717A93">
        <w:rPr>
          <w:u w:val="single"/>
        </w:rPr>
        <w:t>Photocopying costs</w:t>
      </w:r>
      <w:r w:rsidRPr="00717A93">
        <w:t xml:space="preserve">:  EPA estimates that respondents will incur a cost of $0.10 for each photocopy they make. </w:t>
      </w:r>
    </w:p>
    <w:p w:rsidR="003A1174" w:rsidRPr="00717A93" w:rsidRDefault="003A1174" w:rsidP="00FA3A49">
      <w:pPr>
        <w:pStyle w:val="NoSpacing"/>
        <w:widowControl/>
        <w:numPr>
          <w:ilvl w:val="0"/>
          <w:numId w:val="0"/>
        </w:numPr>
        <w:ind w:left="1080"/>
      </w:pPr>
    </w:p>
    <w:p w:rsidR="003A1174" w:rsidRPr="00717A93" w:rsidRDefault="003A1174" w:rsidP="00FA3A49">
      <w:pPr>
        <w:pStyle w:val="NoSpacing"/>
        <w:widowControl/>
      </w:pPr>
      <w:r w:rsidRPr="00717A93">
        <w:rPr>
          <w:u w:val="single"/>
        </w:rPr>
        <w:t>Long distance telephone call costs</w:t>
      </w:r>
      <w:r w:rsidRPr="00717A93">
        <w:t xml:space="preserve">:  EPA estimates that respondents will incur a cost of $2.00 for each long distance telephone call they make. </w:t>
      </w:r>
    </w:p>
    <w:p w:rsidR="00AE6E93" w:rsidRPr="00717A93" w:rsidRDefault="00AE6E93" w:rsidP="003949EE">
      <w:pPr>
        <w:numPr>
          <w:ilvl w:val="12"/>
          <w:numId w:val="0"/>
        </w:numPr>
      </w:pPr>
    </w:p>
    <w:p w:rsidR="003949EE" w:rsidRPr="003949EE" w:rsidRDefault="003949EE" w:rsidP="003949EE">
      <w:pPr>
        <w:numPr>
          <w:ilvl w:val="12"/>
          <w:numId w:val="0"/>
        </w:numPr>
      </w:pPr>
      <w:r w:rsidRPr="00515EDF">
        <w:t>O&amp;M costs also include the fees assessed to manifest users</w:t>
      </w:r>
      <w:r w:rsidR="000E6596" w:rsidRPr="00515EDF">
        <w:t xml:space="preserve">. </w:t>
      </w:r>
      <w:r w:rsidRPr="00515EDF">
        <w:t xml:space="preserve">See </w:t>
      </w:r>
      <w:r w:rsidR="00EA07C1" w:rsidRPr="00515EDF">
        <w:t xml:space="preserve">subsection, </w:t>
      </w:r>
      <w:r w:rsidRPr="00515EDF">
        <w:t>“</w:t>
      </w:r>
      <w:r w:rsidRPr="00515EDF">
        <w:rPr>
          <w:i/>
          <w:iCs/>
        </w:rPr>
        <w:t>(</w:t>
      </w:r>
      <w:r w:rsidR="00C84E07" w:rsidRPr="00515EDF">
        <w:rPr>
          <w:i/>
          <w:iCs/>
        </w:rPr>
        <w:t>d</w:t>
      </w:r>
      <w:r w:rsidR="00DB38EA" w:rsidRPr="00515EDF">
        <w:rPr>
          <w:i/>
          <w:iCs/>
        </w:rPr>
        <w:t>9</w:t>
      </w:r>
      <w:r w:rsidR="00C84E07" w:rsidRPr="00515EDF">
        <w:rPr>
          <w:i/>
          <w:iCs/>
        </w:rPr>
        <w:t>) Fees for the Electronic Hazardous Waste Manifest Program</w:t>
      </w:r>
      <w:r w:rsidR="00EA07C1" w:rsidRPr="00515EDF">
        <w:rPr>
          <w:i/>
          <w:iCs/>
        </w:rPr>
        <w:t>,</w:t>
      </w:r>
      <w:r w:rsidRPr="00515EDF">
        <w:rPr>
          <w:iCs/>
        </w:rPr>
        <w:t>” in Section 6D of this document for additional information.</w:t>
      </w:r>
    </w:p>
    <w:p w:rsidR="00FA2B60" w:rsidRDefault="00FA2B60" w:rsidP="00FA3A49">
      <w:pPr>
        <w:pStyle w:val="Heading2"/>
        <w:widowControl/>
      </w:pPr>
      <w:bookmarkStart w:id="30" w:name="_1__26_"/>
      <w:bookmarkEnd w:id="30"/>
    </w:p>
    <w:p w:rsidR="00AE6E93" w:rsidRDefault="00AE6E93" w:rsidP="00FA2B60">
      <w:pPr>
        <w:pStyle w:val="Heading2"/>
        <w:keepLines w:val="0"/>
        <w:widowControl/>
      </w:pPr>
      <w:bookmarkStart w:id="31" w:name="_Toc7446085"/>
      <w:r>
        <w:t>6</w:t>
      </w:r>
      <w:r w:rsidR="00102C40">
        <w:t>C.</w:t>
      </w:r>
      <w:r>
        <w:tab/>
        <w:t>Estimating Agency Hour and Cost Burden</w:t>
      </w:r>
      <w:bookmarkEnd w:id="31"/>
      <w:r>
        <w:t xml:space="preserve"> </w:t>
      </w:r>
    </w:p>
    <w:p w:rsidR="00AE6E93" w:rsidRDefault="00AE6E93" w:rsidP="00FA2B60">
      <w:pPr>
        <w:keepNext/>
        <w:numPr>
          <w:ilvl w:val="12"/>
          <w:numId w:val="0"/>
        </w:numPr>
      </w:pPr>
    </w:p>
    <w:p w:rsidR="00102C40" w:rsidRDefault="00102C40" w:rsidP="00FA2B60">
      <w:pPr>
        <w:keepNext/>
        <w:numPr>
          <w:ilvl w:val="12"/>
          <w:numId w:val="0"/>
        </w:numPr>
      </w:pPr>
      <w:r w:rsidRPr="00174257">
        <w:t>EPA estimates the Agency hour and cost burden associated with the information collection requirements covered in this ICR in Exhibit 2</w:t>
      </w:r>
      <w:r w:rsidR="00455C5C">
        <w:t>3</w:t>
      </w:r>
      <w:r w:rsidRPr="00174257">
        <w:t>.</w:t>
      </w:r>
    </w:p>
    <w:p w:rsidR="00102C40" w:rsidRDefault="00102C40" w:rsidP="00FA2B60">
      <w:pPr>
        <w:numPr>
          <w:ilvl w:val="12"/>
          <w:numId w:val="0"/>
        </w:numPr>
      </w:pPr>
    </w:p>
    <w:p w:rsidR="00AE6E93" w:rsidRDefault="00AE6E93" w:rsidP="00FA2B60">
      <w:pPr>
        <w:keepNext/>
        <w:tabs>
          <w:tab w:val="left" w:pos="720"/>
        </w:tabs>
        <w:ind w:left="720" w:hanging="720"/>
      </w:pPr>
      <w:r>
        <w:rPr>
          <w:b/>
          <w:bCs/>
        </w:rPr>
        <w:t>Labor Costs</w:t>
      </w:r>
    </w:p>
    <w:p w:rsidR="002D3051" w:rsidRDefault="002D3051" w:rsidP="00FA2B60">
      <w:pPr>
        <w:keepNext/>
        <w:numPr>
          <w:ilvl w:val="12"/>
          <w:numId w:val="0"/>
        </w:numPr>
      </w:pPr>
    </w:p>
    <w:p w:rsidR="00C31F4F" w:rsidRDefault="00C31F4F" w:rsidP="00CB5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273BE">
        <w:t>The hourly Agency labor rates used in this ICR were obtained from the 2019 Salary Tables for federal civilian employees, which are published by the Office of Personnel Management.</w:t>
      </w:r>
      <w:r w:rsidRPr="00F273BE">
        <w:rPr>
          <w:rStyle w:val="FootnoteReference"/>
          <w:vertAlign w:val="superscript"/>
        </w:rPr>
        <w:footnoteReference w:id="36"/>
      </w:r>
      <w:r w:rsidRPr="00F273BE">
        <w:t xml:space="preserve">  EPA estimates an average hourly labor cost of $80.59/hr for legal staff, $75.36/hr for managerial staff, $55.26/hr for technical staff, and $22.19/hr for clerical staff. The labor costs are based on the following GS levels and steps:  legal labor rates were based on GS Level 15, Step 1, managerial labor rates were based on GS Level 14, Step 4, technical labor rates were based on GS Level 12, Step 5, and clerical labor rates were based on GS Level 5, Step 1. To derive hourly estimates, EPA multiplied hourly rates by the standard government overhead factor of 1.6.</w:t>
      </w:r>
    </w:p>
    <w:p w:rsidR="00455C5C" w:rsidRDefault="00455C5C" w:rsidP="00C31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rsidR="00AE6E93" w:rsidRPr="00585FB5" w:rsidRDefault="00A6367D" w:rsidP="00FA3A49">
      <w:pPr>
        <w:keepNext/>
        <w:numPr>
          <w:ilvl w:val="12"/>
          <w:numId w:val="0"/>
        </w:numPr>
        <w:tabs>
          <w:tab w:val="left" w:pos="720"/>
        </w:tabs>
        <w:ind w:left="720" w:hanging="720"/>
      </w:pPr>
      <w:r w:rsidRPr="00585FB5">
        <w:rPr>
          <w:b/>
          <w:bCs/>
        </w:rPr>
        <w:t xml:space="preserve">Capital and </w:t>
      </w:r>
      <w:r w:rsidR="00AE6E93" w:rsidRPr="00585FB5">
        <w:rPr>
          <w:b/>
          <w:bCs/>
        </w:rPr>
        <w:t xml:space="preserve">Operation </w:t>
      </w:r>
      <w:r w:rsidRPr="00585FB5">
        <w:rPr>
          <w:b/>
          <w:bCs/>
        </w:rPr>
        <w:t xml:space="preserve">&amp; </w:t>
      </w:r>
      <w:r w:rsidR="00AE6E93" w:rsidRPr="00585FB5">
        <w:rPr>
          <w:b/>
          <w:bCs/>
        </w:rPr>
        <w:t>Maintenance Costs</w:t>
      </w:r>
    </w:p>
    <w:p w:rsidR="00AE6E93" w:rsidRDefault="00AE6E93" w:rsidP="00FA3A49">
      <w:pPr>
        <w:keepNext/>
        <w:numPr>
          <w:ilvl w:val="12"/>
          <w:numId w:val="0"/>
        </w:numPr>
      </w:pPr>
    </w:p>
    <w:p w:rsidR="00C803A9" w:rsidRDefault="00C803A9" w:rsidP="00FA3A49">
      <w:pPr>
        <w:keepNext/>
        <w:numPr>
          <w:ilvl w:val="12"/>
          <w:numId w:val="0"/>
        </w:numPr>
      </w:pPr>
      <w:r>
        <w:t xml:space="preserve">EPA is currently formulating its user fees for the coming years, which will be designed to recover EPA’s total annual cost of the e-Manifest system. </w:t>
      </w:r>
      <w:r w:rsidR="005D3A3E">
        <w:t>T</w:t>
      </w:r>
      <w:r w:rsidR="00E31202">
        <w:t>otal cost</w:t>
      </w:r>
      <w:r w:rsidR="005D3A3E">
        <w:t>s</w:t>
      </w:r>
      <w:r w:rsidR="00E31202">
        <w:t xml:space="preserve"> </w:t>
      </w:r>
      <w:r>
        <w:t>include</w:t>
      </w:r>
      <w:r w:rsidR="005D3A3E">
        <w:t xml:space="preserve"> </w:t>
      </w:r>
      <w:r w:rsidR="000B383E">
        <w:t xml:space="preserve">such </w:t>
      </w:r>
      <w:r w:rsidR="005D3A3E">
        <w:t>elements</w:t>
      </w:r>
      <w:r w:rsidR="000B383E">
        <w:t xml:space="preserve"> as</w:t>
      </w:r>
      <w:r w:rsidR="005D3A3E">
        <w:t>:</w:t>
      </w:r>
    </w:p>
    <w:p w:rsidR="00C803A9" w:rsidRDefault="00C803A9" w:rsidP="00FA3A49">
      <w:pPr>
        <w:keepNext/>
        <w:numPr>
          <w:ilvl w:val="12"/>
          <w:numId w:val="0"/>
        </w:numPr>
      </w:pPr>
    </w:p>
    <w:p w:rsidR="00C803A9" w:rsidRPr="000B383E" w:rsidRDefault="00C803A9" w:rsidP="00C803A9">
      <w:pPr>
        <w:pStyle w:val="ListParagraph"/>
        <w:widowControl/>
        <w:numPr>
          <w:ilvl w:val="0"/>
          <w:numId w:val="10"/>
        </w:numPr>
        <w:ind w:left="1080"/>
      </w:pPr>
      <w:r w:rsidRPr="000B383E">
        <w:t>System development;</w:t>
      </w:r>
    </w:p>
    <w:p w:rsidR="00C803A9" w:rsidRPr="000B383E" w:rsidRDefault="00C803A9" w:rsidP="00C803A9">
      <w:pPr>
        <w:pStyle w:val="ListParagraph"/>
        <w:widowControl/>
        <w:numPr>
          <w:ilvl w:val="0"/>
          <w:numId w:val="10"/>
        </w:numPr>
        <w:ind w:left="1080"/>
      </w:pPr>
      <w:r w:rsidRPr="000B383E">
        <w:t>Operations &amp; maintenance;</w:t>
      </w:r>
    </w:p>
    <w:p w:rsidR="00C803A9" w:rsidRPr="000B383E" w:rsidRDefault="00C803A9" w:rsidP="00C803A9">
      <w:pPr>
        <w:pStyle w:val="ListParagraph"/>
        <w:widowControl/>
        <w:numPr>
          <w:ilvl w:val="0"/>
          <w:numId w:val="10"/>
        </w:numPr>
        <w:ind w:left="1080"/>
      </w:pPr>
      <w:r w:rsidRPr="000B383E">
        <w:t>Paper manifest processing labor and O&amp;M;</w:t>
      </w:r>
    </w:p>
    <w:p w:rsidR="00C803A9" w:rsidRPr="000B383E" w:rsidRDefault="00C803A9" w:rsidP="00C803A9">
      <w:pPr>
        <w:pStyle w:val="ListParagraph"/>
        <w:widowControl/>
        <w:numPr>
          <w:ilvl w:val="0"/>
          <w:numId w:val="10"/>
        </w:numPr>
        <w:ind w:left="1080"/>
      </w:pPr>
      <w:r w:rsidRPr="000B383E">
        <w:t>Call center;</w:t>
      </w:r>
    </w:p>
    <w:p w:rsidR="00C803A9" w:rsidRPr="000B383E" w:rsidRDefault="00C803A9" w:rsidP="00C803A9">
      <w:pPr>
        <w:pStyle w:val="ListParagraph"/>
        <w:widowControl/>
        <w:numPr>
          <w:ilvl w:val="0"/>
          <w:numId w:val="10"/>
        </w:numPr>
        <w:ind w:left="1080"/>
      </w:pPr>
      <w:r w:rsidRPr="000B383E">
        <w:t>Billing;</w:t>
      </w:r>
    </w:p>
    <w:p w:rsidR="00C803A9" w:rsidRPr="000B383E" w:rsidRDefault="00C803A9" w:rsidP="00C803A9">
      <w:pPr>
        <w:pStyle w:val="ListParagraph"/>
        <w:widowControl/>
        <w:numPr>
          <w:ilvl w:val="0"/>
          <w:numId w:val="10"/>
        </w:numPr>
        <w:ind w:left="1080"/>
      </w:pPr>
      <w:r w:rsidRPr="000B383E">
        <w:t>Additional program costs;</w:t>
      </w:r>
    </w:p>
    <w:p w:rsidR="00C803A9" w:rsidRPr="000B383E" w:rsidRDefault="00C803A9" w:rsidP="00C803A9">
      <w:pPr>
        <w:pStyle w:val="ListParagraph"/>
        <w:widowControl/>
        <w:numPr>
          <w:ilvl w:val="0"/>
          <w:numId w:val="10"/>
        </w:numPr>
        <w:ind w:left="1080"/>
      </w:pPr>
      <w:r w:rsidRPr="000B383E">
        <w:t>Additional indirect costs; and</w:t>
      </w:r>
    </w:p>
    <w:p w:rsidR="00C803A9" w:rsidRPr="000B383E" w:rsidRDefault="00C803A9" w:rsidP="00C803A9">
      <w:pPr>
        <w:pStyle w:val="ListParagraph"/>
        <w:widowControl/>
        <w:numPr>
          <w:ilvl w:val="0"/>
          <w:numId w:val="10"/>
        </w:numPr>
        <w:ind w:left="1080"/>
      </w:pPr>
      <w:r w:rsidRPr="000B383E">
        <w:t>Manifest processing costs.</w:t>
      </w:r>
    </w:p>
    <w:p w:rsidR="00C803A9" w:rsidRPr="000B383E" w:rsidRDefault="00C803A9" w:rsidP="00FA3A49">
      <w:pPr>
        <w:keepNext/>
        <w:numPr>
          <w:ilvl w:val="12"/>
          <w:numId w:val="0"/>
        </w:numPr>
      </w:pPr>
    </w:p>
    <w:p w:rsidR="00C803A9" w:rsidRPr="00447F9A" w:rsidRDefault="00F60473" w:rsidP="003305CF">
      <w:pPr>
        <w:keepNext/>
        <w:numPr>
          <w:ilvl w:val="12"/>
          <w:numId w:val="0"/>
        </w:numPr>
      </w:pPr>
      <w:r w:rsidRPr="000B383E">
        <w:t xml:space="preserve">Table 8 </w:t>
      </w:r>
      <w:r w:rsidR="00653BBD" w:rsidRPr="000B383E">
        <w:t>presents</w:t>
      </w:r>
      <w:r w:rsidRPr="000B383E">
        <w:t xml:space="preserve"> EPA’s preliminary</w:t>
      </w:r>
      <w:r w:rsidR="00447F9A" w:rsidRPr="00447F9A">
        <w:t xml:space="preserve"> annual</w:t>
      </w:r>
      <w:r w:rsidRPr="00447F9A">
        <w:t xml:space="preserve"> </w:t>
      </w:r>
      <w:r w:rsidR="00653BBD" w:rsidRPr="00447F9A">
        <w:t xml:space="preserve">cost </w:t>
      </w:r>
      <w:r w:rsidRPr="00447F9A">
        <w:t xml:space="preserve">estimate of the e-Manifest over the next 3 years as well as the </w:t>
      </w:r>
      <w:r w:rsidR="00447F9A" w:rsidRPr="00447F9A">
        <w:t xml:space="preserve">3-year </w:t>
      </w:r>
      <w:r w:rsidRPr="00447F9A">
        <w:t xml:space="preserve">average </w:t>
      </w:r>
      <w:r w:rsidR="00447F9A" w:rsidRPr="00447F9A">
        <w:t>cost</w:t>
      </w:r>
      <w:r w:rsidR="00FB659F" w:rsidRPr="00447F9A">
        <w:t>.</w:t>
      </w:r>
      <w:r w:rsidRPr="00447F9A">
        <w:t xml:space="preserve"> Th</w:t>
      </w:r>
      <w:r w:rsidR="00447F9A" w:rsidRPr="00447F9A">
        <w:t>e</w:t>
      </w:r>
      <w:r w:rsidR="00FB659F" w:rsidRPr="00447F9A">
        <w:t xml:space="preserve"> average cost of $</w:t>
      </w:r>
      <w:r w:rsidR="00447F9A" w:rsidRPr="00447F9A">
        <w:t>23,346,212</w:t>
      </w:r>
      <w:r w:rsidRPr="00447F9A">
        <w:t xml:space="preserve"> is </w:t>
      </w:r>
      <w:r w:rsidR="00C803A9" w:rsidRPr="00447F9A">
        <w:t>reflected in Exhibit 23.</w:t>
      </w:r>
    </w:p>
    <w:p w:rsidR="00447F9A" w:rsidRPr="00447F9A" w:rsidRDefault="00447F9A" w:rsidP="003305CF">
      <w:pPr>
        <w:keepNext/>
        <w:numPr>
          <w:ilvl w:val="12"/>
          <w:numId w:val="0"/>
        </w:numPr>
      </w:pPr>
    </w:p>
    <w:p w:rsidR="00447F9A" w:rsidRPr="00C803A9" w:rsidRDefault="00447F9A" w:rsidP="00447F9A">
      <w:pPr>
        <w:keepNext/>
        <w:numPr>
          <w:ilvl w:val="12"/>
          <w:numId w:val="0"/>
        </w:numPr>
        <w:jc w:val="center"/>
        <w:rPr>
          <w:b/>
        </w:rPr>
      </w:pPr>
      <w:r w:rsidRPr="00C803A9">
        <w:rPr>
          <w:b/>
        </w:rPr>
        <w:t>Table 8</w:t>
      </w:r>
    </w:p>
    <w:p w:rsidR="00447F9A" w:rsidRPr="00F12D2D" w:rsidRDefault="00447F9A" w:rsidP="00447F9A">
      <w:pPr>
        <w:tabs>
          <w:tab w:val="left" w:pos="-1200"/>
        </w:tabs>
        <w:jc w:val="center"/>
        <w:rPr>
          <w:b/>
        </w:rPr>
      </w:pPr>
      <w:r w:rsidRPr="00F12D2D">
        <w:rPr>
          <w:b/>
        </w:rPr>
        <w:t>Total Annual e-Manifest System Costs*</w:t>
      </w:r>
    </w:p>
    <w:tbl>
      <w:tblPr>
        <w:tblStyle w:val="TableGrid"/>
        <w:tblW w:w="0" w:type="auto"/>
        <w:tblInd w:w="108" w:type="dxa"/>
        <w:tblLook w:val="04A0" w:firstRow="1" w:lastRow="0" w:firstColumn="1" w:lastColumn="0" w:noHBand="0" w:noVBand="1"/>
      </w:tblPr>
      <w:tblGrid>
        <w:gridCol w:w="2286"/>
        <w:gridCol w:w="2394"/>
        <w:gridCol w:w="2394"/>
        <w:gridCol w:w="2394"/>
      </w:tblGrid>
      <w:tr w:rsidR="00447F9A" w:rsidRPr="00F12D2D" w:rsidTr="00C55438">
        <w:tc>
          <w:tcPr>
            <w:tcW w:w="2286" w:type="dxa"/>
            <w:shd w:val="clear" w:color="auto" w:fill="BFBFBF" w:themeFill="background1" w:themeFillShade="BF"/>
            <w:vAlign w:val="center"/>
          </w:tcPr>
          <w:p w:rsidR="00447F9A" w:rsidRPr="0069758D" w:rsidRDefault="00447F9A" w:rsidP="00C55438">
            <w:pPr>
              <w:tabs>
                <w:tab w:val="left" w:pos="-1200"/>
              </w:tabs>
              <w:jc w:val="center"/>
              <w:rPr>
                <w:b/>
                <w:sz w:val="22"/>
                <w:szCs w:val="22"/>
              </w:rPr>
            </w:pPr>
            <w:r w:rsidRPr="0069758D">
              <w:rPr>
                <w:b/>
                <w:sz w:val="22"/>
                <w:szCs w:val="22"/>
              </w:rPr>
              <w:t>Year 1</w:t>
            </w:r>
          </w:p>
        </w:tc>
        <w:tc>
          <w:tcPr>
            <w:tcW w:w="2394" w:type="dxa"/>
            <w:shd w:val="clear" w:color="auto" w:fill="BFBFBF" w:themeFill="background1" w:themeFillShade="BF"/>
            <w:vAlign w:val="center"/>
          </w:tcPr>
          <w:p w:rsidR="00447F9A" w:rsidRPr="0069758D" w:rsidRDefault="00447F9A" w:rsidP="00C55438">
            <w:pPr>
              <w:tabs>
                <w:tab w:val="left" w:pos="-1200"/>
              </w:tabs>
              <w:jc w:val="center"/>
              <w:rPr>
                <w:b/>
                <w:sz w:val="22"/>
                <w:szCs w:val="22"/>
              </w:rPr>
            </w:pPr>
            <w:r w:rsidRPr="0069758D">
              <w:rPr>
                <w:b/>
                <w:sz w:val="22"/>
                <w:szCs w:val="22"/>
              </w:rPr>
              <w:t>Year 2</w:t>
            </w:r>
          </w:p>
        </w:tc>
        <w:tc>
          <w:tcPr>
            <w:tcW w:w="2394" w:type="dxa"/>
            <w:shd w:val="clear" w:color="auto" w:fill="BFBFBF" w:themeFill="background1" w:themeFillShade="BF"/>
            <w:vAlign w:val="center"/>
          </w:tcPr>
          <w:p w:rsidR="00447F9A" w:rsidRPr="0069758D" w:rsidRDefault="00447F9A" w:rsidP="00C55438">
            <w:pPr>
              <w:tabs>
                <w:tab w:val="left" w:pos="-1200"/>
              </w:tabs>
              <w:jc w:val="center"/>
              <w:rPr>
                <w:b/>
                <w:sz w:val="22"/>
                <w:szCs w:val="22"/>
              </w:rPr>
            </w:pPr>
            <w:r w:rsidRPr="0069758D">
              <w:rPr>
                <w:b/>
                <w:sz w:val="22"/>
                <w:szCs w:val="22"/>
              </w:rPr>
              <w:t>Year 3</w:t>
            </w:r>
          </w:p>
        </w:tc>
        <w:tc>
          <w:tcPr>
            <w:tcW w:w="2394" w:type="dxa"/>
            <w:shd w:val="clear" w:color="auto" w:fill="BFBFBF" w:themeFill="background1" w:themeFillShade="BF"/>
            <w:vAlign w:val="center"/>
          </w:tcPr>
          <w:p w:rsidR="00447F9A" w:rsidRPr="0069758D" w:rsidRDefault="00447F9A" w:rsidP="00C55438">
            <w:pPr>
              <w:tabs>
                <w:tab w:val="left" w:pos="-1200"/>
              </w:tabs>
              <w:jc w:val="center"/>
              <w:rPr>
                <w:b/>
                <w:sz w:val="22"/>
                <w:szCs w:val="22"/>
              </w:rPr>
            </w:pPr>
            <w:r w:rsidRPr="0069758D">
              <w:rPr>
                <w:b/>
                <w:sz w:val="22"/>
                <w:szCs w:val="22"/>
              </w:rPr>
              <w:t>3-Year Average</w:t>
            </w:r>
          </w:p>
        </w:tc>
      </w:tr>
      <w:tr w:rsidR="00447F9A" w:rsidRPr="00F12D2D" w:rsidTr="00C55438">
        <w:tc>
          <w:tcPr>
            <w:tcW w:w="2286" w:type="dxa"/>
            <w:vAlign w:val="center"/>
          </w:tcPr>
          <w:p w:rsidR="00447F9A" w:rsidRPr="0069758D" w:rsidRDefault="00447F9A" w:rsidP="00C55438">
            <w:pPr>
              <w:jc w:val="center"/>
              <w:rPr>
                <w:sz w:val="22"/>
                <w:szCs w:val="22"/>
              </w:rPr>
            </w:pPr>
            <w:r w:rsidRPr="0069758D">
              <w:rPr>
                <w:sz w:val="22"/>
                <w:szCs w:val="22"/>
              </w:rPr>
              <w:t>$14,803,622</w:t>
            </w:r>
          </w:p>
        </w:tc>
        <w:tc>
          <w:tcPr>
            <w:tcW w:w="2394" w:type="dxa"/>
            <w:vAlign w:val="center"/>
          </w:tcPr>
          <w:p w:rsidR="00447F9A" w:rsidRPr="0069758D" w:rsidRDefault="00447F9A" w:rsidP="00C55438">
            <w:pPr>
              <w:jc w:val="center"/>
              <w:rPr>
                <w:sz w:val="22"/>
                <w:szCs w:val="22"/>
              </w:rPr>
            </w:pPr>
            <w:r w:rsidRPr="0069758D">
              <w:rPr>
                <w:sz w:val="22"/>
                <w:szCs w:val="22"/>
              </w:rPr>
              <w:t>$27,617,507</w:t>
            </w:r>
          </w:p>
        </w:tc>
        <w:tc>
          <w:tcPr>
            <w:tcW w:w="2394" w:type="dxa"/>
            <w:vAlign w:val="center"/>
          </w:tcPr>
          <w:p w:rsidR="00447F9A" w:rsidRPr="0069758D" w:rsidRDefault="00447F9A" w:rsidP="00C55438">
            <w:pPr>
              <w:jc w:val="center"/>
              <w:rPr>
                <w:sz w:val="22"/>
                <w:szCs w:val="22"/>
              </w:rPr>
            </w:pPr>
            <w:r w:rsidRPr="0069758D">
              <w:rPr>
                <w:sz w:val="22"/>
                <w:szCs w:val="22"/>
              </w:rPr>
              <w:t>$27,617,507</w:t>
            </w:r>
          </w:p>
        </w:tc>
        <w:tc>
          <w:tcPr>
            <w:tcW w:w="2394" w:type="dxa"/>
            <w:vAlign w:val="center"/>
          </w:tcPr>
          <w:p w:rsidR="00447F9A" w:rsidRPr="0069758D" w:rsidRDefault="00447F9A" w:rsidP="00447F9A">
            <w:pPr>
              <w:jc w:val="center"/>
              <w:rPr>
                <w:sz w:val="22"/>
                <w:szCs w:val="22"/>
              </w:rPr>
            </w:pPr>
            <w:r w:rsidRPr="0069758D">
              <w:rPr>
                <w:sz w:val="22"/>
                <w:szCs w:val="22"/>
              </w:rPr>
              <w:t>$</w:t>
            </w:r>
            <w:r w:rsidR="0069758D" w:rsidRPr="0069758D">
              <w:rPr>
                <w:sz w:val="22"/>
                <w:szCs w:val="22"/>
              </w:rPr>
              <w:t>23,346,212</w:t>
            </w:r>
          </w:p>
        </w:tc>
      </w:tr>
    </w:tbl>
    <w:p w:rsidR="00447F9A" w:rsidRDefault="00447F9A" w:rsidP="00447F9A">
      <w:pPr>
        <w:pStyle w:val="FootnoteText"/>
      </w:pPr>
      <w:r w:rsidRPr="00F12D2D">
        <w:t>*Th</w:t>
      </w:r>
      <w:r>
        <w:t>e table shows</w:t>
      </w:r>
      <w:r w:rsidRPr="00F12D2D">
        <w:t xml:space="preserve"> preliminary estimate</w:t>
      </w:r>
      <w:r>
        <w:t>s that are</w:t>
      </w:r>
      <w:r w:rsidRPr="00F12D2D">
        <w:t xml:space="preserve"> s</w:t>
      </w:r>
      <w:r>
        <w:t>ubject to change. They</w:t>
      </w:r>
      <w:r w:rsidRPr="00FF7247">
        <w:t xml:space="preserve"> should not be used to </w:t>
      </w:r>
      <w:r>
        <w:t>estimate actual user fees. EPA is currently</w:t>
      </w:r>
      <w:r w:rsidRPr="00FF7247">
        <w:t xml:space="preserve"> formulating user fee amounts.</w:t>
      </w:r>
    </w:p>
    <w:p w:rsidR="00C803A9" w:rsidRDefault="00C803A9" w:rsidP="00FA3A49">
      <w:pPr>
        <w:keepNext/>
        <w:numPr>
          <w:ilvl w:val="12"/>
          <w:numId w:val="0"/>
        </w:numPr>
      </w:pPr>
    </w:p>
    <w:p w:rsidR="00D07AEC" w:rsidRPr="00AF2CFC" w:rsidRDefault="00D07AEC" w:rsidP="00B71DC5">
      <w:pPr>
        <w:pStyle w:val="Heading2"/>
      </w:pPr>
      <w:bookmarkStart w:id="32" w:name="_Toc7446086"/>
      <w:r w:rsidRPr="00AF2CFC">
        <w:t>6D.</w:t>
      </w:r>
      <w:r w:rsidRPr="00AF2CFC">
        <w:tab/>
        <w:t>Estimating Respondent Hours and Costs</w:t>
      </w:r>
      <w:bookmarkEnd w:id="32"/>
    </w:p>
    <w:p w:rsidR="006E2C35" w:rsidRPr="00AF2CFC" w:rsidRDefault="006E2C35" w:rsidP="00CF0A3C">
      <w:pPr>
        <w:rPr>
          <w:b/>
        </w:rPr>
      </w:pPr>
    </w:p>
    <w:p w:rsidR="00F51788" w:rsidRDefault="007D06DB" w:rsidP="00FA3A49">
      <w:pPr>
        <w:tabs>
          <w:tab w:val="left" w:pos="-1200"/>
        </w:tabs>
      </w:pPr>
      <w:r w:rsidRPr="006A6961">
        <w:t xml:space="preserve">Exhibits 1 </w:t>
      </w:r>
      <w:r w:rsidRPr="00E63B35">
        <w:t>through 2</w:t>
      </w:r>
      <w:r w:rsidR="00AD4100">
        <w:t>1</w:t>
      </w:r>
      <w:r w:rsidR="003D2FA0">
        <w:t xml:space="preserve"> </w:t>
      </w:r>
      <w:r w:rsidRPr="00E63B35">
        <w:t>estimate the annual respondent burden associated with these information collection requirements</w:t>
      </w:r>
      <w:r w:rsidR="000E6596">
        <w:t xml:space="preserve">. </w:t>
      </w:r>
      <w:r w:rsidRPr="00E63B35">
        <w:t>Exhibit 2</w:t>
      </w:r>
      <w:r w:rsidR="00AD4100">
        <w:t>2</w:t>
      </w:r>
      <w:r w:rsidRPr="00E63B35">
        <w:t xml:space="preserve"> presents</w:t>
      </w:r>
      <w:r w:rsidRPr="006A6961">
        <w:t xml:space="preserve"> the total aggregate annual cost burden to all respondents</w:t>
      </w:r>
      <w:r w:rsidRPr="00577AEE">
        <w:t xml:space="preserve"> under </w:t>
      </w:r>
      <w:r w:rsidRPr="00A42546">
        <w:t>the information collection requirements covered in this ICR</w:t>
      </w:r>
      <w:r w:rsidR="000E6596">
        <w:t xml:space="preserve">. </w:t>
      </w:r>
      <w:r w:rsidRPr="002E3639">
        <w:t xml:space="preserve">For purposes </w:t>
      </w:r>
      <w:r w:rsidR="006A2CBB">
        <w:t xml:space="preserve">of analysis, </w:t>
      </w:r>
      <w:r w:rsidR="00857FBD">
        <w:t xml:space="preserve">Refer to Sections 6A and 6B </w:t>
      </w:r>
      <w:r w:rsidR="006A6961">
        <w:t>of this document for respondent universe</w:t>
      </w:r>
      <w:r w:rsidR="00857FBD">
        <w:t xml:space="preserve"> data used to estimate burden.</w:t>
      </w:r>
    </w:p>
    <w:p w:rsidR="00F51788" w:rsidRDefault="00F51788" w:rsidP="00FA3A49">
      <w:pPr>
        <w:tabs>
          <w:tab w:val="left" w:pos="-1200"/>
        </w:tabs>
        <w:ind w:left="1440" w:hanging="720"/>
      </w:pPr>
    </w:p>
    <w:p w:rsidR="00F51788" w:rsidRPr="00853414" w:rsidRDefault="00F51788" w:rsidP="00EB183E">
      <w:pPr>
        <w:keepNext/>
        <w:tabs>
          <w:tab w:val="left" w:pos="-1200"/>
        </w:tabs>
        <w:ind w:left="1440" w:hanging="720"/>
      </w:pPr>
      <w:r w:rsidRPr="00853414">
        <w:t>(a)</w:t>
      </w:r>
      <w:r w:rsidRPr="00853414">
        <w:tab/>
        <w:t>Registrant Organization Requirements</w:t>
      </w:r>
    </w:p>
    <w:p w:rsidR="00F51788" w:rsidRPr="00853414" w:rsidRDefault="00F51788" w:rsidP="00EB183E">
      <w:pPr>
        <w:keepNext/>
        <w:tabs>
          <w:tab w:val="left" w:pos="-1200"/>
        </w:tabs>
      </w:pPr>
    </w:p>
    <w:p w:rsidR="00F51788" w:rsidRPr="00853414" w:rsidRDefault="00F51788" w:rsidP="00EB183E">
      <w:pPr>
        <w:keepNext/>
        <w:tabs>
          <w:tab w:val="left" w:pos="-1200"/>
        </w:tabs>
        <w:ind w:left="1440" w:hanging="720"/>
      </w:pPr>
      <w:r w:rsidRPr="00853414">
        <w:rPr>
          <w:i/>
          <w:iCs/>
        </w:rPr>
        <w:t>(a1)</w:t>
      </w:r>
      <w:r w:rsidRPr="00853414">
        <w:rPr>
          <w:i/>
          <w:iCs/>
        </w:rPr>
        <w:tab/>
        <w:t>Reading the Regulations</w:t>
      </w:r>
    </w:p>
    <w:p w:rsidR="00F51788" w:rsidRPr="00853414" w:rsidRDefault="00F51788" w:rsidP="00EB183E">
      <w:pPr>
        <w:keepNext/>
        <w:tabs>
          <w:tab w:val="left" w:pos="-1200"/>
        </w:tabs>
      </w:pPr>
    </w:p>
    <w:p w:rsidR="00F51788" w:rsidRPr="00853414" w:rsidRDefault="00F51788" w:rsidP="00EB183E">
      <w:pPr>
        <w:keepNext/>
        <w:tabs>
          <w:tab w:val="left" w:pos="-1200"/>
        </w:tabs>
      </w:pPr>
      <w:r w:rsidRPr="00853414">
        <w:t xml:space="preserve">Exhibit 1 presents the total annual hour </w:t>
      </w:r>
      <w:r w:rsidRPr="00BE024E">
        <w:t>and cost burden to registrant organizations in reading the manifest regulations at 40 CFR 262.21</w:t>
      </w:r>
      <w:r w:rsidR="000E6596">
        <w:t xml:space="preserve">. </w:t>
      </w:r>
      <w:r w:rsidRPr="00BE024E">
        <w:t>EPA expects that on average, one registrant organization will read 40 CFR 262.21 regulations each year.</w:t>
      </w:r>
    </w:p>
    <w:p w:rsidR="00F51788" w:rsidRPr="00853414" w:rsidRDefault="00F51788" w:rsidP="00FA3A49">
      <w:pPr>
        <w:tabs>
          <w:tab w:val="left" w:pos="-1200"/>
        </w:tabs>
      </w:pPr>
    </w:p>
    <w:p w:rsidR="00F51788" w:rsidRPr="00853414" w:rsidRDefault="00F51788" w:rsidP="00FA3A49">
      <w:pPr>
        <w:tabs>
          <w:tab w:val="left" w:pos="-1200"/>
        </w:tabs>
        <w:ind w:left="1440" w:hanging="720"/>
      </w:pPr>
      <w:r w:rsidRPr="00853414">
        <w:rPr>
          <w:i/>
          <w:iCs/>
        </w:rPr>
        <w:t>(a2)</w:t>
      </w:r>
      <w:r w:rsidRPr="00853414">
        <w:rPr>
          <w:i/>
          <w:iCs/>
        </w:rPr>
        <w:tab/>
        <w:t>Applying to the Registry</w:t>
      </w:r>
    </w:p>
    <w:p w:rsidR="00F51788" w:rsidRPr="00853414" w:rsidRDefault="00F51788" w:rsidP="00FA3A49">
      <w:pPr>
        <w:tabs>
          <w:tab w:val="left" w:pos="-1200"/>
        </w:tabs>
      </w:pPr>
    </w:p>
    <w:p w:rsidR="00F51788" w:rsidRPr="00853414" w:rsidRDefault="00F51788" w:rsidP="00FA3A49">
      <w:pPr>
        <w:tabs>
          <w:tab w:val="left" w:pos="-1200"/>
        </w:tabs>
      </w:pPr>
      <w:r>
        <w:t>EPA</w:t>
      </w:r>
      <w:r w:rsidRPr="00853414">
        <w:t xml:space="preserve"> estimates that each year, </w:t>
      </w:r>
      <w:r>
        <w:t>one</w:t>
      </w:r>
      <w:r w:rsidRPr="00853414">
        <w:t xml:space="preserve"> entit</w:t>
      </w:r>
      <w:r>
        <w:t>y</w:t>
      </w:r>
      <w:r w:rsidRPr="00853414">
        <w:t xml:space="preserve"> will register with </w:t>
      </w:r>
      <w:r>
        <w:t>EPA to print its</w:t>
      </w:r>
      <w:r w:rsidRPr="00853414">
        <w:t xml:space="preserve"> own forms</w:t>
      </w:r>
      <w:r w:rsidR="000E6596">
        <w:t xml:space="preserve">. </w:t>
      </w:r>
    </w:p>
    <w:p w:rsidR="00F51788" w:rsidRPr="00853414" w:rsidRDefault="00F51788" w:rsidP="00FA3A49">
      <w:pPr>
        <w:tabs>
          <w:tab w:val="left" w:pos="-1200"/>
        </w:tabs>
      </w:pPr>
    </w:p>
    <w:p w:rsidR="00F51788" w:rsidRPr="00853414" w:rsidRDefault="00F51788" w:rsidP="00FA3A49">
      <w:pPr>
        <w:keepNext/>
        <w:tabs>
          <w:tab w:val="left" w:pos="-1200"/>
        </w:tabs>
        <w:ind w:left="1440" w:hanging="720"/>
      </w:pPr>
      <w:r w:rsidRPr="00853414">
        <w:rPr>
          <w:i/>
          <w:iCs/>
        </w:rPr>
        <w:t>(a3)</w:t>
      </w:r>
      <w:r w:rsidRPr="00853414">
        <w:rPr>
          <w:i/>
          <w:iCs/>
        </w:rPr>
        <w:tab/>
        <w:t>Updating General Information in the Approved Application</w:t>
      </w:r>
    </w:p>
    <w:p w:rsidR="00F51788" w:rsidRPr="00853414" w:rsidRDefault="00F51788" w:rsidP="00FA3A49">
      <w:pPr>
        <w:keepNext/>
        <w:tabs>
          <w:tab w:val="left" w:pos="-1200"/>
        </w:tabs>
      </w:pPr>
    </w:p>
    <w:p w:rsidR="00F51788" w:rsidRDefault="00F51788" w:rsidP="00FA3A49">
      <w:pPr>
        <w:tabs>
          <w:tab w:val="left" w:pos="-1200"/>
        </w:tabs>
      </w:pPr>
      <w:r>
        <w:t xml:space="preserve">EPA estimates that, each year, </w:t>
      </w:r>
      <w:r w:rsidR="00C24DDC">
        <w:t>3</w:t>
      </w:r>
      <w:r w:rsidRPr="00853414">
        <w:t xml:space="preserve"> registrant organization</w:t>
      </w:r>
      <w:r>
        <w:t>s</w:t>
      </w:r>
      <w:r w:rsidRPr="00853414">
        <w:t xml:space="preserve"> will revise an</w:t>
      </w:r>
      <w:r>
        <w:t>d submit their approved</w:t>
      </w:r>
      <w:r w:rsidRPr="00853414">
        <w:t xml:space="preserve"> application to </w:t>
      </w:r>
      <w:r>
        <w:t>EPA</w:t>
      </w:r>
      <w:r w:rsidRPr="00853414">
        <w:t>, along with an indication or explanation of the update, under 40 CFR 262.21(h)(1)</w:t>
      </w:r>
      <w:r w:rsidR="000E6596">
        <w:t xml:space="preserve">. </w:t>
      </w:r>
    </w:p>
    <w:p w:rsidR="00F51788" w:rsidRPr="00853414" w:rsidRDefault="00F51788" w:rsidP="00FA3A49">
      <w:pPr>
        <w:tabs>
          <w:tab w:val="left" w:pos="-1200"/>
        </w:tabs>
      </w:pPr>
    </w:p>
    <w:p w:rsidR="00F51788" w:rsidRPr="00853414" w:rsidRDefault="00F51788" w:rsidP="00253CB3">
      <w:pPr>
        <w:keepNext/>
        <w:tabs>
          <w:tab w:val="left" w:pos="-1200"/>
        </w:tabs>
        <w:ind w:left="1440" w:hanging="720"/>
      </w:pPr>
      <w:r w:rsidRPr="00853414">
        <w:rPr>
          <w:i/>
          <w:iCs/>
        </w:rPr>
        <w:t>(a4)</w:t>
      </w:r>
      <w:r w:rsidRPr="00853414">
        <w:rPr>
          <w:i/>
          <w:iCs/>
        </w:rPr>
        <w:tab/>
        <w:t>Requesting Approval for a New Tracking Number Suffix</w:t>
      </w:r>
    </w:p>
    <w:p w:rsidR="00F51788" w:rsidRPr="00853414" w:rsidRDefault="00F51788" w:rsidP="00253CB3">
      <w:pPr>
        <w:keepNext/>
        <w:tabs>
          <w:tab w:val="left" w:pos="-1200"/>
        </w:tabs>
      </w:pPr>
    </w:p>
    <w:p w:rsidR="00F51788" w:rsidRPr="00853414" w:rsidRDefault="00F51788" w:rsidP="00253CB3">
      <w:pPr>
        <w:keepNext/>
        <w:tabs>
          <w:tab w:val="left" w:pos="-1200"/>
        </w:tabs>
      </w:pPr>
      <w:r w:rsidRPr="00853414">
        <w:t>EPA estimates that no approved registrant organization will request a new tracking number suffix during the 3-year period covered by this ICR</w:t>
      </w:r>
      <w:r w:rsidR="000E6596">
        <w:t xml:space="preserve">. </w:t>
      </w:r>
      <w:r w:rsidRPr="00853414">
        <w:t xml:space="preserve">Because each manifest tracking number consists of the </w:t>
      </w:r>
      <w:r w:rsidR="00C24DDC">
        <w:t>3</w:t>
      </w:r>
      <w:r w:rsidRPr="00853414">
        <w:t xml:space="preserve">-letter suffix and </w:t>
      </w:r>
      <w:r w:rsidR="005B3DB4">
        <w:t>9</w:t>
      </w:r>
      <w:r w:rsidRPr="00853414">
        <w:t xml:space="preserve"> digits, each registrant will be able to generate more than 999 million forms using its original suffix</w:t>
      </w:r>
      <w:r w:rsidR="000E6596">
        <w:t xml:space="preserve">. </w:t>
      </w:r>
      <w:r>
        <w:t>EPA</w:t>
      </w:r>
      <w:r w:rsidRPr="00853414">
        <w:t xml:space="preserve"> does not expect a registrant to request a new suffix for many years.</w:t>
      </w:r>
    </w:p>
    <w:p w:rsidR="00F51788" w:rsidRPr="00853414" w:rsidRDefault="00F51788" w:rsidP="00FA3A49">
      <w:pPr>
        <w:tabs>
          <w:tab w:val="left" w:pos="-1200"/>
        </w:tabs>
        <w:ind w:firstLine="2160"/>
      </w:pPr>
    </w:p>
    <w:p w:rsidR="00F51788" w:rsidRPr="00853414" w:rsidRDefault="00F51788" w:rsidP="0049068E">
      <w:pPr>
        <w:keepNext/>
        <w:keepLines/>
        <w:tabs>
          <w:tab w:val="left" w:pos="-1200"/>
        </w:tabs>
        <w:ind w:left="1440" w:hanging="720"/>
        <w:rPr>
          <w:i/>
          <w:iCs/>
        </w:rPr>
      </w:pPr>
      <w:r w:rsidRPr="00853414">
        <w:rPr>
          <w:i/>
          <w:iCs/>
        </w:rPr>
        <w:t>(a5)</w:t>
      </w:r>
      <w:r w:rsidRPr="00853414">
        <w:rPr>
          <w:i/>
          <w:iCs/>
        </w:rPr>
        <w:tab/>
        <w:t>Requesting Approval for Changes to Printing Specifications or Use of a New Printer</w:t>
      </w:r>
    </w:p>
    <w:p w:rsidR="00F51788" w:rsidRPr="00853414" w:rsidRDefault="00F51788" w:rsidP="0049068E">
      <w:pPr>
        <w:keepNext/>
        <w:keepLines/>
        <w:tabs>
          <w:tab w:val="left" w:pos="-1200"/>
        </w:tabs>
      </w:pPr>
    </w:p>
    <w:p w:rsidR="00F51788" w:rsidRPr="00853414" w:rsidRDefault="00F51788" w:rsidP="0049068E">
      <w:pPr>
        <w:keepNext/>
        <w:keepLines/>
        <w:tabs>
          <w:tab w:val="left" w:pos="-1200"/>
        </w:tabs>
      </w:pPr>
      <w:r>
        <w:t>EPA</w:t>
      </w:r>
      <w:r w:rsidRPr="00853414">
        <w:t xml:space="preserve"> estimates that </w:t>
      </w:r>
      <w:r>
        <w:t>one</w:t>
      </w:r>
      <w:r w:rsidRPr="00853414">
        <w:t xml:space="preserve"> registrant organization</w:t>
      </w:r>
      <w:r>
        <w:t xml:space="preserve"> annually</w:t>
      </w:r>
      <w:r w:rsidRPr="00853414">
        <w:t xml:space="preserve"> will request approval for changes to its form or for the use of a new printer under 40 CFR 262.21(e).</w:t>
      </w:r>
    </w:p>
    <w:p w:rsidR="00F51788" w:rsidRPr="00853414" w:rsidRDefault="00F51788" w:rsidP="00FA3A49">
      <w:pPr>
        <w:keepLines/>
        <w:tabs>
          <w:tab w:val="left" w:pos="-1200"/>
        </w:tabs>
      </w:pPr>
    </w:p>
    <w:p w:rsidR="00F51788" w:rsidRPr="00853414" w:rsidRDefault="00F51788" w:rsidP="00FA3A49">
      <w:pPr>
        <w:keepNext/>
        <w:keepLines/>
        <w:tabs>
          <w:tab w:val="left" w:pos="-1200"/>
        </w:tabs>
        <w:ind w:left="1440" w:hanging="720"/>
      </w:pPr>
      <w:r w:rsidRPr="00853414">
        <w:rPr>
          <w:i/>
          <w:iCs/>
        </w:rPr>
        <w:t xml:space="preserve">(a6) </w:t>
      </w:r>
      <w:r w:rsidRPr="00853414">
        <w:rPr>
          <w:i/>
          <w:iCs/>
        </w:rPr>
        <w:tab/>
        <w:t>Typesetting the Manifest Form Subsequent to its Approval</w:t>
      </w:r>
    </w:p>
    <w:p w:rsidR="00F51788" w:rsidRPr="00853414" w:rsidRDefault="00F51788" w:rsidP="00FA3A49">
      <w:pPr>
        <w:keepNext/>
        <w:keepLines/>
        <w:tabs>
          <w:tab w:val="left" w:pos="-1200"/>
        </w:tabs>
      </w:pPr>
    </w:p>
    <w:p w:rsidR="00F51788" w:rsidRDefault="00F51788" w:rsidP="00FA3A49">
      <w:pPr>
        <w:keepLines/>
        <w:tabs>
          <w:tab w:val="left" w:pos="-1200"/>
        </w:tabs>
      </w:pPr>
      <w:r>
        <w:t>EPA</w:t>
      </w:r>
      <w:r w:rsidRPr="00853414">
        <w:t xml:space="preserve"> estimates that no registrant organization will typeset its manifest form instead of using the electronic file of the forms provided by </w:t>
      </w:r>
      <w:r>
        <w:t>EPA</w:t>
      </w:r>
      <w:r w:rsidRPr="00853414">
        <w:t xml:space="preserve"> during the 3-year period covered by this ICR</w:t>
      </w:r>
      <w:r w:rsidR="000E6596">
        <w:t xml:space="preserve">. </w:t>
      </w:r>
      <w:r w:rsidRPr="00853414">
        <w:t xml:space="preserve">Upon approval of a registrant’s application under 40 CFR 262.21(c), </w:t>
      </w:r>
      <w:r>
        <w:t>EPA</w:t>
      </w:r>
      <w:r w:rsidRPr="00853414">
        <w:t xml:space="preserve"> will provide it with an electronic file of the manifest, continuation sheet, and instructions and ask it to use these files to develop the forms</w:t>
      </w:r>
      <w:r w:rsidR="000E6596">
        <w:t xml:space="preserve">. </w:t>
      </w:r>
      <w:r w:rsidRPr="00853414">
        <w:t xml:space="preserve">In its consultations, </w:t>
      </w:r>
      <w:r>
        <w:t>EPA</w:t>
      </w:r>
      <w:r w:rsidRPr="00853414">
        <w:t xml:space="preserve"> found that printers intend to share these files among their printing establishments so that none will need to typeset the form</w:t>
      </w:r>
      <w:r w:rsidR="000E6596">
        <w:t xml:space="preserve">. </w:t>
      </w:r>
      <w:r w:rsidRPr="00853414">
        <w:t>Typesetting the form would be unappealing to registrants because of the level of effort required in comparison with using the electronic files.</w:t>
      </w:r>
    </w:p>
    <w:p w:rsidR="00F51788" w:rsidRPr="00853414" w:rsidRDefault="00F51788" w:rsidP="00FA3A49">
      <w:pPr>
        <w:keepLines/>
        <w:tabs>
          <w:tab w:val="left" w:pos="-1200"/>
        </w:tabs>
      </w:pPr>
    </w:p>
    <w:p w:rsidR="00F51788" w:rsidRPr="00853414" w:rsidRDefault="00F51788" w:rsidP="00FA3A49">
      <w:pPr>
        <w:keepNext/>
        <w:keepLines/>
        <w:tabs>
          <w:tab w:val="left" w:pos="-1200"/>
        </w:tabs>
        <w:ind w:left="1440" w:hanging="720"/>
      </w:pPr>
      <w:r w:rsidRPr="00853414">
        <w:rPr>
          <w:i/>
          <w:iCs/>
        </w:rPr>
        <w:t xml:space="preserve">(a7) </w:t>
      </w:r>
      <w:r w:rsidRPr="00853414">
        <w:rPr>
          <w:i/>
          <w:iCs/>
        </w:rPr>
        <w:tab/>
        <w:t>Requesting an Exemption</w:t>
      </w:r>
    </w:p>
    <w:p w:rsidR="00F51788" w:rsidRPr="00853414" w:rsidRDefault="00F51788" w:rsidP="00FA3A49">
      <w:pPr>
        <w:keepNext/>
        <w:keepLines/>
        <w:tabs>
          <w:tab w:val="left" w:pos="-1200"/>
        </w:tabs>
        <w:ind w:firstLine="720"/>
      </w:pPr>
    </w:p>
    <w:p w:rsidR="00F51788" w:rsidRPr="00853414" w:rsidRDefault="00F51788" w:rsidP="00FA3A49">
      <w:pPr>
        <w:keepLines/>
        <w:tabs>
          <w:tab w:val="left" w:pos="-1200"/>
        </w:tabs>
      </w:pPr>
      <w:r>
        <w:t>EPA</w:t>
      </w:r>
      <w:r w:rsidRPr="00853414">
        <w:t xml:space="preserve"> estimates that</w:t>
      </w:r>
      <w:r>
        <w:t xml:space="preserve"> no</w:t>
      </w:r>
      <w:r w:rsidRPr="00853414">
        <w:t xml:space="preserve"> registrant organization</w:t>
      </w:r>
      <w:r>
        <w:t>s</w:t>
      </w:r>
      <w:r w:rsidRPr="00853414">
        <w:t xml:space="preserve"> will submit a request for an exemption under 40 CFR 262.21(j)</w:t>
      </w:r>
      <w:r w:rsidR="000E6596">
        <w:t xml:space="preserve">. </w:t>
      </w:r>
      <w:r>
        <w:t>EPA</w:t>
      </w:r>
      <w:r w:rsidRPr="00853414">
        <w:t xml:space="preserve"> expects each registrant to be forward looking when originally registering under 40 CFR 262.21(b) through (e), and carefully select the appropriate paper type, paper weight, and other aspects of the form</w:t>
      </w:r>
      <w:r w:rsidR="000E6596">
        <w:t xml:space="preserve">. </w:t>
      </w:r>
    </w:p>
    <w:p w:rsidR="00F51788" w:rsidRPr="00853414" w:rsidRDefault="00F51788" w:rsidP="00FA3A49">
      <w:pPr>
        <w:tabs>
          <w:tab w:val="left" w:pos="-1200"/>
        </w:tabs>
        <w:ind w:firstLine="720"/>
      </w:pPr>
    </w:p>
    <w:p w:rsidR="00F51788" w:rsidRPr="00853414" w:rsidRDefault="00F51788" w:rsidP="00FA3A49">
      <w:pPr>
        <w:tabs>
          <w:tab w:val="left" w:pos="-1200"/>
        </w:tabs>
        <w:ind w:left="1440" w:hanging="720"/>
      </w:pPr>
      <w:r w:rsidRPr="00853414">
        <w:rPr>
          <w:i/>
          <w:iCs/>
        </w:rPr>
        <w:t>(a8)</w:t>
      </w:r>
      <w:r w:rsidRPr="00853414">
        <w:rPr>
          <w:i/>
          <w:iCs/>
        </w:rPr>
        <w:tab/>
        <w:t xml:space="preserve">Notifying </w:t>
      </w:r>
      <w:r>
        <w:rPr>
          <w:i/>
          <w:iCs/>
        </w:rPr>
        <w:t>EPA</w:t>
      </w:r>
      <w:r w:rsidRPr="00853414">
        <w:rPr>
          <w:i/>
          <w:iCs/>
        </w:rPr>
        <w:t xml:space="preserve"> of a Printing Specification Violation</w:t>
      </w:r>
    </w:p>
    <w:p w:rsidR="00F51788" w:rsidRPr="00853414" w:rsidRDefault="00F51788" w:rsidP="00FA3A49">
      <w:pPr>
        <w:tabs>
          <w:tab w:val="left" w:pos="-1200"/>
        </w:tabs>
      </w:pPr>
    </w:p>
    <w:p w:rsidR="00F51788" w:rsidRPr="00853414" w:rsidRDefault="00F51788" w:rsidP="00FA3A49">
      <w:pPr>
        <w:tabs>
          <w:tab w:val="left" w:pos="-1200"/>
        </w:tabs>
      </w:pPr>
      <w:r w:rsidRPr="00853414">
        <w:t xml:space="preserve">EPA estimates that </w:t>
      </w:r>
      <w:r>
        <w:t>one</w:t>
      </w:r>
      <w:r w:rsidRPr="00853414">
        <w:t xml:space="preserve"> registrant organization will notify </w:t>
      </w:r>
      <w:r>
        <w:t>EPA</w:t>
      </w:r>
      <w:r w:rsidRPr="00853414">
        <w:t xml:space="preserve"> that it has duplicated tracking numbers on forms used or distributed to other parties</w:t>
      </w:r>
      <w:r w:rsidR="000E6596">
        <w:t xml:space="preserve">. </w:t>
      </w:r>
      <w:r w:rsidRPr="00853414">
        <w:t>Registrants must print their forms according to their approved applications, which will lay out procedures for tightly controlling their tracking numbers and ensuring that each manifest has a unique number</w:t>
      </w:r>
      <w:r w:rsidR="000E6596">
        <w:t xml:space="preserve">. </w:t>
      </w:r>
    </w:p>
    <w:p w:rsidR="00F51788" w:rsidRPr="00853414" w:rsidRDefault="00F51788" w:rsidP="00FA3A49">
      <w:pPr>
        <w:tabs>
          <w:tab w:val="left" w:pos="-1200"/>
        </w:tabs>
        <w:ind w:left="720" w:firstLine="1440"/>
      </w:pPr>
    </w:p>
    <w:p w:rsidR="00F51788" w:rsidRPr="00853414" w:rsidRDefault="00F51788" w:rsidP="00FA3A49">
      <w:pPr>
        <w:keepNext/>
        <w:keepLines/>
        <w:tabs>
          <w:tab w:val="left" w:pos="-1200"/>
        </w:tabs>
        <w:ind w:left="1440" w:hanging="720"/>
      </w:pPr>
      <w:r w:rsidRPr="00853414">
        <w:rPr>
          <w:i/>
          <w:iCs/>
        </w:rPr>
        <w:t>(a9)</w:t>
      </w:r>
      <w:r w:rsidRPr="00853414">
        <w:rPr>
          <w:i/>
          <w:iCs/>
        </w:rPr>
        <w:tab/>
        <w:t xml:space="preserve">Revising the Approved Manifest if Requested by </w:t>
      </w:r>
      <w:r>
        <w:rPr>
          <w:i/>
          <w:iCs/>
        </w:rPr>
        <w:t>EPA</w:t>
      </w:r>
    </w:p>
    <w:p w:rsidR="00F51788" w:rsidRPr="00853414" w:rsidRDefault="00F51788" w:rsidP="00FA3A49">
      <w:pPr>
        <w:keepLines/>
        <w:tabs>
          <w:tab w:val="left" w:pos="-1200"/>
        </w:tabs>
      </w:pPr>
    </w:p>
    <w:p w:rsidR="00F51788" w:rsidRPr="00853414" w:rsidRDefault="00F51788" w:rsidP="00FA3A49">
      <w:pPr>
        <w:tabs>
          <w:tab w:val="left" w:pos="-1200"/>
        </w:tabs>
      </w:pPr>
      <w:r>
        <w:t>EPA</w:t>
      </w:r>
      <w:r w:rsidRPr="00853414">
        <w:t xml:space="preserve"> estimates that no registrant organization will need to submit revised manifest form samples, per </w:t>
      </w:r>
      <w:r>
        <w:t>EPA</w:t>
      </w:r>
      <w:r w:rsidRPr="00853414">
        <w:t>’s request, during the 3-year period covered by this ICR</w:t>
      </w:r>
      <w:r w:rsidR="000E6596">
        <w:t xml:space="preserve">. </w:t>
      </w:r>
      <w:r>
        <w:t>EPA</w:t>
      </w:r>
      <w:r w:rsidRPr="00853414">
        <w:t xml:space="preserve"> will carefully review each registrant’s forms under 40 CFR 262.21(e) to determine if they satisfy the requirements of 40 CFR 262.21(f)</w:t>
      </w:r>
      <w:r w:rsidR="000E6596">
        <w:t xml:space="preserve">. </w:t>
      </w:r>
      <w:r>
        <w:t>EPA</w:t>
      </w:r>
      <w:r w:rsidRPr="00853414">
        <w:t xml:space="preserve"> does not expect to identify problems in forms that have been approved</w:t>
      </w:r>
      <w:r w:rsidR="000E6596">
        <w:t xml:space="preserve">. </w:t>
      </w:r>
    </w:p>
    <w:p w:rsidR="00F51788" w:rsidRDefault="00F51788" w:rsidP="00FA3A49">
      <w:pPr>
        <w:tabs>
          <w:tab w:val="left" w:pos="-1200"/>
        </w:tabs>
        <w:ind w:left="1440" w:hanging="720"/>
        <w:rPr>
          <w:i/>
          <w:iCs/>
        </w:rPr>
      </w:pPr>
      <w:r w:rsidRPr="00853414">
        <w:rPr>
          <w:i/>
          <w:iCs/>
        </w:rPr>
        <w:t xml:space="preserve"> </w:t>
      </w:r>
    </w:p>
    <w:p w:rsidR="00E6057F" w:rsidRPr="00853414" w:rsidRDefault="00E6057F" w:rsidP="00253CB3">
      <w:pPr>
        <w:keepNext/>
        <w:tabs>
          <w:tab w:val="left" w:pos="-1200"/>
        </w:tabs>
        <w:ind w:left="1440" w:hanging="720"/>
      </w:pPr>
      <w:r>
        <w:rPr>
          <w:i/>
          <w:iCs/>
        </w:rPr>
        <w:t>(</w:t>
      </w:r>
      <w:r w:rsidRPr="00853414">
        <w:rPr>
          <w:i/>
          <w:iCs/>
        </w:rPr>
        <w:t>a10)</w:t>
      </w:r>
      <w:r w:rsidRPr="00853414">
        <w:rPr>
          <w:i/>
          <w:iCs/>
        </w:rPr>
        <w:tab/>
        <w:t>Responding to Suspension and Revocation Procedures</w:t>
      </w:r>
    </w:p>
    <w:p w:rsidR="00E6057F" w:rsidRPr="00853414" w:rsidRDefault="00E6057F" w:rsidP="00253CB3">
      <w:pPr>
        <w:keepNext/>
        <w:tabs>
          <w:tab w:val="left" w:pos="-1200"/>
        </w:tabs>
      </w:pPr>
    </w:p>
    <w:p w:rsidR="00E6057F" w:rsidRDefault="00E6057F" w:rsidP="00253CB3">
      <w:pPr>
        <w:keepNext/>
        <w:tabs>
          <w:tab w:val="left" w:pos="-1200"/>
        </w:tabs>
      </w:pPr>
      <w:r>
        <w:t>EPA</w:t>
      </w:r>
      <w:r w:rsidRPr="00853414">
        <w:t xml:space="preserve"> does not expect to conduct suspension or revocation procedures during the 3-year period covered by this ICR</w:t>
      </w:r>
      <w:r w:rsidR="000E6596">
        <w:t xml:space="preserve">. </w:t>
      </w:r>
    </w:p>
    <w:p w:rsidR="00366E5B" w:rsidRDefault="00366E5B" w:rsidP="00366E5B">
      <w:pPr>
        <w:tabs>
          <w:tab w:val="left" w:pos="-1200"/>
        </w:tabs>
        <w:ind w:left="1440" w:hanging="720"/>
      </w:pPr>
    </w:p>
    <w:p w:rsidR="000F4D0A" w:rsidRPr="00853414" w:rsidRDefault="000F4D0A" w:rsidP="0049068E">
      <w:pPr>
        <w:keepNext/>
        <w:tabs>
          <w:tab w:val="left" w:pos="-1200"/>
        </w:tabs>
        <w:ind w:left="1440" w:hanging="720"/>
      </w:pPr>
      <w:r w:rsidRPr="00853414">
        <w:t>(b)</w:t>
      </w:r>
      <w:r w:rsidRPr="00853414">
        <w:tab/>
        <w:t>Generator Requirements</w:t>
      </w:r>
    </w:p>
    <w:p w:rsidR="000F4D0A" w:rsidRPr="00853414" w:rsidRDefault="000F4D0A" w:rsidP="0049068E">
      <w:pPr>
        <w:keepNext/>
        <w:tabs>
          <w:tab w:val="left" w:pos="-1200"/>
        </w:tabs>
      </w:pPr>
    </w:p>
    <w:p w:rsidR="000F4D0A" w:rsidRPr="00853414" w:rsidRDefault="000F4D0A" w:rsidP="0049068E">
      <w:pPr>
        <w:keepNext/>
        <w:tabs>
          <w:tab w:val="left" w:pos="-1200"/>
        </w:tabs>
        <w:ind w:left="1440" w:hanging="720"/>
      </w:pPr>
      <w:r w:rsidRPr="00853414">
        <w:rPr>
          <w:i/>
          <w:iCs/>
        </w:rPr>
        <w:t>(b1)</w:t>
      </w:r>
      <w:r w:rsidRPr="00853414">
        <w:rPr>
          <w:i/>
          <w:iCs/>
        </w:rPr>
        <w:tab/>
        <w:t>Reading the Regulations</w:t>
      </w:r>
    </w:p>
    <w:p w:rsidR="000F4D0A" w:rsidRPr="00853414" w:rsidRDefault="000F4D0A" w:rsidP="0049068E">
      <w:pPr>
        <w:keepNext/>
        <w:tabs>
          <w:tab w:val="left" w:pos="-1200"/>
        </w:tabs>
      </w:pPr>
    </w:p>
    <w:p w:rsidR="000F4D0A" w:rsidRPr="00853414" w:rsidRDefault="000F4D0A" w:rsidP="0049068E">
      <w:pPr>
        <w:keepNext/>
        <w:tabs>
          <w:tab w:val="left" w:pos="-1200"/>
        </w:tabs>
      </w:pPr>
      <w:r w:rsidRPr="00853414">
        <w:t xml:space="preserve">Exhibit 2 presents the total annual hour and cost burden to hazardous waste generators in reading the manifest regulations at 40 CFR </w:t>
      </w:r>
      <w:r w:rsidR="008101FB">
        <w:t xml:space="preserve">Part </w:t>
      </w:r>
      <w:r w:rsidRPr="00853414">
        <w:t>262</w:t>
      </w:r>
      <w:r w:rsidR="00F25473">
        <w:t xml:space="preserve"> and, for e-Manifest users, the e-Manifest User Guide</w:t>
      </w:r>
      <w:r w:rsidRPr="00853414">
        <w:t>.</w:t>
      </w:r>
      <w:r w:rsidR="001B5442" w:rsidRPr="001B5442">
        <w:rPr>
          <w:rStyle w:val="FootnoteReference"/>
          <w:vertAlign w:val="superscript"/>
        </w:rPr>
        <w:footnoteReference w:id="37"/>
      </w:r>
      <w:r w:rsidRPr="001B5442">
        <w:rPr>
          <w:vertAlign w:val="superscript"/>
        </w:rPr>
        <w:t xml:space="preserve"> </w:t>
      </w:r>
    </w:p>
    <w:p w:rsidR="000F4D0A" w:rsidRDefault="000F4D0A" w:rsidP="00366E5B">
      <w:pPr>
        <w:tabs>
          <w:tab w:val="left" w:pos="-1200"/>
        </w:tabs>
      </w:pPr>
    </w:p>
    <w:p w:rsidR="000F4D0A" w:rsidRPr="00853414" w:rsidRDefault="00AF6B80" w:rsidP="00366E5B">
      <w:pPr>
        <w:tabs>
          <w:tab w:val="left" w:pos="-1200"/>
        </w:tabs>
        <w:ind w:left="1440" w:hanging="720"/>
      </w:pPr>
      <w:r w:rsidRPr="00853414">
        <w:rPr>
          <w:i/>
          <w:iCs/>
        </w:rPr>
        <w:t>(b2)</w:t>
      </w:r>
      <w:r w:rsidRPr="00853414">
        <w:rPr>
          <w:i/>
          <w:iCs/>
        </w:rPr>
        <w:tab/>
      </w:r>
      <w:r w:rsidR="000F4D0A" w:rsidRPr="00853414">
        <w:rPr>
          <w:i/>
          <w:iCs/>
        </w:rPr>
        <w:t>Manifest Completion</w:t>
      </w:r>
    </w:p>
    <w:p w:rsidR="000F4D0A" w:rsidRPr="00853414" w:rsidRDefault="000F4D0A" w:rsidP="00366E5B">
      <w:pPr>
        <w:tabs>
          <w:tab w:val="left" w:pos="-1200"/>
        </w:tabs>
      </w:pPr>
    </w:p>
    <w:p w:rsidR="000F4D0A" w:rsidRDefault="000F4D0A" w:rsidP="006160A8">
      <w:pPr>
        <w:tabs>
          <w:tab w:val="left" w:pos="-1200"/>
        </w:tabs>
      </w:pPr>
      <w:r w:rsidRPr="00853414">
        <w:t xml:space="preserve">Exhibits </w:t>
      </w:r>
      <w:r w:rsidR="00397CFC">
        <w:t>3</w:t>
      </w:r>
      <w:r w:rsidRPr="00853414">
        <w:t xml:space="preserve"> and </w:t>
      </w:r>
      <w:r w:rsidR="00397CFC">
        <w:t>4</w:t>
      </w:r>
      <w:r w:rsidRPr="00853414">
        <w:t xml:space="preserve"> present the total annual hour and cost burden for generators to complete </w:t>
      </w:r>
      <w:r w:rsidR="006C0326">
        <w:t>their paper and electronic</w:t>
      </w:r>
      <w:r w:rsidRPr="00853414">
        <w:t xml:space="preserve"> manifests.</w:t>
      </w:r>
      <w:r w:rsidR="00757009" w:rsidRPr="009D76B9">
        <w:rPr>
          <w:rStyle w:val="FootnoteReference"/>
          <w:vertAlign w:val="superscript"/>
        </w:rPr>
        <w:footnoteReference w:id="38"/>
      </w:r>
      <w:r w:rsidR="004E62D4" w:rsidRPr="004E62D4">
        <w:rPr>
          <w:vertAlign w:val="superscript"/>
        </w:rPr>
        <w:t>,</w:t>
      </w:r>
      <w:r w:rsidR="004E62D4">
        <w:rPr>
          <w:vertAlign w:val="superscript"/>
        </w:rPr>
        <w:t xml:space="preserve"> </w:t>
      </w:r>
      <w:r w:rsidR="004E62D4" w:rsidRPr="004E62D4">
        <w:rPr>
          <w:rStyle w:val="FootnoteReference"/>
          <w:vertAlign w:val="superscript"/>
        </w:rPr>
        <w:footnoteReference w:id="39"/>
      </w:r>
      <w:r w:rsidRPr="00853414">
        <w:t xml:space="preserve"> </w:t>
      </w:r>
      <w:r w:rsidR="00D40402">
        <w:t xml:space="preserve">Exhibit 3 estimates burden for generators </w:t>
      </w:r>
      <w:r w:rsidR="002D001F">
        <w:t>to</w:t>
      </w:r>
      <w:r w:rsidR="00D40402">
        <w:t xml:space="preserve"> prepare the manifests on their own</w:t>
      </w:r>
      <w:r w:rsidR="002D001F">
        <w:t xml:space="preserve"> (i.e., without the assistance of the designated TSDF)</w:t>
      </w:r>
      <w:r w:rsidR="00D40402">
        <w:t xml:space="preserve">. Exhibit 4 estimates </w:t>
      </w:r>
      <w:r w:rsidR="002D001F">
        <w:t xml:space="preserve">the </w:t>
      </w:r>
      <w:r w:rsidR="00D40402">
        <w:t xml:space="preserve">burden </w:t>
      </w:r>
      <w:r w:rsidR="002D001F">
        <w:t xml:space="preserve">for </w:t>
      </w:r>
      <w:r w:rsidR="00D40402">
        <w:t xml:space="preserve">generators </w:t>
      </w:r>
      <w:r w:rsidR="002D001F">
        <w:t xml:space="preserve">whose manifests are prepared by the designated TSDF </w:t>
      </w:r>
      <w:r w:rsidR="00D40402">
        <w:t>on their behalf. These generators normally review and complete the manifest as needed (e.g., sign and date it) when the waste is picked up by the transporter.</w:t>
      </w:r>
    </w:p>
    <w:p w:rsidR="00D40402" w:rsidRPr="00472FCC" w:rsidRDefault="00D40402" w:rsidP="006160A8">
      <w:pPr>
        <w:tabs>
          <w:tab w:val="left" w:pos="-1200"/>
        </w:tabs>
      </w:pPr>
    </w:p>
    <w:p w:rsidR="000F4D0A" w:rsidRPr="00853414" w:rsidRDefault="000F4D0A" w:rsidP="006F3F64">
      <w:pPr>
        <w:keepNext/>
        <w:tabs>
          <w:tab w:val="left" w:pos="-1200"/>
        </w:tabs>
        <w:ind w:left="1440" w:hanging="720"/>
      </w:pPr>
      <w:r w:rsidRPr="00853414">
        <w:rPr>
          <w:i/>
          <w:iCs/>
        </w:rPr>
        <w:t>(b</w:t>
      </w:r>
      <w:r w:rsidR="002D001F">
        <w:rPr>
          <w:i/>
          <w:iCs/>
        </w:rPr>
        <w:t>3</w:t>
      </w:r>
      <w:r w:rsidRPr="00853414">
        <w:rPr>
          <w:i/>
          <w:iCs/>
        </w:rPr>
        <w:t>)</w:t>
      </w:r>
      <w:r w:rsidRPr="00853414">
        <w:rPr>
          <w:i/>
          <w:iCs/>
        </w:rPr>
        <w:tab/>
        <w:t>Compliance with State Program Requirements</w:t>
      </w:r>
    </w:p>
    <w:p w:rsidR="000F4D0A" w:rsidRPr="00853414" w:rsidRDefault="000F4D0A" w:rsidP="006F3F64">
      <w:pPr>
        <w:keepNext/>
        <w:tabs>
          <w:tab w:val="left" w:pos="-1200"/>
        </w:tabs>
      </w:pPr>
    </w:p>
    <w:p w:rsidR="000F4D0A" w:rsidRPr="00853414" w:rsidRDefault="000F4D0A" w:rsidP="006F3F64">
      <w:pPr>
        <w:keepNext/>
        <w:tabs>
          <w:tab w:val="left" w:pos="-1200"/>
        </w:tabs>
      </w:pPr>
      <w:r w:rsidRPr="00853414">
        <w:t xml:space="preserve">40 CFR 262.21(g)(2) provides that generators must determine whether they are required to comply with requirements specific to </w:t>
      </w:r>
      <w:r w:rsidR="00521F32">
        <w:t>state</w:t>
      </w:r>
      <w:r w:rsidRPr="00853414">
        <w:t xml:space="preserve"> hazardous waste manifest programs</w:t>
      </w:r>
      <w:r w:rsidR="00951093">
        <w:t>.</w:t>
      </w:r>
      <w:r w:rsidRPr="00853414">
        <w:t xml:space="preserve"> Becau</w:t>
      </w:r>
      <w:r w:rsidR="00831B0E">
        <w:t xml:space="preserve">se these activities are </w:t>
      </w:r>
      <w:r w:rsidRPr="00853414">
        <w:t xml:space="preserve">required under </w:t>
      </w:r>
      <w:r w:rsidR="00521F32">
        <w:t>state</w:t>
      </w:r>
      <w:r w:rsidR="003607DD">
        <w:t>-specific</w:t>
      </w:r>
      <w:r w:rsidRPr="00853414">
        <w:t xml:space="preserve"> hazardous waste programs, they are not burdened in this ICR</w:t>
      </w:r>
      <w:r w:rsidR="00951093">
        <w:t xml:space="preserve"> as reflected in Exhibit </w:t>
      </w:r>
      <w:r w:rsidR="00A64B81">
        <w:t>5</w:t>
      </w:r>
      <w:r w:rsidRPr="00853414">
        <w:t>.</w:t>
      </w:r>
    </w:p>
    <w:p w:rsidR="000F4D0A" w:rsidRPr="00853414" w:rsidRDefault="000F4D0A" w:rsidP="00FA3A49">
      <w:pPr>
        <w:tabs>
          <w:tab w:val="left" w:pos="-1200"/>
        </w:tabs>
      </w:pPr>
    </w:p>
    <w:p w:rsidR="000F4D0A" w:rsidRPr="00853414" w:rsidRDefault="000F4D0A" w:rsidP="00555261">
      <w:pPr>
        <w:keepNext/>
        <w:tabs>
          <w:tab w:val="left" w:pos="-1200"/>
        </w:tabs>
        <w:ind w:left="1440" w:hanging="720"/>
      </w:pPr>
      <w:r w:rsidRPr="00853414">
        <w:rPr>
          <w:i/>
          <w:iCs/>
        </w:rPr>
        <w:t>(b</w:t>
      </w:r>
      <w:r w:rsidR="002D001F">
        <w:rPr>
          <w:i/>
          <w:iCs/>
        </w:rPr>
        <w:t>4</w:t>
      </w:r>
      <w:r w:rsidRPr="00853414">
        <w:rPr>
          <w:i/>
          <w:iCs/>
        </w:rPr>
        <w:t>)</w:t>
      </w:r>
      <w:r w:rsidRPr="00853414">
        <w:rPr>
          <w:i/>
          <w:iCs/>
        </w:rPr>
        <w:tab/>
        <w:t>Manifest Transmittal and Recordkeeping</w:t>
      </w:r>
    </w:p>
    <w:p w:rsidR="000F4D0A" w:rsidRPr="00853414" w:rsidRDefault="000F4D0A" w:rsidP="00555261">
      <w:pPr>
        <w:keepNext/>
        <w:tabs>
          <w:tab w:val="left" w:pos="-1200"/>
        </w:tabs>
      </w:pPr>
    </w:p>
    <w:p w:rsidR="00CB3931" w:rsidRDefault="000855B5" w:rsidP="0001792F">
      <w:pPr>
        <w:keepNext/>
        <w:tabs>
          <w:tab w:val="left" w:pos="-1200"/>
        </w:tabs>
      </w:pPr>
      <w:r>
        <w:t xml:space="preserve">As </w:t>
      </w:r>
      <w:r w:rsidR="00C55670">
        <w:t xml:space="preserve">reflected </w:t>
      </w:r>
      <w:r>
        <w:t>in Exhibit 6</w:t>
      </w:r>
      <w:r w:rsidR="000F4D0A" w:rsidRPr="00853414">
        <w:t xml:space="preserve">, </w:t>
      </w:r>
      <w:r w:rsidR="00CB2DBC">
        <w:t>EPA</w:t>
      </w:r>
      <w:r w:rsidR="000F4D0A" w:rsidRPr="00853414">
        <w:t xml:space="preserve"> estimates </w:t>
      </w:r>
      <w:r w:rsidR="009C30D1">
        <w:t>the burden for generators to transmit and keep records of manifests sent with highway shipments (</w:t>
      </w:r>
      <w:r w:rsidR="00D352C8">
        <w:t xml:space="preserve">91% of </w:t>
      </w:r>
      <w:r w:rsidR="009C30D1">
        <w:t xml:space="preserve">all shipments), </w:t>
      </w:r>
      <w:r w:rsidR="002301C7">
        <w:t>bulk shipments within the United States solely by water</w:t>
      </w:r>
      <w:r w:rsidR="009C30D1">
        <w:t xml:space="preserve"> (3%)</w:t>
      </w:r>
      <w:r w:rsidR="000F4D0A" w:rsidRPr="00853414">
        <w:t xml:space="preserve"> and</w:t>
      </w:r>
      <w:r w:rsidR="009C30D1">
        <w:t xml:space="preserve"> </w:t>
      </w:r>
      <w:r w:rsidR="0001792F">
        <w:t xml:space="preserve">rail shipments within the United States which originate at the site of generation </w:t>
      </w:r>
      <w:r w:rsidR="009C30D1">
        <w:t>(</w:t>
      </w:r>
      <w:r w:rsidR="000F4D0A" w:rsidRPr="00853414">
        <w:t>6%</w:t>
      </w:r>
      <w:r w:rsidR="009C30D1">
        <w:t>)</w:t>
      </w:r>
      <w:r w:rsidR="000E6596">
        <w:t xml:space="preserve">. </w:t>
      </w:r>
    </w:p>
    <w:p w:rsidR="00A04EB1" w:rsidRDefault="00A04EB1" w:rsidP="00FA3A49">
      <w:pPr>
        <w:tabs>
          <w:tab w:val="left" w:pos="-1200"/>
        </w:tabs>
        <w:ind w:left="1440" w:hanging="720"/>
        <w:rPr>
          <w:i/>
          <w:iCs/>
        </w:rPr>
      </w:pPr>
    </w:p>
    <w:p w:rsidR="000F4D0A" w:rsidRPr="00853414" w:rsidRDefault="000F4D0A" w:rsidP="00D439F0">
      <w:pPr>
        <w:keepNext/>
        <w:tabs>
          <w:tab w:val="left" w:pos="-1200"/>
        </w:tabs>
        <w:ind w:left="1440" w:hanging="720"/>
      </w:pPr>
      <w:r w:rsidRPr="00853414">
        <w:rPr>
          <w:i/>
          <w:iCs/>
        </w:rPr>
        <w:t>(b</w:t>
      </w:r>
      <w:r w:rsidR="000D5A1C">
        <w:rPr>
          <w:i/>
          <w:iCs/>
        </w:rPr>
        <w:t>5</w:t>
      </w:r>
      <w:r w:rsidRPr="00853414">
        <w:rPr>
          <w:i/>
          <w:iCs/>
        </w:rPr>
        <w:t>)</w:t>
      </w:r>
      <w:r w:rsidRPr="00853414">
        <w:rPr>
          <w:i/>
          <w:iCs/>
        </w:rPr>
        <w:tab/>
        <w:t>Undeliverable Shipments</w:t>
      </w:r>
    </w:p>
    <w:p w:rsidR="000F4D0A" w:rsidRDefault="000F4D0A" w:rsidP="00D439F0">
      <w:pPr>
        <w:keepNext/>
        <w:tabs>
          <w:tab w:val="left" w:pos="-1200"/>
        </w:tabs>
      </w:pPr>
    </w:p>
    <w:p w:rsidR="002F7130" w:rsidRPr="002F7130" w:rsidRDefault="002F7130" w:rsidP="002F7130">
      <w:pPr>
        <w:keepNext/>
        <w:tabs>
          <w:tab w:val="left" w:pos="-1200"/>
        </w:tabs>
      </w:pPr>
      <w:r w:rsidRPr="002F7130">
        <w:t xml:space="preserve">As shown in Exhibit 7, EPA estimates generators’ burden for shipments </w:t>
      </w:r>
      <w:r w:rsidR="0059180F" w:rsidRPr="002F7130">
        <w:t>(paper and electronic</w:t>
      </w:r>
      <w:r w:rsidRPr="002F7130">
        <w:t xml:space="preserve"> manifests</w:t>
      </w:r>
      <w:r w:rsidR="0059180F" w:rsidRPr="002F7130">
        <w:t xml:space="preserve">) </w:t>
      </w:r>
      <w:r w:rsidRPr="002F7130">
        <w:t xml:space="preserve">that </w:t>
      </w:r>
      <w:r w:rsidR="0059180F" w:rsidRPr="002F7130">
        <w:t>cannot be delivered to the designated facility listed on the manifest, alternate designated facility if appropriate, or the place outside the United States designated by the generator</w:t>
      </w:r>
      <w:r w:rsidR="00BB342B" w:rsidRPr="002F7130">
        <w:t xml:space="preserve"> (for an emergency other than rejected loads)</w:t>
      </w:r>
      <w:r w:rsidR="000E6596" w:rsidRPr="002F7130">
        <w:t xml:space="preserve">. </w:t>
      </w:r>
      <w:r w:rsidRPr="002F7130">
        <w:t>Genera</w:t>
      </w:r>
      <w:r w:rsidR="0017307F">
        <w:t>tors must perform the procedures</w:t>
      </w:r>
      <w:r w:rsidRPr="002F7130">
        <w:t xml:space="preserve"> </w:t>
      </w:r>
      <w:r w:rsidR="0017307F">
        <w:t>in</w:t>
      </w:r>
      <w:r w:rsidRPr="002F7130">
        <w:t xml:space="preserve"> section 262.20(d). </w:t>
      </w:r>
      <w:r w:rsidR="0017307F">
        <w:t>The exhibit also estimates importers’</w:t>
      </w:r>
      <w:r w:rsidRPr="002F7130">
        <w:t xml:space="preserve"> burden for </w:t>
      </w:r>
      <w:r w:rsidR="00E65090">
        <w:t xml:space="preserve">addressing </w:t>
      </w:r>
      <w:r w:rsidRPr="002F7130">
        <w:t>import shipments that cannot be delivered for any reason to the receiving facility, as required by section 262.84</w:t>
      </w:r>
      <w:r w:rsidR="0017307F">
        <w:t>(c)</w:t>
      </w:r>
      <w:r w:rsidRPr="002F7130">
        <w:t>(5).</w:t>
      </w:r>
    </w:p>
    <w:p w:rsidR="0059180F" w:rsidRDefault="0059180F" w:rsidP="00FA3A49">
      <w:pPr>
        <w:keepNext/>
        <w:keepLines/>
        <w:tabs>
          <w:tab w:val="left" w:pos="-1200"/>
        </w:tabs>
      </w:pPr>
    </w:p>
    <w:p w:rsidR="000F4D0A" w:rsidRPr="00853414" w:rsidRDefault="000F4D0A" w:rsidP="0049068E">
      <w:pPr>
        <w:keepNext/>
        <w:tabs>
          <w:tab w:val="left" w:pos="-1200"/>
        </w:tabs>
        <w:ind w:left="1440" w:hanging="720"/>
      </w:pPr>
      <w:r w:rsidRPr="00853414">
        <w:rPr>
          <w:i/>
          <w:iCs/>
        </w:rPr>
        <w:t>(b</w:t>
      </w:r>
      <w:r w:rsidR="00BF5E96">
        <w:rPr>
          <w:i/>
          <w:iCs/>
        </w:rPr>
        <w:t>6</w:t>
      </w:r>
      <w:r w:rsidRPr="00853414">
        <w:rPr>
          <w:i/>
          <w:iCs/>
        </w:rPr>
        <w:t>)</w:t>
      </w:r>
      <w:r w:rsidRPr="00853414">
        <w:rPr>
          <w:i/>
          <w:iCs/>
        </w:rPr>
        <w:tab/>
        <w:t>Rejected Waste and Container Residues</w:t>
      </w:r>
    </w:p>
    <w:p w:rsidR="000F4D0A" w:rsidRPr="00853414" w:rsidRDefault="000F4D0A" w:rsidP="0049068E">
      <w:pPr>
        <w:keepNext/>
        <w:tabs>
          <w:tab w:val="left" w:pos="-1200"/>
        </w:tabs>
      </w:pPr>
    </w:p>
    <w:p w:rsidR="00CF461B" w:rsidRDefault="00662400" w:rsidP="0049068E">
      <w:pPr>
        <w:keepNext/>
        <w:tabs>
          <w:tab w:val="left" w:pos="-1200"/>
        </w:tabs>
      </w:pPr>
      <w:r>
        <w:t xml:space="preserve">As shown in Exhibit </w:t>
      </w:r>
      <w:r w:rsidR="000A543A">
        <w:t>8</w:t>
      </w:r>
      <w:r w:rsidR="000F4D0A" w:rsidRPr="00853414">
        <w:t xml:space="preserve">, </w:t>
      </w:r>
      <w:r w:rsidR="00CB2DBC">
        <w:t>EPA</w:t>
      </w:r>
      <w:r w:rsidR="000F4D0A" w:rsidRPr="00853414">
        <w:t xml:space="preserve"> estimates that, each year, </w:t>
      </w:r>
      <w:r w:rsidR="00C55670">
        <w:t>0.5</w:t>
      </w:r>
      <w:r w:rsidR="000A543A">
        <w:t>% of shipments received by designated facilities will be rejected and, of these, 1% will be returned to the generator (with the other 99% being sent to an alternate designated facility)</w:t>
      </w:r>
      <w:r w:rsidR="000E6596">
        <w:t xml:space="preserve">. </w:t>
      </w:r>
    </w:p>
    <w:p w:rsidR="000F4D0A" w:rsidRPr="00853414" w:rsidRDefault="000F4D0A" w:rsidP="00FA3A49">
      <w:pPr>
        <w:tabs>
          <w:tab w:val="left" w:pos="-1200"/>
        </w:tabs>
      </w:pPr>
    </w:p>
    <w:p w:rsidR="000F4D0A" w:rsidRPr="00853414" w:rsidRDefault="000F4D0A" w:rsidP="00FA3A49">
      <w:pPr>
        <w:tabs>
          <w:tab w:val="left" w:pos="-1200"/>
        </w:tabs>
        <w:ind w:left="1440" w:hanging="720"/>
      </w:pPr>
      <w:r w:rsidRPr="00853414">
        <w:rPr>
          <w:i/>
          <w:iCs/>
        </w:rPr>
        <w:t>(b</w:t>
      </w:r>
      <w:r w:rsidR="00010B06">
        <w:rPr>
          <w:i/>
          <w:iCs/>
        </w:rPr>
        <w:t>7</w:t>
      </w:r>
      <w:r w:rsidRPr="00853414">
        <w:rPr>
          <w:i/>
          <w:iCs/>
        </w:rPr>
        <w:t>)</w:t>
      </w:r>
      <w:r w:rsidRPr="00853414">
        <w:rPr>
          <w:i/>
          <w:iCs/>
        </w:rPr>
        <w:tab/>
        <w:t>Exception Reports:  Completion, Submission, and Recordkeeping</w:t>
      </w:r>
    </w:p>
    <w:p w:rsidR="000F4D0A" w:rsidRPr="00853414" w:rsidRDefault="000F4D0A" w:rsidP="00FA3A49">
      <w:pPr>
        <w:tabs>
          <w:tab w:val="left" w:pos="-1200"/>
        </w:tabs>
      </w:pPr>
    </w:p>
    <w:p w:rsidR="000F4D0A" w:rsidRDefault="000F4D0A" w:rsidP="00FA3A49">
      <w:pPr>
        <w:tabs>
          <w:tab w:val="left" w:pos="-1200"/>
        </w:tabs>
      </w:pPr>
      <w:r w:rsidRPr="00853414">
        <w:t>EPA estimates that, on average, LQGs</w:t>
      </w:r>
      <w:r w:rsidR="00960FEE">
        <w:t xml:space="preserve"> </w:t>
      </w:r>
      <w:r w:rsidRPr="00853414">
        <w:t xml:space="preserve">and SQGs will need to develop an exception report under 40 CFR 262.42 for approximately </w:t>
      </w:r>
      <w:r w:rsidR="006B2B67">
        <w:t>1</w:t>
      </w:r>
      <w:r w:rsidRPr="00853414">
        <w:t xml:space="preserve">% of the manifests </w:t>
      </w:r>
      <w:r w:rsidR="005E64DA">
        <w:t>offered into transportation</w:t>
      </w:r>
      <w:r w:rsidR="000E6596">
        <w:t xml:space="preserve">. </w:t>
      </w:r>
      <w:r w:rsidRPr="00853414">
        <w:t>This assumption is r</w:t>
      </w:r>
      <w:r w:rsidR="006B2B67">
        <w:t>eflected in Exhibit 9</w:t>
      </w:r>
      <w:r w:rsidRPr="00853414">
        <w:t>.</w:t>
      </w:r>
    </w:p>
    <w:p w:rsidR="008E378D" w:rsidRDefault="008E378D" w:rsidP="00FA3A49">
      <w:pPr>
        <w:tabs>
          <w:tab w:val="left" w:pos="-1200"/>
        </w:tabs>
      </w:pPr>
    </w:p>
    <w:p w:rsidR="000F4D0A" w:rsidRPr="00853414" w:rsidRDefault="000F4D0A" w:rsidP="00A32061">
      <w:pPr>
        <w:keepNext/>
        <w:tabs>
          <w:tab w:val="left" w:pos="-1200"/>
        </w:tabs>
        <w:ind w:left="1440" w:hanging="720"/>
      </w:pPr>
      <w:r w:rsidRPr="00853414">
        <w:t>(c)</w:t>
      </w:r>
      <w:r w:rsidRPr="00853414">
        <w:tab/>
        <w:t>Transporter Requirements</w:t>
      </w:r>
    </w:p>
    <w:p w:rsidR="000F4D0A" w:rsidRPr="00853414" w:rsidRDefault="000F4D0A" w:rsidP="00A32061">
      <w:pPr>
        <w:keepNext/>
        <w:tabs>
          <w:tab w:val="left" w:pos="-1200"/>
        </w:tabs>
      </w:pPr>
    </w:p>
    <w:p w:rsidR="000F4D0A" w:rsidRPr="00853414" w:rsidRDefault="00B97963" w:rsidP="00A32061">
      <w:pPr>
        <w:keepNext/>
        <w:tabs>
          <w:tab w:val="left" w:pos="-1200"/>
        </w:tabs>
      </w:pPr>
      <w:r>
        <w:rPr>
          <w:i/>
          <w:iCs/>
        </w:rPr>
        <w:tab/>
      </w:r>
      <w:r w:rsidR="000F4D0A" w:rsidRPr="00853414">
        <w:rPr>
          <w:i/>
          <w:iCs/>
        </w:rPr>
        <w:t>(c1)</w:t>
      </w:r>
      <w:r w:rsidR="000F4D0A" w:rsidRPr="00853414">
        <w:rPr>
          <w:i/>
          <w:iCs/>
        </w:rPr>
        <w:tab/>
        <w:t>Reading the Regulations</w:t>
      </w:r>
    </w:p>
    <w:p w:rsidR="00CF461B" w:rsidRDefault="00CF461B" w:rsidP="00A32061">
      <w:pPr>
        <w:keepNext/>
        <w:tabs>
          <w:tab w:val="left" w:pos="-1200"/>
        </w:tabs>
      </w:pPr>
    </w:p>
    <w:p w:rsidR="00897827" w:rsidRDefault="00897827" w:rsidP="00FA3A49">
      <w:pPr>
        <w:tabs>
          <w:tab w:val="left" w:pos="-1200"/>
        </w:tabs>
      </w:pPr>
      <w:r w:rsidRPr="00853414">
        <w:t xml:space="preserve">Exhibit </w:t>
      </w:r>
      <w:r>
        <w:t>10</w:t>
      </w:r>
      <w:r w:rsidRPr="00853414">
        <w:t xml:space="preserve"> presents the total annual hour and cost burd</w:t>
      </w:r>
      <w:r>
        <w:t>en to hazardous waste transporters</w:t>
      </w:r>
      <w:r w:rsidRPr="00853414">
        <w:t xml:space="preserve"> in reading the manifest regulations at 40 CFR </w:t>
      </w:r>
      <w:r w:rsidR="00AF5790">
        <w:t xml:space="preserve">Part </w:t>
      </w:r>
      <w:r w:rsidRPr="00853414">
        <w:t>26</w:t>
      </w:r>
      <w:r>
        <w:t>3 and, for e-Manifest users, the e-Manifest User Guide</w:t>
      </w:r>
      <w:r w:rsidRPr="00853414">
        <w:t>.</w:t>
      </w:r>
      <w:r w:rsidRPr="001B5442">
        <w:rPr>
          <w:rStyle w:val="FootnoteReference"/>
          <w:vertAlign w:val="superscript"/>
        </w:rPr>
        <w:footnoteReference w:id="40"/>
      </w:r>
    </w:p>
    <w:p w:rsidR="00897827" w:rsidRDefault="00897827" w:rsidP="00FA3A49">
      <w:pPr>
        <w:tabs>
          <w:tab w:val="left" w:pos="-1200"/>
        </w:tabs>
      </w:pPr>
    </w:p>
    <w:p w:rsidR="000F4D0A" w:rsidRPr="00853414" w:rsidRDefault="004163FE" w:rsidP="00806A06">
      <w:pPr>
        <w:keepNext/>
        <w:keepLines/>
        <w:tabs>
          <w:tab w:val="left" w:pos="-1200"/>
        </w:tabs>
        <w:ind w:left="1440" w:hanging="720"/>
      </w:pPr>
      <w:r w:rsidRPr="00853414">
        <w:rPr>
          <w:i/>
          <w:iCs/>
        </w:rPr>
        <w:t>(</w:t>
      </w:r>
      <w:r>
        <w:rPr>
          <w:i/>
          <w:iCs/>
        </w:rPr>
        <w:t>c</w:t>
      </w:r>
      <w:r w:rsidRPr="00853414">
        <w:rPr>
          <w:i/>
          <w:iCs/>
        </w:rPr>
        <w:t>2)</w:t>
      </w:r>
      <w:r w:rsidRPr="00853414">
        <w:rPr>
          <w:i/>
          <w:iCs/>
        </w:rPr>
        <w:tab/>
      </w:r>
      <w:r w:rsidR="000F4D0A" w:rsidRPr="00853414">
        <w:rPr>
          <w:i/>
          <w:iCs/>
        </w:rPr>
        <w:t>Manifest Completion, Transmittal, and Recordkeeping</w:t>
      </w:r>
    </w:p>
    <w:p w:rsidR="000F4D0A" w:rsidRPr="00853414" w:rsidRDefault="000F4D0A" w:rsidP="00FA3A49">
      <w:pPr>
        <w:tabs>
          <w:tab w:val="left" w:pos="-1200"/>
        </w:tabs>
        <w:ind w:left="720"/>
      </w:pPr>
    </w:p>
    <w:p w:rsidR="00F76C40" w:rsidRDefault="000F4D0A" w:rsidP="00FA3A49">
      <w:pPr>
        <w:tabs>
          <w:tab w:val="left" w:pos="-1200"/>
        </w:tabs>
      </w:pPr>
      <w:r w:rsidRPr="00853414">
        <w:t>Exhibit 1</w:t>
      </w:r>
      <w:r w:rsidR="00806A06">
        <w:t>1</w:t>
      </w:r>
      <w:r w:rsidRPr="00853414">
        <w:t xml:space="preserve"> examines the manifesting burden for transporters transporting domestic and international shipments of hazardous waste.</w:t>
      </w:r>
      <w:r w:rsidR="00893C0C" w:rsidRPr="00C40526">
        <w:rPr>
          <w:rStyle w:val="FootnoteReference"/>
          <w:vertAlign w:val="superscript"/>
        </w:rPr>
        <w:footnoteReference w:id="41"/>
      </w:r>
      <w:r w:rsidR="00C71327" w:rsidRPr="00C71327">
        <w:rPr>
          <w:vertAlign w:val="superscript"/>
        </w:rPr>
        <w:t xml:space="preserve"> </w:t>
      </w:r>
      <w:r w:rsidR="00C71327" w:rsidRPr="004E62D4">
        <w:rPr>
          <w:vertAlign w:val="superscript"/>
        </w:rPr>
        <w:t>,</w:t>
      </w:r>
      <w:r w:rsidR="00C71327">
        <w:rPr>
          <w:vertAlign w:val="superscript"/>
        </w:rPr>
        <w:t xml:space="preserve"> </w:t>
      </w:r>
      <w:r w:rsidR="00C71327" w:rsidRPr="004E62D4">
        <w:rPr>
          <w:rStyle w:val="FootnoteReference"/>
          <w:vertAlign w:val="superscript"/>
        </w:rPr>
        <w:footnoteReference w:id="42"/>
      </w:r>
      <w:r w:rsidRPr="00853414">
        <w:t xml:space="preserve">  </w:t>
      </w:r>
      <w:r w:rsidR="00CB2DBC">
        <w:t>EPA</w:t>
      </w:r>
      <w:r w:rsidRPr="00853414">
        <w:t xml:space="preserve"> estimates that, of the</w:t>
      </w:r>
      <w:r w:rsidR="00D97DBA" w:rsidRPr="00853414">
        <w:t xml:space="preserve"> </w:t>
      </w:r>
      <w:r w:rsidRPr="00853414">
        <w:t xml:space="preserve">manifests </w:t>
      </w:r>
      <w:r w:rsidR="00853DE3">
        <w:t>offered into transportation</w:t>
      </w:r>
      <w:r w:rsidRPr="00853414">
        <w:t xml:space="preserve"> each year, approximately 91% will accompany highway shipments, 3% will accompany water shipments, and 6% will accompany rail shipments</w:t>
      </w:r>
      <w:r w:rsidR="000E6596">
        <w:t xml:space="preserve">. </w:t>
      </w:r>
    </w:p>
    <w:p w:rsidR="006774A4" w:rsidRDefault="006774A4" w:rsidP="006160A8">
      <w:pPr>
        <w:keepLines/>
        <w:tabs>
          <w:tab w:val="left" w:pos="-1200"/>
        </w:tabs>
      </w:pPr>
    </w:p>
    <w:p w:rsidR="00F4691D" w:rsidRDefault="008C1099" w:rsidP="006160A8">
      <w:pPr>
        <w:keepLines/>
        <w:tabs>
          <w:tab w:val="left" w:pos="-1200"/>
        </w:tabs>
      </w:pPr>
      <w:r w:rsidRPr="008C1099">
        <w:t>Exhibit 1</w:t>
      </w:r>
      <w:r w:rsidR="00806A06">
        <w:t>1</w:t>
      </w:r>
      <w:r w:rsidRPr="008C1099">
        <w:t xml:space="preserve"> also </w:t>
      </w:r>
      <w:r w:rsidR="00A04EB1">
        <w:t>addresse</w:t>
      </w:r>
      <w:r w:rsidR="00214A99">
        <w:t>s undeliverable shipments</w:t>
      </w:r>
      <w:r w:rsidR="000E6596">
        <w:t xml:space="preserve">. </w:t>
      </w:r>
      <w:r w:rsidR="003E672F">
        <w:t>This ICR estimates that 1% of all manifests offered into transportation (paper and electronic) cannot be delivered to the designated facility listed on the manifest, alternate designated facility if appropriate, or the place outside the United States designated by the generator</w:t>
      </w:r>
      <w:r w:rsidR="00214A99">
        <w:t xml:space="preserve"> (for an emergency other than rejected loads)</w:t>
      </w:r>
      <w:r w:rsidR="000E6596">
        <w:t xml:space="preserve">. </w:t>
      </w:r>
      <w:r w:rsidR="00864186">
        <w:t>As reflected in Exhibit 1</w:t>
      </w:r>
      <w:r w:rsidR="00806A06">
        <w:t>1</w:t>
      </w:r>
      <w:r w:rsidR="003E672F">
        <w:t xml:space="preserve">, the </w:t>
      </w:r>
      <w:r w:rsidR="00214A99">
        <w:t xml:space="preserve">transporter must contact the </w:t>
      </w:r>
      <w:r w:rsidR="003E672F">
        <w:t>generator</w:t>
      </w:r>
      <w:r w:rsidR="00214A99">
        <w:t xml:space="preserve"> for</w:t>
      </w:r>
      <w:r w:rsidR="003E672F">
        <w:t xml:space="preserve"> further</w:t>
      </w:r>
      <w:r w:rsidR="00214A99">
        <w:t xml:space="preserve"> instructions pursuant to section 263.21(b)(1</w:t>
      </w:r>
      <w:r w:rsidR="007D520B">
        <w:t>)</w:t>
      </w:r>
      <w:r w:rsidR="003E672F">
        <w:t>.</w:t>
      </w:r>
      <w:r w:rsidR="006160A8">
        <w:t xml:space="preserve"> </w:t>
      </w:r>
      <w:r w:rsidR="0047644E">
        <w:t xml:space="preserve">Finally, </w:t>
      </w:r>
      <w:r w:rsidR="00171F78">
        <w:t>Exhibit 11</w:t>
      </w:r>
      <w:r w:rsidR="000F4D0A" w:rsidRPr="00853414">
        <w:t xml:space="preserve"> </w:t>
      </w:r>
      <w:r w:rsidR="0047644E">
        <w:t>addresses rejected loads and container residues</w:t>
      </w:r>
      <w:r w:rsidR="000E6596">
        <w:t xml:space="preserve">. </w:t>
      </w:r>
    </w:p>
    <w:p w:rsidR="00F4691D" w:rsidRDefault="00F4691D" w:rsidP="00FA3A49">
      <w:pPr>
        <w:tabs>
          <w:tab w:val="left" w:pos="-1200"/>
        </w:tabs>
        <w:ind w:left="720"/>
      </w:pPr>
    </w:p>
    <w:p w:rsidR="008D1A01" w:rsidRPr="00853414" w:rsidRDefault="008D1A01" w:rsidP="00253CB3">
      <w:pPr>
        <w:keepNext/>
        <w:tabs>
          <w:tab w:val="left" w:pos="-1200"/>
        </w:tabs>
        <w:ind w:left="720"/>
      </w:pPr>
      <w:r>
        <w:rPr>
          <w:i/>
          <w:iCs/>
        </w:rPr>
        <w:t>(c</w:t>
      </w:r>
      <w:r w:rsidR="00731F5D">
        <w:rPr>
          <w:i/>
          <w:iCs/>
        </w:rPr>
        <w:t>3</w:t>
      </w:r>
      <w:r w:rsidRPr="00853414">
        <w:rPr>
          <w:i/>
          <w:iCs/>
        </w:rPr>
        <w:t>)</w:t>
      </w:r>
      <w:r w:rsidRPr="00853414">
        <w:rPr>
          <w:i/>
          <w:iCs/>
        </w:rPr>
        <w:tab/>
      </w:r>
      <w:r>
        <w:rPr>
          <w:i/>
          <w:iCs/>
        </w:rPr>
        <w:t>Replacement Manifests</w:t>
      </w:r>
    </w:p>
    <w:p w:rsidR="008D1A01" w:rsidRDefault="008D1A01" w:rsidP="00253CB3">
      <w:pPr>
        <w:keepNext/>
        <w:tabs>
          <w:tab w:val="left" w:pos="-1200"/>
        </w:tabs>
        <w:ind w:left="720"/>
      </w:pPr>
    </w:p>
    <w:p w:rsidR="008D1A01" w:rsidRDefault="00171F78" w:rsidP="00253CB3">
      <w:pPr>
        <w:keepNext/>
        <w:tabs>
          <w:tab w:val="left" w:pos="-1200"/>
        </w:tabs>
      </w:pPr>
      <w:r>
        <w:t>Exhibit 12</w:t>
      </w:r>
      <w:r w:rsidR="008D1A01">
        <w:t xml:space="preserve"> estimates that 1% of </w:t>
      </w:r>
      <w:r w:rsidR="007E55B4">
        <w:t>electronic manifests</w:t>
      </w:r>
      <w:r w:rsidR="008D1A01">
        <w:t xml:space="preserve"> carried by highway transporters will require replacement manifests</w:t>
      </w:r>
      <w:r w:rsidR="000E6596">
        <w:t xml:space="preserve">. </w:t>
      </w:r>
      <w:r w:rsidR="008D1A01">
        <w:t xml:space="preserve">EPA assumes that all </w:t>
      </w:r>
      <w:r w:rsidR="00EF4C7D">
        <w:t xml:space="preserve">electronic manifests </w:t>
      </w:r>
      <w:r w:rsidR="008D1A01">
        <w:t>wil</w:t>
      </w:r>
      <w:r w:rsidR="00EF4C7D">
        <w:t xml:space="preserve">l be replaced by reproducing </w:t>
      </w:r>
      <w:r w:rsidR="00C24DDC">
        <w:t>3</w:t>
      </w:r>
      <w:r w:rsidR="008D1A01">
        <w:t xml:space="preserve"> paper cop</w:t>
      </w:r>
      <w:r w:rsidR="00EF4C7D">
        <w:t>ies</w:t>
      </w:r>
      <w:r w:rsidR="000E6596">
        <w:t>.</w:t>
      </w:r>
    </w:p>
    <w:p w:rsidR="008D1A01" w:rsidRDefault="008D1A01" w:rsidP="00FA3A49">
      <w:pPr>
        <w:tabs>
          <w:tab w:val="left" w:pos="-1200"/>
        </w:tabs>
        <w:ind w:left="720"/>
      </w:pPr>
    </w:p>
    <w:p w:rsidR="00731F5D" w:rsidRPr="00853414" w:rsidRDefault="00731F5D" w:rsidP="00666E23">
      <w:pPr>
        <w:tabs>
          <w:tab w:val="left" w:pos="-1200"/>
        </w:tabs>
        <w:ind w:left="720"/>
      </w:pPr>
      <w:r>
        <w:rPr>
          <w:i/>
          <w:iCs/>
        </w:rPr>
        <w:t>(c4</w:t>
      </w:r>
      <w:r w:rsidRPr="00853414">
        <w:rPr>
          <w:i/>
          <w:iCs/>
        </w:rPr>
        <w:t>)</w:t>
      </w:r>
      <w:r w:rsidRPr="00853414">
        <w:rPr>
          <w:i/>
          <w:iCs/>
        </w:rPr>
        <w:tab/>
      </w:r>
      <w:r>
        <w:rPr>
          <w:i/>
          <w:iCs/>
        </w:rPr>
        <w:t>Post-Receipt Manifest Data Corrections</w:t>
      </w:r>
    </w:p>
    <w:p w:rsidR="00731F5D" w:rsidRDefault="00731F5D" w:rsidP="00666E23">
      <w:pPr>
        <w:tabs>
          <w:tab w:val="left" w:pos="-1200"/>
        </w:tabs>
        <w:ind w:left="720"/>
      </w:pPr>
    </w:p>
    <w:p w:rsidR="00731F5D" w:rsidRDefault="00885D79" w:rsidP="00666E23">
      <w:pPr>
        <w:tabs>
          <w:tab w:val="left" w:pos="-1200"/>
        </w:tabs>
      </w:pPr>
      <w:r>
        <w:t xml:space="preserve">EPA </w:t>
      </w:r>
      <w:r w:rsidR="00B56F02">
        <w:t xml:space="preserve">expects </w:t>
      </w:r>
      <w:r w:rsidR="009E00D3">
        <w:t xml:space="preserve">each transporter </w:t>
      </w:r>
      <w:r>
        <w:t xml:space="preserve">company </w:t>
      </w:r>
      <w:r w:rsidR="00B56F02">
        <w:t>to</w:t>
      </w:r>
      <w:r w:rsidR="009E00D3">
        <w:t xml:space="preserve"> </w:t>
      </w:r>
      <w:r w:rsidR="00B558F3">
        <w:t>register</w:t>
      </w:r>
      <w:r>
        <w:t xml:space="preserve"> its employees</w:t>
      </w:r>
      <w:r w:rsidR="00B558F3">
        <w:t xml:space="preserve"> with the e-Manifest system and </w:t>
      </w:r>
      <w:r w:rsidR="00C02862">
        <w:t>have system access</w:t>
      </w:r>
      <w:r w:rsidR="009E00D3">
        <w:t xml:space="preserve"> to make corrections</w:t>
      </w:r>
      <w:r w:rsidR="00C02862">
        <w:t>.</w:t>
      </w:r>
      <w:r w:rsidR="009E00D3" w:rsidRPr="00F66F68">
        <w:rPr>
          <w:rStyle w:val="FootnoteReference"/>
          <w:vertAlign w:val="superscript"/>
        </w:rPr>
        <w:footnoteReference w:id="43"/>
      </w:r>
      <w:r w:rsidR="00B558F3">
        <w:t xml:space="preserve">  </w:t>
      </w:r>
      <w:r>
        <w:t>E</w:t>
      </w:r>
      <w:r w:rsidR="00B558F3">
        <w:t xml:space="preserve">xhibit </w:t>
      </w:r>
      <w:r>
        <w:t xml:space="preserve">13 </w:t>
      </w:r>
      <w:r w:rsidR="00B558F3">
        <w:t xml:space="preserve">reflects EPA’s estimate that transporters will submit corrections or respond with comments for </w:t>
      </w:r>
      <w:r w:rsidR="000E31FA">
        <w:t>0.1</w:t>
      </w:r>
      <w:r w:rsidR="00B558F3">
        <w:t>% of all manifests (paper and electronic) accompanying federal and state waste annually.</w:t>
      </w:r>
      <w:r w:rsidR="00F66F68" w:rsidRPr="00F66F68">
        <w:t xml:space="preserve"> </w:t>
      </w:r>
    </w:p>
    <w:p w:rsidR="00731F5D" w:rsidRDefault="00731F5D" w:rsidP="00C434AF">
      <w:pPr>
        <w:keepNext/>
        <w:tabs>
          <w:tab w:val="left" w:pos="-1200"/>
        </w:tabs>
        <w:ind w:left="720"/>
      </w:pPr>
    </w:p>
    <w:p w:rsidR="0094288B" w:rsidRDefault="00FE59E5" w:rsidP="00C434AF">
      <w:pPr>
        <w:keepNext/>
        <w:tabs>
          <w:tab w:val="left" w:pos="-1200"/>
        </w:tabs>
        <w:ind w:left="720"/>
      </w:pPr>
      <w:r>
        <w:rPr>
          <w:i/>
          <w:iCs/>
        </w:rPr>
        <w:t>(c5</w:t>
      </w:r>
      <w:r w:rsidR="000F4D0A" w:rsidRPr="00853414">
        <w:rPr>
          <w:i/>
          <w:iCs/>
        </w:rPr>
        <w:t>)</w:t>
      </w:r>
      <w:r w:rsidR="000F4D0A" w:rsidRPr="00853414">
        <w:rPr>
          <w:i/>
          <w:iCs/>
        </w:rPr>
        <w:tab/>
        <w:t>Notification of Discharge of Hazardous Waste</w:t>
      </w:r>
    </w:p>
    <w:p w:rsidR="0094288B" w:rsidRDefault="0094288B" w:rsidP="00C434AF">
      <w:pPr>
        <w:keepNext/>
        <w:tabs>
          <w:tab w:val="left" w:pos="-1200"/>
        </w:tabs>
        <w:ind w:left="720"/>
      </w:pPr>
    </w:p>
    <w:p w:rsidR="0094288B" w:rsidRDefault="0079464D" w:rsidP="00C434AF">
      <w:pPr>
        <w:keepNext/>
        <w:tabs>
          <w:tab w:val="left" w:pos="-1200"/>
        </w:tabs>
      </w:pPr>
      <w:r w:rsidRPr="007E6304">
        <w:t xml:space="preserve">Based on the </w:t>
      </w:r>
      <w:r w:rsidRPr="007E6304">
        <w:rPr>
          <w:i/>
          <w:iCs/>
        </w:rPr>
        <w:t>Statistical Abstract of the United States</w:t>
      </w:r>
      <w:r w:rsidRPr="007E6304">
        <w:t>, EPA estimates that approximately 15,000 accidents per year involve transporters of hazardous substances</w:t>
      </w:r>
      <w:r w:rsidR="000E6596">
        <w:t xml:space="preserve">. </w:t>
      </w:r>
      <w:r w:rsidRPr="007E6304">
        <w:t>EPA has used its best judgment to estimate that 5% of these accidents involve transporters of hazardous waste annually (i.e., hazardous waste is a subset of hazardous substances)</w:t>
      </w:r>
      <w:r w:rsidR="000E6596">
        <w:t xml:space="preserve">. </w:t>
      </w:r>
      <w:r w:rsidRPr="007E6304">
        <w:t>These transporters will be required to notify local authorities of the discharge as required under 40 CFR 263.30</w:t>
      </w:r>
      <w:r w:rsidR="000E6596">
        <w:t xml:space="preserve">. </w:t>
      </w:r>
      <w:r>
        <w:t>This is reflected in Exhibit 1</w:t>
      </w:r>
      <w:r w:rsidR="00D41A12">
        <w:t>4</w:t>
      </w:r>
      <w:r>
        <w:t>.</w:t>
      </w:r>
    </w:p>
    <w:p w:rsidR="0079464D" w:rsidRPr="007E6304" w:rsidRDefault="0079464D" w:rsidP="00FA3A49">
      <w:pPr>
        <w:tabs>
          <w:tab w:val="left" w:pos="-1200"/>
        </w:tabs>
      </w:pPr>
    </w:p>
    <w:p w:rsidR="000F4D0A" w:rsidRDefault="0079464D" w:rsidP="00FA3A49">
      <w:pPr>
        <w:tabs>
          <w:tab w:val="left" w:pos="-1200"/>
        </w:tabs>
      </w:pPr>
      <w:r w:rsidRPr="007E6304">
        <w:t>In addition, based on data from the National Response Center (NRC), EPA estimates that the NRC receives approximately 4,500 notifications of marine source incidents for discharges of oil or hazardous substances annually</w:t>
      </w:r>
      <w:r w:rsidR="000E6596">
        <w:t xml:space="preserve">. </w:t>
      </w:r>
      <w:r w:rsidRPr="007E6304">
        <w:t>NRC data also indicate that about 66% of these incidents involved oil discharges and 33% involved hazardous substances discharges</w:t>
      </w:r>
      <w:r w:rsidR="000E6596">
        <w:t xml:space="preserve">. </w:t>
      </w:r>
      <w:r w:rsidRPr="007E6304">
        <w:t xml:space="preserve">Of the discharges of hazardous substances, EPA estimates that 5% involve </w:t>
      </w:r>
      <w:r>
        <w:t xml:space="preserve">water </w:t>
      </w:r>
      <w:r w:rsidRPr="007E6304">
        <w:t>transporters transporting hazardous waste</w:t>
      </w:r>
      <w:r w:rsidR="000E6596">
        <w:t xml:space="preserve">. </w:t>
      </w:r>
      <w:r w:rsidRPr="007E6304">
        <w:t>These transporters must notify NRC or EPA under 33 CFR Part 153</w:t>
      </w:r>
      <w:r w:rsidR="000E6596">
        <w:t xml:space="preserve">. </w:t>
      </w:r>
      <w:r w:rsidRPr="007E6304">
        <w:t>The purpose of 33 CFR Part 153 is to prescribe regulations concerning notification to the US Coast Guard of the discharge of oil or hazardous substances as required by the Federal Water Pollution Control Act, as amended; the procedures for the removal of a discharge of oil; and the costs that may be imposed or reimbursed for the removal of a discharge of oil or hazardous substances.</w:t>
      </w:r>
    </w:p>
    <w:p w:rsidR="001E3074" w:rsidRDefault="001E3074" w:rsidP="00FA3A49">
      <w:pPr>
        <w:tabs>
          <w:tab w:val="left" w:pos="-1200"/>
        </w:tabs>
      </w:pPr>
    </w:p>
    <w:p w:rsidR="000F4D0A" w:rsidRPr="00853414" w:rsidRDefault="000F4D0A" w:rsidP="0028067D">
      <w:pPr>
        <w:tabs>
          <w:tab w:val="left" w:pos="-1200"/>
        </w:tabs>
        <w:ind w:left="720"/>
      </w:pPr>
      <w:r w:rsidRPr="00853414">
        <w:t>(d)</w:t>
      </w:r>
      <w:r w:rsidRPr="00853414">
        <w:tab/>
        <w:t>Designated Treatment, Storage, and Disposal Facility Requirements</w:t>
      </w:r>
      <w:r w:rsidR="0004782D" w:rsidRPr="0004782D">
        <w:rPr>
          <w:rStyle w:val="FootnoteReference"/>
          <w:vertAlign w:val="superscript"/>
        </w:rPr>
        <w:footnoteReference w:id="44"/>
      </w:r>
    </w:p>
    <w:p w:rsidR="000F4D0A" w:rsidRPr="00853414" w:rsidRDefault="000F4D0A" w:rsidP="0028067D">
      <w:pPr>
        <w:tabs>
          <w:tab w:val="left" w:pos="-1200"/>
        </w:tabs>
        <w:ind w:left="720"/>
      </w:pPr>
    </w:p>
    <w:p w:rsidR="000F4D0A" w:rsidRPr="00853414" w:rsidRDefault="000F4D0A" w:rsidP="0028067D">
      <w:pPr>
        <w:tabs>
          <w:tab w:val="left" w:pos="-1200"/>
        </w:tabs>
        <w:ind w:left="720"/>
      </w:pPr>
      <w:r w:rsidRPr="00853414">
        <w:rPr>
          <w:i/>
          <w:iCs/>
        </w:rPr>
        <w:t>(d1)</w:t>
      </w:r>
      <w:r w:rsidRPr="00853414">
        <w:rPr>
          <w:i/>
          <w:iCs/>
        </w:rPr>
        <w:tab/>
        <w:t>Reading the Regulations</w:t>
      </w:r>
    </w:p>
    <w:p w:rsidR="00B97963" w:rsidRDefault="00B97963" w:rsidP="0028067D">
      <w:pPr>
        <w:tabs>
          <w:tab w:val="left" w:pos="-1200"/>
        </w:tabs>
      </w:pPr>
    </w:p>
    <w:p w:rsidR="00F4501E" w:rsidRDefault="00F4501E" w:rsidP="00F4501E">
      <w:pPr>
        <w:tabs>
          <w:tab w:val="left" w:pos="-1200"/>
        </w:tabs>
      </w:pPr>
      <w:r w:rsidRPr="00853414">
        <w:t xml:space="preserve">Exhibit </w:t>
      </w:r>
      <w:r>
        <w:t>15</w:t>
      </w:r>
      <w:r w:rsidRPr="00853414">
        <w:t xml:space="preserve"> presents the total annual hour and cost burd</w:t>
      </w:r>
      <w:r>
        <w:t xml:space="preserve">en to designated TSDFs/destination facilities </w:t>
      </w:r>
      <w:r w:rsidRPr="00853414">
        <w:t xml:space="preserve">in reading the manifest regulations at 40 CFR </w:t>
      </w:r>
      <w:r w:rsidR="00AF5790">
        <w:t xml:space="preserve">Part </w:t>
      </w:r>
      <w:r w:rsidRPr="00853414">
        <w:t>26</w:t>
      </w:r>
      <w:r>
        <w:t xml:space="preserve">4 or 265 and, for e-Manifest users, the e-Manifest User </w:t>
      </w:r>
      <w:r w:rsidRPr="00F4501E">
        <w:t>Guide.</w:t>
      </w:r>
      <w:r w:rsidRPr="00F4501E">
        <w:rPr>
          <w:rStyle w:val="FootnoteReference"/>
          <w:vertAlign w:val="superscript"/>
        </w:rPr>
        <w:footnoteReference w:id="45"/>
      </w:r>
    </w:p>
    <w:p w:rsidR="00F4501E" w:rsidRDefault="00F4501E" w:rsidP="0028067D">
      <w:pPr>
        <w:tabs>
          <w:tab w:val="left" w:pos="-1200"/>
        </w:tabs>
        <w:ind w:left="720"/>
      </w:pPr>
    </w:p>
    <w:p w:rsidR="000F4D0A" w:rsidRPr="00853414" w:rsidRDefault="00E85057" w:rsidP="00195A29">
      <w:pPr>
        <w:keepNext/>
        <w:tabs>
          <w:tab w:val="left" w:pos="-1200"/>
        </w:tabs>
        <w:ind w:left="1440" w:hanging="720"/>
      </w:pPr>
      <w:r w:rsidRPr="00853414">
        <w:rPr>
          <w:i/>
          <w:iCs/>
        </w:rPr>
        <w:t>(</w:t>
      </w:r>
      <w:r>
        <w:rPr>
          <w:i/>
          <w:iCs/>
        </w:rPr>
        <w:t>d</w:t>
      </w:r>
      <w:r w:rsidRPr="00853414">
        <w:rPr>
          <w:i/>
          <w:iCs/>
        </w:rPr>
        <w:t>2)</w:t>
      </w:r>
      <w:r w:rsidRPr="00853414">
        <w:rPr>
          <w:i/>
          <w:iCs/>
        </w:rPr>
        <w:tab/>
      </w:r>
      <w:r w:rsidR="00CE44B5">
        <w:rPr>
          <w:i/>
          <w:iCs/>
        </w:rPr>
        <w:t>Completing the Manifest (assisting the generators)</w:t>
      </w:r>
    </w:p>
    <w:p w:rsidR="00B97963" w:rsidRDefault="00B97963" w:rsidP="00195A29">
      <w:pPr>
        <w:keepNext/>
        <w:tabs>
          <w:tab w:val="left" w:pos="-1200"/>
        </w:tabs>
      </w:pPr>
    </w:p>
    <w:p w:rsidR="00CE44B5" w:rsidRDefault="000F4D0A" w:rsidP="00195A29">
      <w:pPr>
        <w:keepNext/>
        <w:tabs>
          <w:tab w:val="left" w:pos="-1200"/>
        </w:tabs>
      </w:pPr>
      <w:r w:rsidRPr="00853414">
        <w:t>Exhibit 1</w:t>
      </w:r>
      <w:r w:rsidR="00140422">
        <w:t>6</w:t>
      </w:r>
      <w:r w:rsidRPr="00853414">
        <w:t xml:space="preserve"> estimates </w:t>
      </w:r>
      <w:r w:rsidR="00972AEA">
        <w:t>the burden for designated TSDFs to assist their generator customers in preparing the manifest on their behalf.</w:t>
      </w:r>
    </w:p>
    <w:p w:rsidR="009D3390" w:rsidRDefault="009D3390" w:rsidP="0028067D">
      <w:pPr>
        <w:tabs>
          <w:tab w:val="left" w:pos="-1200"/>
        </w:tabs>
      </w:pPr>
    </w:p>
    <w:p w:rsidR="00AE6E93" w:rsidRPr="00853414" w:rsidRDefault="00675C99" w:rsidP="003625EB">
      <w:pPr>
        <w:tabs>
          <w:tab w:val="left" w:pos="-1200"/>
        </w:tabs>
        <w:ind w:left="720"/>
      </w:pPr>
      <w:r>
        <w:rPr>
          <w:i/>
          <w:iCs/>
        </w:rPr>
        <w:t>(d3</w:t>
      </w:r>
      <w:r w:rsidR="00AE6E93" w:rsidRPr="00853414">
        <w:rPr>
          <w:i/>
          <w:iCs/>
        </w:rPr>
        <w:t>)</w:t>
      </w:r>
      <w:r w:rsidR="00AE6E93" w:rsidRPr="00853414">
        <w:rPr>
          <w:i/>
          <w:iCs/>
        </w:rPr>
        <w:tab/>
      </w:r>
      <w:r w:rsidR="00AE6E93">
        <w:rPr>
          <w:i/>
          <w:iCs/>
        </w:rPr>
        <w:t>Transmitting the Manifest and Reporting to EPA</w:t>
      </w:r>
    </w:p>
    <w:p w:rsidR="00CE44B5" w:rsidRDefault="00CE44B5" w:rsidP="003625EB">
      <w:pPr>
        <w:tabs>
          <w:tab w:val="left" w:pos="-1200"/>
        </w:tabs>
      </w:pPr>
    </w:p>
    <w:p w:rsidR="00E85E4C" w:rsidRDefault="00537366" w:rsidP="003625EB">
      <w:pPr>
        <w:tabs>
          <w:tab w:val="left" w:pos="-1200"/>
        </w:tabs>
      </w:pPr>
      <w:r w:rsidRPr="00493199">
        <w:t xml:space="preserve">Exhibit 17 estimates burden for </w:t>
      </w:r>
      <w:r w:rsidR="00D4423F">
        <w:t xml:space="preserve">designated TSDF/destination </w:t>
      </w:r>
      <w:r w:rsidRPr="00493199">
        <w:t xml:space="preserve">facility completion of </w:t>
      </w:r>
      <w:r w:rsidR="006F5072">
        <w:t xml:space="preserve">all </w:t>
      </w:r>
      <w:r w:rsidRPr="00493199">
        <w:t xml:space="preserve">manifests (paper and electronic) accompanying federal hazardous waste </w:t>
      </w:r>
      <w:r w:rsidR="00F42019">
        <w:t>as well as</w:t>
      </w:r>
      <w:r w:rsidR="006F5072">
        <w:t xml:space="preserve"> all</w:t>
      </w:r>
      <w:r w:rsidR="00F42019">
        <w:t xml:space="preserve"> electronic manifests accompanying state hazardous waste</w:t>
      </w:r>
      <w:r w:rsidR="006F5072">
        <w:t>, except for exports</w:t>
      </w:r>
      <w:r w:rsidRPr="00493199">
        <w:t>.</w:t>
      </w:r>
      <w:r w:rsidR="00CA5B1B" w:rsidRPr="00CA5B1B">
        <w:rPr>
          <w:rStyle w:val="FootnoteReference"/>
          <w:vertAlign w:val="superscript"/>
        </w:rPr>
        <w:t xml:space="preserve"> </w:t>
      </w:r>
      <w:r w:rsidR="00D4423F" w:rsidRPr="00493199">
        <w:rPr>
          <w:rStyle w:val="FootnoteReference"/>
          <w:vertAlign w:val="superscript"/>
        </w:rPr>
        <w:footnoteReference w:id="46"/>
      </w:r>
      <w:r w:rsidR="00D4423F" w:rsidRPr="004E62D4">
        <w:rPr>
          <w:vertAlign w:val="superscript"/>
        </w:rPr>
        <w:t>,</w:t>
      </w:r>
      <w:r w:rsidR="00D4423F">
        <w:rPr>
          <w:vertAlign w:val="superscript"/>
        </w:rPr>
        <w:t xml:space="preserve"> </w:t>
      </w:r>
      <w:r w:rsidR="00D4423F" w:rsidRPr="004E62D4">
        <w:rPr>
          <w:rStyle w:val="FootnoteReference"/>
          <w:vertAlign w:val="superscript"/>
        </w:rPr>
        <w:footnoteReference w:id="47"/>
      </w:r>
      <w:r w:rsidR="00D4423F">
        <w:rPr>
          <w:vertAlign w:val="superscript"/>
        </w:rPr>
        <w:t xml:space="preserve">, </w:t>
      </w:r>
      <w:r w:rsidR="00CA5B1B" w:rsidRPr="000A01FE">
        <w:rPr>
          <w:rStyle w:val="FootnoteReference"/>
          <w:vertAlign w:val="superscript"/>
        </w:rPr>
        <w:footnoteReference w:id="48"/>
      </w:r>
      <w:r w:rsidRPr="00493199">
        <w:t xml:space="preserve">  </w:t>
      </w:r>
    </w:p>
    <w:p w:rsidR="00E85E4C" w:rsidRDefault="00E85E4C" w:rsidP="003625EB">
      <w:pPr>
        <w:tabs>
          <w:tab w:val="left" w:pos="-1200"/>
        </w:tabs>
      </w:pPr>
    </w:p>
    <w:p w:rsidR="00F42019" w:rsidRDefault="00F42019" w:rsidP="003625EB">
      <w:pPr>
        <w:tabs>
          <w:tab w:val="left" w:pos="-1200"/>
        </w:tabs>
      </w:pPr>
      <w:r>
        <w:t xml:space="preserve">In regard to paper manifests accompanying state hazardous waste, </w:t>
      </w:r>
      <w:r w:rsidR="00537366" w:rsidRPr="00493199">
        <w:t xml:space="preserve">EPA recognizes that a number of receiving facilities </w:t>
      </w:r>
      <w:r w:rsidR="0055295F">
        <w:t>must</w:t>
      </w:r>
      <w:r w:rsidR="00537366">
        <w:t xml:space="preserve"> complete</w:t>
      </w:r>
      <w:r>
        <w:t xml:space="preserve"> these forms </w:t>
      </w:r>
      <w:r w:rsidR="00537366" w:rsidRPr="00493199">
        <w:t xml:space="preserve">under </w:t>
      </w:r>
      <w:r w:rsidR="00537366">
        <w:t>existing</w:t>
      </w:r>
      <w:r>
        <w:t xml:space="preserve"> </w:t>
      </w:r>
      <w:r w:rsidR="00364BBA">
        <w:t xml:space="preserve">state </w:t>
      </w:r>
      <w:r w:rsidR="00537366" w:rsidRPr="00493199">
        <w:t>requirements</w:t>
      </w:r>
      <w:r w:rsidR="000E6596">
        <w:t xml:space="preserve">. </w:t>
      </w:r>
      <w:r w:rsidR="00537366" w:rsidRPr="00493199">
        <w:t xml:space="preserve">This ICR need not estimate </w:t>
      </w:r>
      <w:r w:rsidR="00537366">
        <w:t xml:space="preserve">the </w:t>
      </w:r>
      <w:r w:rsidR="00537366" w:rsidRPr="00493199">
        <w:t>burden</w:t>
      </w:r>
      <w:r w:rsidR="00537366">
        <w:t xml:space="preserve"> for </w:t>
      </w:r>
      <w:r>
        <w:t>such paper</w:t>
      </w:r>
      <w:r w:rsidR="00E31A92">
        <w:t xml:space="preserve"> </w:t>
      </w:r>
      <w:r w:rsidR="00537366">
        <w:t>manifests</w:t>
      </w:r>
      <w:r>
        <w:t xml:space="preserve"> because these </w:t>
      </w:r>
      <w:r w:rsidR="00537366">
        <w:t>activities are</w:t>
      </w:r>
      <w:r>
        <w:t xml:space="preserve"> being performed under</w:t>
      </w:r>
      <w:r w:rsidRPr="00F42019">
        <w:t xml:space="preserve"> state-specific, broader-in-scope program requirements</w:t>
      </w:r>
      <w:r w:rsidR="005E2B40">
        <w:t xml:space="preserve"> in the absence of federal requirements to do so</w:t>
      </w:r>
      <w:r w:rsidR="000E6596">
        <w:t xml:space="preserve">. </w:t>
      </w:r>
      <w:r w:rsidR="00537366" w:rsidRPr="00493199">
        <w:t xml:space="preserve">However, EPA is aware that some shipments of state waste </w:t>
      </w:r>
      <w:r>
        <w:t>have</w:t>
      </w:r>
      <w:r w:rsidR="00537366">
        <w:t xml:space="preserve"> </w:t>
      </w:r>
      <w:r w:rsidR="00537366" w:rsidRPr="00493199">
        <w:t>face</w:t>
      </w:r>
      <w:r>
        <w:t>d</w:t>
      </w:r>
      <w:r w:rsidR="00537366" w:rsidRPr="00493199">
        <w:t xml:space="preserve"> implementation and tracking challenges when they cross state lines</w:t>
      </w:r>
      <w:r w:rsidR="00537366">
        <w:t>, making it unclear if the facility must complete and return the manifest</w:t>
      </w:r>
      <w:r w:rsidR="00537366" w:rsidRPr="00493199">
        <w:t>.</w:t>
      </w:r>
      <w:r w:rsidR="00537366" w:rsidRPr="00493199">
        <w:rPr>
          <w:rStyle w:val="FootnoteReference"/>
          <w:vertAlign w:val="superscript"/>
        </w:rPr>
        <w:footnoteReference w:id="49"/>
      </w:r>
      <w:r w:rsidR="00537366" w:rsidRPr="00493199">
        <w:rPr>
          <w:vertAlign w:val="superscript"/>
        </w:rPr>
        <w:t xml:space="preserve">  </w:t>
      </w:r>
      <w:r w:rsidR="00537366">
        <w:rPr>
          <w:vertAlign w:val="superscript"/>
        </w:rPr>
        <w:t xml:space="preserve"> </w:t>
      </w:r>
      <w:r w:rsidR="00537366" w:rsidRPr="00493199">
        <w:t xml:space="preserve">The </w:t>
      </w:r>
      <w:r w:rsidR="00AE1414">
        <w:t>federal regulations</w:t>
      </w:r>
      <w:r w:rsidR="00537366" w:rsidRPr="00493199">
        <w:t xml:space="preserve"> could place incremental burden on these facilities by </w:t>
      </w:r>
      <w:r w:rsidR="00061525">
        <w:t xml:space="preserve">clarifying that </w:t>
      </w:r>
      <w:r w:rsidR="00537366" w:rsidRPr="00493199">
        <w:t>completion</w:t>
      </w:r>
      <w:r w:rsidR="00061525">
        <w:t xml:space="preserve"> is mandatory</w:t>
      </w:r>
      <w:r w:rsidR="00537366" w:rsidRPr="00493199">
        <w:t xml:space="preserve"> </w:t>
      </w:r>
      <w:r w:rsidR="00061525">
        <w:t>for</w:t>
      </w:r>
      <w:r w:rsidR="00537366" w:rsidRPr="00493199">
        <w:t xml:space="preserve"> all manifest</w:t>
      </w:r>
      <w:r w:rsidR="00537366">
        <w:t>s accompanying state waste</w:t>
      </w:r>
      <w:r w:rsidR="000E6596">
        <w:t xml:space="preserve">. </w:t>
      </w:r>
    </w:p>
    <w:p w:rsidR="00F42019" w:rsidRDefault="00F42019" w:rsidP="003625EB">
      <w:pPr>
        <w:tabs>
          <w:tab w:val="left" w:pos="-1200"/>
        </w:tabs>
      </w:pPr>
    </w:p>
    <w:p w:rsidR="00537366" w:rsidRPr="00493199" w:rsidRDefault="00CA5B1B" w:rsidP="003625EB">
      <w:pPr>
        <w:tabs>
          <w:tab w:val="left" w:pos="-1200"/>
        </w:tabs>
      </w:pPr>
      <w:r>
        <w:t>Because of this</w:t>
      </w:r>
      <w:r w:rsidR="00537366" w:rsidRPr="00493199">
        <w:t xml:space="preserve">, Exhibit 17 estimates burden for facilities to complete </w:t>
      </w:r>
      <w:r w:rsidR="00F42019">
        <w:t xml:space="preserve">paper </w:t>
      </w:r>
      <w:r w:rsidR="00537366" w:rsidRPr="00493199">
        <w:t>manifest</w:t>
      </w:r>
      <w:r w:rsidR="00537366">
        <w:t>s</w:t>
      </w:r>
      <w:r w:rsidR="00AA5039">
        <w:t xml:space="preserve"> accompanying state waste</w:t>
      </w:r>
      <w:r w:rsidR="00537366" w:rsidRPr="00493199">
        <w:t xml:space="preserve"> that </w:t>
      </w:r>
      <w:r w:rsidR="00AE1414">
        <w:t xml:space="preserve">would not have been </w:t>
      </w:r>
      <w:r w:rsidR="00537366" w:rsidRPr="00493199">
        <w:t>completed</w:t>
      </w:r>
      <w:r w:rsidR="00113AB9">
        <w:t xml:space="preserve"> under state regulations</w:t>
      </w:r>
      <w:r w:rsidR="000E6596">
        <w:t xml:space="preserve">. </w:t>
      </w:r>
      <w:r w:rsidR="00537366" w:rsidRPr="00493199">
        <w:t xml:space="preserve">EPA estimates that 25% of paper manifests accompanying state waste </w:t>
      </w:r>
      <w:r w:rsidR="00AE1414">
        <w:t>are</w:t>
      </w:r>
      <w:r w:rsidR="00537366" w:rsidRPr="00493199">
        <w:t xml:space="preserve"> completed as a result of the</w:t>
      </w:r>
      <w:r w:rsidR="00AE1414">
        <w:t xml:space="preserve"> federal regulations</w:t>
      </w:r>
      <w:r w:rsidR="00537366" w:rsidRPr="00493199">
        <w:t>.</w:t>
      </w:r>
      <w:r w:rsidR="00537366" w:rsidRPr="0046413A">
        <w:rPr>
          <w:rStyle w:val="FootnoteReference"/>
          <w:vertAlign w:val="superscript"/>
        </w:rPr>
        <w:footnoteReference w:id="50"/>
      </w:r>
      <w:r w:rsidR="00537366" w:rsidRPr="00493199">
        <w:t xml:space="preserve">  </w:t>
      </w:r>
      <w:r w:rsidR="000A01FE">
        <w:t xml:space="preserve">It is assumed that the remaining 75% of paper manifests </w:t>
      </w:r>
      <w:r w:rsidR="008F201B">
        <w:t>we</w:t>
      </w:r>
      <w:r w:rsidR="000A01FE">
        <w:t xml:space="preserve">re already being completed under state regulations and need not be </w:t>
      </w:r>
      <w:r w:rsidR="00FA59AF">
        <w:t>addressed</w:t>
      </w:r>
      <w:r w:rsidR="000A01FE">
        <w:t xml:space="preserve"> in this ICR</w:t>
      </w:r>
      <w:r w:rsidR="000E6596">
        <w:t xml:space="preserve">. </w:t>
      </w:r>
    </w:p>
    <w:p w:rsidR="00537366" w:rsidRPr="00493199" w:rsidRDefault="00537366" w:rsidP="00537366">
      <w:pPr>
        <w:tabs>
          <w:tab w:val="left" w:pos="-1200"/>
        </w:tabs>
      </w:pPr>
    </w:p>
    <w:p w:rsidR="00881A1B" w:rsidRPr="00ED6C56" w:rsidRDefault="009C7A73" w:rsidP="00FA3A49">
      <w:pPr>
        <w:tabs>
          <w:tab w:val="left" w:pos="-1200"/>
        </w:tabs>
      </w:pPr>
      <w:r>
        <w:t>In addition</w:t>
      </w:r>
      <w:r w:rsidR="00B94347">
        <w:t xml:space="preserve">, </w:t>
      </w:r>
      <w:r>
        <w:t xml:space="preserve">facilities </w:t>
      </w:r>
      <w:r w:rsidR="00D86241">
        <w:t xml:space="preserve">must </w:t>
      </w:r>
      <w:r w:rsidR="00B51442">
        <w:t>submit copies of the paper manifest to the national system in accordance with 40 CFR 260.4,</w:t>
      </w:r>
      <w:r w:rsidR="00A509D0">
        <w:t xml:space="preserve"> 260.5,</w:t>
      </w:r>
      <w:r w:rsidR="00B51442">
        <w:t xml:space="preserve"> 264.</w:t>
      </w:r>
      <w:r w:rsidR="00B51442" w:rsidRPr="00ED6C56">
        <w:t>71(a)(v) or 265.71(a)(v)</w:t>
      </w:r>
      <w:r w:rsidR="000E6596" w:rsidRPr="00ED6C56">
        <w:t xml:space="preserve">. </w:t>
      </w:r>
      <w:r w:rsidR="0001465A" w:rsidRPr="00ED6C56">
        <w:t xml:space="preserve">Based on </w:t>
      </w:r>
      <w:r w:rsidR="009D3390" w:rsidRPr="00ED6C56">
        <w:t>e</w:t>
      </w:r>
      <w:r w:rsidR="0001465A" w:rsidRPr="00ED6C56">
        <w:t xml:space="preserve">-Manifest data, EPA </w:t>
      </w:r>
      <w:r w:rsidR="00D86241" w:rsidRPr="00ED6C56">
        <w:t xml:space="preserve">estimates the annual </w:t>
      </w:r>
      <w:r w:rsidR="00B94347" w:rsidRPr="00ED6C56">
        <w:t>submittal rate for each method</w:t>
      </w:r>
      <w:r w:rsidR="00B51442" w:rsidRPr="00ED6C56">
        <w:t>,</w:t>
      </w:r>
      <w:r w:rsidR="00D86241" w:rsidRPr="00ED6C56">
        <w:t xml:space="preserve"> as shown in Table </w:t>
      </w:r>
      <w:r w:rsidR="00717770">
        <w:t>9</w:t>
      </w:r>
      <w:r w:rsidR="00D86241" w:rsidRPr="00ED6C56">
        <w:t xml:space="preserve">. The table shows that, on average annually during the 3-year life of this ICR, </w:t>
      </w:r>
      <w:r w:rsidR="00F041DC" w:rsidRPr="00ED6C56">
        <w:t xml:space="preserve">4% of paper manifests will be submitted </w:t>
      </w:r>
      <w:r w:rsidR="00B94347" w:rsidRPr="00ED6C56">
        <w:t>as</w:t>
      </w:r>
      <w:r w:rsidR="00A259E7" w:rsidRPr="00ED6C56">
        <w:t xml:space="preserve"> mailed</w:t>
      </w:r>
      <w:r w:rsidR="00F041DC" w:rsidRPr="00ED6C56">
        <w:t xml:space="preserve"> paper </w:t>
      </w:r>
      <w:r w:rsidR="00B94347" w:rsidRPr="00ED6C56">
        <w:t>copies,</w:t>
      </w:r>
      <w:r w:rsidR="00F041DC" w:rsidRPr="00ED6C56">
        <w:t xml:space="preserve"> </w:t>
      </w:r>
      <w:r w:rsidR="00D86241" w:rsidRPr="00ED6C56">
        <w:t xml:space="preserve">12% as image files, </w:t>
      </w:r>
      <w:r w:rsidR="00155779" w:rsidRPr="00ED6C56">
        <w:t xml:space="preserve">and </w:t>
      </w:r>
      <w:r w:rsidR="00A259E7" w:rsidRPr="00ED6C56">
        <w:t>72</w:t>
      </w:r>
      <w:r w:rsidR="00D86241" w:rsidRPr="00ED6C56">
        <w:t xml:space="preserve">% as </w:t>
      </w:r>
      <w:r w:rsidR="00777E1F" w:rsidRPr="00ED6C56">
        <w:t>data</w:t>
      </w:r>
      <w:r w:rsidR="00D86241" w:rsidRPr="00ED6C56">
        <w:t xml:space="preserve"> files and image files</w:t>
      </w:r>
      <w:r w:rsidR="000E6596" w:rsidRPr="00ED6C56">
        <w:t xml:space="preserve">. </w:t>
      </w:r>
      <w:r w:rsidR="00D86241" w:rsidRPr="00ED6C56">
        <w:t xml:space="preserve">The remaining </w:t>
      </w:r>
      <w:r w:rsidR="009D3390" w:rsidRPr="00ED6C56">
        <w:t>12</w:t>
      </w:r>
      <w:r w:rsidR="00D86241" w:rsidRPr="00ED6C56">
        <w:t>% will be transacted electronically within the system.</w:t>
      </w:r>
    </w:p>
    <w:p w:rsidR="00A15AFF" w:rsidRPr="00ED6C56" w:rsidRDefault="00A15AFF" w:rsidP="00FA3A49">
      <w:pPr>
        <w:tabs>
          <w:tab w:val="left" w:pos="-1200"/>
        </w:tabs>
      </w:pPr>
    </w:p>
    <w:p w:rsidR="002C2A75" w:rsidRPr="00ED6C56" w:rsidRDefault="00A15AFF">
      <w:pPr>
        <w:keepNext/>
        <w:tabs>
          <w:tab w:val="left" w:pos="-1200"/>
        </w:tabs>
        <w:jc w:val="center"/>
        <w:rPr>
          <w:b/>
        </w:rPr>
      </w:pPr>
      <w:r w:rsidRPr="00ED6C56">
        <w:rPr>
          <w:b/>
        </w:rPr>
        <w:t xml:space="preserve">Table </w:t>
      </w:r>
      <w:r w:rsidR="00717770">
        <w:rPr>
          <w:b/>
        </w:rPr>
        <w:t>9</w:t>
      </w:r>
    </w:p>
    <w:p w:rsidR="002C2A75" w:rsidRPr="00ED6C56" w:rsidRDefault="00A15AFF">
      <w:pPr>
        <w:keepNext/>
        <w:tabs>
          <w:tab w:val="left" w:pos="-1200"/>
        </w:tabs>
        <w:jc w:val="center"/>
        <w:rPr>
          <w:b/>
        </w:rPr>
      </w:pPr>
      <w:r w:rsidRPr="00ED6C56">
        <w:rPr>
          <w:b/>
        </w:rPr>
        <w:t xml:space="preserve"> </w:t>
      </w:r>
      <w:r w:rsidR="005325C0" w:rsidRPr="00ED6C56">
        <w:rPr>
          <w:b/>
        </w:rPr>
        <w:t>Annual</w:t>
      </w:r>
      <w:r w:rsidR="00FF02F7" w:rsidRPr="00ED6C56">
        <w:rPr>
          <w:b/>
        </w:rPr>
        <w:t xml:space="preserve"> </w:t>
      </w:r>
      <w:r w:rsidR="00142E08" w:rsidRPr="00ED6C56">
        <w:rPr>
          <w:b/>
        </w:rPr>
        <w:t xml:space="preserve">Manifest </w:t>
      </w:r>
      <w:r w:rsidR="00FF02F7" w:rsidRPr="00ED6C56">
        <w:rPr>
          <w:b/>
        </w:rPr>
        <w:t>Submittal</w:t>
      </w:r>
      <w:r w:rsidR="005325C0" w:rsidRPr="00ED6C56">
        <w:rPr>
          <w:b/>
        </w:rPr>
        <w:t xml:space="preserve"> </w:t>
      </w:r>
      <w:r w:rsidRPr="00ED6C56">
        <w:rPr>
          <w:b/>
        </w:rPr>
        <w:t>Rates</w:t>
      </w:r>
      <w:r w:rsidR="007E104C" w:rsidRPr="00ED6C56">
        <w:rPr>
          <w:b/>
        </w:rPr>
        <w:t xml:space="preserve">, by </w:t>
      </w:r>
      <w:r w:rsidR="00C664AC" w:rsidRPr="00ED6C56">
        <w:rPr>
          <w:b/>
        </w:rPr>
        <w:t>Submittal Method</w:t>
      </w:r>
    </w:p>
    <w:tbl>
      <w:tblPr>
        <w:tblW w:w="8300" w:type="dxa"/>
        <w:tblInd w:w="103" w:type="dxa"/>
        <w:tblLook w:val="04A0" w:firstRow="1" w:lastRow="0" w:firstColumn="1" w:lastColumn="0" w:noHBand="0" w:noVBand="1"/>
      </w:tblPr>
      <w:tblGrid>
        <w:gridCol w:w="2705"/>
        <w:gridCol w:w="1710"/>
        <w:gridCol w:w="1285"/>
        <w:gridCol w:w="1440"/>
        <w:gridCol w:w="1160"/>
      </w:tblGrid>
      <w:tr w:rsidR="00261FED" w:rsidRPr="00ED6C56" w:rsidTr="00261FED">
        <w:trPr>
          <w:trHeight w:val="520"/>
        </w:trPr>
        <w:tc>
          <w:tcPr>
            <w:tcW w:w="2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61FED" w:rsidRPr="00ED6C56" w:rsidRDefault="00261FED" w:rsidP="00261FED">
            <w:pPr>
              <w:jc w:val="center"/>
              <w:rPr>
                <w:sz w:val="22"/>
                <w:szCs w:val="22"/>
              </w:rPr>
            </w:pPr>
            <w:r w:rsidRPr="00ED6C56">
              <w:rPr>
                <w:sz w:val="22"/>
                <w:szCs w:val="22"/>
              </w:rPr>
              <w:t>Submittal Method</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61FED" w:rsidRPr="00ED6C56" w:rsidRDefault="00261FED" w:rsidP="00261FED">
            <w:pPr>
              <w:jc w:val="center"/>
              <w:rPr>
                <w:b/>
                <w:bCs/>
                <w:sz w:val="22"/>
                <w:szCs w:val="22"/>
              </w:rPr>
            </w:pPr>
            <w:r w:rsidRPr="00ED6C56">
              <w:rPr>
                <w:b/>
                <w:bCs/>
                <w:sz w:val="22"/>
                <w:szCs w:val="22"/>
              </w:rPr>
              <w:t>Year 1</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61FED" w:rsidRPr="00ED6C56" w:rsidRDefault="00261FED" w:rsidP="00261FED">
            <w:pPr>
              <w:jc w:val="center"/>
              <w:rPr>
                <w:b/>
                <w:bCs/>
                <w:sz w:val="22"/>
                <w:szCs w:val="22"/>
              </w:rPr>
            </w:pPr>
            <w:r w:rsidRPr="00ED6C56">
              <w:rPr>
                <w:b/>
                <w:bCs/>
                <w:sz w:val="22"/>
                <w:szCs w:val="22"/>
              </w:rPr>
              <w:t>Year 2</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61FED" w:rsidRPr="00ED6C56" w:rsidRDefault="00261FED" w:rsidP="00261FED">
            <w:pPr>
              <w:jc w:val="center"/>
              <w:rPr>
                <w:b/>
                <w:bCs/>
                <w:sz w:val="22"/>
                <w:szCs w:val="22"/>
              </w:rPr>
            </w:pPr>
            <w:r w:rsidRPr="00ED6C56">
              <w:rPr>
                <w:b/>
                <w:bCs/>
                <w:sz w:val="22"/>
                <w:szCs w:val="22"/>
              </w:rPr>
              <w:t>Year 3</w:t>
            </w:r>
          </w:p>
        </w:tc>
        <w:tc>
          <w:tcPr>
            <w:tcW w:w="11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61FED" w:rsidRPr="00ED6C56" w:rsidRDefault="00261FED" w:rsidP="00261FED">
            <w:pPr>
              <w:jc w:val="center"/>
              <w:rPr>
                <w:b/>
                <w:bCs/>
                <w:sz w:val="22"/>
                <w:szCs w:val="22"/>
              </w:rPr>
            </w:pPr>
            <w:r w:rsidRPr="00ED6C56">
              <w:rPr>
                <w:b/>
                <w:bCs/>
                <w:sz w:val="22"/>
                <w:szCs w:val="22"/>
              </w:rPr>
              <w:t>3-Year Average</w:t>
            </w:r>
          </w:p>
        </w:tc>
      </w:tr>
      <w:tr w:rsidR="00261FED" w:rsidRPr="00ED6C56" w:rsidTr="00261FED">
        <w:trPr>
          <w:trHeight w:val="400"/>
        </w:trPr>
        <w:tc>
          <w:tcPr>
            <w:tcW w:w="2705" w:type="dxa"/>
            <w:tcBorders>
              <w:top w:val="nil"/>
              <w:left w:val="single" w:sz="4" w:space="0" w:color="auto"/>
              <w:bottom w:val="single" w:sz="4" w:space="0" w:color="auto"/>
              <w:right w:val="single" w:sz="4" w:space="0" w:color="auto"/>
            </w:tcBorders>
            <w:shd w:val="clear" w:color="auto" w:fill="auto"/>
            <w:vAlign w:val="center"/>
            <w:hideMark/>
          </w:tcPr>
          <w:p w:rsidR="00261FED" w:rsidRPr="00ED6C56" w:rsidRDefault="00054527" w:rsidP="00261FED">
            <w:pPr>
              <w:rPr>
                <w:sz w:val="22"/>
                <w:szCs w:val="22"/>
              </w:rPr>
            </w:pPr>
            <w:r w:rsidRPr="00ED6C56">
              <w:rPr>
                <w:sz w:val="22"/>
                <w:szCs w:val="22"/>
              </w:rPr>
              <w:t xml:space="preserve">Mailed </w:t>
            </w:r>
            <w:r w:rsidR="00261FED" w:rsidRPr="00ED6C56">
              <w:rPr>
                <w:sz w:val="22"/>
                <w:szCs w:val="22"/>
              </w:rPr>
              <w:t>Paper</w:t>
            </w:r>
          </w:p>
        </w:tc>
        <w:tc>
          <w:tcPr>
            <w:tcW w:w="1710"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6%</w:t>
            </w:r>
          </w:p>
        </w:tc>
        <w:tc>
          <w:tcPr>
            <w:tcW w:w="1285"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5%</w:t>
            </w:r>
          </w:p>
        </w:tc>
        <w:tc>
          <w:tcPr>
            <w:tcW w:w="1440"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0%</w:t>
            </w:r>
          </w:p>
        </w:tc>
        <w:tc>
          <w:tcPr>
            <w:tcW w:w="1160"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4%</w:t>
            </w:r>
          </w:p>
        </w:tc>
      </w:tr>
      <w:tr w:rsidR="00261FED" w:rsidTr="00261FED">
        <w:trPr>
          <w:trHeight w:val="260"/>
        </w:trPr>
        <w:tc>
          <w:tcPr>
            <w:tcW w:w="2705" w:type="dxa"/>
            <w:tcBorders>
              <w:top w:val="nil"/>
              <w:left w:val="single" w:sz="4" w:space="0" w:color="auto"/>
              <w:bottom w:val="single" w:sz="4" w:space="0" w:color="auto"/>
              <w:right w:val="single" w:sz="4" w:space="0" w:color="auto"/>
            </w:tcBorders>
            <w:shd w:val="clear" w:color="auto" w:fill="auto"/>
            <w:vAlign w:val="center"/>
            <w:hideMark/>
          </w:tcPr>
          <w:p w:rsidR="00261FED" w:rsidRPr="00ED6C56" w:rsidRDefault="00261FED" w:rsidP="00261FED">
            <w:pPr>
              <w:rPr>
                <w:sz w:val="22"/>
                <w:szCs w:val="22"/>
              </w:rPr>
            </w:pPr>
            <w:r w:rsidRPr="00ED6C56">
              <w:rPr>
                <w:sz w:val="22"/>
                <w:szCs w:val="22"/>
              </w:rPr>
              <w:t>Image only</w:t>
            </w:r>
          </w:p>
        </w:tc>
        <w:tc>
          <w:tcPr>
            <w:tcW w:w="1710"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17%</w:t>
            </w:r>
          </w:p>
        </w:tc>
        <w:tc>
          <w:tcPr>
            <w:tcW w:w="1285"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10%</w:t>
            </w:r>
          </w:p>
        </w:tc>
        <w:tc>
          <w:tcPr>
            <w:tcW w:w="1440" w:type="dxa"/>
            <w:tcBorders>
              <w:top w:val="nil"/>
              <w:left w:val="nil"/>
              <w:bottom w:val="single" w:sz="4" w:space="0" w:color="auto"/>
              <w:right w:val="single" w:sz="4" w:space="0" w:color="auto"/>
            </w:tcBorders>
            <w:shd w:val="clear" w:color="auto" w:fill="auto"/>
            <w:vAlign w:val="center"/>
            <w:hideMark/>
          </w:tcPr>
          <w:p w:rsidR="00261FED" w:rsidRPr="00ED6C56" w:rsidRDefault="00261FED" w:rsidP="00261FED">
            <w:pPr>
              <w:jc w:val="center"/>
              <w:rPr>
                <w:sz w:val="22"/>
                <w:szCs w:val="22"/>
              </w:rPr>
            </w:pPr>
            <w:r w:rsidRPr="00ED6C56">
              <w:rPr>
                <w:sz w:val="22"/>
                <w:szCs w:val="22"/>
              </w:rPr>
              <w:t>10%</w:t>
            </w:r>
          </w:p>
        </w:tc>
        <w:tc>
          <w:tcPr>
            <w:tcW w:w="116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ED6C56">
              <w:rPr>
                <w:sz w:val="22"/>
                <w:szCs w:val="22"/>
              </w:rPr>
              <w:t>12%</w:t>
            </w:r>
          </w:p>
        </w:tc>
      </w:tr>
      <w:tr w:rsidR="00261FED" w:rsidTr="00261FED">
        <w:trPr>
          <w:trHeight w:val="400"/>
        </w:trPr>
        <w:tc>
          <w:tcPr>
            <w:tcW w:w="2705" w:type="dxa"/>
            <w:tcBorders>
              <w:top w:val="nil"/>
              <w:left w:val="single" w:sz="4" w:space="0" w:color="auto"/>
              <w:bottom w:val="single" w:sz="4" w:space="0" w:color="auto"/>
              <w:right w:val="single" w:sz="4" w:space="0" w:color="auto"/>
            </w:tcBorders>
            <w:shd w:val="clear" w:color="auto" w:fill="auto"/>
            <w:vAlign w:val="center"/>
            <w:hideMark/>
          </w:tcPr>
          <w:p w:rsidR="00261FED" w:rsidRPr="00261FED" w:rsidRDefault="00261FED" w:rsidP="00261FED">
            <w:pPr>
              <w:rPr>
                <w:sz w:val="22"/>
                <w:szCs w:val="22"/>
              </w:rPr>
            </w:pPr>
            <w:r w:rsidRPr="00261FED">
              <w:rPr>
                <w:sz w:val="22"/>
                <w:szCs w:val="22"/>
              </w:rPr>
              <w:t>Data &amp; Image</w:t>
            </w:r>
          </w:p>
        </w:tc>
        <w:tc>
          <w:tcPr>
            <w:tcW w:w="171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75%</w:t>
            </w:r>
          </w:p>
        </w:tc>
        <w:tc>
          <w:tcPr>
            <w:tcW w:w="1285"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75%</w:t>
            </w:r>
          </w:p>
        </w:tc>
        <w:tc>
          <w:tcPr>
            <w:tcW w:w="144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65%</w:t>
            </w:r>
          </w:p>
        </w:tc>
        <w:tc>
          <w:tcPr>
            <w:tcW w:w="116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72%</w:t>
            </w:r>
          </w:p>
        </w:tc>
      </w:tr>
      <w:tr w:rsidR="00261FED" w:rsidTr="00261FED">
        <w:trPr>
          <w:trHeight w:val="260"/>
        </w:trPr>
        <w:tc>
          <w:tcPr>
            <w:tcW w:w="2705" w:type="dxa"/>
            <w:tcBorders>
              <w:top w:val="nil"/>
              <w:left w:val="single" w:sz="4" w:space="0" w:color="auto"/>
              <w:bottom w:val="single" w:sz="4" w:space="0" w:color="auto"/>
              <w:right w:val="single" w:sz="4" w:space="0" w:color="auto"/>
            </w:tcBorders>
            <w:shd w:val="clear" w:color="auto" w:fill="auto"/>
            <w:vAlign w:val="center"/>
            <w:hideMark/>
          </w:tcPr>
          <w:p w:rsidR="00261FED" w:rsidRPr="00261FED" w:rsidRDefault="00261FED" w:rsidP="00261FED">
            <w:pPr>
              <w:rPr>
                <w:sz w:val="22"/>
                <w:szCs w:val="22"/>
              </w:rPr>
            </w:pPr>
            <w:r w:rsidRPr="00261FED">
              <w:rPr>
                <w:sz w:val="22"/>
                <w:szCs w:val="22"/>
              </w:rPr>
              <w:t>Electronic</w:t>
            </w:r>
          </w:p>
        </w:tc>
        <w:tc>
          <w:tcPr>
            <w:tcW w:w="171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2%</w:t>
            </w:r>
          </w:p>
        </w:tc>
        <w:tc>
          <w:tcPr>
            <w:tcW w:w="1285"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10%</w:t>
            </w:r>
          </w:p>
        </w:tc>
        <w:tc>
          <w:tcPr>
            <w:tcW w:w="144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25%</w:t>
            </w:r>
          </w:p>
        </w:tc>
        <w:tc>
          <w:tcPr>
            <w:tcW w:w="116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12%</w:t>
            </w:r>
          </w:p>
        </w:tc>
      </w:tr>
      <w:tr w:rsidR="00261FED" w:rsidTr="00261FED">
        <w:trPr>
          <w:trHeight w:val="260"/>
        </w:trPr>
        <w:tc>
          <w:tcPr>
            <w:tcW w:w="2705" w:type="dxa"/>
            <w:tcBorders>
              <w:top w:val="nil"/>
              <w:left w:val="single" w:sz="4" w:space="0" w:color="auto"/>
              <w:bottom w:val="single" w:sz="4" w:space="0" w:color="auto"/>
              <w:right w:val="single" w:sz="4" w:space="0" w:color="auto"/>
            </w:tcBorders>
            <w:shd w:val="clear" w:color="auto" w:fill="auto"/>
            <w:vAlign w:val="center"/>
            <w:hideMark/>
          </w:tcPr>
          <w:p w:rsidR="00261FED" w:rsidRPr="00261FED" w:rsidRDefault="00261FED" w:rsidP="00261FED">
            <w:pPr>
              <w:rPr>
                <w:sz w:val="22"/>
                <w:szCs w:val="22"/>
              </w:rPr>
            </w:pPr>
            <w:r w:rsidRPr="00261FED">
              <w:rPr>
                <w:sz w:val="22"/>
                <w:szCs w:val="22"/>
              </w:rPr>
              <w:t>Total</w:t>
            </w:r>
          </w:p>
        </w:tc>
        <w:tc>
          <w:tcPr>
            <w:tcW w:w="171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100%</w:t>
            </w:r>
          </w:p>
        </w:tc>
        <w:tc>
          <w:tcPr>
            <w:tcW w:w="1285"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100%</w:t>
            </w:r>
          </w:p>
        </w:tc>
        <w:tc>
          <w:tcPr>
            <w:tcW w:w="144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100%</w:t>
            </w:r>
          </w:p>
        </w:tc>
        <w:tc>
          <w:tcPr>
            <w:tcW w:w="1160" w:type="dxa"/>
            <w:tcBorders>
              <w:top w:val="nil"/>
              <w:left w:val="nil"/>
              <w:bottom w:val="single" w:sz="4" w:space="0" w:color="auto"/>
              <w:right w:val="single" w:sz="4" w:space="0" w:color="auto"/>
            </w:tcBorders>
            <w:shd w:val="clear" w:color="auto" w:fill="auto"/>
            <w:vAlign w:val="center"/>
            <w:hideMark/>
          </w:tcPr>
          <w:p w:rsidR="00261FED" w:rsidRPr="00261FED" w:rsidRDefault="00261FED" w:rsidP="00261FED">
            <w:pPr>
              <w:jc w:val="center"/>
              <w:rPr>
                <w:sz w:val="22"/>
                <w:szCs w:val="22"/>
              </w:rPr>
            </w:pPr>
            <w:r w:rsidRPr="00261FED">
              <w:rPr>
                <w:sz w:val="22"/>
                <w:szCs w:val="22"/>
              </w:rPr>
              <w:t>100%</w:t>
            </w:r>
          </w:p>
        </w:tc>
      </w:tr>
    </w:tbl>
    <w:p w:rsidR="00261FED" w:rsidRDefault="00261FED">
      <w:pPr>
        <w:keepNext/>
        <w:tabs>
          <w:tab w:val="left" w:pos="-1200"/>
        </w:tabs>
        <w:jc w:val="center"/>
        <w:rPr>
          <w:b/>
          <w:highlight w:val="green"/>
        </w:rPr>
      </w:pPr>
    </w:p>
    <w:p w:rsidR="00E33F56" w:rsidRDefault="00D86241" w:rsidP="00FA3A49">
      <w:pPr>
        <w:tabs>
          <w:tab w:val="left" w:pos="-1200"/>
        </w:tabs>
      </w:pPr>
      <w:r w:rsidRPr="00054527">
        <w:t xml:space="preserve">Based on these assumptions, Exhibit </w:t>
      </w:r>
      <w:r w:rsidR="00E33F56" w:rsidRPr="00054527">
        <w:t>1</w:t>
      </w:r>
      <w:r w:rsidR="004144CE" w:rsidRPr="00054527">
        <w:t>7</w:t>
      </w:r>
      <w:r w:rsidRPr="00054527">
        <w:t xml:space="preserve"> estimates that 4% of TSDF</w:t>
      </w:r>
      <w:r w:rsidR="00542C8E" w:rsidRPr="00054527">
        <w:t>/receiving facilities</w:t>
      </w:r>
      <w:r w:rsidRPr="00054527">
        <w:t xml:space="preserve"> will submit </w:t>
      </w:r>
      <w:r w:rsidR="002B6C7E" w:rsidRPr="00054527">
        <w:t xml:space="preserve">mailed </w:t>
      </w:r>
      <w:r w:rsidRPr="00054527">
        <w:t>paper copies</w:t>
      </w:r>
      <w:r w:rsidR="00CA6FFF" w:rsidRPr="00054527">
        <w:t xml:space="preserve"> (@</w:t>
      </w:r>
      <w:r w:rsidR="009D3390" w:rsidRPr="00054527">
        <w:t>178</w:t>
      </w:r>
      <w:r w:rsidR="00CA6FFF" w:rsidRPr="00054527">
        <w:t xml:space="preserve"> hours/yr)</w:t>
      </w:r>
      <w:r w:rsidRPr="00054527">
        <w:t>, 12% will submit image files</w:t>
      </w:r>
      <w:r w:rsidR="00CA6FFF" w:rsidRPr="00054527">
        <w:t xml:space="preserve"> (@ </w:t>
      </w:r>
      <w:r w:rsidR="009D3390" w:rsidRPr="00054527">
        <w:t>11</w:t>
      </w:r>
      <w:r w:rsidR="00CA6FFF" w:rsidRPr="00054527">
        <w:t>6 hours/yr)</w:t>
      </w:r>
      <w:r w:rsidRPr="00054527">
        <w:t xml:space="preserve">, and </w:t>
      </w:r>
      <w:r w:rsidR="00054527" w:rsidRPr="00054527">
        <w:t>72</w:t>
      </w:r>
      <w:r w:rsidRPr="00054527">
        <w:t xml:space="preserve">% will submit </w:t>
      </w:r>
      <w:r w:rsidR="00777E1F" w:rsidRPr="00054527">
        <w:t>data</w:t>
      </w:r>
      <w:r w:rsidRPr="00054527">
        <w:t xml:space="preserve"> files and image files</w:t>
      </w:r>
      <w:r w:rsidR="00CA6FFF" w:rsidRPr="00054527">
        <w:t xml:space="preserve"> (@</w:t>
      </w:r>
      <w:r w:rsidR="009D3390" w:rsidRPr="00054527">
        <w:t xml:space="preserve"> 178</w:t>
      </w:r>
      <w:r w:rsidR="00CA6FFF" w:rsidRPr="00054527">
        <w:t xml:space="preserve"> hours/yr)</w:t>
      </w:r>
      <w:r w:rsidR="000E6596" w:rsidRPr="00054527">
        <w:t xml:space="preserve">. </w:t>
      </w:r>
      <w:r w:rsidR="00717770">
        <w:t>T</w:t>
      </w:r>
      <w:r w:rsidR="00E33F56" w:rsidRPr="00054527">
        <w:t>his burden includes all paper manifests</w:t>
      </w:r>
      <w:r w:rsidR="007F39C2" w:rsidRPr="00054527">
        <w:t xml:space="preserve"> received by the </w:t>
      </w:r>
      <w:r w:rsidR="00542C8E" w:rsidRPr="00054527">
        <w:t>facilities</w:t>
      </w:r>
      <w:r w:rsidR="002F5A26" w:rsidRPr="00054527">
        <w:t xml:space="preserve"> during the year</w:t>
      </w:r>
      <w:r w:rsidR="00E33F56" w:rsidRPr="00054527">
        <w:t xml:space="preserve"> including</w:t>
      </w:r>
      <w:r w:rsidR="00E264F9" w:rsidRPr="00054527">
        <w:t>, among others,</w:t>
      </w:r>
      <w:r w:rsidR="00E33F56" w:rsidRPr="00054527">
        <w:t xml:space="preserve"> </w:t>
      </w:r>
      <w:r w:rsidR="002F5A26" w:rsidRPr="00054527">
        <w:t>manifests</w:t>
      </w:r>
      <w:r w:rsidR="007F39C2" w:rsidRPr="00054527">
        <w:t xml:space="preserve"> associated with</w:t>
      </w:r>
      <w:r w:rsidR="002B6C7E" w:rsidRPr="00054527">
        <w:t xml:space="preserve"> import shipments,</w:t>
      </w:r>
      <w:r w:rsidR="00E33F56" w:rsidRPr="00054527">
        <w:t xml:space="preserve"> rejected loads</w:t>
      </w:r>
      <w:r w:rsidR="007F39C2" w:rsidRPr="00054527">
        <w:t xml:space="preserve"> and container residues</w:t>
      </w:r>
      <w:r w:rsidR="00E33F56" w:rsidRPr="00054527">
        <w:t>.</w:t>
      </w:r>
      <w:r w:rsidR="00843FC8" w:rsidRPr="00054527">
        <w:rPr>
          <w:rStyle w:val="FootnoteReference"/>
          <w:vertAlign w:val="superscript"/>
        </w:rPr>
        <w:footnoteReference w:id="51"/>
      </w:r>
    </w:p>
    <w:p w:rsidR="000F4D0A" w:rsidRPr="00853414" w:rsidRDefault="000F4D0A" w:rsidP="00FA3A49">
      <w:pPr>
        <w:tabs>
          <w:tab w:val="left" w:pos="-1200"/>
        </w:tabs>
        <w:ind w:left="720"/>
      </w:pPr>
    </w:p>
    <w:p w:rsidR="000F4D0A" w:rsidRPr="00853414" w:rsidRDefault="000F4D0A" w:rsidP="00FA3A49">
      <w:pPr>
        <w:tabs>
          <w:tab w:val="left" w:pos="-1200"/>
        </w:tabs>
        <w:ind w:left="720"/>
      </w:pPr>
      <w:r w:rsidRPr="00853414">
        <w:rPr>
          <w:i/>
          <w:iCs/>
        </w:rPr>
        <w:t>(d</w:t>
      </w:r>
      <w:r w:rsidR="00675C99">
        <w:rPr>
          <w:i/>
          <w:iCs/>
        </w:rPr>
        <w:t>4</w:t>
      </w:r>
      <w:r w:rsidRPr="00853414">
        <w:rPr>
          <w:i/>
          <w:iCs/>
        </w:rPr>
        <w:t>)</w:t>
      </w:r>
      <w:r w:rsidRPr="00853414">
        <w:rPr>
          <w:i/>
          <w:iCs/>
        </w:rPr>
        <w:tab/>
        <w:t>Compliance with State Program Requirements</w:t>
      </w:r>
    </w:p>
    <w:p w:rsidR="00B97963" w:rsidRDefault="00B97963" w:rsidP="00FA3A49">
      <w:pPr>
        <w:tabs>
          <w:tab w:val="left" w:pos="-1200"/>
        </w:tabs>
      </w:pPr>
    </w:p>
    <w:p w:rsidR="000F4D0A" w:rsidRPr="00853414" w:rsidRDefault="000F4D0A" w:rsidP="00FA3A49">
      <w:pPr>
        <w:tabs>
          <w:tab w:val="left" w:pos="-1200"/>
        </w:tabs>
      </w:pPr>
      <w:r w:rsidRPr="00853414">
        <w:t xml:space="preserve">40 CFR 264.71(e) and 265.71(e) provide that TSDFs must determine whether they are required to comply with requirements </w:t>
      </w:r>
      <w:r w:rsidRPr="005F321A">
        <w:t xml:space="preserve">specific to </w:t>
      </w:r>
      <w:r w:rsidR="00521F32" w:rsidRPr="005F321A">
        <w:t>state</w:t>
      </w:r>
      <w:r w:rsidRPr="005F321A">
        <w:t xml:space="preserve"> hazardous waste manifest programs</w:t>
      </w:r>
      <w:r w:rsidR="000E6596">
        <w:t xml:space="preserve">. </w:t>
      </w:r>
      <w:r w:rsidRPr="005F321A">
        <w:t xml:space="preserve">Because these activities are required under </w:t>
      </w:r>
      <w:r w:rsidR="00521F32" w:rsidRPr="005F321A">
        <w:t>state</w:t>
      </w:r>
      <w:r w:rsidRPr="005F321A">
        <w:t xml:space="preserve"> hazardous waste programs, they are not burdened in this ICR</w:t>
      </w:r>
      <w:r w:rsidR="000E6596">
        <w:t xml:space="preserve">. </w:t>
      </w:r>
      <w:r w:rsidRPr="005F321A">
        <w:t xml:space="preserve">This is reflected in Exhibit </w:t>
      </w:r>
      <w:r w:rsidR="00121948" w:rsidRPr="005F321A">
        <w:t>1</w:t>
      </w:r>
      <w:r w:rsidR="00811497" w:rsidRPr="005F321A">
        <w:t>7</w:t>
      </w:r>
      <w:r w:rsidRPr="005F321A">
        <w:t>.</w:t>
      </w:r>
    </w:p>
    <w:p w:rsidR="000F4D0A" w:rsidRPr="00853414" w:rsidRDefault="000F4D0A" w:rsidP="00FA3A49">
      <w:pPr>
        <w:tabs>
          <w:tab w:val="left" w:pos="-1200"/>
        </w:tabs>
        <w:ind w:left="720"/>
      </w:pPr>
    </w:p>
    <w:p w:rsidR="000F4D0A" w:rsidRPr="00853414" w:rsidRDefault="00675C99" w:rsidP="00253CB3">
      <w:pPr>
        <w:keepNext/>
        <w:tabs>
          <w:tab w:val="left" w:pos="-1200"/>
        </w:tabs>
        <w:ind w:left="720"/>
      </w:pPr>
      <w:r>
        <w:rPr>
          <w:i/>
          <w:iCs/>
        </w:rPr>
        <w:t>(d5</w:t>
      </w:r>
      <w:r w:rsidR="000F4D0A" w:rsidRPr="00853414">
        <w:rPr>
          <w:i/>
          <w:iCs/>
        </w:rPr>
        <w:t>)</w:t>
      </w:r>
      <w:r w:rsidR="000F4D0A" w:rsidRPr="00853414">
        <w:rPr>
          <w:i/>
          <w:iCs/>
        </w:rPr>
        <w:tab/>
        <w:t>Discrepancy Reports</w:t>
      </w:r>
    </w:p>
    <w:p w:rsidR="00B97963" w:rsidRDefault="00B97963" w:rsidP="00253CB3">
      <w:pPr>
        <w:keepNext/>
        <w:tabs>
          <w:tab w:val="left" w:pos="-1200"/>
        </w:tabs>
      </w:pPr>
    </w:p>
    <w:p w:rsidR="000F4D0A" w:rsidRPr="00853414" w:rsidRDefault="00121948" w:rsidP="00253CB3">
      <w:pPr>
        <w:keepNext/>
        <w:tabs>
          <w:tab w:val="left" w:pos="-1200"/>
        </w:tabs>
      </w:pPr>
      <w:r>
        <w:t>As</w:t>
      </w:r>
      <w:r w:rsidR="00811497">
        <w:t xml:space="preserve"> reflected </w:t>
      </w:r>
      <w:r>
        <w:t>in Exhibit 1</w:t>
      </w:r>
      <w:r w:rsidR="00811497">
        <w:t>7</w:t>
      </w:r>
      <w:r w:rsidR="000F4D0A" w:rsidRPr="00853414">
        <w:t xml:space="preserve">, </w:t>
      </w:r>
      <w:r w:rsidR="00CB2DBC">
        <w:t>EPA</w:t>
      </w:r>
      <w:r w:rsidR="000F4D0A" w:rsidRPr="00853414">
        <w:t xml:space="preserve"> estimates that approximately </w:t>
      </w:r>
      <w:r w:rsidR="00E259D0">
        <w:t>12</w:t>
      </w:r>
      <w:r w:rsidR="000F4D0A" w:rsidRPr="00853414">
        <w:t xml:space="preserve">% of manifests accepted by the designated </w:t>
      </w:r>
      <w:r w:rsidR="00542C8E">
        <w:t>facilities</w:t>
      </w:r>
      <w:r w:rsidR="000F4D0A" w:rsidRPr="00853414">
        <w:t xml:space="preserve"> require reconciling discrepancies between the manifest data and the shipment (e.g. by phoning the generator)</w:t>
      </w:r>
      <w:r w:rsidR="000E6596">
        <w:t xml:space="preserve">. </w:t>
      </w:r>
      <w:r w:rsidR="00CB2DBC">
        <w:t>EPA</w:t>
      </w:r>
      <w:r w:rsidR="000F4D0A" w:rsidRPr="00853414">
        <w:t xml:space="preserve"> further estimates that </w:t>
      </w:r>
      <w:r w:rsidR="00E259D0">
        <w:t>2</w:t>
      </w:r>
      <w:r w:rsidR="000F4D0A" w:rsidRPr="00853414">
        <w:t xml:space="preserve">% of manifests accepted by the designated </w:t>
      </w:r>
      <w:r w:rsidR="00542C8E">
        <w:t xml:space="preserve">facility </w:t>
      </w:r>
      <w:r w:rsidR="000F4D0A" w:rsidRPr="00853414">
        <w:t>will require a discrepancy report under 40 CFR 264.72 or 265.72</w:t>
      </w:r>
      <w:r w:rsidR="000E6596">
        <w:t xml:space="preserve">. </w:t>
      </w:r>
    </w:p>
    <w:p w:rsidR="000F4D0A" w:rsidRPr="00853414" w:rsidRDefault="000F4D0A" w:rsidP="00FA3A49">
      <w:pPr>
        <w:tabs>
          <w:tab w:val="left" w:pos="-1200"/>
        </w:tabs>
        <w:ind w:left="720"/>
      </w:pPr>
    </w:p>
    <w:p w:rsidR="000F4D0A" w:rsidRPr="00853414" w:rsidRDefault="00121948" w:rsidP="00FA3A49">
      <w:pPr>
        <w:tabs>
          <w:tab w:val="left" w:pos="-1200"/>
        </w:tabs>
        <w:ind w:left="720"/>
      </w:pPr>
      <w:r>
        <w:rPr>
          <w:i/>
          <w:iCs/>
        </w:rPr>
        <w:t>(d</w:t>
      </w:r>
      <w:r w:rsidR="00675C99">
        <w:rPr>
          <w:i/>
          <w:iCs/>
        </w:rPr>
        <w:t>6</w:t>
      </w:r>
      <w:r w:rsidR="000F4D0A" w:rsidRPr="00853414">
        <w:rPr>
          <w:i/>
          <w:iCs/>
        </w:rPr>
        <w:t>)</w:t>
      </w:r>
      <w:r w:rsidR="000F4D0A" w:rsidRPr="00853414">
        <w:rPr>
          <w:i/>
          <w:iCs/>
        </w:rPr>
        <w:tab/>
        <w:t>Rejected Waste and Container Residues</w:t>
      </w:r>
    </w:p>
    <w:p w:rsidR="000F4D0A" w:rsidRPr="00853414" w:rsidRDefault="000F4D0A" w:rsidP="00FA3A49">
      <w:pPr>
        <w:tabs>
          <w:tab w:val="left" w:pos="-1200"/>
        </w:tabs>
        <w:ind w:left="720"/>
      </w:pPr>
    </w:p>
    <w:p w:rsidR="00D77F0A" w:rsidRPr="00853414" w:rsidRDefault="000F4D0A" w:rsidP="00FA3A49">
      <w:pPr>
        <w:pStyle w:val="Level1"/>
        <w:widowControl/>
        <w:tabs>
          <w:tab w:val="left" w:pos="-1200"/>
        </w:tabs>
        <w:ind w:left="0" w:firstLine="0"/>
        <w:outlineLvl w:val="9"/>
      </w:pPr>
      <w:r w:rsidRPr="00853414">
        <w:t>As sho</w:t>
      </w:r>
      <w:r w:rsidR="00D77F0A">
        <w:t xml:space="preserve">wn in Exhibit </w:t>
      </w:r>
      <w:r w:rsidR="00AB3217">
        <w:t>18</w:t>
      </w:r>
      <w:r w:rsidRPr="00853414">
        <w:t xml:space="preserve">, </w:t>
      </w:r>
      <w:r w:rsidR="00CB2DBC">
        <w:t>EPA</w:t>
      </w:r>
      <w:r w:rsidRPr="00853414">
        <w:t xml:space="preserve"> estimates </w:t>
      </w:r>
      <w:r w:rsidR="0090462B">
        <w:t xml:space="preserve">the burden for </w:t>
      </w:r>
      <w:r w:rsidRPr="00853414">
        <w:t xml:space="preserve">designated </w:t>
      </w:r>
      <w:r w:rsidR="00542C8E">
        <w:t>facilities</w:t>
      </w:r>
      <w:r w:rsidRPr="00853414">
        <w:t xml:space="preserve"> </w:t>
      </w:r>
      <w:r w:rsidR="0090462B">
        <w:t xml:space="preserve">to </w:t>
      </w:r>
      <w:r w:rsidRPr="00853414">
        <w:t xml:space="preserve">reject a shipment or identify </w:t>
      </w:r>
      <w:r w:rsidR="0090462B">
        <w:t xml:space="preserve">and ship </w:t>
      </w:r>
      <w:r w:rsidRPr="00853414">
        <w:t>a container residue</w:t>
      </w:r>
      <w:r w:rsidR="0090462B">
        <w:t>.</w:t>
      </w:r>
      <w:r w:rsidR="00A817EE">
        <w:t xml:space="preserve"> </w:t>
      </w:r>
    </w:p>
    <w:p w:rsidR="0094288B" w:rsidRDefault="005730CD" w:rsidP="0094288B">
      <w:pPr>
        <w:keepNext/>
        <w:tabs>
          <w:tab w:val="left" w:pos="-1200"/>
        </w:tabs>
        <w:ind w:left="720"/>
      </w:pPr>
      <w:r>
        <w:rPr>
          <w:i/>
          <w:iCs/>
        </w:rPr>
        <w:t>(</w:t>
      </w:r>
      <w:r w:rsidR="00323ED9" w:rsidRPr="00AA4799">
        <w:rPr>
          <w:i/>
          <w:iCs/>
        </w:rPr>
        <w:t>d</w:t>
      </w:r>
      <w:r w:rsidR="00675C99">
        <w:rPr>
          <w:i/>
          <w:iCs/>
        </w:rPr>
        <w:t>7</w:t>
      </w:r>
      <w:r w:rsidR="00323ED9" w:rsidRPr="00AA4799">
        <w:rPr>
          <w:i/>
          <w:iCs/>
        </w:rPr>
        <w:t>)</w:t>
      </w:r>
      <w:r w:rsidR="00323ED9" w:rsidRPr="00AA4799">
        <w:rPr>
          <w:i/>
          <w:iCs/>
        </w:rPr>
        <w:tab/>
        <w:t>Post-Receipt Manifest Data Corrections</w:t>
      </w:r>
    </w:p>
    <w:p w:rsidR="0094288B" w:rsidRDefault="0094288B" w:rsidP="0094288B">
      <w:pPr>
        <w:keepNext/>
        <w:tabs>
          <w:tab w:val="left" w:pos="-1200"/>
        </w:tabs>
      </w:pPr>
    </w:p>
    <w:p w:rsidR="0094288B" w:rsidRDefault="0076576F" w:rsidP="0094288B">
      <w:pPr>
        <w:keepNext/>
        <w:tabs>
          <w:tab w:val="left" w:pos="-1200"/>
        </w:tabs>
      </w:pPr>
      <w:r>
        <w:t>EPA expects</w:t>
      </w:r>
      <w:r w:rsidR="00323ED9">
        <w:t xml:space="preserve"> each </w:t>
      </w:r>
      <w:r w:rsidR="00323ED9" w:rsidRPr="00841FDA">
        <w:t xml:space="preserve">receiving facility (federal and state) </w:t>
      </w:r>
      <w:r>
        <w:t>to</w:t>
      </w:r>
      <w:r w:rsidR="00323ED9" w:rsidRPr="00841FDA">
        <w:t xml:space="preserve"> register with the e-Manifest system and have system access for corrections.</w:t>
      </w:r>
      <w:r w:rsidR="00323ED9" w:rsidRPr="00841FDA">
        <w:rPr>
          <w:rStyle w:val="FootnoteReference"/>
          <w:vertAlign w:val="superscript"/>
        </w:rPr>
        <w:t xml:space="preserve"> </w:t>
      </w:r>
      <w:r w:rsidR="00323ED9" w:rsidRPr="00841FDA">
        <w:rPr>
          <w:rStyle w:val="FootnoteReference"/>
          <w:vertAlign w:val="superscript"/>
        </w:rPr>
        <w:footnoteReference w:id="52"/>
      </w:r>
      <w:r w:rsidR="00323ED9" w:rsidRPr="00841FDA">
        <w:t xml:space="preserve">  </w:t>
      </w:r>
      <w:r w:rsidR="00841FDA" w:rsidRPr="00841FDA">
        <w:t xml:space="preserve">Based on e-Manifest data, </w:t>
      </w:r>
      <w:r w:rsidR="00037B5E" w:rsidRPr="00841FDA">
        <w:t xml:space="preserve">EPA </w:t>
      </w:r>
      <w:r w:rsidR="00323ED9" w:rsidRPr="00841FDA">
        <w:t>estimate</w:t>
      </w:r>
      <w:r w:rsidR="00037B5E" w:rsidRPr="00841FDA">
        <w:t>s</w:t>
      </w:r>
      <w:r w:rsidR="00323ED9" w:rsidRPr="00841FDA">
        <w:t xml:space="preserve"> that facilities will submit corrections or respond with comments </w:t>
      </w:r>
      <w:r w:rsidR="00841FDA" w:rsidRPr="00841FDA">
        <w:t xml:space="preserve">for 2% of manifests </w:t>
      </w:r>
      <w:r w:rsidR="00323ED9" w:rsidRPr="00841FDA">
        <w:t>(paper and electronic) accompanying federal and state waste annually</w:t>
      </w:r>
      <w:r>
        <w:t>, as reflected in Exhibit 19</w:t>
      </w:r>
      <w:r w:rsidR="00323ED9" w:rsidRPr="00841FDA">
        <w:t>.</w:t>
      </w:r>
      <w:r w:rsidR="00323ED9" w:rsidRPr="00841FDA">
        <w:rPr>
          <w:vertAlign w:val="superscript"/>
        </w:rPr>
        <w:t xml:space="preserve"> </w:t>
      </w:r>
      <w:r w:rsidR="00323ED9" w:rsidRPr="00841FDA">
        <w:rPr>
          <w:rStyle w:val="FootnoteReference"/>
          <w:vertAlign w:val="superscript"/>
        </w:rPr>
        <w:footnoteReference w:id="53"/>
      </w:r>
    </w:p>
    <w:p w:rsidR="00CF287D" w:rsidRDefault="00CF287D" w:rsidP="00D2201F">
      <w:pPr>
        <w:tabs>
          <w:tab w:val="left" w:pos="-1200"/>
        </w:tabs>
        <w:ind w:left="720"/>
        <w:rPr>
          <w:i/>
          <w:iCs/>
        </w:rPr>
      </w:pPr>
    </w:p>
    <w:p w:rsidR="00D2201F" w:rsidRPr="00F749BE" w:rsidRDefault="00D2201F" w:rsidP="00D2201F">
      <w:pPr>
        <w:tabs>
          <w:tab w:val="left" w:pos="-1200"/>
        </w:tabs>
        <w:ind w:left="720"/>
      </w:pPr>
      <w:r w:rsidRPr="00F749BE">
        <w:rPr>
          <w:i/>
          <w:iCs/>
        </w:rPr>
        <w:t>(d</w:t>
      </w:r>
      <w:r w:rsidR="00675C99">
        <w:rPr>
          <w:i/>
          <w:iCs/>
        </w:rPr>
        <w:t>8</w:t>
      </w:r>
      <w:r w:rsidRPr="00F749BE">
        <w:rPr>
          <w:i/>
          <w:iCs/>
        </w:rPr>
        <w:t>)</w:t>
      </w:r>
      <w:r w:rsidRPr="00F749BE">
        <w:rPr>
          <w:i/>
          <w:iCs/>
        </w:rPr>
        <w:tab/>
        <w:t>Unmanifested Waste Reports:  Completion and Submission</w:t>
      </w:r>
    </w:p>
    <w:p w:rsidR="00D2201F" w:rsidRPr="00F749BE" w:rsidRDefault="00D2201F" w:rsidP="00D2201F">
      <w:pPr>
        <w:tabs>
          <w:tab w:val="left" w:pos="-1200"/>
        </w:tabs>
      </w:pPr>
    </w:p>
    <w:p w:rsidR="00D2201F" w:rsidRDefault="00D2201F" w:rsidP="00D2201F">
      <w:pPr>
        <w:tabs>
          <w:tab w:val="left" w:pos="-1200"/>
        </w:tabs>
      </w:pPr>
      <w:r w:rsidRPr="00F749BE">
        <w:t>As shown in Exhibit 2</w:t>
      </w:r>
      <w:r>
        <w:t>0</w:t>
      </w:r>
      <w:r w:rsidRPr="00F749BE">
        <w:t xml:space="preserve">, EPA estimates that </w:t>
      </w:r>
      <w:r>
        <w:t>receiving facilities</w:t>
      </w:r>
      <w:r w:rsidRPr="00F749BE">
        <w:t xml:space="preserve"> will need to complete letters for</w:t>
      </w:r>
      <w:r>
        <w:t xml:space="preserve"> shipments that arrive without a manifest, </w:t>
      </w:r>
      <w:r w:rsidRPr="00853414">
        <w:t xml:space="preserve">notifying the Agency of </w:t>
      </w:r>
      <w:r>
        <w:t xml:space="preserve">an </w:t>
      </w:r>
      <w:r w:rsidRPr="00853414">
        <w:t>un</w:t>
      </w:r>
      <w:r>
        <w:t>-</w:t>
      </w:r>
      <w:r w:rsidRPr="00853414">
        <w:t>manifested waste shipmen</w:t>
      </w:r>
      <w:r>
        <w:t>t.</w:t>
      </w:r>
    </w:p>
    <w:p w:rsidR="00867B27" w:rsidRDefault="00867B27" w:rsidP="00D2201F">
      <w:pPr>
        <w:tabs>
          <w:tab w:val="left" w:pos="-1200"/>
        </w:tabs>
      </w:pPr>
    </w:p>
    <w:p w:rsidR="00AB33C5" w:rsidRPr="00AA4799" w:rsidRDefault="00D2201F" w:rsidP="00055F7F">
      <w:pPr>
        <w:tabs>
          <w:tab w:val="left" w:pos="-1200"/>
        </w:tabs>
        <w:ind w:left="720"/>
      </w:pPr>
      <w:r>
        <w:rPr>
          <w:i/>
          <w:iCs/>
        </w:rPr>
        <w:t>(d</w:t>
      </w:r>
      <w:r w:rsidR="00575A17">
        <w:rPr>
          <w:i/>
          <w:iCs/>
        </w:rPr>
        <w:t>9</w:t>
      </w:r>
      <w:r w:rsidR="00AB33C5" w:rsidRPr="00AA4799">
        <w:rPr>
          <w:i/>
          <w:iCs/>
        </w:rPr>
        <w:t>)</w:t>
      </w:r>
      <w:r w:rsidR="00AB33C5" w:rsidRPr="00AA4799">
        <w:rPr>
          <w:i/>
          <w:iCs/>
        </w:rPr>
        <w:tab/>
      </w:r>
      <w:r w:rsidR="004D2F64">
        <w:rPr>
          <w:i/>
          <w:iCs/>
        </w:rPr>
        <w:t>Fees for the Electronic Hazardous Waste Manifest Program</w:t>
      </w:r>
    </w:p>
    <w:p w:rsidR="005E2650" w:rsidRPr="00AA4799" w:rsidRDefault="005E2650" w:rsidP="00055F7F">
      <w:pPr>
        <w:tabs>
          <w:tab w:val="left" w:pos="-1200"/>
        </w:tabs>
        <w:ind w:left="720"/>
      </w:pPr>
    </w:p>
    <w:p w:rsidR="00EF0710" w:rsidRDefault="00F75E69" w:rsidP="00055F7F">
      <w:pPr>
        <w:tabs>
          <w:tab w:val="left" w:pos="-1200"/>
        </w:tabs>
      </w:pPr>
      <w:r>
        <w:t>Exhibit 21 estimates th</w:t>
      </w:r>
      <w:r w:rsidR="00604998">
        <w:t>e annual fee amount</w:t>
      </w:r>
      <w:r>
        <w:t xml:space="preserve"> paid by facilities as well as other activities performed in compliance with 40 CFR </w:t>
      </w:r>
      <w:r w:rsidR="00564A55">
        <w:t xml:space="preserve">Part </w:t>
      </w:r>
      <w:r>
        <w:t>264 and 265, Subpart FF</w:t>
      </w:r>
      <w:r w:rsidR="000E6596">
        <w:t xml:space="preserve">. </w:t>
      </w:r>
      <w:r w:rsidR="00A35DB7" w:rsidRPr="00AA4799">
        <w:t>The r</w:t>
      </w:r>
      <w:r w:rsidR="00513223">
        <w:t>egulations</w:t>
      </w:r>
      <w:r w:rsidR="00A35DB7" w:rsidRPr="00AA4799">
        <w:t xml:space="preserve"> set forth a methodology and requirements for </w:t>
      </w:r>
      <w:r w:rsidR="00513223">
        <w:t xml:space="preserve">EPA to calculate </w:t>
      </w:r>
      <w:r w:rsidR="001D1214" w:rsidRPr="00AA4799">
        <w:t xml:space="preserve">user </w:t>
      </w:r>
      <w:r w:rsidR="00A35DB7" w:rsidRPr="00AA4799">
        <w:t>fees for paper and electronic manifest</w:t>
      </w:r>
      <w:r w:rsidR="00C96185" w:rsidRPr="00AA4799">
        <w:t>s</w:t>
      </w:r>
      <w:r w:rsidR="000E6596">
        <w:t xml:space="preserve">. </w:t>
      </w:r>
      <w:r w:rsidR="0039536F">
        <w:t>T</w:t>
      </w:r>
      <w:r w:rsidR="00A35DB7" w:rsidRPr="00AA4799">
        <w:t>he na</w:t>
      </w:r>
      <w:r w:rsidR="00C96185" w:rsidRPr="00AA4799">
        <w:t>tional system w</w:t>
      </w:r>
      <w:r w:rsidR="0039536F">
        <w:t>ill</w:t>
      </w:r>
      <w:r w:rsidR="00C96185" w:rsidRPr="00AA4799">
        <w:t xml:space="preserve"> collect </w:t>
      </w:r>
      <w:r w:rsidR="00A35DB7" w:rsidRPr="00AA4799">
        <w:t xml:space="preserve">fees </w:t>
      </w:r>
      <w:r w:rsidR="00056B58" w:rsidRPr="00AA4799">
        <w:t xml:space="preserve">directly </w:t>
      </w:r>
      <w:r w:rsidR="0039536F">
        <w:t xml:space="preserve">from </w:t>
      </w:r>
      <w:r w:rsidR="001347B9">
        <w:t>TSDFs/</w:t>
      </w:r>
      <w:r w:rsidR="0039536F">
        <w:t>receiving facilities</w:t>
      </w:r>
      <w:r w:rsidR="00D92004" w:rsidRPr="00AA4799">
        <w:t>, taking into account</w:t>
      </w:r>
      <w:r w:rsidR="00A35DB7" w:rsidRPr="00AA4799">
        <w:t xml:space="preserve"> </w:t>
      </w:r>
      <w:r w:rsidR="00C96185" w:rsidRPr="00AA4799">
        <w:t>the submittal meth</w:t>
      </w:r>
      <w:r w:rsidR="00ED0D57" w:rsidRPr="00AA4799">
        <w:t>od and number of forms</w:t>
      </w:r>
      <w:r w:rsidR="000E6596">
        <w:t xml:space="preserve">. </w:t>
      </w:r>
    </w:p>
    <w:p w:rsidR="00EF0710" w:rsidRDefault="00EF0710" w:rsidP="00055F7F">
      <w:pPr>
        <w:tabs>
          <w:tab w:val="left" w:pos="-1200"/>
        </w:tabs>
      </w:pPr>
    </w:p>
    <w:p w:rsidR="00EF0710" w:rsidRPr="00F12D2D" w:rsidRDefault="00D53292" w:rsidP="00055F7F">
      <w:pPr>
        <w:tabs>
          <w:tab w:val="left" w:pos="-1200"/>
        </w:tabs>
      </w:pPr>
      <w:r w:rsidRPr="00F12D2D">
        <w:t xml:space="preserve">Table 10 presents EPA’s </w:t>
      </w:r>
      <w:r w:rsidR="00EF0710" w:rsidRPr="00F12D2D">
        <w:t xml:space="preserve">preliminary estimate of </w:t>
      </w:r>
      <w:r w:rsidR="00785B80" w:rsidRPr="00F12D2D">
        <w:t xml:space="preserve">the </w:t>
      </w:r>
      <w:r w:rsidR="00EF0710" w:rsidRPr="00F12D2D">
        <w:t xml:space="preserve">total </w:t>
      </w:r>
      <w:r w:rsidR="00785B80" w:rsidRPr="00F12D2D">
        <w:t xml:space="preserve">annual cost of the </w:t>
      </w:r>
      <w:r w:rsidR="005F1E6E" w:rsidRPr="00F12D2D">
        <w:t>e-Manifest</w:t>
      </w:r>
      <w:r w:rsidR="00EF0710" w:rsidRPr="00F12D2D">
        <w:t xml:space="preserve"> </w:t>
      </w:r>
      <w:r w:rsidRPr="00F12D2D">
        <w:t>over the</w:t>
      </w:r>
      <w:r w:rsidR="00EF0710" w:rsidRPr="00F12D2D">
        <w:t xml:space="preserve"> 3-year </w:t>
      </w:r>
      <w:r w:rsidRPr="00F12D2D">
        <w:t xml:space="preserve">life of this ICR. </w:t>
      </w:r>
      <w:r w:rsidR="00D96887" w:rsidRPr="00F12D2D">
        <w:t xml:space="preserve">EPA’s user fees </w:t>
      </w:r>
      <w:r w:rsidR="003A2EC1" w:rsidRPr="00F12D2D">
        <w:t>will be formulated</w:t>
      </w:r>
      <w:r w:rsidR="00D96887" w:rsidRPr="00F12D2D">
        <w:t xml:space="preserve"> to recover these</w:t>
      </w:r>
      <w:r w:rsidR="00563613">
        <w:t xml:space="preserve"> </w:t>
      </w:r>
      <w:r w:rsidR="00D96887" w:rsidRPr="00F12D2D">
        <w:t>costs.</w:t>
      </w:r>
      <w:r w:rsidR="00D96887" w:rsidRPr="00F12D2D">
        <w:rPr>
          <w:rStyle w:val="FootnoteReference"/>
          <w:vertAlign w:val="superscript"/>
        </w:rPr>
        <w:footnoteReference w:id="54"/>
      </w:r>
      <w:r w:rsidRPr="00F12D2D">
        <w:t xml:space="preserve"> </w:t>
      </w:r>
      <w:r w:rsidR="005A5768" w:rsidRPr="00F12D2D">
        <w:t>Exhibit 21 i</w:t>
      </w:r>
      <w:r w:rsidR="00604998" w:rsidRPr="00F12D2D">
        <w:t>nclude</w:t>
      </w:r>
      <w:r w:rsidR="005A5768" w:rsidRPr="00F12D2D">
        <w:t>s</w:t>
      </w:r>
      <w:r w:rsidR="00604998" w:rsidRPr="00F12D2D">
        <w:t xml:space="preserve"> the </w:t>
      </w:r>
      <w:r w:rsidR="00A03D63" w:rsidRPr="00F12D2D">
        <w:t xml:space="preserve">average cost </w:t>
      </w:r>
      <w:r w:rsidR="005A5768" w:rsidRPr="00F12D2D">
        <w:t xml:space="preserve">of </w:t>
      </w:r>
      <w:r w:rsidR="00A03D63" w:rsidRPr="00F12D2D">
        <w:t>$</w:t>
      </w:r>
      <w:r w:rsidR="00676845" w:rsidRPr="00F12D2D">
        <w:t>23,346,212</w:t>
      </w:r>
      <w:r w:rsidR="003363A7" w:rsidRPr="00F12D2D">
        <w:t xml:space="preserve"> </w:t>
      </w:r>
      <w:r w:rsidR="00E063EC">
        <w:t xml:space="preserve">as an </w:t>
      </w:r>
      <w:r w:rsidR="00582B89">
        <w:t>approximat</w:t>
      </w:r>
      <w:r w:rsidR="00E063EC">
        <w:t xml:space="preserve">ion of </w:t>
      </w:r>
      <w:r w:rsidRPr="00F12D2D">
        <w:t xml:space="preserve">the </w:t>
      </w:r>
      <w:r w:rsidR="00604998" w:rsidRPr="00F12D2D">
        <w:t xml:space="preserve">total </w:t>
      </w:r>
      <w:r w:rsidR="003363A7" w:rsidRPr="00F12D2D">
        <w:t>user fee</w:t>
      </w:r>
      <w:r w:rsidR="00604998" w:rsidRPr="00F12D2D">
        <w:t xml:space="preserve"> amount that </w:t>
      </w:r>
      <w:r w:rsidRPr="00F12D2D">
        <w:t xml:space="preserve">designated TSDFs/destination facilities </w:t>
      </w:r>
      <w:r w:rsidR="00332866" w:rsidRPr="00F12D2D">
        <w:t xml:space="preserve">will </w:t>
      </w:r>
      <w:r w:rsidRPr="00F12D2D">
        <w:t>pay</w:t>
      </w:r>
      <w:r w:rsidR="00604998" w:rsidRPr="00F12D2D">
        <w:t xml:space="preserve"> </w:t>
      </w:r>
      <w:r w:rsidR="005A5768" w:rsidRPr="00F12D2D">
        <w:t>collectively</w:t>
      </w:r>
      <w:r w:rsidR="00AB636C" w:rsidRPr="00F12D2D">
        <w:t xml:space="preserve"> each year</w:t>
      </w:r>
      <w:r w:rsidR="002975AD">
        <w:t xml:space="preserve"> on average</w:t>
      </w:r>
      <w:r w:rsidR="00EF0710" w:rsidRPr="00F12D2D">
        <w:t>.</w:t>
      </w:r>
      <w:r w:rsidR="00FF7247" w:rsidRPr="00F12D2D">
        <w:rPr>
          <w:rStyle w:val="FootnoteReference"/>
          <w:vertAlign w:val="superscript"/>
        </w:rPr>
        <w:footnoteReference w:id="55"/>
      </w:r>
      <w:r w:rsidR="00FF7247" w:rsidRPr="00F12D2D">
        <w:t xml:space="preserve"> </w:t>
      </w:r>
    </w:p>
    <w:p w:rsidR="00EF0710" w:rsidRPr="00F12D2D" w:rsidRDefault="00EF0710" w:rsidP="00055F7F">
      <w:pPr>
        <w:tabs>
          <w:tab w:val="left" w:pos="-1200"/>
        </w:tabs>
      </w:pPr>
    </w:p>
    <w:p w:rsidR="00903D48" w:rsidRPr="00F12D2D" w:rsidRDefault="00903D48" w:rsidP="00903D48">
      <w:pPr>
        <w:tabs>
          <w:tab w:val="left" w:pos="-1200"/>
        </w:tabs>
        <w:jc w:val="center"/>
        <w:rPr>
          <w:b/>
        </w:rPr>
      </w:pPr>
      <w:r w:rsidRPr="00F12D2D">
        <w:rPr>
          <w:b/>
        </w:rPr>
        <w:t xml:space="preserve">Table </w:t>
      </w:r>
      <w:r w:rsidR="00717770" w:rsidRPr="00F12D2D">
        <w:rPr>
          <w:b/>
        </w:rPr>
        <w:t>10</w:t>
      </w:r>
    </w:p>
    <w:p w:rsidR="009A56E0" w:rsidRPr="00F12D2D" w:rsidRDefault="00F83081" w:rsidP="00F83081">
      <w:pPr>
        <w:tabs>
          <w:tab w:val="left" w:pos="-1200"/>
        </w:tabs>
        <w:jc w:val="center"/>
        <w:rPr>
          <w:b/>
        </w:rPr>
      </w:pPr>
      <w:r w:rsidRPr="00F12D2D">
        <w:rPr>
          <w:b/>
        </w:rPr>
        <w:t>Total Annual e-Manifest System</w:t>
      </w:r>
      <w:r w:rsidR="00604998" w:rsidRPr="00F12D2D">
        <w:rPr>
          <w:b/>
        </w:rPr>
        <w:t xml:space="preserve"> Costs</w:t>
      </w:r>
      <w:r w:rsidRPr="00F12D2D">
        <w:rPr>
          <w:b/>
        </w:rPr>
        <w:t>*</w:t>
      </w:r>
    </w:p>
    <w:tbl>
      <w:tblPr>
        <w:tblStyle w:val="TableGrid"/>
        <w:tblW w:w="0" w:type="auto"/>
        <w:tblInd w:w="108" w:type="dxa"/>
        <w:tblLook w:val="04A0" w:firstRow="1" w:lastRow="0" w:firstColumn="1" w:lastColumn="0" w:noHBand="0" w:noVBand="1"/>
      </w:tblPr>
      <w:tblGrid>
        <w:gridCol w:w="2286"/>
        <w:gridCol w:w="2394"/>
        <w:gridCol w:w="2394"/>
        <w:gridCol w:w="2394"/>
      </w:tblGrid>
      <w:tr w:rsidR="00D43B31" w:rsidRPr="00F12D2D" w:rsidTr="00676845">
        <w:tc>
          <w:tcPr>
            <w:tcW w:w="2286" w:type="dxa"/>
            <w:shd w:val="clear" w:color="auto" w:fill="BFBFBF" w:themeFill="background1" w:themeFillShade="BF"/>
            <w:vAlign w:val="center"/>
          </w:tcPr>
          <w:p w:rsidR="00D43B31" w:rsidRPr="00F12D2D" w:rsidRDefault="00F83081" w:rsidP="00676845">
            <w:pPr>
              <w:tabs>
                <w:tab w:val="left" w:pos="-1200"/>
              </w:tabs>
              <w:jc w:val="center"/>
              <w:rPr>
                <w:b/>
                <w:sz w:val="22"/>
                <w:szCs w:val="22"/>
              </w:rPr>
            </w:pPr>
            <w:r w:rsidRPr="00F12D2D">
              <w:rPr>
                <w:b/>
                <w:sz w:val="22"/>
                <w:szCs w:val="22"/>
              </w:rPr>
              <w:t>Year 1</w:t>
            </w:r>
          </w:p>
        </w:tc>
        <w:tc>
          <w:tcPr>
            <w:tcW w:w="2394" w:type="dxa"/>
            <w:shd w:val="clear" w:color="auto" w:fill="BFBFBF" w:themeFill="background1" w:themeFillShade="BF"/>
            <w:vAlign w:val="center"/>
          </w:tcPr>
          <w:p w:rsidR="00D43B31" w:rsidRPr="00F12D2D" w:rsidRDefault="00F83081" w:rsidP="00676845">
            <w:pPr>
              <w:tabs>
                <w:tab w:val="left" w:pos="-1200"/>
              </w:tabs>
              <w:jc w:val="center"/>
              <w:rPr>
                <w:b/>
                <w:sz w:val="22"/>
                <w:szCs w:val="22"/>
              </w:rPr>
            </w:pPr>
            <w:r w:rsidRPr="00F12D2D">
              <w:rPr>
                <w:b/>
                <w:sz w:val="22"/>
                <w:szCs w:val="22"/>
              </w:rPr>
              <w:t>Year 2</w:t>
            </w:r>
          </w:p>
        </w:tc>
        <w:tc>
          <w:tcPr>
            <w:tcW w:w="2394" w:type="dxa"/>
            <w:shd w:val="clear" w:color="auto" w:fill="BFBFBF" w:themeFill="background1" w:themeFillShade="BF"/>
            <w:vAlign w:val="center"/>
          </w:tcPr>
          <w:p w:rsidR="00D43B31" w:rsidRPr="00F12D2D" w:rsidRDefault="00F83081" w:rsidP="00676845">
            <w:pPr>
              <w:tabs>
                <w:tab w:val="left" w:pos="-1200"/>
              </w:tabs>
              <w:jc w:val="center"/>
              <w:rPr>
                <w:b/>
                <w:sz w:val="22"/>
                <w:szCs w:val="22"/>
              </w:rPr>
            </w:pPr>
            <w:r w:rsidRPr="00F12D2D">
              <w:rPr>
                <w:b/>
                <w:sz w:val="22"/>
                <w:szCs w:val="22"/>
              </w:rPr>
              <w:t>Year 3</w:t>
            </w:r>
          </w:p>
        </w:tc>
        <w:tc>
          <w:tcPr>
            <w:tcW w:w="2394" w:type="dxa"/>
            <w:shd w:val="clear" w:color="auto" w:fill="BFBFBF" w:themeFill="background1" w:themeFillShade="BF"/>
            <w:vAlign w:val="center"/>
          </w:tcPr>
          <w:p w:rsidR="00D43B31" w:rsidRPr="00F12D2D" w:rsidRDefault="00F83081" w:rsidP="00676845">
            <w:pPr>
              <w:tabs>
                <w:tab w:val="left" w:pos="-1200"/>
              </w:tabs>
              <w:jc w:val="center"/>
              <w:rPr>
                <w:b/>
                <w:sz w:val="22"/>
                <w:szCs w:val="22"/>
              </w:rPr>
            </w:pPr>
            <w:r w:rsidRPr="00F12D2D">
              <w:rPr>
                <w:b/>
                <w:sz w:val="22"/>
                <w:szCs w:val="22"/>
              </w:rPr>
              <w:t>3-Year Average</w:t>
            </w:r>
          </w:p>
        </w:tc>
      </w:tr>
      <w:tr w:rsidR="00676845" w:rsidRPr="00F12D2D" w:rsidTr="00676845">
        <w:tc>
          <w:tcPr>
            <w:tcW w:w="2286" w:type="dxa"/>
            <w:vAlign w:val="center"/>
          </w:tcPr>
          <w:p w:rsidR="00676845" w:rsidRPr="00F12D2D" w:rsidRDefault="00676845" w:rsidP="00676845">
            <w:pPr>
              <w:jc w:val="center"/>
              <w:rPr>
                <w:sz w:val="22"/>
                <w:szCs w:val="22"/>
              </w:rPr>
            </w:pPr>
            <w:r w:rsidRPr="00F12D2D">
              <w:rPr>
                <w:sz w:val="22"/>
                <w:szCs w:val="22"/>
              </w:rPr>
              <w:t>$14,803,622</w:t>
            </w:r>
          </w:p>
        </w:tc>
        <w:tc>
          <w:tcPr>
            <w:tcW w:w="2394" w:type="dxa"/>
            <w:vAlign w:val="center"/>
          </w:tcPr>
          <w:p w:rsidR="00676845" w:rsidRPr="00F12D2D" w:rsidRDefault="00676845" w:rsidP="00676845">
            <w:pPr>
              <w:jc w:val="center"/>
              <w:rPr>
                <w:sz w:val="22"/>
                <w:szCs w:val="22"/>
              </w:rPr>
            </w:pPr>
            <w:r w:rsidRPr="00F12D2D">
              <w:rPr>
                <w:sz w:val="22"/>
                <w:szCs w:val="22"/>
              </w:rPr>
              <w:t>$27,617,507</w:t>
            </w:r>
          </w:p>
        </w:tc>
        <w:tc>
          <w:tcPr>
            <w:tcW w:w="2394" w:type="dxa"/>
            <w:vAlign w:val="center"/>
          </w:tcPr>
          <w:p w:rsidR="00676845" w:rsidRPr="00F12D2D" w:rsidRDefault="00676845" w:rsidP="00676845">
            <w:pPr>
              <w:jc w:val="center"/>
              <w:rPr>
                <w:sz w:val="22"/>
                <w:szCs w:val="22"/>
              </w:rPr>
            </w:pPr>
            <w:r w:rsidRPr="00F12D2D">
              <w:rPr>
                <w:sz w:val="22"/>
                <w:szCs w:val="22"/>
              </w:rPr>
              <w:t>$27,617,507</w:t>
            </w:r>
          </w:p>
        </w:tc>
        <w:tc>
          <w:tcPr>
            <w:tcW w:w="2394" w:type="dxa"/>
            <w:vAlign w:val="center"/>
          </w:tcPr>
          <w:p w:rsidR="00676845" w:rsidRPr="00F12D2D" w:rsidRDefault="00676845" w:rsidP="00676845">
            <w:pPr>
              <w:jc w:val="center"/>
              <w:rPr>
                <w:sz w:val="22"/>
                <w:szCs w:val="22"/>
              </w:rPr>
            </w:pPr>
            <w:r w:rsidRPr="00F12D2D">
              <w:rPr>
                <w:sz w:val="22"/>
                <w:szCs w:val="22"/>
              </w:rPr>
              <w:t>$23,346,212</w:t>
            </w:r>
          </w:p>
        </w:tc>
      </w:tr>
    </w:tbl>
    <w:p w:rsidR="00D02F24" w:rsidRDefault="00F83081" w:rsidP="00D02F24">
      <w:pPr>
        <w:pStyle w:val="FootnoteText"/>
      </w:pPr>
      <w:r w:rsidRPr="00F12D2D">
        <w:t>*Th</w:t>
      </w:r>
      <w:r w:rsidR="00667BFD">
        <w:t>e table shows</w:t>
      </w:r>
      <w:r w:rsidRPr="00F12D2D">
        <w:t xml:space="preserve"> preliminary estimate</w:t>
      </w:r>
      <w:r w:rsidR="00667BFD">
        <w:t>s that are</w:t>
      </w:r>
      <w:r w:rsidRPr="00F12D2D">
        <w:t xml:space="preserve"> s</w:t>
      </w:r>
      <w:r w:rsidR="00394F35">
        <w:t xml:space="preserve">ubject to change. </w:t>
      </w:r>
      <w:r w:rsidR="00D02F24">
        <w:t>They</w:t>
      </w:r>
      <w:r w:rsidR="00D02F24" w:rsidRPr="00FF7247">
        <w:t xml:space="preserve"> should not be used to </w:t>
      </w:r>
      <w:r w:rsidR="00D02F24">
        <w:t>estimate</w:t>
      </w:r>
      <w:r w:rsidR="008B18DF">
        <w:t xml:space="preserve"> actual user fees. EPA is currently</w:t>
      </w:r>
      <w:r w:rsidR="00D02F24" w:rsidRPr="00FF7247">
        <w:t xml:space="preserve"> formulating user fee amounts.</w:t>
      </w:r>
    </w:p>
    <w:p w:rsidR="00D02F24" w:rsidRDefault="00D02F24" w:rsidP="00055F7F">
      <w:pPr>
        <w:tabs>
          <w:tab w:val="left" w:pos="-1200"/>
        </w:tabs>
      </w:pPr>
    </w:p>
    <w:p w:rsidR="00213013" w:rsidRDefault="00224824" w:rsidP="005E30E7">
      <w:r>
        <w:t>In addition</w:t>
      </w:r>
      <w:r w:rsidR="0074150D" w:rsidRPr="00F12D2D">
        <w:t>, th</w:t>
      </w:r>
      <w:r w:rsidR="00165FF0" w:rsidRPr="00F12D2D">
        <w:t>e exhibit estimates</w:t>
      </w:r>
      <w:r w:rsidR="00165FF0">
        <w:t xml:space="preserve"> the burden to facilities for implementing the informal fee dispute resolution procedures at 40 CFR 264.1316 and 265.1316</w:t>
      </w:r>
      <w:r w:rsidR="000E6596">
        <w:t>.</w:t>
      </w:r>
      <w:r w:rsidR="00213013">
        <w:br w:type="page"/>
      </w:r>
    </w:p>
    <w:p w:rsidR="00213013" w:rsidRDefault="00213013" w:rsidP="005E30E7">
      <w:pPr>
        <w:sectPr w:rsidR="00213013" w:rsidSect="00474052">
          <w:headerReference w:type="default" r:id="rId13"/>
          <w:pgSz w:w="12240" w:h="15840"/>
          <w:pgMar w:top="1440" w:right="1440" w:bottom="1440" w:left="1440" w:header="446" w:footer="547" w:gutter="0"/>
          <w:pgNumType w:start="1"/>
          <w:cols w:space="720"/>
          <w:noEndnote/>
          <w:docGrid w:linePitch="326"/>
        </w:sectPr>
      </w:pPr>
    </w:p>
    <w:p w:rsidR="008C66CF" w:rsidRDefault="008C66CF" w:rsidP="005E30E7"/>
    <w:p w:rsidR="00213013" w:rsidRDefault="008C66CF" w:rsidP="005E30E7">
      <w:r w:rsidRPr="008C66CF">
        <w:rPr>
          <w:noProof/>
        </w:rPr>
        <w:t xml:space="preserve"> </w:t>
      </w:r>
      <w:r w:rsidR="0039081B" w:rsidRPr="0039081B">
        <w:rPr>
          <w:noProof/>
        </w:rPr>
        <w:drawing>
          <wp:inline distT="0" distB="0" distL="0" distR="0" wp14:anchorId="3CB3CE4B" wp14:editId="58FDEA50">
            <wp:extent cx="8229600" cy="31878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229600" cy="3187896"/>
                    </a:xfrm>
                    <a:prstGeom prst="rect">
                      <a:avLst/>
                    </a:prstGeom>
                    <a:noFill/>
                    <a:ln w="9525">
                      <a:noFill/>
                      <a:miter lim="800000"/>
                      <a:headEnd/>
                      <a:tailEnd/>
                    </a:ln>
                  </pic:spPr>
                </pic:pic>
              </a:graphicData>
            </a:graphic>
          </wp:inline>
        </w:drawing>
      </w:r>
      <w:r w:rsidR="00213013">
        <w:br w:type="page"/>
      </w:r>
    </w:p>
    <w:p w:rsidR="0074150D" w:rsidRDefault="0074150D" w:rsidP="005E30E7"/>
    <w:p w:rsidR="00213013" w:rsidRDefault="0039081B" w:rsidP="005E30E7">
      <w:r w:rsidRPr="0039081B">
        <w:rPr>
          <w:noProof/>
        </w:rPr>
        <w:drawing>
          <wp:inline distT="0" distB="0" distL="0" distR="0" wp14:anchorId="2012DB74" wp14:editId="0E79A332">
            <wp:extent cx="8229600" cy="450561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229600" cy="4505614"/>
                    </a:xfrm>
                    <a:prstGeom prst="rect">
                      <a:avLst/>
                    </a:prstGeom>
                    <a:noFill/>
                    <a:ln w="9525">
                      <a:noFill/>
                      <a:miter lim="800000"/>
                      <a:headEnd/>
                      <a:tailEnd/>
                    </a:ln>
                  </pic:spPr>
                </pic:pic>
              </a:graphicData>
            </a:graphic>
          </wp:inline>
        </w:drawing>
      </w:r>
    </w:p>
    <w:p w:rsidR="00213013" w:rsidRDefault="00213013" w:rsidP="005E30E7"/>
    <w:p w:rsidR="0083607A" w:rsidRDefault="0083607A" w:rsidP="005E30E7"/>
    <w:p w:rsidR="00213013" w:rsidRDefault="00213013" w:rsidP="005E30E7"/>
    <w:p w:rsidR="00213013" w:rsidRDefault="00213013" w:rsidP="005E30E7"/>
    <w:p w:rsidR="00213013" w:rsidRPr="00213013" w:rsidRDefault="00213013" w:rsidP="00213013">
      <w:pPr>
        <w:sectPr w:rsidR="00213013" w:rsidRPr="00213013" w:rsidSect="00213013">
          <w:pgSz w:w="15840" w:h="12240" w:orient="landscape"/>
          <w:pgMar w:top="1440" w:right="1440" w:bottom="1440" w:left="1440" w:header="446" w:footer="547" w:gutter="0"/>
          <w:cols w:space="720"/>
          <w:noEndnote/>
          <w:docGrid w:linePitch="326"/>
        </w:sectPr>
      </w:pPr>
    </w:p>
    <w:p w:rsidR="00866D82" w:rsidRDefault="0039081B">
      <w:bookmarkStart w:id="33" w:name="_Toc489289298"/>
      <w:r w:rsidRPr="0039081B">
        <w:rPr>
          <w:noProof/>
        </w:rPr>
        <w:drawing>
          <wp:inline distT="0" distB="0" distL="0" distR="0" wp14:anchorId="6B767586" wp14:editId="3A879702">
            <wp:extent cx="8229600" cy="243900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229600" cy="2439006"/>
                    </a:xfrm>
                    <a:prstGeom prst="rect">
                      <a:avLst/>
                    </a:prstGeom>
                    <a:noFill/>
                    <a:ln w="9525">
                      <a:noFill/>
                      <a:miter lim="800000"/>
                      <a:headEnd/>
                      <a:tailEnd/>
                    </a:ln>
                  </pic:spPr>
                </pic:pic>
              </a:graphicData>
            </a:graphic>
          </wp:inline>
        </w:drawing>
      </w:r>
    </w:p>
    <w:p w:rsidR="00866D82" w:rsidRDefault="00866D82">
      <w:r>
        <w:br w:type="page"/>
      </w:r>
    </w:p>
    <w:p w:rsidR="00866D82" w:rsidRDefault="0039081B">
      <w:r w:rsidRPr="0039081B">
        <w:rPr>
          <w:noProof/>
        </w:rPr>
        <w:drawing>
          <wp:inline distT="0" distB="0" distL="0" distR="0" wp14:anchorId="7EB8EED4" wp14:editId="17AF49AF">
            <wp:extent cx="8229600" cy="5434564"/>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229600" cy="5434564"/>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3AAA6C0E" wp14:editId="370038BE">
            <wp:extent cx="8229600" cy="486982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8229600" cy="4869828"/>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1E8D9AD5" wp14:editId="39798DA2">
            <wp:extent cx="8229600" cy="292189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8229600" cy="2921897"/>
                    </a:xfrm>
                    <a:prstGeom prst="rect">
                      <a:avLst/>
                    </a:prstGeom>
                    <a:noFill/>
                    <a:ln w="9525">
                      <a:noFill/>
                      <a:miter lim="800000"/>
                      <a:headEnd/>
                      <a:tailEnd/>
                    </a:ln>
                  </pic:spPr>
                </pic:pic>
              </a:graphicData>
            </a:graphic>
          </wp:inline>
        </w:drawing>
      </w:r>
      <w:r w:rsidR="00866D82">
        <w:br w:type="page"/>
      </w:r>
    </w:p>
    <w:p w:rsidR="0075459C" w:rsidRDefault="0039081B">
      <w:r w:rsidRPr="0039081B">
        <w:rPr>
          <w:noProof/>
        </w:rPr>
        <w:drawing>
          <wp:inline distT="0" distB="0" distL="0" distR="0" wp14:anchorId="073B58CC" wp14:editId="0ACA2E87">
            <wp:extent cx="8229600" cy="355620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8229600" cy="3556202"/>
                    </a:xfrm>
                    <a:prstGeom prst="rect">
                      <a:avLst/>
                    </a:prstGeom>
                    <a:noFill/>
                    <a:ln w="9525">
                      <a:noFill/>
                      <a:miter lim="800000"/>
                      <a:headEnd/>
                      <a:tailEnd/>
                    </a:ln>
                  </pic:spPr>
                </pic:pic>
              </a:graphicData>
            </a:graphic>
          </wp:inline>
        </w:drawing>
      </w:r>
    </w:p>
    <w:p w:rsidR="0075459C" w:rsidRDefault="0075459C"/>
    <w:p w:rsidR="0075459C" w:rsidRDefault="0075459C"/>
    <w:p w:rsidR="00866D82" w:rsidRDefault="00866D82">
      <w:r>
        <w:br w:type="page"/>
      </w:r>
    </w:p>
    <w:p w:rsidR="00866D82" w:rsidRDefault="0039081B">
      <w:r w:rsidRPr="0039081B">
        <w:rPr>
          <w:noProof/>
        </w:rPr>
        <w:drawing>
          <wp:inline distT="0" distB="0" distL="0" distR="0" wp14:anchorId="0967AF2A" wp14:editId="69B7819F">
            <wp:extent cx="8229600" cy="441967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8229600" cy="4419676"/>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3FF4A6C6" wp14:editId="27AED6FE">
            <wp:extent cx="8229600" cy="45424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8229600" cy="4542445"/>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797A98AD" wp14:editId="6F400CD8">
            <wp:extent cx="8229600" cy="252903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8229600" cy="2529037"/>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0739BF2C" wp14:editId="4D67A279">
            <wp:extent cx="8229600" cy="4112754"/>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8229600" cy="4112754"/>
                    </a:xfrm>
                    <a:prstGeom prst="rect">
                      <a:avLst/>
                    </a:prstGeom>
                    <a:noFill/>
                    <a:ln w="9525">
                      <a:noFill/>
                      <a:miter lim="800000"/>
                      <a:headEnd/>
                      <a:tailEnd/>
                    </a:ln>
                  </pic:spPr>
                </pic:pic>
              </a:graphicData>
            </a:graphic>
          </wp:inline>
        </w:drawing>
      </w:r>
      <w:r w:rsidR="00866D82">
        <w:br w:type="page"/>
      </w:r>
    </w:p>
    <w:p w:rsidR="0075459C" w:rsidRDefault="0075459C"/>
    <w:p w:rsidR="0075459C" w:rsidRDefault="0039081B">
      <w:r w:rsidRPr="0039081B">
        <w:rPr>
          <w:noProof/>
        </w:rPr>
        <w:drawing>
          <wp:inline distT="0" distB="0" distL="0" distR="0" wp14:anchorId="1BD0CB3C" wp14:editId="34117704">
            <wp:extent cx="8229600" cy="559918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8229600" cy="5599188"/>
                    </a:xfrm>
                    <a:prstGeom prst="rect">
                      <a:avLst/>
                    </a:prstGeom>
                    <a:noFill/>
                    <a:ln w="9525">
                      <a:noFill/>
                      <a:miter lim="800000"/>
                      <a:headEnd/>
                      <a:tailEnd/>
                    </a:ln>
                  </pic:spPr>
                </pic:pic>
              </a:graphicData>
            </a:graphic>
          </wp:inline>
        </w:drawing>
      </w:r>
    </w:p>
    <w:p w:rsidR="00866D82" w:rsidRDefault="0039081B">
      <w:r w:rsidRPr="0039081B">
        <w:rPr>
          <w:noProof/>
        </w:rPr>
        <w:drawing>
          <wp:inline distT="0" distB="0" distL="0" distR="0" wp14:anchorId="1D0FB377" wp14:editId="7E649BFE">
            <wp:extent cx="8229600" cy="153461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8229600" cy="1534610"/>
                    </a:xfrm>
                    <a:prstGeom prst="rect">
                      <a:avLst/>
                    </a:prstGeom>
                    <a:noFill/>
                    <a:ln w="9525">
                      <a:noFill/>
                      <a:miter lim="800000"/>
                      <a:headEnd/>
                      <a:tailEnd/>
                    </a:ln>
                  </pic:spPr>
                </pic:pic>
              </a:graphicData>
            </a:graphic>
          </wp:inline>
        </w:drawing>
      </w:r>
      <w:r w:rsidRPr="0039081B">
        <w:rPr>
          <w:noProof/>
        </w:rPr>
        <w:drawing>
          <wp:inline distT="0" distB="0" distL="0" distR="0" wp14:anchorId="74C14F37" wp14:editId="3708D90F">
            <wp:extent cx="8229600" cy="5553241"/>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8229600" cy="5553241"/>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697BD376" wp14:editId="4E6C4CDA">
            <wp:extent cx="8229600" cy="399407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8229600" cy="3994077"/>
                    </a:xfrm>
                    <a:prstGeom prst="rect">
                      <a:avLst/>
                    </a:prstGeom>
                    <a:noFill/>
                    <a:ln w="9525">
                      <a:noFill/>
                      <a:miter lim="800000"/>
                      <a:headEnd/>
                      <a:tailEnd/>
                    </a:ln>
                  </pic:spPr>
                </pic:pic>
              </a:graphicData>
            </a:graphic>
          </wp:inline>
        </w:drawing>
      </w:r>
      <w:r w:rsidR="00866D82">
        <w:br w:type="page"/>
      </w:r>
    </w:p>
    <w:p w:rsidR="00866D82" w:rsidRDefault="0039081B">
      <w:r w:rsidRPr="0039081B">
        <w:rPr>
          <w:noProof/>
        </w:rPr>
        <w:drawing>
          <wp:inline distT="0" distB="0" distL="0" distR="0" wp14:anchorId="2BCD321F" wp14:editId="7A088A74">
            <wp:extent cx="8229600" cy="320017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8229600" cy="3200173"/>
                    </a:xfrm>
                    <a:prstGeom prst="rect">
                      <a:avLst/>
                    </a:prstGeom>
                    <a:noFill/>
                    <a:ln w="9525">
                      <a:noFill/>
                      <a:miter lim="800000"/>
                      <a:headEnd/>
                      <a:tailEnd/>
                    </a:ln>
                  </pic:spPr>
                </pic:pic>
              </a:graphicData>
            </a:graphic>
          </wp:inline>
        </w:drawing>
      </w:r>
    </w:p>
    <w:p w:rsidR="0075459C" w:rsidRDefault="0075459C">
      <w:pPr>
        <w:rPr>
          <w:rFonts w:eastAsiaTheme="majorEastAsia" w:cstheme="majorBidi"/>
          <w:b/>
          <w:bCs/>
          <w:szCs w:val="26"/>
        </w:rPr>
      </w:pPr>
      <w:r>
        <w:rPr>
          <w:rFonts w:eastAsiaTheme="majorEastAsia" w:cstheme="majorBidi"/>
          <w:b/>
          <w:bCs/>
          <w:szCs w:val="26"/>
        </w:rPr>
        <w:br w:type="page"/>
      </w:r>
    </w:p>
    <w:p w:rsidR="0075459C" w:rsidRDefault="0039081B">
      <w:pPr>
        <w:rPr>
          <w:rFonts w:eastAsiaTheme="majorEastAsia" w:cstheme="majorBidi"/>
          <w:b/>
          <w:bCs/>
          <w:szCs w:val="26"/>
        </w:rPr>
      </w:pPr>
      <w:r w:rsidRPr="0039081B">
        <w:rPr>
          <w:rFonts w:eastAsiaTheme="majorEastAsia"/>
          <w:noProof/>
          <w:szCs w:val="26"/>
        </w:rPr>
        <w:drawing>
          <wp:inline distT="0" distB="0" distL="0" distR="0" wp14:anchorId="34B47103" wp14:editId="09605716">
            <wp:extent cx="8229600" cy="2737744"/>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8229600" cy="2737744"/>
                    </a:xfrm>
                    <a:prstGeom prst="rect">
                      <a:avLst/>
                    </a:prstGeom>
                    <a:noFill/>
                    <a:ln w="9525">
                      <a:noFill/>
                      <a:miter lim="800000"/>
                      <a:headEnd/>
                      <a:tailEnd/>
                    </a:ln>
                  </pic:spPr>
                </pic:pic>
              </a:graphicData>
            </a:graphic>
          </wp:inline>
        </w:drawing>
      </w:r>
    </w:p>
    <w:p w:rsidR="0075459C" w:rsidRDefault="0075459C">
      <w:pPr>
        <w:rPr>
          <w:rFonts w:eastAsiaTheme="majorEastAsia" w:cstheme="majorBidi"/>
          <w:b/>
          <w:bCs/>
          <w:szCs w:val="26"/>
        </w:rPr>
      </w:pPr>
      <w:r>
        <w:rPr>
          <w:rFonts w:eastAsiaTheme="majorEastAsia" w:cstheme="majorBidi"/>
          <w:b/>
          <w:bCs/>
          <w:szCs w:val="26"/>
        </w:rPr>
        <w:br w:type="page"/>
      </w:r>
    </w:p>
    <w:p w:rsidR="0075459C" w:rsidRDefault="0039081B">
      <w:pPr>
        <w:rPr>
          <w:rFonts w:eastAsiaTheme="majorEastAsia" w:cstheme="majorBidi"/>
          <w:b/>
          <w:bCs/>
          <w:szCs w:val="26"/>
        </w:rPr>
      </w:pPr>
      <w:r w:rsidRPr="0039081B">
        <w:rPr>
          <w:rFonts w:eastAsiaTheme="majorEastAsia"/>
          <w:noProof/>
          <w:szCs w:val="26"/>
        </w:rPr>
        <w:drawing>
          <wp:inline distT="0" distB="0" distL="0" distR="0" wp14:anchorId="4FF9960C" wp14:editId="34FE26E6">
            <wp:extent cx="8229600" cy="3850847"/>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8229600" cy="3850847"/>
                    </a:xfrm>
                    <a:prstGeom prst="rect">
                      <a:avLst/>
                    </a:prstGeom>
                    <a:noFill/>
                    <a:ln w="9525">
                      <a:noFill/>
                      <a:miter lim="800000"/>
                      <a:headEnd/>
                      <a:tailEnd/>
                    </a:ln>
                  </pic:spPr>
                </pic:pic>
              </a:graphicData>
            </a:graphic>
          </wp:inline>
        </w:drawing>
      </w:r>
      <w:r w:rsidR="0075459C">
        <w:rPr>
          <w:rFonts w:eastAsiaTheme="majorEastAsia" w:cstheme="majorBidi"/>
          <w:b/>
          <w:bCs/>
          <w:szCs w:val="26"/>
        </w:rPr>
        <w:br w:type="page"/>
      </w:r>
    </w:p>
    <w:p w:rsidR="0075459C" w:rsidRDefault="0039081B">
      <w:pPr>
        <w:rPr>
          <w:rFonts w:eastAsiaTheme="majorEastAsia" w:cstheme="majorBidi"/>
          <w:b/>
          <w:bCs/>
          <w:szCs w:val="26"/>
        </w:rPr>
      </w:pPr>
      <w:r w:rsidRPr="0039081B">
        <w:rPr>
          <w:rFonts w:eastAsiaTheme="majorEastAsia"/>
          <w:noProof/>
          <w:szCs w:val="26"/>
        </w:rPr>
        <w:drawing>
          <wp:inline distT="0" distB="0" distL="0" distR="0" wp14:anchorId="1527058C" wp14:editId="150C83FC">
            <wp:extent cx="8229600" cy="456699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8229600" cy="4566998"/>
                    </a:xfrm>
                    <a:prstGeom prst="rect">
                      <a:avLst/>
                    </a:prstGeom>
                    <a:noFill/>
                    <a:ln w="9525">
                      <a:noFill/>
                      <a:miter lim="800000"/>
                      <a:headEnd/>
                      <a:tailEnd/>
                    </a:ln>
                  </pic:spPr>
                </pic:pic>
              </a:graphicData>
            </a:graphic>
          </wp:inline>
        </w:drawing>
      </w:r>
      <w:r w:rsidR="0075459C">
        <w:rPr>
          <w:rFonts w:eastAsiaTheme="majorEastAsia" w:cstheme="majorBidi"/>
          <w:b/>
          <w:bCs/>
          <w:szCs w:val="26"/>
        </w:rPr>
        <w:br w:type="page"/>
      </w:r>
    </w:p>
    <w:p w:rsidR="00680EEF" w:rsidRDefault="000F1FD4" w:rsidP="000F1FD4">
      <w:pPr>
        <w:jc w:val="center"/>
        <w:rPr>
          <w:rFonts w:eastAsiaTheme="majorEastAsia" w:cstheme="majorBidi"/>
          <w:b/>
          <w:bCs/>
          <w:szCs w:val="26"/>
        </w:rPr>
      </w:pPr>
      <w:r w:rsidRPr="000F1FD4">
        <w:rPr>
          <w:rFonts w:eastAsiaTheme="majorEastAsia" w:cstheme="majorBidi"/>
          <w:b/>
          <w:bCs/>
          <w:noProof/>
          <w:szCs w:val="26"/>
        </w:rPr>
        <w:drawing>
          <wp:inline distT="0" distB="0" distL="0" distR="0" wp14:anchorId="1C300FE6" wp14:editId="7ADEAA9D">
            <wp:extent cx="6508750" cy="5594760"/>
            <wp:effectExtent l="19050" t="0" r="635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508750" cy="5594760"/>
                    </a:xfrm>
                    <a:prstGeom prst="rect">
                      <a:avLst/>
                    </a:prstGeom>
                    <a:noFill/>
                    <a:ln w="9525">
                      <a:noFill/>
                      <a:miter lim="800000"/>
                      <a:headEnd/>
                      <a:tailEnd/>
                    </a:ln>
                  </pic:spPr>
                </pic:pic>
              </a:graphicData>
            </a:graphic>
          </wp:inline>
        </w:drawing>
      </w:r>
    </w:p>
    <w:p w:rsidR="0075459C" w:rsidRDefault="0075459C">
      <w:pPr>
        <w:rPr>
          <w:rFonts w:eastAsiaTheme="majorEastAsia" w:cstheme="majorBidi"/>
          <w:b/>
          <w:bCs/>
          <w:szCs w:val="26"/>
        </w:rPr>
      </w:pPr>
      <w:r>
        <w:rPr>
          <w:rFonts w:eastAsiaTheme="majorEastAsia" w:cstheme="majorBidi"/>
          <w:b/>
          <w:bCs/>
          <w:szCs w:val="26"/>
        </w:rPr>
        <w:br w:type="page"/>
      </w:r>
    </w:p>
    <w:p w:rsidR="00FB7721" w:rsidRDefault="0039081B">
      <w:pPr>
        <w:rPr>
          <w:rFonts w:eastAsiaTheme="majorEastAsia" w:cstheme="majorBidi"/>
          <w:b/>
          <w:bCs/>
          <w:szCs w:val="26"/>
        </w:rPr>
      </w:pPr>
      <w:r w:rsidRPr="0039081B">
        <w:rPr>
          <w:rFonts w:eastAsiaTheme="majorEastAsia"/>
          <w:noProof/>
          <w:szCs w:val="26"/>
        </w:rPr>
        <w:drawing>
          <wp:inline distT="0" distB="0" distL="0" distR="0" wp14:anchorId="4B4454DA" wp14:editId="177806CA">
            <wp:extent cx="8229600" cy="283904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8229600" cy="2839048"/>
                    </a:xfrm>
                    <a:prstGeom prst="rect">
                      <a:avLst/>
                    </a:prstGeom>
                    <a:noFill/>
                    <a:ln w="9525">
                      <a:noFill/>
                      <a:miter lim="800000"/>
                      <a:headEnd/>
                      <a:tailEnd/>
                    </a:ln>
                  </pic:spPr>
                </pic:pic>
              </a:graphicData>
            </a:graphic>
          </wp:inline>
        </w:drawing>
      </w:r>
    </w:p>
    <w:p w:rsidR="00FB7721" w:rsidRDefault="00FB7721">
      <w:pPr>
        <w:rPr>
          <w:rFonts w:eastAsiaTheme="majorEastAsia" w:cstheme="majorBidi"/>
          <w:b/>
          <w:bCs/>
          <w:szCs w:val="26"/>
        </w:rPr>
      </w:pPr>
    </w:p>
    <w:p w:rsidR="00BF21FD" w:rsidRDefault="00BF21FD">
      <w:pPr>
        <w:rPr>
          <w:rFonts w:eastAsiaTheme="majorEastAsia" w:cstheme="majorBidi"/>
          <w:b/>
          <w:bCs/>
          <w:szCs w:val="26"/>
        </w:rPr>
      </w:pPr>
    </w:p>
    <w:p w:rsidR="00BF21FD" w:rsidRDefault="00BF21FD">
      <w:pPr>
        <w:rPr>
          <w:rFonts w:eastAsiaTheme="majorEastAsia" w:cstheme="majorBidi"/>
          <w:b/>
          <w:bCs/>
          <w:szCs w:val="26"/>
        </w:rPr>
      </w:pPr>
    </w:p>
    <w:p w:rsidR="00BF21FD" w:rsidRDefault="00BF21FD">
      <w:pPr>
        <w:rPr>
          <w:rFonts w:eastAsiaTheme="majorEastAsia" w:cstheme="majorBidi"/>
          <w:b/>
          <w:bCs/>
          <w:szCs w:val="26"/>
        </w:rPr>
      </w:pPr>
    </w:p>
    <w:p w:rsidR="00BF21FD" w:rsidRDefault="00BF21FD">
      <w:pPr>
        <w:rPr>
          <w:rFonts w:eastAsiaTheme="majorEastAsia" w:cstheme="majorBidi"/>
          <w:b/>
          <w:bCs/>
          <w:szCs w:val="26"/>
        </w:rPr>
      </w:pPr>
    </w:p>
    <w:p w:rsidR="0075459C" w:rsidRDefault="004750E2">
      <w:pPr>
        <w:rPr>
          <w:rFonts w:eastAsiaTheme="majorEastAsia" w:cstheme="majorBidi"/>
          <w:b/>
          <w:bCs/>
          <w:szCs w:val="26"/>
        </w:rPr>
      </w:pPr>
      <w:r w:rsidRPr="004750E2">
        <w:rPr>
          <w:rFonts w:eastAsiaTheme="majorEastAsia" w:cstheme="majorBidi"/>
          <w:b/>
          <w:bCs/>
          <w:szCs w:val="26"/>
        </w:rPr>
        <w:t xml:space="preserve"> </w:t>
      </w:r>
    </w:p>
    <w:p w:rsidR="00866D82" w:rsidRDefault="00AA7511" w:rsidP="008C66CF">
      <w:pPr>
        <w:pStyle w:val="Heading2"/>
        <w:sectPr w:rsidR="00866D82" w:rsidSect="00866D82">
          <w:pgSz w:w="15840" w:h="12240" w:orient="landscape"/>
          <w:pgMar w:top="1440" w:right="1440" w:bottom="1440" w:left="1440" w:header="446" w:footer="547" w:gutter="0"/>
          <w:cols w:space="720"/>
          <w:noEndnote/>
          <w:docGrid w:linePitch="326"/>
        </w:sectPr>
      </w:pPr>
      <w:r w:rsidRPr="00AA7511">
        <w:rPr>
          <w:noProof/>
        </w:rPr>
        <w:t xml:space="preserve"> </w:t>
      </w:r>
    </w:p>
    <w:p w:rsidR="00E1597B" w:rsidRDefault="00E1597B"/>
    <w:p w:rsidR="00E1597B" w:rsidRDefault="0039081B" w:rsidP="00D07033">
      <w:pPr>
        <w:sectPr w:rsidR="00E1597B" w:rsidSect="00E1597B">
          <w:pgSz w:w="15840" w:h="12240" w:orient="landscape"/>
          <w:pgMar w:top="1440" w:right="1440" w:bottom="1440" w:left="1440" w:header="446" w:footer="547" w:gutter="0"/>
          <w:cols w:space="720"/>
          <w:noEndnote/>
          <w:docGrid w:linePitch="326"/>
        </w:sectPr>
      </w:pPr>
      <w:r w:rsidRPr="0039081B">
        <w:rPr>
          <w:noProof/>
        </w:rPr>
        <w:drawing>
          <wp:inline distT="0" distB="0" distL="0" distR="0" wp14:anchorId="72A933D2" wp14:editId="6035E138">
            <wp:extent cx="8229600" cy="181262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8229600" cy="1812623"/>
                    </a:xfrm>
                    <a:prstGeom prst="rect">
                      <a:avLst/>
                    </a:prstGeom>
                    <a:noFill/>
                    <a:ln w="9525">
                      <a:noFill/>
                      <a:miter lim="800000"/>
                      <a:headEnd/>
                      <a:tailEnd/>
                    </a:ln>
                  </pic:spPr>
                </pic:pic>
              </a:graphicData>
            </a:graphic>
          </wp:inline>
        </w:drawing>
      </w:r>
      <w:r w:rsidR="00E1597B">
        <w:br w:type="page"/>
      </w:r>
    </w:p>
    <w:p w:rsidR="003947A8" w:rsidRPr="003947A8" w:rsidRDefault="003947A8" w:rsidP="003947A8">
      <w:pPr>
        <w:pStyle w:val="Heading2"/>
      </w:pPr>
      <w:bookmarkStart w:id="34" w:name="_Toc7446087"/>
      <w:bookmarkEnd w:id="33"/>
      <w:r w:rsidRPr="003947A8">
        <w:t>6E.</w:t>
      </w:r>
      <w:r w:rsidRPr="003947A8">
        <w:tab/>
        <w:t>Bottom Line Burden Hours and Cost</w:t>
      </w:r>
      <w:bookmarkEnd w:id="34"/>
    </w:p>
    <w:p w:rsidR="00BD7F15" w:rsidRDefault="00BD7F15" w:rsidP="00FA3A49"/>
    <w:p w:rsidR="00EC4D02" w:rsidRPr="00EC4D02" w:rsidRDefault="00EC4D02" w:rsidP="00FA3A49">
      <w:pPr>
        <w:rPr>
          <w:b/>
        </w:rPr>
      </w:pPr>
      <w:r w:rsidRPr="00EC4D02">
        <w:rPr>
          <w:b/>
        </w:rPr>
        <w:t>Respondent Tally</w:t>
      </w:r>
    </w:p>
    <w:p w:rsidR="00EC4D02" w:rsidRPr="00EC4D02" w:rsidRDefault="00EC4D02" w:rsidP="00FA3A49">
      <w:pPr>
        <w:rPr>
          <w:b/>
        </w:rPr>
      </w:pPr>
    </w:p>
    <w:p w:rsidR="00EC4D02" w:rsidRPr="006A1DF3" w:rsidRDefault="00E5467C" w:rsidP="00FA3A49">
      <w:r w:rsidRPr="00162F7F">
        <w:t>Exhibit 2</w:t>
      </w:r>
      <w:r w:rsidR="004F3AE9" w:rsidRPr="00162F7F">
        <w:t>2</w:t>
      </w:r>
      <w:r w:rsidRPr="00162F7F">
        <w:t xml:space="preserve"> shows the total annual hour and cost burden to respondents</w:t>
      </w:r>
      <w:r w:rsidR="000E6596" w:rsidRPr="00162F7F">
        <w:t xml:space="preserve">. </w:t>
      </w:r>
      <w:r w:rsidRPr="00162F7F">
        <w:t xml:space="preserve">As shown in the exhibit, EPA estimates the annual respondent burden to be </w:t>
      </w:r>
      <w:r w:rsidR="00201095" w:rsidRPr="00162F7F">
        <w:t xml:space="preserve">2,502,500 </w:t>
      </w:r>
      <w:r w:rsidRPr="00162F7F">
        <w:t>hours and $</w:t>
      </w:r>
      <w:r w:rsidR="00201095" w:rsidRPr="00162F7F">
        <w:t>129,063,369</w:t>
      </w:r>
      <w:r w:rsidR="000E6596" w:rsidRPr="00162F7F">
        <w:t xml:space="preserve">. </w:t>
      </w:r>
      <w:r w:rsidRPr="00162F7F">
        <w:t xml:space="preserve">The bottom line burden to respondents over 3 years is estimated to be </w:t>
      </w:r>
      <w:r w:rsidR="00162F7F" w:rsidRPr="00162F7F">
        <w:t xml:space="preserve">7,507,500 </w:t>
      </w:r>
      <w:r w:rsidRPr="00162F7F">
        <w:t>hours and $</w:t>
      </w:r>
      <w:r w:rsidR="00162F7F" w:rsidRPr="00162F7F">
        <w:t>387,190,107</w:t>
      </w:r>
      <w:r w:rsidRPr="00162F7F">
        <w:t>.</w:t>
      </w:r>
      <w:r w:rsidRPr="006A1DF3">
        <w:t xml:space="preserve"> </w:t>
      </w:r>
    </w:p>
    <w:p w:rsidR="00CD0373" w:rsidRPr="006A1DF3" w:rsidRDefault="00CD0373" w:rsidP="00FA3A49"/>
    <w:p w:rsidR="00EC4D02" w:rsidRPr="006A1DF3" w:rsidRDefault="00E5467C" w:rsidP="00FA3A49">
      <w:pPr>
        <w:rPr>
          <w:b/>
        </w:rPr>
      </w:pPr>
      <w:r w:rsidRPr="006A1DF3">
        <w:rPr>
          <w:b/>
        </w:rPr>
        <w:t>Agency Tally</w:t>
      </w:r>
    </w:p>
    <w:p w:rsidR="00EC4D02" w:rsidRPr="006A1DF3" w:rsidRDefault="00EC4D02" w:rsidP="00FA3A49">
      <w:pPr>
        <w:rPr>
          <w:b/>
        </w:rPr>
      </w:pPr>
    </w:p>
    <w:p w:rsidR="00EC4D02" w:rsidRPr="00EC4D02" w:rsidRDefault="00E5467C" w:rsidP="00FA3A49">
      <w:r w:rsidRPr="00672E82">
        <w:t>Exhibit 2</w:t>
      </w:r>
      <w:r w:rsidR="004F3AE9" w:rsidRPr="00672E82">
        <w:t>3</w:t>
      </w:r>
      <w:r w:rsidRPr="00672E82">
        <w:t xml:space="preserve"> shows the annual Agency hour and cost burden associated with all the requirements covered in this ICR</w:t>
      </w:r>
      <w:r w:rsidR="000E6596" w:rsidRPr="00672E82">
        <w:t xml:space="preserve">. </w:t>
      </w:r>
      <w:r w:rsidRPr="00672E82">
        <w:t xml:space="preserve">As shown in this exhibit, EPA estimates the annual Agency burden to be </w:t>
      </w:r>
      <w:r w:rsidR="00672E82" w:rsidRPr="00672E82">
        <w:t xml:space="preserve">59,397 </w:t>
      </w:r>
      <w:r w:rsidRPr="00672E82">
        <w:t>hours and</w:t>
      </w:r>
      <w:r w:rsidR="00672E82" w:rsidRPr="00672E82">
        <w:t>$24,644,072</w:t>
      </w:r>
      <w:r w:rsidR="000E6596" w:rsidRPr="00672E82">
        <w:t xml:space="preserve">. </w:t>
      </w:r>
      <w:r w:rsidRPr="00672E82">
        <w:t xml:space="preserve">The bottom line burden to the Agency over 3 years is estimated to be </w:t>
      </w:r>
      <w:r w:rsidR="00672E82" w:rsidRPr="00672E82">
        <w:t xml:space="preserve">178,191 </w:t>
      </w:r>
      <w:r w:rsidRPr="00672E82">
        <w:t xml:space="preserve">hours and </w:t>
      </w:r>
      <w:r w:rsidR="006A1DF3" w:rsidRPr="00672E82">
        <w:t>$</w:t>
      </w:r>
      <w:r w:rsidR="00672E82" w:rsidRPr="00672E82">
        <w:t>73,932,216</w:t>
      </w:r>
      <w:r w:rsidRPr="00672E82">
        <w:t>.</w:t>
      </w:r>
    </w:p>
    <w:p w:rsidR="00EC4D02" w:rsidRPr="00EC4D02" w:rsidRDefault="00EC4D02" w:rsidP="00FA3A49">
      <w:pPr>
        <w:rPr>
          <w:b/>
        </w:rPr>
      </w:pPr>
    </w:p>
    <w:p w:rsidR="00EC6879" w:rsidRPr="00853414" w:rsidRDefault="00226E16" w:rsidP="00FA3A49">
      <w:pPr>
        <w:pStyle w:val="Heading2"/>
        <w:widowControl/>
      </w:pPr>
      <w:bookmarkStart w:id="35" w:name="_Toc7446088"/>
      <w:r w:rsidRPr="00853414">
        <w:t>6</w:t>
      </w:r>
      <w:r w:rsidR="00EC6879" w:rsidRPr="00853414">
        <w:t>F.</w:t>
      </w:r>
      <w:r w:rsidR="00EC6879" w:rsidRPr="00853414">
        <w:tab/>
        <w:t>Reasons for Change in Burden</w:t>
      </w:r>
      <w:bookmarkEnd w:id="35"/>
    </w:p>
    <w:p w:rsidR="00EC6879" w:rsidRDefault="00EC6879" w:rsidP="00FA3A49">
      <w:pPr>
        <w:tabs>
          <w:tab w:val="left" w:pos="-1440"/>
        </w:tabs>
        <w:ind w:left="720" w:hanging="720"/>
      </w:pPr>
    </w:p>
    <w:p w:rsidR="00B7251B" w:rsidRDefault="00B7251B" w:rsidP="00B7251B">
      <w:r w:rsidRPr="002F3F0F">
        <w:t>The currently approved Manifest ICR (</w:t>
      </w:r>
      <w:r w:rsidR="00B5117F">
        <w:t>0</w:t>
      </w:r>
      <w:r w:rsidRPr="002F3F0F">
        <w:t xml:space="preserve">801.22) estimates an annual respondent </w:t>
      </w:r>
      <w:r w:rsidR="002C3B21" w:rsidRPr="002F3F0F">
        <w:t xml:space="preserve">hourly </w:t>
      </w:r>
      <w:r w:rsidRPr="002F3F0F">
        <w:t xml:space="preserve">burden of </w:t>
      </w:r>
      <w:r w:rsidR="002F3F0F" w:rsidRPr="002F3F0F">
        <w:t xml:space="preserve">2,639,210 </w:t>
      </w:r>
      <w:r w:rsidRPr="002F3F0F">
        <w:t>hours. This ICR (</w:t>
      </w:r>
      <w:r w:rsidR="00B5117F">
        <w:t>0</w:t>
      </w:r>
      <w:r w:rsidRPr="002F3F0F">
        <w:t xml:space="preserve">801.23) estimates an annual burden of </w:t>
      </w:r>
      <w:r w:rsidR="002F3F0F" w:rsidRPr="002F3F0F">
        <w:t xml:space="preserve">2,502,500 </w:t>
      </w:r>
      <w:r w:rsidRPr="002F3F0F">
        <w:t xml:space="preserve">hours, which is a </w:t>
      </w:r>
      <w:r w:rsidR="002F3F0F" w:rsidRPr="002F3F0F">
        <w:t>136,710</w:t>
      </w:r>
      <w:r w:rsidRPr="002F3F0F">
        <w:t xml:space="preserve">-hour decrease from the currently approved ICR. This decrease resulted from adjustments to ICR </w:t>
      </w:r>
      <w:r w:rsidR="00FC42DC">
        <w:t>0</w:t>
      </w:r>
      <w:r w:rsidRPr="002F3F0F">
        <w:t>801.23</w:t>
      </w:r>
      <w:r w:rsidR="00A60FBD" w:rsidRPr="002F3F0F">
        <w:t>.</w:t>
      </w:r>
      <w:r w:rsidR="00A60FBD">
        <w:t xml:space="preserve"> </w:t>
      </w:r>
    </w:p>
    <w:p w:rsidR="00A12FB6" w:rsidRDefault="00A12FB6" w:rsidP="00B7251B"/>
    <w:p w:rsidR="00D54732" w:rsidRDefault="00372988" w:rsidP="00B7251B">
      <w:r>
        <w:t>Table 1</w:t>
      </w:r>
      <w:r w:rsidR="00717770">
        <w:t>1</w:t>
      </w:r>
      <w:r>
        <w:t xml:space="preserve"> identifies the </w:t>
      </w:r>
      <w:r w:rsidR="00ED4225">
        <w:t>adjustments in</w:t>
      </w:r>
      <w:r w:rsidR="00D54732">
        <w:t xml:space="preserve"> </w:t>
      </w:r>
      <w:r>
        <w:t xml:space="preserve">ICR </w:t>
      </w:r>
      <w:r w:rsidR="00FC42DC">
        <w:t>0</w:t>
      </w:r>
      <w:r>
        <w:t>801.23</w:t>
      </w:r>
      <w:r w:rsidR="002F5AAF">
        <w:t>,</w:t>
      </w:r>
      <w:r>
        <w:t xml:space="preserve"> compares them to ICR 801.22</w:t>
      </w:r>
      <w:r w:rsidR="002F5AAF">
        <w:t xml:space="preserve"> and indicates the</w:t>
      </w:r>
      <w:r w:rsidR="006F1EFD">
        <w:t xml:space="preserve"> reason</w:t>
      </w:r>
      <w:r w:rsidR="006E75D9">
        <w:t xml:space="preserve"> </w:t>
      </w:r>
      <w:r w:rsidR="002F5AAF">
        <w:t>for the adjustment</w:t>
      </w:r>
      <w:r>
        <w:t>.</w:t>
      </w:r>
      <w:r w:rsidR="00D54732">
        <w:t xml:space="preserve"> The burden decrease in ICR</w:t>
      </w:r>
      <w:r w:rsidR="00FC42DC">
        <w:t xml:space="preserve"> 0801.23 </w:t>
      </w:r>
      <w:r w:rsidR="00D54732">
        <w:t>results primarily</w:t>
      </w:r>
      <w:r w:rsidR="008B29CA">
        <w:t xml:space="preserve"> from the following adjustments</w:t>
      </w:r>
      <w:r w:rsidR="00D54732">
        <w:t>:</w:t>
      </w:r>
    </w:p>
    <w:p w:rsidR="00D54732" w:rsidRDefault="00D54732" w:rsidP="00B7251B"/>
    <w:p w:rsidR="005B142C" w:rsidRDefault="00024AF6" w:rsidP="005B142C">
      <w:pPr>
        <w:pStyle w:val="ListParagraph"/>
        <w:widowControl/>
        <w:numPr>
          <w:ilvl w:val="0"/>
          <w:numId w:val="41"/>
        </w:numPr>
      </w:pPr>
      <w:r w:rsidRPr="00024AF6">
        <w:t xml:space="preserve">ICR 801.22 estimates that </w:t>
      </w:r>
      <w:r w:rsidRPr="00024AF6">
        <w:rPr>
          <w:bCs/>
        </w:rPr>
        <w:t xml:space="preserve">2,004,558 manifests </w:t>
      </w:r>
      <w:r w:rsidR="006B6148" w:rsidRPr="00024AF6">
        <w:t xml:space="preserve">are prepared, transmitted and retained by waste handlers </w:t>
      </w:r>
      <w:r w:rsidRPr="00024AF6">
        <w:t>annually as part of the manifest cycle, whereas ICR</w:t>
      </w:r>
      <w:r w:rsidR="00FC42DC">
        <w:t xml:space="preserve"> 0801.23 </w:t>
      </w:r>
      <w:r w:rsidRPr="00024AF6">
        <w:t>estimates 1,381,909 manifests</w:t>
      </w:r>
      <w:r>
        <w:t xml:space="preserve">, which is a decrease of </w:t>
      </w:r>
      <w:r w:rsidRPr="00024AF6">
        <w:t>622,649 manifests</w:t>
      </w:r>
      <w:r>
        <w:t xml:space="preserve"> </w:t>
      </w:r>
      <w:r w:rsidR="006B6148" w:rsidRPr="00024AF6">
        <w:t>(</w:t>
      </w:r>
      <w:r w:rsidRPr="00024AF6">
        <w:t xml:space="preserve">see </w:t>
      </w:r>
      <w:r w:rsidR="006B6148" w:rsidRPr="00024AF6">
        <w:t>Adjustment 2). This</w:t>
      </w:r>
      <w:r>
        <w:t xml:space="preserve"> 31%</w:t>
      </w:r>
      <w:r w:rsidR="006B6148" w:rsidRPr="00024AF6">
        <w:t xml:space="preserve"> decrease</w:t>
      </w:r>
      <w:r w:rsidRPr="00024AF6">
        <w:t xml:space="preserve"> </w:t>
      </w:r>
      <w:r w:rsidR="009F4F4D">
        <w:t xml:space="preserve">in manifests </w:t>
      </w:r>
      <w:r w:rsidR="006B6148" w:rsidRPr="00024AF6">
        <w:t xml:space="preserve">affects </w:t>
      </w:r>
      <w:r w:rsidR="00271559">
        <w:t>a number of</w:t>
      </w:r>
      <w:r w:rsidR="006B6148" w:rsidRPr="00024AF6">
        <w:t xml:space="preserve"> the ICR’s </w:t>
      </w:r>
      <w:r>
        <w:t xml:space="preserve">burden estimates </w:t>
      </w:r>
      <w:r w:rsidR="006B6148" w:rsidRPr="00024AF6">
        <w:t>for generators, transporters and designated TSDFs. Whereas EPA used data modeling</w:t>
      </w:r>
      <w:r>
        <w:t xml:space="preserve"> and assumptions</w:t>
      </w:r>
      <w:r w:rsidR="006B6148" w:rsidRPr="00024AF6">
        <w:t xml:space="preserve"> to estimate the number of manifest</w:t>
      </w:r>
      <w:r>
        <w:t>s</w:t>
      </w:r>
      <w:r w:rsidR="006B6148" w:rsidRPr="00024AF6">
        <w:t xml:space="preserve"> in ICR 801.22, EPA </w:t>
      </w:r>
      <w:r>
        <w:t xml:space="preserve">incorporated </w:t>
      </w:r>
      <w:r w:rsidR="006B6148" w:rsidRPr="00024AF6">
        <w:t>e-Manifest data</w:t>
      </w:r>
      <w:r w:rsidR="00EB2DDE">
        <w:t xml:space="preserve"> on the number of manifests</w:t>
      </w:r>
      <w:r w:rsidR="006B6148" w:rsidRPr="00024AF6">
        <w:t xml:space="preserve"> in</w:t>
      </w:r>
      <w:r>
        <w:t>to</w:t>
      </w:r>
      <w:r w:rsidR="006B6148" w:rsidRPr="00024AF6">
        <w:t xml:space="preserve"> ICR</w:t>
      </w:r>
      <w:r w:rsidR="00FC42DC">
        <w:t xml:space="preserve"> 0801.23</w:t>
      </w:r>
      <w:r w:rsidR="006B6148" w:rsidRPr="00024AF6">
        <w:t>.</w:t>
      </w:r>
      <w:r w:rsidR="000E25C0" w:rsidRPr="00CD1A14">
        <w:rPr>
          <w:rStyle w:val="FootnoteReference"/>
          <w:vertAlign w:val="superscript"/>
        </w:rPr>
        <w:footnoteReference w:id="56"/>
      </w:r>
    </w:p>
    <w:p w:rsidR="00C301D8" w:rsidRDefault="00C301D8" w:rsidP="006B6148">
      <w:pPr>
        <w:pStyle w:val="ListParagraph"/>
        <w:widowControl/>
      </w:pPr>
    </w:p>
    <w:p w:rsidR="00A31C8E" w:rsidRDefault="00426730" w:rsidP="00BA0F05">
      <w:pPr>
        <w:pStyle w:val="ListParagraph"/>
        <w:widowControl/>
        <w:numPr>
          <w:ilvl w:val="0"/>
          <w:numId w:val="41"/>
        </w:numPr>
      </w:pPr>
      <w:r w:rsidRPr="006869CC">
        <w:t>ICR 801.22 estimates that 56% of manifests are prepared by designated TSDFs for their generator customers, whereas ICR</w:t>
      </w:r>
      <w:r w:rsidR="00FC42DC">
        <w:t xml:space="preserve"> 0801.23 </w:t>
      </w:r>
      <w:r w:rsidRPr="006869CC">
        <w:t xml:space="preserve">estimates 87% (Adjustments 7 and 8). </w:t>
      </w:r>
      <w:r w:rsidR="00933318" w:rsidRPr="006869CC">
        <w:t>Under such an arrangement, the TSDF prepares the majority of the manifest</w:t>
      </w:r>
      <w:r w:rsidR="003E1785">
        <w:t xml:space="preserve"> form </w:t>
      </w:r>
      <w:r w:rsidR="00933318" w:rsidRPr="006869CC">
        <w:t>which is provided</w:t>
      </w:r>
      <w:r w:rsidR="00933318" w:rsidRPr="001237F6">
        <w:t xml:space="preserve"> to the generator for signature when the waste is picked up. This </w:t>
      </w:r>
      <w:r w:rsidR="003E1785">
        <w:t>shifts</w:t>
      </w:r>
      <w:r w:rsidR="00933318" w:rsidRPr="001237F6">
        <w:t xml:space="preserve"> </w:t>
      </w:r>
      <w:r w:rsidR="003E1785">
        <w:t xml:space="preserve">burden from the </w:t>
      </w:r>
      <w:r w:rsidR="00933318" w:rsidRPr="001237F6">
        <w:t>generator</w:t>
      </w:r>
      <w:r w:rsidR="003E1785">
        <w:t xml:space="preserve"> to the</w:t>
      </w:r>
      <w:r w:rsidR="00933318" w:rsidRPr="001237F6">
        <w:t xml:space="preserve"> designated TSDF</w:t>
      </w:r>
      <w:r w:rsidR="003E1785">
        <w:t xml:space="preserve">, which generally prepares them more </w:t>
      </w:r>
      <w:r w:rsidR="00933318">
        <w:t>efficiently</w:t>
      </w:r>
      <w:r w:rsidR="00933318" w:rsidRPr="001237F6">
        <w:t xml:space="preserve">. </w:t>
      </w:r>
      <w:r w:rsidR="000861F7">
        <w:t xml:space="preserve">The </w:t>
      </w:r>
      <w:r w:rsidR="008B4C69">
        <w:t>percentages</w:t>
      </w:r>
      <w:r w:rsidR="000861F7">
        <w:t xml:space="preserve"> in ICR</w:t>
      </w:r>
      <w:r w:rsidR="007D4D03">
        <w:t>s 801.22 and</w:t>
      </w:r>
      <w:r w:rsidR="00FC42DC">
        <w:t xml:space="preserve"> 0801.23 </w:t>
      </w:r>
      <w:r w:rsidR="000861F7">
        <w:t>are based on industry consultations.</w:t>
      </w:r>
    </w:p>
    <w:p w:rsidR="00EB013B" w:rsidRDefault="00EB013B" w:rsidP="00EB013B"/>
    <w:p w:rsidR="00EB013B" w:rsidRDefault="00EB013B" w:rsidP="00EB013B"/>
    <w:p w:rsidR="002C3B21" w:rsidRDefault="005C1FE4" w:rsidP="002C3B21">
      <w:r w:rsidRPr="00F3666B">
        <w:t xml:space="preserve">In addition, </w:t>
      </w:r>
      <w:r w:rsidR="002C3B21" w:rsidRPr="00F3666B">
        <w:t>Manifest ICR 801.22 estimates an annual respondent</w:t>
      </w:r>
      <w:r w:rsidRPr="00F3666B">
        <w:t xml:space="preserve"> O&amp;M cost of $38,649,953</w:t>
      </w:r>
      <w:r w:rsidR="002C3B21" w:rsidRPr="00F3666B">
        <w:t>. ICR</w:t>
      </w:r>
      <w:r w:rsidR="00FC42DC">
        <w:t xml:space="preserve"> 0801.23 </w:t>
      </w:r>
      <w:r w:rsidR="002C3B21" w:rsidRPr="00F3666B">
        <w:t xml:space="preserve">estimates an annual </w:t>
      </w:r>
      <w:r w:rsidRPr="00F3666B">
        <w:t>O&amp;M cost</w:t>
      </w:r>
      <w:r w:rsidR="002C3B21" w:rsidRPr="00F3666B">
        <w:t xml:space="preserve"> of</w:t>
      </w:r>
      <w:r w:rsidRPr="00F3666B">
        <w:t xml:space="preserve"> $25,698,841</w:t>
      </w:r>
      <w:r w:rsidR="002C3B21" w:rsidRPr="00F3666B">
        <w:t>, which is a</w:t>
      </w:r>
      <w:r w:rsidR="003A308E">
        <w:t xml:space="preserve"> decrease of</w:t>
      </w:r>
      <w:r w:rsidR="002C3B21" w:rsidRPr="00F3666B">
        <w:t xml:space="preserve"> </w:t>
      </w:r>
      <w:r w:rsidR="00367F3E">
        <w:t>$</w:t>
      </w:r>
      <w:r w:rsidRPr="00F3666B">
        <w:t>12,951,112</w:t>
      </w:r>
      <w:r w:rsidR="002C3B21" w:rsidRPr="00F3666B">
        <w:t xml:space="preserve"> from the currently approved ICR. This decrease resulted from adjustments to ICR</w:t>
      </w:r>
      <w:r w:rsidR="00FC42DC">
        <w:t xml:space="preserve"> 0801.23</w:t>
      </w:r>
      <w:r w:rsidR="002C3B21" w:rsidRPr="00F3666B">
        <w:t>.</w:t>
      </w:r>
      <w:r w:rsidR="002C3B21">
        <w:t xml:space="preserve"> </w:t>
      </w:r>
    </w:p>
    <w:p w:rsidR="002C3B21" w:rsidRDefault="002C3B21" w:rsidP="00EB013B">
      <w:pPr>
        <w:ind w:firstLine="720"/>
      </w:pPr>
    </w:p>
    <w:p w:rsidR="00EB013B" w:rsidRPr="005B142C" w:rsidRDefault="00EE3BAB" w:rsidP="005C1FE4">
      <w:r>
        <w:t>Most of th</w:t>
      </w:r>
      <w:r w:rsidR="00995434">
        <w:t>e</w:t>
      </w:r>
      <w:r>
        <w:t xml:space="preserve"> decrease results from adjustments to the user fee amounts in ICR</w:t>
      </w:r>
      <w:r w:rsidR="00FC42DC">
        <w:t xml:space="preserve"> 0801.23</w:t>
      </w:r>
      <w:r>
        <w:t>.</w:t>
      </w:r>
      <w:r w:rsidR="005C1FE4">
        <w:t xml:space="preserve">  </w:t>
      </w:r>
      <w:r>
        <w:t xml:space="preserve">Specifically, ICR 801.22 </w:t>
      </w:r>
      <w:r w:rsidR="00EB013B" w:rsidRPr="001278EC">
        <w:t>estimates that designated TSDFs would pay a total of $35,345,411 in user fees annually, whereas ICR</w:t>
      </w:r>
      <w:r w:rsidR="00FC42DC">
        <w:t xml:space="preserve"> 0801.23 </w:t>
      </w:r>
      <w:r w:rsidR="00EB013B" w:rsidRPr="001278EC">
        <w:t>estimates $23,346,212 in user fees annually</w:t>
      </w:r>
      <w:r w:rsidR="00BF593C" w:rsidRPr="00885DBD">
        <w:rPr>
          <w:rStyle w:val="FootnoteReference"/>
          <w:vertAlign w:val="superscript"/>
        </w:rPr>
        <w:footnoteReference w:id="57"/>
      </w:r>
      <w:r w:rsidR="00EB013B" w:rsidRPr="00885DBD">
        <w:rPr>
          <w:vertAlign w:val="superscript"/>
        </w:rPr>
        <w:t xml:space="preserve"> </w:t>
      </w:r>
      <w:r w:rsidR="00EB013B" w:rsidRPr="001278EC">
        <w:t>(Adjustment 5). This is a decrease of $11,999,199. The fee amount in ICR 801.22 is based on EPA modeling and assumptions. In ICR</w:t>
      </w:r>
      <w:r w:rsidR="00FC42DC">
        <w:t xml:space="preserve"> 0801.23</w:t>
      </w:r>
      <w:r w:rsidR="00EB013B" w:rsidRPr="001278EC">
        <w:t>, EPA used a different approach. The fee amount in ICR</w:t>
      </w:r>
      <w:r w:rsidR="00FC42DC">
        <w:t xml:space="preserve"> 0801.23 </w:t>
      </w:r>
      <w:r w:rsidR="00EB013B" w:rsidRPr="001278EC">
        <w:t>is based on EPA’s preliminary estimate of the total</w:t>
      </w:r>
      <w:r w:rsidR="00EB013B" w:rsidRPr="005B142C">
        <w:t xml:space="preserve"> annual cost </w:t>
      </w:r>
      <w:r w:rsidR="00EB013B">
        <w:t>for EPA to</w:t>
      </w:r>
      <w:r w:rsidR="00EB013B" w:rsidRPr="005B142C">
        <w:t xml:space="preserve"> develop, operat</w:t>
      </w:r>
      <w:r w:rsidR="00EB013B">
        <w:t>e</w:t>
      </w:r>
      <w:r w:rsidR="00EB013B" w:rsidRPr="005B142C">
        <w:t xml:space="preserve"> and maintain the e-Manifest system during the next 3 years. This </w:t>
      </w:r>
      <w:r w:rsidR="00EB013B">
        <w:t>approach recognizes</w:t>
      </w:r>
      <w:r w:rsidR="00EB013B" w:rsidRPr="005B142C">
        <w:t xml:space="preserve"> that the user fees are designed to recover </w:t>
      </w:r>
      <w:r w:rsidR="00EB013B">
        <w:t>the Agency’s</w:t>
      </w:r>
      <w:r w:rsidR="00EB013B" w:rsidRPr="005B142C">
        <w:t xml:space="preserve"> total annual cost of e-Manifest. Therefore, ICR</w:t>
      </w:r>
      <w:r w:rsidR="00FC42DC">
        <w:t xml:space="preserve"> 0801.23 </w:t>
      </w:r>
      <w:r w:rsidR="00EB013B" w:rsidRPr="005B142C">
        <w:t xml:space="preserve">uses EPA’s preliminary estimate of </w:t>
      </w:r>
      <w:r w:rsidR="00EB013B">
        <w:t>the</w:t>
      </w:r>
      <w:r w:rsidR="00EB013B" w:rsidRPr="005B142C">
        <w:t xml:space="preserve"> total cost</w:t>
      </w:r>
      <w:r w:rsidR="00EB013B">
        <w:t>s</w:t>
      </w:r>
      <w:r w:rsidR="00EB013B" w:rsidRPr="005B142C">
        <w:t xml:space="preserve"> to approximate the total amount of user fees that designated TSDFs must pay, collectively, each year.</w:t>
      </w:r>
    </w:p>
    <w:p w:rsidR="00FC42DC" w:rsidRDefault="00FC42DC">
      <w:r>
        <w:br w:type="page"/>
      </w:r>
    </w:p>
    <w:p w:rsidR="00EB013B" w:rsidRDefault="00EB013B" w:rsidP="00EB013B"/>
    <w:p w:rsidR="009F6927" w:rsidRPr="00B379E8" w:rsidRDefault="00A12FB6" w:rsidP="00A12FB6">
      <w:pPr>
        <w:jc w:val="center"/>
        <w:rPr>
          <w:b/>
        </w:rPr>
      </w:pPr>
      <w:r w:rsidRPr="00B379E8">
        <w:rPr>
          <w:b/>
        </w:rPr>
        <w:t>Table 1</w:t>
      </w:r>
      <w:r w:rsidR="00717770" w:rsidRPr="00B379E8">
        <w:rPr>
          <w:b/>
        </w:rPr>
        <w:t>1</w:t>
      </w:r>
    </w:p>
    <w:p w:rsidR="006D669D" w:rsidRPr="00A12FB6" w:rsidRDefault="00372988" w:rsidP="00B7251B">
      <w:pPr>
        <w:pStyle w:val="ListParagraph"/>
        <w:widowControl/>
        <w:jc w:val="center"/>
        <w:rPr>
          <w:b/>
        </w:rPr>
      </w:pPr>
      <w:r w:rsidRPr="00B379E8">
        <w:rPr>
          <w:b/>
        </w:rPr>
        <w:t>Comparison of</w:t>
      </w:r>
      <w:r w:rsidR="007327AC" w:rsidRPr="00B379E8">
        <w:rPr>
          <w:b/>
        </w:rPr>
        <w:t xml:space="preserve"> Estimates in</w:t>
      </w:r>
      <w:r w:rsidRPr="00B379E8">
        <w:rPr>
          <w:b/>
        </w:rPr>
        <w:t xml:space="preserve"> ICR 801.22 and </w:t>
      </w:r>
      <w:r w:rsidR="006D669D" w:rsidRPr="00B379E8">
        <w:rPr>
          <w:b/>
        </w:rPr>
        <w:t>ICR</w:t>
      </w:r>
      <w:r w:rsidR="00FC42DC">
        <w:rPr>
          <w:b/>
        </w:rPr>
        <w:t xml:space="preserve"> 0801.23</w:t>
      </w:r>
    </w:p>
    <w:tbl>
      <w:tblPr>
        <w:tblStyle w:val="TableGrid"/>
        <w:tblW w:w="0" w:type="auto"/>
        <w:tblInd w:w="108" w:type="dxa"/>
        <w:tblLook w:val="04A0" w:firstRow="1" w:lastRow="0" w:firstColumn="1" w:lastColumn="0" w:noHBand="0" w:noVBand="1"/>
      </w:tblPr>
      <w:tblGrid>
        <w:gridCol w:w="4132"/>
        <w:gridCol w:w="1672"/>
        <w:gridCol w:w="1964"/>
        <w:gridCol w:w="1700"/>
      </w:tblGrid>
      <w:tr w:rsidR="006A2172" w:rsidRPr="008C4957" w:rsidTr="00FC42DC">
        <w:trPr>
          <w:trHeight w:val="516"/>
        </w:trPr>
        <w:tc>
          <w:tcPr>
            <w:tcW w:w="4132" w:type="dxa"/>
            <w:shd w:val="clear" w:color="auto" w:fill="D9D9D9" w:themeFill="background1" w:themeFillShade="D9"/>
            <w:vAlign w:val="center"/>
          </w:tcPr>
          <w:p w:rsidR="006A2172" w:rsidRPr="008C4957" w:rsidRDefault="00186762" w:rsidP="00024AF6">
            <w:pPr>
              <w:jc w:val="center"/>
              <w:rPr>
                <w:b/>
                <w:sz w:val="22"/>
                <w:szCs w:val="22"/>
              </w:rPr>
            </w:pPr>
            <w:r w:rsidRPr="008C4957">
              <w:rPr>
                <w:b/>
                <w:sz w:val="22"/>
                <w:szCs w:val="22"/>
              </w:rPr>
              <w:t>Parameter</w:t>
            </w:r>
            <w:r w:rsidR="006A2172" w:rsidRPr="008C4957">
              <w:rPr>
                <w:b/>
                <w:sz w:val="22"/>
                <w:szCs w:val="22"/>
              </w:rPr>
              <w:t xml:space="preserve"> </w:t>
            </w:r>
          </w:p>
        </w:tc>
        <w:tc>
          <w:tcPr>
            <w:tcW w:w="1672" w:type="dxa"/>
            <w:shd w:val="clear" w:color="auto" w:fill="D9D9D9" w:themeFill="background1" w:themeFillShade="D9"/>
            <w:vAlign w:val="center"/>
          </w:tcPr>
          <w:p w:rsidR="006A2172" w:rsidRPr="008C4957" w:rsidRDefault="006A2172" w:rsidP="00644ACF">
            <w:pPr>
              <w:jc w:val="center"/>
              <w:rPr>
                <w:b/>
                <w:sz w:val="22"/>
                <w:szCs w:val="22"/>
              </w:rPr>
            </w:pPr>
            <w:r w:rsidRPr="008C4957">
              <w:rPr>
                <w:b/>
                <w:sz w:val="22"/>
                <w:szCs w:val="22"/>
              </w:rPr>
              <w:t xml:space="preserve">ICR </w:t>
            </w:r>
            <w:r w:rsidR="00FC42DC">
              <w:rPr>
                <w:b/>
                <w:sz w:val="22"/>
                <w:szCs w:val="22"/>
              </w:rPr>
              <w:t>0</w:t>
            </w:r>
            <w:r w:rsidRPr="008C4957">
              <w:rPr>
                <w:b/>
                <w:sz w:val="22"/>
                <w:szCs w:val="22"/>
              </w:rPr>
              <w:t>801.22</w:t>
            </w:r>
          </w:p>
        </w:tc>
        <w:tc>
          <w:tcPr>
            <w:tcW w:w="1964" w:type="dxa"/>
            <w:shd w:val="clear" w:color="auto" w:fill="D9D9D9" w:themeFill="background1" w:themeFillShade="D9"/>
            <w:vAlign w:val="center"/>
          </w:tcPr>
          <w:p w:rsidR="006A2172" w:rsidRPr="008C4957" w:rsidRDefault="006A2172" w:rsidP="00644ACF">
            <w:pPr>
              <w:jc w:val="center"/>
              <w:rPr>
                <w:b/>
                <w:sz w:val="22"/>
                <w:szCs w:val="22"/>
              </w:rPr>
            </w:pPr>
            <w:r w:rsidRPr="008C4957">
              <w:rPr>
                <w:b/>
                <w:sz w:val="22"/>
                <w:szCs w:val="22"/>
              </w:rPr>
              <w:t>ICR</w:t>
            </w:r>
            <w:r w:rsidR="00FC42DC">
              <w:rPr>
                <w:b/>
                <w:sz w:val="22"/>
                <w:szCs w:val="22"/>
              </w:rPr>
              <w:t xml:space="preserve"> 0801.23</w:t>
            </w:r>
          </w:p>
        </w:tc>
        <w:tc>
          <w:tcPr>
            <w:tcW w:w="1700" w:type="dxa"/>
            <w:shd w:val="clear" w:color="auto" w:fill="D9D9D9" w:themeFill="background1" w:themeFillShade="D9"/>
          </w:tcPr>
          <w:p w:rsidR="006A2172" w:rsidRPr="008C4957" w:rsidRDefault="006F1EFD" w:rsidP="006F1EFD">
            <w:pPr>
              <w:jc w:val="center"/>
              <w:rPr>
                <w:b/>
                <w:sz w:val="22"/>
                <w:szCs w:val="22"/>
              </w:rPr>
            </w:pPr>
            <w:r>
              <w:rPr>
                <w:b/>
                <w:sz w:val="22"/>
                <w:szCs w:val="22"/>
              </w:rPr>
              <w:t>Reason</w:t>
            </w:r>
            <w:r w:rsidR="006A2172" w:rsidRPr="008C4957">
              <w:rPr>
                <w:b/>
                <w:sz w:val="22"/>
                <w:szCs w:val="22"/>
              </w:rPr>
              <w:t xml:space="preserve"> for Adjustment in ICR</w:t>
            </w:r>
            <w:r w:rsidR="00FC42DC">
              <w:rPr>
                <w:b/>
                <w:sz w:val="22"/>
                <w:szCs w:val="22"/>
              </w:rPr>
              <w:t xml:space="preserve"> 0801.23</w:t>
            </w:r>
          </w:p>
        </w:tc>
      </w:tr>
      <w:tr w:rsidR="001520AC" w:rsidRPr="008C4957" w:rsidTr="00FC42DC">
        <w:tc>
          <w:tcPr>
            <w:tcW w:w="4132" w:type="dxa"/>
            <w:vAlign w:val="center"/>
          </w:tcPr>
          <w:p w:rsidR="001520AC" w:rsidRPr="008C4957" w:rsidRDefault="001520AC" w:rsidP="00173A96">
            <w:pPr>
              <w:keepNext/>
              <w:rPr>
                <w:sz w:val="22"/>
                <w:szCs w:val="22"/>
              </w:rPr>
            </w:pPr>
            <w:r w:rsidRPr="008C4957">
              <w:rPr>
                <w:sz w:val="22"/>
                <w:szCs w:val="22"/>
              </w:rPr>
              <w:t>1. Annual respondent universe</w:t>
            </w:r>
          </w:p>
        </w:tc>
        <w:tc>
          <w:tcPr>
            <w:tcW w:w="1672" w:type="dxa"/>
            <w:vAlign w:val="center"/>
          </w:tcPr>
          <w:p w:rsidR="001520AC" w:rsidRPr="008C4957" w:rsidRDefault="00186762" w:rsidP="00A661F5">
            <w:pPr>
              <w:keepNext/>
              <w:jc w:val="center"/>
              <w:rPr>
                <w:sz w:val="22"/>
                <w:szCs w:val="22"/>
              </w:rPr>
            </w:pPr>
            <w:r w:rsidRPr="008C4957">
              <w:rPr>
                <w:sz w:val="22"/>
                <w:szCs w:val="22"/>
              </w:rPr>
              <w:t>203,927</w:t>
            </w:r>
          </w:p>
        </w:tc>
        <w:tc>
          <w:tcPr>
            <w:tcW w:w="1964" w:type="dxa"/>
            <w:vAlign w:val="center"/>
          </w:tcPr>
          <w:p w:rsidR="001520AC" w:rsidRPr="008C4957" w:rsidRDefault="00186762" w:rsidP="00A661F5">
            <w:pPr>
              <w:keepNext/>
              <w:jc w:val="center"/>
              <w:rPr>
                <w:sz w:val="22"/>
                <w:szCs w:val="22"/>
              </w:rPr>
            </w:pPr>
            <w:r w:rsidRPr="008C4957">
              <w:rPr>
                <w:sz w:val="22"/>
                <w:szCs w:val="22"/>
              </w:rPr>
              <w:t>215,677</w:t>
            </w:r>
          </w:p>
        </w:tc>
        <w:tc>
          <w:tcPr>
            <w:tcW w:w="1700" w:type="dxa"/>
            <w:vAlign w:val="center"/>
          </w:tcPr>
          <w:p w:rsidR="001520AC" w:rsidRPr="008C4957" w:rsidRDefault="001520AC" w:rsidP="001520AC">
            <w:pPr>
              <w:keepNext/>
              <w:jc w:val="center"/>
              <w:rPr>
                <w:sz w:val="22"/>
                <w:szCs w:val="22"/>
              </w:rPr>
            </w:pPr>
            <w:r w:rsidRPr="008C4957">
              <w:rPr>
                <w:sz w:val="22"/>
                <w:szCs w:val="22"/>
              </w:rPr>
              <w:t>Review of e-Manifest and RIA data</w:t>
            </w:r>
          </w:p>
        </w:tc>
      </w:tr>
      <w:tr w:rsidR="006A2172" w:rsidRPr="008C4957" w:rsidTr="00FC42DC">
        <w:tc>
          <w:tcPr>
            <w:tcW w:w="4132" w:type="dxa"/>
            <w:vAlign w:val="center"/>
          </w:tcPr>
          <w:p w:rsidR="006A2172" w:rsidRPr="008C4957" w:rsidRDefault="006A2172" w:rsidP="00173A96">
            <w:pPr>
              <w:keepNext/>
              <w:widowControl/>
              <w:autoSpaceDE/>
              <w:autoSpaceDN/>
              <w:adjustRightInd/>
              <w:ind w:hanging="18"/>
              <w:rPr>
                <w:sz w:val="22"/>
                <w:szCs w:val="22"/>
              </w:rPr>
            </w:pPr>
            <w:r w:rsidRPr="008C4957">
              <w:rPr>
                <w:sz w:val="22"/>
                <w:szCs w:val="22"/>
              </w:rPr>
              <w:t xml:space="preserve">2. Total annual number of manifests </w:t>
            </w:r>
            <w:r w:rsidRPr="008C4957">
              <w:rPr>
                <w:bCs/>
                <w:sz w:val="22"/>
                <w:szCs w:val="22"/>
              </w:rPr>
              <w:t>in manifest cycle</w:t>
            </w:r>
            <w:r w:rsidR="00140A97" w:rsidRPr="008C4957">
              <w:rPr>
                <w:bCs/>
                <w:sz w:val="22"/>
                <w:szCs w:val="22"/>
              </w:rPr>
              <w:t>*</w:t>
            </w:r>
          </w:p>
        </w:tc>
        <w:tc>
          <w:tcPr>
            <w:tcW w:w="1672" w:type="dxa"/>
            <w:vAlign w:val="center"/>
          </w:tcPr>
          <w:p w:rsidR="006A2172" w:rsidRPr="008C4957" w:rsidRDefault="006A2172" w:rsidP="00067770">
            <w:pPr>
              <w:keepNext/>
              <w:widowControl/>
              <w:autoSpaceDE/>
              <w:autoSpaceDN/>
              <w:adjustRightInd/>
              <w:ind w:firstLine="252"/>
              <w:jc w:val="center"/>
              <w:rPr>
                <w:sz w:val="22"/>
                <w:szCs w:val="22"/>
              </w:rPr>
            </w:pPr>
            <w:r w:rsidRPr="008C4957">
              <w:rPr>
                <w:bCs/>
                <w:sz w:val="22"/>
                <w:szCs w:val="22"/>
              </w:rPr>
              <w:t>2,004,558</w:t>
            </w:r>
          </w:p>
        </w:tc>
        <w:tc>
          <w:tcPr>
            <w:tcW w:w="1964" w:type="dxa"/>
            <w:shd w:val="clear" w:color="auto" w:fill="auto"/>
            <w:vAlign w:val="center"/>
          </w:tcPr>
          <w:p w:rsidR="006A2172" w:rsidRPr="008C4957" w:rsidRDefault="006A2172" w:rsidP="00067770">
            <w:pPr>
              <w:keepNext/>
              <w:widowControl/>
              <w:autoSpaceDE/>
              <w:autoSpaceDN/>
              <w:adjustRightInd/>
              <w:ind w:firstLine="252"/>
              <w:jc w:val="center"/>
              <w:rPr>
                <w:sz w:val="22"/>
                <w:szCs w:val="22"/>
              </w:rPr>
            </w:pPr>
            <w:r w:rsidRPr="008C4957">
              <w:rPr>
                <w:sz w:val="22"/>
                <w:szCs w:val="22"/>
              </w:rPr>
              <w:t>1,381,909</w:t>
            </w:r>
          </w:p>
        </w:tc>
        <w:tc>
          <w:tcPr>
            <w:tcW w:w="1700" w:type="dxa"/>
            <w:vAlign w:val="center"/>
          </w:tcPr>
          <w:p w:rsidR="006A2172" w:rsidRPr="008C4957" w:rsidRDefault="006A2172" w:rsidP="006A2172">
            <w:pPr>
              <w:keepNext/>
              <w:ind w:firstLine="252"/>
              <w:jc w:val="center"/>
              <w:rPr>
                <w:sz w:val="22"/>
                <w:szCs w:val="22"/>
              </w:rPr>
            </w:pPr>
            <w:r w:rsidRPr="008C4957">
              <w:rPr>
                <w:sz w:val="22"/>
                <w:szCs w:val="22"/>
              </w:rPr>
              <w:t>Review of e-Manifest data</w:t>
            </w:r>
          </w:p>
        </w:tc>
      </w:tr>
      <w:tr w:rsidR="006A2172" w:rsidRPr="008C4957" w:rsidTr="00FC42DC">
        <w:tc>
          <w:tcPr>
            <w:tcW w:w="4132" w:type="dxa"/>
            <w:vAlign w:val="center"/>
          </w:tcPr>
          <w:p w:rsidR="006A2172" w:rsidRPr="008C4957" w:rsidRDefault="006A2172" w:rsidP="00173A96">
            <w:pPr>
              <w:widowControl/>
              <w:autoSpaceDE/>
              <w:autoSpaceDN/>
              <w:adjustRightInd/>
              <w:ind w:hanging="18"/>
              <w:rPr>
                <w:sz w:val="22"/>
                <w:szCs w:val="22"/>
              </w:rPr>
            </w:pPr>
            <w:r w:rsidRPr="008C4957">
              <w:rPr>
                <w:bCs/>
                <w:sz w:val="22"/>
                <w:szCs w:val="22"/>
              </w:rPr>
              <w:t>3. Total annual number of manifests submitted to National System</w:t>
            </w:r>
          </w:p>
        </w:tc>
        <w:tc>
          <w:tcPr>
            <w:tcW w:w="1672" w:type="dxa"/>
            <w:vAlign w:val="center"/>
          </w:tcPr>
          <w:p w:rsidR="006A2172" w:rsidRPr="008C4957" w:rsidRDefault="006A2172" w:rsidP="00067770">
            <w:pPr>
              <w:widowControl/>
              <w:autoSpaceDE/>
              <w:autoSpaceDN/>
              <w:adjustRightInd/>
              <w:ind w:firstLine="252"/>
              <w:jc w:val="center"/>
              <w:rPr>
                <w:sz w:val="22"/>
                <w:szCs w:val="22"/>
              </w:rPr>
            </w:pPr>
            <w:r w:rsidRPr="008C4957">
              <w:rPr>
                <w:bCs/>
                <w:sz w:val="22"/>
                <w:szCs w:val="22"/>
              </w:rPr>
              <w:t>2,330,579</w:t>
            </w:r>
          </w:p>
        </w:tc>
        <w:tc>
          <w:tcPr>
            <w:tcW w:w="1964" w:type="dxa"/>
            <w:shd w:val="clear" w:color="auto" w:fill="auto"/>
            <w:vAlign w:val="center"/>
          </w:tcPr>
          <w:p w:rsidR="006A2172" w:rsidRPr="008C4957" w:rsidRDefault="006A2172" w:rsidP="00067770">
            <w:pPr>
              <w:widowControl/>
              <w:autoSpaceDE/>
              <w:autoSpaceDN/>
              <w:adjustRightInd/>
              <w:ind w:firstLine="252"/>
              <w:jc w:val="center"/>
              <w:rPr>
                <w:sz w:val="22"/>
                <w:szCs w:val="22"/>
              </w:rPr>
            </w:pPr>
            <w:r w:rsidRPr="008C4957">
              <w:rPr>
                <w:sz w:val="22"/>
                <w:szCs w:val="22"/>
              </w:rPr>
              <w:t>1,765,974</w:t>
            </w:r>
          </w:p>
        </w:tc>
        <w:tc>
          <w:tcPr>
            <w:tcW w:w="1700" w:type="dxa"/>
            <w:vAlign w:val="center"/>
          </w:tcPr>
          <w:p w:rsidR="006A2172" w:rsidRPr="008C4957" w:rsidRDefault="006A2172" w:rsidP="006A2172">
            <w:pPr>
              <w:ind w:firstLine="252"/>
              <w:jc w:val="center"/>
              <w:rPr>
                <w:sz w:val="22"/>
                <w:szCs w:val="22"/>
              </w:rPr>
            </w:pPr>
            <w:r w:rsidRPr="008C4957">
              <w:rPr>
                <w:sz w:val="22"/>
                <w:szCs w:val="22"/>
              </w:rPr>
              <w:t>Review of e-Manifest data</w:t>
            </w:r>
          </w:p>
        </w:tc>
      </w:tr>
      <w:tr w:rsidR="006A2172" w:rsidRPr="008C4957" w:rsidTr="00FC42DC">
        <w:tc>
          <w:tcPr>
            <w:tcW w:w="4132" w:type="dxa"/>
            <w:vAlign w:val="center"/>
          </w:tcPr>
          <w:p w:rsidR="006A2172" w:rsidRPr="008C4957" w:rsidRDefault="006A2172" w:rsidP="00173A96">
            <w:pPr>
              <w:widowControl/>
              <w:autoSpaceDE/>
              <w:autoSpaceDN/>
              <w:adjustRightInd/>
              <w:ind w:hanging="18"/>
              <w:rPr>
                <w:sz w:val="22"/>
                <w:szCs w:val="22"/>
              </w:rPr>
            </w:pPr>
            <w:r w:rsidRPr="008C4957">
              <w:rPr>
                <w:bCs/>
                <w:sz w:val="22"/>
                <w:szCs w:val="22"/>
              </w:rPr>
              <w:t>4. Total annual number of manifests for which user fees are paid</w:t>
            </w:r>
          </w:p>
        </w:tc>
        <w:tc>
          <w:tcPr>
            <w:tcW w:w="1672" w:type="dxa"/>
            <w:vAlign w:val="center"/>
          </w:tcPr>
          <w:p w:rsidR="006A2172" w:rsidRPr="008C4957" w:rsidRDefault="006A2172" w:rsidP="00067770">
            <w:pPr>
              <w:widowControl/>
              <w:autoSpaceDE/>
              <w:autoSpaceDN/>
              <w:adjustRightInd/>
              <w:ind w:firstLine="252"/>
              <w:jc w:val="center"/>
              <w:rPr>
                <w:sz w:val="22"/>
                <w:szCs w:val="22"/>
              </w:rPr>
            </w:pPr>
            <w:r w:rsidRPr="008C4957">
              <w:rPr>
                <w:bCs/>
                <w:sz w:val="22"/>
                <w:szCs w:val="22"/>
              </w:rPr>
              <w:t>3,25,1970</w:t>
            </w:r>
          </w:p>
        </w:tc>
        <w:tc>
          <w:tcPr>
            <w:tcW w:w="1964" w:type="dxa"/>
            <w:shd w:val="clear" w:color="auto" w:fill="auto"/>
            <w:vAlign w:val="center"/>
          </w:tcPr>
          <w:p w:rsidR="006A2172" w:rsidRPr="008C4957" w:rsidRDefault="006A2172" w:rsidP="00067770">
            <w:pPr>
              <w:widowControl/>
              <w:autoSpaceDE/>
              <w:autoSpaceDN/>
              <w:adjustRightInd/>
              <w:ind w:firstLine="252"/>
              <w:jc w:val="center"/>
              <w:rPr>
                <w:sz w:val="22"/>
                <w:szCs w:val="22"/>
              </w:rPr>
            </w:pPr>
            <w:r w:rsidRPr="008C4957">
              <w:rPr>
                <w:sz w:val="22"/>
                <w:szCs w:val="22"/>
              </w:rPr>
              <w:t>2,000,000</w:t>
            </w:r>
          </w:p>
        </w:tc>
        <w:tc>
          <w:tcPr>
            <w:tcW w:w="1700" w:type="dxa"/>
            <w:vAlign w:val="center"/>
          </w:tcPr>
          <w:p w:rsidR="006A2172" w:rsidRPr="008C4957" w:rsidRDefault="006A2172" w:rsidP="006A2172">
            <w:pPr>
              <w:ind w:firstLine="252"/>
              <w:jc w:val="center"/>
              <w:rPr>
                <w:sz w:val="22"/>
                <w:szCs w:val="22"/>
              </w:rPr>
            </w:pPr>
            <w:r w:rsidRPr="008C4957">
              <w:rPr>
                <w:sz w:val="22"/>
                <w:szCs w:val="22"/>
              </w:rPr>
              <w:t>Review of e-Manifest data</w:t>
            </w:r>
          </w:p>
        </w:tc>
      </w:tr>
      <w:tr w:rsidR="006A2172" w:rsidRPr="008C4957" w:rsidTr="00FC42DC">
        <w:tc>
          <w:tcPr>
            <w:tcW w:w="4132" w:type="dxa"/>
            <w:vAlign w:val="center"/>
          </w:tcPr>
          <w:p w:rsidR="006A2172" w:rsidRPr="003C59B3" w:rsidRDefault="006A2172" w:rsidP="00EB2DDE">
            <w:pPr>
              <w:rPr>
                <w:sz w:val="22"/>
                <w:szCs w:val="22"/>
              </w:rPr>
            </w:pPr>
            <w:r w:rsidRPr="003C59B3">
              <w:rPr>
                <w:sz w:val="22"/>
                <w:szCs w:val="22"/>
              </w:rPr>
              <w:t>5. Total Annual User Fees (O&amp;M cost)</w:t>
            </w:r>
          </w:p>
        </w:tc>
        <w:tc>
          <w:tcPr>
            <w:tcW w:w="1672" w:type="dxa"/>
            <w:vAlign w:val="center"/>
          </w:tcPr>
          <w:p w:rsidR="006A2172" w:rsidRPr="003C59B3" w:rsidRDefault="006A2172" w:rsidP="00EE09D8">
            <w:pPr>
              <w:jc w:val="center"/>
              <w:rPr>
                <w:sz w:val="22"/>
                <w:szCs w:val="22"/>
              </w:rPr>
            </w:pPr>
            <w:r w:rsidRPr="003C59B3">
              <w:rPr>
                <w:sz w:val="22"/>
                <w:szCs w:val="22"/>
              </w:rPr>
              <w:t>$</w:t>
            </w:r>
            <w:r w:rsidR="00423A7E" w:rsidRPr="003C59B3">
              <w:rPr>
                <w:sz w:val="22"/>
                <w:szCs w:val="22"/>
              </w:rPr>
              <w:t>35,345,411</w:t>
            </w:r>
          </w:p>
        </w:tc>
        <w:tc>
          <w:tcPr>
            <w:tcW w:w="1964" w:type="dxa"/>
            <w:shd w:val="clear" w:color="auto" w:fill="auto"/>
            <w:vAlign w:val="center"/>
          </w:tcPr>
          <w:p w:rsidR="006A2172" w:rsidRPr="003C59B3" w:rsidRDefault="003C59B3" w:rsidP="00EE09D8">
            <w:pPr>
              <w:jc w:val="center"/>
              <w:rPr>
                <w:sz w:val="22"/>
                <w:szCs w:val="22"/>
              </w:rPr>
            </w:pPr>
            <w:r w:rsidRPr="003C59B3">
              <w:rPr>
                <w:sz w:val="22"/>
                <w:szCs w:val="22"/>
              </w:rPr>
              <w:t>$23,346,212</w:t>
            </w:r>
            <w:r w:rsidR="008D476F">
              <w:rPr>
                <w:sz w:val="22"/>
                <w:szCs w:val="22"/>
              </w:rPr>
              <w:t>**</w:t>
            </w:r>
          </w:p>
        </w:tc>
        <w:tc>
          <w:tcPr>
            <w:tcW w:w="1700" w:type="dxa"/>
            <w:vAlign w:val="center"/>
          </w:tcPr>
          <w:p w:rsidR="006A2172" w:rsidRPr="008C4957" w:rsidRDefault="006A2172" w:rsidP="006A2172">
            <w:pPr>
              <w:jc w:val="center"/>
              <w:rPr>
                <w:sz w:val="22"/>
                <w:szCs w:val="22"/>
                <w:highlight w:val="yellow"/>
              </w:rPr>
            </w:pPr>
            <w:r w:rsidRPr="008C4957">
              <w:rPr>
                <w:sz w:val="22"/>
                <w:szCs w:val="22"/>
              </w:rPr>
              <w:t>EPA preliminary cost estimates. Subject to change</w:t>
            </w:r>
          </w:p>
        </w:tc>
      </w:tr>
      <w:tr w:rsidR="006A2172" w:rsidRPr="008C4957" w:rsidTr="00FC42DC">
        <w:tc>
          <w:tcPr>
            <w:tcW w:w="4132" w:type="dxa"/>
            <w:vAlign w:val="center"/>
          </w:tcPr>
          <w:p w:rsidR="006A2172" w:rsidRPr="008C4957" w:rsidRDefault="006A2172" w:rsidP="00173A96">
            <w:pPr>
              <w:rPr>
                <w:sz w:val="22"/>
                <w:szCs w:val="22"/>
              </w:rPr>
            </w:pPr>
            <w:r w:rsidRPr="008C4957">
              <w:rPr>
                <w:sz w:val="22"/>
                <w:szCs w:val="22"/>
              </w:rPr>
              <w:t>6. Annual average rate of waste handler use of electronic manifest for tracking of shipments cradle to grave</w:t>
            </w:r>
          </w:p>
        </w:tc>
        <w:tc>
          <w:tcPr>
            <w:tcW w:w="1672" w:type="dxa"/>
            <w:vAlign w:val="center"/>
          </w:tcPr>
          <w:p w:rsidR="006A2172" w:rsidRPr="008C4957" w:rsidRDefault="006A2172" w:rsidP="00EE09D8">
            <w:pPr>
              <w:jc w:val="center"/>
              <w:rPr>
                <w:sz w:val="22"/>
                <w:szCs w:val="22"/>
              </w:rPr>
            </w:pPr>
            <w:r w:rsidRPr="008C4957">
              <w:rPr>
                <w:sz w:val="22"/>
                <w:szCs w:val="22"/>
              </w:rPr>
              <w:t>28%</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12%</w:t>
            </w:r>
          </w:p>
        </w:tc>
        <w:tc>
          <w:tcPr>
            <w:tcW w:w="1700" w:type="dxa"/>
            <w:vAlign w:val="center"/>
          </w:tcPr>
          <w:p w:rsidR="006A2172" w:rsidRPr="008C4957" w:rsidRDefault="006A2172" w:rsidP="006A2172">
            <w:pPr>
              <w:jc w:val="center"/>
              <w:rPr>
                <w:sz w:val="22"/>
                <w:szCs w:val="22"/>
              </w:rPr>
            </w:pPr>
            <w:r w:rsidRPr="008C4957">
              <w:rPr>
                <w:sz w:val="22"/>
                <w:szCs w:val="22"/>
              </w:rPr>
              <w:t>Review of e-Manifest data</w:t>
            </w:r>
          </w:p>
        </w:tc>
      </w:tr>
      <w:tr w:rsidR="006A2172" w:rsidRPr="008C4957" w:rsidTr="00FC42DC">
        <w:tc>
          <w:tcPr>
            <w:tcW w:w="4132" w:type="dxa"/>
            <w:vAlign w:val="center"/>
          </w:tcPr>
          <w:p w:rsidR="006A2172" w:rsidRPr="008C4957" w:rsidRDefault="006A2172" w:rsidP="00173A96">
            <w:pPr>
              <w:rPr>
                <w:sz w:val="22"/>
                <w:szCs w:val="22"/>
              </w:rPr>
            </w:pPr>
            <w:r w:rsidRPr="008C4957">
              <w:rPr>
                <w:sz w:val="22"/>
                <w:szCs w:val="22"/>
              </w:rPr>
              <w:t>7. % manifests prepared by designated TSDF on behalf of generators</w:t>
            </w:r>
          </w:p>
        </w:tc>
        <w:tc>
          <w:tcPr>
            <w:tcW w:w="1672" w:type="dxa"/>
            <w:vAlign w:val="center"/>
          </w:tcPr>
          <w:p w:rsidR="006A2172" w:rsidRPr="008C4957" w:rsidRDefault="006A2172" w:rsidP="00EE09D8">
            <w:pPr>
              <w:jc w:val="center"/>
              <w:rPr>
                <w:sz w:val="22"/>
                <w:szCs w:val="22"/>
              </w:rPr>
            </w:pPr>
            <w:r w:rsidRPr="008C4957">
              <w:rPr>
                <w:sz w:val="22"/>
                <w:szCs w:val="22"/>
              </w:rPr>
              <w:t>56%</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87%</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3729C2">
            <w:pPr>
              <w:rPr>
                <w:sz w:val="22"/>
                <w:szCs w:val="22"/>
              </w:rPr>
            </w:pPr>
            <w:r w:rsidRPr="008C4957">
              <w:rPr>
                <w:sz w:val="22"/>
                <w:szCs w:val="22"/>
              </w:rPr>
              <w:t xml:space="preserve">8. % manifests </w:t>
            </w:r>
            <w:r w:rsidR="003729C2" w:rsidRPr="008C4957">
              <w:rPr>
                <w:sz w:val="22"/>
                <w:szCs w:val="22"/>
              </w:rPr>
              <w:t>prepared by</w:t>
            </w:r>
            <w:r w:rsidRPr="008C4957">
              <w:rPr>
                <w:sz w:val="22"/>
                <w:szCs w:val="22"/>
              </w:rPr>
              <w:t xml:space="preserve"> generators</w:t>
            </w:r>
            <w:r w:rsidR="003729C2" w:rsidRPr="008C4957">
              <w:rPr>
                <w:sz w:val="22"/>
                <w:szCs w:val="22"/>
              </w:rPr>
              <w:t xml:space="preserve"> without TSDF assistance</w:t>
            </w:r>
          </w:p>
        </w:tc>
        <w:tc>
          <w:tcPr>
            <w:tcW w:w="1672" w:type="dxa"/>
            <w:vAlign w:val="center"/>
          </w:tcPr>
          <w:p w:rsidR="006A2172" w:rsidRPr="008C4957" w:rsidRDefault="006A2172" w:rsidP="00EE09D8">
            <w:pPr>
              <w:jc w:val="center"/>
              <w:rPr>
                <w:sz w:val="22"/>
                <w:szCs w:val="22"/>
              </w:rPr>
            </w:pPr>
            <w:r w:rsidRPr="008C4957">
              <w:rPr>
                <w:sz w:val="22"/>
                <w:szCs w:val="22"/>
              </w:rPr>
              <w:t>44%</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13%</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173A96">
            <w:pPr>
              <w:rPr>
                <w:sz w:val="22"/>
                <w:szCs w:val="22"/>
              </w:rPr>
            </w:pPr>
            <w:r w:rsidRPr="008C4957">
              <w:rPr>
                <w:sz w:val="22"/>
                <w:szCs w:val="22"/>
              </w:rPr>
              <w:t>9. Time (minutes) for designated TSDF to send manifest copy back to generator</w:t>
            </w:r>
          </w:p>
        </w:tc>
        <w:tc>
          <w:tcPr>
            <w:tcW w:w="1672" w:type="dxa"/>
            <w:vAlign w:val="center"/>
          </w:tcPr>
          <w:p w:rsidR="006A2172" w:rsidRPr="008C4957" w:rsidRDefault="006A2172" w:rsidP="00EE09D8">
            <w:pPr>
              <w:jc w:val="center"/>
              <w:rPr>
                <w:sz w:val="22"/>
                <w:szCs w:val="22"/>
              </w:rPr>
            </w:pPr>
            <w:r w:rsidRPr="008C4957">
              <w:rPr>
                <w:sz w:val="22"/>
                <w:szCs w:val="22"/>
              </w:rPr>
              <w:t>10</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8</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9468" w:type="dxa"/>
            <w:gridSpan w:val="4"/>
            <w:tcBorders>
              <w:top w:val="nil"/>
              <w:bottom w:val="nil"/>
              <w:right w:val="single" w:sz="4" w:space="0" w:color="auto"/>
            </w:tcBorders>
            <w:vAlign w:val="center"/>
          </w:tcPr>
          <w:p w:rsidR="006A2172" w:rsidRPr="008C4957" w:rsidRDefault="006A2172" w:rsidP="00173A96">
            <w:pPr>
              <w:rPr>
                <w:sz w:val="22"/>
                <w:szCs w:val="22"/>
              </w:rPr>
            </w:pPr>
            <w:r w:rsidRPr="008C4957">
              <w:rPr>
                <w:sz w:val="22"/>
                <w:szCs w:val="22"/>
              </w:rPr>
              <w:t>10. Time (hours) for designated TSDF to submit paper-based manifests to e-Manifest annually</w:t>
            </w:r>
          </w:p>
        </w:tc>
      </w:tr>
      <w:tr w:rsidR="006A2172" w:rsidRPr="008C4957" w:rsidTr="00FC42DC">
        <w:tc>
          <w:tcPr>
            <w:tcW w:w="4132" w:type="dxa"/>
            <w:vAlign w:val="center"/>
          </w:tcPr>
          <w:p w:rsidR="006A2172" w:rsidRPr="008C4957" w:rsidRDefault="006A2172" w:rsidP="00173A96">
            <w:pPr>
              <w:ind w:left="162"/>
              <w:rPr>
                <w:sz w:val="22"/>
                <w:szCs w:val="22"/>
              </w:rPr>
            </w:pPr>
            <w:r w:rsidRPr="008C4957">
              <w:rPr>
                <w:sz w:val="22"/>
                <w:szCs w:val="22"/>
              </w:rPr>
              <w:t>Mailed paper-based manifests</w:t>
            </w:r>
          </w:p>
        </w:tc>
        <w:tc>
          <w:tcPr>
            <w:tcW w:w="1672" w:type="dxa"/>
            <w:vAlign w:val="center"/>
          </w:tcPr>
          <w:p w:rsidR="006A2172" w:rsidRPr="008C4957" w:rsidRDefault="006A2172" w:rsidP="00EE09D8">
            <w:pPr>
              <w:jc w:val="center"/>
              <w:rPr>
                <w:sz w:val="22"/>
                <w:szCs w:val="22"/>
              </w:rPr>
            </w:pPr>
            <w:r w:rsidRPr="008C4957">
              <w:rPr>
                <w:sz w:val="22"/>
                <w:szCs w:val="22"/>
              </w:rPr>
              <w:t>6</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178</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173A96">
            <w:pPr>
              <w:ind w:left="162"/>
              <w:rPr>
                <w:sz w:val="22"/>
                <w:szCs w:val="22"/>
              </w:rPr>
            </w:pPr>
            <w:r w:rsidRPr="008C4957">
              <w:rPr>
                <w:sz w:val="22"/>
                <w:szCs w:val="22"/>
              </w:rPr>
              <w:t>Image file uploads</w:t>
            </w:r>
          </w:p>
        </w:tc>
        <w:tc>
          <w:tcPr>
            <w:tcW w:w="1672" w:type="dxa"/>
            <w:vAlign w:val="center"/>
          </w:tcPr>
          <w:p w:rsidR="006A2172" w:rsidRPr="008C4957" w:rsidRDefault="006A2172" w:rsidP="00EE09D8">
            <w:pPr>
              <w:jc w:val="center"/>
              <w:rPr>
                <w:sz w:val="22"/>
                <w:szCs w:val="22"/>
              </w:rPr>
            </w:pPr>
            <w:r w:rsidRPr="008C4957">
              <w:rPr>
                <w:sz w:val="22"/>
                <w:szCs w:val="22"/>
              </w:rPr>
              <w:t>6</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116</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173A96">
            <w:pPr>
              <w:ind w:left="162"/>
              <w:rPr>
                <w:sz w:val="22"/>
                <w:szCs w:val="22"/>
              </w:rPr>
            </w:pPr>
            <w:r w:rsidRPr="008C4957">
              <w:rPr>
                <w:sz w:val="22"/>
                <w:szCs w:val="22"/>
              </w:rPr>
              <w:t>Data file &amp; image uploads</w:t>
            </w:r>
          </w:p>
        </w:tc>
        <w:tc>
          <w:tcPr>
            <w:tcW w:w="1672" w:type="dxa"/>
            <w:vAlign w:val="center"/>
          </w:tcPr>
          <w:p w:rsidR="006A2172" w:rsidRPr="008C4957" w:rsidRDefault="006A2172" w:rsidP="00EE09D8">
            <w:pPr>
              <w:jc w:val="center"/>
              <w:rPr>
                <w:sz w:val="22"/>
                <w:szCs w:val="22"/>
              </w:rPr>
            </w:pPr>
            <w:r w:rsidRPr="008C4957">
              <w:rPr>
                <w:sz w:val="22"/>
                <w:szCs w:val="22"/>
              </w:rPr>
              <w:t>6.5</w:t>
            </w:r>
          </w:p>
        </w:tc>
        <w:tc>
          <w:tcPr>
            <w:tcW w:w="1964" w:type="dxa"/>
            <w:shd w:val="clear" w:color="auto" w:fill="auto"/>
            <w:vAlign w:val="center"/>
          </w:tcPr>
          <w:p w:rsidR="006A2172" w:rsidRPr="008C4957" w:rsidRDefault="006A2172" w:rsidP="00EE09D8">
            <w:pPr>
              <w:jc w:val="center"/>
              <w:rPr>
                <w:sz w:val="22"/>
                <w:szCs w:val="22"/>
              </w:rPr>
            </w:pPr>
            <w:r w:rsidRPr="008C4957">
              <w:rPr>
                <w:sz w:val="22"/>
                <w:szCs w:val="22"/>
              </w:rPr>
              <w:t>178</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9468" w:type="dxa"/>
            <w:gridSpan w:val="4"/>
            <w:tcBorders>
              <w:top w:val="nil"/>
              <w:bottom w:val="nil"/>
            </w:tcBorders>
            <w:shd w:val="clear" w:color="auto" w:fill="auto"/>
            <w:vAlign w:val="center"/>
          </w:tcPr>
          <w:p w:rsidR="006A2172" w:rsidRPr="008C4957" w:rsidRDefault="006A2172" w:rsidP="00306E6F">
            <w:pPr>
              <w:rPr>
                <w:sz w:val="22"/>
                <w:szCs w:val="22"/>
              </w:rPr>
            </w:pPr>
            <w:r w:rsidRPr="008C4957">
              <w:rPr>
                <w:sz w:val="22"/>
                <w:szCs w:val="22"/>
              </w:rPr>
              <w:t>11. % manifests received by designated TSDF annually that require:</w:t>
            </w:r>
          </w:p>
        </w:tc>
      </w:tr>
      <w:tr w:rsidR="006A2172" w:rsidRPr="008C4957" w:rsidTr="00FC42DC">
        <w:tc>
          <w:tcPr>
            <w:tcW w:w="4132" w:type="dxa"/>
            <w:vAlign w:val="center"/>
          </w:tcPr>
          <w:p w:rsidR="006A2172" w:rsidRPr="008C4957" w:rsidRDefault="006A2172" w:rsidP="00173A96">
            <w:pPr>
              <w:ind w:left="162" w:firstLine="18"/>
              <w:rPr>
                <w:sz w:val="22"/>
                <w:szCs w:val="22"/>
              </w:rPr>
            </w:pPr>
            <w:r w:rsidRPr="008C4957">
              <w:rPr>
                <w:sz w:val="22"/>
                <w:szCs w:val="22"/>
              </w:rPr>
              <w:t>Noting a discrepancy</w:t>
            </w:r>
          </w:p>
        </w:tc>
        <w:tc>
          <w:tcPr>
            <w:tcW w:w="1672" w:type="dxa"/>
            <w:vAlign w:val="center"/>
          </w:tcPr>
          <w:p w:rsidR="006A2172" w:rsidRPr="008C4957" w:rsidRDefault="006A2172" w:rsidP="004F3775">
            <w:pPr>
              <w:jc w:val="center"/>
              <w:rPr>
                <w:sz w:val="22"/>
                <w:szCs w:val="22"/>
              </w:rPr>
            </w:pPr>
            <w:r w:rsidRPr="008C4957">
              <w:rPr>
                <w:sz w:val="22"/>
                <w:szCs w:val="22"/>
              </w:rPr>
              <w:t>25%</w:t>
            </w:r>
          </w:p>
        </w:tc>
        <w:tc>
          <w:tcPr>
            <w:tcW w:w="1964" w:type="dxa"/>
            <w:shd w:val="clear" w:color="auto" w:fill="auto"/>
            <w:vAlign w:val="center"/>
          </w:tcPr>
          <w:p w:rsidR="006A2172" w:rsidRPr="008C4957" w:rsidRDefault="006A2172" w:rsidP="004F3775">
            <w:pPr>
              <w:jc w:val="center"/>
              <w:rPr>
                <w:sz w:val="22"/>
                <w:szCs w:val="22"/>
              </w:rPr>
            </w:pPr>
            <w:r w:rsidRPr="008C4957">
              <w:rPr>
                <w:sz w:val="22"/>
                <w:szCs w:val="22"/>
              </w:rPr>
              <w:t>12%</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173A96">
            <w:pPr>
              <w:ind w:left="162" w:firstLine="18"/>
              <w:rPr>
                <w:sz w:val="22"/>
                <w:szCs w:val="22"/>
              </w:rPr>
            </w:pPr>
            <w:r w:rsidRPr="008C4957">
              <w:rPr>
                <w:sz w:val="22"/>
                <w:szCs w:val="22"/>
              </w:rPr>
              <w:t>Discrepancy report</w:t>
            </w:r>
          </w:p>
        </w:tc>
        <w:tc>
          <w:tcPr>
            <w:tcW w:w="1672" w:type="dxa"/>
            <w:vAlign w:val="center"/>
          </w:tcPr>
          <w:p w:rsidR="006A2172" w:rsidRPr="008C4957" w:rsidRDefault="006A2172" w:rsidP="004F3775">
            <w:pPr>
              <w:jc w:val="center"/>
              <w:rPr>
                <w:sz w:val="22"/>
                <w:szCs w:val="22"/>
              </w:rPr>
            </w:pPr>
            <w:r w:rsidRPr="008C4957">
              <w:rPr>
                <w:sz w:val="22"/>
                <w:szCs w:val="22"/>
              </w:rPr>
              <w:t>0.4%</w:t>
            </w:r>
          </w:p>
        </w:tc>
        <w:tc>
          <w:tcPr>
            <w:tcW w:w="1964" w:type="dxa"/>
            <w:shd w:val="clear" w:color="auto" w:fill="auto"/>
            <w:vAlign w:val="center"/>
          </w:tcPr>
          <w:p w:rsidR="006A2172" w:rsidRPr="008C4957" w:rsidRDefault="006A2172" w:rsidP="004F3775">
            <w:pPr>
              <w:jc w:val="center"/>
              <w:rPr>
                <w:sz w:val="22"/>
                <w:szCs w:val="22"/>
              </w:rPr>
            </w:pPr>
            <w:r w:rsidRPr="008C4957">
              <w:rPr>
                <w:sz w:val="22"/>
                <w:szCs w:val="22"/>
              </w:rPr>
              <w:t>2%</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173A96">
            <w:pPr>
              <w:ind w:left="162" w:firstLine="18"/>
              <w:rPr>
                <w:sz w:val="22"/>
                <w:szCs w:val="22"/>
              </w:rPr>
            </w:pPr>
            <w:r w:rsidRPr="008C4957">
              <w:rPr>
                <w:sz w:val="22"/>
                <w:szCs w:val="22"/>
              </w:rPr>
              <w:t>Rejected load or container residue</w:t>
            </w:r>
          </w:p>
        </w:tc>
        <w:tc>
          <w:tcPr>
            <w:tcW w:w="1672" w:type="dxa"/>
            <w:vAlign w:val="center"/>
          </w:tcPr>
          <w:p w:rsidR="006A2172" w:rsidRPr="008C4957" w:rsidRDefault="006A2172" w:rsidP="004F3775">
            <w:pPr>
              <w:jc w:val="center"/>
              <w:rPr>
                <w:sz w:val="22"/>
                <w:szCs w:val="22"/>
              </w:rPr>
            </w:pPr>
            <w:r w:rsidRPr="008C4957">
              <w:rPr>
                <w:sz w:val="22"/>
                <w:szCs w:val="22"/>
              </w:rPr>
              <w:t>3%</w:t>
            </w:r>
          </w:p>
        </w:tc>
        <w:tc>
          <w:tcPr>
            <w:tcW w:w="1964" w:type="dxa"/>
            <w:shd w:val="clear" w:color="auto" w:fill="auto"/>
            <w:vAlign w:val="center"/>
          </w:tcPr>
          <w:p w:rsidR="006A2172" w:rsidRPr="008C4957" w:rsidRDefault="006A2172" w:rsidP="004F3775">
            <w:pPr>
              <w:jc w:val="center"/>
              <w:rPr>
                <w:sz w:val="22"/>
                <w:szCs w:val="22"/>
              </w:rPr>
            </w:pPr>
            <w:r w:rsidRPr="008C4957">
              <w:rPr>
                <w:sz w:val="22"/>
                <w:szCs w:val="22"/>
              </w:rPr>
              <w:t>0.5%</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r w:rsidR="006A2172" w:rsidRPr="008C4957" w:rsidTr="00FC42DC">
        <w:tc>
          <w:tcPr>
            <w:tcW w:w="4132" w:type="dxa"/>
            <w:vAlign w:val="center"/>
          </w:tcPr>
          <w:p w:rsidR="006A2172" w:rsidRPr="008C4957" w:rsidRDefault="006A2172" w:rsidP="00D65EB6">
            <w:pPr>
              <w:rPr>
                <w:sz w:val="22"/>
                <w:szCs w:val="22"/>
              </w:rPr>
            </w:pPr>
            <w:r w:rsidRPr="008C4957">
              <w:rPr>
                <w:sz w:val="22"/>
                <w:szCs w:val="22"/>
              </w:rPr>
              <w:t xml:space="preserve">12. Time (minutes) for designated TSDF to make a post-receipt manifest data correction under 40 CFR 264.71(l) </w:t>
            </w:r>
          </w:p>
        </w:tc>
        <w:tc>
          <w:tcPr>
            <w:tcW w:w="1672" w:type="dxa"/>
            <w:vAlign w:val="center"/>
          </w:tcPr>
          <w:p w:rsidR="006A2172" w:rsidRPr="008C4957" w:rsidRDefault="006A2172" w:rsidP="004F3775">
            <w:pPr>
              <w:jc w:val="center"/>
              <w:rPr>
                <w:sz w:val="22"/>
                <w:szCs w:val="22"/>
              </w:rPr>
            </w:pPr>
            <w:r w:rsidRPr="008C4957">
              <w:rPr>
                <w:sz w:val="22"/>
                <w:szCs w:val="22"/>
              </w:rPr>
              <w:t>5</w:t>
            </w:r>
          </w:p>
        </w:tc>
        <w:tc>
          <w:tcPr>
            <w:tcW w:w="1964" w:type="dxa"/>
            <w:shd w:val="clear" w:color="auto" w:fill="auto"/>
            <w:vAlign w:val="center"/>
          </w:tcPr>
          <w:p w:rsidR="006A2172" w:rsidRPr="008C4957" w:rsidRDefault="006A2172" w:rsidP="004F3775">
            <w:pPr>
              <w:jc w:val="center"/>
              <w:rPr>
                <w:sz w:val="22"/>
                <w:szCs w:val="22"/>
              </w:rPr>
            </w:pPr>
            <w:r w:rsidRPr="008C4957">
              <w:rPr>
                <w:sz w:val="22"/>
                <w:szCs w:val="22"/>
              </w:rPr>
              <w:t>20</w:t>
            </w:r>
          </w:p>
        </w:tc>
        <w:tc>
          <w:tcPr>
            <w:tcW w:w="1700" w:type="dxa"/>
            <w:vAlign w:val="center"/>
          </w:tcPr>
          <w:p w:rsidR="006A2172" w:rsidRPr="008C4957" w:rsidRDefault="006A2172" w:rsidP="006A2172">
            <w:pPr>
              <w:jc w:val="center"/>
              <w:rPr>
                <w:sz w:val="22"/>
                <w:szCs w:val="22"/>
              </w:rPr>
            </w:pPr>
            <w:r w:rsidRPr="008C4957">
              <w:rPr>
                <w:sz w:val="22"/>
                <w:szCs w:val="22"/>
              </w:rPr>
              <w:t>Industry consultations</w:t>
            </w:r>
          </w:p>
        </w:tc>
      </w:tr>
    </w:tbl>
    <w:p w:rsidR="00140A97" w:rsidRDefault="00140A97" w:rsidP="008103E5">
      <w:pPr>
        <w:tabs>
          <w:tab w:val="left" w:pos="-1200"/>
        </w:tabs>
        <w:rPr>
          <w:sz w:val="20"/>
          <w:szCs w:val="20"/>
        </w:rPr>
      </w:pPr>
      <w:r w:rsidRPr="006A47EC">
        <w:rPr>
          <w:sz w:val="20"/>
          <w:szCs w:val="20"/>
        </w:rPr>
        <w:t>* This includes form completion, transmittal to</w:t>
      </w:r>
      <w:r>
        <w:rPr>
          <w:sz w:val="20"/>
          <w:szCs w:val="20"/>
        </w:rPr>
        <w:t xml:space="preserve"> industry</w:t>
      </w:r>
      <w:r w:rsidRPr="006A47EC">
        <w:rPr>
          <w:sz w:val="20"/>
          <w:szCs w:val="20"/>
        </w:rPr>
        <w:t xml:space="preserve"> third parties,</w:t>
      </w:r>
      <w:r>
        <w:rPr>
          <w:sz w:val="20"/>
          <w:szCs w:val="20"/>
        </w:rPr>
        <w:t xml:space="preserve"> and </w:t>
      </w:r>
      <w:r w:rsidRPr="006A47EC">
        <w:rPr>
          <w:sz w:val="20"/>
          <w:szCs w:val="20"/>
        </w:rPr>
        <w:t xml:space="preserve">recordkeeping </w:t>
      </w:r>
      <w:r>
        <w:rPr>
          <w:sz w:val="20"/>
          <w:szCs w:val="20"/>
        </w:rPr>
        <w:t>performed by generators, transporters and TSDFs/receiving facilities</w:t>
      </w:r>
      <w:r w:rsidRPr="006A47EC">
        <w:rPr>
          <w:sz w:val="20"/>
          <w:szCs w:val="20"/>
        </w:rPr>
        <w:t>.</w:t>
      </w:r>
    </w:p>
    <w:p w:rsidR="008D476F" w:rsidRPr="006A47EC" w:rsidRDefault="008D476F" w:rsidP="008103E5">
      <w:pPr>
        <w:tabs>
          <w:tab w:val="left" w:pos="-1200"/>
        </w:tabs>
        <w:rPr>
          <w:sz w:val="20"/>
          <w:szCs w:val="20"/>
        </w:rPr>
      </w:pPr>
      <w:r>
        <w:rPr>
          <w:sz w:val="20"/>
          <w:szCs w:val="20"/>
        </w:rPr>
        <w:t>**</w:t>
      </w:r>
      <w:r w:rsidRPr="008D476F">
        <w:rPr>
          <w:sz w:val="20"/>
          <w:szCs w:val="20"/>
        </w:rPr>
        <w:t>Th</w:t>
      </w:r>
      <w:r>
        <w:rPr>
          <w:sz w:val="20"/>
          <w:szCs w:val="20"/>
        </w:rPr>
        <w:t>is</w:t>
      </w:r>
      <w:r w:rsidRPr="008D476F">
        <w:rPr>
          <w:sz w:val="20"/>
          <w:szCs w:val="20"/>
        </w:rPr>
        <w:t xml:space="preserve"> cost is a preliminary estimate and subject to change. It should not be used to estimate actual user fees. EPA is still formulating its user fee amounts.</w:t>
      </w:r>
    </w:p>
    <w:p w:rsidR="008103E5" w:rsidRDefault="008103E5" w:rsidP="008103E5">
      <w:pPr>
        <w:pStyle w:val="Heading2"/>
        <w:keepNext w:val="0"/>
        <w:keepLines w:val="0"/>
        <w:widowControl/>
      </w:pPr>
      <w:bookmarkStart w:id="36" w:name="_Toc7446089"/>
    </w:p>
    <w:p w:rsidR="00EC6879" w:rsidRPr="00853414" w:rsidRDefault="00226E16" w:rsidP="008103E5">
      <w:pPr>
        <w:pStyle w:val="Heading2"/>
        <w:keepNext w:val="0"/>
        <w:keepLines w:val="0"/>
        <w:widowControl/>
      </w:pPr>
      <w:r w:rsidRPr="00853414">
        <w:t>6</w:t>
      </w:r>
      <w:r w:rsidR="00EC6879" w:rsidRPr="00853414">
        <w:t>G.</w:t>
      </w:r>
      <w:r w:rsidR="00EC6879" w:rsidRPr="00853414">
        <w:tab/>
        <w:t>Burden Statement</w:t>
      </w:r>
      <w:bookmarkEnd w:id="36"/>
    </w:p>
    <w:p w:rsidR="0059390E" w:rsidRPr="00853414" w:rsidRDefault="0059390E" w:rsidP="008103E5">
      <w:pPr>
        <w:ind w:left="720"/>
      </w:pPr>
    </w:p>
    <w:p w:rsidR="00DD64E4" w:rsidRDefault="00712F9A" w:rsidP="008103E5">
      <w:pPr>
        <w:rPr>
          <w:color w:val="000000"/>
        </w:rPr>
      </w:pPr>
      <w:r w:rsidRPr="00291FF0">
        <w:t>The public reporting and recordkeeping burden per response for this collection of information is estimated to</w:t>
      </w:r>
      <w:r w:rsidR="009B3257" w:rsidRPr="009B3257">
        <w:t xml:space="preserve"> average 60 minutes per paper manifest and 10 minutes per electronic manifest for generators; 20 minutes per paper manifest and 5 minutes per electronic manifest for transporters; and 30 minutes per paper manifest and 5 minutes per electronic manifest for owners and operators of receiving facilities designated on the manifest</w:t>
      </w:r>
      <w:r w:rsidR="000E6596">
        <w:t xml:space="preserve">. </w:t>
      </w:r>
      <w:r w:rsidRPr="00291FF0">
        <w:t>Table 1</w:t>
      </w:r>
      <w:r w:rsidR="00717770">
        <w:t>2</w:t>
      </w:r>
      <w:r w:rsidRPr="00291FF0">
        <w:t xml:space="preserve"> presents the</w:t>
      </w:r>
      <w:r w:rsidR="009B3257">
        <w:t>se estimates</w:t>
      </w:r>
      <w:r w:rsidRPr="00291FF0">
        <w:t>.</w:t>
      </w:r>
      <w:r w:rsidR="00E108C5" w:rsidRPr="00291FF0">
        <w:rPr>
          <w:rStyle w:val="FootnoteReference"/>
          <w:vertAlign w:val="superscript"/>
        </w:rPr>
        <w:footnoteReference w:id="58"/>
      </w:r>
      <w:r w:rsidR="00DD64E4" w:rsidRPr="00291FF0">
        <w:t xml:space="preserve">  </w:t>
      </w:r>
      <w:r w:rsidR="00DD64E4" w:rsidRPr="00291FF0">
        <w:rPr>
          <w:color w:val="000000"/>
        </w:rPr>
        <w:t>Burden means the total time, effort, and financial resources expended by persons to generate, maintain,</w:t>
      </w:r>
      <w:r w:rsidR="00DD64E4" w:rsidRPr="00853414">
        <w:rPr>
          <w:color w:val="000000"/>
        </w:rPr>
        <w:t xml:space="preserve"> retain, disclose, or provide information to or for a </w:t>
      </w:r>
      <w:r w:rsidR="00DD64E4">
        <w:rPr>
          <w:color w:val="000000"/>
        </w:rPr>
        <w:t>federal</w:t>
      </w:r>
      <w:r w:rsidR="00DD64E4" w:rsidRPr="00853414">
        <w:rPr>
          <w:color w:val="000000"/>
        </w:rPr>
        <w:t xml:space="preserve"> agency. This includes the time needed to review </w:t>
      </w:r>
      <w:r w:rsidR="00BB5F56">
        <w:rPr>
          <w:color w:val="000000"/>
        </w:rPr>
        <w:t xml:space="preserve">the paper form </w:t>
      </w:r>
      <w:r w:rsidR="00DD64E4" w:rsidRPr="00853414">
        <w:rPr>
          <w:color w:val="000000"/>
        </w:rPr>
        <w:t>instructions; develop, acquire, install, and utilize technology and systems for the purposes of collecting, validating, and verifying information, processing and maintaining information, and disclosing and providing information; adjust the existing ways to comply with any previously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w:t>
      </w:r>
      <w:r w:rsidR="000E6596">
        <w:rPr>
          <w:color w:val="000000"/>
        </w:rPr>
        <w:t xml:space="preserve">. </w:t>
      </w:r>
      <w:r w:rsidR="00DD64E4" w:rsidRPr="00853414">
        <w:rPr>
          <w:color w:val="000000"/>
        </w:rPr>
        <w:t>The OMB control numbers for EPA’s regulations are listed in 40 CFR Part 9 and 48 CFR Chapter 15</w:t>
      </w:r>
      <w:r w:rsidR="000E6596">
        <w:rPr>
          <w:color w:val="000000"/>
        </w:rPr>
        <w:t xml:space="preserve">. </w:t>
      </w:r>
    </w:p>
    <w:p w:rsidR="00712F9A" w:rsidRDefault="00712F9A" w:rsidP="00AB10CB">
      <w:pPr>
        <w:keepNext/>
      </w:pPr>
    </w:p>
    <w:p w:rsidR="00712F9A" w:rsidRPr="00C43C85" w:rsidRDefault="00712F9A" w:rsidP="00712F9A">
      <w:pPr>
        <w:keepNext/>
        <w:jc w:val="center"/>
        <w:rPr>
          <w:b/>
        </w:rPr>
      </w:pPr>
      <w:r w:rsidRPr="00C43C85">
        <w:rPr>
          <w:b/>
        </w:rPr>
        <w:t>Table 1</w:t>
      </w:r>
      <w:r w:rsidR="00717770">
        <w:rPr>
          <w:b/>
        </w:rPr>
        <w:t>2</w:t>
      </w:r>
    </w:p>
    <w:p w:rsidR="00712F9A" w:rsidRDefault="00712F9A" w:rsidP="00712F9A">
      <w:pPr>
        <w:keepNext/>
        <w:jc w:val="center"/>
        <w:rPr>
          <w:b/>
        </w:rPr>
      </w:pPr>
      <w:r>
        <w:rPr>
          <w:b/>
        </w:rPr>
        <w:t xml:space="preserve">Public Reporting and Recordkeeping Burden per Response </w:t>
      </w:r>
    </w:p>
    <w:tbl>
      <w:tblPr>
        <w:tblStyle w:val="TableGrid"/>
        <w:tblW w:w="0" w:type="auto"/>
        <w:jc w:val="center"/>
        <w:tblLook w:val="04A0" w:firstRow="1" w:lastRow="0" w:firstColumn="1" w:lastColumn="0" w:noHBand="0" w:noVBand="1"/>
      </w:tblPr>
      <w:tblGrid>
        <w:gridCol w:w="4762"/>
        <w:gridCol w:w="2151"/>
        <w:gridCol w:w="2250"/>
      </w:tblGrid>
      <w:tr w:rsidR="00712F9A" w:rsidRPr="00C43C85" w:rsidTr="00B17B41">
        <w:trPr>
          <w:jc w:val="center"/>
        </w:trPr>
        <w:tc>
          <w:tcPr>
            <w:tcW w:w="4762" w:type="dxa"/>
            <w:vMerge w:val="restart"/>
            <w:shd w:val="clear" w:color="auto" w:fill="D9D9D9" w:themeFill="background1" w:themeFillShade="D9"/>
            <w:vAlign w:val="center"/>
          </w:tcPr>
          <w:p w:rsidR="00712F9A" w:rsidRPr="00C43C85" w:rsidRDefault="00712F9A" w:rsidP="00712F9A">
            <w:pPr>
              <w:keepNext/>
              <w:jc w:val="center"/>
              <w:rPr>
                <w:b/>
                <w:sz w:val="22"/>
                <w:szCs w:val="22"/>
              </w:rPr>
            </w:pPr>
            <w:r>
              <w:rPr>
                <w:b/>
                <w:sz w:val="22"/>
                <w:szCs w:val="22"/>
              </w:rPr>
              <w:t>Waste Handlers</w:t>
            </w:r>
          </w:p>
        </w:tc>
        <w:tc>
          <w:tcPr>
            <w:tcW w:w="4401" w:type="dxa"/>
            <w:gridSpan w:val="2"/>
            <w:shd w:val="clear" w:color="auto" w:fill="D9D9D9" w:themeFill="background1" w:themeFillShade="D9"/>
            <w:vAlign w:val="center"/>
          </w:tcPr>
          <w:p w:rsidR="00712F9A" w:rsidRDefault="00A458E4" w:rsidP="009A1606">
            <w:pPr>
              <w:keepNext/>
              <w:jc w:val="center"/>
              <w:rPr>
                <w:b/>
                <w:sz w:val="22"/>
                <w:szCs w:val="22"/>
              </w:rPr>
            </w:pPr>
            <w:r>
              <w:rPr>
                <w:b/>
                <w:sz w:val="22"/>
                <w:szCs w:val="22"/>
              </w:rPr>
              <w:t>Time per Response (m</w:t>
            </w:r>
            <w:r w:rsidR="00712F9A">
              <w:rPr>
                <w:b/>
                <w:sz w:val="22"/>
                <w:szCs w:val="22"/>
              </w:rPr>
              <w:t>inutes)</w:t>
            </w:r>
          </w:p>
        </w:tc>
      </w:tr>
      <w:tr w:rsidR="00712F9A" w:rsidRPr="00C43C85" w:rsidTr="00B17B41">
        <w:trPr>
          <w:jc w:val="center"/>
        </w:trPr>
        <w:tc>
          <w:tcPr>
            <w:tcW w:w="4762" w:type="dxa"/>
            <w:vMerge/>
            <w:shd w:val="clear" w:color="auto" w:fill="D9D9D9" w:themeFill="background1" w:themeFillShade="D9"/>
            <w:vAlign w:val="center"/>
          </w:tcPr>
          <w:p w:rsidR="00712F9A" w:rsidRPr="00C43C85" w:rsidRDefault="00712F9A" w:rsidP="00712F9A">
            <w:pPr>
              <w:keepNext/>
              <w:jc w:val="center"/>
              <w:rPr>
                <w:b/>
                <w:sz w:val="22"/>
                <w:szCs w:val="22"/>
              </w:rPr>
            </w:pPr>
          </w:p>
        </w:tc>
        <w:tc>
          <w:tcPr>
            <w:tcW w:w="2151" w:type="dxa"/>
            <w:shd w:val="clear" w:color="auto" w:fill="D9D9D9" w:themeFill="background1" w:themeFillShade="D9"/>
            <w:vAlign w:val="center"/>
          </w:tcPr>
          <w:p w:rsidR="00712F9A" w:rsidRPr="00C43C85" w:rsidRDefault="00712F9A" w:rsidP="00712F9A">
            <w:pPr>
              <w:keepNext/>
              <w:jc w:val="center"/>
              <w:rPr>
                <w:b/>
                <w:sz w:val="22"/>
                <w:szCs w:val="22"/>
              </w:rPr>
            </w:pPr>
            <w:r>
              <w:rPr>
                <w:b/>
                <w:sz w:val="22"/>
                <w:szCs w:val="22"/>
              </w:rPr>
              <w:t>Paper Manifest</w:t>
            </w:r>
          </w:p>
        </w:tc>
        <w:tc>
          <w:tcPr>
            <w:tcW w:w="2250" w:type="dxa"/>
            <w:shd w:val="clear" w:color="auto" w:fill="D9D9D9" w:themeFill="background1" w:themeFillShade="D9"/>
            <w:vAlign w:val="center"/>
          </w:tcPr>
          <w:p w:rsidR="00712F9A" w:rsidRPr="00C43C85" w:rsidRDefault="00712F9A" w:rsidP="00712F9A">
            <w:pPr>
              <w:keepNext/>
              <w:jc w:val="center"/>
              <w:rPr>
                <w:b/>
                <w:sz w:val="22"/>
                <w:szCs w:val="22"/>
              </w:rPr>
            </w:pPr>
            <w:r>
              <w:rPr>
                <w:b/>
                <w:sz w:val="22"/>
                <w:szCs w:val="22"/>
              </w:rPr>
              <w:t>Electronic</w:t>
            </w:r>
            <w:r w:rsidR="00A96CF6">
              <w:rPr>
                <w:b/>
                <w:sz w:val="22"/>
                <w:szCs w:val="22"/>
              </w:rPr>
              <w:t xml:space="preserve"> Manifest</w:t>
            </w:r>
          </w:p>
        </w:tc>
      </w:tr>
      <w:tr w:rsidR="00712F9A" w:rsidRPr="00C43C85" w:rsidTr="00B17B41">
        <w:trPr>
          <w:jc w:val="center"/>
        </w:trPr>
        <w:tc>
          <w:tcPr>
            <w:tcW w:w="4762" w:type="dxa"/>
          </w:tcPr>
          <w:p w:rsidR="00712F9A" w:rsidRPr="00C43C85" w:rsidRDefault="00712F9A" w:rsidP="00CF6239">
            <w:pPr>
              <w:keepNext/>
              <w:widowControl/>
              <w:tabs>
                <w:tab w:val="left" w:pos="-1200"/>
              </w:tabs>
              <w:spacing w:after="19"/>
              <w:rPr>
                <w:sz w:val="22"/>
                <w:szCs w:val="22"/>
              </w:rPr>
            </w:pPr>
            <w:r>
              <w:rPr>
                <w:sz w:val="22"/>
                <w:szCs w:val="22"/>
              </w:rPr>
              <w:t>Generators</w:t>
            </w:r>
          </w:p>
        </w:tc>
        <w:tc>
          <w:tcPr>
            <w:tcW w:w="2151" w:type="dxa"/>
          </w:tcPr>
          <w:p w:rsidR="00712F9A" w:rsidRPr="00C43C85" w:rsidRDefault="00712F9A" w:rsidP="00CF6239">
            <w:pPr>
              <w:keepNext/>
              <w:widowControl/>
              <w:tabs>
                <w:tab w:val="left" w:pos="-1200"/>
              </w:tabs>
              <w:spacing w:after="19"/>
              <w:jc w:val="center"/>
              <w:rPr>
                <w:sz w:val="22"/>
                <w:szCs w:val="22"/>
              </w:rPr>
            </w:pPr>
            <w:r>
              <w:rPr>
                <w:sz w:val="22"/>
                <w:szCs w:val="22"/>
              </w:rPr>
              <w:t>60</w:t>
            </w:r>
          </w:p>
        </w:tc>
        <w:tc>
          <w:tcPr>
            <w:tcW w:w="2250" w:type="dxa"/>
            <w:vAlign w:val="center"/>
          </w:tcPr>
          <w:p w:rsidR="00712F9A" w:rsidRPr="00C43C85" w:rsidRDefault="00712F9A" w:rsidP="00CF6239">
            <w:pPr>
              <w:keepNext/>
              <w:jc w:val="center"/>
              <w:rPr>
                <w:sz w:val="22"/>
                <w:szCs w:val="22"/>
              </w:rPr>
            </w:pPr>
            <w:r>
              <w:rPr>
                <w:sz w:val="22"/>
                <w:szCs w:val="22"/>
              </w:rPr>
              <w:t>10</w:t>
            </w:r>
          </w:p>
        </w:tc>
      </w:tr>
      <w:tr w:rsidR="00712F9A" w:rsidRPr="00C43C85" w:rsidTr="00B17B41">
        <w:trPr>
          <w:jc w:val="center"/>
        </w:trPr>
        <w:tc>
          <w:tcPr>
            <w:tcW w:w="4762" w:type="dxa"/>
          </w:tcPr>
          <w:p w:rsidR="00712F9A" w:rsidRPr="00C43C85" w:rsidRDefault="00712F9A" w:rsidP="00CF6239">
            <w:pPr>
              <w:widowControl/>
              <w:tabs>
                <w:tab w:val="left" w:pos="-1200"/>
              </w:tabs>
              <w:spacing w:after="19"/>
              <w:rPr>
                <w:sz w:val="22"/>
                <w:szCs w:val="22"/>
              </w:rPr>
            </w:pPr>
            <w:r>
              <w:rPr>
                <w:sz w:val="22"/>
                <w:szCs w:val="22"/>
              </w:rPr>
              <w:t>Transporters</w:t>
            </w:r>
          </w:p>
        </w:tc>
        <w:tc>
          <w:tcPr>
            <w:tcW w:w="2151" w:type="dxa"/>
          </w:tcPr>
          <w:p w:rsidR="00712F9A" w:rsidRPr="00C43C85" w:rsidRDefault="00712F9A" w:rsidP="00CF6239">
            <w:pPr>
              <w:widowControl/>
              <w:tabs>
                <w:tab w:val="left" w:pos="-1200"/>
              </w:tabs>
              <w:spacing w:after="19"/>
              <w:jc w:val="center"/>
              <w:rPr>
                <w:sz w:val="22"/>
                <w:szCs w:val="22"/>
              </w:rPr>
            </w:pPr>
            <w:r>
              <w:rPr>
                <w:sz w:val="22"/>
                <w:szCs w:val="22"/>
              </w:rPr>
              <w:t>20</w:t>
            </w:r>
          </w:p>
        </w:tc>
        <w:tc>
          <w:tcPr>
            <w:tcW w:w="2250" w:type="dxa"/>
            <w:vAlign w:val="center"/>
          </w:tcPr>
          <w:p w:rsidR="00712F9A" w:rsidRPr="00C43C85" w:rsidRDefault="00712F9A" w:rsidP="00CF6239">
            <w:pPr>
              <w:jc w:val="center"/>
              <w:rPr>
                <w:sz w:val="22"/>
                <w:szCs w:val="22"/>
              </w:rPr>
            </w:pPr>
            <w:r>
              <w:rPr>
                <w:sz w:val="22"/>
                <w:szCs w:val="22"/>
              </w:rPr>
              <w:t>5</w:t>
            </w:r>
          </w:p>
        </w:tc>
      </w:tr>
      <w:tr w:rsidR="00712F9A" w:rsidRPr="00C43C85" w:rsidTr="00B17B41">
        <w:trPr>
          <w:jc w:val="center"/>
        </w:trPr>
        <w:tc>
          <w:tcPr>
            <w:tcW w:w="4762" w:type="dxa"/>
          </w:tcPr>
          <w:p w:rsidR="00712F9A" w:rsidRPr="00C43C85" w:rsidRDefault="00712F9A" w:rsidP="00CF6239">
            <w:pPr>
              <w:widowControl/>
              <w:tabs>
                <w:tab w:val="left" w:pos="-1200"/>
              </w:tabs>
              <w:spacing w:after="19"/>
              <w:rPr>
                <w:sz w:val="22"/>
                <w:szCs w:val="22"/>
              </w:rPr>
            </w:pPr>
            <w:r>
              <w:rPr>
                <w:sz w:val="22"/>
                <w:szCs w:val="22"/>
              </w:rPr>
              <w:t>Designated Facilities</w:t>
            </w:r>
          </w:p>
        </w:tc>
        <w:tc>
          <w:tcPr>
            <w:tcW w:w="2151" w:type="dxa"/>
          </w:tcPr>
          <w:p w:rsidR="00712F9A" w:rsidRPr="00C43C85" w:rsidRDefault="00712F9A" w:rsidP="00CF6239">
            <w:pPr>
              <w:widowControl/>
              <w:tabs>
                <w:tab w:val="left" w:pos="-1200"/>
              </w:tabs>
              <w:spacing w:after="19"/>
              <w:jc w:val="center"/>
              <w:rPr>
                <w:sz w:val="22"/>
                <w:szCs w:val="22"/>
              </w:rPr>
            </w:pPr>
            <w:r>
              <w:rPr>
                <w:sz w:val="22"/>
                <w:szCs w:val="22"/>
              </w:rPr>
              <w:t>30</w:t>
            </w:r>
          </w:p>
        </w:tc>
        <w:tc>
          <w:tcPr>
            <w:tcW w:w="2250" w:type="dxa"/>
            <w:vAlign w:val="center"/>
          </w:tcPr>
          <w:p w:rsidR="00712F9A" w:rsidRPr="00C43C85" w:rsidRDefault="00712F9A" w:rsidP="00CF6239">
            <w:pPr>
              <w:jc w:val="center"/>
              <w:rPr>
                <w:sz w:val="22"/>
                <w:szCs w:val="22"/>
              </w:rPr>
            </w:pPr>
            <w:r>
              <w:rPr>
                <w:sz w:val="22"/>
                <w:szCs w:val="22"/>
              </w:rPr>
              <w:t>5</w:t>
            </w:r>
          </w:p>
        </w:tc>
      </w:tr>
    </w:tbl>
    <w:p w:rsidR="00712F9A" w:rsidRPr="00853414" w:rsidRDefault="00712F9A" w:rsidP="00712F9A">
      <w:pPr>
        <w:tabs>
          <w:tab w:val="left" w:pos="720"/>
          <w:tab w:val="left" w:pos="1440"/>
          <w:tab w:val="left" w:pos="2160"/>
          <w:tab w:val="left" w:pos="2880"/>
          <w:tab w:val="left" w:pos="3600"/>
          <w:tab w:val="left" w:pos="4320"/>
          <w:tab w:val="left" w:pos="5040"/>
          <w:tab w:val="left" w:pos="5760"/>
          <w:tab w:val="left" w:pos="6480"/>
          <w:tab w:val="left" w:pos="7201"/>
        </w:tabs>
        <w:ind w:left="720"/>
        <w:rPr>
          <w:color w:val="000000"/>
        </w:rPr>
      </w:pPr>
    </w:p>
    <w:p w:rsidR="00AC7DEA" w:rsidRDefault="00C03DB0" w:rsidP="00665254">
      <w:pPr>
        <w:tabs>
          <w:tab w:val="left" w:pos="720"/>
          <w:tab w:val="left" w:pos="1440"/>
          <w:tab w:val="left" w:pos="2160"/>
          <w:tab w:val="left" w:pos="2880"/>
          <w:tab w:val="left" w:pos="3600"/>
          <w:tab w:val="left" w:pos="4320"/>
          <w:tab w:val="left" w:pos="5040"/>
          <w:tab w:val="left" w:pos="5760"/>
          <w:tab w:val="left" w:pos="6480"/>
          <w:tab w:val="left" w:pos="7201"/>
        </w:tabs>
        <w:rPr>
          <w:color w:val="000000"/>
        </w:rPr>
      </w:pPr>
      <w:r w:rsidRPr="001F2E81">
        <w:rPr>
          <w:color w:val="000000"/>
        </w:rPr>
        <w:t xml:space="preserve">The burden for reading the e-Manifest User Guide is estimated to be 2 hours per </w:t>
      </w:r>
      <w:r w:rsidR="003E1F7D" w:rsidRPr="001F2E81">
        <w:rPr>
          <w:color w:val="000000"/>
        </w:rPr>
        <w:t>waste handler</w:t>
      </w:r>
      <w:r w:rsidRPr="001F2E81">
        <w:rPr>
          <w:color w:val="000000"/>
        </w:rPr>
        <w:t xml:space="preserve"> per year</w:t>
      </w:r>
      <w:r w:rsidR="000E6596" w:rsidRPr="001F2E81">
        <w:rPr>
          <w:color w:val="000000"/>
        </w:rPr>
        <w:t xml:space="preserve">. </w:t>
      </w:r>
    </w:p>
    <w:p w:rsidR="00AC7DEA" w:rsidRDefault="00AC7DEA" w:rsidP="00665254">
      <w:pPr>
        <w:tabs>
          <w:tab w:val="left" w:pos="720"/>
          <w:tab w:val="left" w:pos="1440"/>
          <w:tab w:val="left" w:pos="2160"/>
          <w:tab w:val="left" w:pos="2880"/>
          <w:tab w:val="left" w:pos="3600"/>
          <w:tab w:val="left" w:pos="4320"/>
          <w:tab w:val="left" w:pos="5040"/>
          <w:tab w:val="left" w:pos="5760"/>
          <w:tab w:val="left" w:pos="6480"/>
          <w:tab w:val="left" w:pos="7201"/>
        </w:tabs>
        <w:rPr>
          <w:color w:val="000000"/>
        </w:rPr>
      </w:pPr>
    </w:p>
    <w:p w:rsidR="000F4D0A" w:rsidRPr="00853414" w:rsidRDefault="005A42F5" w:rsidP="00665254">
      <w:pPr>
        <w:tabs>
          <w:tab w:val="left" w:pos="720"/>
          <w:tab w:val="left" w:pos="1440"/>
          <w:tab w:val="left" w:pos="2160"/>
          <w:tab w:val="left" w:pos="2880"/>
          <w:tab w:val="left" w:pos="3600"/>
          <w:tab w:val="left" w:pos="4320"/>
          <w:tab w:val="left" w:pos="5040"/>
          <w:tab w:val="left" w:pos="5760"/>
          <w:tab w:val="left" w:pos="6480"/>
          <w:tab w:val="left" w:pos="7201"/>
        </w:tabs>
      </w:pPr>
      <w:r w:rsidRPr="00853414">
        <w:rPr>
          <w:color w:val="00000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9E02D7" w:rsidRPr="009E02D7">
        <w:rPr>
          <w:color w:val="000000"/>
        </w:rPr>
        <w:t>EPA-HQ-OLEM-2018-0756</w:t>
      </w:r>
      <w:r w:rsidRPr="00853414">
        <w:rPr>
          <w:color w:val="000000"/>
        </w:rPr>
        <w:t xml:space="preserve">, which is available for online viewing at www.regulations.gov, or in person viewing at the RCRA Docket in the EPA Docket Center (EPA/DC), </w:t>
      </w:r>
      <w:r w:rsidR="00CA7D55" w:rsidRPr="00CA7D55">
        <w:rPr>
          <w:color w:val="000000"/>
        </w:rPr>
        <w:t>WJC West Building, Room 3334</w:t>
      </w:r>
      <w:r w:rsidRPr="00853414">
        <w:rPr>
          <w:color w:val="000000"/>
        </w:rPr>
        <w:t>, 1301 Constitution Ave., NW, Washington, DC</w:t>
      </w:r>
      <w:r w:rsidR="000E6596">
        <w:rPr>
          <w:color w:val="000000"/>
        </w:rPr>
        <w:t xml:space="preserve">. </w:t>
      </w:r>
      <w:r w:rsidRPr="00853414">
        <w:rPr>
          <w:color w:val="000000"/>
        </w:rPr>
        <w:t>The EPA/DC Public Reading Room is open from 8</w:t>
      </w:r>
      <w:r w:rsidR="00FC55CA" w:rsidRPr="00853414">
        <w:rPr>
          <w:color w:val="000000"/>
        </w:rPr>
        <w:t>:30</w:t>
      </w:r>
      <w:r w:rsidRPr="00853414">
        <w:rPr>
          <w:color w:val="000000"/>
        </w:rPr>
        <w:t xml:space="preserve"> a.m. to 4:30 p.m., Monday through Friday, excluding legal holidays. The telephone number for the Reading Room is (202)</w:t>
      </w:r>
      <w:r w:rsidR="003E27B4">
        <w:rPr>
          <w:color w:val="000000"/>
        </w:rPr>
        <w:t xml:space="preserve"> </w:t>
      </w:r>
      <w:r w:rsidRPr="00853414">
        <w:rPr>
          <w:color w:val="000000"/>
        </w:rPr>
        <w:t>566-1744, and the telephone number for RCRA Docket is (202)</w:t>
      </w:r>
      <w:r w:rsidR="00BD05C7">
        <w:rPr>
          <w:color w:val="000000"/>
        </w:rPr>
        <w:t xml:space="preserve"> </w:t>
      </w:r>
      <w:r w:rsidRPr="00853414">
        <w:rPr>
          <w:color w:val="000000"/>
        </w:rPr>
        <w:t>566-0270</w:t>
      </w:r>
      <w:r w:rsidR="000E6596">
        <w:rPr>
          <w:color w:val="000000"/>
        </w:rPr>
        <w:t xml:space="preserve">. </w:t>
      </w:r>
      <w:r w:rsidR="00E941EE" w:rsidRPr="00853414">
        <w:rPr>
          <w:bCs/>
          <w:color w:val="000000"/>
        </w:rPr>
        <w:t>An electronic version of the public docket is available at www.regulations.gov</w:t>
      </w:r>
      <w:r w:rsidR="000E6596">
        <w:rPr>
          <w:bCs/>
          <w:color w:val="000000"/>
        </w:rPr>
        <w:t xml:space="preserve">. </w:t>
      </w:r>
      <w:r w:rsidR="00E941EE" w:rsidRPr="00853414">
        <w:rPr>
          <w:bCs/>
          <w:color w:val="000000"/>
        </w:rPr>
        <w:t>This site can be used to submit or view public comments, access the index listing of the contents of the public docket, and to access those documents in the public docket that are available electronically</w:t>
      </w:r>
      <w:r w:rsidR="000E6596">
        <w:rPr>
          <w:bCs/>
          <w:color w:val="000000"/>
        </w:rPr>
        <w:t xml:space="preserve">. </w:t>
      </w:r>
      <w:r w:rsidR="00E941EE" w:rsidRPr="00853414">
        <w:rPr>
          <w:bCs/>
          <w:color w:val="000000"/>
        </w:rPr>
        <w:t>When in the system, select “search,” then key in the Docket ID Number identified above</w:t>
      </w:r>
      <w:r w:rsidR="000E6596">
        <w:rPr>
          <w:bCs/>
          <w:color w:val="000000"/>
        </w:rPr>
        <w:t xml:space="preserve">. </w:t>
      </w:r>
      <w:r w:rsidR="00E941EE" w:rsidRPr="00853414">
        <w:rPr>
          <w:bCs/>
          <w:color w:val="000000"/>
        </w:rPr>
        <w:t>Also, you can send comments to the Office of Information and Regulatory Affairs, Office of Management and Budget, 725 17th Street, NW, Washington, D.C. 20503, Attention: Desk Officer for EPA</w:t>
      </w:r>
      <w:r w:rsidR="000E6596">
        <w:rPr>
          <w:bCs/>
          <w:color w:val="000000"/>
        </w:rPr>
        <w:t xml:space="preserve">. </w:t>
      </w:r>
      <w:r w:rsidR="00E941EE" w:rsidRPr="00853414">
        <w:rPr>
          <w:bCs/>
          <w:color w:val="000000"/>
        </w:rPr>
        <w:t>Please include the EPA Docket ID Number</w:t>
      </w:r>
      <w:r w:rsidR="00E941EE" w:rsidRPr="00853414">
        <w:t xml:space="preserve"> </w:t>
      </w:r>
      <w:r w:rsidR="009E02D7" w:rsidRPr="009E02D7">
        <w:rPr>
          <w:color w:val="000000"/>
        </w:rPr>
        <w:t xml:space="preserve">EPA-HQ-OLEM-2018-0756 </w:t>
      </w:r>
      <w:r w:rsidR="00E941EE" w:rsidRPr="00853414">
        <w:rPr>
          <w:bCs/>
          <w:color w:val="000000"/>
        </w:rPr>
        <w:t>and OMB Control Number 2050-0039 in any correspondence.</w:t>
      </w:r>
    </w:p>
    <w:sectPr w:rsidR="000F4D0A" w:rsidRPr="00853414" w:rsidSect="009F6927">
      <w:pgSz w:w="12240" w:h="15840"/>
      <w:pgMar w:top="1440" w:right="1440" w:bottom="1440" w:left="1440" w:header="446" w:footer="54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7F" w:rsidRDefault="001E6F7F" w:rsidP="000F4D0A">
      <w:r>
        <w:separator/>
      </w:r>
    </w:p>
  </w:endnote>
  <w:endnote w:type="continuationSeparator" w:id="0">
    <w:p w:rsidR="001E6F7F" w:rsidRDefault="001E6F7F" w:rsidP="000F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38" w:rsidRDefault="00C55438" w:rsidP="00104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5438" w:rsidRDefault="00C55438" w:rsidP="000F35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8094"/>
      <w:docPartObj>
        <w:docPartGallery w:val="Page Numbers (Bottom of Page)"/>
        <w:docPartUnique/>
      </w:docPartObj>
    </w:sdtPr>
    <w:sdtEndPr/>
    <w:sdtContent>
      <w:p w:rsidR="00C55438" w:rsidRDefault="00C55438">
        <w:pPr>
          <w:pStyle w:val="Footer"/>
          <w:jc w:val="center"/>
        </w:pPr>
        <w:r>
          <w:rPr>
            <w:noProof/>
          </w:rPr>
          <w:fldChar w:fldCharType="begin"/>
        </w:r>
        <w:r>
          <w:rPr>
            <w:noProof/>
          </w:rPr>
          <w:instrText xml:space="preserve"> PAGE   \* MERGEFORMAT </w:instrText>
        </w:r>
        <w:r>
          <w:rPr>
            <w:noProof/>
          </w:rPr>
          <w:fldChar w:fldCharType="separate"/>
        </w:r>
        <w:r>
          <w:rPr>
            <w:noProof/>
          </w:rPr>
          <w:t>91</w:t>
        </w:r>
        <w:r>
          <w:rPr>
            <w:noProof/>
          </w:rPr>
          <w:fldChar w:fldCharType="end"/>
        </w:r>
      </w:p>
    </w:sdtContent>
  </w:sdt>
  <w:p w:rsidR="00C55438" w:rsidRDefault="00C55438">
    <w:pP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7F" w:rsidRDefault="001E6F7F" w:rsidP="000F4D0A">
      <w:r>
        <w:separator/>
      </w:r>
    </w:p>
  </w:footnote>
  <w:footnote w:type="continuationSeparator" w:id="0">
    <w:p w:rsidR="001E6F7F" w:rsidRDefault="001E6F7F" w:rsidP="000F4D0A">
      <w:r>
        <w:continuationSeparator/>
      </w:r>
    </w:p>
  </w:footnote>
  <w:footnote w:id="1">
    <w:p w:rsidR="00C55438" w:rsidRPr="00656E67" w:rsidRDefault="00C55438" w:rsidP="00656E67">
      <w:pPr>
        <w:rPr>
          <w:sz w:val="20"/>
          <w:szCs w:val="20"/>
        </w:rPr>
      </w:pPr>
      <w:r w:rsidRPr="00656E67">
        <w:rPr>
          <w:rStyle w:val="FootnoteReference"/>
          <w:sz w:val="20"/>
          <w:szCs w:val="20"/>
          <w:vertAlign w:val="superscript"/>
        </w:rPr>
        <w:footnoteRef/>
      </w:r>
      <w:r w:rsidRPr="00656E67">
        <w:rPr>
          <w:sz w:val="20"/>
          <w:szCs w:val="20"/>
        </w:rPr>
        <w:t xml:space="preserve"> Any person who offers a hazardous material for transportation in commerce must describe the hazardous material on a USDOT shipping paper in the manner required in 49 CFR </w:t>
      </w:r>
      <w:r>
        <w:rPr>
          <w:sz w:val="20"/>
          <w:szCs w:val="20"/>
        </w:rPr>
        <w:t xml:space="preserve">Part </w:t>
      </w:r>
      <w:r w:rsidRPr="00656E67">
        <w:rPr>
          <w:sz w:val="20"/>
          <w:szCs w:val="20"/>
        </w:rPr>
        <w:t>172</w:t>
      </w:r>
      <w:r>
        <w:rPr>
          <w:sz w:val="20"/>
          <w:szCs w:val="20"/>
        </w:rPr>
        <w:t>, S</w:t>
      </w:r>
      <w:r w:rsidRPr="00656E67">
        <w:rPr>
          <w:sz w:val="20"/>
          <w:szCs w:val="20"/>
        </w:rPr>
        <w:t xml:space="preserve">ubpart C. A shipping paper includes </w:t>
      </w:r>
      <w:r>
        <w:rPr>
          <w:sz w:val="20"/>
          <w:szCs w:val="20"/>
        </w:rPr>
        <w:t>“</w:t>
      </w:r>
      <w:r w:rsidRPr="00656E67">
        <w:rPr>
          <w:sz w:val="20"/>
          <w:szCs w:val="20"/>
        </w:rPr>
        <w:t>a shipping order, bill of lading, manifest or other shipping document serving a similar purpose and containing the information required by 49 CFR 172.202, 172.203 &amp; 172.204.</w:t>
      </w:r>
      <w:r>
        <w:rPr>
          <w:sz w:val="20"/>
          <w:szCs w:val="20"/>
        </w:rPr>
        <w:t>”</w:t>
      </w:r>
      <w:r w:rsidRPr="00656E67">
        <w:rPr>
          <w:sz w:val="20"/>
          <w:szCs w:val="20"/>
        </w:rPr>
        <w:t xml:space="preserve">  49 CFR 171.8 provides a definition of </w:t>
      </w:r>
      <w:r>
        <w:rPr>
          <w:sz w:val="20"/>
          <w:szCs w:val="20"/>
        </w:rPr>
        <w:t>“</w:t>
      </w:r>
      <w:r w:rsidRPr="00656E67">
        <w:rPr>
          <w:sz w:val="20"/>
          <w:szCs w:val="20"/>
        </w:rPr>
        <w:t>shipping paper</w:t>
      </w:r>
      <w:r>
        <w:rPr>
          <w:sz w:val="20"/>
          <w:szCs w:val="20"/>
        </w:rPr>
        <w:t xml:space="preserve">.” </w:t>
      </w:r>
      <w:r w:rsidRPr="00656E67">
        <w:rPr>
          <w:sz w:val="20"/>
          <w:szCs w:val="20"/>
        </w:rPr>
        <w:t>49 CFR 172.205(h) states that an EPA RCRA hazardous waste manifest (EPA Form 8700-22)</w:t>
      </w:r>
      <w:r>
        <w:rPr>
          <w:sz w:val="20"/>
          <w:szCs w:val="20"/>
        </w:rPr>
        <w:t xml:space="preserve"> “m</w:t>
      </w:r>
      <w:r w:rsidRPr="00656E67">
        <w:rPr>
          <w:sz w:val="20"/>
          <w:szCs w:val="20"/>
        </w:rPr>
        <w:t>ay be used as the shipping paper</w:t>
      </w:r>
      <w:r>
        <w:rPr>
          <w:sz w:val="20"/>
          <w:szCs w:val="20"/>
        </w:rPr>
        <w:t>”</w:t>
      </w:r>
      <w:r w:rsidRPr="00656E67">
        <w:rPr>
          <w:sz w:val="20"/>
          <w:szCs w:val="20"/>
        </w:rPr>
        <w:t xml:space="preserve"> if it contains all the information required by 49 CFR </w:t>
      </w:r>
      <w:r>
        <w:rPr>
          <w:sz w:val="20"/>
          <w:szCs w:val="20"/>
        </w:rPr>
        <w:t xml:space="preserve">Part </w:t>
      </w:r>
      <w:r w:rsidRPr="00656E67">
        <w:rPr>
          <w:sz w:val="20"/>
          <w:szCs w:val="20"/>
        </w:rPr>
        <w:t>172</w:t>
      </w:r>
      <w:r>
        <w:rPr>
          <w:sz w:val="20"/>
          <w:szCs w:val="20"/>
        </w:rPr>
        <w:t>, S</w:t>
      </w:r>
      <w:r w:rsidRPr="00656E67">
        <w:rPr>
          <w:sz w:val="20"/>
          <w:szCs w:val="20"/>
        </w:rPr>
        <w:t>ubpart C.</w:t>
      </w:r>
    </w:p>
    <w:p w:rsidR="00C55438" w:rsidRDefault="00C55438">
      <w:pPr>
        <w:spacing w:after="216"/>
        <w:ind w:firstLine="432"/>
        <w:rPr>
          <w:sz w:val="16"/>
          <w:szCs w:val="16"/>
        </w:rPr>
      </w:pPr>
    </w:p>
  </w:footnote>
  <w:footnote w:id="2">
    <w:p w:rsidR="00C55438" w:rsidRDefault="00C55438">
      <w:pPr>
        <w:pStyle w:val="FootnoteText"/>
      </w:pPr>
      <w:r w:rsidRPr="00070BCF">
        <w:rPr>
          <w:rStyle w:val="FootnoteReference"/>
          <w:vertAlign w:val="superscript"/>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w:t>
      </w:r>
    </w:p>
  </w:footnote>
  <w:footnote w:id="3">
    <w:p w:rsidR="00C55438" w:rsidRPr="00FC55F2" w:rsidRDefault="00C55438" w:rsidP="00FC55F2">
      <w:pPr>
        <w:spacing w:after="216"/>
        <w:rPr>
          <w:sz w:val="20"/>
          <w:szCs w:val="20"/>
        </w:rPr>
      </w:pPr>
      <w:r w:rsidRPr="00FC55F2">
        <w:rPr>
          <w:rStyle w:val="FootnoteReference"/>
          <w:sz w:val="20"/>
          <w:szCs w:val="20"/>
          <w:vertAlign w:val="superscript"/>
        </w:rPr>
        <w:footnoteRef/>
      </w:r>
      <w:r w:rsidRPr="00FC55F2">
        <w:rPr>
          <w:sz w:val="20"/>
          <w:szCs w:val="20"/>
        </w:rPr>
        <w:t> The generator’s/offeror’s certification in Item 15 of the manifest references the waste minimization certification codified at 40 CFR 262.27.</w:t>
      </w:r>
    </w:p>
  </w:footnote>
  <w:footnote w:id="4">
    <w:p w:rsidR="00C55438" w:rsidRDefault="00C55438">
      <w:pPr>
        <w:pStyle w:val="FootnoteText"/>
      </w:pPr>
      <w:r w:rsidRPr="001F00D1">
        <w:rPr>
          <w:rStyle w:val="FootnoteReference"/>
          <w:vertAlign w:val="superscript"/>
        </w:rPr>
        <w:footnoteRef/>
      </w:r>
      <w:r w:rsidRPr="001F00D1">
        <w:rPr>
          <w:vertAlign w:val="superscript"/>
        </w:rPr>
        <w:t xml:space="preserve"> </w:t>
      </w:r>
      <w:r w:rsidRPr="00E76B2E">
        <w:t>Refer to the ICR, “Hazardous Waste Generator Standards” (EPA ICR Number 820, OMB Control 2050-0035), for procedures for addressing undeliverable export shipments under 40 CFR 262.83.</w:t>
      </w:r>
    </w:p>
  </w:footnote>
  <w:footnote w:id="5">
    <w:p w:rsidR="00C55438" w:rsidRDefault="00C55438" w:rsidP="00CB1209">
      <w:pPr>
        <w:pStyle w:val="FootnoteText"/>
      </w:pPr>
      <w:r w:rsidRPr="00362661">
        <w:rPr>
          <w:rStyle w:val="FootnoteReference"/>
          <w:vertAlign w:val="superscript"/>
        </w:rPr>
        <w:footnoteRef/>
      </w:r>
      <w:r>
        <w:t xml:space="preserve"> </w:t>
      </w:r>
      <w:r w:rsidRPr="00946259">
        <w:t>Refer to the ICR, “Hazardous Waste Generator Standards” (EPA ICR Number 820, OMB Control 2050-0035), for exception reporting of exports under 40 CFR 262.83(h).</w:t>
      </w:r>
    </w:p>
    <w:p w:rsidR="00C55438" w:rsidRDefault="00C55438" w:rsidP="00CB1209">
      <w:pPr>
        <w:pStyle w:val="FootnoteText"/>
      </w:pPr>
    </w:p>
  </w:footnote>
  <w:footnote w:id="6">
    <w:p w:rsidR="00C55438" w:rsidRDefault="00C55438">
      <w:pPr>
        <w:pStyle w:val="FootnoteText"/>
      </w:pPr>
      <w:r w:rsidRPr="0060342C">
        <w:rPr>
          <w:rStyle w:val="FootnoteReference"/>
          <w:vertAlign w:val="superscript"/>
        </w:rPr>
        <w:footnoteRef/>
      </w:r>
      <w:r>
        <w:t xml:space="preserve"> The AES filing compliance date was December 31, 2017.</w:t>
      </w:r>
    </w:p>
  </w:footnote>
  <w:footnote w:id="7">
    <w:p w:rsidR="00C55438" w:rsidRDefault="00C55438" w:rsidP="00BF3A17">
      <w:pPr>
        <w:pStyle w:val="FootnoteText"/>
      </w:pPr>
      <w:r w:rsidRPr="00070BCF">
        <w:rPr>
          <w:rStyle w:val="FootnoteReference"/>
          <w:vertAlign w:val="superscript"/>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 </w:t>
      </w:r>
    </w:p>
  </w:footnote>
  <w:footnote w:id="8">
    <w:p w:rsidR="00C55438" w:rsidRDefault="00C55438">
      <w:pPr>
        <w:pStyle w:val="FootnoteText"/>
      </w:pPr>
      <w:r w:rsidRPr="002D0015">
        <w:rPr>
          <w:rStyle w:val="FootnoteReference"/>
          <w:vertAlign w:val="superscript"/>
        </w:rPr>
        <w:footnoteRef/>
      </w:r>
      <w:r>
        <w:t xml:space="preserve"> Cross-Media Electronic Reporting Rule.</w:t>
      </w:r>
    </w:p>
  </w:footnote>
  <w:footnote w:id="9">
    <w:p w:rsidR="00C55438" w:rsidRDefault="00C55438" w:rsidP="00673D15">
      <w:pPr>
        <w:pStyle w:val="FootnoteText"/>
      </w:pPr>
      <w:r w:rsidRPr="00F110AA">
        <w:rPr>
          <w:rStyle w:val="FootnoteReference"/>
          <w:vertAlign w:val="superscript"/>
        </w:rPr>
        <w:footnoteRef/>
      </w:r>
      <w:r>
        <w:t xml:space="preserve"> An e</w:t>
      </w:r>
      <w:r w:rsidRPr="00F110AA">
        <w:t xml:space="preserve">lectronic manifest (or e-Manifest) </w:t>
      </w:r>
      <w:r>
        <w:t>i</w:t>
      </w:r>
      <w:r w:rsidRPr="00F110AA">
        <w:t>s the electronic format of the hazardous waste manifest that is obtained from EPA's national e-Manifest system and transmitted electronically to the system, and that is the legal equivalent of EPA Forms 8700-22 (Manifest) and 8700-22A (Continuation Sheet).</w:t>
      </w:r>
    </w:p>
  </w:footnote>
  <w:footnote w:id="10">
    <w:p w:rsidR="00C55438" w:rsidRDefault="00C55438" w:rsidP="00673D15">
      <w:pPr>
        <w:pStyle w:val="FootnoteText"/>
      </w:pPr>
      <w:r w:rsidRPr="00931A57">
        <w:rPr>
          <w:rStyle w:val="FootnoteReference"/>
          <w:vertAlign w:val="superscript"/>
        </w:rPr>
        <w:footnoteRef/>
      </w:r>
      <w:r>
        <w:t xml:space="preserve"> </w:t>
      </w:r>
      <w:r w:rsidRPr="00931A57">
        <w:t>The final fee rule establishes provisions applicable to RCRA Subtitle C TSDFs as well as non-Subtitle C facilities</w:t>
      </w:r>
      <w:r>
        <w:t xml:space="preserve">, as specified. </w:t>
      </w:r>
      <w:r w:rsidRPr="00931A57">
        <w:t>For purposes of organization and clarity, the burden to Subtitle C and non-Subtitle C facilities is estimated together in this section.</w:t>
      </w:r>
    </w:p>
  </w:footnote>
  <w:footnote w:id="11">
    <w:p w:rsidR="00C55438" w:rsidRDefault="00C55438" w:rsidP="00673D15">
      <w:pPr>
        <w:pStyle w:val="FootnoteText"/>
      </w:pPr>
      <w:r w:rsidRPr="000D2A38">
        <w:rPr>
          <w:rStyle w:val="FootnoteReference"/>
          <w:vertAlign w:val="superscript"/>
        </w:rPr>
        <w:footnoteRef/>
      </w:r>
      <w:r>
        <w:t xml:space="preserve"> T</w:t>
      </w:r>
      <w:r w:rsidRPr="00757BEA">
        <w:t xml:space="preserve">he e-Manifest Act extends the scope of the e-Manifest program to wastes subject to manifest tracking under </w:t>
      </w:r>
      <w:r>
        <w:t xml:space="preserve">federal and </w:t>
      </w:r>
      <w:r w:rsidRPr="00757BEA">
        <w:t>state law</w:t>
      </w:r>
      <w:r>
        <w:t xml:space="preserve">. </w:t>
      </w:r>
    </w:p>
  </w:footnote>
  <w:footnote w:id="12">
    <w:p w:rsidR="00C55438" w:rsidRDefault="00C55438" w:rsidP="00673D15">
      <w:pPr>
        <w:pStyle w:val="FootnoteText"/>
      </w:pPr>
      <w:r w:rsidRPr="00442F37">
        <w:rPr>
          <w:rStyle w:val="FootnoteReference"/>
          <w:vertAlign w:val="superscript"/>
        </w:rPr>
        <w:footnoteRef/>
      </w:r>
      <w:r>
        <w:t xml:space="preserve"> For purposes of this ICR, “state hazardous waste” includes waste types regulated as hazardous by a state but not the federal program. It also includes </w:t>
      </w:r>
      <w:r w:rsidRPr="00442F37">
        <w:t xml:space="preserve">hazardous wastes that are exempt from federal RCRA manifest requirements but subject to </w:t>
      </w:r>
      <w:r>
        <w:t xml:space="preserve">a </w:t>
      </w:r>
      <w:r w:rsidRPr="00442F37">
        <w:t>state</w:t>
      </w:r>
      <w:r>
        <w:t>’s</w:t>
      </w:r>
      <w:r w:rsidRPr="00442F37">
        <w:t xml:space="preserve"> manifest requirements. </w:t>
      </w:r>
    </w:p>
  </w:footnote>
  <w:footnote w:id="13">
    <w:p w:rsidR="00C55438" w:rsidRDefault="00C55438" w:rsidP="00673D15">
      <w:pPr>
        <w:pStyle w:val="FootnoteText"/>
      </w:pPr>
      <w:r w:rsidRPr="00E22E4F">
        <w:rPr>
          <w:rStyle w:val="FootnoteReference"/>
          <w:vertAlign w:val="superscript"/>
        </w:rPr>
        <w:footnoteRef/>
      </w:r>
      <w:r>
        <w:t xml:space="preserve"> 5 CFR 1320.3(b)(3) provides that a “</w:t>
      </w:r>
      <w:r w:rsidRPr="00E22E4F">
        <w:t xml:space="preserve">collection of information conducted or sponsored by a </w:t>
      </w:r>
      <w:r>
        <w:t>federal</w:t>
      </w:r>
      <w:r w:rsidRPr="00E22E4F">
        <w:t xml:space="preserve"> agency that is also conducted or sponsored by a unit of </w:t>
      </w:r>
      <w:r>
        <w:t>state</w:t>
      </w:r>
      <w:r w:rsidRPr="00E22E4F">
        <w:t xml:space="preserve">, local, or tribal government is presumed to impose a </w:t>
      </w:r>
      <w:r>
        <w:t>federal</w:t>
      </w:r>
      <w:r w:rsidRPr="00E22E4F">
        <w:t xml:space="preserve"> burden except to the extent that the agency shows that such </w:t>
      </w:r>
      <w:r>
        <w:t>state</w:t>
      </w:r>
      <w:r w:rsidRPr="00E22E4F">
        <w:t xml:space="preserve">, local, or tribal requirement would be imposed even in the absence of a </w:t>
      </w:r>
      <w:r>
        <w:t>federal</w:t>
      </w:r>
      <w:r w:rsidRPr="00E22E4F">
        <w:t xml:space="preserve"> requirement.</w:t>
      </w:r>
      <w:r>
        <w:t>”  This provision applies to the paper manifesting of state hazardous waste because such manifesting is occurring under broader-in-scope state programs in the absence of federal requirements to do so.</w:t>
      </w:r>
    </w:p>
  </w:footnote>
  <w:footnote w:id="14">
    <w:p w:rsidR="00C55438" w:rsidRDefault="00C55438">
      <w:pPr>
        <w:pStyle w:val="FootnoteText"/>
      </w:pPr>
      <w:r w:rsidRPr="00443AB1">
        <w:rPr>
          <w:rStyle w:val="FootnoteReference"/>
          <w:vertAlign w:val="superscript"/>
        </w:rPr>
        <w:footnoteRef/>
      </w:r>
      <w:r>
        <w:t xml:space="preserve"> The e-Manifest system began operation on June 30, 2018. The e-Manifest is the repository of all paper and electronic manifests used for federal and state hazardous waste shipments. </w:t>
      </w:r>
    </w:p>
  </w:footnote>
  <w:footnote w:id="15">
    <w:p w:rsidR="00C55438" w:rsidRDefault="00C55438" w:rsidP="00F937DB">
      <w:pPr>
        <w:pStyle w:val="FootnoteText"/>
      </w:pPr>
      <w:r w:rsidRPr="00F937DB">
        <w:rPr>
          <w:rStyle w:val="FootnoteReference"/>
          <w:vertAlign w:val="superscript"/>
        </w:rPr>
        <w:footnoteRef/>
      </w:r>
      <w:r>
        <w:t xml:space="preserve"> The RIA is titled, “EPA’s 2017 Final Rule - Establishing User Fees for the RCRA Electronic Hazardous</w:t>
      </w:r>
    </w:p>
    <w:p w:rsidR="00C55438" w:rsidRDefault="00C55438" w:rsidP="00F937DB">
      <w:pPr>
        <w:pStyle w:val="FootnoteText"/>
      </w:pPr>
      <w:r>
        <w:t>Waste Manifest System (e-Manifest),” dated June 2017.</w:t>
      </w:r>
    </w:p>
  </w:footnote>
  <w:footnote w:id="16">
    <w:p w:rsidR="00C55438" w:rsidRDefault="00C55438">
      <w:pPr>
        <w:pStyle w:val="FootnoteText"/>
      </w:pPr>
      <w:r w:rsidRPr="009D2232">
        <w:rPr>
          <w:rStyle w:val="FootnoteReference"/>
          <w:vertAlign w:val="superscript"/>
        </w:rPr>
        <w:footnoteRef/>
      </w:r>
      <w:r>
        <w:t xml:space="preserve"> Refer to Table 5 for EPA’s estimate of the adoption rate for electronic manifesting.</w:t>
      </w:r>
    </w:p>
  </w:footnote>
  <w:footnote w:id="17">
    <w:p w:rsidR="00C55438" w:rsidRDefault="00C55438" w:rsidP="00A1622C">
      <w:pPr>
        <w:pStyle w:val="FootnoteText"/>
      </w:pPr>
      <w:r w:rsidRPr="00C13FF4">
        <w:rPr>
          <w:rStyle w:val="FootnoteReference"/>
          <w:vertAlign w:val="superscript"/>
        </w:rPr>
        <w:footnoteRef/>
      </w:r>
      <w:r>
        <w:t xml:space="preserve"> Based on e-Manifest data, EPA estimates that state-only wastes account for 35% of all manifests offered into transportation annually.</w:t>
      </w:r>
    </w:p>
  </w:footnote>
  <w:footnote w:id="18">
    <w:p w:rsidR="00C55438" w:rsidRDefault="00C55438" w:rsidP="00A1622C">
      <w:pPr>
        <w:pStyle w:val="FootnoteText"/>
      </w:pPr>
      <w:r w:rsidRPr="00972CB0">
        <w:rPr>
          <w:rStyle w:val="FootnoteReference"/>
          <w:vertAlign w:val="superscript"/>
        </w:rPr>
        <w:footnoteRef/>
      </w:r>
      <w:r>
        <w:t xml:space="preserve"> This is based on EPA’s best judgment based on user rates during the first year of system operation.</w:t>
      </w:r>
    </w:p>
  </w:footnote>
  <w:footnote w:id="19">
    <w:p w:rsidR="00C55438" w:rsidRPr="00D663F0" w:rsidRDefault="00C55438" w:rsidP="00A1622C">
      <w:pPr>
        <w:pStyle w:val="FootnoteText"/>
      </w:pPr>
      <w:r w:rsidRPr="00D663F0">
        <w:rPr>
          <w:rStyle w:val="FootnoteReference"/>
          <w:vertAlign w:val="superscript"/>
        </w:rPr>
        <w:footnoteRef/>
      </w:r>
      <w:r w:rsidRPr="00D663F0">
        <w:rPr>
          <w:vertAlign w:val="superscript"/>
        </w:rPr>
        <w:t xml:space="preserve"> </w:t>
      </w:r>
      <w:r>
        <w:t xml:space="preserve">See Table 1 and accompanying text for further discussion on how this table sums up paper and electronic manifest totals. </w:t>
      </w:r>
      <w:r w:rsidRPr="00D663F0">
        <w:t xml:space="preserve">Although this ICR uses the 3-year averages in this table </w:t>
      </w:r>
      <w:r>
        <w:t xml:space="preserve">as the basis </w:t>
      </w:r>
      <w:r w:rsidRPr="00D663F0">
        <w:t>for calculating many of its burden estimates, EPA further refines</w:t>
      </w:r>
      <w:r>
        <w:t xml:space="preserve"> some of</w:t>
      </w:r>
      <w:r w:rsidRPr="00D663F0">
        <w:t xml:space="preserve"> them when analyzing specific requirements based on additional assumptions as appropriate</w:t>
      </w:r>
      <w:r>
        <w:t xml:space="preserve">. </w:t>
      </w:r>
      <w:r w:rsidRPr="00D663F0">
        <w:t>Refer to Section 6D of this document for additional information.</w:t>
      </w:r>
    </w:p>
  </w:footnote>
  <w:footnote w:id="20">
    <w:p w:rsidR="00C55438" w:rsidRPr="00D663F0" w:rsidRDefault="00C55438" w:rsidP="00A1622C">
      <w:pPr>
        <w:keepNext/>
        <w:keepLines/>
        <w:tabs>
          <w:tab w:val="left" w:pos="-1200"/>
        </w:tabs>
        <w:rPr>
          <w:sz w:val="20"/>
          <w:szCs w:val="20"/>
        </w:rPr>
      </w:pPr>
      <w:r w:rsidRPr="00D663F0">
        <w:rPr>
          <w:rStyle w:val="FootnoteReference"/>
          <w:sz w:val="20"/>
          <w:szCs w:val="20"/>
          <w:vertAlign w:val="superscript"/>
        </w:rPr>
        <w:footnoteRef/>
      </w:r>
      <w:r w:rsidRPr="00D663F0">
        <w:rPr>
          <w:sz w:val="20"/>
          <w:szCs w:val="20"/>
        </w:rPr>
        <w:t xml:space="preserve"> This includes form completion, transmittal to industry third parties, and recordkeeping performed by generators, transporters and TSDFs/receiving facilities.</w:t>
      </w:r>
    </w:p>
  </w:footnote>
  <w:footnote w:id="21">
    <w:p w:rsidR="00C55438" w:rsidRDefault="00C55438">
      <w:pPr>
        <w:pStyle w:val="FootnoteText"/>
      </w:pPr>
      <w:r w:rsidRPr="003B79D4">
        <w:rPr>
          <w:rStyle w:val="FootnoteReference"/>
          <w:vertAlign w:val="superscript"/>
        </w:rPr>
        <w:footnoteRef/>
      </w:r>
      <w:r>
        <w:t xml:space="preserve"> The manifest estimates in Table 7 are consistent with the estimates in Table 6 for the manifest cycle. The purpose of Table 7 is to show the number of manifests for domestic or transboundary shipments.</w:t>
      </w:r>
    </w:p>
  </w:footnote>
  <w:footnote w:id="22">
    <w:p w:rsidR="00C55438" w:rsidRPr="00B62F4A" w:rsidRDefault="00C55438" w:rsidP="00C31F4F">
      <w:pPr>
        <w:pStyle w:val="FootnoteText"/>
      </w:pPr>
      <w:r w:rsidRPr="00B62F4A">
        <w:rPr>
          <w:rStyle w:val="FootnoteReference"/>
          <w:vertAlign w:val="superscript"/>
        </w:rPr>
        <w:footnoteRef/>
      </w:r>
      <w:r w:rsidRPr="00B62F4A">
        <w:t xml:space="preserve"> U.S. Bureau of Labor Statistics (BLS), Occupational Employment Statistics (OES), </w:t>
      </w:r>
      <w:r w:rsidRPr="00D11B0B">
        <w:rPr>
          <w:i/>
        </w:rPr>
        <w:t>May 2017 National Occupation</w:t>
      </w:r>
      <w:r>
        <w:rPr>
          <w:i/>
        </w:rPr>
        <w:t>al Employment and Wage Estimate</w:t>
      </w:r>
      <w:r w:rsidRPr="00B62F4A">
        <w:rPr>
          <w:i/>
        </w:rPr>
        <w:t>s</w:t>
      </w:r>
      <w:r>
        <w:t xml:space="preserve">. </w:t>
      </w:r>
      <w:r w:rsidRPr="00B62F4A">
        <w:t>Available online at:</w:t>
      </w:r>
      <w:r>
        <w:t xml:space="preserve"> </w:t>
      </w:r>
      <w:hyperlink r:id="rId1" w:anchor="23-0000" w:history="1">
        <w:r w:rsidRPr="005C7C70">
          <w:rPr>
            <w:rStyle w:val="Hyperlink"/>
          </w:rPr>
          <w:t>https://www.bls.gov/oes/2017/may/oes_nat.htm#23-0000</w:t>
        </w:r>
      </w:hyperlink>
      <w:r w:rsidRPr="00B62F4A">
        <w:t>.</w:t>
      </w:r>
    </w:p>
  </w:footnote>
  <w:footnote w:id="23">
    <w:p w:rsidR="00C55438" w:rsidRPr="00B62F4A" w:rsidRDefault="00C55438" w:rsidP="00C31F4F">
      <w:pPr>
        <w:pStyle w:val="FootnoteText"/>
      </w:pPr>
      <w:r w:rsidRPr="00B62F4A">
        <w:rPr>
          <w:rStyle w:val="FootnoteReference"/>
          <w:vertAlign w:val="superscript"/>
        </w:rPr>
        <w:footnoteRef/>
      </w:r>
      <w:r w:rsidRPr="00B62F4A">
        <w:t xml:space="preserve"> For purposes of this analysis, the following occupational groups</w:t>
      </w:r>
      <w:r>
        <w:t xml:space="preserve"> of the U.S. Bureau of Labor Statistics (BLS)</w:t>
      </w:r>
      <w:r w:rsidRPr="00B62F4A">
        <w:t xml:space="preserve"> were used:  Legal staff, SOC 23-1011</w:t>
      </w:r>
      <w:r>
        <w:t>,</w:t>
      </w:r>
      <w:r w:rsidRPr="00B62F4A">
        <w:t xml:space="preserve"> Lawyers; managerial staff, </w:t>
      </w:r>
      <w:r w:rsidRPr="00322F79">
        <w:t>BLS SOC Code 11-1021, General and Operations Managers</w:t>
      </w:r>
      <w:r w:rsidRPr="00B62F4A">
        <w:t xml:space="preserve">; technical staff, </w:t>
      </w:r>
      <w:r w:rsidRPr="00F6037B">
        <w:t>BLS SOC Code 17-3027</w:t>
      </w:r>
      <w:r>
        <w:t>,</w:t>
      </w:r>
      <w:r w:rsidRPr="00F6037B">
        <w:t xml:space="preserve"> Mechanical Engineering Technicians</w:t>
      </w:r>
      <w:r w:rsidRPr="00B62F4A">
        <w:t xml:space="preserve">; and clerical staff, </w:t>
      </w:r>
      <w:r w:rsidRPr="0061169E">
        <w:t>BLS SOC Code 43-6014, Secretaries and Administrative Assistants, Except Legal, Medical, and Executive</w:t>
      </w:r>
      <w:r w:rsidRPr="00B62F4A">
        <w:t>.</w:t>
      </w:r>
    </w:p>
  </w:footnote>
  <w:footnote w:id="24">
    <w:p w:rsidR="00C55438" w:rsidRPr="00B62F4A" w:rsidRDefault="00C55438" w:rsidP="00C31F4F">
      <w:pPr>
        <w:pStyle w:val="FootnoteText"/>
      </w:pPr>
      <w:r w:rsidRPr="00B62F4A">
        <w:rPr>
          <w:rStyle w:val="FootnoteReference"/>
          <w:vertAlign w:val="superscript"/>
        </w:rPr>
        <w:footnoteRef/>
      </w:r>
      <w:r w:rsidRPr="00B62F4A">
        <w:t xml:space="preserve"> Bureau of Labor Statistics, </w:t>
      </w:r>
      <w:r w:rsidRPr="00D242F9">
        <w:rPr>
          <w:i/>
        </w:rPr>
        <w:t>Economic News Release</w:t>
      </w:r>
      <w:r>
        <w:t>, “</w:t>
      </w:r>
      <w:r w:rsidRPr="00F82524">
        <w:t>Table 2. Seasonally adjusted: Employment Cost Index for wages and salaries, by ownership, occupational group, and industry</w:t>
      </w:r>
      <w:r>
        <w:t xml:space="preserve">.” </w:t>
      </w:r>
      <w:r w:rsidRPr="00B62F4A">
        <w:t xml:space="preserve">Available online at: </w:t>
      </w:r>
      <w:hyperlink r:id="rId2" w:history="1">
        <w:r w:rsidRPr="005C7C70">
          <w:rPr>
            <w:rStyle w:val="Hyperlink"/>
          </w:rPr>
          <w:t>https://www.bls.gov/news.release/eci.t02.htm</w:t>
        </w:r>
      </w:hyperlink>
      <w:r>
        <w:t>.</w:t>
      </w:r>
    </w:p>
  </w:footnote>
  <w:footnote w:id="25">
    <w:p w:rsidR="00C55438" w:rsidRPr="005F7777" w:rsidRDefault="00C55438" w:rsidP="00112C8A">
      <w:pPr>
        <w:pStyle w:val="FootnoteText"/>
      </w:pPr>
      <w:r w:rsidRPr="005F7777">
        <w:rPr>
          <w:rStyle w:val="FootnoteReference"/>
          <w:vertAlign w:val="superscript"/>
        </w:rPr>
        <w:footnoteRef/>
      </w:r>
      <w:r w:rsidRPr="005F7777">
        <w:rPr>
          <w:vertAlign w:val="superscript"/>
        </w:rPr>
        <w:t xml:space="preserve"> </w:t>
      </w:r>
      <w:r w:rsidRPr="005F7777">
        <w:t>In regard to impacts to waste handlers, the RIA considers only the cost savings associated with the use of electronic manifests and the costs associated with CROMERR for TSDF receivers and transporters as non-manifest fee cost impacts to industry from the e-Manifest system</w:t>
      </w:r>
      <w:r>
        <w:t xml:space="preserve">. </w:t>
      </w:r>
      <w:r w:rsidRPr="005F7777">
        <w:t>The RIA states that, under certain specifications of the e-Manifest system, industry entities may need to invest in internal system upgrades or hardware in order to use the e-Manifest system. These types of upgrades may range from programming to align existing proprietary systems with the e-Manifest system to a requirement to purchase smartphones or tablets in order to use the e-Manifest system at the point of waste transfer, or while the waste is in transit</w:t>
      </w:r>
      <w:r>
        <w:t xml:space="preserve">. </w:t>
      </w:r>
      <w:r w:rsidRPr="005F7777">
        <w:t>The RIA assumes that the e-Manifest system implemented under the rule will not require any such investment in either hardware or software by firms or facilities in the hazardous waste industry</w:t>
      </w:r>
      <w:r>
        <w:t xml:space="preserve">. </w:t>
      </w:r>
      <w:r w:rsidRPr="005F7777">
        <w:t>See Section 5.4.3 of the RIA for additional information.</w:t>
      </w:r>
    </w:p>
  </w:footnote>
  <w:footnote w:id="26">
    <w:p w:rsidR="00C55438" w:rsidRPr="00B62F4A" w:rsidRDefault="00C55438" w:rsidP="00C7655F">
      <w:pPr>
        <w:pStyle w:val="FootnoteText"/>
      </w:pPr>
      <w:r w:rsidRPr="00B62F4A">
        <w:rPr>
          <w:rStyle w:val="FootnoteReference"/>
          <w:vertAlign w:val="superscript"/>
        </w:rPr>
        <w:footnoteRef/>
      </w:r>
      <w:r w:rsidRPr="00B62F4A">
        <w:t xml:space="preserve">  Standard-size, </w:t>
      </w:r>
      <w:r>
        <w:t>5</w:t>
      </w:r>
      <w:r w:rsidRPr="00B62F4A">
        <w:t xml:space="preserve">-drawer, lateral file cabinet cost based on current market price, as of </w:t>
      </w:r>
      <w:r>
        <w:t xml:space="preserve">April 2019 at: </w:t>
      </w:r>
      <w:r w:rsidRPr="00257B96">
        <w:t>https://www.amazon.com/Office-Dimensions-Commercial-Lateral-Cabinet/dp/B00XVI1DRC/ref=sr_1_4?qid=1556586907&amp;refinements=p_n_feature_keywords_two_browse-bin%3A5817589011&amp;s=office-products&amp;sr=1-4</w:t>
      </w:r>
      <w:r>
        <w:t>.</w:t>
      </w:r>
    </w:p>
  </w:footnote>
  <w:footnote w:id="27">
    <w:p w:rsidR="00C55438" w:rsidRPr="00B62F4A" w:rsidRDefault="00C55438" w:rsidP="00C7655F">
      <w:pPr>
        <w:pStyle w:val="FootnoteText"/>
      </w:pPr>
      <w:r w:rsidRPr="00B62F4A">
        <w:rPr>
          <w:rStyle w:val="FootnoteReference"/>
          <w:vertAlign w:val="superscript"/>
        </w:rPr>
        <w:footnoteRef/>
      </w:r>
      <w:r w:rsidRPr="00B62F4A">
        <w:t xml:space="preserve"> Based on an OMB-approved discount rate of </w:t>
      </w:r>
      <w:r>
        <w:t>7%</w:t>
      </w:r>
      <w:r w:rsidRPr="00B62F4A">
        <w:t xml:space="preserve"> (OMB Circular A-94).</w:t>
      </w:r>
    </w:p>
  </w:footnote>
  <w:footnote w:id="28">
    <w:p w:rsidR="00C55438" w:rsidRPr="00B62F4A" w:rsidRDefault="00C55438" w:rsidP="003A1174">
      <w:pPr>
        <w:pStyle w:val="FootnoteText"/>
      </w:pPr>
      <w:r w:rsidRPr="00B62F4A">
        <w:rPr>
          <w:rStyle w:val="FootnoteReference"/>
          <w:vertAlign w:val="superscript"/>
        </w:rPr>
        <w:footnoteRef/>
      </w:r>
      <w:r w:rsidRPr="00B62F4A">
        <w:t xml:space="preserve"> </w:t>
      </w:r>
      <w:r w:rsidRPr="001C5D33">
        <w:t>CPI Calculator at https://www.bls.gov/data/inflation_calculator.htm</w:t>
      </w:r>
      <w:r>
        <w:t xml:space="preserve">, last accessed in April 2019. </w:t>
      </w:r>
    </w:p>
  </w:footnote>
  <w:footnote w:id="29">
    <w:p w:rsidR="00C55438" w:rsidRPr="00B62F4A" w:rsidRDefault="00C55438" w:rsidP="003A1174">
      <w:pPr>
        <w:pStyle w:val="FootnoteText"/>
      </w:pPr>
      <w:r w:rsidRPr="00B62F4A">
        <w:rPr>
          <w:rStyle w:val="FootnoteReference"/>
          <w:vertAlign w:val="superscript"/>
        </w:rPr>
        <w:footnoteRef/>
      </w:r>
      <w:r w:rsidRPr="00B62F4A">
        <w:rPr>
          <w:vertAlign w:val="superscript"/>
        </w:rPr>
        <w:t xml:space="preserve"> </w:t>
      </w:r>
      <w:r w:rsidRPr="00B62F4A">
        <w:t xml:space="preserve"> Uniform manifest form cost based on current market price</w:t>
      </w:r>
      <w:r>
        <w:t xml:space="preserve"> for JJ Keller’s forms</w:t>
      </w:r>
      <w:r w:rsidRPr="00B62F4A">
        <w:t xml:space="preserve">, as of </w:t>
      </w:r>
      <w:r>
        <w:t xml:space="preserve">April of 2019, at </w:t>
      </w:r>
      <w:hyperlink r:id="rId3" w:history="1">
        <w:r w:rsidRPr="00686B5B">
          <w:rPr>
            <w:rStyle w:val="Hyperlink"/>
          </w:rPr>
          <w:t>https://www.jjkeller.com/shop/Product/Uniform-Hazardous-Waste-Manifest-Pin-Feed-Format</w:t>
        </w:r>
      </w:hyperlink>
      <w:r>
        <w:t>. Cost is based on an order of 500 forms.</w:t>
      </w:r>
    </w:p>
  </w:footnote>
  <w:footnote w:id="30">
    <w:p w:rsidR="00C55438" w:rsidRPr="00B62F4A" w:rsidRDefault="00C55438" w:rsidP="003A1174">
      <w:pPr>
        <w:pStyle w:val="FootnoteText"/>
      </w:pPr>
      <w:r w:rsidRPr="00B62F4A">
        <w:rPr>
          <w:rStyle w:val="FootnoteReference"/>
          <w:vertAlign w:val="superscript"/>
        </w:rPr>
        <w:footnoteRef/>
      </w:r>
      <w:r w:rsidRPr="00B62F4A">
        <w:t xml:space="preserve">  Continuation sheet cost based on current market price</w:t>
      </w:r>
      <w:r>
        <w:t xml:space="preserve"> for JJ Keller’s forms, as of April 2019, at: </w:t>
      </w:r>
      <w:hyperlink r:id="rId4" w:history="1">
        <w:r w:rsidRPr="00686B5B">
          <w:rPr>
            <w:rStyle w:val="Hyperlink"/>
          </w:rPr>
          <w:t>https://www.jjkeller.com/shop/Product/Uniform-Hazardous-Waste-Manifest-Pin-Feed-Format</w:t>
        </w:r>
      </w:hyperlink>
      <w:r>
        <w:t>. Cost is based on an order of 500 forms.</w:t>
      </w:r>
    </w:p>
  </w:footnote>
  <w:footnote w:id="31">
    <w:p w:rsidR="00C55438" w:rsidRPr="00B62F4A" w:rsidRDefault="00C55438" w:rsidP="003A1174">
      <w:pPr>
        <w:pStyle w:val="FootnoteText"/>
      </w:pPr>
      <w:r w:rsidRPr="00B62F4A">
        <w:rPr>
          <w:rStyle w:val="FootnoteReference"/>
          <w:vertAlign w:val="superscript"/>
        </w:rPr>
        <w:footnoteRef/>
      </w:r>
      <w:r w:rsidRPr="00B62F4A">
        <w:t xml:space="preserve"> U.S. Postal Service, “First-Class Mail - Retail.”  Available online at:  </w:t>
      </w:r>
      <w:hyperlink r:id="rId5" w:history="1">
        <w:r w:rsidRPr="00B62F4A">
          <w:rPr>
            <w:rStyle w:val="Hyperlink"/>
          </w:rPr>
          <w:t>https://www.usps.com/business/first-class-mail-for-business.htm</w:t>
        </w:r>
      </w:hyperlink>
      <w:r w:rsidRPr="00B62F4A">
        <w:t>?.</w:t>
      </w:r>
    </w:p>
  </w:footnote>
  <w:footnote w:id="32">
    <w:p w:rsidR="00C55438" w:rsidRPr="00B62F4A" w:rsidRDefault="00C55438" w:rsidP="003A1174">
      <w:pPr>
        <w:pStyle w:val="FootnoteText"/>
      </w:pPr>
      <w:r w:rsidRPr="00B62F4A">
        <w:rPr>
          <w:rStyle w:val="FootnoteReference"/>
          <w:vertAlign w:val="superscript"/>
        </w:rPr>
        <w:footnoteRef/>
      </w:r>
      <w:r w:rsidRPr="00B62F4A">
        <w:rPr>
          <w:vertAlign w:val="superscript"/>
        </w:rPr>
        <w:t xml:space="preserve"> </w:t>
      </w:r>
      <w:r w:rsidRPr="00B62F4A">
        <w:t xml:space="preserve"> Standard-size envelope cost based on current market price (i.e., box of 500 standard business gummed envelopes at $15.79). </w:t>
      </w:r>
    </w:p>
  </w:footnote>
  <w:footnote w:id="33">
    <w:p w:rsidR="00C55438" w:rsidRDefault="00C55438" w:rsidP="003A1174">
      <w:pPr>
        <w:pStyle w:val="FootnoteText"/>
      </w:pPr>
      <w:r w:rsidRPr="00D71173">
        <w:rPr>
          <w:rStyle w:val="FootnoteReference"/>
          <w:vertAlign w:val="superscript"/>
        </w:rPr>
        <w:footnoteRef/>
      </w:r>
      <w:r>
        <w:t xml:space="preserve"> </w:t>
      </w:r>
      <w:r w:rsidRPr="0095408D">
        <w:t>U.S. Postal Service</w:t>
      </w:r>
      <w:r>
        <w:t>, “</w:t>
      </w:r>
      <w:r w:rsidRPr="0095408D">
        <w:t>First-Class Mail</w:t>
      </w:r>
      <w:r>
        <w:t xml:space="preserve"> - Retail.”  Available online at:  </w:t>
      </w:r>
      <w:hyperlink r:id="rId6" w:history="1">
        <w:r w:rsidRPr="00A0125E">
          <w:rPr>
            <w:rStyle w:val="Hyperlink"/>
          </w:rPr>
          <w:t>https://www.usps.com/business/first-class-mail-for-business.htm</w:t>
        </w:r>
      </w:hyperlink>
      <w:r w:rsidRPr="00835513">
        <w:t>?.</w:t>
      </w:r>
    </w:p>
  </w:footnote>
  <w:footnote w:id="34">
    <w:p w:rsidR="00C55438" w:rsidRDefault="00C55438" w:rsidP="003A1174">
      <w:pPr>
        <w:pStyle w:val="FootnoteText"/>
      </w:pPr>
      <w:r w:rsidRPr="00D71173">
        <w:rPr>
          <w:rStyle w:val="FootnoteReference"/>
          <w:vertAlign w:val="superscript"/>
        </w:rPr>
        <w:footnoteRef/>
      </w:r>
      <w:r>
        <w:t xml:space="preserve">  U.S. Postal Service, “Domestic Insurance &amp;Extra Services.”  Available online at:  </w:t>
      </w:r>
      <w:hyperlink r:id="rId7" w:history="1">
        <w:r w:rsidRPr="00A0125E">
          <w:rPr>
            <w:rStyle w:val="Hyperlink"/>
          </w:rPr>
          <w:t>https://www.usps.com/business/add-extra-services.htm</w:t>
        </w:r>
      </w:hyperlink>
      <w:r w:rsidRPr="00422322">
        <w:t>?.</w:t>
      </w:r>
    </w:p>
  </w:footnote>
  <w:footnote w:id="35">
    <w:p w:rsidR="00C55438" w:rsidRDefault="00C55438" w:rsidP="003A1174">
      <w:pPr>
        <w:pStyle w:val="FootnoteText"/>
      </w:pPr>
      <w:r w:rsidRPr="00D71173">
        <w:rPr>
          <w:rStyle w:val="FootnoteReference"/>
          <w:vertAlign w:val="superscript"/>
        </w:rPr>
        <w:footnoteRef/>
      </w:r>
      <w:r>
        <w:t xml:space="preserve">  Catalog envelope cost based on current market price (i.e., box of 250 brown kraft catalog e</w:t>
      </w:r>
      <w:r w:rsidRPr="0012155D">
        <w:t>nvelopes</w:t>
      </w:r>
      <w:r>
        <w:t xml:space="preserve"> (9" x 12") at </w:t>
      </w:r>
      <w:r w:rsidRPr="0012155D">
        <w:t>$</w:t>
      </w:r>
      <w:r>
        <w:t>35.3</w:t>
      </w:r>
      <w:r w:rsidRPr="0012155D">
        <w:t>9</w:t>
      </w:r>
      <w:r>
        <w:t xml:space="preserve">). </w:t>
      </w:r>
    </w:p>
  </w:footnote>
  <w:footnote w:id="36">
    <w:p w:rsidR="00C55438" w:rsidRDefault="00C55438" w:rsidP="00C31F4F">
      <w:pPr>
        <w:pStyle w:val="FootnoteText"/>
      </w:pPr>
      <w:r w:rsidRPr="00194CAB">
        <w:rPr>
          <w:rStyle w:val="FootnoteReference"/>
          <w:vertAlign w:val="superscript"/>
        </w:rPr>
        <w:footnoteRef/>
      </w:r>
      <w:r>
        <w:t xml:space="preserve"> See </w:t>
      </w:r>
      <w:r w:rsidRPr="00E675EB">
        <w:t>2019 General Schedule (Base)</w:t>
      </w:r>
      <w:r>
        <w:t xml:space="preserve">, “SALARY TABLE 2019-GS RATES FROZEN AT 2018 LEVELS EFFECTIVE JANUARY 2019,” available at: </w:t>
      </w:r>
      <w:hyperlink r:id="rId8" w:history="1">
        <w:r w:rsidRPr="005C7C70">
          <w:rPr>
            <w:rStyle w:val="Hyperlink"/>
          </w:rPr>
          <w:t>https://www.opm.gov/policy-data-oversight/pay-leave/salaries-wages/salary-tables/pdf/2019/GS_h.pdf</w:t>
        </w:r>
      </w:hyperlink>
      <w:r>
        <w:t>.</w:t>
      </w:r>
    </w:p>
  </w:footnote>
  <w:footnote w:id="37">
    <w:p w:rsidR="00C55438" w:rsidRDefault="00C55438">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generators</w:t>
      </w:r>
      <w:r w:rsidRPr="00841233">
        <w:t xml:space="preserve"> manifesting state hazardous waste (paper or electronic) for reading the regulations</w:t>
      </w:r>
      <w:r>
        <w:t xml:space="preserve">. </w:t>
      </w:r>
      <w:r w:rsidRPr="00841233">
        <w:t xml:space="preserve">Such </w:t>
      </w:r>
      <w:r>
        <w:t>generators</w:t>
      </w:r>
      <w:r w:rsidRPr="00841233">
        <w:t xml:space="preserve"> perform this activity because of state-specific, broade</w:t>
      </w:r>
      <w:r>
        <w:t>r-in-scope program requirements in the absence of federal requirements to do so.</w:t>
      </w:r>
    </w:p>
  </w:footnote>
  <w:footnote w:id="38">
    <w:p w:rsidR="00C55438" w:rsidRDefault="00C55438">
      <w:pPr>
        <w:pStyle w:val="FootnoteText"/>
      </w:pPr>
      <w:r w:rsidRPr="00757009">
        <w:rPr>
          <w:rStyle w:val="FootnoteReference"/>
          <w:vertAlign w:val="superscript"/>
        </w:rPr>
        <w:footnoteRef/>
      </w:r>
      <w:r>
        <w:t xml:space="preserve"> </w:t>
      </w:r>
      <w:r w:rsidRPr="00013722">
        <w:t>Before using the e-Manifest system, users must establish a</w:t>
      </w:r>
      <w:r>
        <w:t>n</w:t>
      </w:r>
      <w:r w:rsidRPr="00013722">
        <w:t xml:space="preserve"> account</w:t>
      </w:r>
      <w:r>
        <w:t xml:space="preserve"> </w:t>
      </w:r>
      <w:r w:rsidRPr="00013722">
        <w:t xml:space="preserve">and comply with 40 CFR Part 3 requirements (e.g., for </w:t>
      </w:r>
      <w:r>
        <w:t xml:space="preserve">obtaining </w:t>
      </w:r>
      <w:r w:rsidRPr="00013722">
        <w:t>electronic signatures), as applicable</w:t>
      </w:r>
      <w:r>
        <w:t xml:space="preserve">. It is assumed that all generators (federal and state) preparing electronic manifests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EPA ICR No. 0976, OMB Control No. 2050-0024) </w:t>
      </w:r>
      <w:r>
        <w:t xml:space="preserve">for </w:t>
      </w:r>
      <w:r w:rsidRPr="00013722">
        <w:t>these handlers to submit a Site Identification Form requesting an EPA ID number.</w:t>
      </w:r>
    </w:p>
  </w:footnote>
  <w:footnote w:id="39">
    <w:p w:rsidR="00C55438" w:rsidRDefault="00C55438">
      <w:pPr>
        <w:pStyle w:val="FootnoteText"/>
      </w:pPr>
      <w:r w:rsidRPr="004E62D4">
        <w:rPr>
          <w:rStyle w:val="FootnoteReference"/>
          <w:vertAlign w:val="superscript"/>
        </w:rPr>
        <w:footnoteRef/>
      </w:r>
      <w:r>
        <w:t xml:space="preserve"> This ICR assumes that all generators signing the electronic manifest with a digitized electronic signature will be presented with an Electronic Signature Agreement (ESA) in the digitizer pad</w:t>
      </w:r>
      <w:r w:rsidRPr="00612AEF">
        <w:t xml:space="preserve"> </w:t>
      </w:r>
      <w:r>
        <w:t>the first time they sign it. They will sign the ESA once and it will be uploaded to the national system. They also must sign the generator signature block on that manifest and all subsequent manifests.</w:t>
      </w:r>
    </w:p>
  </w:footnote>
  <w:footnote w:id="40">
    <w:p w:rsidR="00C55438" w:rsidRDefault="00C55438" w:rsidP="00897827">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transporters</w:t>
      </w:r>
      <w:r w:rsidRPr="00841233">
        <w:t xml:space="preserve"> manifesting state hazardous waste (paper or electronic) for reading the regulations</w:t>
      </w:r>
      <w:r>
        <w:t xml:space="preserve">. </w:t>
      </w:r>
      <w:r w:rsidRPr="00841233">
        <w:t xml:space="preserve">Such </w:t>
      </w:r>
      <w:r>
        <w:t>transporters</w:t>
      </w:r>
      <w:r w:rsidRPr="00841233">
        <w:t xml:space="preserve"> perform this activity because of state-specific, broade</w:t>
      </w:r>
      <w:r>
        <w:t>r-in-scope program requirements in the absence of federal requirements to do so.</w:t>
      </w:r>
    </w:p>
  </w:footnote>
  <w:footnote w:id="41">
    <w:p w:rsidR="00C55438" w:rsidRDefault="00C55438">
      <w:pPr>
        <w:pStyle w:val="FootnoteText"/>
      </w:pPr>
      <w:r w:rsidRPr="00893C0C">
        <w:rPr>
          <w:rStyle w:val="FootnoteReference"/>
          <w:vertAlign w:val="superscript"/>
        </w:rPr>
        <w:footnoteRef/>
      </w:r>
      <w:r w:rsidRPr="00893C0C">
        <w:rPr>
          <w:vertAlign w:val="superscript"/>
        </w:rPr>
        <w:t xml:space="preserve"> </w:t>
      </w:r>
      <w:r w:rsidRPr="00013722">
        <w:t>Before using the e-Manifest system, users must establish a</w:t>
      </w:r>
      <w:r>
        <w:t>n</w:t>
      </w:r>
      <w:r w:rsidRPr="00013722">
        <w:t xml:space="preserve"> account and comply with 40 CFR Part 3 requirements (e.g., for electronic signatures), as applicable</w:t>
      </w:r>
      <w:r>
        <w:t xml:space="preserve">. It is assumed that all transporters (federal and state) carrying paper or electronic manifests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EPA ICR No. 0976, OMB Control No. 2050-0024) </w:t>
      </w:r>
      <w:r>
        <w:t xml:space="preserve">for </w:t>
      </w:r>
      <w:r w:rsidRPr="00013722">
        <w:t>these handlers to submit a Site Identification Form requesting an EPA ID number.</w:t>
      </w:r>
    </w:p>
  </w:footnote>
  <w:footnote w:id="42">
    <w:p w:rsidR="00C55438" w:rsidRDefault="00C55438" w:rsidP="00C71327">
      <w:pPr>
        <w:pStyle w:val="FootnoteText"/>
      </w:pPr>
      <w:r w:rsidRPr="004E62D4">
        <w:rPr>
          <w:rStyle w:val="FootnoteReference"/>
          <w:vertAlign w:val="superscript"/>
        </w:rPr>
        <w:footnoteRef/>
      </w:r>
      <w:r>
        <w:t xml:space="preserve"> This ICR assumes that all transporters signing the electronic manifest with a digitized electronic signature will be presented with an Electronic Signature Agreement (ESA) in the digitizer pad</w:t>
      </w:r>
      <w:r w:rsidRPr="00415EA9">
        <w:t xml:space="preserve"> </w:t>
      </w:r>
      <w:r>
        <w:t>the first time they sign it. They will sign the ESA once and it will be uploaded to the national system. They also must sign the transporter signature block on that manifest and all subsequent manifests.</w:t>
      </w:r>
    </w:p>
  </w:footnote>
  <w:footnote w:id="43">
    <w:p w:rsidR="00C55438" w:rsidRDefault="00C55438" w:rsidP="009E00D3">
      <w:pPr>
        <w:pStyle w:val="FootnoteText"/>
      </w:pPr>
      <w:r w:rsidRPr="00F66F68">
        <w:rPr>
          <w:rStyle w:val="FootnoteReference"/>
          <w:vertAlign w:val="superscript"/>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account and comply with 40 CFR Part 3 requirements (e.g., for electronic signatures), as applicable</w:t>
      </w:r>
      <w:r>
        <w:t xml:space="preserve">. </w:t>
      </w:r>
      <w:r w:rsidRPr="00013722">
        <w:t>The ICR, “Cross-Media Electronic Reporting Rule,” (EPA ICR No. 2002, OMB Control No. 2025-0003), address</w:t>
      </w:r>
      <w:r>
        <w:t>es</w:t>
      </w:r>
      <w:r w:rsidRPr="00013722">
        <w:t xml:space="preserve"> these activities and </w:t>
      </w:r>
      <w:r>
        <w:t>requirements for all transporters</w:t>
      </w:r>
      <w:r w:rsidRPr="00013722">
        <w:t xml:space="preserve"> in this </w:t>
      </w:r>
      <w:r>
        <w:t>ICR.</w:t>
      </w:r>
    </w:p>
  </w:footnote>
  <w:footnote w:id="44">
    <w:p w:rsidR="00C55438" w:rsidRDefault="00C55438">
      <w:pPr>
        <w:pStyle w:val="FootnoteText"/>
      </w:pPr>
      <w:r w:rsidRPr="0004782D">
        <w:rPr>
          <w:rStyle w:val="FootnoteReference"/>
          <w:vertAlign w:val="superscript"/>
        </w:rPr>
        <w:footnoteRef/>
      </w:r>
      <w:r>
        <w:t xml:space="preserve"> The final fee rule establishes provisions applicable to RCRA Subtitle C TSDFs as well as non-Subtitle C facilities as specified. For purposes of organization and clarity, the burden to Subtitle C and non-Subtitle C facilities is estimated together in this section. </w:t>
      </w:r>
    </w:p>
  </w:footnote>
  <w:footnote w:id="45">
    <w:p w:rsidR="00C55438" w:rsidRDefault="00C55438" w:rsidP="00F4501E">
      <w:pPr>
        <w:pStyle w:val="FootnoteText"/>
      </w:pPr>
      <w:r w:rsidRPr="00AD7AED">
        <w:rPr>
          <w:rStyle w:val="FootnoteReference"/>
          <w:vertAlign w:val="superscript"/>
        </w:rPr>
        <w:footnoteRef/>
      </w:r>
      <w:r>
        <w:t xml:space="preserve"> </w:t>
      </w:r>
      <w:r w:rsidRPr="003155AF">
        <w:t>This ICR does not burden receiving facilities manifesting state hazardous waste (paper or electronic) for reading the regulations</w:t>
      </w:r>
      <w:r>
        <w:t xml:space="preserve">. </w:t>
      </w:r>
      <w:r w:rsidRPr="003155AF">
        <w:t>Such facilities perform this activity because of state-specific, broader-in-scope program requirements</w:t>
      </w:r>
      <w:r>
        <w:t xml:space="preserve"> in the absence of federal requirements to do so</w:t>
      </w:r>
      <w:r w:rsidRPr="003155AF">
        <w:t>.</w:t>
      </w:r>
    </w:p>
  </w:footnote>
  <w:footnote w:id="46">
    <w:p w:rsidR="00C55438" w:rsidRDefault="00C55438" w:rsidP="00D4423F">
      <w:pPr>
        <w:pStyle w:val="FootnoteText"/>
      </w:pPr>
      <w:r w:rsidRPr="00893C0C">
        <w:rPr>
          <w:rStyle w:val="FootnoteReference"/>
          <w:vertAlign w:val="superscript"/>
        </w:rPr>
        <w:footnoteRef/>
      </w:r>
      <w:r>
        <w:t xml:space="preserve"> </w:t>
      </w:r>
      <w:r w:rsidRPr="00013722">
        <w:t xml:space="preserve">Before using the e-Manifest system, users must </w:t>
      </w:r>
      <w:r>
        <w:t xml:space="preserve">establish an </w:t>
      </w:r>
      <w:r w:rsidRPr="00013722">
        <w:t>account and comply with 40 CFR Part 3 requirements (e.g., for</w:t>
      </w:r>
      <w:r>
        <w:t xml:space="preserve"> obtaining</w:t>
      </w:r>
      <w:r w:rsidRPr="00013722">
        <w:t xml:space="preserve"> electronic signatures), as applicable</w:t>
      </w:r>
      <w:r>
        <w:t xml:space="preserve">. It is assumed that all facilities (federal and state)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EPA ICR No. 0976, OMB Control No. 2050-0024) </w:t>
      </w:r>
      <w:r>
        <w:t xml:space="preserve">for </w:t>
      </w:r>
      <w:r w:rsidRPr="00013722">
        <w:t>these handlers to submit a Site Identification F</w:t>
      </w:r>
      <w:r>
        <w:t>orm requesting an EPA ID number.</w:t>
      </w:r>
    </w:p>
  </w:footnote>
  <w:footnote w:id="47">
    <w:p w:rsidR="00C55438" w:rsidRDefault="00C55438" w:rsidP="00D4423F">
      <w:pPr>
        <w:pStyle w:val="FootnoteText"/>
      </w:pPr>
      <w:r w:rsidRPr="004E62D4">
        <w:rPr>
          <w:rStyle w:val="FootnoteReference"/>
          <w:vertAlign w:val="superscript"/>
        </w:rPr>
        <w:footnoteRef/>
      </w:r>
      <w:r>
        <w:t xml:space="preserve"> This ICR assumes that all facilities signing the electronic manifest with a digitized electronic signature will be presented with an Electronic Signature Agreement (ESA) in the digitizer pad the first time they sign it. They will sign the ESA once and it will be uploaded to the national system. They also must sign the facility signature block on that manifest and all subsequent manifests.</w:t>
      </w:r>
    </w:p>
  </w:footnote>
  <w:footnote w:id="48">
    <w:p w:rsidR="00C55438" w:rsidRDefault="00C55438" w:rsidP="00CA5B1B">
      <w:pPr>
        <w:pStyle w:val="FootnoteText"/>
      </w:pPr>
      <w:r w:rsidRPr="000A01FE">
        <w:rPr>
          <w:rStyle w:val="FootnoteReference"/>
          <w:vertAlign w:val="superscript"/>
        </w:rPr>
        <w:footnoteRef/>
      </w:r>
      <w:r>
        <w:t xml:space="preserve"> See Table 1 of this document for clarification of these scope issues.</w:t>
      </w:r>
    </w:p>
  </w:footnote>
  <w:footnote w:id="49">
    <w:p w:rsidR="00C55438" w:rsidRPr="00E376A6" w:rsidRDefault="00C55438" w:rsidP="00537366">
      <w:pPr>
        <w:tabs>
          <w:tab w:val="left" w:pos="-1200"/>
        </w:tabs>
        <w:rPr>
          <w:sz w:val="20"/>
          <w:szCs w:val="20"/>
        </w:rPr>
      </w:pPr>
      <w:r w:rsidRPr="007D2F95">
        <w:rPr>
          <w:rStyle w:val="FootnoteReference"/>
          <w:sz w:val="20"/>
          <w:szCs w:val="20"/>
          <w:vertAlign w:val="superscript"/>
        </w:rPr>
        <w:footnoteRef/>
      </w:r>
      <w:r>
        <w:t xml:space="preserve"> </w:t>
      </w:r>
      <w:r w:rsidRPr="00E376A6">
        <w:rPr>
          <w:sz w:val="20"/>
          <w:szCs w:val="20"/>
        </w:rPr>
        <w:t>For example, the manifest requirements may not be fully clear for waste shipments that originate in a state with more extensive or broader</w:t>
      </w:r>
      <w:r>
        <w:rPr>
          <w:sz w:val="20"/>
          <w:szCs w:val="20"/>
        </w:rPr>
        <w:t>-</w:t>
      </w:r>
      <w:r w:rsidRPr="00E376A6">
        <w:rPr>
          <w:sz w:val="20"/>
          <w:szCs w:val="20"/>
        </w:rPr>
        <w:t>in</w:t>
      </w:r>
      <w:r>
        <w:rPr>
          <w:sz w:val="20"/>
          <w:szCs w:val="20"/>
        </w:rPr>
        <w:t>-</w:t>
      </w:r>
      <w:r w:rsidRPr="00E376A6">
        <w:rPr>
          <w:sz w:val="20"/>
          <w:szCs w:val="20"/>
        </w:rPr>
        <w:t>scope coverage and that are then shipped out-of-state to a destination facility in a state where the waste is not regulated as hazardous and does not require a manifest under the law of the destination state.</w:t>
      </w:r>
    </w:p>
  </w:footnote>
  <w:footnote w:id="50">
    <w:p w:rsidR="00C55438" w:rsidRPr="0046413A" w:rsidRDefault="00C55438" w:rsidP="00537366">
      <w:pPr>
        <w:pStyle w:val="FootnoteText"/>
      </w:pPr>
      <w:r w:rsidRPr="0046413A">
        <w:rPr>
          <w:rStyle w:val="FootnoteReference"/>
          <w:vertAlign w:val="superscript"/>
        </w:rPr>
        <w:footnoteRef/>
      </w:r>
      <w:r w:rsidRPr="0046413A">
        <w:rPr>
          <w:vertAlign w:val="superscript"/>
        </w:rPr>
        <w:t xml:space="preserve"> </w:t>
      </w:r>
      <w:r>
        <w:t>In July 2017, EPA spoke with a representative of the New York State Department of Environmental Conservation’s manifest processing department. The state program collects, reviews, corrects and enters manifest data into its data system. He believes that there are clear incentives for generators to make efforts to ensure that receiving facilities complete and return the manifest in such interstate shipment scenarios. In particular, if the generator’s state requires the manifesting of state waste, it can be assumed that the generator is bound by the state’s regulations to retain the facility’s signed copy. Therefore, one can generally expect generators to persuade unresponsive receiving facilities to complete and return them. Because of this, he estimated that facilities are, or should be, completing and returning the majority of manifests even in the absence of the fee rule’s provisions. EPA agrees with his input and notes that interstate shipments represent only a portion of all shipments of state hazardous waste. Some shipments begin and end in the same state or travel between two states that regulate the same state-specific waste, obviating inter-state difficulties. Because of these observations, EPA believes 25% is a reasonable estimate of the percentage of manifests accompanying state waste that are not completed under state law by receiving facilities but that must be completed under the final rule.</w:t>
      </w:r>
    </w:p>
  </w:footnote>
  <w:footnote w:id="51">
    <w:p w:rsidR="00C55438" w:rsidRDefault="00C55438">
      <w:pPr>
        <w:pStyle w:val="FootnoteText"/>
      </w:pPr>
      <w:r w:rsidRPr="00843FC8">
        <w:rPr>
          <w:rStyle w:val="FootnoteReference"/>
          <w:vertAlign w:val="superscript"/>
        </w:rPr>
        <w:footnoteRef/>
      </w:r>
      <w:r>
        <w:t xml:space="preserve"> In other words, Exhibit 17 estimates submittal burden based on the number of facilities, not the number of manifests submitted. It is assumed that each facility will collect all manifests received during the month, including those accompanying imports, rejected loads and container residues, and submit them in batch form to the national system.</w:t>
      </w:r>
    </w:p>
  </w:footnote>
  <w:footnote w:id="52">
    <w:p w:rsidR="00C55438" w:rsidRDefault="00C55438" w:rsidP="00323ED9">
      <w:pPr>
        <w:pStyle w:val="FootnoteText"/>
      </w:pPr>
      <w:r w:rsidRPr="00F66F68">
        <w:rPr>
          <w:rStyle w:val="FootnoteReference"/>
          <w:vertAlign w:val="superscript"/>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account and comply with 40 CFR Part 3 requirements (e.g., for electronic signatures), as applicable</w:t>
      </w:r>
      <w:r>
        <w:t xml:space="preserve">. It is assumed that all receiving facilities will perform these activities and have system access. </w:t>
      </w:r>
      <w:r w:rsidRPr="00013722">
        <w:t>The ICR, “Cross-Media Electronic Reporting Rule,” (EPA ICR No. 2002, OMB Control No. 2025-0003), address</w:t>
      </w:r>
      <w:r>
        <w:t>es</w:t>
      </w:r>
      <w:r w:rsidRPr="00013722">
        <w:t xml:space="preserve"> these activities and </w:t>
      </w:r>
      <w:r>
        <w:t>requirements for all receiving facilities.</w:t>
      </w:r>
    </w:p>
  </w:footnote>
  <w:footnote w:id="53">
    <w:p w:rsidR="00C55438" w:rsidRPr="00204385" w:rsidRDefault="00C55438" w:rsidP="00323ED9">
      <w:pPr>
        <w:pStyle w:val="FootnoteText"/>
      </w:pPr>
      <w:r w:rsidRPr="00204385">
        <w:rPr>
          <w:rStyle w:val="FootnoteReference"/>
          <w:vertAlign w:val="superscript"/>
        </w:rPr>
        <w:footnoteRef/>
      </w:r>
      <w:r w:rsidRPr="00204385">
        <w:t xml:space="preserve"> These corrections are in addition to “significant discrepancies” that </w:t>
      </w:r>
      <w:r>
        <w:t>facilities</w:t>
      </w:r>
      <w:r w:rsidRPr="00204385">
        <w:t xml:space="preserve"> must address under 40 CFR 264.72 or 265.72 procedures</w:t>
      </w:r>
      <w:r>
        <w:t xml:space="preserve">. </w:t>
      </w:r>
    </w:p>
  </w:footnote>
  <w:footnote w:id="54">
    <w:p w:rsidR="00C55438" w:rsidRPr="00D96887" w:rsidRDefault="00C55438" w:rsidP="00D96887">
      <w:pPr>
        <w:tabs>
          <w:tab w:val="left" w:pos="-1200"/>
        </w:tabs>
        <w:rPr>
          <w:sz w:val="20"/>
          <w:szCs w:val="20"/>
        </w:rPr>
      </w:pPr>
      <w:r w:rsidRPr="00D96887">
        <w:rPr>
          <w:rStyle w:val="FootnoteReference"/>
          <w:sz w:val="20"/>
          <w:szCs w:val="20"/>
          <w:vertAlign w:val="superscript"/>
        </w:rPr>
        <w:footnoteRef/>
      </w:r>
      <w:r w:rsidRPr="00D96887">
        <w:rPr>
          <w:sz w:val="20"/>
          <w:szCs w:val="20"/>
        </w:rPr>
        <w:t xml:space="preserve"> EPA is currently formulating user fees and </w:t>
      </w:r>
      <w:r>
        <w:rPr>
          <w:sz w:val="20"/>
          <w:szCs w:val="20"/>
        </w:rPr>
        <w:t xml:space="preserve">they </w:t>
      </w:r>
      <w:r w:rsidRPr="00D96887">
        <w:rPr>
          <w:sz w:val="20"/>
          <w:szCs w:val="20"/>
        </w:rPr>
        <w:t>are not available at this time.</w:t>
      </w:r>
    </w:p>
  </w:footnote>
  <w:footnote w:id="55">
    <w:p w:rsidR="00C55438" w:rsidRDefault="00C55438">
      <w:pPr>
        <w:pStyle w:val="FootnoteText"/>
      </w:pPr>
      <w:r w:rsidRPr="00FF7247">
        <w:rPr>
          <w:rStyle w:val="FootnoteReference"/>
          <w:vertAlign w:val="superscript"/>
        </w:rPr>
        <w:footnoteRef/>
      </w:r>
      <w:r>
        <w:t xml:space="preserve"> </w:t>
      </w:r>
      <w:r w:rsidRPr="00FF7247">
        <w:t>Th</w:t>
      </w:r>
      <w:r>
        <w:t xml:space="preserve">is is </w:t>
      </w:r>
      <w:r w:rsidRPr="00FF7247">
        <w:t>a preliminary estimate and subject to change. It should not be used to estimate actual user fees. EPA is still formulating its user fee amounts.</w:t>
      </w:r>
    </w:p>
  </w:footnote>
  <w:footnote w:id="56">
    <w:p w:rsidR="00C55438" w:rsidRDefault="00C55438">
      <w:pPr>
        <w:pStyle w:val="FootnoteText"/>
      </w:pPr>
      <w:r w:rsidRPr="000E25C0">
        <w:rPr>
          <w:rStyle w:val="FootnoteReference"/>
          <w:vertAlign w:val="superscript"/>
        </w:rPr>
        <w:footnoteRef/>
      </w:r>
      <w:r>
        <w:t xml:space="preserve"> The manifest totals in Adjustments 3 and 4 of the table have minimal impact on respondent hourly burden in ICR</w:t>
      </w:r>
      <w:r w:rsidR="00FC42DC">
        <w:t xml:space="preserve"> 0801.23</w:t>
      </w:r>
      <w:r>
        <w:t xml:space="preserve"> because the exhibits do not use them for burden estimation.</w:t>
      </w:r>
    </w:p>
  </w:footnote>
  <w:footnote w:id="57">
    <w:p w:rsidR="00C55438" w:rsidRPr="006A47EC" w:rsidRDefault="00C55438" w:rsidP="00BF593C">
      <w:pPr>
        <w:keepNext/>
        <w:keepLines/>
        <w:tabs>
          <w:tab w:val="left" w:pos="-1200"/>
        </w:tabs>
        <w:rPr>
          <w:sz w:val="20"/>
          <w:szCs w:val="20"/>
        </w:rPr>
      </w:pPr>
      <w:r w:rsidRPr="00BF593C">
        <w:rPr>
          <w:rStyle w:val="FootnoteReference"/>
          <w:sz w:val="20"/>
          <w:szCs w:val="20"/>
          <w:vertAlign w:val="superscript"/>
        </w:rPr>
        <w:footnoteRef/>
      </w:r>
      <w:r w:rsidRPr="00BF593C">
        <w:rPr>
          <w:sz w:val="20"/>
          <w:szCs w:val="20"/>
          <w:vertAlign w:val="superscript"/>
        </w:rPr>
        <w:t xml:space="preserve"> </w:t>
      </w:r>
      <w:r w:rsidRPr="00BF593C">
        <w:rPr>
          <w:sz w:val="20"/>
          <w:szCs w:val="20"/>
        </w:rPr>
        <w:t xml:space="preserve">This cost is a preliminary estimate and subject to change. It should not be used to estimate actual user fees. EPA </w:t>
      </w:r>
      <w:r w:rsidRPr="008D476F">
        <w:rPr>
          <w:sz w:val="20"/>
          <w:szCs w:val="20"/>
        </w:rPr>
        <w:t>is still formulating its user fee amounts.</w:t>
      </w:r>
    </w:p>
    <w:p w:rsidR="00C55438" w:rsidRDefault="00C55438">
      <w:pPr>
        <w:pStyle w:val="FootnoteText"/>
      </w:pPr>
    </w:p>
  </w:footnote>
  <w:footnote w:id="58">
    <w:p w:rsidR="00C55438" w:rsidRDefault="00C55438" w:rsidP="00E108C5">
      <w:pPr>
        <w:pStyle w:val="FootnoteText"/>
      </w:pPr>
      <w:r w:rsidRPr="00F110AA">
        <w:rPr>
          <w:rStyle w:val="FootnoteReference"/>
          <w:vertAlign w:val="superscript"/>
        </w:rPr>
        <w:footnoteRef/>
      </w:r>
      <w:r>
        <w:t xml:space="preserve"> An e</w:t>
      </w:r>
      <w:r w:rsidRPr="00F110AA">
        <w:t xml:space="preserve">lectronic manifest (or e-Manifest) </w:t>
      </w:r>
      <w:r>
        <w:t>i</w:t>
      </w:r>
      <w:r w:rsidRPr="00F110AA">
        <w:t>s the electronic format of the hazardous waste manifest that is obtained from EPA's national e-Manifest system and transmitted electronically to the system, and that is the legal equivalent of EPA Forms 8700-22 (Manifest) and 8700-22A (Continuation 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38" w:rsidRDefault="00C55438">
    <w:pPr>
      <w:tabs>
        <w:tab w:val="righ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38" w:rsidRDefault="00C55438">
    <w:pPr>
      <w:spacing w:line="21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6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64"/>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5">
    <w:nsid w:val="00000006"/>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9"/>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B"/>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D"/>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F"/>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10"/>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7D35338"/>
    <w:multiLevelType w:val="hybridMultilevel"/>
    <w:tmpl w:val="B134BF94"/>
    <w:lvl w:ilvl="0" w:tplc="04090001">
      <w:start w:val="1"/>
      <w:numFmt w:val="bullet"/>
      <w:lvlText w:val=""/>
      <w:lvlJc w:val="left"/>
      <w:pPr>
        <w:ind w:left="1440" w:hanging="360"/>
      </w:pPr>
      <w:rPr>
        <w:rFonts w:ascii="Symbol" w:hAnsi="Symbol" w:hint="default"/>
      </w:rPr>
    </w:lvl>
    <w:lvl w:ilvl="1" w:tplc="4DBA66BE">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A9525DD"/>
    <w:multiLevelType w:val="hybridMultilevel"/>
    <w:tmpl w:val="A6AC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700A24"/>
    <w:multiLevelType w:val="hybridMultilevel"/>
    <w:tmpl w:val="8E9A45B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532C9F"/>
    <w:multiLevelType w:val="hybridMultilevel"/>
    <w:tmpl w:val="1EA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556BDF"/>
    <w:multiLevelType w:val="hybridMultilevel"/>
    <w:tmpl w:val="4664003E"/>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17262FA"/>
    <w:multiLevelType w:val="hybridMultilevel"/>
    <w:tmpl w:val="A40281AC"/>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24174FD"/>
    <w:multiLevelType w:val="hybridMultilevel"/>
    <w:tmpl w:val="9F18F076"/>
    <w:lvl w:ilvl="0" w:tplc="81089BE4">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70A7E11"/>
    <w:multiLevelType w:val="hybridMultilevel"/>
    <w:tmpl w:val="4628EBD0"/>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B54566"/>
    <w:multiLevelType w:val="hybridMultilevel"/>
    <w:tmpl w:val="DD28F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4C072D"/>
    <w:multiLevelType w:val="hybridMultilevel"/>
    <w:tmpl w:val="F4F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925134"/>
    <w:multiLevelType w:val="hybridMultilevel"/>
    <w:tmpl w:val="62E082F4"/>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5821E33"/>
    <w:multiLevelType w:val="hybridMultilevel"/>
    <w:tmpl w:val="9DB24158"/>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4DBA66BE">
      <w:start w:val="1"/>
      <w:numFmt w:val="bullet"/>
      <w:lvlText w:val="­"/>
      <w:lvlJc w:val="left"/>
      <w:pPr>
        <w:ind w:left="3240" w:hanging="360"/>
      </w:pPr>
      <w:rPr>
        <w:rFonts w:ascii="Courier New" w:hAnsi="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63C109B"/>
    <w:multiLevelType w:val="hybridMultilevel"/>
    <w:tmpl w:val="963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1506E8"/>
    <w:multiLevelType w:val="hybridMultilevel"/>
    <w:tmpl w:val="1F5A06E4"/>
    <w:lvl w:ilvl="0" w:tplc="705E2F96">
      <w:numFmt w:val="bullet"/>
      <w:lvlText w:val="•"/>
      <w:legacy w:legacy="1" w:legacySpace="0" w:legacyIndent="720"/>
      <w:lvlJc w:val="left"/>
      <w:pPr>
        <w:ind w:left="1440" w:hanging="720"/>
      </w:pPr>
      <w:rPr>
        <w:rFonts w:ascii="Shruti" w:hAnsi="Shruti"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B818BA"/>
    <w:multiLevelType w:val="hybridMultilevel"/>
    <w:tmpl w:val="9AF4F93E"/>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254935"/>
    <w:multiLevelType w:val="hybridMultilevel"/>
    <w:tmpl w:val="659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391C88"/>
    <w:multiLevelType w:val="hybridMultilevel"/>
    <w:tmpl w:val="02F6D5FA"/>
    <w:lvl w:ilvl="0" w:tplc="EA4E774E">
      <w:numFmt w:val="bullet"/>
      <w:pStyle w:val="Subtitle"/>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720792C"/>
    <w:multiLevelType w:val="hybridMultilevel"/>
    <w:tmpl w:val="3FBC7AC2"/>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6C44D1"/>
    <w:multiLevelType w:val="hybridMultilevel"/>
    <w:tmpl w:val="7648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16353E"/>
    <w:multiLevelType w:val="multilevel"/>
    <w:tmpl w:val="B1768DA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nsid w:val="417F672E"/>
    <w:multiLevelType w:val="hybridMultilevel"/>
    <w:tmpl w:val="03C4F842"/>
    <w:lvl w:ilvl="0" w:tplc="415CB634">
      <w:start w:val="1"/>
      <w:numFmt w:val="bullet"/>
      <w:pStyle w:val="NoSpacing"/>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95EAC744">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0D7ECD"/>
    <w:multiLevelType w:val="hybridMultilevel"/>
    <w:tmpl w:val="8DE4DE02"/>
    <w:lvl w:ilvl="0" w:tplc="3EE097FE">
      <w:start w:val="1"/>
      <w:numFmt w:val="bullet"/>
      <w:pStyle w:val="Title"/>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4CE5681"/>
    <w:multiLevelType w:val="hybridMultilevel"/>
    <w:tmpl w:val="A8C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EE1656"/>
    <w:multiLevelType w:val="hybridMultilevel"/>
    <w:tmpl w:val="FF888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7926583"/>
    <w:multiLevelType w:val="hybridMultilevel"/>
    <w:tmpl w:val="9FCE4E74"/>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4960D7"/>
    <w:multiLevelType w:val="hybridMultilevel"/>
    <w:tmpl w:val="B3ECE258"/>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89E179F"/>
    <w:multiLevelType w:val="hybridMultilevel"/>
    <w:tmpl w:val="55E0FDC6"/>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1B44FD"/>
    <w:multiLevelType w:val="hybridMultilevel"/>
    <w:tmpl w:val="C8E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D93400"/>
    <w:multiLevelType w:val="hybridMultilevel"/>
    <w:tmpl w:val="C332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FB46E8"/>
    <w:multiLevelType w:val="hybridMultilevel"/>
    <w:tmpl w:val="FA868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0FC7FAF"/>
    <w:multiLevelType w:val="hybridMultilevel"/>
    <w:tmpl w:val="3FD07F78"/>
    <w:lvl w:ilvl="0" w:tplc="4DBA66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2B801DD"/>
    <w:multiLevelType w:val="hybridMultilevel"/>
    <w:tmpl w:val="392A6B02"/>
    <w:lvl w:ilvl="0" w:tplc="4DBA66BE">
      <w:start w:val="1"/>
      <w:numFmt w:val="bullet"/>
      <w:lvlText w:val="­"/>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E7682B"/>
    <w:multiLevelType w:val="hybridMultilevel"/>
    <w:tmpl w:val="1D6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5850C9"/>
    <w:multiLevelType w:val="hybridMultilevel"/>
    <w:tmpl w:val="F0B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DF405B"/>
    <w:multiLevelType w:val="hybridMultilevel"/>
    <w:tmpl w:val="6E2E479A"/>
    <w:lvl w:ilvl="0" w:tplc="705E2F96">
      <w:numFmt w:val="bullet"/>
      <w:lvlText w:val="•"/>
      <w:legacy w:legacy="1" w:legacySpace="0" w:legacyIndent="720"/>
      <w:lvlJc w:val="left"/>
      <w:pPr>
        <w:ind w:left="1440" w:hanging="720"/>
      </w:pPr>
      <w:rPr>
        <w:rFonts w:ascii="Shruti" w:hAnsi="Shruti"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FC35A5"/>
    <w:multiLevelType w:val="hybridMultilevel"/>
    <w:tmpl w:val="7F3EE912"/>
    <w:lvl w:ilvl="0" w:tplc="4DBA66BE">
      <w:start w:val="1"/>
      <w:numFmt w:val="bullet"/>
      <w:lvlText w:val="­"/>
      <w:lvlJc w:val="left"/>
      <w:pPr>
        <w:ind w:left="720" w:hanging="360"/>
      </w:pPr>
      <w:rPr>
        <w:rFonts w:ascii="Courier New" w:hAnsi="Courier New"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3C02BC"/>
    <w:multiLevelType w:val="hybridMultilevel"/>
    <w:tmpl w:val="5D2A9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5712F0D"/>
    <w:multiLevelType w:val="hybridMultilevel"/>
    <w:tmpl w:val="A19A1CC4"/>
    <w:lvl w:ilvl="0" w:tplc="4DBA6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321600"/>
    <w:multiLevelType w:val="hybridMultilevel"/>
    <w:tmpl w:val="630E7124"/>
    <w:lvl w:ilvl="0" w:tplc="4DBA6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CE1513"/>
    <w:multiLevelType w:val="hybridMultilevel"/>
    <w:tmpl w:val="560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031ABA"/>
    <w:multiLevelType w:val="hybridMultilevel"/>
    <w:tmpl w:val="F0D2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6"/>
  </w:num>
  <w:num w:numId="3">
    <w:abstractNumId w:val="32"/>
  </w:num>
  <w:num w:numId="4">
    <w:abstractNumId w:val="37"/>
  </w:num>
  <w:num w:numId="5">
    <w:abstractNumId w:val="35"/>
  </w:num>
  <w:num w:numId="6">
    <w:abstractNumId w:val="39"/>
  </w:num>
  <w:num w:numId="7">
    <w:abstractNumId w:val="19"/>
  </w:num>
  <w:num w:numId="8">
    <w:abstractNumId w:val="34"/>
  </w:num>
  <w:num w:numId="9">
    <w:abstractNumId w:val="42"/>
  </w:num>
  <w:num w:numId="10">
    <w:abstractNumId w:val="25"/>
  </w:num>
  <w:num w:numId="11">
    <w:abstractNumId w:val="44"/>
  </w:num>
  <w:num w:numId="12">
    <w:abstractNumId w:val="22"/>
  </w:num>
  <w:num w:numId="13">
    <w:abstractNumId w:val="31"/>
  </w:num>
  <w:num w:numId="14">
    <w:abstractNumId w:val="43"/>
  </w:num>
  <w:num w:numId="15">
    <w:abstractNumId w:val="17"/>
  </w:num>
  <w:num w:numId="16">
    <w:abstractNumId w:val="33"/>
  </w:num>
  <w:num w:numId="17">
    <w:abstractNumId w:val="52"/>
  </w:num>
  <w:num w:numId="18">
    <w:abstractNumId w:val="56"/>
  </w:num>
  <w:num w:numId="19">
    <w:abstractNumId w:val="48"/>
  </w:num>
  <w:num w:numId="20">
    <w:abstractNumId w:val="16"/>
  </w:num>
  <w:num w:numId="21">
    <w:abstractNumId w:val="21"/>
  </w:num>
  <w:num w:numId="22">
    <w:abstractNumId w:val="51"/>
  </w:num>
  <w:num w:numId="23">
    <w:abstractNumId w:val="24"/>
  </w:num>
  <w:num w:numId="24">
    <w:abstractNumId w:val="30"/>
  </w:num>
  <w:num w:numId="25">
    <w:abstractNumId w:val="40"/>
  </w:num>
  <w:num w:numId="26">
    <w:abstractNumId w:val="23"/>
  </w:num>
  <w:num w:numId="27">
    <w:abstractNumId w:val="46"/>
  </w:num>
  <w:num w:numId="28">
    <w:abstractNumId w:val="20"/>
  </w:num>
  <w:num w:numId="29">
    <w:abstractNumId w:val="50"/>
  </w:num>
  <w:num w:numId="30">
    <w:abstractNumId w:val="18"/>
  </w:num>
  <w:num w:numId="31">
    <w:abstractNumId w:val="29"/>
  </w:num>
  <w:num w:numId="32">
    <w:abstractNumId w:val="45"/>
  </w:num>
  <w:num w:numId="33">
    <w:abstractNumId w:val="47"/>
  </w:num>
  <w:num w:numId="34">
    <w:abstractNumId w:val="53"/>
  </w:num>
  <w:num w:numId="35">
    <w:abstractNumId w:val="49"/>
  </w:num>
  <w:num w:numId="36">
    <w:abstractNumId w:val="41"/>
  </w:num>
  <w:num w:numId="37">
    <w:abstractNumId w:val="27"/>
  </w:num>
  <w:num w:numId="38">
    <w:abstractNumId w:val="28"/>
  </w:num>
  <w:num w:numId="39">
    <w:abstractNumId w:val="54"/>
  </w:num>
  <w:num w:numId="40">
    <w:abstractNumId w:val="26"/>
  </w:num>
  <w:num w:numId="41">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A"/>
    <w:rsid w:val="000001BD"/>
    <w:rsid w:val="0000086A"/>
    <w:rsid w:val="00001526"/>
    <w:rsid w:val="000034E4"/>
    <w:rsid w:val="000041A3"/>
    <w:rsid w:val="000045D0"/>
    <w:rsid w:val="000053C0"/>
    <w:rsid w:val="00005D62"/>
    <w:rsid w:val="00005FA5"/>
    <w:rsid w:val="00006351"/>
    <w:rsid w:val="00006824"/>
    <w:rsid w:val="00006F62"/>
    <w:rsid w:val="00007CCC"/>
    <w:rsid w:val="000100AC"/>
    <w:rsid w:val="0001096D"/>
    <w:rsid w:val="00010B06"/>
    <w:rsid w:val="00010E91"/>
    <w:rsid w:val="0001121F"/>
    <w:rsid w:val="00011616"/>
    <w:rsid w:val="0001227A"/>
    <w:rsid w:val="00012967"/>
    <w:rsid w:val="00012A9D"/>
    <w:rsid w:val="00013089"/>
    <w:rsid w:val="00013323"/>
    <w:rsid w:val="0001460A"/>
    <w:rsid w:val="0001465A"/>
    <w:rsid w:val="00014C29"/>
    <w:rsid w:val="000152A7"/>
    <w:rsid w:val="00015500"/>
    <w:rsid w:val="00016F76"/>
    <w:rsid w:val="00017171"/>
    <w:rsid w:val="00017296"/>
    <w:rsid w:val="0001748A"/>
    <w:rsid w:val="0001792F"/>
    <w:rsid w:val="00017E56"/>
    <w:rsid w:val="000202F4"/>
    <w:rsid w:val="0002160C"/>
    <w:rsid w:val="00021B97"/>
    <w:rsid w:val="00022C9F"/>
    <w:rsid w:val="000238E4"/>
    <w:rsid w:val="000239AA"/>
    <w:rsid w:val="0002409F"/>
    <w:rsid w:val="00024112"/>
    <w:rsid w:val="00024415"/>
    <w:rsid w:val="00024AF6"/>
    <w:rsid w:val="0002642E"/>
    <w:rsid w:val="000264B0"/>
    <w:rsid w:val="000267DC"/>
    <w:rsid w:val="00027B1A"/>
    <w:rsid w:val="00027CA8"/>
    <w:rsid w:val="00030148"/>
    <w:rsid w:val="00030468"/>
    <w:rsid w:val="00030A0F"/>
    <w:rsid w:val="0003138E"/>
    <w:rsid w:val="000314A8"/>
    <w:rsid w:val="00031A3E"/>
    <w:rsid w:val="00031F85"/>
    <w:rsid w:val="000325EC"/>
    <w:rsid w:val="000339E8"/>
    <w:rsid w:val="00033B34"/>
    <w:rsid w:val="00034773"/>
    <w:rsid w:val="00035138"/>
    <w:rsid w:val="00035C5B"/>
    <w:rsid w:val="000362DB"/>
    <w:rsid w:val="000364B2"/>
    <w:rsid w:val="00037584"/>
    <w:rsid w:val="0003774F"/>
    <w:rsid w:val="00037761"/>
    <w:rsid w:val="00037AA2"/>
    <w:rsid w:val="00037B5E"/>
    <w:rsid w:val="00040B36"/>
    <w:rsid w:val="00043092"/>
    <w:rsid w:val="00043517"/>
    <w:rsid w:val="000438CC"/>
    <w:rsid w:val="000440FE"/>
    <w:rsid w:val="000449CC"/>
    <w:rsid w:val="000451FE"/>
    <w:rsid w:val="00045F94"/>
    <w:rsid w:val="000466E1"/>
    <w:rsid w:val="000469DF"/>
    <w:rsid w:val="00046D9B"/>
    <w:rsid w:val="0004782D"/>
    <w:rsid w:val="00047DEE"/>
    <w:rsid w:val="00047DFB"/>
    <w:rsid w:val="000504DE"/>
    <w:rsid w:val="00050F81"/>
    <w:rsid w:val="0005119A"/>
    <w:rsid w:val="00051359"/>
    <w:rsid w:val="000516BB"/>
    <w:rsid w:val="00051B3F"/>
    <w:rsid w:val="000521DD"/>
    <w:rsid w:val="00053247"/>
    <w:rsid w:val="00053712"/>
    <w:rsid w:val="000542A8"/>
    <w:rsid w:val="00054527"/>
    <w:rsid w:val="0005498D"/>
    <w:rsid w:val="00054A62"/>
    <w:rsid w:val="000551B4"/>
    <w:rsid w:val="00055F7F"/>
    <w:rsid w:val="0005648C"/>
    <w:rsid w:val="00056B58"/>
    <w:rsid w:val="00057C12"/>
    <w:rsid w:val="00061266"/>
    <w:rsid w:val="00061525"/>
    <w:rsid w:val="00061E7F"/>
    <w:rsid w:val="00061EBF"/>
    <w:rsid w:val="00062362"/>
    <w:rsid w:val="000623A5"/>
    <w:rsid w:val="00062D04"/>
    <w:rsid w:val="00062F73"/>
    <w:rsid w:val="00063092"/>
    <w:rsid w:val="00063FB9"/>
    <w:rsid w:val="00064418"/>
    <w:rsid w:val="00064B5E"/>
    <w:rsid w:val="00065558"/>
    <w:rsid w:val="0006586C"/>
    <w:rsid w:val="00065E52"/>
    <w:rsid w:val="00065FA7"/>
    <w:rsid w:val="00066081"/>
    <w:rsid w:val="0006659D"/>
    <w:rsid w:val="00067770"/>
    <w:rsid w:val="0006792B"/>
    <w:rsid w:val="000705B6"/>
    <w:rsid w:val="00070708"/>
    <w:rsid w:val="00070BCF"/>
    <w:rsid w:val="00071518"/>
    <w:rsid w:val="000715A7"/>
    <w:rsid w:val="00071B21"/>
    <w:rsid w:val="00071E5A"/>
    <w:rsid w:val="000724E9"/>
    <w:rsid w:val="00072E2A"/>
    <w:rsid w:val="000732AC"/>
    <w:rsid w:val="0007396B"/>
    <w:rsid w:val="0007398D"/>
    <w:rsid w:val="000745F1"/>
    <w:rsid w:val="00074A03"/>
    <w:rsid w:val="0007567F"/>
    <w:rsid w:val="00076AFE"/>
    <w:rsid w:val="000774DF"/>
    <w:rsid w:val="000778B2"/>
    <w:rsid w:val="00077C9D"/>
    <w:rsid w:val="000805DD"/>
    <w:rsid w:val="00082B10"/>
    <w:rsid w:val="000831A4"/>
    <w:rsid w:val="00083952"/>
    <w:rsid w:val="00083AA3"/>
    <w:rsid w:val="00083BE8"/>
    <w:rsid w:val="000855B5"/>
    <w:rsid w:val="000856D2"/>
    <w:rsid w:val="000861F7"/>
    <w:rsid w:val="0008742A"/>
    <w:rsid w:val="00087FA2"/>
    <w:rsid w:val="000905BF"/>
    <w:rsid w:val="000906A2"/>
    <w:rsid w:val="000906D2"/>
    <w:rsid w:val="00091374"/>
    <w:rsid w:val="00091755"/>
    <w:rsid w:val="000918D7"/>
    <w:rsid w:val="0009237C"/>
    <w:rsid w:val="00093205"/>
    <w:rsid w:val="00093F27"/>
    <w:rsid w:val="000953B8"/>
    <w:rsid w:val="00095D95"/>
    <w:rsid w:val="0009776C"/>
    <w:rsid w:val="00097A4F"/>
    <w:rsid w:val="00097AF0"/>
    <w:rsid w:val="000A01FE"/>
    <w:rsid w:val="000A037C"/>
    <w:rsid w:val="000A06F0"/>
    <w:rsid w:val="000A12E8"/>
    <w:rsid w:val="000A12EC"/>
    <w:rsid w:val="000A166B"/>
    <w:rsid w:val="000A1803"/>
    <w:rsid w:val="000A2312"/>
    <w:rsid w:val="000A328B"/>
    <w:rsid w:val="000A374B"/>
    <w:rsid w:val="000A3CAF"/>
    <w:rsid w:val="000A3EDA"/>
    <w:rsid w:val="000A4005"/>
    <w:rsid w:val="000A40C7"/>
    <w:rsid w:val="000A45B7"/>
    <w:rsid w:val="000A543A"/>
    <w:rsid w:val="000A5513"/>
    <w:rsid w:val="000A6B2F"/>
    <w:rsid w:val="000A75ED"/>
    <w:rsid w:val="000A7B4A"/>
    <w:rsid w:val="000B0C88"/>
    <w:rsid w:val="000B1354"/>
    <w:rsid w:val="000B213E"/>
    <w:rsid w:val="000B2F23"/>
    <w:rsid w:val="000B3043"/>
    <w:rsid w:val="000B3348"/>
    <w:rsid w:val="000B34D6"/>
    <w:rsid w:val="000B383E"/>
    <w:rsid w:val="000B3D7C"/>
    <w:rsid w:val="000B4AAB"/>
    <w:rsid w:val="000B508A"/>
    <w:rsid w:val="000B535B"/>
    <w:rsid w:val="000B6105"/>
    <w:rsid w:val="000B6264"/>
    <w:rsid w:val="000B68B3"/>
    <w:rsid w:val="000B6C9E"/>
    <w:rsid w:val="000B72A9"/>
    <w:rsid w:val="000B7318"/>
    <w:rsid w:val="000B7411"/>
    <w:rsid w:val="000B773F"/>
    <w:rsid w:val="000B7C2B"/>
    <w:rsid w:val="000C074D"/>
    <w:rsid w:val="000C07CA"/>
    <w:rsid w:val="000C0DD9"/>
    <w:rsid w:val="000C1535"/>
    <w:rsid w:val="000C185C"/>
    <w:rsid w:val="000C1C7F"/>
    <w:rsid w:val="000C446B"/>
    <w:rsid w:val="000C46B4"/>
    <w:rsid w:val="000C5495"/>
    <w:rsid w:val="000C567A"/>
    <w:rsid w:val="000C6D5C"/>
    <w:rsid w:val="000C71AC"/>
    <w:rsid w:val="000C7295"/>
    <w:rsid w:val="000C7DB4"/>
    <w:rsid w:val="000C7FA1"/>
    <w:rsid w:val="000D0014"/>
    <w:rsid w:val="000D08EA"/>
    <w:rsid w:val="000D14D2"/>
    <w:rsid w:val="000D1871"/>
    <w:rsid w:val="000D1C99"/>
    <w:rsid w:val="000D1F9B"/>
    <w:rsid w:val="000D2357"/>
    <w:rsid w:val="000D2A38"/>
    <w:rsid w:val="000D3587"/>
    <w:rsid w:val="000D408C"/>
    <w:rsid w:val="000D4CBC"/>
    <w:rsid w:val="000D4FDB"/>
    <w:rsid w:val="000D535F"/>
    <w:rsid w:val="000D5A1C"/>
    <w:rsid w:val="000D5B1A"/>
    <w:rsid w:val="000D5CE5"/>
    <w:rsid w:val="000D5DDE"/>
    <w:rsid w:val="000D66C0"/>
    <w:rsid w:val="000D6AE1"/>
    <w:rsid w:val="000D7C22"/>
    <w:rsid w:val="000E03E1"/>
    <w:rsid w:val="000E04F5"/>
    <w:rsid w:val="000E080A"/>
    <w:rsid w:val="000E0B01"/>
    <w:rsid w:val="000E14D1"/>
    <w:rsid w:val="000E25C0"/>
    <w:rsid w:val="000E31FA"/>
    <w:rsid w:val="000E3421"/>
    <w:rsid w:val="000E36F9"/>
    <w:rsid w:val="000E38E4"/>
    <w:rsid w:val="000E41C1"/>
    <w:rsid w:val="000E455D"/>
    <w:rsid w:val="000E50B9"/>
    <w:rsid w:val="000E5EBF"/>
    <w:rsid w:val="000E6518"/>
    <w:rsid w:val="000E6596"/>
    <w:rsid w:val="000E6848"/>
    <w:rsid w:val="000E7144"/>
    <w:rsid w:val="000E79BE"/>
    <w:rsid w:val="000E7FC8"/>
    <w:rsid w:val="000F005C"/>
    <w:rsid w:val="000F036D"/>
    <w:rsid w:val="000F06B8"/>
    <w:rsid w:val="000F070B"/>
    <w:rsid w:val="000F0B94"/>
    <w:rsid w:val="000F0FFB"/>
    <w:rsid w:val="000F1191"/>
    <w:rsid w:val="000F1E81"/>
    <w:rsid w:val="000F1FD4"/>
    <w:rsid w:val="000F2CCA"/>
    <w:rsid w:val="000F3417"/>
    <w:rsid w:val="000F35F9"/>
    <w:rsid w:val="000F3732"/>
    <w:rsid w:val="000F3D7D"/>
    <w:rsid w:val="000F4007"/>
    <w:rsid w:val="000F4ADA"/>
    <w:rsid w:val="000F4D0A"/>
    <w:rsid w:val="000F4F4E"/>
    <w:rsid w:val="000F5D3D"/>
    <w:rsid w:val="000F60F5"/>
    <w:rsid w:val="000F6913"/>
    <w:rsid w:val="000F6983"/>
    <w:rsid w:val="000F795C"/>
    <w:rsid w:val="001003A5"/>
    <w:rsid w:val="00100402"/>
    <w:rsid w:val="00100D23"/>
    <w:rsid w:val="00101F7D"/>
    <w:rsid w:val="00102B5D"/>
    <w:rsid w:val="00102BE7"/>
    <w:rsid w:val="00102C40"/>
    <w:rsid w:val="001031CC"/>
    <w:rsid w:val="00104952"/>
    <w:rsid w:val="00104ED9"/>
    <w:rsid w:val="001056CD"/>
    <w:rsid w:val="00105C4F"/>
    <w:rsid w:val="00106514"/>
    <w:rsid w:val="00107187"/>
    <w:rsid w:val="0010774A"/>
    <w:rsid w:val="0010781C"/>
    <w:rsid w:val="00107E9B"/>
    <w:rsid w:val="00110683"/>
    <w:rsid w:val="001106B9"/>
    <w:rsid w:val="0011081F"/>
    <w:rsid w:val="001124D0"/>
    <w:rsid w:val="00112626"/>
    <w:rsid w:val="00112C8A"/>
    <w:rsid w:val="001137A2"/>
    <w:rsid w:val="0011383B"/>
    <w:rsid w:val="001138B2"/>
    <w:rsid w:val="00113931"/>
    <w:rsid w:val="00113AB9"/>
    <w:rsid w:val="00114372"/>
    <w:rsid w:val="00115003"/>
    <w:rsid w:val="001154FB"/>
    <w:rsid w:val="00116950"/>
    <w:rsid w:val="001177C5"/>
    <w:rsid w:val="00120473"/>
    <w:rsid w:val="0012081F"/>
    <w:rsid w:val="00121737"/>
    <w:rsid w:val="00121948"/>
    <w:rsid w:val="00121969"/>
    <w:rsid w:val="00121F72"/>
    <w:rsid w:val="0012210C"/>
    <w:rsid w:val="00123070"/>
    <w:rsid w:val="00123544"/>
    <w:rsid w:val="00123C66"/>
    <w:rsid w:val="00123CD8"/>
    <w:rsid w:val="00123E7A"/>
    <w:rsid w:val="00125BDD"/>
    <w:rsid w:val="0012675B"/>
    <w:rsid w:val="0012680F"/>
    <w:rsid w:val="00127084"/>
    <w:rsid w:val="00127833"/>
    <w:rsid w:val="001278EC"/>
    <w:rsid w:val="001304DB"/>
    <w:rsid w:val="00130826"/>
    <w:rsid w:val="00130B1D"/>
    <w:rsid w:val="00130B7F"/>
    <w:rsid w:val="00130F2D"/>
    <w:rsid w:val="00131D34"/>
    <w:rsid w:val="00131DE9"/>
    <w:rsid w:val="00132878"/>
    <w:rsid w:val="001329F2"/>
    <w:rsid w:val="00132C22"/>
    <w:rsid w:val="001334EB"/>
    <w:rsid w:val="00133960"/>
    <w:rsid w:val="00134279"/>
    <w:rsid w:val="0013460D"/>
    <w:rsid w:val="0013464C"/>
    <w:rsid w:val="001347B9"/>
    <w:rsid w:val="00135370"/>
    <w:rsid w:val="00135392"/>
    <w:rsid w:val="0013581F"/>
    <w:rsid w:val="00135959"/>
    <w:rsid w:val="00136641"/>
    <w:rsid w:val="00140422"/>
    <w:rsid w:val="00140A97"/>
    <w:rsid w:val="00141024"/>
    <w:rsid w:val="0014146D"/>
    <w:rsid w:val="00141548"/>
    <w:rsid w:val="00141639"/>
    <w:rsid w:val="00141C99"/>
    <w:rsid w:val="00141E7B"/>
    <w:rsid w:val="0014205A"/>
    <w:rsid w:val="001421E7"/>
    <w:rsid w:val="00142207"/>
    <w:rsid w:val="00142AAE"/>
    <w:rsid w:val="00142E08"/>
    <w:rsid w:val="00143184"/>
    <w:rsid w:val="00143ED2"/>
    <w:rsid w:val="00143F81"/>
    <w:rsid w:val="001449CE"/>
    <w:rsid w:val="00144BB9"/>
    <w:rsid w:val="00144C9C"/>
    <w:rsid w:val="00145F46"/>
    <w:rsid w:val="0014688A"/>
    <w:rsid w:val="00146C7B"/>
    <w:rsid w:val="001473C1"/>
    <w:rsid w:val="001479ED"/>
    <w:rsid w:val="00147B96"/>
    <w:rsid w:val="00147C63"/>
    <w:rsid w:val="00150720"/>
    <w:rsid w:val="00150E50"/>
    <w:rsid w:val="001510E9"/>
    <w:rsid w:val="00151493"/>
    <w:rsid w:val="00151927"/>
    <w:rsid w:val="001520AC"/>
    <w:rsid w:val="001523C5"/>
    <w:rsid w:val="00152645"/>
    <w:rsid w:val="00152BAE"/>
    <w:rsid w:val="00152E92"/>
    <w:rsid w:val="00153166"/>
    <w:rsid w:val="001532F9"/>
    <w:rsid w:val="001535E2"/>
    <w:rsid w:val="00153751"/>
    <w:rsid w:val="00153E60"/>
    <w:rsid w:val="0015446A"/>
    <w:rsid w:val="00154573"/>
    <w:rsid w:val="00154E82"/>
    <w:rsid w:val="0015516D"/>
    <w:rsid w:val="001551D5"/>
    <w:rsid w:val="00155779"/>
    <w:rsid w:val="00155F77"/>
    <w:rsid w:val="00156849"/>
    <w:rsid w:val="00156AD4"/>
    <w:rsid w:val="00157A01"/>
    <w:rsid w:val="00157C48"/>
    <w:rsid w:val="00157E2A"/>
    <w:rsid w:val="001606CD"/>
    <w:rsid w:val="00160CAB"/>
    <w:rsid w:val="00160FAF"/>
    <w:rsid w:val="00162F7F"/>
    <w:rsid w:val="00163053"/>
    <w:rsid w:val="001630C6"/>
    <w:rsid w:val="001649AD"/>
    <w:rsid w:val="001654CF"/>
    <w:rsid w:val="001657F3"/>
    <w:rsid w:val="00165FF0"/>
    <w:rsid w:val="00167013"/>
    <w:rsid w:val="00167F6A"/>
    <w:rsid w:val="001713CF"/>
    <w:rsid w:val="001716D7"/>
    <w:rsid w:val="00171F78"/>
    <w:rsid w:val="00172CAB"/>
    <w:rsid w:val="00172E44"/>
    <w:rsid w:val="0017307F"/>
    <w:rsid w:val="00173A96"/>
    <w:rsid w:val="00174257"/>
    <w:rsid w:val="0017429E"/>
    <w:rsid w:val="0017431F"/>
    <w:rsid w:val="00174DBC"/>
    <w:rsid w:val="0017508E"/>
    <w:rsid w:val="0017549D"/>
    <w:rsid w:val="0017608E"/>
    <w:rsid w:val="00176408"/>
    <w:rsid w:val="00177587"/>
    <w:rsid w:val="00180160"/>
    <w:rsid w:val="001803AB"/>
    <w:rsid w:val="001808FD"/>
    <w:rsid w:val="00180AC9"/>
    <w:rsid w:val="001815E2"/>
    <w:rsid w:val="001817DE"/>
    <w:rsid w:val="001818A5"/>
    <w:rsid w:val="001818CA"/>
    <w:rsid w:val="00181991"/>
    <w:rsid w:val="00181DC7"/>
    <w:rsid w:val="00182161"/>
    <w:rsid w:val="001824E1"/>
    <w:rsid w:val="00182633"/>
    <w:rsid w:val="00182F00"/>
    <w:rsid w:val="00183709"/>
    <w:rsid w:val="00184677"/>
    <w:rsid w:val="00184C6C"/>
    <w:rsid w:val="00184D34"/>
    <w:rsid w:val="00185269"/>
    <w:rsid w:val="001864DC"/>
    <w:rsid w:val="00186567"/>
    <w:rsid w:val="00186762"/>
    <w:rsid w:val="00186D22"/>
    <w:rsid w:val="0018716B"/>
    <w:rsid w:val="00187195"/>
    <w:rsid w:val="001928CD"/>
    <w:rsid w:val="0019336B"/>
    <w:rsid w:val="001934C7"/>
    <w:rsid w:val="00193BA5"/>
    <w:rsid w:val="00193D4F"/>
    <w:rsid w:val="00193E5D"/>
    <w:rsid w:val="0019416F"/>
    <w:rsid w:val="00194277"/>
    <w:rsid w:val="00194BF7"/>
    <w:rsid w:val="00194CA4"/>
    <w:rsid w:val="00194CB2"/>
    <w:rsid w:val="0019502F"/>
    <w:rsid w:val="0019525E"/>
    <w:rsid w:val="00195969"/>
    <w:rsid w:val="001959F9"/>
    <w:rsid w:val="00195A29"/>
    <w:rsid w:val="001966CA"/>
    <w:rsid w:val="00196F34"/>
    <w:rsid w:val="00196FE8"/>
    <w:rsid w:val="00197304"/>
    <w:rsid w:val="001973B5"/>
    <w:rsid w:val="001979CA"/>
    <w:rsid w:val="00197D04"/>
    <w:rsid w:val="00197F80"/>
    <w:rsid w:val="00197F82"/>
    <w:rsid w:val="001A0574"/>
    <w:rsid w:val="001A0AFB"/>
    <w:rsid w:val="001A1677"/>
    <w:rsid w:val="001A17AA"/>
    <w:rsid w:val="001A2076"/>
    <w:rsid w:val="001A21D0"/>
    <w:rsid w:val="001A29CD"/>
    <w:rsid w:val="001A2F28"/>
    <w:rsid w:val="001A3997"/>
    <w:rsid w:val="001A532D"/>
    <w:rsid w:val="001A579A"/>
    <w:rsid w:val="001A5B0F"/>
    <w:rsid w:val="001A64CF"/>
    <w:rsid w:val="001A694E"/>
    <w:rsid w:val="001A6A66"/>
    <w:rsid w:val="001A6C1E"/>
    <w:rsid w:val="001A75E3"/>
    <w:rsid w:val="001B0467"/>
    <w:rsid w:val="001B07F9"/>
    <w:rsid w:val="001B18AD"/>
    <w:rsid w:val="001B1BE5"/>
    <w:rsid w:val="001B22FC"/>
    <w:rsid w:val="001B2318"/>
    <w:rsid w:val="001B265C"/>
    <w:rsid w:val="001B4746"/>
    <w:rsid w:val="001B5442"/>
    <w:rsid w:val="001B5543"/>
    <w:rsid w:val="001B7C4D"/>
    <w:rsid w:val="001C1404"/>
    <w:rsid w:val="001C1834"/>
    <w:rsid w:val="001C3BE9"/>
    <w:rsid w:val="001C3C48"/>
    <w:rsid w:val="001C4654"/>
    <w:rsid w:val="001C4AB9"/>
    <w:rsid w:val="001C4ACA"/>
    <w:rsid w:val="001C4F64"/>
    <w:rsid w:val="001C5D33"/>
    <w:rsid w:val="001C67FB"/>
    <w:rsid w:val="001C7035"/>
    <w:rsid w:val="001C797D"/>
    <w:rsid w:val="001C7FE2"/>
    <w:rsid w:val="001C7FE9"/>
    <w:rsid w:val="001D092C"/>
    <w:rsid w:val="001D0DC4"/>
    <w:rsid w:val="001D1214"/>
    <w:rsid w:val="001D1284"/>
    <w:rsid w:val="001D1624"/>
    <w:rsid w:val="001D1C64"/>
    <w:rsid w:val="001D258D"/>
    <w:rsid w:val="001D275F"/>
    <w:rsid w:val="001D2D81"/>
    <w:rsid w:val="001D2F35"/>
    <w:rsid w:val="001D330F"/>
    <w:rsid w:val="001D4118"/>
    <w:rsid w:val="001D440F"/>
    <w:rsid w:val="001D4CC8"/>
    <w:rsid w:val="001D5149"/>
    <w:rsid w:val="001D5FDF"/>
    <w:rsid w:val="001D67C6"/>
    <w:rsid w:val="001D709A"/>
    <w:rsid w:val="001D76E4"/>
    <w:rsid w:val="001D7B00"/>
    <w:rsid w:val="001D7B28"/>
    <w:rsid w:val="001E0494"/>
    <w:rsid w:val="001E1A11"/>
    <w:rsid w:val="001E1B02"/>
    <w:rsid w:val="001E2147"/>
    <w:rsid w:val="001E3074"/>
    <w:rsid w:val="001E3CF9"/>
    <w:rsid w:val="001E4218"/>
    <w:rsid w:val="001E4558"/>
    <w:rsid w:val="001E51DD"/>
    <w:rsid w:val="001E5C74"/>
    <w:rsid w:val="001E5DE4"/>
    <w:rsid w:val="001E6824"/>
    <w:rsid w:val="001E6954"/>
    <w:rsid w:val="001E6F7F"/>
    <w:rsid w:val="001F00D1"/>
    <w:rsid w:val="001F06EC"/>
    <w:rsid w:val="001F0B36"/>
    <w:rsid w:val="001F0CF4"/>
    <w:rsid w:val="001F0F42"/>
    <w:rsid w:val="001F1174"/>
    <w:rsid w:val="001F1F81"/>
    <w:rsid w:val="001F1FBF"/>
    <w:rsid w:val="001F222E"/>
    <w:rsid w:val="001F259B"/>
    <w:rsid w:val="001F2E81"/>
    <w:rsid w:val="001F2EDC"/>
    <w:rsid w:val="001F3F96"/>
    <w:rsid w:val="001F45EE"/>
    <w:rsid w:val="001F5866"/>
    <w:rsid w:val="001F5BC0"/>
    <w:rsid w:val="001F5C90"/>
    <w:rsid w:val="001F5EE3"/>
    <w:rsid w:val="001F6145"/>
    <w:rsid w:val="002001CF"/>
    <w:rsid w:val="00200AE3"/>
    <w:rsid w:val="00201095"/>
    <w:rsid w:val="002016BF"/>
    <w:rsid w:val="00201D1C"/>
    <w:rsid w:val="00203490"/>
    <w:rsid w:val="002038AD"/>
    <w:rsid w:val="00203F63"/>
    <w:rsid w:val="00204117"/>
    <w:rsid w:val="0020426C"/>
    <w:rsid w:val="00204385"/>
    <w:rsid w:val="00204BDD"/>
    <w:rsid w:val="002050ED"/>
    <w:rsid w:val="00206091"/>
    <w:rsid w:val="00206C4A"/>
    <w:rsid w:val="00207591"/>
    <w:rsid w:val="002101DA"/>
    <w:rsid w:val="002103B8"/>
    <w:rsid w:val="002109C6"/>
    <w:rsid w:val="00210D9F"/>
    <w:rsid w:val="002123DD"/>
    <w:rsid w:val="002125BE"/>
    <w:rsid w:val="00212767"/>
    <w:rsid w:val="00212F91"/>
    <w:rsid w:val="00213013"/>
    <w:rsid w:val="002130A6"/>
    <w:rsid w:val="00213A49"/>
    <w:rsid w:val="00213DBC"/>
    <w:rsid w:val="00214A92"/>
    <w:rsid w:val="00214A99"/>
    <w:rsid w:val="002150A5"/>
    <w:rsid w:val="002153C8"/>
    <w:rsid w:val="00215AE1"/>
    <w:rsid w:val="00215DEE"/>
    <w:rsid w:val="00215EC7"/>
    <w:rsid w:val="00215FC3"/>
    <w:rsid w:val="00216095"/>
    <w:rsid w:val="002161B1"/>
    <w:rsid w:val="00216618"/>
    <w:rsid w:val="0021742D"/>
    <w:rsid w:val="002177FC"/>
    <w:rsid w:val="00217DC9"/>
    <w:rsid w:val="00217F65"/>
    <w:rsid w:val="002200D2"/>
    <w:rsid w:val="00220E74"/>
    <w:rsid w:val="002210E8"/>
    <w:rsid w:val="002214E3"/>
    <w:rsid w:val="0022160D"/>
    <w:rsid w:val="00221E00"/>
    <w:rsid w:val="00222ED0"/>
    <w:rsid w:val="0022422B"/>
    <w:rsid w:val="00224565"/>
    <w:rsid w:val="00224824"/>
    <w:rsid w:val="002253F1"/>
    <w:rsid w:val="00226AAE"/>
    <w:rsid w:val="00226B31"/>
    <w:rsid w:val="00226E16"/>
    <w:rsid w:val="00227539"/>
    <w:rsid w:val="00227E2B"/>
    <w:rsid w:val="00227F7A"/>
    <w:rsid w:val="002301C7"/>
    <w:rsid w:val="00230890"/>
    <w:rsid w:val="00230A50"/>
    <w:rsid w:val="00230B1B"/>
    <w:rsid w:val="00231106"/>
    <w:rsid w:val="00231291"/>
    <w:rsid w:val="00231601"/>
    <w:rsid w:val="00231B44"/>
    <w:rsid w:val="00231BE9"/>
    <w:rsid w:val="00232C57"/>
    <w:rsid w:val="00233CA3"/>
    <w:rsid w:val="00233D18"/>
    <w:rsid w:val="00233EC0"/>
    <w:rsid w:val="00233FB4"/>
    <w:rsid w:val="00234340"/>
    <w:rsid w:val="002346D8"/>
    <w:rsid w:val="00235C10"/>
    <w:rsid w:val="00236542"/>
    <w:rsid w:val="002365AF"/>
    <w:rsid w:val="00237293"/>
    <w:rsid w:val="00237C46"/>
    <w:rsid w:val="00240147"/>
    <w:rsid w:val="002406B2"/>
    <w:rsid w:val="002412BD"/>
    <w:rsid w:val="00241859"/>
    <w:rsid w:val="00241C28"/>
    <w:rsid w:val="00242E3F"/>
    <w:rsid w:val="00243203"/>
    <w:rsid w:val="0024402E"/>
    <w:rsid w:val="00244599"/>
    <w:rsid w:val="00244BA7"/>
    <w:rsid w:val="002458B8"/>
    <w:rsid w:val="00245C1F"/>
    <w:rsid w:val="00245D79"/>
    <w:rsid w:val="00245E35"/>
    <w:rsid w:val="00245E3E"/>
    <w:rsid w:val="00245EE6"/>
    <w:rsid w:val="00245F4D"/>
    <w:rsid w:val="002470FD"/>
    <w:rsid w:val="002471B2"/>
    <w:rsid w:val="0024799B"/>
    <w:rsid w:val="00247D91"/>
    <w:rsid w:val="00250021"/>
    <w:rsid w:val="00250768"/>
    <w:rsid w:val="0025099C"/>
    <w:rsid w:val="00250EAE"/>
    <w:rsid w:val="002514BA"/>
    <w:rsid w:val="00251A04"/>
    <w:rsid w:val="00251CD8"/>
    <w:rsid w:val="002527AB"/>
    <w:rsid w:val="0025302B"/>
    <w:rsid w:val="002530E3"/>
    <w:rsid w:val="0025395F"/>
    <w:rsid w:val="00253CB3"/>
    <w:rsid w:val="00254154"/>
    <w:rsid w:val="0025439B"/>
    <w:rsid w:val="00255232"/>
    <w:rsid w:val="00256A29"/>
    <w:rsid w:val="00256AB3"/>
    <w:rsid w:val="00256CC6"/>
    <w:rsid w:val="00256E39"/>
    <w:rsid w:val="0025716F"/>
    <w:rsid w:val="002579A4"/>
    <w:rsid w:val="00257B96"/>
    <w:rsid w:val="002606BE"/>
    <w:rsid w:val="00260920"/>
    <w:rsid w:val="00261E53"/>
    <w:rsid w:val="00261F96"/>
    <w:rsid w:val="00261FED"/>
    <w:rsid w:val="00262044"/>
    <w:rsid w:val="002626F6"/>
    <w:rsid w:val="0026405B"/>
    <w:rsid w:val="00264E9A"/>
    <w:rsid w:val="002659E4"/>
    <w:rsid w:val="00265AB4"/>
    <w:rsid w:val="00265F18"/>
    <w:rsid w:val="002662C4"/>
    <w:rsid w:val="00266A59"/>
    <w:rsid w:val="00267347"/>
    <w:rsid w:val="00267C3C"/>
    <w:rsid w:val="00270078"/>
    <w:rsid w:val="00270351"/>
    <w:rsid w:val="00270566"/>
    <w:rsid w:val="00270FB0"/>
    <w:rsid w:val="00271559"/>
    <w:rsid w:val="00271915"/>
    <w:rsid w:val="002725D1"/>
    <w:rsid w:val="00272631"/>
    <w:rsid w:val="00272D2C"/>
    <w:rsid w:val="00273305"/>
    <w:rsid w:val="00273C8B"/>
    <w:rsid w:val="00273CBE"/>
    <w:rsid w:val="00273CD6"/>
    <w:rsid w:val="00275635"/>
    <w:rsid w:val="002756B9"/>
    <w:rsid w:val="00276580"/>
    <w:rsid w:val="00276744"/>
    <w:rsid w:val="00276AB2"/>
    <w:rsid w:val="00276E48"/>
    <w:rsid w:val="002772BA"/>
    <w:rsid w:val="00277B2E"/>
    <w:rsid w:val="002802D0"/>
    <w:rsid w:val="0028067D"/>
    <w:rsid w:val="00280B89"/>
    <w:rsid w:val="0028133A"/>
    <w:rsid w:val="002814A3"/>
    <w:rsid w:val="00281677"/>
    <w:rsid w:val="00281687"/>
    <w:rsid w:val="00282499"/>
    <w:rsid w:val="00283097"/>
    <w:rsid w:val="00283DC2"/>
    <w:rsid w:val="002842EA"/>
    <w:rsid w:val="002848ED"/>
    <w:rsid w:val="00284908"/>
    <w:rsid w:val="00285FDB"/>
    <w:rsid w:val="00286049"/>
    <w:rsid w:val="0028672B"/>
    <w:rsid w:val="00287C95"/>
    <w:rsid w:val="0029057D"/>
    <w:rsid w:val="002906FD"/>
    <w:rsid w:val="0029122A"/>
    <w:rsid w:val="00291553"/>
    <w:rsid w:val="00291716"/>
    <w:rsid w:val="00291D8D"/>
    <w:rsid w:val="00291FF0"/>
    <w:rsid w:val="00292452"/>
    <w:rsid w:val="002927A6"/>
    <w:rsid w:val="0029583D"/>
    <w:rsid w:val="002958B4"/>
    <w:rsid w:val="00295B5A"/>
    <w:rsid w:val="00296052"/>
    <w:rsid w:val="00296355"/>
    <w:rsid w:val="002975AD"/>
    <w:rsid w:val="00297C67"/>
    <w:rsid w:val="00297EDB"/>
    <w:rsid w:val="002A1A5F"/>
    <w:rsid w:val="002A20B2"/>
    <w:rsid w:val="002A23DB"/>
    <w:rsid w:val="002A2BBD"/>
    <w:rsid w:val="002A2F6D"/>
    <w:rsid w:val="002A3225"/>
    <w:rsid w:val="002A34AD"/>
    <w:rsid w:val="002A356B"/>
    <w:rsid w:val="002A35F6"/>
    <w:rsid w:val="002A4DA3"/>
    <w:rsid w:val="002A4F42"/>
    <w:rsid w:val="002A5980"/>
    <w:rsid w:val="002A5ABE"/>
    <w:rsid w:val="002A6149"/>
    <w:rsid w:val="002A6487"/>
    <w:rsid w:val="002A6592"/>
    <w:rsid w:val="002A6EDF"/>
    <w:rsid w:val="002A721E"/>
    <w:rsid w:val="002A757C"/>
    <w:rsid w:val="002B0463"/>
    <w:rsid w:val="002B0B02"/>
    <w:rsid w:val="002B17C2"/>
    <w:rsid w:val="002B1AE1"/>
    <w:rsid w:val="002B210B"/>
    <w:rsid w:val="002B271B"/>
    <w:rsid w:val="002B273D"/>
    <w:rsid w:val="002B2851"/>
    <w:rsid w:val="002B2C2A"/>
    <w:rsid w:val="002B3457"/>
    <w:rsid w:val="002B409B"/>
    <w:rsid w:val="002B41A6"/>
    <w:rsid w:val="002B424A"/>
    <w:rsid w:val="002B47D0"/>
    <w:rsid w:val="002B4D66"/>
    <w:rsid w:val="002B4FF7"/>
    <w:rsid w:val="002B58AB"/>
    <w:rsid w:val="002B609F"/>
    <w:rsid w:val="002B60B9"/>
    <w:rsid w:val="002B6502"/>
    <w:rsid w:val="002B65FA"/>
    <w:rsid w:val="002B6C7E"/>
    <w:rsid w:val="002B6EB8"/>
    <w:rsid w:val="002B7305"/>
    <w:rsid w:val="002C0738"/>
    <w:rsid w:val="002C07FC"/>
    <w:rsid w:val="002C10E2"/>
    <w:rsid w:val="002C12C7"/>
    <w:rsid w:val="002C179A"/>
    <w:rsid w:val="002C186D"/>
    <w:rsid w:val="002C1FB0"/>
    <w:rsid w:val="002C2A75"/>
    <w:rsid w:val="002C2EA4"/>
    <w:rsid w:val="002C2EAF"/>
    <w:rsid w:val="002C3148"/>
    <w:rsid w:val="002C3B21"/>
    <w:rsid w:val="002C3D2B"/>
    <w:rsid w:val="002C3EC0"/>
    <w:rsid w:val="002C3F2D"/>
    <w:rsid w:val="002C4338"/>
    <w:rsid w:val="002C4F9A"/>
    <w:rsid w:val="002C5772"/>
    <w:rsid w:val="002C5F24"/>
    <w:rsid w:val="002C6320"/>
    <w:rsid w:val="002C759C"/>
    <w:rsid w:val="002C7BFE"/>
    <w:rsid w:val="002D0015"/>
    <w:rsid w:val="002D001F"/>
    <w:rsid w:val="002D0561"/>
    <w:rsid w:val="002D150B"/>
    <w:rsid w:val="002D1FB8"/>
    <w:rsid w:val="002D2F55"/>
    <w:rsid w:val="002D3051"/>
    <w:rsid w:val="002D3215"/>
    <w:rsid w:val="002D37E6"/>
    <w:rsid w:val="002D3B34"/>
    <w:rsid w:val="002D5768"/>
    <w:rsid w:val="002D595F"/>
    <w:rsid w:val="002D5F22"/>
    <w:rsid w:val="002D6B3D"/>
    <w:rsid w:val="002D6D86"/>
    <w:rsid w:val="002D7A9E"/>
    <w:rsid w:val="002E0523"/>
    <w:rsid w:val="002E072E"/>
    <w:rsid w:val="002E0E10"/>
    <w:rsid w:val="002E25F0"/>
    <w:rsid w:val="002E2645"/>
    <w:rsid w:val="002E2FF5"/>
    <w:rsid w:val="002E3429"/>
    <w:rsid w:val="002E3639"/>
    <w:rsid w:val="002E3924"/>
    <w:rsid w:val="002E3A3B"/>
    <w:rsid w:val="002E3AD1"/>
    <w:rsid w:val="002E3B65"/>
    <w:rsid w:val="002E4E32"/>
    <w:rsid w:val="002E5065"/>
    <w:rsid w:val="002E5191"/>
    <w:rsid w:val="002E553B"/>
    <w:rsid w:val="002E648A"/>
    <w:rsid w:val="002E64DF"/>
    <w:rsid w:val="002E666B"/>
    <w:rsid w:val="002E741C"/>
    <w:rsid w:val="002E7F2A"/>
    <w:rsid w:val="002F0311"/>
    <w:rsid w:val="002F03DA"/>
    <w:rsid w:val="002F0D44"/>
    <w:rsid w:val="002F11FA"/>
    <w:rsid w:val="002F1C4B"/>
    <w:rsid w:val="002F1FFC"/>
    <w:rsid w:val="002F25E5"/>
    <w:rsid w:val="002F2B1D"/>
    <w:rsid w:val="002F2BCD"/>
    <w:rsid w:val="002F2D93"/>
    <w:rsid w:val="002F3834"/>
    <w:rsid w:val="002F390D"/>
    <w:rsid w:val="002F3CD5"/>
    <w:rsid w:val="002F3F0F"/>
    <w:rsid w:val="002F49F0"/>
    <w:rsid w:val="002F4C8E"/>
    <w:rsid w:val="002F4D75"/>
    <w:rsid w:val="002F4E07"/>
    <w:rsid w:val="002F51E5"/>
    <w:rsid w:val="002F5213"/>
    <w:rsid w:val="002F5A26"/>
    <w:rsid w:val="002F5AAF"/>
    <w:rsid w:val="002F7130"/>
    <w:rsid w:val="002F79A2"/>
    <w:rsid w:val="002F79D8"/>
    <w:rsid w:val="003001AA"/>
    <w:rsid w:val="00300E8B"/>
    <w:rsid w:val="003012B6"/>
    <w:rsid w:val="00301520"/>
    <w:rsid w:val="00301D69"/>
    <w:rsid w:val="00301D6F"/>
    <w:rsid w:val="00302014"/>
    <w:rsid w:val="003027AF"/>
    <w:rsid w:val="00302BB5"/>
    <w:rsid w:val="00302D07"/>
    <w:rsid w:val="00303243"/>
    <w:rsid w:val="003041CF"/>
    <w:rsid w:val="0030478A"/>
    <w:rsid w:val="00304812"/>
    <w:rsid w:val="00304A9D"/>
    <w:rsid w:val="003058D9"/>
    <w:rsid w:val="003059A8"/>
    <w:rsid w:val="00305DFA"/>
    <w:rsid w:val="00305E47"/>
    <w:rsid w:val="00306E6F"/>
    <w:rsid w:val="0030753E"/>
    <w:rsid w:val="00310255"/>
    <w:rsid w:val="0031047A"/>
    <w:rsid w:val="0031052C"/>
    <w:rsid w:val="00310711"/>
    <w:rsid w:val="00311195"/>
    <w:rsid w:val="003118D0"/>
    <w:rsid w:val="00311F7D"/>
    <w:rsid w:val="003124F9"/>
    <w:rsid w:val="003140AA"/>
    <w:rsid w:val="00314590"/>
    <w:rsid w:val="0031507C"/>
    <w:rsid w:val="00315081"/>
    <w:rsid w:val="003155AF"/>
    <w:rsid w:val="003156FF"/>
    <w:rsid w:val="00315956"/>
    <w:rsid w:val="00315E11"/>
    <w:rsid w:val="00316F95"/>
    <w:rsid w:val="0031739B"/>
    <w:rsid w:val="0031760B"/>
    <w:rsid w:val="003200C9"/>
    <w:rsid w:val="00320396"/>
    <w:rsid w:val="003207DB"/>
    <w:rsid w:val="00320A83"/>
    <w:rsid w:val="00320CF2"/>
    <w:rsid w:val="0032117F"/>
    <w:rsid w:val="00321198"/>
    <w:rsid w:val="00322149"/>
    <w:rsid w:val="00323ED9"/>
    <w:rsid w:val="00323FE4"/>
    <w:rsid w:val="003261AF"/>
    <w:rsid w:val="00326311"/>
    <w:rsid w:val="00326BC8"/>
    <w:rsid w:val="00326BED"/>
    <w:rsid w:val="00326EC0"/>
    <w:rsid w:val="003270DF"/>
    <w:rsid w:val="003271B1"/>
    <w:rsid w:val="00327787"/>
    <w:rsid w:val="003305CF"/>
    <w:rsid w:val="0033071D"/>
    <w:rsid w:val="003309D4"/>
    <w:rsid w:val="003309E9"/>
    <w:rsid w:val="0033113B"/>
    <w:rsid w:val="00332027"/>
    <w:rsid w:val="003321B4"/>
    <w:rsid w:val="00332866"/>
    <w:rsid w:val="00332FB9"/>
    <w:rsid w:val="0033350A"/>
    <w:rsid w:val="0033494F"/>
    <w:rsid w:val="00334EA5"/>
    <w:rsid w:val="003353CA"/>
    <w:rsid w:val="003361AC"/>
    <w:rsid w:val="003361E2"/>
    <w:rsid w:val="003363A7"/>
    <w:rsid w:val="003370E8"/>
    <w:rsid w:val="00337195"/>
    <w:rsid w:val="003371BD"/>
    <w:rsid w:val="00337CE8"/>
    <w:rsid w:val="00337D23"/>
    <w:rsid w:val="00337F2B"/>
    <w:rsid w:val="0034031C"/>
    <w:rsid w:val="00340BBC"/>
    <w:rsid w:val="00341909"/>
    <w:rsid w:val="003419DE"/>
    <w:rsid w:val="003427FD"/>
    <w:rsid w:val="00342C44"/>
    <w:rsid w:val="00342D89"/>
    <w:rsid w:val="00343196"/>
    <w:rsid w:val="00343A88"/>
    <w:rsid w:val="00343AF7"/>
    <w:rsid w:val="00344111"/>
    <w:rsid w:val="00344A41"/>
    <w:rsid w:val="00344B77"/>
    <w:rsid w:val="003469D2"/>
    <w:rsid w:val="00346FD1"/>
    <w:rsid w:val="00347440"/>
    <w:rsid w:val="00347652"/>
    <w:rsid w:val="00347697"/>
    <w:rsid w:val="00347C32"/>
    <w:rsid w:val="003506A9"/>
    <w:rsid w:val="003510A0"/>
    <w:rsid w:val="0035145C"/>
    <w:rsid w:val="003520EC"/>
    <w:rsid w:val="003521B9"/>
    <w:rsid w:val="0035276F"/>
    <w:rsid w:val="003529DE"/>
    <w:rsid w:val="0035358E"/>
    <w:rsid w:val="0035383E"/>
    <w:rsid w:val="00355107"/>
    <w:rsid w:val="00356041"/>
    <w:rsid w:val="00356A70"/>
    <w:rsid w:val="00356C9A"/>
    <w:rsid w:val="0035711D"/>
    <w:rsid w:val="00357532"/>
    <w:rsid w:val="003578A6"/>
    <w:rsid w:val="00360167"/>
    <w:rsid w:val="00360542"/>
    <w:rsid w:val="003607DD"/>
    <w:rsid w:val="00360FC0"/>
    <w:rsid w:val="003617C0"/>
    <w:rsid w:val="00361F4A"/>
    <w:rsid w:val="0036242D"/>
    <w:rsid w:val="0036258F"/>
    <w:rsid w:val="003625EB"/>
    <w:rsid w:val="00362661"/>
    <w:rsid w:val="00363894"/>
    <w:rsid w:val="00363AC2"/>
    <w:rsid w:val="00363AF6"/>
    <w:rsid w:val="00364149"/>
    <w:rsid w:val="00364500"/>
    <w:rsid w:val="003646C2"/>
    <w:rsid w:val="00364B33"/>
    <w:rsid w:val="00364BBA"/>
    <w:rsid w:val="00364F25"/>
    <w:rsid w:val="00364FAF"/>
    <w:rsid w:val="0036552E"/>
    <w:rsid w:val="00365EA7"/>
    <w:rsid w:val="0036627D"/>
    <w:rsid w:val="00366E5B"/>
    <w:rsid w:val="00367BDA"/>
    <w:rsid w:val="00367F3E"/>
    <w:rsid w:val="00370C44"/>
    <w:rsid w:val="00370D21"/>
    <w:rsid w:val="00371579"/>
    <w:rsid w:val="00372139"/>
    <w:rsid w:val="00372811"/>
    <w:rsid w:val="00372988"/>
    <w:rsid w:val="003729C2"/>
    <w:rsid w:val="00373009"/>
    <w:rsid w:val="003733C6"/>
    <w:rsid w:val="003736DE"/>
    <w:rsid w:val="00373A9B"/>
    <w:rsid w:val="00373E12"/>
    <w:rsid w:val="003741A7"/>
    <w:rsid w:val="003744DE"/>
    <w:rsid w:val="0037544B"/>
    <w:rsid w:val="00376667"/>
    <w:rsid w:val="00376B85"/>
    <w:rsid w:val="00377A39"/>
    <w:rsid w:val="00377E13"/>
    <w:rsid w:val="00380260"/>
    <w:rsid w:val="00380667"/>
    <w:rsid w:val="00380C4A"/>
    <w:rsid w:val="00380E48"/>
    <w:rsid w:val="00380EC9"/>
    <w:rsid w:val="003833C0"/>
    <w:rsid w:val="00383B4C"/>
    <w:rsid w:val="00383E64"/>
    <w:rsid w:val="00384966"/>
    <w:rsid w:val="00384AAD"/>
    <w:rsid w:val="00385144"/>
    <w:rsid w:val="00385BAA"/>
    <w:rsid w:val="003862CE"/>
    <w:rsid w:val="00387485"/>
    <w:rsid w:val="00387E20"/>
    <w:rsid w:val="00390272"/>
    <w:rsid w:val="0039039F"/>
    <w:rsid w:val="0039081B"/>
    <w:rsid w:val="00390E6F"/>
    <w:rsid w:val="00391268"/>
    <w:rsid w:val="00391794"/>
    <w:rsid w:val="003920BE"/>
    <w:rsid w:val="00392EF2"/>
    <w:rsid w:val="00393188"/>
    <w:rsid w:val="00393245"/>
    <w:rsid w:val="0039394F"/>
    <w:rsid w:val="003941B0"/>
    <w:rsid w:val="003945E9"/>
    <w:rsid w:val="003947A8"/>
    <w:rsid w:val="003948AA"/>
    <w:rsid w:val="003949EE"/>
    <w:rsid w:val="00394A99"/>
    <w:rsid w:val="00394E15"/>
    <w:rsid w:val="00394F35"/>
    <w:rsid w:val="003951EB"/>
    <w:rsid w:val="0039536F"/>
    <w:rsid w:val="00395441"/>
    <w:rsid w:val="00395C86"/>
    <w:rsid w:val="003962F9"/>
    <w:rsid w:val="00396870"/>
    <w:rsid w:val="00396C4F"/>
    <w:rsid w:val="003971EC"/>
    <w:rsid w:val="003972C1"/>
    <w:rsid w:val="0039736E"/>
    <w:rsid w:val="003979D8"/>
    <w:rsid w:val="00397CFC"/>
    <w:rsid w:val="003A0191"/>
    <w:rsid w:val="003A0537"/>
    <w:rsid w:val="003A0B81"/>
    <w:rsid w:val="003A1174"/>
    <w:rsid w:val="003A17F3"/>
    <w:rsid w:val="003A1F46"/>
    <w:rsid w:val="003A21C6"/>
    <w:rsid w:val="003A2459"/>
    <w:rsid w:val="003A279D"/>
    <w:rsid w:val="003A28A1"/>
    <w:rsid w:val="003A2A19"/>
    <w:rsid w:val="003A2EC1"/>
    <w:rsid w:val="003A3046"/>
    <w:rsid w:val="003A308E"/>
    <w:rsid w:val="003A33F8"/>
    <w:rsid w:val="003A344A"/>
    <w:rsid w:val="003A3D38"/>
    <w:rsid w:val="003A4259"/>
    <w:rsid w:val="003A4450"/>
    <w:rsid w:val="003A44F2"/>
    <w:rsid w:val="003A459B"/>
    <w:rsid w:val="003A496E"/>
    <w:rsid w:val="003A5031"/>
    <w:rsid w:val="003A53BE"/>
    <w:rsid w:val="003A559E"/>
    <w:rsid w:val="003A6847"/>
    <w:rsid w:val="003A6E8E"/>
    <w:rsid w:val="003A6E8F"/>
    <w:rsid w:val="003A78E6"/>
    <w:rsid w:val="003A7DDD"/>
    <w:rsid w:val="003B02F0"/>
    <w:rsid w:val="003B0455"/>
    <w:rsid w:val="003B0A38"/>
    <w:rsid w:val="003B0C07"/>
    <w:rsid w:val="003B0CE5"/>
    <w:rsid w:val="003B0FED"/>
    <w:rsid w:val="003B115A"/>
    <w:rsid w:val="003B197F"/>
    <w:rsid w:val="003B1ACE"/>
    <w:rsid w:val="003B1CD0"/>
    <w:rsid w:val="003B1F30"/>
    <w:rsid w:val="003B2153"/>
    <w:rsid w:val="003B2174"/>
    <w:rsid w:val="003B21F2"/>
    <w:rsid w:val="003B289E"/>
    <w:rsid w:val="003B2BE4"/>
    <w:rsid w:val="003B3D9F"/>
    <w:rsid w:val="003B54E2"/>
    <w:rsid w:val="003B5F85"/>
    <w:rsid w:val="003B6216"/>
    <w:rsid w:val="003B6970"/>
    <w:rsid w:val="003B6F2B"/>
    <w:rsid w:val="003B7791"/>
    <w:rsid w:val="003B782E"/>
    <w:rsid w:val="003B79D4"/>
    <w:rsid w:val="003B7CDE"/>
    <w:rsid w:val="003C007A"/>
    <w:rsid w:val="003C1030"/>
    <w:rsid w:val="003C114B"/>
    <w:rsid w:val="003C134C"/>
    <w:rsid w:val="003C1E64"/>
    <w:rsid w:val="003C1EC2"/>
    <w:rsid w:val="003C1FA2"/>
    <w:rsid w:val="003C23D7"/>
    <w:rsid w:val="003C26DE"/>
    <w:rsid w:val="003C35E1"/>
    <w:rsid w:val="003C3609"/>
    <w:rsid w:val="003C3F46"/>
    <w:rsid w:val="003C437F"/>
    <w:rsid w:val="003C4BEC"/>
    <w:rsid w:val="003C4C96"/>
    <w:rsid w:val="003C59B3"/>
    <w:rsid w:val="003C5F40"/>
    <w:rsid w:val="003C66EA"/>
    <w:rsid w:val="003C6925"/>
    <w:rsid w:val="003C7324"/>
    <w:rsid w:val="003C7325"/>
    <w:rsid w:val="003C7937"/>
    <w:rsid w:val="003C7BB4"/>
    <w:rsid w:val="003D0BB8"/>
    <w:rsid w:val="003D0BFA"/>
    <w:rsid w:val="003D0D8D"/>
    <w:rsid w:val="003D0F02"/>
    <w:rsid w:val="003D12A5"/>
    <w:rsid w:val="003D12B3"/>
    <w:rsid w:val="003D14D9"/>
    <w:rsid w:val="003D22B1"/>
    <w:rsid w:val="003D2520"/>
    <w:rsid w:val="003D2887"/>
    <w:rsid w:val="003D2E0D"/>
    <w:rsid w:val="003D2E98"/>
    <w:rsid w:val="003D2FA0"/>
    <w:rsid w:val="003D30A0"/>
    <w:rsid w:val="003D30A1"/>
    <w:rsid w:val="003D34B2"/>
    <w:rsid w:val="003D416D"/>
    <w:rsid w:val="003D4A89"/>
    <w:rsid w:val="003D4DD1"/>
    <w:rsid w:val="003D5576"/>
    <w:rsid w:val="003D574E"/>
    <w:rsid w:val="003D5EF3"/>
    <w:rsid w:val="003D60F3"/>
    <w:rsid w:val="003D6E1D"/>
    <w:rsid w:val="003D6EB0"/>
    <w:rsid w:val="003D7065"/>
    <w:rsid w:val="003D7476"/>
    <w:rsid w:val="003D7C35"/>
    <w:rsid w:val="003E15FF"/>
    <w:rsid w:val="003E1785"/>
    <w:rsid w:val="003E1B4C"/>
    <w:rsid w:val="003E1F7D"/>
    <w:rsid w:val="003E27B4"/>
    <w:rsid w:val="003E288B"/>
    <w:rsid w:val="003E324B"/>
    <w:rsid w:val="003E37C7"/>
    <w:rsid w:val="003E3AF2"/>
    <w:rsid w:val="003E4A1B"/>
    <w:rsid w:val="003E4BC0"/>
    <w:rsid w:val="003E5EA8"/>
    <w:rsid w:val="003E672F"/>
    <w:rsid w:val="003E70D6"/>
    <w:rsid w:val="003E724D"/>
    <w:rsid w:val="003E78CF"/>
    <w:rsid w:val="003F0230"/>
    <w:rsid w:val="003F05B2"/>
    <w:rsid w:val="003F0ADF"/>
    <w:rsid w:val="003F0B0B"/>
    <w:rsid w:val="003F1859"/>
    <w:rsid w:val="003F1BF1"/>
    <w:rsid w:val="003F20EC"/>
    <w:rsid w:val="003F28BB"/>
    <w:rsid w:val="003F28F3"/>
    <w:rsid w:val="003F2C45"/>
    <w:rsid w:val="003F2D0E"/>
    <w:rsid w:val="003F3030"/>
    <w:rsid w:val="003F3559"/>
    <w:rsid w:val="003F3AA6"/>
    <w:rsid w:val="003F3FC1"/>
    <w:rsid w:val="003F40A1"/>
    <w:rsid w:val="003F412F"/>
    <w:rsid w:val="003F4C83"/>
    <w:rsid w:val="003F4E49"/>
    <w:rsid w:val="003F5576"/>
    <w:rsid w:val="003F59EC"/>
    <w:rsid w:val="003F6053"/>
    <w:rsid w:val="003F650F"/>
    <w:rsid w:val="003F6D6C"/>
    <w:rsid w:val="003F73EE"/>
    <w:rsid w:val="003F76AA"/>
    <w:rsid w:val="003F7919"/>
    <w:rsid w:val="003F7AE7"/>
    <w:rsid w:val="003F7DAF"/>
    <w:rsid w:val="003F7DBE"/>
    <w:rsid w:val="00400559"/>
    <w:rsid w:val="00400892"/>
    <w:rsid w:val="00400F03"/>
    <w:rsid w:val="00401607"/>
    <w:rsid w:val="004022F7"/>
    <w:rsid w:val="00402D5F"/>
    <w:rsid w:val="00403012"/>
    <w:rsid w:val="004036A8"/>
    <w:rsid w:val="00403D53"/>
    <w:rsid w:val="004046F6"/>
    <w:rsid w:val="00405A1A"/>
    <w:rsid w:val="004065BE"/>
    <w:rsid w:val="004069C8"/>
    <w:rsid w:val="00407520"/>
    <w:rsid w:val="00407A44"/>
    <w:rsid w:val="004102A0"/>
    <w:rsid w:val="004110FE"/>
    <w:rsid w:val="004125EC"/>
    <w:rsid w:val="0041375B"/>
    <w:rsid w:val="00414059"/>
    <w:rsid w:val="004144CE"/>
    <w:rsid w:val="00414A83"/>
    <w:rsid w:val="00414E52"/>
    <w:rsid w:val="00414EA6"/>
    <w:rsid w:val="00415B8B"/>
    <w:rsid w:val="00415EA9"/>
    <w:rsid w:val="004162A4"/>
    <w:rsid w:val="004163FE"/>
    <w:rsid w:val="0041763D"/>
    <w:rsid w:val="004176A6"/>
    <w:rsid w:val="00417BA9"/>
    <w:rsid w:val="0042015C"/>
    <w:rsid w:val="0042066D"/>
    <w:rsid w:val="00420B7A"/>
    <w:rsid w:val="0042134C"/>
    <w:rsid w:val="00421896"/>
    <w:rsid w:val="00421AEE"/>
    <w:rsid w:val="00421BFC"/>
    <w:rsid w:val="0042206A"/>
    <w:rsid w:val="00422744"/>
    <w:rsid w:val="0042299E"/>
    <w:rsid w:val="00422B58"/>
    <w:rsid w:val="0042336E"/>
    <w:rsid w:val="00423859"/>
    <w:rsid w:val="00423A7E"/>
    <w:rsid w:val="00423E93"/>
    <w:rsid w:val="00424034"/>
    <w:rsid w:val="0042412B"/>
    <w:rsid w:val="00424159"/>
    <w:rsid w:val="00424303"/>
    <w:rsid w:val="00424439"/>
    <w:rsid w:val="00424742"/>
    <w:rsid w:val="00424EF8"/>
    <w:rsid w:val="00425583"/>
    <w:rsid w:val="00425E9D"/>
    <w:rsid w:val="00426730"/>
    <w:rsid w:val="004269A5"/>
    <w:rsid w:val="00426C32"/>
    <w:rsid w:val="00426D47"/>
    <w:rsid w:val="00427081"/>
    <w:rsid w:val="00427B00"/>
    <w:rsid w:val="00427F9B"/>
    <w:rsid w:val="004300B0"/>
    <w:rsid w:val="004302EF"/>
    <w:rsid w:val="00430E94"/>
    <w:rsid w:val="00430FAB"/>
    <w:rsid w:val="00431350"/>
    <w:rsid w:val="004315DF"/>
    <w:rsid w:val="004316A3"/>
    <w:rsid w:val="00431D09"/>
    <w:rsid w:val="004338C5"/>
    <w:rsid w:val="00433B1F"/>
    <w:rsid w:val="00433ED6"/>
    <w:rsid w:val="00434581"/>
    <w:rsid w:val="00435DCF"/>
    <w:rsid w:val="004362C4"/>
    <w:rsid w:val="00436656"/>
    <w:rsid w:val="00437461"/>
    <w:rsid w:val="0043780B"/>
    <w:rsid w:val="004406C5"/>
    <w:rsid w:val="0044072A"/>
    <w:rsid w:val="00440DD0"/>
    <w:rsid w:val="00440F60"/>
    <w:rsid w:val="004415C0"/>
    <w:rsid w:val="00441A4F"/>
    <w:rsid w:val="00441FEA"/>
    <w:rsid w:val="00442D40"/>
    <w:rsid w:val="00442D72"/>
    <w:rsid w:val="00442F37"/>
    <w:rsid w:val="0044331B"/>
    <w:rsid w:val="00443553"/>
    <w:rsid w:val="00443AB1"/>
    <w:rsid w:val="004440FE"/>
    <w:rsid w:val="00444A3A"/>
    <w:rsid w:val="0044509E"/>
    <w:rsid w:val="0044554A"/>
    <w:rsid w:val="00445980"/>
    <w:rsid w:val="00445D6E"/>
    <w:rsid w:val="004461D5"/>
    <w:rsid w:val="00446215"/>
    <w:rsid w:val="00446507"/>
    <w:rsid w:val="004466A8"/>
    <w:rsid w:val="00446C7D"/>
    <w:rsid w:val="00447B2F"/>
    <w:rsid w:val="00447F53"/>
    <w:rsid w:val="00447F9A"/>
    <w:rsid w:val="004512BF"/>
    <w:rsid w:val="00452286"/>
    <w:rsid w:val="00452EC0"/>
    <w:rsid w:val="00453531"/>
    <w:rsid w:val="0045442E"/>
    <w:rsid w:val="00454B99"/>
    <w:rsid w:val="00454F4C"/>
    <w:rsid w:val="0045528B"/>
    <w:rsid w:val="00455687"/>
    <w:rsid w:val="00455BF1"/>
    <w:rsid w:val="00455C5C"/>
    <w:rsid w:val="00455E86"/>
    <w:rsid w:val="004572B6"/>
    <w:rsid w:val="00457C09"/>
    <w:rsid w:val="00460496"/>
    <w:rsid w:val="004609B5"/>
    <w:rsid w:val="00460C4A"/>
    <w:rsid w:val="00460F6E"/>
    <w:rsid w:val="00461357"/>
    <w:rsid w:val="00461F2A"/>
    <w:rsid w:val="004631A3"/>
    <w:rsid w:val="00463373"/>
    <w:rsid w:val="00463977"/>
    <w:rsid w:val="00463D8F"/>
    <w:rsid w:val="0046445D"/>
    <w:rsid w:val="004665A1"/>
    <w:rsid w:val="00466AB3"/>
    <w:rsid w:val="00466C1F"/>
    <w:rsid w:val="00470B45"/>
    <w:rsid w:val="00471176"/>
    <w:rsid w:val="004718A5"/>
    <w:rsid w:val="004727B1"/>
    <w:rsid w:val="00472E4B"/>
    <w:rsid w:val="00472FCC"/>
    <w:rsid w:val="00473B79"/>
    <w:rsid w:val="00474052"/>
    <w:rsid w:val="00474772"/>
    <w:rsid w:val="00474D0A"/>
    <w:rsid w:val="00474FF0"/>
    <w:rsid w:val="004750E2"/>
    <w:rsid w:val="00475477"/>
    <w:rsid w:val="0047644E"/>
    <w:rsid w:val="00476F69"/>
    <w:rsid w:val="00477038"/>
    <w:rsid w:val="0047705C"/>
    <w:rsid w:val="00477547"/>
    <w:rsid w:val="00477D52"/>
    <w:rsid w:val="00477F85"/>
    <w:rsid w:val="0048084B"/>
    <w:rsid w:val="00480CD1"/>
    <w:rsid w:val="00480FD0"/>
    <w:rsid w:val="00481227"/>
    <w:rsid w:val="00481337"/>
    <w:rsid w:val="00481736"/>
    <w:rsid w:val="0048185E"/>
    <w:rsid w:val="004827A1"/>
    <w:rsid w:val="004838ED"/>
    <w:rsid w:val="00484DF8"/>
    <w:rsid w:val="00484F41"/>
    <w:rsid w:val="00486547"/>
    <w:rsid w:val="0048660C"/>
    <w:rsid w:val="00486FAB"/>
    <w:rsid w:val="0048719F"/>
    <w:rsid w:val="004877B4"/>
    <w:rsid w:val="00487E97"/>
    <w:rsid w:val="004901F4"/>
    <w:rsid w:val="00490222"/>
    <w:rsid w:val="004903DF"/>
    <w:rsid w:val="0049068E"/>
    <w:rsid w:val="00490736"/>
    <w:rsid w:val="004910DA"/>
    <w:rsid w:val="00491102"/>
    <w:rsid w:val="00491656"/>
    <w:rsid w:val="00492230"/>
    <w:rsid w:val="00492351"/>
    <w:rsid w:val="00493C01"/>
    <w:rsid w:val="00494EC0"/>
    <w:rsid w:val="00495217"/>
    <w:rsid w:val="004952D1"/>
    <w:rsid w:val="00495504"/>
    <w:rsid w:val="00495D17"/>
    <w:rsid w:val="00496D09"/>
    <w:rsid w:val="00496F7E"/>
    <w:rsid w:val="004973F0"/>
    <w:rsid w:val="004976C2"/>
    <w:rsid w:val="004A0C6E"/>
    <w:rsid w:val="004A12FC"/>
    <w:rsid w:val="004A1E79"/>
    <w:rsid w:val="004A211B"/>
    <w:rsid w:val="004A2DA8"/>
    <w:rsid w:val="004A3815"/>
    <w:rsid w:val="004A3873"/>
    <w:rsid w:val="004A3AB9"/>
    <w:rsid w:val="004A3FC9"/>
    <w:rsid w:val="004A4283"/>
    <w:rsid w:val="004A4377"/>
    <w:rsid w:val="004A47FD"/>
    <w:rsid w:val="004A4CFA"/>
    <w:rsid w:val="004A5735"/>
    <w:rsid w:val="004A5F5E"/>
    <w:rsid w:val="004A65A8"/>
    <w:rsid w:val="004A76A3"/>
    <w:rsid w:val="004B0216"/>
    <w:rsid w:val="004B2EC4"/>
    <w:rsid w:val="004B362D"/>
    <w:rsid w:val="004B3807"/>
    <w:rsid w:val="004B4EF8"/>
    <w:rsid w:val="004B5775"/>
    <w:rsid w:val="004B58DE"/>
    <w:rsid w:val="004B5A71"/>
    <w:rsid w:val="004B5AD1"/>
    <w:rsid w:val="004B5F42"/>
    <w:rsid w:val="004B632D"/>
    <w:rsid w:val="004B63F3"/>
    <w:rsid w:val="004B68AA"/>
    <w:rsid w:val="004B6946"/>
    <w:rsid w:val="004C1115"/>
    <w:rsid w:val="004C1428"/>
    <w:rsid w:val="004C157B"/>
    <w:rsid w:val="004C1981"/>
    <w:rsid w:val="004C19B7"/>
    <w:rsid w:val="004C1F7B"/>
    <w:rsid w:val="004C25BE"/>
    <w:rsid w:val="004C2BB7"/>
    <w:rsid w:val="004C5976"/>
    <w:rsid w:val="004C5C30"/>
    <w:rsid w:val="004C633D"/>
    <w:rsid w:val="004C6843"/>
    <w:rsid w:val="004D0218"/>
    <w:rsid w:val="004D08BC"/>
    <w:rsid w:val="004D1212"/>
    <w:rsid w:val="004D1CC2"/>
    <w:rsid w:val="004D2112"/>
    <w:rsid w:val="004D2B85"/>
    <w:rsid w:val="004D2F64"/>
    <w:rsid w:val="004D3C31"/>
    <w:rsid w:val="004D3C80"/>
    <w:rsid w:val="004D3F44"/>
    <w:rsid w:val="004D47C2"/>
    <w:rsid w:val="004D5C59"/>
    <w:rsid w:val="004D6669"/>
    <w:rsid w:val="004D6C32"/>
    <w:rsid w:val="004D6E4E"/>
    <w:rsid w:val="004D6F61"/>
    <w:rsid w:val="004D7B3D"/>
    <w:rsid w:val="004D7C81"/>
    <w:rsid w:val="004D7FB9"/>
    <w:rsid w:val="004E01FF"/>
    <w:rsid w:val="004E04AF"/>
    <w:rsid w:val="004E0A5B"/>
    <w:rsid w:val="004E0A93"/>
    <w:rsid w:val="004E0C52"/>
    <w:rsid w:val="004E10EB"/>
    <w:rsid w:val="004E1A2E"/>
    <w:rsid w:val="004E1A5C"/>
    <w:rsid w:val="004E1AF0"/>
    <w:rsid w:val="004E2030"/>
    <w:rsid w:val="004E2837"/>
    <w:rsid w:val="004E29E3"/>
    <w:rsid w:val="004E2C1A"/>
    <w:rsid w:val="004E2F78"/>
    <w:rsid w:val="004E35BE"/>
    <w:rsid w:val="004E4839"/>
    <w:rsid w:val="004E4DC3"/>
    <w:rsid w:val="004E4E40"/>
    <w:rsid w:val="004E51D5"/>
    <w:rsid w:val="004E52D1"/>
    <w:rsid w:val="004E55D6"/>
    <w:rsid w:val="004E56D7"/>
    <w:rsid w:val="004E58D6"/>
    <w:rsid w:val="004E605B"/>
    <w:rsid w:val="004E62D4"/>
    <w:rsid w:val="004E6742"/>
    <w:rsid w:val="004E6C7A"/>
    <w:rsid w:val="004E6C7C"/>
    <w:rsid w:val="004E793E"/>
    <w:rsid w:val="004F013D"/>
    <w:rsid w:val="004F01FA"/>
    <w:rsid w:val="004F0F51"/>
    <w:rsid w:val="004F1576"/>
    <w:rsid w:val="004F2060"/>
    <w:rsid w:val="004F2570"/>
    <w:rsid w:val="004F3059"/>
    <w:rsid w:val="004F3775"/>
    <w:rsid w:val="004F3AE9"/>
    <w:rsid w:val="004F3E0C"/>
    <w:rsid w:val="004F46CB"/>
    <w:rsid w:val="004F4C80"/>
    <w:rsid w:val="004F4CC8"/>
    <w:rsid w:val="004F4E5D"/>
    <w:rsid w:val="004F5525"/>
    <w:rsid w:val="004F5A01"/>
    <w:rsid w:val="004F5C8F"/>
    <w:rsid w:val="004F5FFB"/>
    <w:rsid w:val="004F649E"/>
    <w:rsid w:val="004F713E"/>
    <w:rsid w:val="005004FB"/>
    <w:rsid w:val="005013BF"/>
    <w:rsid w:val="005017B6"/>
    <w:rsid w:val="00501FCE"/>
    <w:rsid w:val="00502465"/>
    <w:rsid w:val="00502DAF"/>
    <w:rsid w:val="00502EEC"/>
    <w:rsid w:val="005036CB"/>
    <w:rsid w:val="005037BE"/>
    <w:rsid w:val="00503987"/>
    <w:rsid w:val="00504187"/>
    <w:rsid w:val="0050511A"/>
    <w:rsid w:val="00505504"/>
    <w:rsid w:val="00505740"/>
    <w:rsid w:val="0050690B"/>
    <w:rsid w:val="00506E62"/>
    <w:rsid w:val="00506FCE"/>
    <w:rsid w:val="0050783F"/>
    <w:rsid w:val="0051021C"/>
    <w:rsid w:val="00511267"/>
    <w:rsid w:val="00511B4B"/>
    <w:rsid w:val="00511D69"/>
    <w:rsid w:val="0051268F"/>
    <w:rsid w:val="005128AC"/>
    <w:rsid w:val="005129F3"/>
    <w:rsid w:val="00512B2F"/>
    <w:rsid w:val="00513223"/>
    <w:rsid w:val="00513443"/>
    <w:rsid w:val="00513A40"/>
    <w:rsid w:val="00514732"/>
    <w:rsid w:val="005155A0"/>
    <w:rsid w:val="00515818"/>
    <w:rsid w:val="00515B97"/>
    <w:rsid w:val="00515C69"/>
    <w:rsid w:val="00515EDF"/>
    <w:rsid w:val="00516292"/>
    <w:rsid w:val="005168BE"/>
    <w:rsid w:val="00517E76"/>
    <w:rsid w:val="005209A0"/>
    <w:rsid w:val="00520B7A"/>
    <w:rsid w:val="00520DAB"/>
    <w:rsid w:val="00521068"/>
    <w:rsid w:val="005215EE"/>
    <w:rsid w:val="005215F8"/>
    <w:rsid w:val="00521F32"/>
    <w:rsid w:val="00522283"/>
    <w:rsid w:val="0052251A"/>
    <w:rsid w:val="0052254F"/>
    <w:rsid w:val="005226B1"/>
    <w:rsid w:val="0052352C"/>
    <w:rsid w:val="005237DE"/>
    <w:rsid w:val="00523DBC"/>
    <w:rsid w:val="00523EEF"/>
    <w:rsid w:val="00524269"/>
    <w:rsid w:val="005244BA"/>
    <w:rsid w:val="00524EEB"/>
    <w:rsid w:val="00525015"/>
    <w:rsid w:val="005262EB"/>
    <w:rsid w:val="005264B0"/>
    <w:rsid w:val="00526BBA"/>
    <w:rsid w:val="00526D90"/>
    <w:rsid w:val="00526E05"/>
    <w:rsid w:val="00527204"/>
    <w:rsid w:val="005272F9"/>
    <w:rsid w:val="0052733F"/>
    <w:rsid w:val="005277CC"/>
    <w:rsid w:val="00527BF2"/>
    <w:rsid w:val="00527D92"/>
    <w:rsid w:val="00530581"/>
    <w:rsid w:val="00530C94"/>
    <w:rsid w:val="00531554"/>
    <w:rsid w:val="00531CAB"/>
    <w:rsid w:val="0053239D"/>
    <w:rsid w:val="005325C0"/>
    <w:rsid w:val="00532869"/>
    <w:rsid w:val="00532CDE"/>
    <w:rsid w:val="0053312F"/>
    <w:rsid w:val="0053325F"/>
    <w:rsid w:val="00533E6E"/>
    <w:rsid w:val="00533F6F"/>
    <w:rsid w:val="0053485A"/>
    <w:rsid w:val="00535E11"/>
    <w:rsid w:val="00537366"/>
    <w:rsid w:val="005402EE"/>
    <w:rsid w:val="005409AA"/>
    <w:rsid w:val="00540F55"/>
    <w:rsid w:val="00541ADD"/>
    <w:rsid w:val="00541B8A"/>
    <w:rsid w:val="005426B7"/>
    <w:rsid w:val="005429C9"/>
    <w:rsid w:val="00542C43"/>
    <w:rsid w:val="00542C8E"/>
    <w:rsid w:val="00543286"/>
    <w:rsid w:val="00543DD4"/>
    <w:rsid w:val="00544795"/>
    <w:rsid w:val="00544B1F"/>
    <w:rsid w:val="00545395"/>
    <w:rsid w:val="0054562A"/>
    <w:rsid w:val="00546AEF"/>
    <w:rsid w:val="00546D35"/>
    <w:rsid w:val="00546F93"/>
    <w:rsid w:val="00550ABF"/>
    <w:rsid w:val="005517EF"/>
    <w:rsid w:val="00551DCF"/>
    <w:rsid w:val="0055295F"/>
    <w:rsid w:val="005531D1"/>
    <w:rsid w:val="00553AD5"/>
    <w:rsid w:val="00553F0C"/>
    <w:rsid w:val="00553F2B"/>
    <w:rsid w:val="005543E9"/>
    <w:rsid w:val="00554F8E"/>
    <w:rsid w:val="005551ED"/>
    <w:rsid w:val="00555261"/>
    <w:rsid w:val="005564BD"/>
    <w:rsid w:val="005569EA"/>
    <w:rsid w:val="00556EBA"/>
    <w:rsid w:val="00557191"/>
    <w:rsid w:val="00557424"/>
    <w:rsid w:val="005574FF"/>
    <w:rsid w:val="005576C1"/>
    <w:rsid w:val="00557955"/>
    <w:rsid w:val="00557B14"/>
    <w:rsid w:val="00557E3E"/>
    <w:rsid w:val="00557E6D"/>
    <w:rsid w:val="00560229"/>
    <w:rsid w:val="00560355"/>
    <w:rsid w:val="00560AA4"/>
    <w:rsid w:val="00560B0B"/>
    <w:rsid w:val="00560BC4"/>
    <w:rsid w:val="00560C58"/>
    <w:rsid w:val="00561ADD"/>
    <w:rsid w:val="00561C1D"/>
    <w:rsid w:val="0056214D"/>
    <w:rsid w:val="00562A08"/>
    <w:rsid w:val="00563613"/>
    <w:rsid w:val="005644A4"/>
    <w:rsid w:val="00564902"/>
    <w:rsid w:val="00564905"/>
    <w:rsid w:val="0056499F"/>
    <w:rsid w:val="00564A55"/>
    <w:rsid w:val="00564AF6"/>
    <w:rsid w:val="00564D69"/>
    <w:rsid w:val="00566086"/>
    <w:rsid w:val="0056612A"/>
    <w:rsid w:val="00567122"/>
    <w:rsid w:val="00567252"/>
    <w:rsid w:val="005672A5"/>
    <w:rsid w:val="00567E6C"/>
    <w:rsid w:val="00570025"/>
    <w:rsid w:val="005703A3"/>
    <w:rsid w:val="005703E3"/>
    <w:rsid w:val="00570B35"/>
    <w:rsid w:val="00570FC7"/>
    <w:rsid w:val="005719E3"/>
    <w:rsid w:val="00571D8B"/>
    <w:rsid w:val="0057288E"/>
    <w:rsid w:val="005730CD"/>
    <w:rsid w:val="00573BD2"/>
    <w:rsid w:val="00573E2C"/>
    <w:rsid w:val="005748D6"/>
    <w:rsid w:val="005748F3"/>
    <w:rsid w:val="005750C8"/>
    <w:rsid w:val="0057553F"/>
    <w:rsid w:val="00575A17"/>
    <w:rsid w:val="00575B0B"/>
    <w:rsid w:val="00575DE1"/>
    <w:rsid w:val="00575E9E"/>
    <w:rsid w:val="0057628E"/>
    <w:rsid w:val="00576405"/>
    <w:rsid w:val="00576588"/>
    <w:rsid w:val="00576871"/>
    <w:rsid w:val="005778E6"/>
    <w:rsid w:val="00580A72"/>
    <w:rsid w:val="00581C51"/>
    <w:rsid w:val="00582B89"/>
    <w:rsid w:val="00583F16"/>
    <w:rsid w:val="00584190"/>
    <w:rsid w:val="00584269"/>
    <w:rsid w:val="00584886"/>
    <w:rsid w:val="005848AD"/>
    <w:rsid w:val="00584A5A"/>
    <w:rsid w:val="00584BF5"/>
    <w:rsid w:val="00585FB5"/>
    <w:rsid w:val="005867D0"/>
    <w:rsid w:val="00587208"/>
    <w:rsid w:val="005906C6"/>
    <w:rsid w:val="0059082E"/>
    <w:rsid w:val="0059180F"/>
    <w:rsid w:val="00591C35"/>
    <w:rsid w:val="00591D86"/>
    <w:rsid w:val="0059273B"/>
    <w:rsid w:val="0059390E"/>
    <w:rsid w:val="00593D77"/>
    <w:rsid w:val="00594F06"/>
    <w:rsid w:val="005952F9"/>
    <w:rsid w:val="00595FD8"/>
    <w:rsid w:val="005961A9"/>
    <w:rsid w:val="00596530"/>
    <w:rsid w:val="00596B33"/>
    <w:rsid w:val="005971C6"/>
    <w:rsid w:val="00597469"/>
    <w:rsid w:val="00597ABF"/>
    <w:rsid w:val="005A0662"/>
    <w:rsid w:val="005A1755"/>
    <w:rsid w:val="005A1F98"/>
    <w:rsid w:val="005A200D"/>
    <w:rsid w:val="005A2800"/>
    <w:rsid w:val="005A2AB2"/>
    <w:rsid w:val="005A3486"/>
    <w:rsid w:val="005A3584"/>
    <w:rsid w:val="005A36BD"/>
    <w:rsid w:val="005A396D"/>
    <w:rsid w:val="005A3986"/>
    <w:rsid w:val="005A3B6E"/>
    <w:rsid w:val="005A3D44"/>
    <w:rsid w:val="005A4085"/>
    <w:rsid w:val="005A42F5"/>
    <w:rsid w:val="005A4D7F"/>
    <w:rsid w:val="005A5194"/>
    <w:rsid w:val="005A5325"/>
    <w:rsid w:val="005A5768"/>
    <w:rsid w:val="005A57C4"/>
    <w:rsid w:val="005A61CA"/>
    <w:rsid w:val="005A722A"/>
    <w:rsid w:val="005B0E05"/>
    <w:rsid w:val="005B126B"/>
    <w:rsid w:val="005B142C"/>
    <w:rsid w:val="005B14CF"/>
    <w:rsid w:val="005B187D"/>
    <w:rsid w:val="005B2431"/>
    <w:rsid w:val="005B2568"/>
    <w:rsid w:val="005B287E"/>
    <w:rsid w:val="005B3DB4"/>
    <w:rsid w:val="005B44E8"/>
    <w:rsid w:val="005B48CD"/>
    <w:rsid w:val="005B4CE9"/>
    <w:rsid w:val="005B4DC0"/>
    <w:rsid w:val="005B5C69"/>
    <w:rsid w:val="005B5DC2"/>
    <w:rsid w:val="005B68B7"/>
    <w:rsid w:val="005B6906"/>
    <w:rsid w:val="005B6BD0"/>
    <w:rsid w:val="005B720B"/>
    <w:rsid w:val="005B738A"/>
    <w:rsid w:val="005B7690"/>
    <w:rsid w:val="005B77C0"/>
    <w:rsid w:val="005B78C9"/>
    <w:rsid w:val="005C1098"/>
    <w:rsid w:val="005C1CDD"/>
    <w:rsid w:val="005C1F11"/>
    <w:rsid w:val="005C1FE4"/>
    <w:rsid w:val="005C2503"/>
    <w:rsid w:val="005C2DE3"/>
    <w:rsid w:val="005C36D6"/>
    <w:rsid w:val="005C3EAD"/>
    <w:rsid w:val="005C46AB"/>
    <w:rsid w:val="005C4746"/>
    <w:rsid w:val="005C4B92"/>
    <w:rsid w:val="005C5D9D"/>
    <w:rsid w:val="005C60A2"/>
    <w:rsid w:val="005C6160"/>
    <w:rsid w:val="005C6296"/>
    <w:rsid w:val="005C6A02"/>
    <w:rsid w:val="005C6A09"/>
    <w:rsid w:val="005C6B9D"/>
    <w:rsid w:val="005C6F87"/>
    <w:rsid w:val="005C7552"/>
    <w:rsid w:val="005D0121"/>
    <w:rsid w:val="005D0890"/>
    <w:rsid w:val="005D0CAD"/>
    <w:rsid w:val="005D0D21"/>
    <w:rsid w:val="005D103B"/>
    <w:rsid w:val="005D171E"/>
    <w:rsid w:val="005D1A6B"/>
    <w:rsid w:val="005D2293"/>
    <w:rsid w:val="005D2783"/>
    <w:rsid w:val="005D2C0D"/>
    <w:rsid w:val="005D3A3E"/>
    <w:rsid w:val="005D4453"/>
    <w:rsid w:val="005D5145"/>
    <w:rsid w:val="005D5916"/>
    <w:rsid w:val="005D5D43"/>
    <w:rsid w:val="005D5DA0"/>
    <w:rsid w:val="005D5ED0"/>
    <w:rsid w:val="005D6790"/>
    <w:rsid w:val="005D712A"/>
    <w:rsid w:val="005D7277"/>
    <w:rsid w:val="005D73A2"/>
    <w:rsid w:val="005D7794"/>
    <w:rsid w:val="005D7DEB"/>
    <w:rsid w:val="005D7F03"/>
    <w:rsid w:val="005E15FC"/>
    <w:rsid w:val="005E229B"/>
    <w:rsid w:val="005E2650"/>
    <w:rsid w:val="005E2B40"/>
    <w:rsid w:val="005E2D5B"/>
    <w:rsid w:val="005E2E7B"/>
    <w:rsid w:val="005E30E7"/>
    <w:rsid w:val="005E54EF"/>
    <w:rsid w:val="005E5D13"/>
    <w:rsid w:val="005E5F42"/>
    <w:rsid w:val="005E627D"/>
    <w:rsid w:val="005E64DA"/>
    <w:rsid w:val="005E72E1"/>
    <w:rsid w:val="005E7A28"/>
    <w:rsid w:val="005F0584"/>
    <w:rsid w:val="005F119F"/>
    <w:rsid w:val="005F13BD"/>
    <w:rsid w:val="005F1E6E"/>
    <w:rsid w:val="005F1EAC"/>
    <w:rsid w:val="005F2197"/>
    <w:rsid w:val="005F2488"/>
    <w:rsid w:val="005F283C"/>
    <w:rsid w:val="005F321A"/>
    <w:rsid w:val="005F3854"/>
    <w:rsid w:val="005F3891"/>
    <w:rsid w:val="005F3D0B"/>
    <w:rsid w:val="005F3E7C"/>
    <w:rsid w:val="005F56C6"/>
    <w:rsid w:val="005F5885"/>
    <w:rsid w:val="005F5986"/>
    <w:rsid w:val="005F5DC9"/>
    <w:rsid w:val="005F628D"/>
    <w:rsid w:val="005F70B2"/>
    <w:rsid w:val="005F74CD"/>
    <w:rsid w:val="005F7777"/>
    <w:rsid w:val="0060012F"/>
    <w:rsid w:val="00600677"/>
    <w:rsid w:val="00601544"/>
    <w:rsid w:val="00601B2F"/>
    <w:rsid w:val="00602A3A"/>
    <w:rsid w:val="006032F1"/>
    <w:rsid w:val="0060342C"/>
    <w:rsid w:val="006039DE"/>
    <w:rsid w:val="00603B84"/>
    <w:rsid w:val="006044CF"/>
    <w:rsid w:val="00604998"/>
    <w:rsid w:val="00605FD9"/>
    <w:rsid w:val="006064CC"/>
    <w:rsid w:val="00606879"/>
    <w:rsid w:val="00607493"/>
    <w:rsid w:val="00607777"/>
    <w:rsid w:val="00607EC8"/>
    <w:rsid w:val="00607EF4"/>
    <w:rsid w:val="006104F9"/>
    <w:rsid w:val="00610E0F"/>
    <w:rsid w:val="0061104F"/>
    <w:rsid w:val="00611169"/>
    <w:rsid w:val="00611D57"/>
    <w:rsid w:val="00611F38"/>
    <w:rsid w:val="0061258F"/>
    <w:rsid w:val="00612623"/>
    <w:rsid w:val="006127A7"/>
    <w:rsid w:val="00612AEF"/>
    <w:rsid w:val="00612BEC"/>
    <w:rsid w:val="00613370"/>
    <w:rsid w:val="006139A6"/>
    <w:rsid w:val="00613A8D"/>
    <w:rsid w:val="0061406A"/>
    <w:rsid w:val="006142E8"/>
    <w:rsid w:val="00614715"/>
    <w:rsid w:val="00614F26"/>
    <w:rsid w:val="00615397"/>
    <w:rsid w:val="006158B0"/>
    <w:rsid w:val="00616018"/>
    <w:rsid w:val="00616049"/>
    <w:rsid w:val="006160A8"/>
    <w:rsid w:val="00616169"/>
    <w:rsid w:val="00616287"/>
    <w:rsid w:val="006166E2"/>
    <w:rsid w:val="00616D13"/>
    <w:rsid w:val="00617228"/>
    <w:rsid w:val="0061758B"/>
    <w:rsid w:val="00617914"/>
    <w:rsid w:val="006179C7"/>
    <w:rsid w:val="0062014D"/>
    <w:rsid w:val="00621AFD"/>
    <w:rsid w:val="00625180"/>
    <w:rsid w:val="006267A5"/>
    <w:rsid w:val="00630D0E"/>
    <w:rsid w:val="00630FEA"/>
    <w:rsid w:val="00631739"/>
    <w:rsid w:val="0063250B"/>
    <w:rsid w:val="00632A63"/>
    <w:rsid w:val="00632B31"/>
    <w:rsid w:val="00632E18"/>
    <w:rsid w:val="00632EFD"/>
    <w:rsid w:val="006330A6"/>
    <w:rsid w:val="0063338D"/>
    <w:rsid w:val="006333A4"/>
    <w:rsid w:val="0063348A"/>
    <w:rsid w:val="006337E8"/>
    <w:rsid w:val="00633B89"/>
    <w:rsid w:val="00633F01"/>
    <w:rsid w:val="00633F5C"/>
    <w:rsid w:val="006342AC"/>
    <w:rsid w:val="006343E0"/>
    <w:rsid w:val="0063446B"/>
    <w:rsid w:val="00634482"/>
    <w:rsid w:val="006344EA"/>
    <w:rsid w:val="006345AB"/>
    <w:rsid w:val="00634A5D"/>
    <w:rsid w:val="00634DE5"/>
    <w:rsid w:val="00636741"/>
    <w:rsid w:val="00636B48"/>
    <w:rsid w:val="00636B74"/>
    <w:rsid w:val="00637DE2"/>
    <w:rsid w:val="00640C06"/>
    <w:rsid w:val="00641F22"/>
    <w:rsid w:val="00642536"/>
    <w:rsid w:val="00642FF2"/>
    <w:rsid w:val="00643183"/>
    <w:rsid w:val="00643918"/>
    <w:rsid w:val="00643DC8"/>
    <w:rsid w:val="00643E45"/>
    <w:rsid w:val="00644935"/>
    <w:rsid w:val="00644A84"/>
    <w:rsid w:val="00644ACF"/>
    <w:rsid w:val="00645039"/>
    <w:rsid w:val="00645177"/>
    <w:rsid w:val="0064526D"/>
    <w:rsid w:val="00646155"/>
    <w:rsid w:val="00646431"/>
    <w:rsid w:val="006475FD"/>
    <w:rsid w:val="006507D5"/>
    <w:rsid w:val="006508C2"/>
    <w:rsid w:val="00650EC6"/>
    <w:rsid w:val="006513B6"/>
    <w:rsid w:val="0065156F"/>
    <w:rsid w:val="00652577"/>
    <w:rsid w:val="00652D9F"/>
    <w:rsid w:val="00653163"/>
    <w:rsid w:val="00653185"/>
    <w:rsid w:val="00653BBD"/>
    <w:rsid w:val="00653BFD"/>
    <w:rsid w:val="00654001"/>
    <w:rsid w:val="0065401B"/>
    <w:rsid w:val="00654123"/>
    <w:rsid w:val="00654259"/>
    <w:rsid w:val="00654270"/>
    <w:rsid w:val="00654619"/>
    <w:rsid w:val="00654A57"/>
    <w:rsid w:val="00654B68"/>
    <w:rsid w:val="00654B7A"/>
    <w:rsid w:val="00654C6E"/>
    <w:rsid w:val="00654DA4"/>
    <w:rsid w:val="006557F8"/>
    <w:rsid w:val="00655C42"/>
    <w:rsid w:val="00655E70"/>
    <w:rsid w:val="00656E67"/>
    <w:rsid w:val="006578BF"/>
    <w:rsid w:val="00657B5F"/>
    <w:rsid w:val="0066023A"/>
    <w:rsid w:val="006605B0"/>
    <w:rsid w:val="006607C7"/>
    <w:rsid w:val="00660C21"/>
    <w:rsid w:val="00660C6E"/>
    <w:rsid w:val="00660D7E"/>
    <w:rsid w:val="0066109D"/>
    <w:rsid w:val="00661508"/>
    <w:rsid w:val="00662400"/>
    <w:rsid w:val="006624D0"/>
    <w:rsid w:val="0066279F"/>
    <w:rsid w:val="00663019"/>
    <w:rsid w:val="00663B98"/>
    <w:rsid w:val="00663C3E"/>
    <w:rsid w:val="00663D48"/>
    <w:rsid w:val="00664F88"/>
    <w:rsid w:val="00665254"/>
    <w:rsid w:val="00665F33"/>
    <w:rsid w:val="00666071"/>
    <w:rsid w:val="0066667A"/>
    <w:rsid w:val="00666B67"/>
    <w:rsid w:val="00666E23"/>
    <w:rsid w:val="006679DE"/>
    <w:rsid w:val="00667BFD"/>
    <w:rsid w:val="00667D16"/>
    <w:rsid w:val="00667E17"/>
    <w:rsid w:val="0067059A"/>
    <w:rsid w:val="00671939"/>
    <w:rsid w:val="00671E93"/>
    <w:rsid w:val="00672201"/>
    <w:rsid w:val="00672E82"/>
    <w:rsid w:val="0067315B"/>
    <w:rsid w:val="006731B5"/>
    <w:rsid w:val="00673711"/>
    <w:rsid w:val="00673D15"/>
    <w:rsid w:val="00675C7E"/>
    <w:rsid w:val="00675C99"/>
    <w:rsid w:val="00675CE1"/>
    <w:rsid w:val="00675E64"/>
    <w:rsid w:val="00676205"/>
    <w:rsid w:val="006763C6"/>
    <w:rsid w:val="006764A9"/>
    <w:rsid w:val="00676789"/>
    <w:rsid w:val="00676845"/>
    <w:rsid w:val="00676968"/>
    <w:rsid w:val="006774A4"/>
    <w:rsid w:val="00680922"/>
    <w:rsid w:val="00680EEF"/>
    <w:rsid w:val="00680FA3"/>
    <w:rsid w:val="00681076"/>
    <w:rsid w:val="00681122"/>
    <w:rsid w:val="00681B14"/>
    <w:rsid w:val="00681C02"/>
    <w:rsid w:val="00681F2B"/>
    <w:rsid w:val="00682D5C"/>
    <w:rsid w:val="00682FC2"/>
    <w:rsid w:val="00682FFC"/>
    <w:rsid w:val="0068399F"/>
    <w:rsid w:val="00683D9F"/>
    <w:rsid w:val="00685260"/>
    <w:rsid w:val="00685B5A"/>
    <w:rsid w:val="00685C70"/>
    <w:rsid w:val="006869CC"/>
    <w:rsid w:val="006872CC"/>
    <w:rsid w:val="006874E3"/>
    <w:rsid w:val="006875B2"/>
    <w:rsid w:val="00687813"/>
    <w:rsid w:val="00687935"/>
    <w:rsid w:val="00690DFE"/>
    <w:rsid w:val="006912EB"/>
    <w:rsid w:val="006915FE"/>
    <w:rsid w:val="00691773"/>
    <w:rsid w:val="00691E4B"/>
    <w:rsid w:val="00692307"/>
    <w:rsid w:val="006935C1"/>
    <w:rsid w:val="00693620"/>
    <w:rsid w:val="00693B01"/>
    <w:rsid w:val="00693DEB"/>
    <w:rsid w:val="00693EA3"/>
    <w:rsid w:val="00695090"/>
    <w:rsid w:val="0069692B"/>
    <w:rsid w:val="00696BC0"/>
    <w:rsid w:val="0069758D"/>
    <w:rsid w:val="00697620"/>
    <w:rsid w:val="00697886"/>
    <w:rsid w:val="00697F22"/>
    <w:rsid w:val="006A00D9"/>
    <w:rsid w:val="006A030E"/>
    <w:rsid w:val="006A0B26"/>
    <w:rsid w:val="006A0D1C"/>
    <w:rsid w:val="006A0F43"/>
    <w:rsid w:val="006A13E7"/>
    <w:rsid w:val="006A1DF3"/>
    <w:rsid w:val="006A2172"/>
    <w:rsid w:val="006A2467"/>
    <w:rsid w:val="006A2CBB"/>
    <w:rsid w:val="006A2F63"/>
    <w:rsid w:val="006A3B8F"/>
    <w:rsid w:val="006A41A1"/>
    <w:rsid w:val="006A45BD"/>
    <w:rsid w:val="006A47EC"/>
    <w:rsid w:val="006A4E9D"/>
    <w:rsid w:val="006A500A"/>
    <w:rsid w:val="006A62A6"/>
    <w:rsid w:val="006A67ED"/>
    <w:rsid w:val="006A6961"/>
    <w:rsid w:val="006A6A86"/>
    <w:rsid w:val="006A6D72"/>
    <w:rsid w:val="006A719B"/>
    <w:rsid w:val="006A7290"/>
    <w:rsid w:val="006A7872"/>
    <w:rsid w:val="006A7CA9"/>
    <w:rsid w:val="006B0282"/>
    <w:rsid w:val="006B110B"/>
    <w:rsid w:val="006B17FE"/>
    <w:rsid w:val="006B1903"/>
    <w:rsid w:val="006B2B67"/>
    <w:rsid w:val="006B30C1"/>
    <w:rsid w:val="006B3171"/>
    <w:rsid w:val="006B3488"/>
    <w:rsid w:val="006B3664"/>
    <w:rsid w:val="006B3CA8"/>
    <w:rsid w:val="006B3CB2"/>
    <w:rsid w:val="006B41F6"/>
    <w:rsid w:val="006B482E"/>
    <w:rsid w:val="006B571A"/>
    <w:rsid w:val="006B5DF6"/>
    <w:rsid w:val="006B5EDA"/>
    <w:rsid w:val="006B6072"/>
    <w:rsid w:val="006B6148"/>
    <w:rsid w:val="006B69CD"/>
    <w:rsid w:val="006B6D92"/>
    <w:rsid w:val="006B6F69"/>
    <w:rsid w:val="006B7535"/>
    <w:rsid w:val="006B7815"/>
    <w:rsid w:val="006B7BAE"/>
    <w:rsid w:val="006C02DF"/>
    <w:rsid w:val="006C0326"/>
    <w:rsid w:val="006C0940"/>
    <w:rsid w:val="006C0EC0"/>
    <w:rsid w:val="006C1B4F"/>
    <w:rsid w:val="006C1CD7"/>
    <w:rsid w:val="006C209E"/>
    <w:rsid w:val="006C30D4"/>
    <w:rsid w:val="006C30DA"/>
    <w:rsid w:val="006C3ED7"/>
    <w:rsid w:val="006C412F"/>
    <w:rsid w:val="006C4EEE"/>
    <w:rsid w:val="006C61C2"/>
    <w:rsid w:val="006C6652"/>
    <w:rsid w:val="006C6AF2"/>
    <w:rsid w:val="006C7345"/>
    <w:rsid w:val="006C73E6"/>
    <w:rsid w:val="006D0A4B"/>
    <w:rsid w:val="006D0EBA"/>
    <w:rsid w:val="006D10CB"/>
    <w:rsid w:val="006D1374"/>
    <w:rsid w:val="006D22EC"/>
    <w:rsid w:val="006D2D6D"/>
    <w:rsid w:val="006D323F"/>
    <w:rsid w:val="006D45F5"/>
    <w:rsid w:val="006D5E98"/>
    <w:rsid w:val="006D6063"/>
    <w:rsid w:val="006D60CC"/>
    <w:rsid w:val="006D661D"/>
    <w:rsid w:val="006D669D"/>
    <w:rsid w:val="006D6C40"/>
    <w:rsid w:val="006E0C1E"/>
    <w:rsid w:val="006E0C5A"/>
    <w:rsid w:val="006E1115"/>
    <w:rsid w:val="006E1242"/>
    <w:rsid w:val="006E1671"/>
    <w:rsid w:val="006E1E5B"/>
    <w:rsid w:val="006E2C35"/>
    <w:rsid w:val="006E2CC1"/>
    <w:rsid w:val="006E2E15"/>
    <w:rsid w:val="006E35AF"/>
    <w:rsid w:val="006E41A0"/>
    <w:rsid w:val="006E4B07"/>
    <w:rsid w:val="006E54C3"/>
    <w:rsid w:val="006E5EEC"/>
    <w:rsid w:val="006E6BF8"/>
    <w:rsid w:val="006E6CED"/>
    <w:rsid w:val="006E70F5"/>
    <w:rsid w:val="006E752E"/>
    <w:rsid w:val="006E75D9"/>
    <w:rsid w:val="006E7E7F"/>
    <w:rsid w:val="006F0B60"/>
    <w:rsid w:val="006F162B"/>
    <w:rsid w:val="006F18C3"/>
    <w:rsid w:val="006F1EFD"/>
    <w:rsid w:val="006F2215"/>
    <w:rsid w:val="006F2464"/>
    <w:rsid w:val="006F25CB"/>
    <w:rsid w:val="006F2A3A"/>
    <w:rsid w:val="006F3133"/>
    <w:rsid w:val="006F31EF"/>
    <w:rsid w:val="006F3303"/>
    <w:rsid w:val="006F38DA"/>
    <w:rsid w:val="006F3D60"/>
    <w:rsid w:val="006F3F64"/>
    <w:rsid w:val="006F403F"/>
    <w:rsid w:val="006F452D"/>
    <w:rsid w:val="006F4B3A"/>
    <w:rsid w:val="006F4BA3"/>
    <w:rsid w:val="006F5072"/>
    <w:rsid w:val="006F53C8"/>
    <w:rsid w:val="006F5651"/>
    <w:rsid w:val="006F63E1"/>
    <w:rsid w:val="006F6A66"/>
    <w:rsid w:val="006F7698"/>
    <w:rsid w:val="006F7EF3"/>
    <w:rsid w:val="0070020A"/>
    <w:rsid w:val="00700415"/>
    <w:rsid w:val="00700B00"/>
    <w:rsid w:val="00701336"/>
    <w:rsid w:val="0070149A"/>
    <w:rsid w:val="007014CB"/>
    <w:rsid w:val="0070169F"/>
    <w:rsid w:val="00701F1C"/>
    <w:rsid w:val="007024E8"/>
    <w:rsid w:val="0070305B"/>
    <w:rsid w:val="0070327F"/>
    <w:rsid w:val="00703412"/>
    <w:rsid w:val="00703494"/>
    <w:rsid w:val="007036B5"/>
    <w:rsid w:val="00703AA9"/>
    <w:rsid w:val="00703B3A"/>
    <w:rsid w:val="00704754"/>
    <w:rsid w:val="0070575E"/>
    <w:rsid w:val="00705AA9"/>
    <w:rsid w:val="00705E77"/>
    <w:rsid w:val="00706187"/>
    <w:rsid w:val="007077D9"/>
    <w:rsid w:val="00707EE6"/>
    <w:rsid w:val="007102C0"/>
    <w:rsid w:val="00712017"/>
    <w:rsid w:val="00712AB6"/>
    <w:rsid w:val="00712DBB"/>
    <w:rsid w:val="00712F9A"/>
    <w:rsid w:val="0071328C"/>
    <w:rsid w:val="007133A0"/>
    <w:rsid w:val="00713509"/>
    <w:rsid w:val="00713832"/>
    <w:rsid w:val="0071432D"/>
    <w:rsid w:val="007150C6"/>
    <w:rsid w:val="00715C0A"/>
    <w:rsid w:val="00715CC4"/>
    <w:rsid w:val="007164C1"/>
    <w:rsid w:val="007165FC"/>
    <w:rsid w:val="00716B4E"/>
    <w:rsid w:val="00717770"/>
    <w:rsid w:val="00717A93"/>
    <w:rsid w:val="00720CCB"/>
    <w:rsid w:val="00721A28"/>
    <w:rsid w:val="00721F5B"/>
    <w:rsid w:val="00722020"/>
    <w:rsid w:val="00722B66"/>
    <w:rsid w:val="00722CAC"/>
    <w:rsid w:val="007233D3"/>
    <w:rsid w:val="00723593"/>
    <w:rsid w:val="00723661"/>
    <w:rsid w:val="00723A05"/>
    <w:rsid w:val="007254AF"/>
    <w:rsid w:val="007261A3"/>
    <w:rsid w:val="007262A7"/>
    <w:rsid w:val="0072688A"/>
    <w:rsid w:val="00727B9A"/>
    <w:rsid w:val="00727EE4"/>
    <w:rsid w:val="00730AD9"/>
    <w:rsid w:val="00730BC5"/>
    <w:rsid w:val="00731024"/>
    <w:rsid w:val="00731C4E"/>
    <w:rsid w:val="00731F5D"/>
    <w:rsid w:val="007323CB"/>
    <w:rsid w:val="007327AC"/>
    <w:rsid w:val="007327CF"/>
    <w:rsid w:val="0073321E"/>
    <w:rsid w:val="00733DE7"/>
    <w:rsid w:val="00734093"/>
    <w:rsid w:val="007340DB"/>
    <w:rsid w:val="00734316"/>
    <w:rsid w:val="007349FA"/>
    <w:rsid w:val="00734CC3"/>
    <w:rsid w:val="00734EDB"/>
    <w:rsid w:val="0073531C"/>
    <w:rsid w:val="0073545D"/>
    <w:rsid w:val="00735D6B"/>
    <w:rsid w:val="00735FA9"/>
    <w:rsid w:val="00736042"/>
    <w:rsid w:val="00736348"/>
    <w:rsid w:val="007365F4"/>
    <w:rsid w:val="007366E9"/>
    <w:rsid w:val="007370BB"/>
    <w:rsid w:val="0073717D"/>
    <w:rsid w:val="0073781C"/>
    <w:rsid w:val="007379E9"/>
    <w:rsid w:val="00737B4F"/>
    <w:rsid w:val="007403AA"/>
    <w:rsid w:val="00740C89"/>
    <w:rsid w:val="00740DAF"/>
    <w:rsid w:val="00740E32"/>
    <w:rsid w:val="007413DB"/>
    <w:rsid w:val="0074150D"/>
    <w:rsid w:val="00741C10"/>
    <w:rsid w:val="00742638"/>
    <w:rsid w:val="0074433C"/>
    <w:rsid w:val="00744527"/>
    <w:rsid w:val="007447AA"/>
    <w:rsid w:val="00744A81"/>
    <w:rsid w:val="00744B8D"/>
    <w:rsid w:val="00744C6A"/>
    <w:rsid w:val="00745250"/>
    <w:rsid w:val="007454CF"/>
    <w:rsid w:val="0074696F"/>
    <w:rsid w:val="00746E13"/>
    <w:rsid w:val="007479DD"/>
    <w:rsid w:val="00747AE7"/>
    <w:rsid w:val="00750097"/>
    <w:rsid w:val="0075035E"/>
    <w:rsid w:val="0075130F"/>
    <w:rsid w:val="00751729"/>
    <w:rsid w:val="0075306E"/>
    <w:rsid w:val="007534B5"/>
    <w:rsid w:val="007537CA"/>
    <w:rsid w:val="00753943"/>
    <w:rsid w:val="007539B9"/>
    <w:rsid w:val="0075459C"/>
    <w:rsid w:val="007549B8"/>
    <w:rsid w:val="00755460"/>
    <w:rsid w:val="0075567D"/>
    <w:rsid w:val="007561CE"/>
    <w:rsid w:val="00756378"/>
    <w:rsid w:val="00757009"/>
    <w:rsid w:val="00757250"/>
    <w:rsid w:val="00757414"/>
    <w:rsid w:val="00757803"/>
    <w:rsid w:val="00757BEA"/>
    <w:rsid w:val="00757D95"/>
    <w:rsid w:val="00757F8B"/>
    <w:rsid w:val="00760F63"/>
    <w:rsid w:val="007616BF"/>
    <w:rsid w:val="007617C4"/>
    <w:rsid w:val="00761FF8"/>
    <w:rsid w:val="00762556"/>
    <w:rsid w:val="00762F8C"/>
    <w:rsid w:val="0076334D"/>
    <w:rsid w:val="00763501"/>
    <w:rsid w:val="00763C3F"/>
    <w:rsid w:val="00763E2E"/>
    <w:rsid w:val="00764718"/>
    <w:rsid w:val="00764D6E"/>
    <w:rsid w:val="007655F0"/>
    <w:rsid w:val="0076576F"/>
    <w:rsid w:val="007659CD"/>
    <w:rsid w:val="00765A25"/>
    <w:rsid w:val="00765B4B"/>
    <w:rsid w:val="00766285"/>
    <w:rsid w:val="00766451"/>
    <w:rsid w:val="00766532"/>
    <w:rsid w:val="00766AB6"/>
    <w:rsid w:val="00767E19"/>
    <w:rsid w:val="00771037"/>
    <w:rsid w:val="007713A0"/>
    <w:rsid w:val="007727F3"/>
    <w:rsid w:val="00772811"/>
    <w:rsid w:val="007737B9"/>
    <w:rsid w:val="007744F1"/>
    <w:rsid w:val="00774D18"/>
    <w:rsid w:val="00774F3C"/>
    <w:rsid w:val="007750E7"/>
    <w:rsid w:val="00775362"/>
    <w:rsid w:val="0077536B"/>
    <w:rsid w:val="0077560B"/>
    <w:rsid w:val="00775AD4"/>
    <w:rsid w:val="00776B83"/>
    <w:rsid w:val="00776DB8"/>
    <w:rsid w:val="007773C4"/>
    <w:rsid w:val="00777665"/>
    <w:rsid w:val="00777C9E"/>
    <w:rsid w:val="00777E1F"/>
    <w:rsid w:val="00777F17"/>
    <w:rsid w:val="007804A0"/>
    <w:rsid w:val="00780F29"/>
    <w:rsid w:val="00781515"/>
    <w:rsid w:val="00782387"/>
    <w:rsid w:val="007823B2"/>
    <w:rsid w:val="0078256B"/>
    <w:rsid w:val="00782C4D"/>
    <w:rsid w:val="0078300B"/>
    <w:rsid w:val="00783AAD"/>
    <w:rsid w:val="0078479B"/>
    <w:rsid w:val="0078491C"/>
    <w:rsid w:val="0078527A"/>
    <w:rsid w:val="00785B80"/>
    <w:rsid w:val="0078648F"/>
    <w:rsid w:val="00786AFE"/>
    <w:rsid w:val="007870E5"/>
    <w:rsid w:val="00787F76"/>
    <w:rsid w:val="00790E3F"/>
    <w:rsid w:val="00790FF2"/>
    <w:rsid w:val="00791813"/>
    <w:rsid w:val="00791BE2"/>
    <w:rsid w:val="00792175"/>
    <w:rsid w:val="00792A33"/>
    <w:rsid w:val="007938C3"/>
    <w:rsid w:val="0079436F"/>
    <w:rsid w:val="007945B0"/>
    <w:rsid w:val="0079464D"/>
    <w:rsid w:val="00795C81"/>
    <w:rsid w:val="00795DC9"/>
    <w:rsid w:val="00796055"/>
    <w:rsid w:val="007969AA"/>
    <w:rsid w:val="00796BD2"/>
    <w:rsid w:val="00797501"/>
    <w:rsid w:val="007975FE"/>
    <w:rsid w:val="00797D66"/>
    <w:rsid w:val="00797FF6"/>
    <w:rsid w:val="007A0108"/>
    <w:rsid w:val="007A0690"/>
    <w:rsid w:val="007A0E67"/>
    <w:rsid w:val="007A13A4"/>
    <w:rsid w:val="007A18BE"/>
    <w:rsid w:val="007A3177"/>
    <w:rsid w:val="007A32B5"/>
    <w:rsid w:val="007A4260"/>
    <w:rsid w:val="007A46FC"/>
    <w:rsid w:val="007A4AA8"/>
    <w:rsid w:val="007A4ACB"/>
    <w:rsid w:val="007A5040"/>
    <w:rsid w:val="007A510D"/>
    <w:rsid w:val="007A5637"/>
    <w:rsid w:val="007A73BF"/>
    <w:rsid w:val="007B02C6"/>
    <w:rsid w:val="007B0501"/>
    <w:rsid w:val="007B14B4"/>
    <w:rsid w:val="007B1FBC"/>
    <w:rsid w:val="007B36B1"/>
    <w:rsid w:val="007B36D1"/>
    <w:rsid w:val="007B38DB"/>
    <w:rsid w:val="007B4086"/>
    <w:rsid w:val="007B464F"/>
    <w:rsid w:val="007B472B"/>
    <w:rsid w:val="007B49D3"/>
    <w:rsid w:val="007B5245"/>
    <w:rsid w:val="007B537D"/>
    <w:rsid w:val="007B57CF"/>
    <w:rsid w:val="007B5CC5"/>
    <w:rsid w:val="007B5DFA"/>
    <w:rsid w:val="007B6CBE"/>
    <w:rsid w:val="007B750B"/>
    <w:rsid w:val="007C0E3F"/>
    <w:rsid w:val="007C130B"/>
    <w:rsid w:val="007C174C"/>
    <w:rsid w:val="007C1C12"/>
    <w:rsid w:val="007C215C"/>
    <w:rsid w:val="007C3B2B"/>
    <w:rsid w:val="007C3BC6"/>
    <w:rsid w:val="007C3CF3"/>
    <w:rsid w:val="007C3FF4"/>
    <w:rsid w:val="007C4429"/>
    <w:rsid w:val="007C46B7"/>
    <w:rsid w:val="007C4792"/>
    <w:rsid w:val="007C4B21"/>
    <w:rsid w:val="007C5170"/>
    <w:rsid w:val="007C58E2"/>
    <w:rsid w:val="007C625E"/>
    <w:rsid w:val="007C65AB"/>
    <w:rsid w:val="007C68F2"/>
    <w:rsid w:val="007C6C70"/>
    <w:rsid w:val="007C77FD"/>
    <w:rsid w:val="007C7B94"/>
    <w:rsid w:val="007D06DB"/>
    <w:rsid w:val="007D0BB9"/>
    <w:rsid w:val="007D0CA0"/>
    <w:rsid w:val="007D0EFA"/>
    <w:rsid w:val="007D0F16"/>
    <w:rsid w:val="007D29DC"/>
    <w:rsid w:val="007D2F95"/>
    <w:rsid w:val="007D2FEA"/>
    <w:rsid w:val="007D302B"/>
    <w:rsid w:val="007D30E5"/>
    <w:rsid w:val="007D3537"/>
    <w:rsid w:val="007D3C70"/>
    <w:rsid w:val="007D437C"/>
    <w:rsid w:val="007D4690"/>
    <w:rsid w:val="007D4D03"/>
    <w:rsid w:val="007D520B"/>
    <w:rsid w:val="007D65DC"/>
    <w:rsid w:val="007D6803"/>
    <w:rsid w:val="007D6D30"/>
    <w:rsid w:val="007D74F0"/>
    <w:rsid w:val="007E0DF5"/>
    <w:rsid w:val="007E0E02"/>
    <w:rsid w:val="007E0E3F"/>
    <w:rsid w:val="007E104C"/>
    <w:rsid w:val="007E1761"/>
    <w:rsid w:val="007E1AEE"/>
    <w:rsid w:val="007E1D1F"/>
    <w:rsid w:val="007E1E3A"/>
    <w:rsid w:val="007E302F"/>
    <w:rsid w:val="007E3B89"/>
    <w:rsid w:val="007E41A6"/>
    <w:rsid w:val="007E4335"/>
    <w:rsid w:val="007E487E"/>
    <w:rsid w:val="007E55B4"/>
    <w:rsid w:val="007E572B"/>
    <w:rsid w:val="007E6083"/>
    <w:rsid w:val="007E672E"/>
    <w:rsid w:val="007E6D28"/>
    <w:rsid w:val="007E750F"/>
    <w:rsid w:val="007E794E"/>
    <w:rsid w:val="007E79E7"/>
    <w:rsid w:val="007E7E85"/>
    <w:rsid w:val="007F006F"/>
    <w:rsid w:val="007F06D2"/>
    <w:rsid w:val="007F0B60"/>
    <w:rsid w:val="007F1701"/>
    <w:rsid w:val="007F23A2"/>
    <w:rsid w:val="007F3297"/>
    <w:rsid w:val="007F39C2"/>
    <w:rsid w:val="007F5A54"/>
    <w:rsid w:val="007F5DC7"/>
    <w:rsid w:val="007F614C"/>
    <w:rsid w:val="007F61D3"/>
    <w:rsid w:val="007F6385"/>
    <w:rsid w:val="007F661A"/>
    <w:rsid w:val="007F66D7"/>
    <w:rsid w:val="007F688A"/>
    <w:rsid w:val="007F68B6"/>
    <w:rsid w:val="007F692C"/>
    <w:rsid w:val="007F7250"/>
    <w:rsid w:val="007F7B9E"/>
    <w:rsid w:val="008004A7"/>
    <w:rsid w:val="008004FE"/>
    <w:rsid w:val="00800A7B"/>
    <w:rsid w:val="00801010"/>
    <w:rsid w:val="0080194F"/>
    <w:rsid w:val="00801C10"/>
    <w:rsid w:val="00801F06"/>
    <w:rsid w:val="008025DC"/>
    <w:rsid w:val="00803245"/>
    <w:rsid w:val="00804214"/>
    <w:rsid w:val="0080432C"/>
    <w:rsid w:val="008043FE"/>
    <w:rsid w:val="00804AAF"/>
    <w:rsid w:val="0080566D"/>
    <w:rsid w:val="00805F93"/>
    <w:rsid w:val="00806725"/>
    <w:rsid w:val="00806A06"/>
    <w:rsid w:val="008076E5"/>
    <w:rsid w:val="00807E4B"/>
    <w:rsid w:val="008101FB"/>
    <w:rsid w:val="0081028C"/>
    <w:rsid w:val="008103E5"/>
    <w:rsid w:val="00810E20"/>
    <w:rsid w:val="008112BC"/>
    <w:rsid w:val="00811497"/>
    <w:rsid w:val="00811F4D"/>
    <w:rsid w:val="008126F9"/>
    <w:rsid w:val="00813630"/>
    <w:rsid w:val="00813869"/>
    <w:rsid w:val="008138D5"/>
    <w:rsid w:val="00813D0D"/>
    <w:rsid w:val="00814188"/>
    <w:rsid w:val="008148EE"/>
    <w:rsid w:val="00814A33"/>
    <w:rsid w:val="00815722"/>
    <w:rsid w:val="008160FC"/>
    <w:rsid w:val="008165B3"/>
    <w:rsid w:val="00816631"/>
    <w:rsid w:val="00816ABD"/>
    <w:rsid w:val="00816C0A"/>
    <w:rsid w:val="00817122"/>
    <w:rsid w:val="008174D0"/>
    <w:rsid w:val="0081777F"/>
    <w:rsid w:val="00817D88"/>
    <w:rsid w:val="00820160"/>
    <w:rsid w:val="0082056C"/>
    <w:rsid w:val="008208F5"/>
    <w:rsid w:val="00820CED"/>
    <w:rsid w:val="00821386"/>
    <w:rsid w:val="00821710"/>
    <w:rsid w:val="00821CA2"/>
    <w:rsid w:val="00821F7E"/>
    <w:rsid w:val="0082381B"/>
    <w:rsid w:val="00823ACA"/>
    <w:rsid w:val="00823F34"/>
    <w:rsid w:val="008242F3"/>
    <w:rsid w:val="00824C27"/>
    <w:rsid w:val="00824FB3"/>
    <w:rsid w:val="008252E5"/>
    <w:rsid w:val="00825CFF"/>
    <w:rsid w:val="0082765F"/>
    <w:rsid w:val="008277F8"/>
    <w:rsid w:val="0083044E"/>
    <w:rsid w:val="008306C9"/>
    <w:rsid w:val="0083090E"/>
    <w:rsid w:val="008314E7"/>
    <w:rsid w:val="00831B0E"/>
    <w:rsid w:val="00831D79"/>
    <w:rsid w:val="00832C28"/>
    <w:rsid w:val="00832F2C"/>
    <w:rsid w:val="00833897"/>
    <w:rsid w:val="008345BA"/>
    <w:rsid w:val="008347C7"/>
    <w:rsid w:val="008348DB"/>
    <w:rsid w:val="00835652"/>
    <w:rsid w:val="00835EA4"/>
    <w:rsid w:val="0083607A"/>
    <w:rsid w:val="008363D2"/>
    <w:rsid w:val="00836FEA"/>
    <w:rsid w:val="00837817"/>
    <w:rsid w:val="00840B76"/>
    <w:rsid w:val="00840E42"/>
    <w:rsid w:val="00841233"/>
    <w:rsid w:val="00841684"/>
    <w:rsid w:val="00841C25"/>
    <w:rsid w:val="00841CE6"/>
    <w:rsid w:val="00841E33"/>
    <w:rsid w:val="00841FDA"/>
    <w:rsid w:val="0084308D"/>
    <w:rsid w:val="0084395B"/>
    <w:rsid w:val="00843D6F"/>
    <w:rsid w:val="00843E95"/>
    <w:rsid w:val="00843FC8"/>
    <w:rsid w:val="00844F24"/>
    <w:rsid w:val="00845F72"/>
    <w:rsid w:val="00845FFB"/>
    <w:rsid w:val="008463EB"/>
    <w:rsid w:val="00846534"/>
    <w:rsid w:val="0084740C"/>
    <w:rsid w:val="00847ABF"/>
    <w:rsid w:val="00850175"/>
    <w:rsid w:val="00850213"/>
    <w:rsid w:val="008503CE"/>
    <w:rsid w:val="0085106C"/>
    <w:rsid w:val="0085244D"/>
    <w:rsid w:val="00852477"/>
    <w:rsid w:val="008524F5"/>
    <w:rsid w:val="00852E8B"/>
    <w:rsid w:val="0085321F"/>
    <w:rsid w:val="00853414"/>
    <w:rsid w:val="00853504"/>
    <w:rsid w:val="00853D20"/>
    <w:rsid w:val="00853DE3"/>
    <w:rsid w:val="00853E31"/>
    <w:rsid w:val="00854665"/>
    <w:rsid w:val="00854D29"/>
    <w:rsid w:val="008557C4"/>
    <w:rsid w:val="008563B9"/>
    <w:rsid w:val="00857D44"/>
    <w:rsid w:val="00857FBD"/>
    <w:rsid w:val="00860E15"/>
    <w:rsid w:val="00860F12"/>
    <w:rsid w:val="00861B07"/>
    <w:rsid w:val="00862C61"/>
    <w:rsid w:val="00863570"/>
    <w:rsid w:val="0086394B"/>
    <w:rsid w:val="00863C50"/>
    <w:rsid w:val="00864186"/>
    <w:rsid w:val="0086451D"/>
    <w:rsid w:val="00864AAE"/>
    <w:rsid w:val="0086545D"/>
    <w:rsid w:val="00865583"/>
    <w:rsid w:val="00865A34"/>
    <w:rsid w:val="00865C77"/>
    <w:rsid w:val="00866995"/>
    <w:rsid w:val="00866D82"/>
    <w:rsid w:val="0086707C"/>
    <w:rsid w:val="00867159"/>
    <w:rsid w:val="00867798"/>
    <w:rsid w:val="00867822"/>
    <w:rsid w:val="00867B27"/>
    <w:rsid w:val="008706A7"/>
    <w:rsid w:val="00871437"/>
    <w:rsid w:val="008715CA"/>
    <w:rsid w:val="00871FDE"/>
    <w:rsid w:val="00872359"/>
    <w:rsid w:val="00872583"/>
    <w:rsid w:val="008727BC"/>
    <w:rsid w:val="00873401"/>
    <w:rsid w:val="00873677"/>
    <w:rsid w:val="008739DE"/>
    <w:rsid w:val="00873C58"/>
    <w:rsid w:val="0087413A"/>
    <w:rsid w:val="00874FCC"/>
    <w:rsid w:val="00876128"/>
    <w:rsid w:val="0087757C"/>
    <w:rsid w:val="008776B2"/>
    <w:rsid w:val="00877F27"/>
    <w:rsid w:val="00880CAE"/>
    <w:rsid w:val="00881322"/>
    <w:rsid w:val="00881911"/>
    <w:rsid w:val="00881A1B"/>
    <w:rsid w:val="00882540"/>
    <w:rsid w:val="00882C48"/>
    <w:rsid w:val="00883C27"/>
    <w:rsid w:val="00884146"/>
    <w:rsid w:val="00884589"/>
    <w:rsid w:val="00884DB0"/>
    <w:rsid w:val="00884F18"/>
    <w:rsid w:val="00885D79"/>
    <w:rsid w:val="00885DBD"/>
    <w:rsid w:val="0088604D"/>
    <w:rsid w:val="0088621D"/>
    <w:rsid w:val="00886BEF"/>
    <w:rsid w:val="0088733E"/>
    <w:rsid w:val="008873AF"/>
    <w:rsid w:val="00890045"/>
    <w:rsid w:val="00890823"/>
    <w:rsid w:val="00890D60"/>
    <w:rsid w:val="00891182"/>
    <w:rsid w:val="008918B1"/>
    <w:rsid w:val="0089198A"/>
    <w:rsid w:val="00891C01"/>
    <w:rsid w:val="00891E6F"/>
    <w:rsid w:val="00892E87"/>
    <w:rsid w:val="0089354E"/>
    <w:rsid w:val="00893B13"/>
    <w:rsid w:val="00893B33"/>
    <w:rsid w:val="00893BB3"/>
    <w:rsid w:val="00893C0C"/>
    <w:rsid w:val="00893D94"/>
    <w:rsid w:val="008942CC"/>
    <w:rsid w:val="00894590"/>
    <w:rsid w:val="00894CB0"/>
    <w:rsid w:val="00894D3D"/>
    <w:rsid w:val="00895661"/>
    <w:rsid w:val="0089592B"/>
    <w:rsid w:val="00895DCD"/>
    <w:rsid w:val="00895FDC"/>
    <w:rsid w:val="00897469"/>
    <w:rsid w:val="00897827"/>
    <w:rsid w:val="00897CD6"/>
    <w:rsid w:val="00897DB6"/>
    <w:rsid w:val="008A0480"/>
    <w:rsid w:val="008A04F7"/>
    <w:rsid w:val="008A1C26"/>
    <w:rsid w:val="008A1FAA"/>
    <w:rsid w:val="008A273A"/>
    <w:rsid w:val="008A27EB"/>
    <w:rsid w:val="008A28C7"/>
    <w:rsid w:val="008A293D"/>
    <w:rsid w:val="008A2E43"/>
    <w:rsid w:val="008A30E7"/>
    <w:rsid w:val="008A31A2"/>
    <w:rsid w:val="008A351B"/>
    <w:rsid w:val="008A3C9D"/>
    <w:rsid w:val="008A48E1"/>
    <w:rsid w:val="008A4975"/>
    <w:rsid w:val="008A4D73"/>
    <w:rsid w:val="008A5792"/>
    <w:rsid w:val="008A5BFA"/>
    <w:rsid w:val="008A629D"/>
    <w:rsid w:val="008A6410"/>
    <w:rsid w:val="008A717C"/>
    <w:rsid w:val="008A7D5F"/>
    <w:rsid w:val="008A7F67"/>
    <w:rsid w:val="008B1181"/>
    <w:rsid w:val="008B12C7"/>
    <w:rsid w:val="008B18DF"/>
    <w:rsid w:val="008B1AEA"/>
    <w:rsid w:val="008B1DB8"/>
    <w:rsid w:val="008B20D1"/>
    <w:rsid w:val="008B20FF"/>
    <w:rsid w:val="008B29CA"/>
    <w:rsid w:val="008B2DC6"/>
    <w:rsid w:val="008B30B0"/>
    <w:rsid w:val="008B3434"/>
    <w:rsid w:val="008B4B0B"/>
    <w:rsid w:val="008B4C69"/>
    <w:rsid w:val="008B4F95"/>
    <w:rsid w:val="008B5502"/>
    <w:rsid w:val="008B7BF6"/>
    <w:rsid w:val="008C0145"/>
    <w:rsid w:val="008C0410"/>
    <w:rsid w:val="008C061A"/>
    <w:rsid w:val="008C0937"/>
    <w:rsid w:val="008C0A84"/>
    <w:rsid w:val="008C0AD3"/>
    <w:rsid w:val="008C1099"/>
    <w:rsid w:val="008C266E"/>
    <w:rsid w:val="008C30C3"/>
    <w:rsid w:val="008C349D"/>
    <w:rsid w:val="008C3844"/>
    <w:rsid w:val="008C3E1C"/>
    <w:rsid w:val="008C4957"/>
    <w:rsid w:val="008C56D5"/>
    <w:rsid w:val="008C57B7"/>
    <w:rsid w:val="008C5A5D"/>
    <w:rsid w:val="008C63AF"/>
    <w:rsid w:val="008C66CF"/>
    <w:rsid w:val="008C67C9"/>
    <w:rsid w:val="008C67E1"/>
    <w:rsid w:val="008C6C6A"/>
    <w:rsid w:val="008C6DDE"/>
    <w:rsid w:val="008C70B2"/>
    <w:rsid w:val="008C7230"/>
    <w:rsid w:val="008C7611"/>
    <w:rsid w:val="008C7830"/>
    <w:rsid w:val="008C7BA5"/>
    <w:rsid w:val="008D035A"/>
    <w:rsid w:val="008D08AD"/>
    <w:rsid w:val="008D0A30"/>
    <w:rsid w:val="008D1A01"/>
    <w:rsid w:val="008D1F79"/>
    <w:rsid w:val="008D2837"/>
    <w:rsid w:val="008D2DDB"/>
    <w:rsid w:val="008D2E70"/>
    <w:rsid w:val="008D3420"/>
    <w:rsid w:val="008D3DA2"/>
    <w:rsid w:val="008D476F"/>
    <w:rsid w:val="008D4C97"/>
    <w:rsid w:val="008D68D8"/>
    <w:rsid w:val="008E069A"/>
    <w:rsid w:val="008E0BCC"/>
    <w:rsid w:val="008E18F0"/>
    <w:rsid w:val="008E220C"/>
    <w:rsid w:val="008E3361"/>
    <w:rsid w:val="008E378D"/>
    <w:rsid w:val="008E380D"/>
    <w:rsid w:val="008E3C55"/>
    <w:rsid w:val="008E3CB0"/>
    <w:rsid w:val="008E3EBC"/>
    <w:rsid w:val="008E407A"/>
    <w:rsid w:val="008E468D"/>
    <w:rsid w:val="008E4BA8"/>
    <w:rsid w:val="008E61D9"/>
    <w:rsid w:val="008E63BF"/>
    <w:rsid w:val="008E66C0"/>
    <w:rsid w:val="008E7269"/>
    <w:rsid w:val="008F0367"/>
    <w:rsid w:val="008F0B7F"/>
    <w:rsid w:val="008F0B8D"/>
    <w:rsid w:val="008F1F1B"/>
    <w:rsid w:val="008F201B"/>
    <w:rsid w:val="008F2186"/>
    <w:rsid w:val="008F23E1"/>
    <w:rsid w:val="008F2F27"/>
    <w:rsid w:val="008F33B2"/>
    <w:rsid w:val="008F3DF3"/>
    <w:rsid w:val="008F4661"/>
    <w:rsid w:val="008F4E5A"/>
    <w:rsid w:val="008F4F01"/>
    <w:rsid w:val="008F5084"/>
    <w:rsid w:val="008F59F9"/>
    <w:rsid w:val="008F6316"/>
    <w:rsid w:val="008F66EB"/>
    <w:rsid w:val="008F6B6C"/>
    <w:rsid w:val="008F6C87"/>
    <w:rsid w:val="0090023F"/>
    <w:rsid w:val="009014DB"/>
    <w:rsid w:val="00901584"/>
    <w:rsid w:val="00901919"/>
    <w:rsid w:val="00901B8C"/>
    <w:rsid w:val="0090222B"/>
    <w:rsid w:val="00903945"/>
    <w:rsid w:val="00903D48"/>
    <w:rsid w:val="00903E3F"/>
    <w:rsid w:val="0090462B"/>
    <w:rsid w:val="009056EA"/>
    <w:rsid w:val="009057C8"/>
    <w:rsid w:val="00905B1B"/>
    <w:rsid w:val="00905D84"/>
    <w:rsid w:val="00905E53"/>
    <w:rsid w:val="00905EF0"/>
    <w:rsid w:val="00905F00"/>
    <w:rsid w:val="00906935"/>
    <w:rsid w:val="009101E9"/>
    <w:rsid w:val="0091075B"/>
    <w:rsid w:val="00910981"/>
    <w:rsid w:val="00911810"/>
    <w:rsid w:val="009124D6"/>
    <w:rsid w:val="00912D71"/>
    <w:rsid w:val="0091339F"/>
    <w:rsid w:val="00913D0F"/>
    <w:rsid w:val="00913FA2"/>
    <w:rsid w:val="00914FAC"/>
    <w:rsid w:val="0091533F"/>
    <w:rsid w:val="0091544D"/>
    <w:rsid w:val="00915728"/>
    <w:rsid w:val="00915779"/>
    <w:rsid w:val="009162EB"/>
    <w:rsid w:val="009164D2"/>
    <w:rsid w:val="0091661A"/>
    <w:rsid w:val="009179AF"/>
    <w:rsid w:val="00917D36"/>
    <w:rsid w:val="009206E5"/>
    <w:rsid w:val="00921F79"/>
    <w:rsid w:val="00922243"/>
    <w:rsid w:val="0092273C"/>
    <w:rsid w:val="00922BAA"/>
    <w:rsid w:val="00922C7B"/>
    <w:rsid w:val="00922E28"/>
    <w:rsid w:val="009231AB"/>
    <w:rsid w:val="009244D6"/>
    <w:rsid w:val="009244DC"/>
    <w:rsid w:val="00924A80"/>
    <w:rsid w:val="00926C0C"/>
    <w:rsid w:val="00926C71"/>
    <w:rsid w:val="00926EBC"/>
    <w:rsid w:val="009272CB"/>
    <w:rsid w:val="0092772E"/>
    <w:rsid w:val="00927E44"/>
    <w:rsid w:val="0093030A"/>
    <w:rsid w:val="00930DD9"/>
    <w:rsid w:val="00930F1D"/>
    <w:rsid w:val="00931415"/>
    <w:rsid w:val="00931A57"/>
    <w:rsid w:val="00931DC4"/>
    <w:rsid w:val="009327C0"/>
    <w:rsid w:val="009332E1"/>
    <w:rsid w:val="00933318"/>
    <w:rsid w:val="00933D56"/>
    <w:rsid w:val="00934971"/>
    <w:rsid w:val="0093529B"/>
    <w:rsid w:val="00935573"/>
    <w:rsid w:val="00935741"/>
    <w:rsid w:val="00935B82"/>
    <w:rsid w:val="00935B91"/>
    <w:rsid w:val="00935C48"/>
    <w:rsid w:val="0093670D"/>
    <w:rsid w:val="00936792"/>
    <w:rsid w:val="00936C00"/>
    <w:rsid w:val="009372F0"/>
    <w:rsid w:val="009374D4"/>
    <w:rsid w:val="00937539"/>
    <w:rsid w:val="009402CC"/>
    <w:rsid w:val="009406D8"/>
    <w:rsid w:val="00941BE6"/>
    <w:rsid w:val="00942126"/>
    <w:rsid w:val="00942127"/>
    <w:rsid w:val="009421A1"/>
    <w:rsid w:val="0094288B"/>
    <w:rsid w:val="00942AD8"/>
    <w:rsid w:val="009433D2"/>
    <w:rsid w:val="009437ED"/>
    <w:rsid w:val="009438B4"/>
    <w:rsid w:val="00943BE3"/>
    <w:rsid w:val="00944098"/>
    <w:rsid w:val="00944563"/>
    <w:rsid w:val="00944DD7"/>
    <w:rsid w:val="00944F8E"/>
    <w:rsid w:val="00945686"/>
    <w:rsid w:val="00945935"/>
    <w:rsid w:val="0094594E"/>
    <w:rsid w:val="00945B52"/>
    <w:rsid w:val="00945FC9"/>
    <w:rsid w:val="00946259"/>
    <w:rsid w:val="009463EA"/>
    <w:rsid w:val="00946608"/>
    <w:rsid w:val="009473F0"/>
    <w:rsid w:val="00950134"/>
    <w:rsid w:val="00951093"/>
    <w:rsid w:val="009511C3"/>
    <w:rsid w:val="009511ED"/>
    <w:rsid w:val="00951810"/>
    <w:rsid w:val="00951987"/>
    <w:rsid w:val="00951FD9"/>
    <w:rsid w:val="009522C0"/>
    <w:rsid w:val="00952749"/>
    <w:rsid w:val="00954299"/>
    <w:rsid w:val="00954B38"/>
    <w:rsid w:val="0095570D"/>
    <w:rsid w:val="00956811"/>
    <w:rsid w:val="00957C13"/>
    <w:rsid w:val="009600D9"/>
    <w:rsid w:val="00960CD6"/>
    <w:rsid w:val="00960FEE"/>
    <w:rsid w:val="009610B2"/>
    <w:rsid w:val="009617F3"/>
    <w:rsid w:val="00961982"/>
    <w:rsid w:val="00962221"/>
    <w:rsid w:val="0096267F"/>
    <w:rsid w:val="00962C0A"/>
    <w:rsid w:val="00963D88"/>
    <w:rsid w:val="00964190"/>
    <w:rsid w:val="00964B32"/>
    <w:rsid w:val="00964D54"/>
    <w:rsid w:val="009661C5"/>
    <w:rsid w:val="009664AA"/>
    <w:rsid w:val="0096652E"/>
    <w:rsid w:val="00966C99"/>
    <w:rsid w:val="00966CA4"/>
    <w:rsid w:val="00966E1D"/>
    <w:rsid w:val="00966FDA"/>
    <w:rsid w:val="009670F6"/>
    <w:rsid w:val="00967648"/>
    <w:rsid w:val="00967A68"/>
    <w:rsid w:val="00967E7B"/>
    <w:rsid w:val="009729A6"/>
    <w:rsid w:val="00972AEA"/>
    <w:rsid w:val="00972CB0"/>
    <w:rsid w:val="00972E11"/>
    <w:rsid w:val="00972EDB"/>
    <w:rsid w:val="009738B7"/>
    <w:rsid w:val="00973CC2"/>
    <w:rsid w:val="009740E9"/>
    <w:rsid w:val="00974A63"/>
    <w:rsid w:val="0097541A"/>
    <w:rsid w:val="00975830"/>
    <w:rsid w:val="009758F2"/>
    <w:rsid w:val="00975FEC"/>
    <w:rsid w:val="00976318"/>
    <w:rsid w:val="00976445"/>
    <w:rsid w:val="00976881"/>
    <w:rsid w:val="00976A14"/>
    <w:rsid w:val="00976C75"/>
    <w:rsid w:val="00976E2F"/>
    <w:rsid w:val="00977498"/>
    <w:rsid w:val="00977BCA"/>
    <w:rsid w:val="00977EA9"/>
    <w:rsid w:val="0098026F"/>
    <w:rsid w:val="00980B70"/>
    <w:rsid w:val="009810C9"/>
    <w:rsid w:val="009811DD"/>
    <w:rsid w:val="0098182F"/>
    <w:rsid w:val="00981DBD"/>
    <w:rsid w:val="009820DC"/>
    <w:rsid w:val="009822F6"/>
    <w:rsid w:val="00982565"/>
    <w:rsid w:val="00982BFD"/>
    <w:rsid w:val="00982F2C"/>
    <w:rsid w:val="009830F5"/>
    <w:rsid w:val="00983CEE"/>
    <w:rsid w:val="009841FB"/>
    <w:rsid w:val="0098466B"/>
    <w:rsid w:val="00984BC7"/>
    <w:rsid w:val="00984E26"/>
    <w:rsid w:val="0098541F"/>
    <w:rsid w:val="0098543B"/>
    <w:rsid w:val="00986B05"/>
    <w:rsid w:val="00986B2D"/>
    <w:rsid w:val="0098743A"/>
    <w:rsid w:val="009878D6"/>
    <w:rsid w:val="00987A5B"/>
    <w:rsid w:val="00987CB4"/>
    <w:rsid w:val="0099031D"/>
    <w:rsid w:val="0099040E"/>
    <w:rsid w:val="00990A52"/>
    <w:rsid w:val="009911CF"/>
    <w:rsid w:val="009911F8"/>
    <w:rsid w:val="00991269"/>
    <w:rsid w:val="0099130B"/>
    <w:rsid w:val="0099172D"/>
    <w:rsid w:val="00991C53"/>
    <w:rsid w:val="00992715"/>
    <w:rsid w:val="009927BE"/>
    <w:rsid w:val="00992C23"/>
    <w:rsid w:val="00992C6A"/>
    <w:rsid w:val="00993D0D"/>
    <w:rsid w:val="00994405"/>
    <w:rsid w:val="00994E7B"/>
    <w:rsid w:val="00995434"/>
    <w:rsid w:val="00996D06"/>
    <w:rsid w:val="00996DE8"/>
    <w:rsid w:val="009A0648"/>
    <w:rsid w:val="009A0BE7"/>
    <w:rsid w:val="009A0DBA"/>
    <w:rsid w:val="009A1606"/>
    <w:rsid w:val="009A1761"/>
    <w:rsid w:val="009A278D"/>
    <w:rsid w:val="009A33AB"/>
    <w:rsid w:val="009A359A"/>
    <w:rsid w:val="009A3C16"/>
    <w:rsid w:val="009A42B2"/>
    <w:rsid w:val="009A47B0"/>
    <w:rsid w:val="009A503C"/>
    <w:rsid w:val="009A50E7"/>
    <w:rsid w:val="009A56E0"/>
    <w:rsid w:val="009A5D67"/>
    <w:rsid w:val="009A79AD"/>
    <w:rsid w:val="009A7AE6"/>
    <w:rsid w:val="009B05C0"/>
    <w:rsid w:val="009B13AC"/>
    <w:rsid w:val="009B15BE"/>
    <w:rsid w:val="009B1665"/>
    <w:rsid w:val="009B1ECD"/>
    <w:rsid w:val="009B283E"/>
    <w:rsid w:val="009B3257"/>
    <w:rsid w:val="009B39BA"/>
    <w:rsid w:val="009B3D95"/>
    <w:rsid w:val="009B3F53"/>
    <w:rsid w:val="009B40FC"/>
    <w:rsid w:val="009B43A6"/>
    <w:rsid w:val="009B45D4"/>
    <w:rsid w:val="009B5162"/>
    <w:rsid w:val="009B51C4"/>
    <w:rsid w:val="009B65C5"/>
    <w:rsid w:val="009B7031"/>
    <w:rsid w:val="009B7099"/>
    <w:rsid w:val="009B7482"/>
    <w:rsid w:val="009B7A3F"/>
    <w:rsid w:val="009B7FD8"/>
    <w:rsid w:val="009C058D"/>
    <w:rsid w:val="009C147D"/>
    <w:rsid w:val="009C22D4"/>
    <w:rsid w:val="009C30D1"/>
    <w:rsid w:val="009C3190"/>
    <w:rsid w:val="009C453D"/>
    <w:rsid w:val="009C48EB"/>
    <w:rsid w:val="009C4C96"/>
    <w:rsid w:val="009C4CDF"/>
    <w:rsid w:val="009C4E98"/>
    <w:rsid w:val="009C5795"/>
    <w:rsid w:val="009C5887"/>
    <w:rsid w:val="009C5C2C"/>
    <w:rsid w:val="009C664E"/>
    <w:rsid w:val="009C67EC"/>
    <w:rsid w:val="009C6C19"/>
    <w:rsid w:val="009C73C0"/>
    <w:rsid w:val="009C7A73"/>
    <w:rsid w:val="009D0335"/>
    <w:rsid w:val="009D0FDE"/>
    <w:rsid w:val="009D19E1"/>
    <w:rsid w:val="009D1A5B"/>
    <w:rsid w:val="009D2017"/>
    <w:rsid w:val="009D2232"/>
    <w:rsid w:val="009D2325"/>
    <w:rsid w:val="009D281B"/>
    <w:rsid w:val="009D3261"/>
    <w:rsid w:val="009D331D"/>
    <w:rsid w:val="009D3390"/>
    <w:rsid w:val="009D3661"/>
    <w:rsid w:val="009D4227"/>
    <w:rsid w:val="009D4EB9"/>
    <w:rsid w:val="009D4F5B"/>
    <w:rsid w:val="009D551D"/>
    <w:rsid w:val="009D5721"/>
    <w:rsid w:val="009D5CA7"/>
    <w:rsid w:val="009D62C6"/>
    <w:rsid w:val="009D69EB"/>
    <w:rsid w:val="009D6DAE"/>
    <w:rsid w:val="009D76B9"/>
    <w:rsid w:val="009D7CFA"/>
    <w:rsid w:val="009D7DB4"/>
    <w:rsid w:val="009E00D3"/>
    <w:rsid w:val="009E013B"/>
    <w:rsid w:val="009E02D7"/>
    <w:rsid w:val="009E0361"/>
    <w:rsid w:val="009E0EAA"/>
    <w:rsid w:val="009E1B66"/>
    <w:rsid w:val="009E1C15"/>
    <w:rsid w:val="009E1D38"/>
    <w:rsid w:val="009E1F55"/>
    <w:rsid w:val="009E27DF"/>
    <w:rsid w:val="009E2943"/>
    <w:rsid w:val="009E2A5A"/>
    <w:rsid w:val="009E2C7B"/>
    <w:rsid w:val="009E32F9"/>
    <w:rsid w:val="009E34D0"/>
    <w:rsid w:val="009E3BED"/>
    <w:rsid w:val="009E3DCF"/>
    <w:rsid w:val="009E4007"/>
    <w:rsid w:val="009E40AA"/>
    <w:rsid w:val="009E40ED"/>
    <w:rsid w:val="009E4854"/>
    <w:rsid w:val="009E604C"/>
    <w:rsid w:val="009E621D"/>
    <w:rsid w:val="009E6C81"/>
    <w:rsid w:val="009E7499"/>
    <w:rsid w:val="009F0295"/>
    <w:rsid w:val="009F1C9F"/>
    <w:rsid w:val="009F1DB5"/>
    <w:rsid w:val="009F1F08"/>
    <w:rsid w:val="009F2A81"/>
    <w:rsid w:val="009F2D7E"/>
    <w:rsid w:val="009F2E9E"/>
    <w:rsid w:val="009F2F7E"/>
    <w:rsid w:val="009F371D"/>
    <w:rsid w:val="009F3D34"/>
    <w:rsid w:val="009F4F4D"/>
    <w:rsid w:val="009F512B"/>
    <w:rsid w:val="009F6170"/>
    <w:rsid w:val="009F6927"/>
    <w:rsid w:val="009F72EC"/>
    <w:rsid w:val="009F7DF7"/>
    <w:rsid w:val="00A003B0"/>
    <w:rsid w:val="00A00421"/>
    <w:rsid w:val="00A01130"/>
    <w:rsid w:val="00A01748"/>
    <w:rsid w:val="00A01CD1"/>
    <w:rsid w:val="00A020F6"/>
    <w:rsid w:val="00A032D7"/>
    <w:rsid w:val="00A03301"/>
    <w:rsid w:val="00A035E7"/>
    <w:rsid w:val="00A03D63"/>
    <w:rsid w:val="00A03DA5"/>
    <w:rsid w:val="00A03FB0"/>
    <w:rsid w:val="00A04EB1"/>
    <w:rsid w:val="00A0501B"/>
    <w:rsid w:val="00A05B03"/>
    <w:rsid w:val="00A05C73"/>
    <w:rsid w:val="00A05C9C"/>
    <w:rsid w:val="00A05EA0"/>
    <w:rsid w:val="00A061FC"/>
    <w:rsid w:val="00A06246"/>
    <w:rsid w:val="00A062D5"/>
    <w:rsid w:val="00A07A9C"/>
    <w:rsid w:val="00A108DD"/>
    <w:rsid w:val="00A10DA3"/>
    <w:rsid w:val="00A11013"/>
    <w:rsid w:val="00A12A84"/>
    <w:rsid w:val="00A12F10"/>
    <w:rsid w:val="00A12FB6"/>
    <w:rsid w:val="00A13434"/>
    <w:rsid w:val="00A140C9"/>
    <w:rsid w:val="00A143CD"/>
    <w:rsid w:val="00A143FB"/>
    <w:rsid w:val="00A14503"/>
    <w:rsid w:val="00A1468F"/>
    <w:rsid w:val="00A14D09"/>
    <w:rsid w:val="00A1503B"/>
    <w:rsid w:val="00A15734"/>
    <w:rsid w:val="00A15AFF"/>
    <w:rsid w:val="00A1622C"/>
    <w:rsid w:val="00A16351"/>
    <w:rsid w:val="00A16BA6"/>
    <w:rsid w:val="00A17991"/>
    <w:rsid w:val="00A17B3E"/>
    <w:rsid w:val="00A17DE6"/>
    <w:rsid w:val="00A202D5"/>
    <w:rsid w:val="00A20546"/>
    <w:rsid w:val="00A2107D"/>
    <w:rsid w:val="00A211EA"/>
    <w:rsid w:val="00A217F4"/>
    <w:rsid w:val="00A22406"/>
    <w:rsid w:val="00A2275A"/>
    <w:rsid w:val="00A22AF1"/>
    <w:rsid w:val="00A22E01"/>
    <w:rsid w:val="00A23032"/>
    <w:rsid w:val="00A2303A"/>
    <w:rsid w:val="00A231E0"/>
    <w:rsid w:val="00A243DD"/>
    <w:rsid w:val="00A24C92"/>
    <w:rsid w:val="00A259E7"/>
    <w:rsid w:val="00A27E1B"/>
    <w:rsid w:val="00A30A4C"/>
    <w:rsid w:val="00A31566"/>
    <w:rsid w:val="00A31698"/>
    <w:rsid w:val="00A318BD"/>
    <w:rsid w:val="00A31C8E"/>
    <w:rsid w:val="00A31C9F"/>
    <w:rsid w:val="00A32061"/>
    <w:rsid w:val="00A322CB"/>
    <w:rsid w:val="00A326E3"/>
    <w:rsid w:val="00A32A47"/>
    <w:rsid w:val="00A32EA1"/>
    <w:rsid w:val="00A33369"/>
    <w:rsid w:val="00A333BA"/>
    <w:rsid w:val="00A337BF"/>
    <w:rsid w:val="00A33CB7"/>
    <w:rsid w:val="00A33F3A"/>
    <w:rsid w:val="00A3412A"/>
    <w:rsid w:val="00A348F5"/>
    <w:rsid w:val="00A351DC"/>
    <w:rsid w:val="00A35A14"/>
    <w:rsid w:val="00A35BB2"/>
    <w:rsid w:val="00A35DB7"/>
    <w:rsid w:val="00A36403"/>
    <w:rsid w:val="00A36B52"/>
    <w:rsid w:val="00A37642"/>
    <w:rsid w:val="00A4016B"/>
    <w:rsid w:val="00A41320"/>
    <w:rsid w:val="00A414BB"/>
    <w:rsid w:val="00A4189B"/>
    <w:rsid w:val="00A421A5"/>
    <w:rsid w:val="00A4248B"/>
    <w:rsid w:val="00A42981"/>
    <w:rsid w:val="00A42F76"/>
    <w:rsid w:val="00A43D65"/>
    <w:rsid w:val="00A43F2E"/>
    <w:rsid w:val="00A45808"/>
    <w:rsid w:val="00A458E4"/>
    <w:rsid w:val="00A45ED7"/>
    <w:rsid w:val="00A46377"/>
    <w:rsid w:val="00A4642A"/>
    <w:rsid w:val="00A46C82"/>
    <w:rsid w:val="00A46D62"/>
    <w:rsid w:val="00A4710E"/>
    <w:rsid w:val="00A47792"/>
    <w:rsid w:val="00A5097E"/>
    <w:rsid w:val="00A509D0"/>
    <w:rsid w:val="00A50C11"/>
    <w:rsid w:val="00A50DD2"/>
    <w:rsid w:val="00A50FF6"/>
    <w:rsid w:val="00A5141F"/>
    <w:rsid w:val="00A516D5"/>
    <w:rsid w:val="00A5260C"/>
    <w:rsid w:val="00A52814"/>
    <w:rsid w:val="00A52CF7"/>
    <w:rsid w:val="00A542DD"/>
    <w:rsid w:val="00A54AC4"/>
    <w:rsid w:val="00A54D61"/>
    <w:rsid w:val="00A54F70"/>
    <w:rsid w:val="00A551A1"/>
    <w:rsid w:val="00A5568A"/>
    <w:rsid w:val="00A55B58"/>
    <w:rsid w:val="00A55F7E"/>
    <w:rsid w:val="00A569B4"/>
    <w:rsid w:val="00A56CE7"/>
    <w:rsid w:val="00A57D45"/>
    <w:rsid w:val="00A57DBB"/>
    <w:rsid w:val="00A6048C"/>
    <w:rsid w:val="00A60B0C"/>
    <w:rsid w:val="00A60FBD"/>
    <w:rsid w:val="00A61705"/>
    <w:rsid w:val="00A618B6"/>
    <w:rsid w:val="00A625F1"/>
    <w:rsid w:val="00A6282C"/>
    <w:rsid w:val="00A62901"/>
    <w:rsid w:val="00A63263"/>
    <w:rsid w:val="00A6351C"/>
    <w:rsid w:val="00A6367D"/>
    <w:rsid w:val="00A63955"/>
    <w:rsid w:val="00A64B81"/>
    <w:rsid w:val="00A65828"/>
    <w:rsid w:val="00A660D3"/>
    <w:rsid w:val="00A661F5"/>
    <w:rsid w:val="00A66212"/>
    <w:rsid w:val="00A673C9"/>
    <w:rsid w:val="00A702CD"/>
    <w:rsid w:val="00A7099E"/>
    <w:rsid w:val="00A70CAD"/>
    <w:rsid w:val="00A722B1"/>
    <w:rsid w:val="00A7230D"/>
    <w:rsid w:val="00A723D9"/>
    <w:rsid w:val="00A72E14"/>
    <w:rsid w:val="00A72F5B"/>
    <w:rsid w:val="00A730D2"/>
    <w:rsid w:val="00A7415A"/>
    <w:rsid w:val="00A74302"/>
    <w:rsid w:val="00A74E6D"/>
    <w:rsid w:val="00A7527B"/>
    <w:rsid w:val="00A7539F"/>
    <w:rsid w:val="00A755B6"/>
    <w:rsid w:val="00A75CA4"/>
    <w:rsid w:val="00A75FAB"/>
    <w:rsid w:val="00A76AB5"/>
    <w:rsid w:val="00A76D74"/>
    <w:rsid w:val="00A77169"/>
    <w:rsid w:val="00A8065C"/>
    <w:rsid w:val="00A80778"/>
    <w:rsid w:val="00A817EE"/>
    <w:rsid w:val="00A826B6"/>
    <w:rsid w:val="00A82721"/>
    <w:rsid w:val="00A82BAA"/>
    <w:rsid w:val="00A82BD6"/>
    <w:rsid w:val="00A83B96"/>
    <w:rsid w:val="00A83C12"/>
    <w:rsid w:val="00A83FAE"/>
    <w:rsid w:val="00A84A23"/>
    <w:rsid w:val="00A84DB4"/>
    <w:rsid w:val="00A85257"/>
    <w:rsid w:val="00A857D1"/>
    <w:rsid w:val="00A85BFF"/>
    <w:rsid w:val="00A85C96"/>
    <w:rsid w:val="00A85CEF"/>
    <w:rsid w:val="00A85F1F"/>
    <w:rsid w:val="00A85F4C"/>
    <w:rsid w:val="00A865F7"/>
    <w:rsid w:val="00A86E70"/>
    <w:rsid w:val="00A90FE5"/>
    <w:rsid w:val="00A91561"/>
    <w:rsid w:val="00A9251C"/>
    <w:rsid w:val="00A92652"/>
    <w:rsid w:val="00A92662"/>
    <w:rsid w:val="00A92B84"/>
    <w:rsid w:val="00A92CDE"/>
    <w:rsid w:val="00A9347F"/>
    <w:rsid w:val="00A93DC3"/>
    <w:rsid w:val="00A94064"/>
    <w:rsid w:val="00A94276"/>
    <w:rsid w:val="00A94D15"/>
    <w:rsid w:val="00A95016"/>
    <w:rsid w:val="00A95952"/>
    <w:rsid w:val="00A95FA2"/>
    <w:rsid w:val="00A96CF6"/>
    <w:rsid w:val="00A96E75"/>
    <w:rsid w:val="00A970D7"/>
    <w:rsid w:val="00A9730D"/>
    <w:rsid w:val="00A973A8"/>
    <w:rsid w:val="00A97E18"/>
    <w:rsid w:val="00AA01AF"/>
    <w:rsid w:val="00AA091E"/>
    <w:rsid w:val="00AA0DFC"/>
    <w:rsid w:val="00AA2E35"/>
    <w:rsid w:val="00AA3549"/>
    <w:rsid w:val="00AA4799"/>
    <w:rsid w:val="00AA4823"/>
    <w:rsid w:val="00AA4B6C"/>
    <w:rsid w:val="00AA5039"/>
    <w:rsid w:val="00AA6A3B"/>
    <w:rsid w:val="00AA71AA"/>
    <w:rsid w:val="00AA7511"/>
    <w:rsid w:val="00AA76CC"/>
    <w:rsid w:val="00AA7744"/>
    <w:rsid w:val="00AA78FA"/>
    <w:rsid w:val="00AA7A17"/>
    <w:rsid w:val="00AA7EAE"/>
    <w:rsid w:val="00AA7F37"/>
    <w:rsid w:val="00AB10CB"/>
    <w:rsid w:val="00AB13DD"/>
    <w:rsid w:val="00AB166B"/>
    <w:rsid w:val="00AB1D4E"/>
    <w:rsid w:val="00AB1DAC"/>
    <w:rsid w:val="00AB26E0"/>
    <w:rsid w:val="00AB2FB4"/>
    <w:rsid w:val="00AB30AB"/>
    <w:rsid w:val="00AB3217"/>
    <w:rsid w:val="00AB33C5"/>
    <w:rsid w:val="00AB34A5"/>
    <w:rsid w:val="00AB4DF7"/>
    <w:rsid w:val="00AB52A4"/>
    <w:rsid w:val="00AB5514"/>
    <w:rsid w:val="00AB562B"/>
    <w:rsid w:val="00AB56E8"/>
    <w:rsid w:val="00AB596C"/>
    <w:rsid w:val="00AB615D"/>
    <w:rsid w:val="00AB636C"/>
    <w:rsid w:val="00AB67D1"/>
    <w:rsid w:val="00AB67F6"/>
    <w:rsid w:val="00AB6F23"/>
    <w:rsid w:val="00AB73B3"/>
    <w:rsid w:val="00AB74B6"/>
    <w:rsid w:val="00AC0010"/>
    <w:rsid w:val="00AC04DF"/>
    <w:rsid w:val="00AC1785"/>
    <w:rsid w:val="00AC1CC2"/>
    <w:rsid w:val="00AC1D3C"/>
    <w:rsid w:val="00AC1DEA"/>
    <w:rsid w:val="00AC28DA"/>
    <w:rsid w:val="00AC38D2"/>
    <w:rsid w:val="00AC39E1"/>
    <w:rsid w:val="00AC5722"/>
    <w:rsid w:val="00AC6536"/>
    <w:rsid w:val="00AC6EDC"/>
    <w:rsid w:val="00AC7677"/>
    <w:rsid w:val="00AC7DEA"/>
    <w:rsid w:val="00AC7EE3"/>
    <w:rsid w:val="00AD03CA"/>
    <w:rsid w:val="00AD068F"/>
    <w:rsid w:val="00AD0C28"/>
    <w:rsid w:val="00AD1257"/>
    <w:rsid w:val="00AD185F"/>
    <w:rsid w:val="00AD2489"/>
    <w:rsid w:val="00AD2ECB"/>
    <w:rsid w:val="00AD4100"/>
    <w:rsid w:val="00AD56E0"/>
    <w:rsid w:val="00AD5C83"/>
    <w:rsid w:val="00AD6B60"/>
    <w:rsid w:val="00AD7881"/>
    <w:rsid w:val="00AD7AED"/>
    <w:rsid w:val="00AE122E"/>
    <w:rsid w:val="00AE136D"/>
    <w:rsid w:val="00AE1414"/>
    <w:rsid w:val="00AE1713"/>
    <w:rsid w:val="00AE18E5"/>
    <w:rsid w:val="00AE206F"/>
    <w:rsid w:val="00AE26C9"/>
    <w:rsid w:val="00AE26F2"/>
    <w:rsid w:val="00AE294D"/>
    <w:rsid w:val="00AE345A"/>
    <w:rsid w:val="00AE3500"/>
    <w:rsid w:val="00AE4326"/>
    <w:rsid w:val="00AE4B75"/>
    <w:rsid w:val="00AE5298"/>
    <w:rsid w:val="00AE5925"/>
    <w:rsid w:val="00AE6E93"/>
    <w:rsid w:val="00AE73A3"/>
    <w:rsid w:val="00AE771A"/>
    <w:rsid w:val="00AE7CCC"/>
    <w:rsid w:val="00AE7D71"/>
    <w:rsid w:val="00AF0F6E"/>
    <w:rsid w:val="00AF2CA0"/>
    <w:rsid w:val="00AF2CFC"/>
    <w:rsid w:val="00AF3999"/>
    <w:rsid w:val="00AF3D44"/>
    <w:rsid w:val="00AF4198"/>
    <w:rsid w:val="00AF45F8"/>
    <w:rsid w:val="00AF4A66"/>
    <w:rsid w:val="00AF540D"/>
    <w:rsid w:val="00AF5790"/>
    <w:rsid w:val="00AF5B36"/>
    <w:rsid w:val="00AF61C0"/>
    <w:rsid w:val="00AF63C6"/>
    <w:rsid w:val="00AF6572"/>
    <w:rsid w:val="00AF672F"/>
    <w:rsid w:val="00AF6962"/>
    <w:rsid w:val="00AF6B80"/>
    <w:rsid w:val="00AF6ED2"/>
    <w:rsid w:val="00AF6F15"/>
    <w:rsid w:val="00AF7486"/>
    <w:rsid w:val="00B00120"/>
    <w:rsid w:val="00B0046F"/>
    <w:rsid w:val="00B006D1"/>
    <w:rsid w:val="00B008F7"/>
    <w:rsid w:val="00B00F34"/>
    <w:rsid w:val="00B0149C"/>
    <w:rsid w:val="00B015B0"/>
    <w:rsid w:val="00B018DF"/>
    <w:rsid w:val="00B01E3B"/>
    <w:rsid w:val="00B0230C"/>
    <w:rsid w:val="00B043AB"/>
    <w:rsid w:val="00B04769"/>
    <w:rsid w:val="00B04C12"/>
    <w:rsid w:val="00B04D7B"/>
    <w:rsid w:val="00B050C9"/>
    <w:rsid w:val="00B05DFB"/>
    <w:rsid w:val="00B079D8"/>
    <w:rsid w:val="00B10016"/>
    <w:rsid w:val="00B104A5"/>
    <w:rsid w:val="00B10550"/>
    <w:rsid w:val="00B11051"/>
    <w:rsid w:val="00B113B1"/>
    <w:rsid w:val="00B12F6F"/>
    <w:rsid w:val="00B15379"/>
    <w:rsid w:val="00B15CEE"/>
    <w:rsid w:val="00B15EA0"/>
    <w:rsid w:val="00B15EB4"/>
    <w:rsid w:val="00B15FEC"/>
    <w:rsid w:val="00B1612D"/>
    <w:rsid w:val="00B161CE"/>
    <w:rsid w:val="00B1721E"/>
    <w:rsid w:val="00B179EA"/>
    <w:rsid w:val="00B17B41"/>
    <w:rsid w:val="00B17C20"/>
    <w:rsid w:val="00B20A22"/>
    <w:rsid w:val="00B20FE4"/>
    <w:rsid w:val="00B23417"/>
    <w:rsid w:val="00B23C85"/>
    <w:rsid w:val="00B24807"/>
    <w:rsid w:val="00B25036"/>
    <w:rsid w:val="00B250C7"/>
    <w:rsid w:val="00B2607D"/>
    <w:rsid w:val="00B2680A"/>
    <w:rsid w:val="00B26CAF"/>
    <w:rsid w:val="00B27716"/>
    <w:rsid w:val="00B27E16"/>
    <w:rsid w:val="00B30225"/>
    <w:rsid w:val="00B30865"/>
    <w:rsid w:val="00B3095D"/>
    <w:rsid w:val="00B30BC8"/>
    <w:rsid w:val="00B32635"/>
    <w:rsid w:val="00B326D8"/>
    <w:rsid w:val="00B3324D"/>
    <w:rsid w:val="00B33C89"/>
    <w:rsid w:val="00B344DC"/>
    <w:rsid w:val="00B345C2"/>
    <w:rsid w:val="00B3624A"/>
    <w:rsid w:val="00B3797F"/>
    <w:rsid w:val="00B379E8"/>
    <w:rsid w:val="00B40337"/>
    <w:rsid w:val="00B40396"/>
    <w:rsid w:val="00B40586"/>
    <w:rsid w:val="00B40F84"/>
    <w:rsid w:val="00B4220C"/>
    <w:rsid w:val="00B42601"/>
    <w:rsid w:val="00B4299B"/>
    <w:rsid w:val="00B430F0"/>
    <w:rsid w:val="00B43559"/>
    <w:rsid w:val="00B436D0"/>
    <w:rsid w:val="00B436F6"/>
    <w:rsid w:val="00B443EB"/>
    <w:rsid w:val="00B44A02"/>
    <w:rsid w:val="00B452E1"/>
    <w:rsid w:val="00B453F7"/>
    <w:rsid w:val="00B45BFB"/>
    <w:rsid w:val="00B45E48"/>
    <w:rsid w:val="00B4613B"/>
    <w:rsid w:val="00B46185"/>
    <w:rsid w:val="00B463C0"/>
    <w:rsid w:val="00B465CA"/>
    <w:rsid w:val="00B46A84"/>
    <w:rsid w:val="00B472EC"/>
    <w:rsid w:val="00B500AE"/>
    <w:rsid w:val="00B50297"/>
    <w:rsid w:val="00B505A4"/>
    <w:rsid w:val="00B50B0D"/>
    <w:rsid w:val="00B5117F"/>
    <w:rsid w:val="00B51442"/>
    <w:rsid w:val="00B51637"/>
    <w:rsid w:val="00B5188B"/>
    <w:rsid w:val="00B52931"/>
    <w:rsid w:val="00B52A2B"/>
    <w:rsid w:val="00B53310"/>
    <w:rsid w:val="00B5380B"/>
    <w:rsid w:val="00B53DBD"/>
    <w:rsid w:val="00B53F8B"/>
    <w:rsid w:val="00B544F5"/>
    <w:rsid w:val="00B54663"/>
    <w:rsid w:val="00B54815"/>
    <w:rsid w:val="00B54AA5"/>
    <w:rsid w:val="00B558F3"/>
    <w:rsid w:val="00B55F3A"/>
    <w:rsid w:val="00B56379"/>
    <w:rsid w:val="00B5681C"/>
    <w:rsid w:val="00B56F02"/>
    <w:rsid w:val="00B6023D"/>
    <w:rsid w:val="00B6024A"/>
    <w:rsid w:val="00B602FA"/>
    <w:rsid w:val="00B60985"/>
    <w:rsid w:val="00B60DB4"/>
    <w:rsid w:val="00B621A4"/>
    <w:rsid w:val="00B629A6"/>
    <w:rsid w:val="00B633F4"/>
    <w:rsid w:val="00B63752"/>
    <w:rsid w:val="00B638D8"/>
    <w:rsid w:val="00B641F0"/>
    <w:rsid w:val="00B64AEC"/>
    <w:rsid w:val="00B65A6D"/>
    <w:rsid w:val="00B666AB"/>
    <w:rsid w:val="00B668A4"/>
    <w:rsid w:val="00B66BB2"/>
    <w:rsid w:val="00B66FB2"/>
    <w:rsid w:val="00B676F3"/>
    <w:rsid w:val="00B6779E"/>
    <w:rsid w:val="00B7047D"/>
    <w:rsid w:val="00B7127C"/>
    <w:rsid w:val="00B71DC5"/>
    <w:rsid w:val="00B71ECF"/>
    <w:rsid w:val="00B72081"/>
    <w:rsid w:val="00B7251B"/>
    <w:rsid w:val="00B72EC0"/>
    <w:rsid w:val="00B72F1E"/>
    <w:rsid w:val="00B73979"/>
    <w:rsid w:val="00B7401E"/>
    <w:rsid w:val="00B748DD"/>
    <w:rsid w:val="00B74E01"/>
    <w:rsid w:val="00B7504B"/>
    <w:rsid w:val="00B756FC"/>
    <w:rsid w:val="00B761E6"/>
    <w:rsid w:val="00B764DC"/>
    <w:rsid w:val="00B76598"/>
    <w:rsid w:val="00B76711"/>
    <w:rsid w:val="00B76847"/>
    <w:rsid w:val="00B76A41"/>
    <w:rsid w:val="00B774E6"/>
    <w:rsid w:val="00B7762F"/>
    <w:rsid w:val="00B77F63"/>
    <w:rsid w:val="00B81687"/>
    <w:rsid w:val="00B81B30"/>
    <w:rsid w:val="00B81BE1"/>
    <w:rsid w:val="00B81F62"/>
    <w:rsid w:val="00B82467"/>
    <w:rsid w:val="00B827B0"/>
    <w:rsid w:val="00B82F95"/>
    <w:rsid w:val="00B83DAA"/>
    <w:rsid w:val="00B84328"/>
    <w:rsid w:val="00B8469C"/>
    <w:rsid w:val="00B853C4"/>
    <w:rsid w:val="00B86088"/>
    <w:rsid w:val="00B861FC"/>
    <w:rsid w:val="00B8656B"/>
    <w:rsid w:val="00B86C1C"/>
    <w:rsid w:val="00B90884"/>
    <w:rsid w:val="00B9114B"/>
    <w:rsid w:val="00B91443"/>
    <w:rsid w:val="00B91513"/>
    <w:rsid w:val="00B91B3C"/>
    <w:rsid w:val="00B91D39"/>
    <w:rsid w:val="00B91FC7"/>
    <w:rsid w:val="00B923D1"/>
    <w:rsid w:val="00B92910"/>
    <w:rsid w:val="00B9330D"/>
    <w:rsid w:val="00B93543"/>
    <w:rsid w:val="00B93667"/>
    <w:rsid w:val="00B937E4"/>
    <w:rsid w:val="00B93A65"/>
    <w:rsid w:val="00B93B46"/>
    <w:rsid w:val="00B93C6B"/>
    <w:rsid w:val="00B94347"/>
    <w:rsid w:val="00B94A19"/>
    <w:rsid w:val="00B94B2E"/>
    <w:rsid w:val="00B9578B"/>
    <w:rsid w:val="00B958AC"/>
    <w:rsid w:val="00B9642A"/>
    <w:rsid w:val="00B96E33"/>
    <w:rsid w:val="00B970EB"/>
    <w:rsid w:val="00B9713F"/>
    <w:rsid w:val="00B973A3"/>
    <w:rsid w:val="00B97963"/>
    <w:rsid w:val="00B97C39"/>
    <w:rsid w:val="00B97C5E"/>
    <w:rsid w:val="00BA01C6"/>
    <w:rsid w:val="00BA08B3"/>
    <w:rsid w:val="00BA0C56"/>
    <w:rsid w:val="00BA0F05"/>
    <w:rsid w:val="00BA1321"/>
    <w:rsid w:val="00BA145D"/>
    <w:rsid w:val="00BA1C01"/>
    <w:rsid w:val="00BA1F89"/>
    <w:rsid w:val="00BA2D2F"/>
    <w:rsid w:val="00BA2E50"/>
    <w:rsid w:val="00BA307C"/>
    <w:rsid w:val="00BA3434"/>
    <w:rsid w:val="00BA36A6"/>
    <w:rsid w:val="00BA3759"/>
    <w:rsid w:val="00BA3A15"/>
    <w:rsid w:val="00BA3D06"/>
    <w:rsid w:val="00BA577D"/>
    <w:rsid w:val="00BA5F36"/>
    <w:rsid w:val="00BA6D3C"/>
    <w:rsid w:val="00BA6D99"/>
    <w:rsid w:val="00BA7704"/>
    <w:rsid w:val="00BB0227"/>
    <w:rsid w:val="00BB0C70"/>
    <w:rsid w:val="00BB18A0"/>
    <w:rsid w:val="00BB269E"/>
    <w:rsid w:val="00BB292B"/>
    <w:rsid w:val="00BB2C58"/>
    <w:rsid w:val="00BB2E26"/>
    <w:rsid w:val="00BB327A"/>
    <w:rsid w:val="00BB342B"/>
    <w:rsid w:val="00BB3B92"/>
    <w:rsid w:val="00BB3D61"/>
    <w:rsid w:val="00BB3DB1"/>
    <w:rsid w:val="00BB4066"/>
    <w:rsid w:val="00BB426A"/>
    <w:rsid w:val="00BB47F9"/>
    <w:rsid w:val="00BB571E"/>
    <w:rsid w:val="00BB5F56"/>
    <w:rsid w:val="00BB607D"/>
    <w:rsid w:val="00BB6280"/>
    <w:rsid w:val="00BB62AF"/>
    <w:rsid w:val="00BB6977"/>
    <w:rsid w:val="00BB6AB1"/>
    <w:rsid w:val="00BB6B68"/>
    <w:rsid w:val="00BB71F9"/>
    <w:rsid w:val="00BB7AE5"/>
    <w:rsid w:val="00BC01DA"/>
    <w:rsid w:val="00BC03F5"/>
    <w:rsid w:val="00BC09C0"/>
    <w:rsid w:val="00BC0DB1"/>
    <w:rsid w:val="00BC135A"/>
    <w:rsid w:val="00BC17A0"/>
    <w:rsid w:val="00BC197D"/>
    <w:rsid w:val="00BC1CA5"/>
    <w:rsid w:val="00BC27DB"/>
    <w:rsid w:val="00BC37B7"/>
    <w:rsid w:val="00BC3F42"/>
    <w:rsid w:val="00BC418A"/>
    <w:rsid w:val="00BC4F15"/>
    <w:rsid w:val="00BC67B1"/>
    <w:rsid w:val="00BC69C3"/>
    <w:rsid w:val="00BC77AD"/>
    <w:rsid w:val="00BD05C7"/>
    <w:rsid w:val="00BD0A14"/>
    <w:rsid w:val="00BD0D43"/>
    <w:rsid w:val="00BD1946"/>
    <w:rsid w:val="00BD1EE2"/>
    <w:rsid w:val="00BD2C1C"/>
    <w:rsid w:val="00BD2FED"/>
    <w:rsid w:val="00BD320E"/>
    <w:rsid w:val="00BD4088"/>
    <w:rsid w:val="00BD4831"/>
    <w:rsid w:val="00BD4EC9"/>
    <w:rsid w:val="00BD52B5"/>
    <w:rsid w:val="00BD5D57"/>
    <w:rsid w:val="00BD5E07"/>
    <w:rsid w:val="00BD6FAE"/>
    <w:rsid w:val="00BD73EC"/>
    <w:rsid w:val="00BD77EC"/>
    <w:rsid w:val="00BD7F15"/>
    <w:rsid w:val="00BE09E9"/>
    <w:rsid w:val="00BE0E5B"/>
    <w:rsid w:val="00BE16AF"/>
    <w:rsid w:val="00BE1C4D"/>
    <w:rsid w:val="00BE1F88"/>
    <w:rsid w:val="00BE22CA"/>
    <w:rsid w:val="00BE2E7C"/>
    <w:rsid w:val="00BE3303"/>
    <w:rsid w:val="00BE33B0"/>
    <w:rsid w:val="00BE496E"/>
    <w:rsid w:val="00BE6912"/>
    <w:rsid w:val="00BE70A6"/>
    <w:rsid w:val="00BE74F7"/>
    <w:rsid w:val="00BE7CB8"/>
    <w:rsid w:val="00BF0187"/>
    <w:rsid w:val="00BF02D3"/>
    <w:rsid w:val="00BF0F48"/>
    <w:rsid w:val="00BF21FD"/>
    <w:rsid w:val="00BF2353"/>
    <w:rsid w:val="00BF23AF"/>
    <w:rsid w:val="00BF28AB"/>
    <w:rsid w:val="00BF3150"/>
    <w:rsid w:val="00BF3A17"/>
    <w:rsid w:val="00BF3C2A"/>
    <w:rsid w:val="00BF3E2E"/>
    <w:rsid w:val="00BF429A"/>
    <w:rsid w:val="00BF4408"/>
    <w:rsid w:val="00BF5280"/>
    <w:rsid w:val="00BF530F"/>
    <w:rsid w:val="00BF54EF"/>
    <w:rsid w:val="00BF593C"/>
    <w:rsid w:val="00BF5E96"/>
    <w:rsid w:val="00BF6E05"/>
    <w:rsid w:val="00BF7069"/>
    <w:rsid w:val="00BF73CF"/>
    <w:rsid w:val="00BF73DB"/>
    <w:rsid w:val="00BF7555"/>
    <w:rsid w:val="00BF7A71"/>
    <w:rsid w:val="00BF7A81"/>
    <w:rsid w:val="00BF7AFD"/>
    <w:rsid w:val="00C00105"/>
    <w:rsid w:val="00C00D79"/>
    <w:rsid w:val="00C01C97"/>
    <w:rsid w:val="00C01D6A"/>
    <w:rsid w:val="00C01F9B"/>
    <w:rsid w:val="00C02862"/>
    <w:rsid w:val="00C02928"/>
    <w:rsid w:val="00C02FBD"/>
    <w:rsid w:val="00C0385D"/>
    <w:rsid w:val="00C03C9E"/>
    <w:rsid w:val="00C03DB0"/>
    <w:rsid w:val="00C04E2B"/>
    <w:rsid w:val="00C0547E"/>
    <w:rsid w:val="00C05902"/>
    <w:rsid w:val="00C05B3F"/>
    <w:rsid w:val="00C060F8"/>
    <w:rsid w:val="00C07285"/>
    <w:rsid w:val="00C075D0"/>
    <w:rsid w:val="00C079C3"/>
    <w:rsid w:val="00C07CE6"/>
    <w:rsid w:val="00C07FB0"/>
    <w:rsid w:val="00C1027C"/>
    <w:rsid w:val="00C1195F"/>
    <w:rsid w:val="00C11D13"/>
    <w:rsid w:val="00C1220A"/>
    <w:rsid w:val="00C125C5"/>
    <w:rsid w:val="00C128AA"/>
    <w:rsid w:val="00C129F5"/>
    <w:rsid w:val="00C12D36"/>
    <w:rsid w:val="00C13484"/>
    <w:rsid w:val="00C13AFC"/>
    <w:rsid w:val="00C1467F"/>
    <w:rsid w:val="00C15860"/>
    <w:rsid w:val="00C15F98"/>
    <w:rsid w:val="00C15FAE"/>
    <w:rsid w:val="00C1617A"/>
    <w:rsid w:val="00C167AD"/>
    <w:rsid w:val="00C16AD6"/>
    <w:rsid w:val="00C16E54"/>
    <w:rsid w:val="00C17439"/>
    <w:rsid w:val="00C1773F"/>
    <w:rsid w:val="00C1785B"/>
    <w:rsid w:val="00C179C1"/>
    <w:rsid w:val="00C17A5A"/>
    <w:rsid w:val="00C17F5B"/>
    <w:rsid w:val="00C2062C"/>
    <w:rsid w:val="00C20C9F"/>
    <w:rsid w:val="00C213F7"/>
    <w:rsid w:val="00C21AD4"/>
    <w:rsid w:val="00C22084"/>
    <w:rsid w:val="00C22651"/>
    <w:rsid w:val="00C24DDC"/>
    <w:rsid w:val="00C2580A"/>
    <w:rsid w:val="00C258C6"/>
    <w:rsid w:val="00C260EE"/>
    <w:rsid w:val="00C261CC"/>
    <w:rsid w:val="00C263D3"/>
    <w:rsid w:val="00C270D4"/>
    <w:rsid w:val="00C27470"/>
    <w:rsid w:val="00C2787C"/>
    <w:rsid w:val="00C279C2"/>
    <w:rsid w:val="00C301D8"/>
    <w:rsid w:val="00C3021F"/>
    <w:rsid w:val="00C30707"/>
    <w:rsid w:val="00C307FD"/>
    <w:rsid w:val="00C310D4"/>
    <w:rsid w:val="00C3117A"/>
    <w:rsid w:val="00C312B6"/>
    <w:rsid w:val="00C31832"/>
    <w:rsid w:val="00C31D88"/>
    <w:rsid w:val="00C31F4F"/>
    <w:rsid w:val="00C324A2"/>
    <w:rsid w:val="00C339DC"/>
    <w:rsid w:val="00C33A09"/>
    <w:rsid w:val="00C33FED"/>
    <w:rsid w:val="00C342A4"/>
    <w:rsid w:val="00C3462A"/>
    <w:rsid w:val="00C34E9C"/>
    <w:rsid w:val="00C35240"/>
    <w:rsid w:val="00C35357"/>
    <w:rsid w:val="00C358C3"/>
    <w:rsid w:val="00C35C7E"/>
    <w:rsid w:val="00C36118"/>
    <w:rsid w:val="00C36276"/>
    <w:rsid w:val="00C36323"/>
    <w:rsid w:val="00C36A95"/>
    <w:rsid w:val="00C373EA"/>
    <w:rsid w:val="00C375A8"/>
    <w:rsid w:val="00C3786F"/>
    <w:rsid w:val="00C37E61"/>
    <w:rsid w:val="00C402D9"/>
    <w:rsid w:val="00C40526"/>
    <w:rsid w:val="00C4095F"/>
    <w:rsid w:val="00C40A81"/>
    <w:rsid w:val="00C410B9"/>
    <w:rsid w:val="00C41C12"/>
    <w:rsid w:val="00C42273"/>
    <w:rsid w:val="00C42D3F"/>
    <w:rsid w:val="00C434AF"/>
    <w:rsid w:val="00C43B83"/>
    <w:rsid w:val="00C43C85"/>
    <w:rsid w:val="00C44381"/>
    <w:rsid w:val="00C4560F"/>
    <w:rsid w:val="00C45B66"/>
    <w:rsid w:val="00C45F5F"/>
    <w:rsid w:val="00C46489"/>
    <w:rsid w:val="00C46544"/>
    <w:rsid w:val="00C47051"/>
    <w:rsid w:val="00C475D2"/>
    <w:rsid w:val="00C47820"/>
    <w:rsid w:val="00C4792D"/>
    <w:rsid w:val="00C47AAC"/>
    <w:rsid w:val="00C47B83"/>
    <w:rsid w:val="00C505CA"/>
    <w:rsid w:val="00C51110"/>
    <w:rsid w:val="00C51A61"/>
    <w:rsid w:val="00C5200E"/>
    <w:rsid w:val="00C5253B"/>
    <w:rsid w:val="00C53253"/>
    <w:rsid w:val="00C532DF"/>
    <w:rsid w:val="00C53833"/>
    <w:rsid w:val="00C5416D"/>
    <w:rsid w:val="00C548AD"/>
    <w:rsid w:val="00C548AF"/>
    <w:rsid w:val="00C55009"/>
    <w:rsid w:val="00C55106"/>
    <w:rsid w:val="00C55175"/>
    <w:rsid w:val="00C55199"/>
    <w:rsid w:val="00C55438"/>
    <w:rsid w:val="00C55670"/>
    <w:rsid w:val="00C55E82"/>
    <w:rsid w:val="00C56B71"/>
    <w:rsid w:val="00C5719C"/>
    <w:rsid w:val="00C57646"/>
    <w:rsid w:val="00C57AD1"/>
    <w:rsid w:val="00C57D41"/>
    <w:rsid w:val="00C604C6"/>
    <w:rsid w:val="00C615D0"/>
    <w:rsid w:val="00C618B6"/>
    <w:rsid w:val="00C61D9E"/>
    <w:rsid w:val="00C632FE"/>
    <w:rsid w:val="00C63D41"/>
    <w:rsid w:val="00C645F9"/>
    <w:rsid w:val="00C651BC"/>
    <w:rsid w:val="00C6535E"/>
    <w:rsid w:val="00C654B2"/>
    <w:rsid w:val="00C657CF"/>
    <w:rsid w:val="00C6590F"/>
    <w:rsid w:val="00C664AC"/>
    <w:rsid w:val="00C66610"/>
    <w:rsid w:val="00C66642"/>
    <w:rsid w:val="00C666C8"/>
    <w:rsid w:val="00C66984"/>
    <w:rsid w:val="00C67396"/>
    <w:rsid w:val="00C67F3B"/>
    <w:rsid w:val="00C67FD5"/>
    <w:rsid w:val="00C70112"/>
    <w:rsid w:val="00C7021D"/>
    <w:rsid w:val="00C70323"/>
    <w:rsid w:val="00C70B95"/>
    <w:rsid w:val="00C711D5"/>
    <w:rsid w:val="00C71327"/>
    <w:rsid w:val="00C71915"/>
    <w:rsid w:val="00C71920"/>
    <w:rsid w:val="00C72A78"/>
    <w:rsid w:val="00C72DA7"/>
    <w:rsid w:val="00C74607"/>
    <w:rsid w:val="00C746F8"/>
    <w:rsid w:val="00C749A3"/>
    <w:rsid w:val="00C74C68"/>
    <w:rsid w:val="00C74CF1"/>
    <w:rsid w:val="00C74FCD"/>
    <w:rsid w:val="00C76262"/>
    <w:rsid w:val="00C764C0"/>
    <w:rsid w:val="00C76533"/>
    <w:rsid w:val="00C7655F"/>
    <w:rsid w:val="00C7664A"/>
    <w:rsid w:val="00C768F8"/>
    <w:rsid w:val="00C771F7"/>
    <w:rsid w:val="00C773B3"/>
    <w:rsid w:val="00C77532"/>
    <w:rsid w:val="00C776C5"/>
    <w:rsid w:val="00C7774C"/>
    <w:rsid w:val="00C77A20"/>
    <w:rsid w:val="00C77B9F"/>
    <w:rsid w:val="00C8004A"/>
    <w:rsid w:val="00C803A9"/>
    <w:rsid w:val="00C81007"/>
    <w:rsid w:val="00C8190F"/>
    <w:rsid w:val="00C81E15"/>
    <w:rsid w:val="00C82192"/>
    <w:rsid w:val="00C82846"/>
    <w:rsid w:val="00C82C66"/>
    <w:rsid w:val="00C82E0F"/>
    <w:rsid w:val="00C837DA"/>
    <w:rsid w:val="00C83812"/>
    <w:rsid w:val="00C83965"/>
    <w:rsid w:val="00C84305"/>
    <w:rsid w:val="00C84626"/>
    <w:rsid w:val="00C84988"/>
    <w:rsid w:val="00C84E07"/>
    <w:rsid w:val="00C85122"/>
    <w:rsid w:val="00C85A76"/>
    <w:rsid w:val="00C85FE5"/>
    <w:rsid w:val="00C87506"/>
    <w:rsid w:val="00C87602"/>
    <w:rsid w:val="00C8764B"/>
    <w:rsid w:val="00C877A5"/>
    <w:rsid w:val="00C87D00"/>
    <w:rsid w:val="00C87E54"/>
    <w:rsid w:val="00C9002B"/>
    <w:rsid w:val="00C91001"/>
    <w:rsid w:val="00C915C6"/>
    <w:rsid w:val="00C917C6"/>
    <w:rsid w:val="00C9267B"/>
    <w:rsid w:val="00C929A5"/>
    <w:rsid w:val="00C92D18"/>
    <w:rsid w:val="00C931F1"/>
    <w:rsid w:val="00C93436"/>
    <w:rsid w:val="00C93D06"/>
    <w:rsid w:val="00C943B5"/>
    <w:rsid w:val="00C94A3F"/>
    <w:rsid w:val="00C95875"/>
    <w:rsid w:val="00C95B20"/>
    <w:rsid w:val="00C96185"/>
    <w:rsid w:val="00C96E83"/>
    <w:rsid w:val="00C97447"/>
    <w:rsid w:val="00CA05D7"/>
    <w:rsid w:val="00CA184D"/>
    <w:rsid w:val="00CA2B6B"/>
    <w:rsid w:val="00CA377E"/>
    <w:rsid w:val="00CA3899"/>
    <w:rsid w:val="00CA3B97"/>
    <w:rsid w:val="00CA3C13"/>
    <w:rsid w:val="00CA41B0"/>
    <w:rsid w:val="00CA41F1"/>
    <w:rsid w:val="00CA4A34"/>
    <w:rsid w:val="00CA512E"/>
    <w:rsid w:val="00CA57B6"/>
    <w:rsid w:val="00CA5AFC"/>
    <w:rsid w:val="00CA5B1B"/>
    <w:rsid w:val="00CA625A"/>
    <w:rsid w:val="00CA6737"/>
    <w:rsid w:val="00CA6971"/>
    <w:rsid w:val="00CA6E50"/>
    <w:rsid w:val="00CA6FFF"/>
    <w:rsid w:val="00CA787F"/>
    <w:rsid w:val="00CA7D55"/>
    <w:rsid w:val="00CA7FD8"/>
    <w:rsid w:val="00CB037C"/>
    <w:rsid w:val="00CB0916"/>
    <w:rsid w:val="00CB0B6E"/>
    <w:rsid w:val="00CB1209"/>
    <w:rsid w:val="00CB1309"/>
    <w:rsid w:val="00CB1719"/>
    <w:rsid w:val="00CB176D"/>
    <w:rsid w:val="00CB17FC"/>
    <w:rsid w:val="00CB20B5"/>
    <w:rsid w:val="00CB23BB"/>
    <w:rsid w:val="00CB28B2"/>
    <w:rsid w:val="00CB2D09"/>
    <w:rsid w:val="00CB2DBC"/>
    <w:rsid w:val="00CB34AE"/>
    <w:rsid w:val="00CB38E3"/>
    <w:rsid w:val="00CB3918"/>
    <w:rsid w:val="00CB3931"/>
    <w:rsid w:val="00CB3E5F"/>
    <w:rsid w:val="00CB46D5"/>
    <w:rsid w:val="00CB531E"/>
    <w:rsid w:val="00CB673C"/>
    <w:rsid w:val="00CB6895"/>
    <w:rsid w:val="00CB6958"/>
    <w:rsid w:val="00CB6A60"/>
    <w:rsid w:val="00CB6C55"/>
    <w:rsid w:val="00CC003A"/>
    <w:rsid w:val="00CC0616"/>
    <w:rsid w:val="00CC0FA8"/>
    <w:rsid w:val="00CC1FA0"/>
    <w:rsid w:val="00CC240C"/>
    <w:rsid w:val="00CC269E"/>
    <w:rsid w:val="00CC2C76"/>
    <w:rsid w:val="00CC2FB0"/>
    <w:rsid w:val="00CC2FFE"/>
    <w:rsid w:val="00CC3906"/>
    <w:rsid w:val="00CC3D17"/>
    <w:rsid w:val="00CC40C6"/>
    <w:rsid w:val="00CC498E"/>
    <w:rsid w:val="00CC64A9"/>
    <w:rsid w:val="00CC6B0C"/>
    <w:rsid w:val="00CC6E01"/>
    <w:rsid w:val="00CC7B98"/>
    <w:rsid w:val="00CD0373"/>
    <w:rsid w:val="00CD06B1"/>
    <w:rsid w:val="00CD1005"/>
    <w:rsid w:val="00CD1A14"/>
    <w:rsid w:val="00CD278A"/>
    <w:rsid w:val="00CD278F"/>
    <w:rsid w:val="00CD2FB2"/>
    <w:rsid w:val="00CD31B0"/>
    <w:rsid w:val="00CD3369"/>
    <w:rsid w:val="00CD3942"/>
    <w:rsid w:val="00CD45C8"/>
    <w:rsid w:val="00CD4E33"/>
    <w:rsid w:val="00CD4EE5"/>
    <w:rsid w:val="00CD51EC"/>
    <w:rsid w:val="00CD5980"/>
    <w:rsid w:val="00CD7354"/>
    <w:rsid w:val="00CD77C2"/>
    <w:rsid w:val="00CD7E49"/>
    <w:rsid w:val="00CD7EA0"/>
    <w:rsid w:val="00CE01EE"/>
    <w:rsid w:val="00CE0AE8"/>
    <w:rsid w:val="00CE0BA0"/>
    <w:rsid w:val="00CE0BC0"/>
    <w:rsid w:val="00CE1333"/>
    <w:rsid w:val="00CE16DE"/>
    <w:rsid w:val="00CE1DF2"/>
    <w:rsid w:val="00CE2695"/>
    <w:rsid w:val="00CE26E5"/>
    <w:rsid w:val="00CE2EA0"/>
    <w:rsid w:val="00CE30C0"/>
    <w:rsid w:val="00CE3D76"/>
    <w:rsid w:val="00CE44B5"/>
    <w:rsid w:val="00CE4E65"/>
    <w:rsid w:val="00CE5470"/>
    <w:rsid w:val="00CE5B69"/>
    <w:rsid w:val="00CE5D39"/>
    <w:rsid w:val="00CE5FB2"/>
    <w:rsid w:val="00CE7B91"/>
    <w:rsid w:val="00CE7BC3"/>
    <w:rsid w:val="00CF004F"/>
    <w:rsid w:val="00CF0117"/>
    <w:rsid w:val="00CF0205"/>
    <w:rsid w:val="00CF0A3C"/>
    <w:rsid w:val="00CF0CD9"/>
    <w:rsid w:val="00CF0ED9"/>
    <w:rsid w:val="00CF143C"/>
    <w:rsid w:val="00CF160D"/>
    <w:rsid w:val="00CF170B"/>
    <w:rsid w:val="00CF1710"/>
    <w:rsid w:val="00CF287D"/>
    <w:rsid w:val="00CF2BEB"/>
    <w:rsid w:val="00CF3685"/>
    <w:rsid w:val="00CF3E40"/>
    <w:rsid w:val="00CF4282"/>
    <w:rsid w:val="00CF461B"/>
    <w:rsid w:val="00CF4860"/>
    <w:rsid w:val="00CF48A8"/>
    <w:rsid w:val="00CF4B78"/>
    <w:rsid w:val="00CF58BE"/>
    <w:rsid w:val="00CF5BB0"/>
    <w:rsid w:val="00CF6239"/>
    <w:rsid w:val="00CF6D6A"/>
    <w:rsid w:val="00CF6DDE"/>
    <w:rsid w:val="00D00546"/>
    <w:rsid w:val="00D0109F"/>
    <w:rsid w:val="00D018DF"/>
    <w:rsid w:val="00D0202C"/>
    <w:rsid w:val="00D020A2"/>
    <w:rsid w:val="00D02A68"/>
    <w:rsid w:val="00D02F24"/>
    <w:rsid w:val="00D03159"/>
    <w:rsid w:val="00D03A0A"/>
    <w:rsid w:val="00D04FCA"/>
    <w:rsid w:val="00D05105"/>
    <w:rsid w:val="00D0511E"/>
    <w:rsid w:val="00D06281"/>
    <w:rsid w:val="00D06C31"/>
    <w:rsid w:val="00D06C35"/>
    <w:rsid w:val="00D07033"/>
    <w:rsid w:val="00D07AEC"/>
    <w:rsid w:val="00D07CAB"/>
    <w:rsid w:val="00D07D25"/>
    <w:rsid w:val="00D103CF"/>
    <w:rsid w:val="00D1076E"/>
    <w:rsid w:val="00D10B03"/>
    <w:rsid w:val="00D11382"/>
    <w:rsid w:val="00D11581"/>
    <w:rsid w:val="00D1163C"/>
    <w:rsid w:val="00D11AE1"/>
    <w:rsid w:val="00D11D4B"/>
    <w:rsid w:val="00D12271"/>
    <w:rsid w:val="00D132DC"/>
    <w:rsid w:val="00D132E6"/>
    <w:rsid w:val="00D13AA3"/>
    <w:rsid w:val="00D13CD9"/>
    <w:rsid w:val="00D14E45"/>
    <w:rsid w:val="00D14ECF"/>
    <w:rsid w:val="00D153BF"/>
    <w:rsid w:val="00D1614E"/>
    <w:rsid w:val="00D16A57"/>
    <w:rsid w:val="00D17E4F"/>
    <w:rsid w:val="00D2008D"/>
    <w:rsid w:val="00D200D0"/>
    <w:rsid w:val="00D2036C"/>
    <w:rsid w:val="00D20CB7"/>
    <w:rsid w:val="00D20D58"/>
    <w:rsid w:val="00D217D6"/>
    <w:rsid w:val="00D2200A"/>
    <w:rsid w:val="00D2201F"/>
    <w:rsid w:val="00D220D5"/>
    <w:rsid w:val="00D223C9"/>
    <w:rsid w:val="00D22ADC"/>
    <w:rsid w:val="00D22D6D"/>
    <w:rsid w:val="00D238FC"/>
    <w:rsid w:val="00D24260"/>
    <w:rsid w:val="00D24FDF"/>
    <w:rsid w:val="00D2534A"/>
    <w:rsid w:val="00D2572E"/>
    <w:rsid w:val="00D266D1"/>
    <w:rsid w:val="00D26B69"/>
    <w:rsid w:val="00D26E8E"/>
    <w:rsid w:val="00D27044"/>
    <w:rsid w:val="00D279E8"/>
    <w:rsid w:val="00D27AE1"/>
    <w:rsid w:val="00D27D94"/>
    <w:rsid w:val="00D3002F"/>
    <w:rsid w:val="00D30336"/>
    <w:rsid w:val="00D306BE"/>
    <w:rsid w:val="00D309A4"/>
    <w:rsid w:val="00D30C44"/>
    <w:rsid w:val="00D30F24"/>
    <w:rsid w:val="00D3102F"/>
    <w:rsid w:val="00D31695"/>
    <w:rsid w:val="00D318A1"/>
    <w:rsid w:val="00D32720"/>
    <w:rsid w:val="00D32EEB"/>
    <w:rsid w:val="00D32F79"/>
    <w:rsid w:val="00D33091"/>
    <w:rsid w:val="00D334B1"/>
    <w:rsid w:val="00D34200"/>
    <w:rsid w:val="00D34B7B"/>
    <w:rsid w:val="00D352C8"/>
    <w:rsid w:val="00D35870"/>
    <w:rsid w:val="00D368E2"/>
    <w:rsid w:val="00D36BA6"/>
    <w:rsid w:val="00D37488"/>
    <w:rsid w:val="00D3752C"/>
    <w:rsid w:val="00D37882"/>
    <w:rsid w:val="00D37995"/>
    <w:rsid w:val="00D401CC"/>
    <w:rsid w:val="00D40402"/>
    <w:rsid w:val="00D40687"/>
    <w:rsid w:val="00D40A30"/>
    <w:rsid w:val="00D40C3D"/>
    <w:rsid w:val="00D41656"/>
    <w:rsid w:val="00D41A12"/>
    <w:rsid w:val="00D41A4B"/>
    <w:rsid w:val="00D42DB6"/>
    <w:rsid w:val="00D42F4C"/>
    <w:rsid w:val="00D434AB"/>
    <w:rsid w:val="00D434B8"/>
    <w:rsid w:val="00D439F0"/>
    <w:rsid w:val="00D43B31"/>
    <w:rsid w:val="00D43D0C"/>
    <w:rsid w:val="00D43EE4"/>
    <w:rsid w:val="00D4423F"/>
    <w:rsid w:val="00D44B10"/>
    <w:rsid w:val="00D44D1B"/>
    <w:rsid w:val="00D45426"/>
    <w:rsid w:val="00D45A1D"/>
    <w:rsid w:val="00D46CB2"/>
    <w:rsid w:val="00D47D4F"/>
    <w:rsid w:val="00D47DB3"/>
    <w:rsid w:val="00D508BE"/>
    <w:rsid w:val="00D50C7D"/>
    <w:rsid w:val="00D51892"/>
    <w:rsid w:val="00D51C74"/>
    <w:rsid w:val="00D51E33"/>
    <w:rsid w:val="00D52734"/>
    <w:rsid w:val="00D529A0"/>
    <w:rsid w:val="00D52AED"/>
    <w:rsid w:val="00D52C97"/>
    <w:rsid w:val="00D52D0F"/>
    <w:rsid w:val="00D53292"/>
    <w:rsid w:val="00D53357"/>
    <w:rsid w:val="00D5399A"/>
    <w:rsid w:val="00D53A5B"/>
    <w:rsid w:val="00D53B65"/>
    <w:rsid w:val="00D54618"/>
    <w:rsid w:val="00D54732"/>
    <w:rsid w:val="00D55BCB"/>
    <w:rsid w:val="00D55E7B"/>
    <w:rsid w:val="00D56235"/>
    <w:rsid w:val="00D56FC2"/>
    <w:rsid w:val="00D5752F"/>
    <w:rsid w:val="00D577A4"/>
    <w:rsid w:val="00D57D8D"/>
    <w:rsid w:val="00D57FB4"/>
    <w:rsid w:val="00D6064B"/>
    <w:rsid w:val="00D60972"/>
    <w:rsid w:val="00D60BD2"/>
    <w:rsid w:val="00D613FF"/>
    <w:rsid w:val="00D6199E"/>
    <w:rsid w:val="00D61D2C"/>
    <w:rsid w:val="00D61EA4"/>
    <w:rsid w:val="00D62A61"/>
    <w:rsid w:val="00D62BC6"/>
    <w:rsid w:val="00D62EE6"/>
    <w:rsid w:val="00D638C4"/>
    <w:rsid w:val="00D65503"/>
    <w:rsid w:val="00D65BCE"/>
    <w:rsid w:val="00D65EB6"/>
    <w:rsid w:val="00D663F0"/>
    <w:rsid w:val="00D66F25"/>
    <w:rsid w:val="00D6733E"/>
    <w:rsid w:val="00D70F28"/>
    <w:rsid w:val="00D71B95"/>
    <w:rsid w:val="00D726DA"/>
    <w:rsid w:val="00D731C8"/>
    <w:rsid w:val="00D73387"/>
    <w:rsid w:val="00D734F7"/>
    <w:rsid w:val="00D7435B"/>
    <w:rsid w:val="00D745A3"/>
    <w:rsid w:val="00D747EB"/>
    <w:rsid w:val="00D74ED1"/>
    <w:rsid w:val="00D75870"/>
    <w:rsid w:val="00D774DC"/>
    <w:rsid w:val="00D77AA5"/>
    <w:rsid w:val="00D77F0A"/>
    <w:rsid w:val="00D80E40"/>
    <w:rsid w:val="00D80E95"/>
    <w:rsid w:val="00D8164B"/>
    <w:rsid w:val="00D81E7A"/>
    <w:rsid w:val="00D82737"/>
    <w:rsid w:val="00D8279B"/>
    <w:rsid w:val="00D8292F"/>
    <w:rsid w:val="00D83724"/>
    <w:rsid w:val="00D83E01"/>
    <w:rsid w:val="00D8466D"/>
    <w:rsid w:val="00D8484B"/>
    <w:rsid w:val="00D84CE6"/>
    <w:rsid w:val="00D854FE"/>
    <w:rsid w:val="00D85930"/>
    <w:rsid w:val="00D86241"/>
    <w:rsid w:val="00D862FC"/>
    <w:rsid w:val="00D8651A"/>
    <w:rsid w:val="00D8696C"/>
    <w:rsid w:val="00D8706E"/>
    <w:rsid w:val="00D87765"/>
    <w:rsid w:val="00D87907"/>
    <w:rsid w:val="00D87994"/>
    <w:rsid w:val="00D87C1E"/>
    <w:rsid w:val="00D9105F"/>
    <w:rsid w:val="00D913AE"/>
    <w:rsid w:val="00D91464"/>
    <w:rsid w:val="00D91B69"/>
    <w:rsid w:val="00D91B98"/>
    <w:rsid w:val="00D92004"/>
    <w:rsid w:val="00D921A6"/>
    <w:rsid w:val="00D92D76"/>
    <w:rsid w:val="00D92F36"/>
    <w:rsid w:val="00D93950"/>
    <w:rsid w:val="00D93C11"/>
    <w:rsid w:val="00D93C19"/>
    <w:rsid w:val="00D93CC1"/>
    <w:rsid w:val="00D94A4C"/>
    <w:rsid w:val="00D94D21"/>
    <w:rsid w:val="00D94DC7"/>
    <w:rsid w:val="00D9516B"/>
    <w:rsid w:val="00D96072"/>
    <w:rsid w:val="00D96887"/>
    <w:rsid w:val="00D96B06"/>
    <w:rsid w:val="00D97DBA"/>
    <w:rsid w:val="00DA04A8"/>
    <w:rsid w:val="00DA08D4"/>
    <w:rsid w:val="00DA11D3"/>
    <w:rsid w:val="00DA2122"/>
    <w:rsid w:val="00DA262F"/>
    <w:rsid w:val="00DA31F5"/>
    <w:rsid w:val="00DA320D"/>
    <w:rsid w:val="00DA38C0"/>
    <w:rsid w:val="00DA3D79"/>
    <w:rsid w:val="00DA3E93"/>
    <w:rsid w:val="00DA3F84"/>
    <w:rsid w:val="00DA45BB"/>
    <w:rsid w:val="00DA49A1"/>
    <w:rsid w:val="00DA4DDC"/>
    <w:rsid w:val="00DA549C"/>
    <w:rsid w:val="00DA5C8C"/>
    <w:rsid w:val="00DA62D4"/>
    <w:rsid w:val="00DA62DE"/>
    <w:rsid w:val="00DA7333"/>
    <w:rsid w:val="00DB04E4"/>
    <w:rsid w:val="00DB085C"/>
    <w:rsid w:val="00DB143E"/>
    <w:rsid w:val="00DB1AD2"/>
    <w:rsid w:val="00DB24BE"/>
    <w:rsid w:val="00DB32AC"/>
    <w:rsid w:val="00DB36E5"/>
    <w:rsid w:val="00DB38EA"/>
    <w:rsid w:val="00DB3FB7"/>
    <w:rsid w:val="00DB42B8"/>
    <w:rsid w:val="00DB4898"/>
    <w:rsid w:val="00DB519F"/>
    <w:rsid w:val="00DB6CB3"/>
    <w:rsid w:val="00DB6CD6"/>
    <w:rsid w:val="00DB6F19"/>
    <w:rsid w:val="00DB7DD0"/>
    <w:rsid w:val="00DB7E25"/>
    <w:rsid w:val="00DB7FAA"/>
    <w:rsid w:val="00DC0700"/>
    <w:rsid w:val="00DC0E47"/>
    <w:rsid w:val="00DC0FA2"/>
    <w:rsid w:val="00DC10CF"/>
    <w:rsid w:val="00DC14DB"/>
    <w:rsid w:val="00DC1CD3"/>
    <w:rsid w:val="00DC1CFE"/>
    <w:rsid w:val="00DC3400"/>
    <w:rsid w:val="00DC3C2D"/>
    <w:rsid w:val="00DC41C5"/>
    <w:rsid w:val="00DC4617"/>
    <w:rsid w:val="00DC46FF"/>
    <w:rsid w:val="00DC495A"/>
    <w:rsid w:val="00DC4C45"/>
    <w:rsid w:val="00DC5B69"/>
    <w:rsid w:val="00DC6567"/>
    <w:rsid w:val="00DC6636"/>
    <w:rsid w:val="00DC72A2"/>
    <w:rsid w:val="00DC796A"/>
    <w:rsid w:val="00DC7DB7"/>
    <w:rsid w:val="00DD1C98"/>
    <w:rsid w:val="00DD20AB"/>
    <w:rsid w:val="00DD20D3"/>
    <w:rsid w:val="00DD26F3"/>
    <w:rsid w:val="00DD27FD"/>
    <w:rsid w:val="00DD3A41"/>
    <w:rsid w:val="00DD3CDD"/>
    <w:rsid w:val="00DD563E"/>
    <w:rsid w:val="00DD5C3B"/>
    <w:rsid w:val="00DD5FD8"/>
    <w:rsid w:val="00DD64E4"/>
    <w:rsid w:val="00DD6C28"/>
    <w:rsid w:val="00DD6C43"/>
    <w:rsid w:val="00DD7616"/>
    <w:rsid w:val="00DE00B8"/>
    <w:rsid w:val="00DE22B7"/>
    <w:rsid w:val="00DE3AA5"/>
    <w:rsid w:val="00DE46D7"/>
    <w:rsid w:val="00DE586A"/>
    <w:rsid w:val="00DE62FF"/>
    <w:rsid w:val="00DE6829"/>
    <w:rsid w:val="00DE695E"/>
    <w:rsid w:val="00DE6B67"/>
    <w:rsid w:val="00DE796D"/>
    <w:rsid w:val="00DF0672"/>
    <w:rsid w:val="00DF088C"/>
    <w:rsid w:val="00DF1EBD"/>
    <w:rsid w:val="00DF22D3"/>
    <w:rsid w:val="00DF2CA4"/>
    <w:rsid w:val="00DF359A"/>
    <w:rsid w:val="00DF3823"/>
    <w:rsid w:val="00DF3A43"/>
    <w:rsid w:val="00DF3EF8"/>
    <w:rsid w:val="00DF3F1E"/>
    <w:rsid w:val="00DF4609"/>
    <w:rsid w:val="00DF496C"/>
    <w:rsid w:val="00DF4DA7"/>
    <w:rsid w:val="00DF4F84"/>
    <w:rsid w:val="00DF538D"/>
    <w:rsid w:val="00DF5525"/>
    <w:rsid w:val="00DF55D9"/>
    <w:rsid w:val="00DF574F"/>
    <w:rsid w:val="00DF631E"/>
    <w:rsid w:val="00DF6751"/>
    <w:rsid w:val="00DF6CC4"/>
    <w:rsid w:val="00E00325"/>
    <w:rsid w:val="00E00BCF"/>
    <w:rsid w:val="00E01966"/>
    <w:rsid w:val="00E01BE5"/>
    <w:rsid w:val="00E02E58"/>
    <w:rsid w:val="00E0354A"/>
    <w:rsid w:val="00E03730"/>
    <w:rsid w:val="00E03982"/>
    <w:rsid w:val="00E03B25"/>
    <w:rsid w:val="00E04433"/>
    <w:rsid w:val="00E044F1"/>
    <w:rsid w:val="00E0497B"/>
    <w:rsid w:val="00E04A37"/>
    <w:rsid w:val="00E054A4"/>
    <w:rsid w:val="00E0594B"/>
    <w:rsid w:val="00E05A08"/>
    <w:rsid w:val="00E05CBE"/>
    <w:rsid w:val="00E063AB"/>
    <w:rsid w:val="00E063EC"/>
    <w:rsid w:val="00E07E19"/>
    <w:rsid w:val="00E1037E"/>
    <w:rsid w:val="00E103A3"/>
    <w:rsid w:val="00E10424"/>
    <w:rsid w:val="00E108C2"/>
    <w:rsid w:val="00E108C5"/>
    <w:rsid w:val="00E1099F"/>
    <w:rsid w:val="00E10D16"/>
    <w:rsid w:val="00E10F3D"/>
    <w:rsid w:val="00E11267"/>
    <w:rsid w:val="00E12544"/>
    <w:rsid w:val="00E128AB"/>
    <w:rsid w:val="00E1365D"/>
    <w:rsid w:val="00E136D2"/>
    <w:rsid w:val="00E15284"/>
    <w:rsid w:val="00E156C6"/>
    <w:rsid w:val="00E1597B"/>
    <w:rsid w:val="00E1692B"/>
    <w:rsid w:val="00E16E75"/>
    <w:rsid w:val="00E173E1"/>
    <w:rsid w:val="00E174C3"/>
    <w:rsid w:val="00E17FE1"/>
    <w:rsid w:val="00E17FEA"/>
    <w:rsid w:val="00E2027B"/>
    <w:rsid w:val="00E2111A"/>
    <w:rsid w:val="00E212B8"/>
    <w:rsid w:val="00E21857"/>
    <w:rsid w:val="00E21C54"/>
    <w:rsid w:val="00E2227A"/>
    <w:rsid w:val="00E22D9A"/>
    <w:rsid w:val="00E22E4F"/>
    <w:rsid w:val="00E23003"/>
    <w:rsid w:val="00E233D9"/>
    <w:rsid w:val="00E24305"/>
    <w:rsid w:val="00E2489A"/>
    <w:rsid w:val="00E255E7"/>
    <w:rsid w:val="00E25659"/>
    <w:rsid w:val="00E256B3"/>
    <w:rsid w:val="00E259D0"/>
    <w:rsid w:val="00E25C24"/>
    <w:rsid w:val="00E25E97"/>
    <w:rsid w:val="00E260E8"/>
    <w:rsid w:val="00E264F9"/>
    <w:rsid w:val="00E266BD"/>
    <w:rsid w:val="00E268F1"/>
    <w:rsid w:val="00E271D2"/>
    <w:rsid w:val="00E27836"/>
    <w:rsid w:val="00E279A6"/>
    <w:rsid w:val="00E27C08"/>
    <w:rsid w:val="00E27C29"/>
    <w:rsid w:val="00E27D7D"/>
    <w:rsid w:val="00E27DFF"/>
    <w:rsid w:val="00E31202"/>
    <w:rsid w:val="00E31342"/>
    <w:rsid w:val="00E3136F"/>
    <w:rsid w:val="00E31A92"/>
    <w:rsid w:val="00E323A6"/>
    <w:rsid w:val="00E33620"/>
    <w:rsid w:val="00E3385F"/>
    <w:rsid w:val="00E33C01"/>
    <w:rsid w:val="00E33F56"/>
    <w:rsid w:val="00E346D6"/>
    <w:rsid w:val="00E35185"/>
    <w:rsid w:val="00E3617F"/>
    <w:rsid w:val="00E37490"/>
    <w:rsid w:val="00E376E3"/>
    <w:rsid w:val="00E377AA"/>
    <w:rsid w:val="00E40AA3"/>
    <w:rsid w:val="00E41629"/>
    <w:rsid w:val="00E41860"/>
    <w:rsid w:val="00E41FC1"/>
    <w:rsid w:val="00E431DA"/>
    <w:rsid w:val="00E43729"/>
    <w:rsid w:val="00E439FB"/>
    <w:rsid w:val="00E44097"/>
    <w:rsid w:val="00E44306"/>
    <w:rsid w:val="00E44443"/>
    <w:rsid w:val="00E44901"/>
    <w:rsid w:val="00E4574D"/>
    <w:rsid w:val="00E45D57"/>
    <w:rsid w:val="00E45E1F"/>
    <w:rsid w:val="00E4633B"/>
    <w:rsid w:val="00E464F3"/>
    <w:rsid w:val="00E4674E"/>
    <w:rsid w:val="00E4757D"/>
    <w:rsid w:val="00E47974"/>
    <w:rsid w:val="00E47B38"/>
    <w:rsid w:val="00E5097D"/>
    <w:rsid w:val="00E50A5E"/>
    <w:rsid w:val="00E50AB0"/>
    <w:rsid w:val="00E513F4"/>
    <w:rsid w:val="00E51A10"/>
    <w:rsid w:val="00E52000"/>
    <w:rsid w:val="00E52629"/>
    <w:rsid w:val="00E533BF"/>
    <w:rsid w:val="00E539BB"/>
    <w:rsid w:val="00E5467C"/>
    <w:rsid w:val="00E54986"/>
    <w:rsid w:val="00E55B08"/>
    <w:rsid w:val="00E55E2E"/>
    <w:rsid w:val="00E567F6"/>
    <w:rsid w:val="00E57032"/>
    <w:rsid w:val="00E6003E"/>
    <w:rsid w:val="00E6022E"/>
    <w:rsid w:val="00E60431"/>
    <w:rsid w:val="00E6057F"/>
    <w:rsid w:val="00E611EC"/>
    <w:rsid w:val="00E61D40"/>
    <w:rsid w:val="00E62149"/>
    <w:rsid w:val="00E63107"/>
    <w:rsid w:val="00E63137"/>
    <w:rsid w:val="00E631D6"/>
    <w:rsid w:val="00E6325C"/>
    <w:rsid w:val="00E63A84"/>
    <w:rsid w:val="00E63B35"/>
    <w:rsid w:val="00E64676"/>
    <w:rsid w:val="00E649E4"/>
    <w:rsid w:val="00E64F2F"/>
    <w:rsid w:val="00E65090"/>
    <w:rsid w:val="00E659F4"/>
    <w:rsid w:val="00E65B38"/>
    <w:rsid w:val="00E65EBC"/>
    <w:rsid w:val="00E663DD"/>
    <w:rsid w:val="00E66BD6"/>
    <w:rsid w:val="00E66C50"/>
    <w:rsid w:val="00E66DFC"/>
    <w:rsid w:val="00E67B04"/>
    <w:rsid w:val="00E67E11"/>
    <w:rsid w:val="00E67E22"/>
    <w:rsid w:val="00E70817"/>
    <w:rsid w:val="00E70BF8"/>
    <w:rsid w:val="00E70E77"/>
    <w:rsid w:val="00E718B6"/>
    <w:rsid w:val="00E71B1E"/>
    <w:rsid w:val="00E72ABA"/>
    <w:rsid w:val="00E72E76"/>
    <w:rsid w:val="00E734AA"/>
    <w:rsid w:val="00E73D93"/>
    <w:rsid w:val="00E7480A"/>
    <w:rsid w:val="00E74D7D"/>
    <w:rsid w:val="00E74F1D"/>
    <w:rsid w:val="00E755D5"/>
    <w:rsid w:val="00E757F7"/>
    <w:rsid w:val="00E75B6C"/>
    <w:rsid w:val="00E76003"/>
    <w:rsid w:val="00E76B2E"/>
    <w:rsid w:val="00E76E0F"/>
    <w:rsid w:val="00E77188"/>
    <w:rsid w:val="00E771A2"/>
    <w:rsid w:val="00E7759D"/>
    <w:rsid w:val="00E77F57"/>
    <w:rsid w:val="00E81601"/>
    <w:rsid w:val="00E81B6A"/>
    <w:rsid w:val="00E821D7"/>
    <w:rsid w:val="00E82A7D"/>
    <w:rsid w:val="00E82FB2"/>
    <w:rsid w:val="00E833A8"/>
    <w:rsid w:val="00E83EBE"/>
    <w:rsid w:val="00E8439C"/>
    <w:rsid w:val="00E8476C"/>
    <w:rsid w:val="00E85057"/>
    <w:rsid w:val="00E85370"/>
    <w:rsid w:val="00E857FA"/>
    <w:rsid w:val="00E85E4C"/>
    <w:rsid w:val="00E86546"/>
    <w:rsid w:val="00E86BE6"/>
    <w:rsid w:val="00E8719A"/>
    <w:rsid w:val="00E87990"/>
    <w:rsid w:val="00E9054C"/>
    <w:rsid w:val="00E90B89"/>
    <w:rsid w:val="00E90D0C"/>
    <w:rsid w:val="00E91013"/>
    <w:rsid w:val="00E91B05"/>
    <w:rsid w:val="00E91C9A"/>
    <w:rsid w:val="00E91FD0"/>
    <w:rsid w:val="00E92EDC"/>
    <w:rsid w:val="00E93C0F"/>
    <w:rsid w:val="00E93D48"/>
    <w:rsid w:val="00E93FCC"/>
    <w:rsid w:val="00E941EE"/>
    <w:rsid w:val="00E94831"/>
    <w:rsid w:val="00E94B7F"/>
    <w:rsid w:val="00E94E0D"/>
    <w:rsid w:val="00E95299"/>
    <w:rsid w:val="00E95AD2"/>
    <w:rsid w:val="00E95E4A"/>
    <w:rsid w:val="00E97198"/>
    <w:rsid w:val="00E97430"/>
    <w:rsid w:val="00E97A3F"/>
    <w:rsid w:val="00E97D8E"/>
    <w:rsid w:val="00EA0633"/>
    <w:rsid w:val="00EA07C1"/>
    <w:rsid w:val="00EA0D10"/>
    <w:rsid w:val="00EA0D3C"/>
    <w:rsid w:val="00EA276D"/>
    <w:rsid w:val="00EA2A86"/>
    <w:rsid w:val="00EA3C30"/>
    <w:rsid w:val="00EA4D95"/>
    <w:rsid w:val="00EA539A"/>
    <w:rsid w:val="00EA5A53"/>
    <w:rsid w:val="00EA61C1"/>
    <w:rsid w:val="00EA62C0"/>
    <w:rsid w:val="00EA7056"/>
    <w:rsid w:val="00EA767E"/>
    <w:rsid w:val="00EB013B"/>
    <w:rsid w:val="00EB183E"/>
    <w:rsid w:val="00EB1EA4"/>
    <w:rsid w:val="00EB2DDE"/>
    <w:rsid w:val="00EB3140"/>
    <w:rsid w:val="00EB417C"/>
    <w:rsid w:val="00EB578E"/>
    <w:rsid w:val="00EB5D04"/>
    <w:rsid w:val="00EB6236"/>
    <w:rsid w:val="00EB6B79"/>
    <w:rsid w:val="00EB6F00"/>
    <w:rsid w:val="00EB7067"/>
    <w:rsid w:val="00EB7BAC"/>
    <w:rsid w:val="00EC06A1"/>
    <w:rsid w:val="00EC0EA5"/>
    <w:rsid w:val="00EC133C"/>
    <w:rsid w:val="00EC17B6"/>
    <w:rsid w:val="00EC1CA6"/>
    <w:rsid w:val="00EC1F2A"/>
    <w:rsid w:val="00EC2616"/>
    <w:rsid w:val="00EC357A"/>
    <w:rsid w:val="00EC4A8D"/>
    <w:rsid w:val="00EC4D02"/>
    <w:rsid w:val="00EC52DA"/>
    <w:rsid w:val="00EC57F9"/>
    <w:rsid w:val="00EC5B1F"/>
    <w:rsid w:val="00EC6879"/>
    <w:rsid w:val="00EC6D35"/>
    <w:rsid w:val="00EC7457"/>
    <w:rsid w:val="00EC777A"/>
    <w:rsid w:val="00EC7EF1"/>
    <w:rsid w:val="00EC7FAA"/>
    <w:rsid w:val="00ED0363"/>
    <w:rsid w:val="00ED036A"/>
    <w:rsid w:val="00ED09E6"/>
    <w:rsid w:val="00ED0C7D"/>
    <w:rsid w:val="00ED0D57"/>
    <w:rsid w:val="00ED0E46"/>
    <w:rsid w:val="00ED0E9A"/>
    <w:rsid w:val="00ED2699"/>
    <w:rsid w:val="00ED2DC8"/>
    <w:rsid w:val="00ED2F04"/>
    <w:rsid w:val="00ED3654"/>
    <w:rsid w:val="00ED3EE5"/>
    <w:rsid w:val="00ED4225"/>
    <w:rsid w:val="00ED53AB"/>
    <w:rsid w:val="00ED5B2C"/>
    <w:rsid w:val="00ED5E49"/>
    <w:rsid w:val="00ED6203"/>
    <w:rsid w:val="00ED637D"/>
    <w:rsid w:val="00ED6C56"/>
    <w:rsid w:val="00ED6FED"/>
    <w:rsid w:val="00ED728F"/>
    <w:rsid w:val="00ED78FB"/>
    <w:rsid w:val="00ED7939"/>
    <w:rsid w:val="00ED7DDF"/>
    <w:rsid w:val="00EE0217"/>
    <w:rsid w:val="00EE03C4"/>
    <w:rsid w:val="00EE0658"/>
    <w:rsid w:val="00EE09D8"/>
    <w:rsid w:val="00EE13E7"/>
    <w:rsid w:val="00EE162F"/>
    <w:rsid w:val="00EE1847"/>
    <w:rsid w:val="00EE1AFE"/>
    <w:rsid w:val="00EE1B03"/>
    <w:rsid w:val="00EE2A72"/>
    <w:rsid w:val="00EE31A8"/>
    <w:rsid w:val="00EE38A3"/>
    <w:rsid w:val="00EE3BAB"/>
    <w:rsid w:val="00EE3D95"/>
    <w:rsid w:val="00EE4F89"/>
    <w:rsid w:val="00EE52B1"/>
    <w:rsid w:val="00EE54D1"/>
    <w:rsid w:val="00EE645E"/>
    <w:rsid w:val="00EE6928"/>
    <w:rsid w:val="00EE69B1"/>
    <w:rsid w:val="00EE6E73"/>
    <w:rsid w:val="00EE7235"/>
    <w:rsid w:val="00EE7542"/>
    <w:rsid w:val="00EE7B1D"/>
    <w:rsid w:val="00EE7E82"/>
    <w:rsid w:val="00EF013A"/>
    <w:rsid w:val="00EF0710"/>
    <w:rsid w:val="00EF0892"/>
    <w:rsid w:val="00EF13BC"/>
    <w:rsid w:val="00EF16A1"/>
    <w:rsid w:val="00EF1EE3"/>
    <w:rsid w:val="00EF218A"/>
    <w:rsid w:val="00EF3523"/>
    <w:rsid w:val="00EF3642"/>
    <w:rsid w:val="00EF4A06"/>
    <w:rsid w:val="00EF4C7D"/>
    <w:rsid w:val="00EF5854"/>
    <w:rsid w:val="00EF5EE0"/>
    <w:rsid w:val="00EF5FD4"/>
    <w:rsid w:val="00EF7179"/>
    <w:rsid w:val="00EF7527"/>
    <w:rsid w:val="00F007D9"/>
    <w:rsid w:val="00F00D23"/>
    <w:rsid w:val="00F0121C"/>
    <w:rsid w:val="00F01EC5"/>
    <w:rsid w:val="00F0209A"/>
    <w:rsid w:val="00F0235E"/>
    <w:rsid w:val="00F02655"/>
    <w:rsid w:val="00F02FC2"/>
    <w:rsid w:val="00F0358F"/>
    <w:rsid w:val="00F041DC"/>
    <w:rsid w:val="00F04A35"/>
    <w:rsid w:val="00F04B99"/>
    <w:rsid w:val="00F050D3"/>
    <w:rsid w:val="00F05351"/>
    <w:rsid w:val="00F05AD0"/>
    <w:rsid w:val="00F06382"/>
    <w:rsid w:val="00F0646F"/>
    <w:rsid w:val="00F06966"/>
    <w:rsid w:val="00F10159"/>
    <w:rsid w:val="00F102BA"/>
    <w:rsid w:val="00F106D1"/>
    <w:rsid w:val="00F10724"/>
    <w:rsid w:val="00F107FE"/>
    <w:rsid w:val="00F10D7E"/>
    <w:rsid w:val="00F10EFE"/>
    <w:rsid w:val="00F10F21"/>
    <w:rsid w:val="00F110AA"/>
    <w:rsid w:val="00F11D4F"/>
    <w:rsid w:val="00F124ED"/>
    <w:rsid w:val="00F129A6"/>
    <w:rsid w:val="00F12D2D"/>
    <w:rsid w:val="00F14CE2"/>
    <w:rsid w:val="00F15091"/>
    <w:rsid w:val="00F15E38"/>
    <w:rsid w:val="00F15E8A"/>
    <w:rsid w:val="00F16F8D"/>
    <w:rsid w:val="00F1757C"/>
    <w:rsid w:val="00F175F1"/>
    <w:rsid w:val="00F206CE"/>
    <w:rsid w:val="00F20EA4"/>
    <w:rsid w:val="00F211A3"/>
    <w:rsid w:val="00F21CDD"/>
    <w:rsid w:val="00F222F9"/>
    <w:rsid w:val="00F22346"/>
    <w:rsid w:val="00F233C5"/>
    <w:rsid w:val="00F23AF0"/>
    <w:rsid w:val="00F2415D"/>
    <w:rsid w:val="00F24394"/>
    <w:rsid w:val="00F246D7"/>
    <w:rsid w:val="00F24A66"/>
    <w:rsid w:val="00F253B4"/>
    <w:rsid w:val="00F25473"/>
    <w:rsid w:val="00F259C1"/>
    <w:rsid w:val="00F2651D"/>
    <w:rsid w:val="00F26AA8"/>
    <w:rsid w:val="00F26AC3"/>
    <w:rsid w:val="00F26DAF"/>
    <w:rsid w:val="00F2727D"/>
    <w:rsid w:val="00F30FBC"/>
    <w:rsid w:val="00F3112F"/>
    <w:rsid w:val="00F31651"/>
    <w:rsid w:val="00F31976"/>
    <w:rsid w:val="00F31B0B"/>
    <w:rsid w:val="00F325DF"/>
    <w:rsid w:val="00F3276E"/>
    <w:rsid w:val="00F3285A"/>
    <w:rsid w:val="00F32968"/>
    <w:rsid w:val="00F32FCC"/>
    <w:rsid w:val="00F33E54"/>
    <w:rsid w:val="00F34025"/>
    <w:rsid w:val="00F34639"/>
    <w:rsid w:val="00F3573F"/>
    <w:rsid w:val="00F35FEC"/>
    <w:rsid w:val="00F3666B"/>
    <w:rsid w:val="00F36EB2"/>
    <w:rsid w:val="00F36EEC"/>
    <w:rsid w:val="00F378BC"/>
    <w:rsid w:val="00F40AA1"/>
    <w:rsid w:val="00F41528"/>
    <w:rsid w:val="00F41D07"/>
    <w:rsid w:val="00F42019"/>
    <w:rsid w:val="00F42628"/>
    <w:rsid w:val="00F4274C"/>
    <w:rsid w:val="00F42A4A"/>
    <w:rsid w:val="00F42CC7"/>
    <w:rsid w:val="00F4332F"/>
    <w:rsid w:val="00F43911"/>
    <w:rsid w:val="00F43950"/>
    <w:rsid w:val="00F43FC1"/>
    <w:rsid w:val="00F4472F"/>
    <w:rsid w:val="00F449DA"/>
    <w:rsid w:val="00F4501E"/>
    <w:rsid w:val="00F45185"/>
    <w:rsid w:val="00F45930"/>
    <w:rsid w:val="00F466A6"/>
    <w:rsid w:val="00F4691D"/>
    <w:rsid w:val="00F4750C"/>
    <w:rsid w:val="00F5072D"/>
    <w:rsid w:val="00F51567"/>
    <w:rsid w:val="00F51788"/>
    <w:rsid w:val="00F519E1"/>
    <w:rsid w:val="00F5296B"/>
    <w:rsid w:val="00F52D5F"/>
    <w:rsid w:val="00F53A66"/>
    <w:rsid w:val="00F53C9B"/>
    <w:rsid w:val="00F53F75"/>
    <w:rsid w:val="00F541C8"/>
    <w:rsid w:val="00F5425B"/>
    <w:rsid w:val="00F547F0"/>
    <w:rsid w:val="00F548D1"/>
    <w:rsid w:val="00F54B9A"/>
    <w:rsid w:val="00F5595C"/>
    <w:rsid w:val="00F55D03"/>
    <w:rsid w:val="00F5663D"/>
    <w:rsid w:val="00F56AF5"/>
    <w:rsid w:val="00F56D2D"/>
    <w:rsid w:val="00F57360"/>
    <w:rsid w:val="00F57973"/>
    <w:rsid w:val="00F57CA0"/>
    <w:rsid w:val="00F57E67"/>
    <w:rsid w:val="00F600EE"/>
    <w:rsid w:val="00F60473"/>
    <w:rsid w:val="00F60C38"/>
    <w:rsid w:val="00F611FB"/>
    <w:rsid w:val="00F613D8"/>
    <w:rsid w:val="00F6323C"/>
    <w:rsid w:val="00F636FF"/>
    <w:rsid w:val="00F6383E"/>
    <w:rsid w:val="00F63CEF"/>
    <w:rsid w:val="00F6470A"/>
    <w:rsid w:val="00F64761"/>
    <w:rsid w:val="00F6513B"/>
    <w:rsid w:val="00F65156"/>
    <w:rsid w:val="00F65385"/>
    <w:rsid w:val="00F65559"/>
    <w:rsid w:val="00F6567B"/>
    <w:rsid w:val="00F65771"/>
    <w:rsid w:val="00F66405"/>
    <w:rsid w:val="00F6653C"/>
    <w:rsid w:val="00F669E4"/>
    <w:rsid w:val="00F66F68"/>
    <w:rsid w:val="00F7054D"/>
    <w:rsid w:val="00F71335"/>
    <w:rsid w:val="00F71AF7"/>
    <w:rsid w:val="00F71D73"/>
    <w:rsid w:val="00F71E31"/>
    <w:rsid w:val="00F743F5"/>
    <w:rsid w:val="00F74519"/>
    <w:rsid w:val="00F74630"/>
    <w:rsid w:val="00F747E9"/>
    <w:rsid w:val="00F749BE"/>
    <w:rsid w:val="00F74BD1"/>
    <w:rsid w:val="00F751DD"/>
    <w:rsid w:val="00F7552A"/>
    <w:rsid w:val="00F75E69"/>
    <w:rsid w:val="00F76714"/>
    <w:rsid w:val="00F7687A"/>
    <w:rsid w:val="00F76C40"/>
    <w:rsid w:val="00F77492"/>
    <w:rsid w:val="00F803BA"/>
    <w:rsid w:val="00F807A0"/>
    <w:rsid w:val="00F80B08"/>
    <w:rsid w:val="00F81B60"/>
    <w:rsid w:val="00F82FAB"/>
    <w:rsid w:val="00F83081"/>
    <w:rsid w:val="00F83AD0"/>
    <w:rsid w:val="00F84087"/>
    <w:rsid w:val="00F848BC"/>
    <w:rsid w:val="00F85808"/>
    <w:rsid w:val="00F85A1F"/>
    <w:rsid w:val="00F85B3F"/>
    <w:rsid w:val="00F85E0F"/>
    <w:rsid w:val="00F862DD"/>
    <w:rsid w:val="00F86E01"/>
    <w:rsid w:val="00F87042"/>
    <w:rsid w:val="00F900CA"/>
    <w:rsid w:val="00F903B3"/>
    <w:rsid w:val="00F9124E"/>
    <w:rsid w:val="00F91980"/>
    <w:rsid w:val="00F91FB3"/>
    <w:rsid w:val="00F937DB"/>
    <w:rsid w:val="00F941D3"/>
    <w:rsid w:val="00F94281"/>
    <w:rsid w:val="00F94398"/>
    <w:rsid w:val="00F95391"/>
    <w:rsid w:val="00F95522"/>
    <w:rsid w:val="00F9567A"/>
    <w:rsid w:val="00F957BA"/>
    <w:rsid w:val="00F95D90"/>
    <w:rsid w:val="00F960F9"/>
    <w:rsid w:val="00F967C8"/>
    <w:rsid w:val="00F97063"/>
    <w:rsid w:val="00F97FE2"/>
    <w:rsid w:val="00FA1339"/>
    <w:rsid w:val="00FA1E1F"/>
    <w:rsid w:val="00FA2AAD"/>
    <w:rsid w:val="00FA2B60"/>
    <w:rsid w:val="00FA39CB"/>
    <w:rsid w:val="00FA3A49"/>
    <w:rsid w:val="00FA3EE8"/>
    <w:rsid w:val="00FA4088"/>
    <w:rsid w:val="00FA4EB3"/>
    <w:rsid w:val="00FA4F26"/>
    <w:rsid w:val="00FA5769"/>
    <w:rsid w:val="00FA59AF"/>
    <w:rsid w:val="00FA5AFB"/>
    <w:rsid w:val="00FA5E7C"/>
    <w:rsid w:val="00FA5E7F"/>
    <w:rsid w:val="00FA6422"/>
    <w:rsid w:val="00FA66AC"/>
    <w:rsid w:val="00FA7504"/>
    <w:rsid w:val="00FA7726"/>
    <w:rsid w:val="00FA792F"/>
    <w:rsid w:val="00FA7C3A"/>
    <w:rsid w:val="00FA7F63"/>
    <w:rsid w:val="00FB00B2"/>
    <w:rsid w:val="00FB0158"/>
    <w:rsid w:val="00FB0BE7"/>
    <w:rsid w:val="00FB120B"/>
    <w:rsid w:val="00FB13F2"/>
    <w:rsid w:val="00FB29A8"/>
    <w:rsid w:val="00FB2A17"/>
    <w:rsid w:val="00FB2EE6"/>
    <w:rsid w:val="00FB35FF"/>
    <w:rsid w:val="00FB3D77"/>
    <w:rsid w:val="00FB4113"/>
    <w:rsid w:val="00FB473B"/>
    <w:rsid w:val="00FB492C"/>
    <w:rsid w:val="00FB49E3"/>
    <w:rsid w:val="00FB50F5"/>
    <w:rsid w:val="00FB534F"/>
    <w:rsid w:val="00FB5491"/>
    <w:rsid w:val="00FB55C8"/>
    <w:rsid w:val="00FB5BD5"/>
    <w:rsid w:val="00FB5CE6"/>
    <w:rsid w:val="00FB5D9F"/>
    <w:rsid w:val="00FB6014"/>
    <w:rsid w:val="00FB6356"/>
    <w:rsid w:val="00FB659F"/>
    <w:rsid w:val="00FB6E05"/>
    <w:rsid w:val="00FB72BC"/>
    <w:rsid w:val="00FB75AB"/>
    <w:rsid w:val="00FB7721"/>
    <w:rsid w:val="00FB7E22"/>
    <w:rsid w:val="00FC0258"/>
    <w:rsid w:val="00FC04CC"/>
    <w:rsid w:val="00FC0C13"/>
    <w:rsid w:val="00FC0D09"/>
    <w:rsid w:val="00FC0E31"/>
    <w:rsid w:val="00FC160D"/>
    <w:rsid w:val="00FC31EE"/>
    <w:rsid w:val="00FC374D"/>
    <w:rsid w:val="00FC3B4E"/>
    <w:rsid w:val="00FC3ED4"/>
    <w:rsid w:val="00FC42DC"/>
    <w:rsid w:val="00FC4366"/>
    <w:rsid w:val="00FC4397"/>
    <w:rsid w:val="00FC43A3"/>
    <w:rsid w:val="00FC4B97"/>
    <w:rsid w:val="00FC5364"/>
    <w:rsid w:val="00FC55CA"/>
    <w:rsid w:val="00FC55F2"/>
    <w:rsid w:val="00FC599E"/>
    <w:rsid w:val="00FC5EAB"/>
    <w:rsid w:val="00FC6279"/>
    <w:rsid w:val="00FC6A0C"/>
    <w:rsid w:val="00FC780F"/>
    <w:rsid w:val="00FD0183"/>
    <w:rsid w:val="00FD024A"/>
    <w:rsid w:val="00FD049C"/>
    <w:rsid w:val="00FD113D"/>
    <w:rsid w:val="00FD2001"/>
    <w:rsid w:val="00FD252D"/>
    <w:rsid w:val="00FD280F"/>
    <w:rsid w:val="00FD2B7F"/>
    <w:rsid w:val="00FD2F82"/>
    <w:rsid w:val="00FD3B85"/>
    <w:rsid w:val="00FD4562"/>
    <w:rsid w:val="00FD465B"/>
    <w:rsid w:val="00FD4B69"/>
    <w:rsid w:val="00FD5008"/>
    <w:rsid w:val="00FD584B"/>
    <w:rsid w:val="00FD5AEF"/>
    <w:rsid w:val="00FD61B2"/>
    <w:rsid w:val="00FD67E9"/>
    <w:rsid w:val="00FD7CE8"/>
    <w:rsid w:val="00FE0230"/>
    <w:rsid w:val="00FE03E9"/>
    <w:rsid w:val="00FE041F"/>
    <w:rsid w:val="00FE06DE"/>
    <w:rsid w:val="00FE0C36"/>
    <w:rsid w:val="00FE0E3E"/>
    <w:rsid w:val="00FE1379"/>
    <w:rsid w:val="00FE20EF"/>
    <w:rsid w:val="00FE2EEB"/>
    <w:rsid w:val="00FE2F4E"/>
    <w:rsid w:val="00FE3D1A"/>
    <w:rsid w:val="00FE3E11"/>
    <w:rsid w:val="00FE59E5"/>
    <w:rsid w:val="00FE650B"/>
    <w:rsid w:val="00FE6E42"/>
    <w:rsid w:val="00FE73FE"/>
    <w:rsid w:val="00FF02F7"/>
    <w:rsid w:val="00FF03A2"/>
    <w:rsid w:val="00FF12A3"/>
    <w:rsid w:val="00FF147E"/>
    <w:rsid w:val="00FF1F18"/>
    <w:rsid w:val="00FF1FE7"/>
    <w:rsid w:val="00FF2543"/>
    <w:rsid w:val="00FF2612"/>
    <w:rsid w:val="00FF3506"/>
    <w:rsid w:val="00FF37F0"/>
    <w:rsid w:val="00FF405D"/>
    <w:rsid w:val="00FF4F55"/>
    <w:rsid w:val="00FF539D"/>
    <w:rsid w:val="00FF5793"/>
    <w:rsid w:val="00FF6229"/>
    <w:rsid w:val="00FF623D"/>
    <w:rsid w:val="00FF6420"/>
    <w:rsid w:val="00FF6CAC"/>
    <w:rsid w:val="00FF7247"/>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ED"/>
    <w:rPr>
      <w:rFonts w:ascii="Times New Roman" w:hAnsi="Times New Roman"/>
      <w:sz w:val="24"/>
      <w:szCs w:val="24"/>
    </w:rPr>
  </w:style>
  <w:style w:type="paragraph" w:styleId="Heading1">
    <w:name w:val="heading 1"/>
    <w:basedOn w:val="Normal"/>
    <w:next w:val="Normal"/>
    <w:link w:val="Heading1Char"/>
    <w:uiPriority w:val="9"/>
    <w:qFormat/>
    <w:rsid w:val="00A86E70"/>
    <w:pPr>
      <w:keepNext/>
      <w:keepLines/>
      <w:widowControl w:val="0"/>
      <w:autoSpaceDE w:val="0"/>
      <w:autoSpaceDN w:val="0"/>
      <w:adjustRightInd w:val="0"/>
      <w:outlineLvl w:val="0"/>
    </w:pPr>
    <w:rPr>
      <w:b/>
      <w:bCs/>
      <w:szCs w:val="28"/>
    </w:rPr>
  </w:style>
  <w:style w:type="paragraph" w:styleId="Heading2">
    <w:name w:val="heading 2"/>
    <w:basedOn w:val="Normal"/>
    <w:next w:val="Normal"/>
    <w:link w:val="Heading2Char"/>
    <w:uiPriority w:val="9"/>
    <w:unhideWhenUsed/>
    <w:qFormat/>
    <w:rsid w:val="00A86E70"/>
    <w:pPr>
      <w:keepNext/>
      <w:keepLines/>
      <w:widowControl w:val="0"/>
      <w:autoSpaceDE w:val="0"/>
      <w:autoSpaceDN w:val="0"/>
      <w:adjustRightInd w:val="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70"/>
    <w:rPr>
      <w:rFonts w:ascii="Times New Roman" w:hAnsi="Times New Roman"/>
      <w:b/>
      <w:bCs/>
      <w:sz w:val="24"/>
      <w:szCs w:val="28"/>
    </w:rPr>
  </w:style>
  <w:style w:type="character" w:styleId="FootnoteReference">
    <w:name w:val="footnote reference"/>
    <w:rsid w:val="00AA6A3B"/>
  </w:style>
  <w:style w:type="paragraph" w:styleId="TOC1">
    <w:name w:val="toc 1"/>
    <w:basedOn w:val="Normal"/>
    <w:next w:val="Normal"/>
    <w:uiPriority w:val="39"/>
    <w:qFormat/>
    <w:rsid w:val="00AA6A3B"/>
    <w:pPr>
      <w:widowControl w:val="0"/>
      <w:autoSpaceDE w:val="0"/>
      <w:autoSpaceDN w:val="0"/>
      <w:adjustRightInd w:val="0"/>
      <w:ind w:left="720" w:hanging="720"/>
    </w:pPr>
  </w:style>
  <w:style w:type="paragraph" w:styleId="TOC2">
    <w:name w:val="toc 2"/>
    <w:basedOn w:val="Normal"/>
    <w:next w:val="Normal"/>
    <w:uiPriority w:val="39"/>
    <w:qFormat/>
    <w:rsid w:val="00AA6A3B"/>
    <w:pPr>
      <w:widowControl w:val="0"/>
      <w:autoSpaceDE w:val="0"/>
      <w:autoSpaceDN w:val="0"/>
      <w:adjustRightInd w:val="0"/>
      <w:ind w:left="1440" w:hanging="720"/>
    </w:pPr>
  </w:style>
  <w:style w:type="character" w:customStyle="1" w:styleId="Hypertext">
    <w:name w:val="Hypertext"/>
    <w:uiPriority w:val="99"/>
    <w:rsid w:val="00AA6A3B"/>
    <w:rPr>
      <w:color w:val="0000FF"/>
      <w:u w:val="single"/>
    </w:rPr>
  </w:style>
  <w:style w:type="paragraph" w:customStyle="1" w:styleId="Level1">
    <w:name w:val="Level 1"/>
    <w:basedOn w:val="Normal"/>
    <w:uiPriority w:val="99"/>
    <w:rsid w:val="00AA6A3B"/>
    <w:pPr>
      <w:widowControl w:val="0"/>
      <w:autoSpaceDE w:val="0"/>
      <w:autoSpaceDN w:val="0"/>
      <w:adjustRightInd w:val="0"/>
      <w:ind w:left="1440" w:hanging="720"/>
      <w:outlineLvl w:val="0"/>
    </w:pPr>
  </w:style>
  <w:style w:type="paragraph" w:customStyle="1" w:styleId="a">
    <w:name w:val="_"/>
    <w:basedOn w:val="Normal"/>
    <w:uiPriority w:val="99"/>
    <w:rsid w:val="00AA6A3B"/>
    <w:pPr>
      <w:widowControl w:val="0"/>
      <w:autoSpaceDE w:val="0"/>
      <w:autoSpaceDN w:val="0"/>
      <w:adjustRightInd w:val="0"/>
      <w:ind w:left="1440" w:hanging="720"/>
    </w:pPr>
  </w:style>
  <w:style w:type="paragraph" w:customStyle="1" w:styleId="Level2">
    <w:name w:val="Level 2"/>
    <w:basedOn w:val="Normal"/>
    <w:uiPriority w:val="99"/>
    <w:rsid w:val="00AA6A3B"/>
    <w:pPr>
      <w:widowControl w:val="0"/>
      <w:autoSpaceDE w:val="0"/>
      <w:autoSpaceDN w:val="0"/>
      <w:adjustRightInd w:val="0"/>
      <w:ind w:left="1440" w:hanging="720"/>
      <w:outlineLvl w:val="1"/>
    </w:pPr>
  </w:style>
  <w:style w:type="paragraph" w:customStyle="1" w:styleId="Level3">
    <w:name w:val="Level 3"/>
    <w:basedOn w:val="Normal"/>
    <w:uiPriority w:val="99"/>
    <w:rsid w:val="00AA6A3B"/>
    <w:pPr>
      <w:widowControl w:val="0"/>
      <w:autoSpaceDE w:val="0"/>
      <w:autoSpaceDN w:val="0"/>
      <w:adjustRightInd w:val="0"/>
      <w:ind w:left="2160" w:hanging="720"/>
    </w:pPr>
  </w:style>
  <w:style w:type="paragraph" w:styleId="BalloonText">
    <w:name w:val="Balloon Text"/>
    <w:basedOn w:val="Normal"/>
    <w:link w:val="BalloonTextChar"/>
    <w:uiPriority w:val="99"/>
    <w:semiHidden/>
    <w:unhideWhenUsed/>
    <w:rsid w:val="00F124ED"/>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ED"/>
    <w:rPr>
      <w:rFonts w:ascii="Tahoma" w:hAnsi="Tahoma" w:cs="Tahoma"/>
      <w:sz w:val="16"/>
      <w:szCs w:val="16"/>
    </w:rPr>
  </w:style>
  <w:style w:type="paragraph" w:styleId="Header">
    <w:name w:val="header"/>
    <w:basedOn w:val="Normal"/>
    <w:link w:val="HeaderChar"/>
    <w:uiPriority w:val="99"/>
    <w:semiHidden/>
    <w:unhideWhenUsed/>
    <w:rsid w:val="00276AB2"/>
    <w:pPr>
      <w:tabs>
        <w:tab w:val="center" w:pos="4680"/>
        <w:tab w:val="right" w:pos="9360"/>
      </w:tabs>
    </w:pPr>
  </w:style>
  <w:style w:type="character" w:customStyle="1" w:styleId="HeaderChar">
    <w:name w:val="Header Char"/>
    <w:basedOn w:val="DefaultParagraphFont"/>
    <w:link w:val="Header"/>
    <w:uiPriority w:val="99"/>
    <w:semiHidden/>
    <w:rsid w:val="00276AB2"/>
    <w:rPr>
      <w:rFonts w:ascii="Times New Roman" w:hAnsi="Times New Roman" w:cs="Times New Roman"/>
      <w:sz w:val="24"/>
      <w:szCs w:val="24"/>
    </w:rPr>
  </w:style>
  <w:style w:type="paragraph" w:styleId="Footer">
    <w:name w:val="footer"/>
    <w:basedOn w:val="Normal"/>
    <w:link w:val="FooterChar"/>
    <w:uiPriority w:val="99"/>
    <w:unhideWhenUsed/>
    <w:rsid w:val="00276AB2"/>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276AB2"/>
    <w:rPr>
      <w:rFonts w:ascii="Times New Roman" w:hAnsi="Times New Roman" w:cs="Times New Roman"/>
      <w:sz w:val="24"/>
      <w:szCs w:val="24"/>
    </w:rPr>
  </w:style>
  <w:style w:type="paragraph" w:styleId="ListParagraph">
    <w:name w:val="List Paragraph"/>
    <w:aliases w:val="Bullet 3A"/>
    <w:basedOn w:val="Normal"/>
    <w:uiPriority w:val="34"/>
    <w:qFormat/>
    <w:rsid w:val="008E4BA8"/>
    <w:pPr>
      <w:widowControl w:val="0"/>
      <w:autoSpaceDE w:val="0"/>
      <w:autoSpaceDN w:val="0"/>
      <w:adjustRightInd w:val="0"/>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nhideWhenUsed/>
    <w:qFormat/>
    <w:rsid w:val="00A108DD"/>
    <w:pPr>
      <w:widowControl w:val="0"/>
      <w:autoSpaceDE w:val="0"/>
      <w:autoSpaceDN w:val="0"/>
      <w:adjustRightInd w:val="0"/>
    </w:pPr>
    <w:rPr>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A108DD"/>
    <w:rPr>
      <w:rFonts w:ascii="Times New Roman" w:hAnsi="Times New Roman" w:cs="Times New Roman"/>
      <w:sz w:val="20"/>
      <w:szCs w:val="20"/>
    </w:rPr>
  </w:style>
  <w:style w:type="table" w:styleId="TableGrid">
    <w:name w:val="Table Grid"/>
    <w:basedOn w:val="TableNormal"/>
    <w:uiPriority w:val="59"/>
    <w:rsid w:val="00CA2B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35F9"/>
  </w:style>
  <w:style w:type="character" w:styleId="Hyperlink">
    <w:name w:val="Hyperlink"/>
    <w:basedOn w:val="DefaultParagraphFont"/>
    <w:uiPriority w:val="99"/>
    <w:rsid w:val="006F3D60"/>
    <w:rPr>
      <w:color w:val="0000FF"/>
      <w:u w:val="single"/>
    </w:rPr>
  </w:style>
  <w:style w:type="character" w:styleId="FollowedHyperlink">
    <w:name w:val="FollowedHyperlink"/>
    <w:basedOn w:val="DefaultParagraphFont"/>
    <w:uiPriority w:val="99"/>
    <w:rsid w:val="005703A3"/>
    <w:rPr>
      <w:color w:val="606420"/>
      <w:u w:val="single"/>
    </w:rPr>
  </w:style>
  <w:style w:type="paragraph" w:styleId="TOCHeading">
    <w:name w:val="TOC Heading"/>
    <w:basedOn w:val="Heading1"/>
    <w:next w:val="Normal"/>
    <w:uiPriority w:val="39"/>
    <w:semiHidden/>
    <w:unhideWhenUsed/>
    <w:qFormat/>
    <w:rsid w:val="007D6803"/>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7D680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D680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680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680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680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680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6803"/>
    <w:pPr>
      <w:spacing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7D437C"/>
    <w:rPr>
      <w:sz w:val="16"/>
      <w:szCs w:val="16"/>
    </w:rPr>
  </w:style>
  <w:style w:type="paragraph" w:styleId="CommentText">
    <w:name w:val="annotation text"/>
    <w:basedOn w:val="Normal"/>
    <w:link w:val="CommentTextChar"/>
    <w:uiPriority w:val="99"/>
    <w:semiHidden/>
    <w:unhideWhenUsed/>
    <w:rsid w:val="007D437C"/>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7D437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D437C"/>
    <w:rPr>
      <w:b/>
      <w:bCs/>
    </w:rPr>
  </w:style>
  <w:style w:type="character" w:customStyle="1" w:styleId="CommentSubjectChar">
    <w:name w:val="Comment Subject Char"/>
    <w:basedOn w:val="CommentTextChar"/>
    <w:link w:val="CommentSubject"/>
    <w:uiPriority w:val="99"/>
    <w:semiHidden/>
    <w:rsid w:val="007D437C"/>
    <w:rPr>
      <w:rFonts w:ascii="Times New Roman" w:hAnsi="Times New Roman"/>
      <w:b/>
      <w:bCs/>
    </w:rPr>
  </w:style>
  <w:style w:type="paragraph" w:styleId="NoSpacing">
    <w:name w:val="No Spacing"/>
    <w:aliases w:val="Bullet 1"/>
    <w:uiPriority w:val="1"/>
    <w:qFormat/>
    <w:rsid w:val="00215FC3"/>
    <w:pPr>
      <w:widowControl w:val="0"/>
      <w:numPr>
        <w:numId w:val="2"/>
      </w:numPr>
      <w:autoSpaceDE w:val="0"/>
      <w:autoSpaceDN w:val="0"/>
      <w:adjustRightInd w:val="0"/>
      <w:ind w:left="1080"/>
    </w:pPr>
    <w:rPr>
      <w:rFonts w:ascii="Times New Roman" w:hAnsi="Times New Roman"/>
      <w:sz w:val="24"/>
      <w:szCs w:val="24"/>
    </w:rPr>
  </w:style>
  <w:style w:type="paragraph" w:styleId="Subtitle">
    <w:name w:val="Subtitle"/>
    <w:aliases w:val="Bullet 2"/>
    <w:basedOn w:val="Normal"/>
    <w:next w:val="Normal"/>
    <w:link w:val="SubtitleChar"/>
    <w:uiPriority w:val="11"/>
    <w:qFormat/>
    <w:rsid w:val="00943BE3"/>
    <w:pPr>
      <w:keepNext/>
      <w:keepLines/>
      <w:numPr>
        <w:numId w:val="3"/>
      </w:numPr>
      <w:tabs>
        <w:tab w:val="left" w:pos="-1200"/>
        <w:tab w:val="left" w:pos="1080"/>
      </w:tabs>
      <w:autoSpaceDE w:val="0"/>
      <w:autoSpaceDN w:val="0"/>
      <w:adjustRightInd w:val="0"/>
      <w:ind w:left="1440"/>
    </w:pPr>
  </w:style>
  <w:style w:type="character" w:customStyle="1" w:styleId="SubtitleChar">
    <w:name w:val="Subtitle Char"/>
    <w:aliases w:val="Bullet 2 Char"/>
    <w:basedOn w:val="DefaultParagraphFont"/>
    <w:link w:val="Subtitle"/>
    <w:uiPriority w:val="11"/>
    <w:rsid w:val="00943BE3"/>
    <w:rPr>
      <w:rFonts w:ascii="Times New Roman" w:hAnsi="Times New Roman"/>
      <w:sz w:val="24"/>
      <w:szCs w:val="24"/>
    </w:rPr>
  </w:style>
  <w:style w:type="paragraph" w:styleId="Title">
    <w:name w:val="Title"/>
    <w:aliases w:val="Bullet 3"/>
    <w:basedOn w:val="Normal"/>
    <w:next w:val="Normal"/>
    <w:link w:val="TitleChar"/>
    <w:uiPriority w:val="10"/>
    <w:qFormat/>
    <w:rsid w:val="006B571A"/>
    <w:pPr>
      <w:widowControl w:val="0"/>
      <w:numPr>
        <w:numId w:val="4"/>
      </w:numPr>
      <w:autoSpaceDE w:val="0"/>
      <w:autoSpaceDN w:val="0"/>
      <w:adjustRightInd w:val="0"/>
      <w:ind w:left="1800"/>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6B571A"/>
    <w:rPr>
      <w:rFonts w:ascii="Times New Roman" w:eastAsiaTheme="majorEastAsia" w:hAnsi="Times New Roman" w:cstheme="majorBidi"/>
      <w:spacing w:val="5"/>
      <w:kern w:val="28"/>
      <w:sz w:val="24"/>
      <w:szCs w:val="52"/>
    </w:rPr>
  </w:style>
  <w:style w:type="character" w:customStyle="1" w:styleId="Heading2Char">
    <w:name w:val="Heading 2 Char"/>
    <w:basedOn w:val="DefaultParagraphFont"/>
    <w:link w:val="Heading2"/>
    <w:uiPriority w:val="9"/>
    <w:rsid w:val="00A86E70"/>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7E1AEE"/>
    <w:rPr>
      <w:sz w:val="20"/>
      <w:szCs w:val="20"/>
    </w:rPr>
  </w:style>
  <w:style w:type="character" w:customStyle="1" w:styleId="EndnoteTextChar">
    <w:name w:val="Endnote Text Char"/>
    <w:basedOn w:val="DefaultParagraphFont"/>
    <w:link w:val="EndnoteText"/>
    <w:uiPriority w:val="99"/>
    <w:semiHidden/>
    <w:rsid w:val="007E1AEE"/>
    <w:rPr>
      <w:rFonts w:ascii="Times New Roman" w:hAnsi="Times New Roman"/>
    </w:rPr>
  </w:style>
  <w:style w:type="character" w:styleId="EndnoteReference">
    <w:name w:val="endnote reference"/>
    <w:basedOn w:val="DefaultParagraphFont"/>
    <w:uiPriority w:val="99"/>
    <w:semiHidden/>
    <w:unhideWhenUsed/>
    <w:rsid w:val="007E1AEE"/>
    <w:rPr>
      <w:vertAlign w:val="superscript"/>
    </w:rPr>
  </w:style>
  <w:style w:type="paragraph" w:styleId="Revision">
    <w:name w:val="Revision"/>
    <w:hidden/>
    <w:uiPriority w:val="99"/>
    <w:semiHidden/>
    <w:rsid w:val="00A0330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ED"/>
    <w:rPr>
      <w:rFonts w:ascii="Times New Roman" w:hAnsi="Times New Roman"/>
      <w:sz w:val="24"/>
      <w:szCs w:val="24"/>
    </w:rPr>
  </w:style>
  <w:style w:type="paragraph" w:styleId="Heading1">
    <w:name w:val="heading 1"/>
    <w:basedOn w:val="Normal"/>
    <w:next w:val="Normal"/>
    <w:link w:val="Heading1Char"/>
    <w:uiPriority w:val="9"/>
    <w:qFormat/>
    <w:rsid w:val="00A86E70"/>
    <w:pPr>
      <w:keepNext/>
      <w:keepLines/>
      <w:widowControl w:val="0"/>
      <w:autoSpaceDE w:val="0"/>
      <w:autoSpaceDN w:val="0"/>
      <w:adjustRightInd w:val="0"/>
      <w:outlineLvl w:val="0"/>
    </w:pPr>
    <w:rPr>
      <w:b/>
      <w:bCs/>
      <w:szCs w:val="28"/>
    </w:rPr>
  </w:style>
  <w:style w:type="paragraph" w:styleId="Heading2">
    <w:name w:val="heading 2"/>
    <w:basedOn w:val="Normal"/>
    <w:next w:val="Normal"/>
    <w:link w:val="Heading2Char"/>
    <w:uiPriority w:val="9"/>
    <w:unhideWhenUsed/>
    <w:qFormat/>
    <w:rsid w:val="00A86E70"/>
    <w:pPr>
      <w:keepNext/>
      <w:keepLines/>
      <w:widowControl w:val="0"/>
      <w:autoSpaceDE w:val="0"/>
      <w:autoSpaceDN w:val="0"/>
      <w:adjustRightInd w:val="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70"/>
    <w:rPr>
      <w:rFonts w:ascii="Times New Roman" w:hAnsi="Times New Roman"/>
      <w:b/>
      <w:bCs/>
      <w:sz w:val="24"/>
      <w:szCs w:val="28"/>
    </w:rPr>
  </w:style>
  <w:style w:type="character" w:styleId="FootnoteReference">
    <w:name w:val="footnote reference"/>
    <w:rsid w:val="00AA6A3B"/>
  </w:style>
  <w:style w:type="paragraph" w:styleId="TOC1">
    <w:name w:val="toc 1"/>
    <w:basedOn w:val="Normal"/>
    <w:next w:val="Normal"/>
    <w:uiPriority w:val="39"/>
    <w:qFormat/>
    <w:rsid w:val="00AA6A3B"/>
    <w:pPr>
      <w:widowControl w:val="0"/>
      <w:autoSpaceDE w:val="0"/>
      <w:autoSpaceDN w:val="0"/>
      <w:adjustRightInd w:val="0"/>
      <w:ind w:left="720" w:hanging="720"/>
    </w:pPr>
  </w:style>
  <w:style w:type="paragraph" w:styleId="TOC2">
    <w:name w:val="toc 2"/>
    <w:basedOn w:val="Normal"/>
    <w:next w:val="Normal"/>
    <w:uiPriority w:val="39"/>
    <w:qFormat/>
    <w:rsid w:val="00AA6A3B"/>
    <w:pPr>
      <w:widowControl w:val="0"/>
      <w:autoSpaceDE w:val="0"/>
      <w:autoSpaceDN w:val="0"/>
      <w:adjustRightInd w:val="0"/>
      <w:ind w:left="1440" w:hanging="720"/>
    </w:pPr>
  </w:style>
  <w:style w:type="character" w:customStyle="1" w:styleId="Hypertext">
    <w:name w:val="Hypertext"/>
    <w:uiPriority w:val="99"/>
    <w:rsid w:val="00AA6A3B"/>
    <w:rPr>
      <w:color w:val="0000FF"/>
      <w:u w:val="single"/>
    </w:rPr>
  </w:style>
  <w:style w:type="paragraph" w:customStyle="1" w:styleId="Level1">
    <w:name w:val="Level 1"/>
    <w:basedOn w:val="Normal"/>
    <w:uiPriority w:val="99"/>
    <w:rsid w:val="00AA6A3B"/>
    <w:pPr>
      <w:widowControl w:val="0"/>
      <w:autoSpaceDE w:val="0"/>
      <w:autoSpaceDN w:val="0"/>
      <w:adjustRightInd w:val="0"/>
      <w:ind w:left="1440" w:hanging="720"/>
      <w:outlineLvl w:val="0"/>
    </w:pPr>
  </w:style>
  <w:style w:type="paragraph" w:customStyle="1" w:styleId="a">
    <w:name w:val="_"/>
    <w:basedOn w:val="Normal"/>
    <w:uiPriority w:val="99"/>
    <w:rsid w:val="00AA6A3B"/>
    <w:pPr>
      <w:widowControl w:val="0"/>
      <w:autoSpaceDE w:val="0"/>
      <w:autoSpaceDN w:val="0"/>
      <w:adjustRightInd w:val="0"/>
      <w:ind w:left="1440" w:hanging="720"/>
    </w:pPr>
  </w:style>
  <w:style w:type="paragraph" w:customStyle="1" w:styleId="Level2">
    <w:name w:val="Level 2"/>
    <w:basedOn w:val="Normal"/>
    <w:uiPriority w:val="99"/>
    <w:rsid w:val="00AA6A3B"/>
    <w:pPr>
      <w:widowControl w:val="0"/>
      <w:autoSpaceDE w:val="0"/>
      <w:autoSpaceDN w:val="0"/>
      <w:adjustRightInd w:val="0"/>
      <w:ind w:left="1440" w:hanging="720"/>
      <w:outlineLvl w:val="1"/>
    </w:pPr>
  </w:style>
  <w:style w:type="paragraph" w:customStyle="1" w:styleId="Level3">
    <w:name w:val="Level 3"/>
    <w:basedOn w:val="Normal"/>
    <w:uiPriority w:val="99"/>
    <w:rsid w:val="00AA6A3B"/>
    <w:pPr>
      <w:widowControl w:val="0"/>
      <w:autoSpaceDE w:val="0"/>
      <w:autoSpaceDN w:val="0"/>
      <w:adjustRightInd w:val="0"/>
      <w:ind w:left="2160" w:hanging="720"/>
    </w:pPr>
  </w:style>
  <w:style w:type="paragraph" w:styleId="BalloonText">
    <w:name w:val="Balloon Text"/>
    <w:basedOn w:val="Normal"/>
    <w:link w:val="BalloonTextChar"/>
    <w:uiPriority w:val="99"/>
    <w:semiHidden/>
    <w:unhideWhenUsed/>
    <w:rsid w:val="00F124ED"/>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ED"/>
    <w:rPr>
      <w:rFonts w:ascii="Tahoma" w:hAnsi="Tahoma" w:cs="Tahoma"/>
      <w:sz w:val="16"/>
      <w:szCs w:val="16"/>
    </w:rPr>
  </w:style>
  <w:style w:type="paragraph" w:styleId="Header">
    <w:name w:val="header"/>
    <w:basedOn w:val="Normal"/>
    <w:link w:val="HeaderChar"/>
    <w:uiPriority w:val="99"/>
    <w:semiHidden/>
    <w:unhideWhenUsed/>
    <w:rsid w:val="00276AB2"/>
    <w:pPr>
      <w:tabs>
        <w:tab w:val="center" w:pos="4680"/>
        <w:tab w:val="right" w:pos="9360"/>
      </w:tabs>
    </w:pPr>
  </w:style>
  <w:style w:type="character" w:customStyle="1" w:styleId="HeaderChar">
    <w:name w:val="Header Char"/>
    <w:basedOn w:val="DefaultParagraphFont"/>
    <w:link w:val="Header"/>
    <w:uiPriority w:val="99"/>
    <w:semiHidden/>
    <w:rsid w:val="00276AB2"/>
    <w:rPr>
      <w:rFonts w:ascii="Times New Roman" w:hAnsi="Times New Roman" w:cs="Times New Roman"/>
      <w:sz w:val="24"/>
      <w:szCs w:val="24"/>
    </w:rPr>
  </w:style>
  <w:style w:type="paragraph" w:styleId="Footer">
    <w:name w:val="footer"/>
    <w:basedOn w:val="Normal"/>
    <w:link w:val="FooterChar"/>
    <w:uiPriority w:val="99"/>
    <w:unhideWhenUsed/>
    <w:rsid w:val="00276AB2"/>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276AB2"/>
    <w:rPr>
      <w:rFonts w:ascii="Times New Roman" w:hAnsi="Times New Roman" w:cs="Times New Roman"/>
      <w:sz w:val="24"/>
      <w:szCs w:val="24"/>
    </w:rPr>
  </w:style>
  <w:style w:type="paragraph" w:styleId="ListParagraph">
    <w:name w:val="List Paragraph"/>
    <w:aliases w:val="Bullet 3A"/>
    <w:basedOn w:val="Normal"/>
    <w:uiPriority w:val="34"/>
    <w:qFormat/>
    <w:rsid w:val="008E4BA8"/>
    <w:pPr>
      <w:widowControl w:val="0"/>
      <w:autoSpaceDE w:val="0"/>
      <w:autoSpaceDN w:val="0"/>
      <w:adjustRightInd w:val="0"/>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nhideWhenUsed/>
    <w:qFormat/>
    <w:rsid w:val="00A108DD"/>
    <w:pPr>
      <w:widowControl w:val="0"/>
      <w:autoSpaceDE w:val="0"/>
      <w:autoSpaceDN w:val="0"/>
      <w:adjustRightInd w:val="0"/>
    </w:pPr>
    <w:rPr>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A108DD"/>
    <w:rPr>
      <w:rFonts w:ascii="Times New Roman" w:hAnsi="Times New Roman" w:cs="Times New Roman"/>
      <w:sz w:val="20"/>
      <w:szCs w:val="20"/>
    </w:rPr>
  </w:style>
  <w:style w:type="table" w:styleId="TableGrid">
    <w:name w:val="Table Grid"/>
    <w:basedOn w:val="TableNormal"/>
    <w:uiPriority w:val="59"/>
    <w:rsid w:val="00CA2B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35F9"/>
  </w:style>
  <w:style w:type="character" w:styleId="Hyperlink">
    <w:name w:val="Hyperlink"/>
    <w:basedOn w:val="DefaultParagraphFont"/>
    <w:uiPriority w:val="99"/>
    <w:rsid w:val="006F3D60"/>
    <w:rPr>
      <w:color w:val="0000FF"/>
      <w:u w:val="single"/>
    </w:rPr>
  </w:style>
  <w:style w:type="character" w:styleId="FollowedHyperlink">
    <w:name w:val="FollowedHyperlink"/>
    <w:basedOn w:val="DefaultParagraphFont"/>
    <w:uiPriority w:val="99"/>
    <w:rsid w:val="005703A3"/>
    <w:rPr>
      <w:color w:val="606420"/>
      <w:u w:val="single"/>
    </w:rPr>
  </w:style>
  <w:style w:type="paragraph" w:styleId="TOCHeading">
    <w:name w:val="TOC Heading"/>
    <w:basedOn w:val="Heading1"/>
    <w:next w:val="Normal"/>
    <w:uiPriority w:val="39"/>
    <w:semiHidden/>
    <w:unhideWhenUsed/>
    <w:qFormat/>
    <w:rsid w:val="007D6803"/>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7D680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D680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680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680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680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680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6803"/>
    <w:pPr>
      <w:spacing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7D437C"/>
    <w:rPr>
      <w:sz w:val="16"/>
      <w:szCs w:val="16"/>
    </w:rPr>
  </w:style>
  <w:style w:type="paragraph" w:styleId="CommentText">
    <w:name w:val="annotation text"/>
    <w:basedOn w:val="Normal"/>
    <w:link w:val="CommentTextChar"/>
    <w:uiPriority w:val="99"/>
    <w:semiHidden/>
    <w:unhideWhenUsed/>
    <w:rsid w:val="007D437C"/>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7D437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D437C"/>
    <w:rPr>
      <w:b/>
      <w:bCs/>
    </w:rPr>
  </w:style>
  <w:style w:type="character" w:customStyle="1" w:styleId="CommentSubjectChar">
    <w:name w:val="Comment Subject Char"/>
    <w:basedOn w:val="CommentTextChar"/>
    <w:link w:val="CommentSubject"/>
    <w:uiPriority w:val="99"/>
    <w:semiHidden/>
    <w:rsid w:val="007D437C"/>
    <w:rPr>
      <w:rFonts w:ascii="Times New Roman" w:hAnsi="Times New Roman"/>
      <w:b/>
      <w:bCs/>
    </w:rPr>
  </w:style>
  <w:style w:type="paragraph" w:styleId="NoSpacing">
    <w:name w:val="No Spacing"/>
    <w:aliases w:val="Bullet 1"/>
    <w:uiPriority w:val="1"/>
    <w:qFormat/>
    <w:rsid w:val="00215FC3"/>
    <w:pPr>
      <w:widowControl w:val="0"/>
      <w:numPr>
        <w:numId w:val="2"/>
      </w:numPr>
      <w:autoSpaceDE w:val="0"/>
      <w:autoSpaceDN w:val="0"/>
      <w:adjustRightInd w:val="0"/>
      <w:ind w:left="1080"/>
    </w:pPr>
    <w:rPr>
      <w:rFonts w:ascii="Times New Roman" w:hAnsi="Times New Roman"/>
      <w:sz w:val="24"/>
      <w:szCs w:val="24"/>
    </w:rPr>
  </w:style>
  <w:style w:type="paragraph" w:styleId="Subtitle">
    <w:name w:val="Subtitle"/>
    <w:aliases w:val="Bullet 2"/>
    <w:basedOn w:val="Normal"/>
    <w:next w:val="Normal"/>
    <w:link w:val="SubtitleChar"/>
    <w:uiPriority w:val="11"/>
    <w:qFormat/>
    <w:rsid w:val="00943BE3"/>
    <w:pPr>
      <w:keepNext/>
      <w:keepLines/>
      <w:numPr>
        <w:numId w:val="3"/>
      </w:numPr>
      <w:tabs>
        <w:tab w:val="left" w:pos="-1200"/>
        <w:tab w:val="left" w:pos="1080"/>
      </w:tabs>
      <w:autoSpaceDE w:val="0"/>
      <w:autoSpaceDN w:val="0"/>
      <w:adjustRightInd w:val="0"/>
      <w:ind w:left="1440"/>
    </w:pPr>
  </w:style>
  <w:style w:type="character" w:customStyle="1" w:styleId="SubtitleChar">
    <w:name w:val="Subtitle Char"/>
    <w:aliases w:val="Bullet 2 Char"/>
    <w:basedOn w:val="DefaultParagraphFont"/>
    <w:link w:val="Subtitle"/>
    <w:uiPriority w:val="11"/>
    <w:rsid w:val="00943BE3"/>
    <w:rPr>
      <w:rFonts w:ascii="Times New Roman" w:hAnsi="Times New Roman"/>
      <w:sz w:val="24"/>
      <w:szCs w:val="24"/>
    </w:rPr>
  </w:style>
  <w:style w:type="paragraph" w:styleId="Title">
    <w:name w:val="Title"/>
    <w:aliases w:val="Bullet 3"/>
    <w:basedOn w:val="Normal"/>
    <w:next w:val="Normal"/>
    <w:link w:val="TitleChar"/>
    <w:uiPriority w:val="10"/>
    <w:qFormat/>
    <w:rsid w:val="006B571A"/>
    <w:pPr>
      <w:widowControl w:val="0"/>
      <w:numPr>
        <w:numId w:val="4"/>
      </w:numPr>
      <w:autoSpaceDE w:val="0"/>
      <w:autoSpaceDN w:val="0"/>
      <w:adjustRightInd w:val="0"/>
      <w:ind w:left="1800"/>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6B571A"/>
    <w:rPr>
      <w:rFonts w:ascii="Times New Roman" w:eastAsiaTheme="majorEastAsia" w:hAnsi="Times New Roman" w:cstheme="majorBidi"/>
      <w:spacing w:val="5"/>
      <w:kern w:val="28"/>
      <w:sz w:val="24"/>
      <w:szCs w:val="52"/>
    </w:rPr>
  </w:style>
  <w:style w:type="character" w:customStyle="1" w:styleId="Heading2Char">
    <w:name w:val="Heading 2 Char"/>
    <w:basedOn w:val="DefaultParagraphFont"/>
    <w:link w:val="Heading2"/>
    <w:uiPriority w:val="9"/>
    <w:rsid w:val="00A86E70"/>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7E1AEE"/>
    <w:rPr>
      <w:sz w:val="20"/>
      <w:szCs w:val="20"/>
    </w:rPr>
  </w:style>
  <w:style w:type="character" w:customStyle="1" w:styleId="EndnoteTextChar">
    <w:name w:val="Endnote Text Char"/>
    <w:basedOn w:val="DefaultParagraphFont"/>
    <w:link w:val="EndnoteText"/>
    <w:uiPriority w:val="99"/>
    <w:semiHidden/>
    <w:rsid w:val="007E1AEE"/>
    <w:rPr>
      <w:rFonts w:ascii="Times New Roman" w:hAnsi="Times New Roman"/>
    </w:rPr>
  </w:style>
  <w:style w:type="character" w:styleId="EndnoteReference">
    <w:name w:val="endnote reference"/>
    <w:basedOn w:val="DefaultParagraphFont"/>
    <w:uiPriority w:val="99"/>
    <w:semiHidden/>
    <w:unhideWhenUsed/>
    <w:rsid w:val="007E1AEE"/>
    <w:rPr>
      <w:vertAlign w:val="superscript"/>
    </w:rPr>
  </w:style>
  <w:style w:type="paragraph" w:styleId="Revision">
    <w:name w:val="Revision"/>
    <w:hidden/>
    <w:uiPriority w:val="99"/>
    <w:semiHidden/>
    <w:rsid w:val="00A033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197">
      <w:bodyDiv w:val="1"/>
      <w:marLeft w:val="0"/>
      <w:marRight w:val="0"/>
      <w:marTop w:val="0"/>
      <w:marBottom w:val="0"/>
      <w:divBdr>
        <w:top w:val="none" w:sz="0" w:space="0" w:color="auto"/>
        <w:left w:val="none" w:sz="0" w:space="0" w:color="auto"/>
        <w:bottom w:val="none" w:sz="0" w:space="0" w:color="auto"/>
        <w:right w:val="none" w:sz="0" w:space="0" w:color="auto"/>
      </w:divBdr>
    </w:div>
    <w:div w:id="57024423">
      <w:bodyDiv w:val="1"/>
      <w:marLeft w:val="0"/>
      <w:marRight w:val="0"/>
      <w:marTop w:val="0"/>
      <w:marBottom w:val="0"/>
      <w:divBdr>
        <w:top w:val="none" w:sz="0" w:space="0" w:color="auto"/>
        <w:left w:val="none" w:sz="0" w:space="0" w:color="auto"/>
        <w:bottom w:val="none" w:sz="0" w:space="0" w:color="auto"/>
        <w:right w:val="none" w:sz="0" w:space="0" w:color="auto"/>
      </w:divBdr>
    </w:div>
    <w:div w:id="65929667">
      <w:bodyDiv w:val="1"/>
      <w:marLeft w:val="0"/>
      <w:marRight w:val="0"/>
      <w:marTop w:val="0"/>
      <w:marBottom w:val="0"/>
      <w:divBdr>
        <w:top w:val="none" w:sz="0" w:space="0" w:color="auto"/>
        <w:left w:val="none" w:sz="0" w:space="0" w:color="auto"/>
        <w:bottom w:val="none" w:sz="0" w:space="0" w:color="auto"/>
        <w:right w:val="none" w:sz="0" w:space="0" w:color="auto"/>
      </w:divBdr>
    </w:div>
    <w:div w:id="96751103">
      <w:bodyDiv w:val="1"/>
      <w:marLeft w:val="0"/>
      <w:marRight w:val="0"/>
      <w:marTop w:val="0"/>
      <w:marBottom w:val="0"/>
      <w:divBdr>
        <w:top w:val="none" w:sz="0" w:space="0" w:color="auto"/>
        <w:left w:val="none" w:sz="0" w:space="0" w:color="auto"/>
        <w:bottom w:val="none" w:sz="0" w:space="0" w:color="auto"/>
        <w:right w:val="none" w:sz="0" w:space="0" w:color="auto"/>
      </w:divBdr>
    </w:div>
    <w:div w:id="111484856">
      <w:bodyDiv w:val="1"/>
      <w:marLeft w:val="0"/>
      <w:marRight w:val="0"/>
      <w:marTop w:val="0"/>
      <w:marBottom w:val="0"/>
      <w:divBdr>
        <w:top w:val="none" w:sz="0" w:space="0" w:color="auto"/>
        <w:left w:val="none" w:sz="0" w:space="0" w:color="auto"/>
        <w:bottom w:val="none" w:sz="0" w:space="0" w:color="auto"/>
        <w:right w:val="none" w:sz="0" w:space="0" w:color="auto"/>
      </w:divBdr>
    </w:div>
    <w:div w:id="131142116">
      <w:bodyDiv w:val="1"/>
      <w:marLeft w:val="0"/>
      <w:marRight w:val="0"/>
      <w:marTop w:val="0"/>
      <w:marBottom w:val="0"/>
      <w:divBdr>
        <w:top w:val="none" w:sz="0" w:space="0" w:color="auto"/>
        <w:left w:val="none" w:sz="0" w:space="0" w:color="auto"/>
        <w:bottom w:val="none" w:sz="0" w:space="0" w:color="auto"/>
        <w:right w:val="none" w:sz="0" w:space="0" w:color="auto"/>
      </w:divBdr>
    </w:div>
    <w:div w:id="146822334">
      <w:bodyDiv w:val="1"/>
      <w:marLeft w:val="0"/>
      <w:marRight w:val="0"/>
      <w:marTop w:val="0"/>
      <w:marBottom w:val="0"/>
      <w:divBdr>
        <w:top w:val="none" w:sz="0" w:space="0" w:color="auto"/>
        <w:left w:val="none" w:sz="0" w:space="0" w:color="auto"/>
        <w:bottom w:val="none" w:sz="0" w:space="0" w:color="auto"/>
        <w:right w:val="none" w:sz="0" w:space="0" w:color="auto"/>
      </w:divBdr>
    </w:div>
    <w:div w:id="154612650">
      <w:bodyDiv w:val="1"/>
      <w:marLeft w:val="0"/>
      <w:marRight w:val="0"/>
      <w:marTop w:val="0"/>
      <w:marBottom w:val="0"/>
      <w:divBdr>
        <w:top w:val="none" w:sz="0" w:space="0" w:color="auto"/>
        <w:left w:val="none" w:sz="0" w:space="0" w:color="auto"/>
        <w:bottom w:val="none" w:sz="0" w:space="0" w:color="auto"/>
        <w:right w:val="none" w:sz="0" w:space="0" w:color="auto"/>
      </w:divBdr>
    </w:div>
    <w:div w:id="195970796">
      <w:bodyDiv w:val="1"/>
      <w:marLeft w:val="0"/>
      <w:marRight w:val="0"/>
      <w:marTop w:val="0"/>
      <w:marBottom w:val="0"/>
      <w:divBdr>
        <w:top w:val="none" w:sz="0" w:space="0" w:color="auto"/>
        <w:left w:val="none" w:sz="0" w:space="0" w:color="auto"/>
        <w:bottom w:val="none" w:sz="0" w:space="0" w:color="auto"/>
        <w:right w:val="none" w:sz="0" w:space="0" w:color="auto"/>
      </w:divBdr>
    </w:div>
    <w:div w:id="205220438">
      <w:bodyDiv w:val="1"/>
      <w:marLeft w:val="0"/>
      <w:marRight w:val="0"/>
      <w:marTop w:val="0"/>
      <w:marBottom w:val="0"/>
      <w:divBdr>
        <w:top w:val="none" w:sz="0" w:space="0" w:color="auto"/>
        <w:left w:val="none" w:sz="0" w:space="0" w:color="auto"/>
        <w:bottom w:val="none" w:sz="0" w:space="0" w:color="auto"/>
        <w:right w:val="none" w:sz="0" w:space="0" w:color="auto"/>
      </w:divBdr>
    </w:div>
    <w:div w:id="270671294">
      <w:bodyDiv w:val="1"/>
      <w:marLeft w:val="0"/>
      <w:marRight w:val="0"/>
      <w:marTop w:val="0"/>
      <w:marBottom w:val="0"/>
      <w:divBdr>
        <w:top w:val="none" w:sz="0" w:space="0" w:color="auto"/>
        <w:left w:val="none" w:sz="0" w:space="0" w:color="auto"/>
        <w:bottom w:val="none" w:sz="0" w:space="0" w:color="auto"/>
        <w:right w:val="none" w:sz="0" w:space="0" w:color="auto"/>
      </w:divBdr>
    </w:div>
    <w:div w:id="288901380">
      <w:bodyDiv w:val="1"/>
      <w:marLeft w:val="0"/>
      <w:marRight w:val="0"/>
      <w:marTop w:val="0"/>
      <w:marBottom w:val="0"/>
      <w:divBdr>
        <w:top w:val="none" w:sz="0" w:space="0" w:color="auto"/>
        <w:left w:val="none" w:sz="0" w:space="0" w:color="auto"/>
        <w:bottom w:val="none" w:sz="0" w:space="0" w:color="auto"/>
        <w:right w:val="none" w:sz="0" w:space="0" w:color="auto"/>
      </w:divBdr>
    </w:div>
    <w:div w:id="396829998">
      <w:bodyDiv w:val="1"/>
      <w:marLeft w:val="0"/>
      <w:marRight w:val="0"/>
      <w:marTop w:val="0"/>
      <w:marBottom w:val="0"/>
      <w:divBdr>
        <w:top w:val="none" w:sz="0" w:space="0" w:color="auto"/>
        <w:left w:val="none" w:sz="0" w:space="0" w:color="auto"/>
        <w:bottom w:val="none" w:sz="0" w:space="0" w:color="auto"/>
        <w:right w:val="none" w:sz="0" w:space="0" w:color="auto"/>
      </w:divBdr>
    </w:div>
    <w:div w:id="410278228">
      <w:bodyDiv w:val="1"/>
      <w:marLeft w:val="0"/>
      <w:marRight w:val="0"/>
      <w:marTop w:val="0"/>
      <w:marBottom w:val="0"/>
      <w:divBdr>
        <w:top w:val="none" w:sz="0" w:space="0" w:color="auto"/>
        <w:left w:val="none" w:sz="0" w:space="0" w:color="auto"/>
        <w:bottom w:val="none" w:sz="0" w:space="0" w:color="auto"/>
        <w:right w:val="none" w:sz="0" w:space="0" w:color="auto"/>
      </w:divBdr>
    </w:div>
    <w:div w:id="438985993">
      <w:bodyDiv w:val="1"/>
      <w:marLeft w:val="0"/>
      <w:marRight w:val="0"/>
      <w:marTop w:val="0"/>
      <w:marBottom w:val="0"/>
      <w:divBdr>
        <w:top w:val="none" w:sz="0" w:space="0" w:color="auto"/>
        <w:left w:val="none" w:sz="0" w:space="0" w:color="auto"/>
        <w:bottom w:val="none" w:sz="0" w:space="0" w:color="auto"/>
        <w:right w:val="none" w:sz="0" w:space="0" w:color="auto"/>
      </w:divBdr>
    </w:div>
    <w:div w:id="440299872">
      <w:bodyDiv w:val="1"/>
      <w:marLeft w:val="0"/>
      <w:marRight w:val="0"/>
      <w:marTop w:val="0"/>
      <w:marBottom w:val="0"/>
      <w:divBdr>
        <w:top w:val="none" w:sz="0" w:space="0" w:color="auto"/>
        <w:left w:val="none" w:sz="0" w:space="0" w:color="auto"/>
        <w:bottom w:val="none" w:sz="0" w:space="0" w:color="auto"/>
        <w:right w:val="none" w:sz="0" w:space="0" w:color="auto"/>
      </w:divBdr>
    </w:div>
    <w:div w:id="452941052">
      <w:bodyDiv w:val="1"/>
      <w:marLeft w:val="0"/>
      <w:marRight w:val="0"/>
      <w:marTop w:val="0"/>
      <w:marBottom w:val="0"/>
      <w:divBdr>
        <w:top w:val="none" w:sz="0" w:space="0" w:color="auto"/>
        <w:left w:val="none" w:sz="0" w:space="0" w:color="auto"/>
        <w:bottom w:val="none" w:sz="0" w:space="0" w:color="auto"/>
        <w:right w:val="none" w:sz="0" w:space="0" w:color="auto"/>
      </w:divBdr>
    </w:div>
    <w:div w:id="458426387">
      <w:bodyDiv w:val="1"/>
      <w:marLeft w:val="0"/>
      <w:marRight w:val="0"/>
      <w:marTop w:val="0"/>
      <w:marBottom w:val="0"/>
      <w:divBdr>
        <w:top w:val="none" w:sz="0" w:space="0" w:color="auto"/>
        <w:left w:val="none" w:sz="0" w:space="0" w:color="auto"/>
        <w:bottom w:val="none" w:sz="0" w:space="0" w:color="auto"/>
        <w:right w:val="none" w:sz="0" w:space="0" w:color="auto"/>
      </w:divBdr>
    </w:div>
    <w:div w:id="468404038">
      <w:bodyDiv w:val="1"/>
      <w:marLeft w:val="0"/>
      <w:marRight w:val="0"/>
      <w:marTop w:val="0"/>
      <w:marBottom w:val="0"/>
      <w:divBdr>
        <w:top w:val="none" w:sz="0" w:space="0" w:color="auto"/>
        <w:left w:val="none" w:sz="0" w:space="0" w:color="auto"/>
        <w:bottom w:val="none" w:sz="0" w:space="0" w:color="auto"/>
        <w:right w:val="none" w:sz="0" w:space="0" w:color="auto"/>
      </w:divBdr>
    </w:div>
    <w:div w:id="478352219">
      <w:bodyDiv w:val="1"/>
      <w:marLeft w:val="0"/>
      <w:marRight w:val="0"/>
      <w:marTop w:val="0"/>
      <w:marBottom w:val="0"/>
      <w:divBdr>
        <w:top w:val="none" w:sz="0" w:space="0" w:color="auto"/>
        <w:left w:val="none" w:sz="0" w:space="0" w:color="auto"/>
        <w:bottom w:val="none" w:sz="0" w:space="0" w:color="auto"/>
        <w:right w:val="none" w:sz="0" w:space="0" w:color="auto"/>
      </w:divBdr>
    </w:div>
    <w:div w:id="493764755">
      <w:bodyDiv w:val="1"/>
      <w:marLeft w:val="0"/>
      <w:marRight w:val="0"/>
      <w:marTop w:val="0"/>
      <w:marBottom w:val="0"/>
      <w:divBdr>
        <w:top w:val="none" w:sz="0" w:space="0" w:color="auto"/>
        <w:left w:val="none" w:sz="0" w:space="0" w:color="auto"/>
        <w:bottom w:val="none" w:sz="0" w:space="0" w:color="auto"/>
        <w:right w:val="none" w:sz="0" w:space="0" w:color="auto"/>
      </w:divBdr>
    </w:div>
    <w:div w:id="533467118">
      <w:bodyDiv w:val="1"/>
      <w:marLeft w:val="0"/>
      <w:marRight w:val="0"/>
      <w:marTop w:val="0"/>
      <w:marBottom w:val="0"/>
      <w:divBdr>
        <w:top w:val="none" w:sz="0" w:space="0" w:color="auto"/>
        <w:left w:val="none" w:sz="0" w:space="0" w:color="auto"/>
        <w:bottom w:val="none" w:sz="0" w:space="0" w:color="auto"/>
        <w:right w:val="none" w:sz="0" w:space="0" w:color="auto"/>
      </w:divBdr>
    </w:div>
    <w:div w:id="538667607">
      <w:bodyDiv w:val="1"/>
      <w:marLeft w:val="0"/>
      <w:marRight w:val="0"/>
      <w:marTop w:val="0"/>
      <w:marBottom w:val="0"/>
      <w:divBdr>
        <w:top w:val="none" w:sz="0" w:space="0" w:color="auto"/>
        <w:left w:val="none" w:sz="0" w:space="0" w:color="auto"/>
        <w:bottom w:val="none" w:sz="0" w:space="0" w:color="auto"/>
        <w:right w:val="none" w:sz="0" w:space="0" w:color="auto"/>
      </w:divBdr>
    </w:div>
    <w:div w:id="587806386">
      <w:bodyDiv w:val="1"/>
      <w:marLeft w:val="0"/>
      <w:marRight w:val="0"/>
      <w:marTop w:val="0"/>
      <w:marBottom w:val="0"/>
      <w:divBdr>
        <w:top w:val="none" w:sz="0" w:space="0" w:color="auto"/>
        <w:left w:val="none" w:sz="0" w:space="0" w:color="auto"/>
        <w:bottom w:val="none" w:sz="0" w:space="0" w:color="auto"/>
        <w:right w:val="none" w:sz="0" w:space="0" w:color="auto"/>
      </w:divBdr>
    </w:div>
    <w:div w:id="662395626">
      <w:bodyDiv w:val="1"/>
      <w:marLeft w:val="0"/>
      <w:marRight w:val="0"/>
      <w:marTop w:val="0"/>
      <w:marBottom w:val="0"/>
      <w:divBdr>
        <w:top w:val="none" w:sz="0" w:space="0" w:color="auto"/>
        <w:left w:val="none" w:sz="0" w:space="0" w:color="auto"/>
        <w:bottom w:val="none" w:sz="0" w:space="0" w:color="auto"/>
        <w:right w:val="none" w:sz="0" w:space="0" w:color="auto"/>
      </w:divBdr>
    </w:div>
    <w:div w:id="664936562">
      <w:bodyDiv w:val="1"/>
      <w:marLeft w:val="0"/>
      <w:marRight w:val="0"/>
      <w:marTop w:val="0"/>
      <w:marBottom w:val="0"/>
      <w:divBdr>
        <w:top w:val="none" w:sz="0" w:space="0" w:color="auto"/>
        <w:left w:val="none" w:sz="0" w:space="0" w:color="auto"/>
        <w:bottom w:val="none" w:sz="0" w:space="0" w:color="auto"/>
        <w:right w:val="none" w:sz="0" w:space="0" w:color="auto"/>
      </w:divBdr>
    </w:div>
    <w:div w:id="676076546">
      <w:bodyDiv w:val="1"/>
      <w:marLeft w:val="0"/>
      <w:marRight w:val="0"/>
      <w:marTop w:val="0"/>
      <w:marBottom w:val="0"/>
      <w:divBdr>
        <w:top w:val="none" w:sz="0" w:space="0" w:color="auto"/>
        <w:left w:val="none" w:sz="0" w:space="0" w:color="auto"/>
        <w:bottom w:val="none" w:sz="0" w:space="0" w:color="auto"/>
        <w:right w:val="none" w:sz="0" w:space="0" w:color="auto"/>
      </w:divBdr>
    </w:div>
    <w:div w:id="693657698">
      <w:bodyDiv w:val="1"/>
      <w:marLeft w:val="0"/>
      <w:marRight w:val="0"/>
      <w:marTop w:val="0"/>
      <w:marBottom w:val="0"/>
      <w:divBdr>
        <w:top w:val="none" w:sz="0" w:space="0" w:color="auto"/>
        <w:left w:val="none" w:sz="0" w:space="0" w:color="auto"/>
        <w:bottom w:val="none" w:sz="0" w:space="0" w:color="auto"/>
        <w:right w:val="none" w:sz="0" w:space="0" w:color="auto"/>
      </w:divBdr>
    </w:div>
    <w:div w:id="800733757">
      <w:bodyDiv w:val="1"/>
      <w:marLeft w:val="0"/>
      <w:marRight w:val="0"/>
      <w:marTop w:val="0"/>
      <w:marBottom w:val="0"/>
      <w:divBdr>
        <w:top w:val="none" w:sz="0" w:space="0" w:color="auto"/>
        <w:left w:val="none" w:sz="0" w:space="0" w:color="auto"/>
        <w:bottom w:val="none" w:sz="0" w:space="0" w:color="auto"/>
        <w:right w:val="none" w:sz="0" w:space="0" w:color="auto"/>
      </w:divBdr>
    </w:div>
    <w:div w:id="813452310">
      <w:bodyDiv w:val="1"/>
      <w:marLeft w:val="0"/>
      <w:marRight w:val="0"/>
      <w:marTop w:val="0"/>
      <w:marBottom w:val="0"/>
      <w:divBdr>
        <w:top w:val="none" w:sz="0" w:space="0" w:color="auto"/>
        <w:left w:val="none" w:sz="0" w:space="0" w:color="auto"/>
        <w:bottom w:val="none" w:sz="0" w:space="0" w:color="auto"/>
        <w:right w:val="none" w:sz="0" w:space="0" w:color="auto"/>
      </w:divBdr>
    </w:div>
    <w:div w:id="816995681">
      <w:bodyDiv w:val="1"/>
      <w:marLeft w:val="0"/>
      <w:marRight w:val="0"/>
      <w:marTop w:val="0"/>
      <w:marBottom w:val="0"/>
      <w:divBdr>
        <w:top w:val="none" w:sz="0" w:space="0" w:color="auto"/>
        <w:left w:val="none" w:sz="0" w:space="0" w:color="auto"/>
        <w:bottom w:val="none" w:sz="0" w:space="0" w:color="auto"/>
        <w:right w:val="none" w:sz="0" w:space="0" w:color="auto"/>
      </w:divBdr>
    </w:div>
    <w:div w:id="825364657">
      <w:bodyDiv w:val="1"/>
      <w:marLeft w:val="0"/>
      <w:marRight w:val="0"/>
      <w:marTop w:val="0"/>
      <w:marBottom w:val="0"/>
      <w:divBdr>
        <w:top w:val="none" w:sz="0" w:space="0" w:color="auto"/>
        <w:left w:val="none" w:sz="0" w:space="0" w:color="auto"/>
        <w:bottom w:val="none" w:sz="0" w:space="0" w:color="auto"/>
        <w:right w:val="none" w:sz="0" w:space="0" w:color="auto"/>
      </w:divBdr>
    </w:div>
    <w:div w:id="871115426">
      <w:bodyDiv w:val="1"/>
      <w:marLeft w:val="0"/>
      <w:marRight w:val="0"/>
      <w:marTop w:val="0"/>
      <w:marBottom w:val="0"/>
      <w:divBdr>
        <w:top w:val="none" w:sz="0" w:space="0" w:color="auto"/>
        <w:left w:val="none" w:sz="0" w:space="0" w:color="auto"/>
        <w:bottom w:val="none" w:sz="0" w:space="0" w:color="auto"/>
        <w:right w:val="none" w:sz="0" w:space="0" w:color="auto"/>
      </w:divBdr>
    </w:div>
    <w:div w:id="984089551">
      <w:bodyDiv w:val="1"/>
      <w:marLeft w:val="0"/>
      <w:marRight w:val="0"/>
      <w:marTop w:val="0"/>
      <w:marBottom w:val="0"/>
      <w:divBdr>
        <w:top w:val="none" w:sz="0" w:space="0" w:color="auto"/>
        <w:left w:val="none" w:sz="0" w:space="0" w:color="auto"/>
        <w:bottom w:val="none" w:sz="0" w:space="0" w:color="auto"/>
        <w:right w:val="none" w:sz="0" w:space="0" w:color="auto"/>
      </w:divBdr>
    </w:div>
    <w:div w:id="1020083780">
      <w:bodyDiv w:val="1"/>
      <w:marLeft w:val="0"/>
      <w:marRight w:val="0"/>
      <w:marTop w:val="0"/>
      <w:marBottom w:val="0"/>
      <w:divBdr>
        <w:top w:val="none" w:sz="0" w:space="0" w:color="auto"/>
        <w:left w:val="none" w:sz="0" w:space="0" w:color="auto"/>
        <w:bottom w:val="none" w:sz="0" w:space="0" w:color="auto"/>
        <w:right w:val="none" w:sz="0" w:space="0" w:color="auto"/>
      </w:divBdr>
    </w:div>
    <w:div w:id="1040588254">
      <w:bodyDiv w:val="1"/>
      <w:marLeft w:val="0"/>
      <w:marRight w:val="0"/>
      <w:marTop w:val="0"/>
      <w:marBottom w:val="0"/>
      <w:divBdr>
        <w:top w:val="none" w:sz="0" w:space="0" w:color="auto"/>
        <w:left w:val="none" w:sz="0" w:space="0" w:color="auto"/>
        <w:bottom w:val="none" w:sz="0" w:space="0" w:color="auto"/>
        <w:right w:val="none" w:sz="0" w:space="0" w:color="auto"/>
      </w:divBdr>
    </w:div>
    <w:div w:id="1058017183">
      <w:bodyDiv w:val="1"/>
      <w:marLeft w:val="0"/>
      <w:marRight w:val="0"/>
      <w:marTop w:val="0"/>
      <w:marBottom w:val="0"/>
      <w:divBdr>
        <w:top w:val="none" w:sz="0" w:space="0" w:color="auto"/>
        <w:left w:val="none" w:sz="0" w:space="0" w:color="auto"/>
        <w:bottom w:val="none" w:sz="0" w:space="0" w:color="auto"/>
        <w:right w:val="none" w:sz="0" w:space="0" w:color="auto"/>
      </w:divBdr>
    </w:div>
    <w:div w:id="1067385750">
      <w:bodyDiv w:val="1"/>
      <w:marLeft w:val="0"/>
      <w:marRight w:val="0"/>
      <w:marTop w:val="0"/>
      <w:marBottom w:val="0"/>
      <w:divBdr>
        <w:top w:val="none" w:sz="0" w:space="0" w:color="auto"/>
        <w:left w:val="none" w:sz="0" w:space="0" w:color="auto"/>
        <w:bottom w:val="none" w:sz="0" w:space="0" w:color="auto"/>
        <w:right w:val="none" w:sz="0" w:space="0" w:color="auto"/>
      </w:divBdr>
    </w:div>
    <w:div w:id="1079134470">
      <w:bodyDiv w:val="1"/>
      <w:marLeft w:val="0"/>
      <w:marRight w:val="0"/>
      <w:marTop w:val="0"/>
      <w:marBottom w:val="0"/>
      <w:divBdr>
        <w:top w:val="none" w:sz="0" w:space="0" w:color="auto"/>
        <w:left w:val="none" w:sz="0" w:space="0" w:color="auto"/>
        <w:bottom w:val="none" w:sz="0" w:space="0" w:color="auto"/>
        <w:right w:val="none" w:sz="0" w:space="0" w:color="auto"/>
      </w:divBdr>
    </w:div>
    <w:div w:id="1094714825">
      <w:bodyDiv w:val="1"/>
      <w:marLeft w:val="0"/>
      <w:marRight w:val="0"/>
      <w:marTop w:val="0"/>
      <w:marBottom w:val="0"/>
      <w:divBdr>
        <w:top w:val="none" w:sz="0" w:space="0" w:color="auto"/>
        <w:left w:val="none" w:sz="0" w:space="0" w:color="auto"/>
        <w:bottom w:val="none" w:sz="0" w:space="0" w:color="auto"/>
        <w:right w:val="none" w:sz="0" w:space="0" w:color="auto"/>
      </w:divBdr>
    </w:div>
    <w:div w:id="1142307279">
      <w:bodyDiv w:val="1"/>
      <w:marLeft w:val="0"/>
      <w:marRight w:val="0"/>
      <w:marTop w:val="0"/>
      <w:marBottom w:val="0"/>
      <w:divBdr>
        <w:top w:val="none" w:sz="0" w:space="0" w:color="auto"/>
        <w:left w:val="none" w:sz="0" w:space="0" w:color="auto"/>
        <w:bottom w:val="none" w:sz="0" w:space="0" w:color="auto"/>
        <w:right w:val="none" w:sz="0" w:space="0" w:color="auto"/>
      </w:divBdr>
    </w:div>
    <w:div w:id="1168247622">
      <w:bodyDiv w:val="1"/>
      <w:marLeft w:val="0"/>
      <w:marRight w:val="0"/>
      <w:marTop w:val="0"/>
      <w:marBottom w:val="0"/>
      <w:divBdr>
        <w:top w:val="none" w:sz="0" w:space="0" w:color="auto"/>
        <w:left w:val="none" w:sz="0" w:space="0" w:color="auto"/>
        <w:bottom w:val="none" w:sz="0" w:space="0" w:color="auto"/>
        <w:right w:val="none" w:sz="0" w:space="0" w:color="auto"/>
      </w:divBdr>
    </w:div>
    <w:div w:id="1204176616">
      <w:bodyDiv w:val="1"/>
      <w:marLeft w:val="0"/>
      <w:marRight w:val="0"/>
      <w:marTop w:val="0"/>
      <w:marBottom w:val="0"/>
      <w:divBdr>
        <w:top w:val="none" w:sz="0" w:space="0" w:color="auto"/>
        <w:left w:val="none" w:sz="0" w:space="0" w:color="auto"/>
        <w:bottom w:val="none" w:sz="0" w:space="0" w:color="auto"/>
        <w:right w:val="none" w:sz="0" w:space="0" w:color="auto"/>
      </w:divBdr>
    </w:div>
    <w:div w:id="1205409580">
      <w:bodyDiv w:val="1"/>
      <w:marLeft w:val="0"/>
      <w:marRight w:val="0"/>
      <w:marTop w:val="0"/>
      <w:marBottom w:val="0"/>
      <w:divBdr>
        <w:top w:val="none" w:sz="0" w:space="0" w:color="auto"/>
        <w:left w:val="none" w:sz="0" w:space="0" w:color="auto"/>
        <w:bottom w:val="none" w:sz="0" w:space="0" w:color="auto"/>
        <w:right w:val="none" w:sz="0" w:space="0" w:color="auto"/>
      </w:divBdr>
    </w:div>
    <w:div w:id="1214005236">
      <w:bodyDiv w:val="1"/>
      <w:marLeft w:val="0"/>
      <w:marRight w:val="0"/>
      <w:marTop w:val="0"/>
      <w:marBottom w:val="0"/>
      <w:divBdr>
        <w:top w:val="none" w:sz="0" w:space="0" w:color="auto"/>
        <w:left w:val="none" w:sz="0" w:space="0" w:color="auto"/>
        <w:bottom w:val="none" w:sz="0" w:space="0" w:color="auto"/>
        <w:right w:val="none" w:sz="0" w:space="0" w:color="auto"/>
      </w:divBdr>
    </w:div>
    <w:div w:id="1240481930">
      <w:bodyDiv w:val="1"/>
      <w:marLeft w:val="0"/>
      <w:marRight w:val="0"/>
      <w:marTop w:val="0"/>
      <w:marBottom w:val="0"/>
      <w:divBdr>
        <w:top w:val="none" w:sz="0" w:space="0" w:color="auto"/>
        <w:left w:val="none" w:sz="0" w:space="0" w:color="auto"/>
        <w:bottom w:val="none" w:sz="0" w:space="0" w:color="auto"/>
        <w:right w:val="none" w:sz="0" w:space="0" w:color="auto"/>
      </w:divBdr>
    </w:div>
    <w:div w:id="1262647869">
      <w:bodyDiv w:val="1"/>
      <w:marLeft w:val="0"/>
      <w:marRight w:val="0"/>
      <w:marTop w:val="0"/>
      <w:marBottom w:val="0"/>
      <w:divBdr>
        <w:top w:val="none" w:sz="0" w:space="0" w:color="auto"/>
        <w:left w:val="none" w:sz="0" w:space="0" w:color="auto"/>
        <w:bottom w:val="none" w:sz="0" w:space="0" w:color="auto"/>
        <w:right w:val="none" w:sz="0" w:space="0" w:color="auto"/>
      </w:divBdr>
    </w:div>
    <w:div w:id="1271157053">
      <w:bodyDiv w:val="1"/>
      <w:marLeft w:val="0"/>
      <w:marRight w:val="0"/>
      <w:marTop w:val="0"/>
      <w:marBottom w:val="0"/>
      <w:divBdr>
        <w:top w:val="none" w:sz="0" w:space="0" w:color="auto"/>
        <w:left w:val="none" w:sz="0" w:space="0" w:color="auto"/>
        <w:bottom w:val="none" w:sz="0" w:space="0" w:color="auto"/>
        <w:right w:val="none" w:sz="0" w:space="0" w:color="auto"/>
      </w:divBdr>
    </w:div>
    <w:div w:id="1276211434">
      <w:bodyDiv w:val="1"/>
      <w:marLeft w:val="0"/>
      <w:marRight w:val="0"/>
      <w:marTop w:val="0"/>
      <w:marBottom w:val="0"/>
      <w:divBdr>
        <w:top w:val="none" w:sz="0" w:space="0" w:color="auto"/>
        <w:left w:val="none" w:sz="0" w:space="0" w:color="auto"/>
        <w:bottom w:val="none" w:sz="0" w:space="0" w:color="auto"/>
        <w:right w:val="none" w:sz="0" w:space="0" w:color="auto"/>
      </w:divBdr>
    </w:div>
    <w:div w:id="1277641209">
      <w:bodyDiv w:val="1"/>
      <w:marLeft w:val="0"/>
      <w:marRight w:val="0"/>
      <w:marTop w:val="0"/>
      <w:marBottom w:val="0"/>
      <w:divBdr>
        <w:top w:val="none" w:sz="0" w:space="0" w:color="auto"/>
        <w:left w:val="none" w:sz="0" w:space="0" w:color="auto"/>
        <w:bottom w:val="none" w:sz="0" w:space="0" w:color="auto"/>
        <w:right w:val="none" w:sz="0" w:space="0" w:color="auto"/>
      </w:divBdr>
    </w:div>
    <w:div w:id="1283460733">
      <w:bodyDiv w:val="1"/>
      <w:marLeft w:val="0"/>
      <w:marRight w:val="0"/>
      <w:marTop w:val="0"/>
      <w:marBottom w:val="0"/>
      <w:divBdr>
        <w:top w:val="none" w:sz="0" w:space="0" w:color="auto"/>
        <w:left w:val="none" w:sz="0" w:space="0" w:color="auto"/>
        <w:bottom w:val="none" w:sz="0" w:space="0" w:color="auto"/>
        <w:right w:val="none" w:sz="0" w:space="0" w:color="auto"/>
      </w:divBdr>
    </w:div>
    <w:div w:id="1288928395">
      <w:bodyDiv w:val="1"/>
      <w:marLeft w:val="0"/>
      <w:marRight w:val="0"/>
      <w:marTop w:val="0"/>
      <w:marBottom w:val="0"/>
      <w:divBdr>
        <w:top w:val="none" w:sz="0" w:space="0" w:color="auto"/>
        <w:left w:val="none" w:sz="0" w:space="0" w:color="auto"/>
        <w:bottom w:val="none" w:sz="0" w:space="0" w:color="auto"/>
        <w:right w:val="none" w:sz="0" w:space="0" w:color="auto"/>
      </w:divBdr>
    </w:div>
    <w:div w:id="1362707784">
      <w:bodyDiv w:val="1"/>
      <w:marLeft w:val="0"/>
      <w:marRight w:val="0"/>
      <w:marTop w:val="0"/>
      <w:marBottom w:val="0"/>
      <w:divBdr>
        <w:top w:val="none" w:sz="0" w:space="0" w:color="auto"/>
        <w:left w:val="none" w:sz="0" w:space="0" w:color="auto"/>
        <w:bottom w:val="none" w:sz="0" w:space="0" w:color="auto"/>
        <w:right w:val="none" w:sz="0" w:space="0" w:color="auto"/>
      </w:divBdr>
    </w:div>
    <w:div w:id="1392314821">
      <w:bodyDiv w:val="1"/>
      <w:marLeft w:val="0"/>
      <w:marRight w:val="0"/>
      <w:marTop w:val="0"/>
      <w:marBottom w:val="0"/>
      <w:divBdr>
        <w:top w:val="none" w:sz="0" w:space="0" w:color="auto"/>
        <w:left w:val="none" w:sz="0" w:space="0" w:color="auto"/>
        <w:bottom w:val="none" w:sz="0" w:space="0" w:color="auto"/>
        <w:right w:val="none" w:sz="0" w:space="0" w:color="auto"/>
      </w:divBdr>
    </w:div>
    <w:div w:id="1400126982">
      <w:bodyDiv w:val="1"/>
      <w:marLeft w:val="0"/>
      <w:marRight w:val="0"/>
      <w:marTop w:val="0"/>
      <w:marBottom w:val="0"/>
      <w:divBdr>
        <w:top w:val="none" w:sz="0" w:space="0" w:color="auto"/>
        <w:left w:val="none" w:sz="0" w:space="0" w:color="auto"/>
        <w:bottom w:val="none" w:sz="0" w:space="0" w:color="auto"/>
        <w:right w:val="none" w:sz="0" w:space="0" w:color="auto"/>
      </w:divBdr>
    </w:div>
    <w:div w:id="1461413199">
      <w:bodyDiv w:val="1"/>
      <w:marLeft w:val="0"/>
      <w:marRight w:val="0"/>
      <w:marTop w:val="0"/>
      <w:marBottom w:val="0"/>
      <w:divBdr>
        <w:top w:val="none" w:sz="0" w:space="0" w:color="auto"/>
        <w:left w:val="none" w:sz="0" w:space="0" w:color="auto"/>
        <w:bottom w:val="none" w:sz="0" w:space="0" w:color="auto"/>
        <w:right w:val="none" w:sz="0" w:space="0" w:color="auto"/>
      </w:divBdr>
    </w:div>
    <w:div w:id="1488013354">
      <w:bodyDiv w:val="1"/>
      <w:marLeft w:val="0"/>
      <w:marRight w:val="0"/>
      <w:marTop w:val="0"/>
      <w:marBottom w:val="0"/>
      <w:divBdr>
        <w:top w:val="none" w:sz="0" w:space="0" w:color="auto"/>
        <w:left w:val="none" w:sz="0" w:space="0" w:color="auto"/>
        <w:bottom w:val="none" w:sz="0" w:space="0" w:color="auto"/>
        <w:right w:val="none" w:sz="0" w:space="0" w:color="auto"/>
      </w:divBdr>
    </w:div>
    <w:div w:id="1498809480">
      <w:bodyDiv w:val="1"/>
      <w:marLeft w:val="0"/>
      <w:marRight w:val="0"/>
      <w:marTop w:val="0"/>
      <w:marBottom w:val="0"/>
      <w:divBdr>
        <w:top w:val="none" w:sz="0" w:space="0" w:color="auto"/>
        <w:left w:val="none" w:sz="0" w:space="0" w:color="auto"/>
        <w:bottom w:val="none" w:sz="0" w:space="0" w:color="auto"/>
        <w:right w:val="none" w:sz="0" w:space="0" w:color="auto"/>
      </w:divBdr>
    </w:div>
    <w:div w:id="1501579161">
      <w:bodyDiv w:val="1"/>
      <w:marLeft w:val="0"/>
      <w:marRight w:val="0"/>
      <w:marTop w:val="0"/>
      <w:marBottom w:val="0"/>
      <w:divBdr>
        <w:top w:val="none" w:sz="0" w:space="0" w:color="auto"/>
        <w:left w:val="none" w:sz="0" w:space="0" w:color="auto"/>
        <w:bottom w:val="none" w:sz="0" w:space="0" w:color="auto"/>
        <w:right w:val="none" w:sz="0" w:space="0" w:color="auto"/>
      </w:divBdr>
    </w:div>
    <w:div w:id="1535070506">
      <w:bodyDiv w:val="1"/>
      <w:marLeft w:val="0"/>
      <w:marRight w:val="0"/>
      <w:marTop w:val="0"/>
      <w:marBottom w:val="0"/>
      <w:divBdr>
        <w:top w:val="none" w:sz="0" w:space="0" w:color="auto"/>
        <w:left w:val="none" w:sz="0" w:space="0" w:color="auto"/>
        <w:bottom w:val="none" w:sz="0" w:space="0" w:color="auto"/>
        <w:right w:val="none" w:sz="0" w:space="0" w:color="auto"/>
      </w:divBdr>
    </w:div>
    <w:div w:id="1542353180">
      <w:bodyDiv w:val="1"/>
      <w:marLeft w:val="0"/>
      <w:marRight w:val="0"/>
      <w:marTop w:val="0"/>
      <w:marBottom w:val="0"/>
      <w:divBdr>
        <w:top w:val="none" w:sz="0" w:space="0" w:color="auto"/>
        <w:left w:val="none" w:sz="0" w:space="0" w:color="auto"/>
        <w:bottom w:val="none" w:sz="0" w:space="0" w:color="auto"/>
        <w:right w:val="none" w:sz="0" w:space="0" w:color="auto"/>
      </w:divBdr>
    </w:div>
    <w:div w:id="1586648815">
      <w:bodyDiv w:val="1"/>
      <w:marLeft w:val="0"/>
      <w:marRight w:val="0"/>
      <w:marTop w:val="0"/>
      <w:marBottom w:val="0"/>
      <w:divBdr>
        <w:top w:val="none" w:sz="0" w:space="0" w:color="auto"/>
        <w:left w:val="none" w:sz="0" w:space="0" w:color="auto"/>
        <w:bottom w:val="none" w:sz="0" w:space="0" w:color="auto"/>
        <w:right w:val="none" w:sz="0" w:space="0" w:color="auto"/>
      </w:divBdr>
    </w:div>
    <w:div w:id="1587956241">
      <w:bodyDiv w:val="1"/>
      <w:marLeft w:val="0"/>
      <w:marRight w:val="0"/>
      <w:marTop w:val="0"/>
      <w:marBottom w:val="0"/>
      <w:divBdr>
        <w:top w:val="none" w:sz="0" w:space="0" w:color="auto"/>
        <w:left w:val="none" w:sz="0" w:space="0" w:color="auto"/>
        <w:bottom w:val="none" w:sz="0" w:space="0" w:color="auto"/>
        <w:right w:val="none" w:sz="0" w:space="0" w:color="auto"/>
      </w:divBdr>
    </w:div>
    <w:div w:id="1598126788">
      <w:bodyDiv w:val="1"/>
      <w:marLeft w:val="0"/>
      <w:marRight w:val="0"/>
      <w:marTop w:val="0"/>
      <w:marBottom w:val="0"/>
      <w:divBdr>
        <w:top w:val="none" w:sz="0" w:space="0" w:color="auto"/>
        <w:left w:val="none" w:sz="0" w:space="0" w:color="auto"/>
        <w:bottom w:val="none" w:sz="0" w:space="0" w:color="auto"/>
        <w:right w:val="none" w:sz="0" w:space="0" w:color="auto"/>
      </w:divBdr>
    </w:div>
    <w:div w:id="1631549245">
      <w:bodyDiv w:val="1"/>
      <w:marLeft w:val="0"/>
      <w:marRight w:val="0"/>
      <w:marTop w:val="0"/>
      <w:marBottom w:val="0"/>
      <w:divBdr>
        <w:top w:val="none" w:sz="0" w:space="0" w:color="auto"/>
        <w:left w:val="none" w:sz="0" w:space="0" w:color="auto"/>
        <w:bottom w:val="none" w:sz="0" w:space="0" w:color="auto"/>
        <w:right w:val="none" w:sz="0" w:space="0" w:color="auto"/>
      </w:divBdr>
    </w:div>
    <w:div w:id="1644389124">
      <w:bodyDiv w:val="1"/>
      <w:marLeft w:val="0"/>
      <w:marRight w:val="0"/>
      <w:marTop w:val="0"/>
      <w:marBottom w:val="0"/>
      <w:divBdr>
        <w:top w:val="none" w:sz="0" w:space="0" w:color="auto"/>
        <w:left w:val="none" w:sz="0" w:space="0" w:color="auto"/>
        <w:bottom w:val="none" w:sz="0" w:space="0" w:color="auto"/>
        <w:right w:val="none" w:sz="0" w:space="0" w:color="auto"/>
      </w:divBdr>
    </w:div>
    <w:div w:id="1667785204">
      <w:bodyDiv w:val="1"/>
      <w:marLeft w:val="0"/>
      <w:marRight w:val="0"/>
      <w:marTop w:val="0"/>
      <w:marBottom w:val="0"/>
      <w:divBdr>
        <w:top w:val="none" w:sz="0" w:space="0" w:color="auto"/>
        <w:left w:val="none" w:sz="0" w:space="0" w:color="auto"/>
        <w:bottom w:val="none" w:sz="0" w:space="0" w:color="auto"/>
        <w:right w:val="none" w:sz="0" w:space="0" w:color="auto"/>
      </w:divBdr>
    </w:div>
    <w:div w:id="1675382023">
      <w:bodyDiv w:val="1"/>
      <w:marLeft w:val="0"/>
      <w:marRight w:val="0"/>
      <w:marTop w:val="0"/>
      <w:marBottom w:val="0"/>
      <w:divBdr>
        <w:top w:val="none" w:sz="0" w:space="0" w:color="auto"/>
        <w:left w:val="none" w:sz="0" w:space="0" w:color="auto"/>
        <w:bottom w:val="none" w:sz="0" w:space="0" w:color="auto"/>
        <w:right w:val="none" w:sz="0" w:space="0" w:color="auto"/>
      </w:divBdr>
    </w:div>
    <w:div w:id="1675958088">
      <w:bodyDiv w:val="1"/>
      <w:marLeft w:val="0"/>
      <w:marRight w:val="0"/>
      <w:marTop w:val="0"/>
      <w:marBottom w:val="0"/>
      <w:divBdr>
        <w:top w:val="none" w:sz="0" w:space="0" w:color="auto"/>
        <w:left w:val="none" w:sz="0" w:space="0" w:color="auto"/>
        <w:bottom w:val="none" w:sz="0" w:space="0" w:color="auto"/>
        <w:right w:val="none" w:sz="0" w:space="0" w:color="auto"/>
      </w:divBdr>
    </w:div>
    <w:div w:id="1699744118">
      <w:bodyDiv w:val="1"/>
      <w:marLeft w:val="0"/>
      <w:marRight w:val="0"/>
      <w:marTop w:val="0"/>
      <w:marBottom w:val="0"/>
      <w:divBdr>
        <w:top w:val="none" w:sz="0" w:space="0" w:color="auto"/>
        <w:left w:val="none" w:sz="0" w:space="0" w:color="auto"/>
        <w:bottom w:val="none" w:sz="0" w:space="0" w:color="auto"/>
        <w:right w:val="none" w:sz="0" w:space="0" w:color="auto"/>
      </w:divBdr>
    </w:div>
    <w:div w:id="1707370668">
      <w:bodyDiv w:val="1"/>
      <w:marLeft w:val="0"/>
      <w:marRight w:val="0"/>
      <w:marTop w:val="0"/>
      <w:marBottom w:val="0"/>
      <w:divBdr>
        <w:top w:val="none" w:sz="0" w:space="0" w:color="auto"/>
        <w:left w:val="none" w:sz="0" w:space="0" w:color="auto"/>
        <w:bottom w:val="none" w:sz="0" w:space="0" w:color="auto"/>
        <w:right w:val="none" w:sz="0" w:space="0" w:color="auto"/>
      </w:divBdr>
    </w:div>
    <w:div w:id="1707749441">
      <w:bodyDiv w:val="1"/>
      <w:marLeft w:val="0"/>
      <w:marRight w:val="0"/>
      <w:marTop w:val="0"/>
      <w:marBottom w:val="0"/>
      <w:divBdr>
        <w:top w:val="none" w:sz="0" w:space="0" w:color="auto"/>
        <w:left w:val="none" w:sz="0" w:space="0" w:color="auto"/>
        <w:bottom w:val="none" w:sz="0" w:space="0" w:color="auto"/>
        <w:right w:val="none" w:sz="0" w:space="0" w:color="auto"/>
      </w:divBdr>
    </w:div>
    <w:div w:id="1724137988">
      <w:bodyDiv w:val="1"/>
      <w:marLeft w:val="0"/>
      <w:marRight w:val="0"/>
      <w:marTop w:val="0"/>
      <w:marBottom w:val="0"/>
      <w:divBdr>
        <w:top w:val="none" w:sz="0" w:space="0" w:color="auto"/>
        <w:left w:val="none" w:sz="0" w:space="0" w:color="auto"/>
        <w:bottom w:val="none" w:sz="0" w:space="0" w:color="auto"/>
        <w:right w:val="none" w:sz="0" w:space="0" w:color="auto"/>
      </w:divBdr>
    </w:div>
    <w:div w:id="1812551535">
      <w:bodyDiv w:val="1"/>
      <w:marLeft w:val="0"/>
      <w:marRight w:val="0"/>
      <w:marTop w:val="0"/>
      <w:marBottom w:val="0"/>
      <w:divBdr>
        <w:top w:val="none" w:sz="0" w:space="0" w:color="auto"/>
        <w:left w:val="none" w:sz="0" w:space="0" w:color="auto"/>
        <w:bottom w:val="none" w:sz="0" w:space="0" w:color="auto"/>
        <w:right w:val="none" w:sz="0" w:space="0" w:color="auto"/>
      </w:divBdr>
    </w:div>
    <w:div w:id="1861357416">
      <w:bodyDiv w:val="1"/>
      <w:marLeft w:val="0"/>
      <w:marRight w:val="0"/>
      <w:marTop w:val="0"/>
      <w:marBottom w:val="0"/>
      <w:divBdr>
        <w:top w:val="none" w:sz="0" w:space="0" w:color="auto"/>
        <w:left w:val="none" w:sz="0" w:space="0" w:color="auto"/>
        <w:bottom w:val="none" w:sz="0" w:space="0" w:color="auto"/>
        <w:right w:val="none" w:sz="0" w:space="0" w:color="auto"/>
      </w:divBdr>
    </w:div>
    <w:div w:id="1885672527">
      <w:bodyDiv w:val="1"/>
      <w:marLeft w:val="0"/>
      <w:marRight w:val="0"/>
      <w:marTop w:val="0"/>
      <w:marBottom w:val="0"/>
      <w:divBdr>
        <w:top w:val="none" w:sz="0" w:space="0" w:color="auto"/>
        <w:left w:val="none" w:sz="0" w:space="0" w:color="auto"/>
        <w:bottom w:val="none" w:sz="0" w:space="0" w:color="auto"/>
        <w:right w:val="none" w:sz="0" w:space="0" w:color="auto"/>
      </w:divBdr>
    </w:div>
    <w:div w:id="1890343049">
      <w:bodyDiv w:val="1"/>
      <w:marLeft w:val="0"/>
      <w:marRight w:val="0"/>
      <w:marTop w:val="0"/>
      <w:marBottom w:val="0"/>
      <w:divBdr>
        <w:top w:val="none" w:sz="0" w:space="0" w:color="auto"/>
        <w:left w:val="none" w:sz="0" w:space="0" w:color="auto"/>
        <w:bottom w:val="none" w:sz="0" w:space="0" w:color="auto"/>
        <w:right w:val="none" w:sz="0" w:space="0" w:color="auto"/>
      </w:divBdr>
    </w:div>
    <w:div w:id="1893997913">
      <w:bodyDiv w:val="1"/>
      <w:marLeft w:val="0"/>
      <w:marRight w:val="0"/>
      <w:marTop w:val="0"/>
      <w:marBottom w:val="0"/>
      <w:divBdr>
        <w:top w:val="none" w:sz="0" w:space="0" w:color="auto"/>
        <w:left w:val="none" w:sz="0" w:space="0" w:color="auto"/>
        <w:bottom w:val="none" w:sz="0" w:space="0" w:color="auto"/>
        <w:right w:val="none" w:sz="0" w:space="0" w:color="auto"/>
      </w:divBdr>
    </w:div>
    <w:div w:id="1917011616">
      <w:bodyDiv w:val="1"/>
      <w:marLeft w:val="0"/>
      <w:marRight w:val="0"/>
      <w:marTop w:val="0"/>
      <w:marBottom w:val="0"/>
      <w:divBdr>
        <w:top w:val="none" w:sz="0" w:space="0" w:color="auto"/>
        <w:left w:val="none" w:sz="0" w:space="0" w:color="auto"/>
        <w:bottom w:val="none" w:sz="0" w:space="0" w:color="auto"/>
        <w:right w:val="none" w:sz="0" w:space="0" w:color="auto"/>
      </w:divBdr>
    </w:div>
    <w:div w:id="1930848852">
      <w:bodyDiv w:val="1"/>
      <w:marLeft w:val="0"/>
      <w:marRight w:val="0"/>
      <w:marTop w:val="0"/>
      <w:marBottom w:val="0"/>
      <w:divBdr>
        <w:top w:val="none" w:sz="0" w:space="0" w:color="auto"/>
        <w:left w:val="none" w:sz="0" w:space="0" w:color="auto"/>
        <w:bottom w:val="none" w:sz="0" w:space="0" w:color="auto"/>
        <w:right w:val="none" w:sz="0" w:space="0" w:color="auto"/>
      </w:divBdr>
    </w:div>
    <w:div w:id="1948924771">
      <w:bodyDiv w:val="1"/>
      <w:marLeft w:val="0"/>
      <w:marRight w:val="0"/>
      <w:marTop w:val="0"/>
      <w:marBottom w:val="0"/>
      <w:divBdr>
        <w:top w:val="none" w:sz="0" w:space="0" w:color="auto"/>
        <w:left w:val="none" w:sz="0" w:space="0" w:color="auto"/>
        <w:bottom w:val="none" w:sz="0" w:space="0" w:color="auto"/>
        <w:right w:val="none" w:sz="0" w:space="0" w:color="auto"/>
      </w:divBdr>
    </w:div>
    <w:div w:id="2016766415">
      <w:bodyDiv w:val="1"/>
      <w:marLeft w:val="0"/>
      <w:marRight w:val="0"/>
      <w:marTop w:val="0"/>
      <w:marBottom w:val="0"/>
      <w:divBdr>
        <w:top w:val="none" w:sz="0" w:space="0" w:color="auto"/>
        <w:left w:val="none" w:sz="0" w:space="0" w:color="auto"/>
        <w:bottom w:val="none" w:sz="0" w:space="0" w:color="auto"/>
        <w:right w:val="none" w:sz="0" w:space="0" w:color="auto"/>
      </w:divBdr>
    </w:div>
    <w:div w:id="2030792436">
      <w:bodyDiv w:val="1"/>
      <w:marLeft w:val="0"/>
      <w:marRight w:val="0"/>
      <w:marTop w:val="0"/>
      <w:marBottom w:val="0"/>
      <w:divBdr>
        <w:top w:val="none" w:sz="0" w:space="0" w:color="auto"/>
        <w:left w:val="none" w:sz="0" w:space="0" w:color="auto"/>
        <w:bottom w:val="none" w:sz="0" w:space="0" w:color="auto"/>
        <w:right w:val="none" w:sz="0" w:space="0" w:color="auto"/>
      </w:divBdr>
    </w:div>
    <w:div w:id="2051026534">
      <w:bodyDiv w:val="1"/>
      <w:marLeft w:val="0"/>
      <w:marRight w:val="0"/>
      <w:marTop w:val="0"/>
      <w:marBottom w:val="0"/>
      <w:divBdr>
        <w:top w:val="none" w:sz="0" w:space="0" w:color="auto"/>
        <w:left w:val="none" w:sz="0" w:space="0" w:color="auto"/>
        <w:bottom w:val="none" w:sz="0" w:space="0" w:color="auto"/>
        <w:right w:val="none" w:sz="0" w:space="0" w:color="auto"/>
      </w:divBdr>
    </w:div>
    <w:div w:id="2126070190">
      <w:bodyDiv w:val="1"/>
      <w:marLeft w:val="0"/>
      <w:marRight w:val="0"/>
      <w:marTop w:val="0"/>
      <w:marBottom w:val="0"/>
      <w:divBdr>
        <w:top w:val="none" w:sz="0" w:space="0" w:color="auto"/>
        <w:left w:val="none" w:sz="0" w:space="0" w:color="auto"/>
        <w:bottom w:val="none" w:sz="0" w:space="0" w:color="auto"/>
        <w:right w:val="none" w:sz="0" w:space="0" w:color="auto"/>
      </w:divBdr>
    </w:div>
    <w:div w:id="21366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_rels/footnotes.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9/GS_h.pdf" TargetMode="External"/><Relationship Id="rId3" Type="http://schemas.openxmlformats.org/officeDocument/2006/relationships/hyperlink" Target="https://www.jjkeller.com/shop/Product/Uniform-Hazardous-Waste-Manifest-Pin-Feed-Format" TargetMode="External"/><Relationship Id="rId7" Type="http://schemas.openxmlformats.org/officeDocument/2006/relationships/hyperlink" Target="https://www.usps.com/business/add-extra-services.htm" TargetMode="External"/><Relationship Id="rId2" Type="http://schemas.openxmlformats.org/officeDocument/2006/relationships/hyperlink" Target="https://www.bls.gov/news.release/eci.t02.htm" TargetMode="External"/><Relationship Id="rId1" Type="http://schemas.openxmlformats.org/officeDocument/2006/relationships/hyperlink" Target="https://www.bls.gov/oes/2017/may/oes_nat.htm" TargetMode="External"/><Relationship Id="rId6" Type="http://schemas.openxmlformats.org/officeDocument/2006/relationships/hyperlink" Target="https://www.usps.com/business/first-class-mail-for-business.htm" TargetMode="External"/><Relationship Id="rId5" Type="http://schemas.openxmlformats.org/officeDocument/2006/relationships/hyperlink" Target="https://www.usps.com/business/first-class-mail-for-business.htm" TargetMode="External"/><Relationship Id="rId4" Type="http://schemas.openxmlformats.org/officeDocument/2006/relationships/hyperlink" Target="https://www.jjkeller.com/shop/Product/Uniform-Hazardous-Waste-Manifest-Pin-Feed-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BD51-24EB-4D81-975E-3B920DDCF92E}">
  <ds:schemaRefs>
    <ds:schemaRef ds:uri="http://schemas.openxmlformats.org/officeDocument/2006/bibliography"/>
  </ds:schemaRefs>
</ds:datastoreItem>
</file>

<file path=customXml/itemProps2.xml><?xml version="1.0" encoding="utf-8"?>
<ds:datastoreItem xmlns:ds="http://schemas.openxmlformats.org/officeDocument/2006/customXml" ds:itemID="{C5424833-220A-4036-B4AE-55CA1DE0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25520</Words>
  <Characters>145467</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170646</CharactersWithSpaces>
  <SharedDoc>false</SharedDoc>
  <HLinks>
    <vt:vector size="6" baseType="variant">
      <vt:variant>
        <vt:i4>5832780</vt:i4>
      </vt:variant>
      <vt:variant>
        <vt:i4>0</vt:i4>
      </vt:variant>
      <vt:variant>
        <vt:i4>0</vt:i4>
      </vt:variant>
      <vt:variant>
        <vt:i4>5</vt:i4>
      </vt:variant>
      <vt:variant>
        <vt:lpwstr>http://www.epa.gov/osw/hazard/transportation/manifest/registry/index.htm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Bryan Groce</dc:creator>
  <cp:lastModifiedBy>SYSTEM</cp:lastModifiedBy>
  <cp:revision>2</cp:revision>
  <cp:lastPrinted>2017-12-08T18:01:00Z</cp:lastPrinted>
  <dcterms:created xsi:type="dcterms:W3CDTF">2019-05-31T19:20:00Z</dcterms:created>
  <dcterms:modified xsi:type="dcterms:W3CDTF">2019-05-31T19:20:00Z</dcterms:modified>
</cp:coreProperties>
</file>