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24819" w14:textId="77777777" w:rsidR="00CE76A2" w:rsidRPr="00CE76A2" w:rsidRDefault="00CE76A2" w:rsidP="00CE76A2">
      <w:pPr>
        <w:pStyle w:val="NormalWeb"/>
        <w:jc w:val="center"/>
        <w:rPr>
          <w:rFonts w:ascii="Times New Roman" w:hAnsi="Times New Roman"/>
          <w:b/>
          <w:sz w:val="24"/>
          <w:szCs w:val="24"/>
        </w:rPr>
      </w:pPr>
      <w:bookmarkStart w:id="0" w:name="_GoBack"/>
      <w:bookmarkEnd w:id="0"/>
      <w:r w:rsidRPr="00CE76A2">
        <w:rPr>
          <w:rFonts w:ascii="Times New Roman" w:hAnsi="Times New Roman"/>
          <w:b/>
          <w:sz w:val="24"/>
          <w:szCs w:val="24"/>
        </w:rPr>
        <w:t>Application for Foreclosure Commissioner</w:t>
      </w:r>
    </w:p>
    <w:p w14:paraId="3D34A233" w14:textId="77777777" w:rsidR="00CE76A2" w:rsidRDefault="00CE76A2" w:rsidP="00CE76A2">
      <w:pPr>
        <w:pStyle w:val="NormalWeb"/>
        <w:jc w:val="center"/>
        <w:rPr>
          <w:rFonts w:ascii="Times New Roman" w:hAnsi="Times New Roman"/>
          <w:sz w:val="24"/>
          <w:szCs w:val="24"/>
        </w:rPr>
      </w:pPr>
    </w:p>
    <w:p w14:paraId="273F646F"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Each party seeking designation as a foreclosure commissioner must submit the current information, as listed below, to HUD’s Field Assistant General Counsel serving the geographic area in which the party proposes to serve as commissioner. Those Field Assistant General Counsel are also listed below. </w:t>
      </w:r>
    </w:p>
    <w:p w14:paraId="45FCAB00"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b/>
          <w:bCs/>
          <w:sz w:val="24"/>
          <w:szCs w:val="24"/>
        </w:rPr>
        <w:t xml:space="preserve">Current Information to be Submitted </w:t>
      </w:r>
    </w:p>
    <w:p w14:paraId="0938ED14" w14:textId="77777777" w:rsidR="00CE76A2" w:rsidRDefault="00CE76A2" w:rsidP="00CE76A2">
      <w:pPr>
        <w:pStyle w:val="NormalWeb"/>
        <w:rPr>
          <w:rFonts w:ascii="Times New Roman" w:hAnsi="Times New Roman"/>
          <w:sz w:val="24"/>
          <w:szCs w:val="24"/>
        </w:rPr>
      </w:pPr>
      <w:r w:rsidRPr="00CE76A2">
        <w:rPr>
          <w:rFonts w:ascii="Times New Roman" w:hAnsi="Times New Roman"/>
          <w:sz w:val="24"/>
          <w:szCs w:val="24"/>
        </w:rPr>
        <w:t>1. Name</w:t>
      </w:r>
      <w:r w:rsidRPr="00CE76A2">
        <w:rPr>
          <w:rFonts w:ascii="Times New Roman" w:hAnsi="Times New Roman"/>
          <w:sz w:val="24"/>
          <w:szCs w:val="24"/>
        </w:rPr>
        <w:br/>
      </w:r>
    </w:p>
    <w:p w14:paraId="67EBD614" w14:textId="77777777" w:rsidR="00CE76A2" w:rsidRDefault="00CE76A2" w:rsidP="00CE76A2">
      <w:pPr>
        <w:pStyle w:val="NormalWeb"/>
        <w:rPr>
          <w:rFonts w:ascii="Times New Roman" w:hAnsi="Times New Roman"/>
          <w:sz w:val="24"/>
          <w:szCs w:val="24"/>
        </w:rPr>
      </w:pPr>
      <w:r w:rsidRPr="00CE76A2">
        <w:rPr>
          <w:rFonts w:ascii="Times New Roman" w:hAnsi="Times New Roman"/>
          <w:sz w:val="24"/>
          <w:szCs w:val="24"/>
        </w:rPr>
        <w:t>2. Business Address</w:t>
      </w:r>
      <w:r w:rsidRPr="00CE76A2">
        <w:rPr>
          <w:rFonts w:ascii="Times New Roman" w:hAnsi="Times New Roman"/>
          <w:sz w:val="24"/>
          <w:szCs w:val="24"/>
        </w:rPr>
        <w:br/>
      </w:r>
    </w:p>
    <w:p w14:paraId="5D80B7D9"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3. Geographic area in which the applicant wishes to conduct foreclosures. (List only States or areas in States in which the applicant is a resident or is duly authorized to transact business.) </w:t>
      </w:r>
    </w:p>
    <w:p w14:paraId="2E19DFF7"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4. If the applicant is not a natural person, the names and business addresses of the people who would actually perform the commissioner’s duties. </w:t>
      </w:r>
    </w:p>
    <w:p w14:paraId="31B1E24B"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5. Description of the applicant’s experience in conducting mortgage foreclosures or in related activities</w:t>
      </w:r>
      <w:r>
        <w:rPr>
          <w:rFonts w:ascii="Times New Roman" w:hAnsi="Times New Roman"/>
          <w:sz w:val="24"/>
          <w:szCs w:val="24"/>
        </w:rPr>
        <w:t>,</w:t>
      </w:r>
      <w:r w:rsidRPr="00CE76A2">
        <w:rPr>
          <w:rFonts w:ascii="Times New Roman" w:hAnsi="Times New Roman"/>
          <w:sz w:val="24"/>
          <w:szCs w:val="24"/>
        </w:rPr>
        <w:t xml:space="preserve"> which would qualify the applicant to serve as a foreclosure commissioner. </w:t>
      </w:r>
    </w:p>
    <w:p w14:paraId="10432FBD"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6. Evidence of the applicant’s financial responsibility. </w:t>
      </w:r>
    </w:p>
    <w:p w14:paraId="7C8B2CFD" w14:textId="77777777"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Any party that has been designated as a foreclosure commissioner for HUD- held multifamily mortgages may submit a letter to the </w:t>
      </w:r>
      <w:r>
        <w:rPr>
          <w:rFonts w:ascii="Times New Roman" w:hAnsi="Times New Roman"/>
          <w:sz w:val="24"/>
          <w:szCs w:val="24"/>
        </w:rPr>
        <w:t>Office of</w:t>
      </w:r>
      <w:r w:rsidRPr="00CE76A2">
        <w:rPr>
          <w:rFonts w:ascii="Times New Roman" w:hAnsi="Times New Roman"/>
          <w:sz w:val="24"/>
          <w:szCs w:val="24"/>
        </w:rPr>
        <w:t xml:space="preserve"> General Counsel </w:t>
      </w:r>
      <w:r>
        <w:rPr>
          <w:rFonts w:ascii="Times New Roman" w:hAnsi="Times New Roman"/>
          <w:sz w:val="24"/>
          <w:szCs w:val="24"/>
        </w:rPr>
        <w:t xml:space="preserve"> in the applicable HUD Field Office </w:t>
      </w:r>
      <w:r w:rsidRPr="00CE76A2">
        <w:rPr>
          <w:rFonts w:ascii="Times New Roman" w:hAnsi="Times New Roman"/>
          <w:sz w:val="24"/>
          <w:szCs w:val="24"/>
        </w:rPr>
        <w:t xml:space="preserve">requesting designation as a foreclosure commissioner for single family mortgages. This letter of interest would be acceptable in lieu of the preceding information, unless any of the information requires updating. </w:t>
      </w:r>
    </w:p>
    <w:p w14:paraId="0249E31F" w14:textId="77777777" w:rsidR="00CE76A2" w:rsidRPr="00CE76A2" w:rsidRDefault="00CE76A2" w:rsidP="00CE76A2">
      <w:pPr>
        <w:pStyle w:val="NormalWeb"/>
        <w:rPr>
          <w:rFonts w:ascii="Times New Roman" w:hAnsi="Times New Roman"/>
          <w:sz w:val="24"/>
          <w:szCs w:val="24"/>
        </w:rPr>
      </w:pPr>
    </w:p>
    <w:p w14:paraId="679ABD74" w14:textId="77777777" w:rsidR="00527FA5" w:rsidRPr="00CE76A2" w:rsidRDefault="00527FA5">
      <w:pPr>
        <w:rPr>
          <w:rFonts w:ascii="Times New Roman" w:hAnsi="Times New Roman" w:cs="Times New Roman"/>
        </w:rPr>
      </w:pPr>
    </w:p>
    <w:sectPr w:rsidR="00527FA5" w:rsidRPr="00CE76A2" w:rsidSect="00191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A2"/>
    <w:rsid w:val="00191A7A"/>
    <w:rsid w:val="001F5476"/>
    <w:rsid w:val="00527FA5"/>
    <w:rsid w:val="0095218A"/>
    <w:rsid w:val="00CE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65A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A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A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0920">
      <w:bodyDiv w:val="1"/>
      <w:marLeft w:val="0"/>
      <w:marRight w:val="0"/>
      <w:marTop w:val="0"/>
      <w:marBottom w:val="0"/>
      <w:divBdr>
        <w:top w:val="none" w:sz="0" w:space="0" w:color="auto"/>
        <w:left w:val="none" w:sz="0" w:space="0" w:color="auto"/>
        <w:bottom w:val="none" w:sz="0" w:space="0" w:color="auto"/>
        <w:right w:val="none" w:sz="0" w:space="0" w:color="auto"/>
      </w:divBdr>
      <w:divsChild>
        <w:div w:id="1689091453">
          <w:marLeft w:val="0"/>
          <w:marRight w:val="0"/>
          <w:marTop w:val="0"/>
          <w:marBottom w:val="0"/>
          <w:divBdr>
            <w:top w:val="none" w:sz="0" w:space="0" w:color="auto"/>
            <w:left w:val="none" w:sz="0" w:space="0" w:color="auto"/>
            <w:bottom w:val="none" w:sz="0" w:space="0" w:color="auto"/>
            <w:right w:val="none" w:sz="0" w:space="0" w:color="auto"/>
          </w:divBdr>
        </w:div>
      </w:divsChild>
    </w:div>
    <w:div w:id="1960991980">
      <w:bodyDiv w:val="1"/>
      <w:marLeft w:val="0"/>
      <w:marRight w:val="0"/>
      <w:marTop w:val="0"/>
      <w:marBottom w:val="0"/>
      <w:divBdr>
        <w:top w:val="none" w:sz="0" w:space="0" w:color="auto"/>
        <w:left w:val="none" w:sz="0" w:space="0" w:color="auto"/>
        <w:bottom w:val="none" w:sz="0" w:space="0" w:color="auto"/>
        <w:right w:val="none" w:sz="0" w:space="0" w:color="auto"/>
      </w:divBdr>
      <w:divsChild>
        <w:div w:id="325810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Beebe</dc:creator>
  <cp:keywords/>
  <dc:description/>
  <cp:lastModifiedBy>SYSTEM</cp:lastModifiedBy>
  <cp:revision>2</cp:revision>
  <dcterms:created xsi:type="dcterms:W3CDTF">2019-05-30T19:36:00Z</dcterms:created>
  <dcterms:modified xsi:type="dcterms:W3CDTF">2019-05-30T19:36:00Z</dcterms:modified>
</cp:coreProperties>
</file>