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F3" w:rsidRDefault="004E07F3">
      <w:pPr>
        <w:suppressAutoHyphens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BF52A8" w:rsidRDefault="00BF52A8">
      <w:pPr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SUPPORTING STATEMENT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fldChar w:fldCharType="begin"/>
      </w:r>
      <w:r>
        <w:rPr>
          <w:rFonts w:ascii="Times New Roman" w:hAnsi="Times New Roman"/>
          <w:b/>
          <w:sz w:val="24"/>
        </w:rPr>
        <w:instrText xml:space="preserve">PRIVATE </w:instrText>
      </w:r>
      <w:r>
        <w:rPr>
          <w:rFonts w:ascii="Times New Roman" w:hAnsi="Times New Roman"/>
          <w:b/>
          <w:sz w:val="24"/>
        </w:rPr>
        <w:fldChar w:fldCharType="end"/>
      </w:r>
    </w:p>
    <w:p w:rsidR="00BF52A8" w:rsidRDefault="00BF52A8">
      <w:pPr>
        <w:suppressAutoHyphens/>
        <w:rPr>
          <w:rFonts w:ascii="Times New Roman" w:hAnsi="Times New Roman"/>
          <w:sz w:val="24"/>
        </w:rPr>
      </w:pPr>
    </w:p>
    <w:p w:rsidR="00BF52A8" w:rsidRDefault="00BF52A8">
      <w:pPr>
        <w:pStyle w:val="Heading1"/>
      </w:pPr>
      <w:r>
        <w:t xml:space="preserve">A. </w:t>
      </w:r>
      <w:r w:rsidR="00665C07">
        <w:t xml:space="preserve"> </w:t>
      </w:r>
      <w:r>
        <w:t>Justification</w:t>
      </w:r>
      <w:r w:rsidR="00665C07">
        <w:t>:</w:t>
      </w:r>
    </w:p>
    <w:p w:rsidR="00BF52A8" w:rsidRDefault="00BF52A8">
      <w:pPr>
        <w:suppressAutoHyphens/>
        <w:rPr>
          <w:sz w:val="24"/>
        </w:rPr>
      </w:pPr>
    </w:p>
    <w:p w:rsidR="00BF52A8" w:rsidRDefault="00BF52A8" w:rsidP="00413FF0">
      <w:pPr>
        <w:suppressAutoHyphens/>
        <w:rPr>
          <w:rFonts w:ascii="Times New Roman" w:hAnsi="Times New Roman"/>
          <w:sz w:val="24"/>
        </w:rPr>
      </w:pPr>
      <w:r w:rsidRPr="00665C07">
        <w:rPr>
          <w:rFonts w:ascii="Times New Roman" w:hAnsi="Times New Roman"/>
          <w:sz w:val="24"/>
        </w:rPr>
        <w:t>1</w:t>
      </w:r>
      <w:r w:rsidRPr="00426621">
        <w:rPr>
          <w:rFonts w:ascii="Times New Roman" w:hAnsi="Times New Roman"/>
          <w:sz w:val="24"/>
          <w:szCs w:val="24"/>
        </w:rPr>
        <w:t xml:space="preserve">.  </w:t>
      </w:r>
      <w:r w:rsidR="00D73ED6">
        <w:rPr>
          <w:rFonts w:ascii="Times New Roman" w:hAnsi="Times New Roman"/>
          <w:sz w:val="24"/>
          <w:szCs w:val="24"/>
        </w:rPr>
        <w:t xml:space="preserve">Under Congressional directive, Commission staff reviews the </w:t>
      </w:r>
      <w:r w:rsidR="00ED4A7F">
        <w:rPr>
          <w:rFonts w:ascii="Times New Roman" w:hAnsi="Times New Roman"/>
          <w:sz w:val="24"/>
          <w:szCs w:val="24"/>
        </w:rPr>
        <w:t>E</w:t>
      </w:r>
      <w:r w:rsidR="00D73ED6">
        <w:rPr>
          <w:rFonts w:ascii="Times New Roman" w:hAnsi="Times New Roman"/>
          <w:sz w:val="24"/>
          <w:szCs w:val="24"/>
        </w:rPr>
        <w:t xml:space="preserve">qual </w:t>
      </w:r>
      <w:r w:rsidR="00ED4A7F">
        <w:rPr>
          <w:rFonts w:ascii="Times New Roman" w:hAnsi="Times New Roman"/>
          <w:sz w:val="24"/>
          <w:szCs w:val="24"/>
        </w:rPr>
        <w:t>E</w:t>
      </w:r>
      <w:r w:rsidR="00D73ED6">
        <w:rPr>
          <w:rFonts w:ascii="Times New Roman" w:hAnsi="Times New Roman"/>
          <w:sz w:val="24"/>
          <w:szCs w:val="24"/>
        </w:rPr>
        <w:t xml:space="preserve">mployment </w:t>
      </w:r>
      <w:r w:rsidR="00ED4A7F">
        <w:rPr>
          <w:rFonts w:ascii="Times New Roman" w:hAnsi="Times New Roman"/>
          <w:sz w:val="24"/>
          <w:szCs w:val="24"/>
        </w:rPr>
        <w:t>O</w:t>
      </w:r>
      <w:r w:rsidR="00D73ED6">
        <w:rPr>
          <w:rFonts w:ascii="Times New Roman" w:hAnsi="Times New Roman"/>
          <w:sz w:val="24"/>
          <w:szCs w:val="24"/>
        </w:rPr>
        <w:t>pportunity (EEO) practices of broadcast television stations in station employment units with fi</w:t>
      </w:r>
      <w:r w:rsidR="00ED4A7F">
        <w:rPr>
          <w:rFonts w:ascii="Times New Roman" w:hAnsi="Times New Roman"/>
          <w:sz w:val="24"/>
          <w:szCs w:val="24"/>
        </w:rPr>
        <w:t>v</w:t>
      </w:r>
      <w:r w:rsidR="00D73ED6">
        <w:rPr>
          <w:rFonts w:ascii="Times New Roman" w:hAnsi="Times New Roman"/>
          <w:sz w:val="24"/>
          <w:szCs w:val="24"/>
        </w:rPr>
        <w:t>e or more full-time employees, and radio stations in employment units with eleven or more full-time employees, around the midpoint of broadcasters’ eight-year license terms</w:t>
      </w:r>
      <w:r w:rsidR="000A77C6">
        <w:rPr>
          <w:rFonts w:ascii="Times New Roman" w:hAnsi="Times New Roman"/>
          <w:sz w:val="24"/>
          <w:szCs w:val="24"/>
        </w:rPr>
        <w:t xml:space="preserve">. </w:t>
      </w:r>
      <w:r w:rsidR="00ED55F8">
        <w:rPr>
          <w:rFonts w:ascii="Times New Roman" w:hAnsi="Times New Roman"/>
          <w:sz w:val="24"/>
          <w:szCs w:val="24"/>
        </w:rPr>
        <w:t xml:space="preserve">To facilitate this review, 47 CFR § 73.2080(f)(2) requires subject licensees to </w:t>
      </w:r>
      <w:r w:rsidR="00ED55F8" w:rsidRPr="00ED55F8">
        <w:rPr>
          <w:rFonts w:ascii="Times New Roman" w:hAnsi="Times New Roman"/>
          <w:sz w:val="24"/>
          <w:szCs w:val="24"/>
        </w:rPr>
        <w:t>file with the Commission the Broadcast Mid-Term Report (FCC Form 397) four months prior to that date.</w:t>
      </w:r>
    </w:p>
    <w:p w:rsidR="00426621" w:rsidRDefault="00426621">
      <w:pPr>
        <w:suppressAutoHyphens/>
        <w:rPr>
          <w:rFonts w:ascii="Times New Roman" w:hAnsi="Times New Roman"/>
          <w:sz w:val="24"/>
        </w:rPr>
      </w:pPr>
    </w:p>
    <w:p w:rsidR="008827D1" w:rsidRDefault="00C92DBF" w:rsidP="001C6910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</w:t>
      </w:r>
      <w:r w:rsidR="00ED55F8">
        <w:rPr>
          <w:rFonts w:ascii="Times New Roman" w:hAnsi="Times New Roman"/>
          <w:sz w:val="24"/>
        </w:rPr>
        <w:t>February 15</w:t>
      </w:r>
      <w:r w:rsidR="00AD1209">
        <w:rPr>
          <w:rFonts w:ascii="Times New Roman" w:hAnsi="Times New Roman"/>
          <w:sz w:val="24"/>
        </w:rPr>
        <w:t>, 201</w:t>
      </w:r>
      <w:r w:rsidR="00ED55F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, the Commission released a </w:t>
      </w:r>
      <w:r w:rsidR="0019445C">
        <w:rPr>
          <w:rFonts w:ascii="Times New Roman" w:hAnsi="Times New Roman"/>
          <w:sz w:val="24"/>
        </w:rPr>
        <w:t>Report and Order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(“</w:t>
      </w:r>
      <w:r w:rsidR="0019445C">
        <w:rPr>
          <w:rFonts w:ascii="Times New Roman" w:hAnsi="Times New Roman"/>
          <w:sz w:val="24"/>
        </w:rPr>
        <w:t>Order</w:t>
      </w:r>
      <w:r>
        <w:rPr>
          <w:rFonts w:ascii="Times New Roman" w:hAnsi="Times New Roman"/>
          <w:sz w:val="24"/>
        </w:rPr>
        <w:t>”), MB Docket No. 1</w:t>
      </w:r>
      <w:r w:rsidR="00ED55F8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-</w:t>
      </w:r>
      <w:r w:rsidR="00ED55F8">
        <w:rPr>
          <w:rFonts w:ascii="Times New Roman" w:hAnsi="Times New Roman"/>
          <w:sz w:val="24"/>
        </w:rPr>
        <w:t>2</w:t>
      </w:r>
      <w:r w:rsidR="00AD120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 FCC 1</w:t>
      </w:r>
      <w:r w:rsidR="00ED55F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-</w:t>
      </w:r>
      <w:r w:rsidR="00ED55F8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i/>
          <w:sz w:val="24"/>
        </w:rPr>
        <w:t xml:space="preserve">In the Matter of </w:t>
      </w:r>
      <w:r w:rsidR="00ED55F8">
        <w:rPr>
          <w:rFonts w:ascii="Times New Roman" w:hAnsi="Times New Roman"/>
          <w:i/>
          <w:sz w:val="24"/>
        </w:rPr>
        <w:t>Elimination of Obligation to File Broadcast Mid-Term Report</w:t>
      </w:r>
      <w:r w:rsidR="00447B4A">
        <w:rPr>
          <w:rFonts w:ascii="Times New Roman" w:hAnsi="Times New Roman"/>
          <w:i/>
          <w:sz w:val="24"/>
        </w:rPr>
        <w:t xml:space="preserve"> (Form 397) Under Section </w:t>
      </w:r>
      <w:r w:rsidR="002D417A">
        <w:rPr>
          <w:rFonts w:ascii="Times New Roman" w:hAnsi="Times New Roman"/>
          <w:i/>
          <w:sz w:val="24"/>
        </w:rPr>
        <w:t>73.2080(f)(2)</w:t>
      </w:r>
      <w:r>
        <w:rPr>
          <w:rFonts w:ascii="Times New Roman" w:hAnsi="Times New Roman"/>
          <w:sz w:val="24"/>
        </w:rPr>
        <w:t xml:space="preserve">.  The </w:t>
      </w:r>
      <w:r w:rsidR="0019445C">
        <w:rPr>
          <w:rFonts w:ascii="Times New Roman" w:hAnsi="Times New Roman"/>
          <w:sz w:val="24"/>
        </w:rPr>
        <w:t>Order</w:t>
      </w:r>
      <w:r>
        <w:rPr>
          <w:rFonts w:ascii="Times New Roman" w:hAnsi="Times New Roman"/>
          <w:i/>
          <w:sz w:val="24"/>
        </w:rPr>
        <w:t xml:space="preserve"> </w:t>
      </w:r>
      <w:r w:rsidR="002D417A">
        <w:rPr>
          <w:rFonts w:ascii="Times New Roman" w:hAnsi="Times New Roman"/>
          <w:sz w:val="24"/>
        </w:rPr>
        <w:t xml:space="preserve">eliminates the provision of Section 73.2080(f)(2) which requires stations to file Form 397 and </w:t>
      </w:r>
      <w:r w:rsidR="00075167">
        <w:rPr>
          <w:rFonts w:ascii="Times New Roman" w:hAnsi="Times New Roman"/>
          <w:sz w:val="24"/>
        </w:rPr>
        <w:t xml:space="preserve">replaces it with </w:t>
      </w:r>
      <w:r w:rsidR="001D46E2">
        <w:rPr>
          <w:rFonts w:ascii="Times New Roman" w:hAnsi="Times New Roman"/>
          <w:sz w:val="24"/>
        </w:rPr>
        <w:t xml:space="preserve">a more streamlined </w:t>
      </w:r>
      <w:r w:rsidR="001C6910">
        <w:rPr>
          <w:rFonts w:ascii="Times New Roman" w:hAnsi="Times New Roman"/>
          <w:sz w:val="24"/>
        </w:rPr>
        <w:t xml:space="preserve">technological </w:t>
      </w:r>
      <w:r w:rsidR="001D46E2">
        <w:rPr>
          <w:rFonts w:ascii="Times New Roman" w:hAnsi="Times New Roman"/>
          <w:sz w:val="24"/>
        </w:rPr>
        <w:t xml:space="preserve">approach designed to be </w:t>
      </w:r>
      <w:r w:rsidR="001C6910">
        <w:rPr>
          <w:rFonts w:ascii="Times New Roman" w:hAnsi="Times New Roman"/>
          <w:sz w:val="24"/>
        </w:rPr>
        <w:t xml:space="preserve">more efficient and </w:t>
      </w:r>
      <w:r w:rsidR="001D46E2">
        <w:rPr>
          <w:rFonts w:ascii="Times New Roman" w:hAnsi="Times New Roman"/>
          <w:sz w:val="24"/>
        </w:rPr>
        <w:t>less burdensome to licensees. When uploading</w:t>
      </w:r>
      <w:r w:rsidR="001C6910">
        <w:rPr>
          <w:rFonts w:ascii="Times New Roman" w:hAnsi="Times New Roman"/>
          <w:sz w:val="24"/>
        </w:rPr>
        <w:t xml:space="preserve"> future</w:t>
      </w:r>
      <w:r w:rsidR="001D46E2">
        <w:rPr>
          <w:rFonts w:ascii="Times New Roman" w:hAnsi="Times New Roman"/>
          <w:sz w:val="24"/>
        </w:rPr>
        <w:t xml:space="preserve"> EEO public file reports to the Commission’s Online Public Inspection File (OPIF), </w:t>
      </w:r>
      <w:r w:rsidR="007A4155">
        <w:rPr>
          <w:rFonts w:ascii="Times New Roman" w:hAnsi="Times New Roman"/>
          <w:sz w:val="24"/>
        </w:rPr>
        <w:t xml:space="preserve">broadcast </w:t>
      </w:r>
      <w:r w:rsidR="00686095">
        <w:rPr>
          <w:rFonts w:ascii="Times New Roman" w:hAnsi="Times New Roman"/>
          <w:sz w:val="24"/>
        </w:rPr>
        <w:t xml:space="preserve">radio </w:t>
      </w:r>
      <w:r w:rsidR="007A4155">
        <w:rPr>
          <w:rFonts w:ascii="Times New Roman" w:hAnsi="Times New Roman"/>
          <w:sz w:val="24"/>
        </w:rPr>
        <w:t xml:space="preserve">and </w:t>
      </w:r>
      <w:r w:rsidR="00686095" w:rsidRPr="00686095">
        <w:rPr>
          <w:rFonts w:ascii="Times New Roman" w:hAnsi="Times New Roman"/>
          <w:sz w:val="24"/>
        </w:rPr>
        <w:t xml:space="preserve">Satellite Digital Audio Radio Services (SDARS) licensees </w:t>
      </w:r>
      <w:r w:rsidR="001C6910" w:rsidRPr="001C6910">
        <w:rPr>
          <w:rFonts w:ascii="Times New Roman" w:hAnsi="Times New Roman"/>
          <w:sz w:val="24"/>
        </w:rPr>
        <w:t>will be prompted to answer “Yes” or “No” regarding whether they have eleven or</w:t>
      </w:r>
      <w:r w:rsidR="001C6910">
        <w:rPr>
          <w:rFonts w:ascii="Times New Roman" w:hAnsi="Times New Roman"/>
          <w:sz w:val="24"/>
        </w:rPr>
        <w:t xml:space="preserve"> </w:t>
      </w:r>
      <w:r w:rsidR="001C6910" w:rsidRPr="001C6910">
        <w:rPr>
          <w:rFonts w:ascii="Times New Roman" w:hAnsi="Times New Roman"/>
          <w:sz w:val="24"/>
        </w:rPr>
        <w:t>more full-time employees. All television stations required to upload an EEO public file report to the OPIF</w:t>
      </w:r>
      <w:r w:rsidR="001C6910">
        <w:rPr>
          <w:rFonts w:ascii="Times New Roman" w:hAnsi="Times New Roman"/>
          <w:sz w:val="24"/>
        </w:rPr>
        <w:t xml:space="preserve"> </w:t>
      </w:r>
      <w:r w:rsidR="001C6910" w:rsidRPr="001C6910">
        <w:rPr>
          <w:rFonts w:ascii="Times New Roman" w:hAnsi="Times New Roman"/>
          <w:sz w:val="24"/>
        </w:rPr>
        <w:t>necessarily have sufficient staff sizes to trigger a mid-term review, as the requisite staff size for both obligations</w:t>
      </w:r>
      <w:r w:rsidR="001C6910">
        <w:rPr>
          <w:rFonts w:ascii="Times New Roman" w:hAnsi="Times New Roman"/>
          <w:sz w:val="24"/>
        </w:rPr>
        <w:t xml:space="preserve"> </w:t>
      </w:r>
      <w:r w:rsidR="001C6910" w:rsidRPr="001C6910">
        <w:rPr>
          <w:rFonts w:ascii="Times New Roman" w:hAnsi="Times New Roman"/>
          <w:sz w:val="24"/>
        </w:rPr>
        <w:t>with respect to television employment units is five full-time employees. Thus, the very act of filing the report will</w:t>
      </w:r>
      <w:r w:rsidR="001C6910">
        <w:rPr>
          <w:rFonts w:ascii="Times New Roman" w:hAnsi="Times New Roman"/>
          <w:sz w:val="24"/>
        </w:rPr>
        <w:t xml:space="preserve"> </w:t>
      </w:r>
      <w:r w:rsidR="001C6910" w:rsidRPr="001C6910">
        <w:rPr>
          <w:rFonts w:ascii="Times New Roman" w:hAnsi="Times New Roman"/>
          <w:sz w:val="24"/>
        </w:rPr>
        <w:t>be sufficient to identify these television stations.</w:t>
      </w:r>
    </w:p>
    <w:p w:rsidR="0019445C" w:rsidRDefault="0019445C">
      <w:pPr>
        <w:suppressAutoHyphens/>
        <w:rPr>
          <w:rFonts w:ascii="Times New Roman" w:hAnsi="Times New Roman"/>
          <w:sz w:val="24"/>
        </w:rPr>
      </w:pPr>
    </w:p>
    <w:p w:rsidR="00686095" w:rsidRDefault="00686095" w:rsidP="00686095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4"/>
          <w:szCs w:val="24"/>
        </w:rPr>
      </w:pPr>
      <w:r w:rsidRPr="009B3F5E">
        <w:rPr>
          <w:rFonts w:ascii="Times New Roman" w:hAnsi="Times New Roman"/>
          <w:b/>
          <w:sz w:val="24"/>
          <w:szCs w:val="24"/>
        </w:rPr>
        <w:t xml:space="preserve">Satellite Radio Licensees - </w:t>
      </w:r>
      <w:r w:rsidRPr="009B3F5E">
        <w:rPr>
          <w:rFonts w:ascii="Times New Roman" w:hAnsi="Times New Roman"/>
          <w:sz w:val="24"/>
          <w:szCs w:val="24"/>
        </w:rPr>
        <w:t>Satellite Radio (also referred to as “Satellite Digital Audio Radio Services” or “SDARS”) licensees are required to comply with the Commission’s EEO broadcast rules and policies</w:t>
      </w:r>
      <w:r>
        <w:rPr>
          <w:rFonts w:ascii="Times New Roman" w:hAnsi="Times New Roman"/>
          <w:sz w:val="24"/>
          <w:szCs w:val="24"/>
        </w:rPr>
        <w:t>.  They must engage in the same recruitment, outreach, public file, website posting, record-keeping, reporting, and self-assessment obligations required of broadcast licensees</w:t>
      </w:r>
      <w:r w:rsidR="00AF50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and are subject to the same EEO policies.  </w:t>
      </w:r>
      <w:r w:rsidRPr="009B3F5E">
        <w:rPr>
          <w:rFonts w:ascii="Times New Roman" w:hAnsi="Times New Roman"/>
          <w:i/>
          <w:sz w:val="24"/>
          <w:szCs w:val="24"/>
        </w:rPr>
        <w:t>See Applications for Consent to the Transfer of Control of Licenses, XM Satellite Radio Holdings Inc., Transferor, to Sirius Satellite Radio Inc., Transferee</w:t>
      </w:r>
      <w:r w:rsidRPr="009B3F5E">
        <w:rPr>
          <w:rFonts w:ascii="Times New Roman" w:hAnsi="Times New Roman"/>
          <w:sz w:val="24"/>
          <w:szCs w:val="24"/>
        </w:rPr>
        <w:t>, 23 FCC Rcd 12348, 12426, ¶ 174, and note 551 (2008) (“</w:t>
      </w:r>
      <w:r w:rsidRPr="009B3F5E">
        <w:rPr>
          <w:rFonts w:ascii="Times New Roman" w:hAnsi="Times New Roman"/>
          <w:i/>
          <w:sz w:val="24"/>
          <w:szCs w:val="24"/>
        </w:rPr>
        <w:t>XM-Sirius Merger Order</w:t>
      </w:r>
      <w:r w:rsidRPr="009B3F5E">
        <w:rPr>
          <w:rFonts w:ascii="Times New Roman" w:hAnsi="Times New Roman"/>
          <w:sz w:val="24"/>
          <w:szCs w:val="24"/>
        </w:rPr>
        <w:t xml:space="preserve">”).   </w:t>
      </w:r>
      <w:r w:rsidRPr="009B3F5E">
        <w:rPr>
          <w:rFonts w:ascii="Times New Roman" w:hAnsi="Times New Roman"/>
          <w:i/>
          <w:sz w:val="24"/>
          <w:szCs w:val="24"/>
        </w:rPr>
        <w:t>See also Establishment of Rules and Policies for the Digital Audio Radio Satellite Service in the 2310-2360 MHz Frequency Band</w:t>
      </w:r>
      <w:r w:rsidRPr="009B3F5E">
        <w:rPr>
          <w:rFonts w:ascii="Times New Roman" w:hAnsi="Times New Roman"/>
          <w:sz w:val="24"/>
          <w:szCs w:val="24"/>
        </w:rPr>
        <w:t>, 12 FCC Rcd 5754, 5791-92, ¶¶ 91-92 (1997) (“</w:t>
      </w:r>
      <w:r w:rsidRPr="009B3F5E">
        <w:rPr>
          <w:rFonts w:ascii="Times New Roman" w:hAnsi="Times New Roman"/>
          <w:i/>
          <w:sz w:val="24"/>
          <w:szCs w:val="24"/>
        </w:rPr>
        <w:t>SDARS Order</w:t>
      </w:r>
      <w:r w:rsidRPr="009B3F5E">
        <w:rPr>
          <w:rFonts w:ascii="Times New Roman" w:hAnsi="Times New Roman"/>
          <w:sz w:val="24"/>
          <w:szCs w:val="24"/>
        </w:rPr>
        <w:t>”)</w:t>
      </w:r>
      <w:r>
        <w:rPr>
          <w:rFonts w:ascii="Times New Roman" w:hAnsi="Times New Roman"/>
          <w:sz w:val="24"/>
          <w:szCs w:val="24"/>
        </w:rPr>
        <w:t>, FCC 97-70</w:t>
      </w:r>
      <w:r w:rsidRPr="009B3F5E">
        <w:rPr>
          <w:rFonts w:ascii="Times New Roman" w:hAnsi="Times New Roman"/>
          <w:sz w:val="24"/>
          <w:szCs w:val="24"/>
        </w:rPr>
        <w:t xml:space="preserve">. </w:t>
      </w:r>
    </w:p>
    <w:p w:rsidR="00686095" w:rsidRDefault="00686095">
      <w:pPr>
        <w:suppressAutoHyphens/>
        <w:rPr>
          <w:rFonts w:ascii="Times New Roman" w:hAnsi="Times New Roman"/>
          <w:sz w:val="24"/>
        </w:rPr>
      </w:pPr>
    </w:p>
    <w:p w:rsidR="00665C07" w:rsidRPr="00665C07" w:rsidRDefault="00BD7B8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665C07" w:rsidRPr="00665C07">
        <w:rPr>
          <w:rFonts w:ascii="Times New Roman" w:hAnsi="Times New Roman"/>
          <w:sz w:val="24"/>
        </w:rPr>
        <w:t>his information collection does not affect individuals or households; thus, there are no impacts under the Privacy Act.</w:t>
      </w:r>
    </w:p>
    <w:p w:rsidR="00665C07" w:rsidRPr="00665C07" w:rsidRDefault="00665C07">
      <w:pPr>
        <w:rPr>
          <w:rFonts w:ascii="Times New Roman" w:hAnsi="Times New Roman"/>
          <w:sz w:val="24"/>
        </w:rPr>
      </w:pPr>
    </w:p>
    <w:p w:rsidR="00BF52A8" w:rsidRDefault="00BF52A8">
      <w:pPr>
        <w:suppressAutoHyphens/>
        <w:rPr>
          <w:rFonts w:ascii="Times New Roman" w:hAnsi="Times New Roman"/>
          <w:sz w:val="24"/>
        </w:rPr>
      </w:pPr>
      <w:bookmarkStart w:id="1" w:name="_Hlk3472752"/>
      <w:r>
        <w:rPr>
          <w:rFonts w:ascii="Times New Roman" w:hAnsi="Times New Roman"/>
          <w:sz w:val="24"/>
        </w:rPr>
        <w:t xml:space="preserve">Statutory authority for this collection of information is contained in Sections </w:t>
      </w:r>
      <w:r w:rsidR="00324B3C"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4(i)</w:t>
      </w:r>
      <w:r w:rsidR="00324B3C">
        <w:rPr>
          <w:rFonts w:ascii="Times New Roman" w:hAnsi="Times New Roman"/>
          <w:sz w:val="24"/>
        </w:rPr>
        <w:t>, 4(j)</w:t>
      </w:r>
      <w:r>
        <w:rPr>
          <w:rFonts w:ascii="Times New Roman" w:hAnsi="Times New Roman"/>
          <w:sz w:val="24"/>
        </w:rPr>
        <w:t xml:space="preserve"> and </w:t>
      </w:r>
      <w:r w:rsidR="00324B3C">
        <w:rPr>
          <w:rFonts w:ascii="Times New Roman" w:hAnsi="Times New Roman"/>
          <w:sz w:val="24"/>
        </w:rPr>
        <w:t>334</w:t>
      </w:r>
      <w:r>
        <w:rPr>
          <w:rFonts w:ascii="Times New Roman" w:hAnsi="Times New Roman"/>
          <w:sz w:val="24"/>
        </w:rPr>
        <w:t xml:space="preserve"> of the Communications Act of 1934, as amended.</w:t>
      </w:r>
    </w:p>
    <w:bookmarkEnd w:id="1"/>
    <w:p w:rsidR="00BF52A8" w:rsidRDefault="00BF52A8">
      <w:pPr>
        <w:suppressAutoHyphens/>
        <w:rPr>
          <w:rFonts w:ascii="Times New Roman" w:hAnsi="Times New Roman"/>
          <w:sz w:val="24"/>
        </w:rPr>
      </w:pPr>
    </w:p>
    <w:p w:rsidR="00BF52A8" w:rsidRPr="00665C07" w:rsidRDefault="00BF52A8">
      <w:pPr>
        <w:suppressAutoHyphens/>
        <w:rPr>
          <w:rFonts w:ascii="Times New Roman" w:hAnsi="Times New Roman"/>
          <w:sz w:val="24"/>
        </w:rPr>
      </w:pPr>
      <w:r w:rsidRPr="00665C07">
        <w:rPr>
          <w:rFonts w:ascii="Times New Roman" w:hAnsi="Times New Roman"/>
          <w:sz w:val="24"/>
        </w:rPr>
        <w:t xml:space="preserve">2.  </w:t>
      </w:r>
      <w:r w:rsidR="00F00040" w:rsidRPr="00F00040">
        <w:rPr>
          <w:rFonts w:ascii="Times New Roman" w:hAnsi="Times New Roman"/>
          <w:b/>
          <w:sz w:val="24"/>
        </w:rPr>
        <w:t>Agency Use of Information</w:t>
      </w:r>
      <w:r w:rsidR="00F00040">
        <w:rPr>
          <w:rFonts w:ascii="Times New Roman" w:hAnsi="Times New Roman"/>
          <w:sz w:val="24"/>
        </w:rPr>
        <w:t xml:space="preserve">:  </w:t>
      </w:r>
      <w:r w:rsidR="003674ED" w:rsidRPr="003674ED">
        <w:rPr>
          <w:rFonts w:ascii="Times New Roman" w:hAnsi="Times New Roman"/>
          <w:sz w:val="24"/>
        </w:rPr>
        <w:t>This information will be used by FCC staff and interested parties to monitor licensees compliance with the Commission’s EEO requirements at the midpoint of the license term.</w:t>
      </w:r>
    </w:p>
    <w:p w:rsidR="00BF52A8" w:rsidRPr="00665C07" w:rsidRDefault="00BF52A8">
      <w:pPr>
        <w:suppressAutoHyphens/>
        <w:rPr>
          <w:rFonts w:ascii="Times New Roman" w:hAnsi="Times New Roman"/>
          <w:sz w:val="24"/>
        </w:rPr>
      </w:pPr>
    </w:p>
    <w:p w:rsidR="00E66CB9" w:rsidRPr="00665C07" w:rsidRDefault="00BF52A8" w:rsidP="00665C07">
      <w:pPr>
        <w:pStyle w:val="BodyText"/>
        <w:rPr>
          <w:b w:val="0"/>
        </w:rPr>
      </w:pPr>
      <w:r w:rsidRPr="00665C07">
        <w:rPr>
          <w:b w:val="0"/>
        </w:rPr>
        <w:t xml:space="preserve">3.  </w:t>
      </w:r>
      <w:r w:rsidR="00F00040" w:rsidRPr="00F00040">
        <w:t>Consideration Given to Information Technology:</w:t>
      </w:r>
      <w:r w:rsidR="00F00040">
        <w:rPr>
          <w:b w:val="0"/>
        </w:rPr>
        <w:t xml:space="preserve">  </w:t>
      </w:r>
      <w:r w:rsidR="00ED4A7F">
        <w:rPr>
          <w:b w:val="0"/>
        </w:rPr>
        <w:t xml:space="preserve">The information will be filed electronically.  </w:t>
      </w:r>
    </w:p>
    <w:p w:rsidR="00BF52A8" w:rsidRPr="00665C07" w:rsidRDefault="00BF52A8">
      <w:pPr>
        <w:suppressAutoHyphens/>
        <w:rPr>
          <w:rFonts w:ascii="Times New Roman" w:hAnsi="Times New Roman"/>
          <w:sz w:val="24"/>
        </w:rPr>
      </w:pPr>
    </w:p>
    <w:p w:rsidR="00BF52A8" w:rsidRPr="00665C07" w:rsidRDefault="00BF52A8" w:rsidP="00665C07">
      <w:pPr>
        <w:suppressAutoHyphens/>
        <w:rPr>
          <w:rFonts w:ascii="Times New Roman" w:hAnsi="Times New Roman"/>
          <w:sz w:val="24"/>
          <w:szCs w:val="24"/>
        </w:rPr>
      </w:pPr>
      <w:r w:rsidRPr="00665C07">
        <w:rPr>
          <w:rFonts w:ascii="Times New Roman" w:hAnsi="Times New Roman"/>
          <w:sz w:val="24"/>
        </w:rPr>
        <w:t xml:space="preserve">4.  </w:t>
      </w:r>
      <w:r w:rsidR="00F00040" w:rsidRPr="00F00040">
        <w:rPr>
          <w:rFonts w:ascii="Times New Roman" w:hAnsi="Times New Roman"/>
          <w:b/>
          <w:sz w:val="24"/>
        </w:rPr>
        <w:t>Effort to Identify Duplication and Similar Information</w:t>
      </w:r>
      <w:r w:rsidR="00F00040">
        <w:rPr>
          <w:rFonts w:ascii="Times New Roman" w:hAnsi="Times New Roman"/>
          <w:sz w:val="24"/>
        </w:rPr>
        <w:t xml:space="preserve">:  </w:t>
      </w:r>
      <w:r w:rsidRPr="00665C07">
        <w:rPr>
          <w:rFonts w:ascii="Times New Roman" w:hAnsi="Times New Roman"/>
          <w:sz w:val="24"/>
          <w:szCs w:val="24"/>
        </w:rPr>
        <w:t>The agency does not impose similar information collection requirements on the respondents.  There are no similar data available.</w:t>
      </w:r>
    </w:p>
    <w:p w:rsidR="00665C07" w:rsidRPr="00665C07" w:rsidRDefault="00665C07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F52A8" w:rsidRPr="00665C07" w:rsidRDefault="00665C07">
      <w:pPr>
        <w:suppressAutoHyphens/>
        <w:rPr>
          <w:rFonts w:ascii="Times New Roman" w:hAnsi="Times New Roman"/>
          <w:sz w:val="24"/>
        </w:rPr>
      </w:pPr>
      <w:r w:rsidRPr="00665C07">
        <w:rPr>
          <w:rFonts w:ascii="Times New Roman" w:hAnsi="Times New Roman"/>
          <w:sz w:val="24"/>
        </w:rPr>
        <w:t xml:space="preserve">5.  </w:t>
      </w:r>
      <w:r w:rsidR="00F00040" w:rsidRPr="00F00040">
        <w:rPr>
          <w:rFonts w:ascii="Times New Roman" w:hAnsi="Times New Roman"/>
          <w:b/>
          <w:sz w:val="24"/>
        </w:rPr>
        <w:t>Effort to Reduce Small Business Burden</w:t>
      </w:r>
      <w:r w:rsidR="00F00040">
        <w:rPr>
          <w:rFonts w:ascii="Times New Roman" w:hAnsi="Times New Roman"/>
          <w:sz w:val="24"/>
        </w:rPr>
        <w:t xml:space="preserve">:  </w:t>
      </w:r>
      <w:r w:rsidR="00146E60" w:rsidRPr="00146E60">
        <w:rPr>
          <w:rFonts w:ascii="Times New Roman" w:hAnsi="Times New Roman"/>
          <w:sz w:val="24"/>
        </w:rPr>
        <w:t>This program considers the needs of small stations by applying the filing requirement only to television stations that are part of an employment unit with five or more full-time employees and radio stations that are part of an employment unit with more than ten full-time employees.</w:t>
      </w:r>
      <w:r w:rsidR="00146E60">
        <w:rPr>
          <w:rFonts w:ascii="Times New Roman" w:hAnsi="Times New Roman"/>
          <w:sz w:val="24"/>
        </w:rPr>
        <w:t xml:space="preserve"> </w:t>
      </w:r>
      <w:r w:rsidR="00BF52A8" w:rsidRPr="00665C07">
        <w:rPr>
          <w:rFonts w:ascii="Times New Roman" w:hAnsi="Times New Roman"/>
          <w:sz w:val="24"/>
        </w:rPr>
        <w:t xml:space="preserve">This collection of information </w:t>
      </w:r>
      <w:r w:rsidR="00EB497D">
        <w:rPr>
          <w:rFonts w:ascii="Times New Roman" w:hAnsi="Times New Roman"/>
          <w:sz w:val="24"/>
        </w:rPr>
        <w:t>includes a reduction from the current burden on radio licensees and eliminates the burden completely for television licensees.</w:t>
      </w:r>
      <w:r w:rsidR="00146E60">
        <w:rPr>
          <w:rFonts w:ascii="Times New Roman" w:hAnsi="Times New Roman"/>
          <w:sz w:val="24"/>
        </w:rPr>
        <w:t xml:space="preserve"> </w:t>
      </w:r>
    </w:p>
    <w:p w:rsidR="00BF52A8" w:rsidRPr="00665C07" w:rsidRDefault="00BF52A8">
      <w:pPr>
        <w:suppressAutoHyphens/>
        <w:rPr>
          <w:sz w:val="24"/>
        </w:rPr>
      </w:pPr>
    </w:p>
    <w:p w:rsidR="00BF52A8" w:rsidRDefault="00BF52A8" w:rsidP="00665C07">
      <w:pPr>
        <w:suppressAutoHyphens/>
      </w:pPr>
      <w:r w:rsidRPr="00665C07">
        <w:rPr>
          <w:rFonts w:ascii="Times New Roman" w:hAnsi="Times New Roman"/>
          <w:sz w:val="24"/>
        </w:rPr>
        <w:t xml:space="preserve">6.  </w:t>
      </w:r>
      <w:r w:rsidR="00F00040" w:rsidRPr="00F00040">
        <w:rPr>
          <w:rFonts w:ascii="Times New Roman" w:hAnsi="Times New Roman"/>
          <w:b/>
          <w:sz w:val="24"/>
        </w:rPr>
        <w:t>Less Frequent Data Collections:</w:t>
      </w:r>
      <w:r w:rsidR="00F00040">
        <w:rPr>
          <w:rFonts w:ascii="Times New Roman" w:hAnsi="Times New Roman"/>
          <w:sz w:val="24"/>
        </w:rPr>
        <w:t xml:space="preserve">  </w:t>
      </w:r>
      <w:r w:rsidRPr="00665C07">
        <w:rPr>
          <w:rFonts w:ascii="Times New Roman" w:hAnsi="Times New Roman"/>
          <w:sz w:val="24"/>
          <w:szCs w:val="24"/>
        </w:rPr>
        <w:t xml:space="preserve">If the information was not collected, </w:t>
      </w:r>
      <w:r w:rsidR="00EB497D">
        <w:rPr>
          <w:rFonts w:ascii="Times New Roman" w:hAnsi="Times New Roman"/>
          <w:sz w:val="24"/>
          <w:szCs w:val="24"/>
        </w:rPr>
        <w:t>the Commission would be unable to perfo</w:t>
      </w:r>
      <w:r w:rsidR="0079161A">
        <w:rPr>
          <w:rFonts w:ascii="Times New Roman" w:hAnsi="Times New Roman"/>
          <w:sz w:val="24"/>
          <w:szCs w:val="24"/>
        </w:rPr>
        <w:t>r</w:t>
      </w:r>
      <w:r w:rsidR="00EB497D">
        <w:rPr>
          <w:rFonts w:ascii="Times New Roman" w:hAnsi="Times New Roman"/>
          <w:sz w:val="24"/>
          <w:szCs w:val="24"/>
        </w:rPr>
        <w:t xml:space="preserve">m its statutorily required mid-term review of broadcast </w:t>
      </w:r>
      <w:r w:rsidR="00362DF1">
        <w:rPr>
          <w:rFonts w:ascii="Times New Roman" w:hAnsi="Times New Roman"/>
          <w:sz w:val="24"/>
          <w:szCs w:val="24"/>
        </w:rPr>
        <w:t xml:space="preserve">stations EEO practices in contravention of Section 334(b) of the Communication Act of 1934, as </w:t>
      </w:r>
      <w:r w:rsidR="005A7194">
        <w:rPr>
          <w:rFonts w:ascii="Times New Roman" w:hAnsi="Times New Roman"/>
          <w:sz w:val="24"/>
          <w:szCs w:val="24"/>
        </w:rPr>
        <w:t>amended</w:t>
      </w:r>
      <w:r w:rsidR="00362DF1">
        <w:rPr>
          <w:rFonts w:ascii="Times New Roman" w:hAnsi="Times New Roman"/>
          <w:sz w:val="24"/>
          <w:szCs w:val="24"/>
        </w:rPr>
        <w:t>.</w:t>
      </w:r>
    </w:p>
    <w:p w:rsidR="00426621" w:rsidRDefault="00426621" w:rsidP="00665C07">
      <w:pPr>
        <w:suppressAutoHyphens/>
        <w:rPr>
          <w:rFonts w:ascii="Times New Roman" w:hAnsi="Times New Roman"/>
          <w:sz w:val="24"/>
        </w:rPr>
      </w:pPr>
    </w:p>
    <w:p w:rsidR="00BF52A8" w:rsidRDefault="00BF52A8">
      <w:pPr>
        <w:suppressAutoHyphens/>
        <w:rPr>
          <w:rFonts w:ascii="Times New Roman" w:hAnsi="Times New Roman"/>
          <w:sz w:val="24"/>
        </w:rPr>
      </w:pPr>
      <w:r w:rsidRPr="002E6C26"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b/>
          <w:sz w:val="24"/>
        </w:rPr>
        <w:t xml:space="preserve">  </w:t>
      </w:r>
      <w:r w:rsidR="00CD2952">
        <w:rPr>
          <w:rFonts w:ascii="Times New Roman" w:hAnsi="Times New Roman"/>
          <w:sz w:val="24"/>
          <w:szCs w:val="24"/>
        </w:rPr>
        <w:t xml:space="preserve"> </w:t>
      </w:r>
      <w:r w:rsidR="00F27FC3" w:rsidRPr="00F27FC3">
        <w:rPr>
          <w:rFonts w:ascii="Times New Roman" w:hAnsi="Times New Roman"/>
          <w:b/>
          <w:sz w:val="24"/>
          <w:szCs w:val="24"/>
        </w:rPr>
        <w:t>Information Collection Circumstances</w:t>
      </w:r>
      <w:r w:rsidR="008D0330" w:rsidRPr="004C79A7">
        <w:rPr>
          <w:rFonts w:ascii="Times New Roman" w:hAnsi="Times New Roman"/>
          <w:b/>
          <w:sz w:val="24"/>
          <w:szCs w:val="24"/>
        </w:rPr>
        <w:t>:</w:t>
      </w:r>
      <w:r w:rsidR="008D0330">
        <w:rPr>
          <w:rFonts w:ascii="Times New Roman" w:hAnsi="Times New Roman"/>
          <w:sz w:val="24"/>
          <w:szCs w:val="24"/>
        </w:rPr>
        <w:t xml:space="preserve">  </w:t>
      </w:r>
      <w:r w:rsidR="00146E60" w:rsidRPr="00146E60">
        <w:rPr>
          <w:rFonts w:ascii="Times New Roman" w:hAnsi="Times New Roman"/>
          <w:sz w:val="24"/>
        </w:rPr>
        <w:t>This collection of information requires that records be retained for one license term.  Pursuant to Section 73.2080</w:t>
      </w:r>
      <w:r w:rsidR="00146E60" w:rsidRPr="00146E60">
        <w:rPr>
          <w:rFonts w:ascii="Times New Roman" w:hAnsi="Times New Roman"/>
          <w:sz w:val="24"/>
          <w:vertAlign w:val="superscript"/>
        </w:rPr>
        <w:footnoteReference w:id="1"/>
      </w:r>
      <w:r w:rsidR="00146E60" w:rsidRPr="00146E60">
        <w:rPr>
          <w:rFonts w:ascii="Times New Roman" w:hAnsi="Times New Roman"/>
          <w:sz w:val="24"/>
        </w:rPr>
        <w:t xml:space="preserve"> this retention period is necessary to provide the FCC and the public with information to evaluate the station's EEO program compliance during its entire license term.  </w:t>
      </w:r>
    </w:p>
    <w:p w:rsidR="00146E60" w:rsidRDefault="00146E60">
      <w:pPr>
        <w:suppressAutoHyphens/>
        <w:rPr>
          <w:rFonts w:ascii="Times New Roman" w:hAnsi="Times New Roman"/>
          <w:sz w:val="24"/>
        </w:rPr>
      </w:pPr>
    </w:p>
    <w:p w:rsidR="00BF52A8" w:rsidRPr="00665C07" w:rsidRDefault="00BF52A8">
      <w:pPr>
        <w:suppressAutoHyphens/>
        <w:rPr>
          <w:rFonts w:ascii="Times New Roman" w:hAnsi="Times New Roman"/>
          <w:sz w:val="24"/>
        </w:rPr>
      </w:pPr>
      <w:r w:rsidRPr="00665C07">
        <w:rPr>
          <w:rFonts w:ascii="Times New Roman" w:hAnsi="Times New Roman"/>
          <w:sz w:val="24"/>
          <w:szCs w:val="24"/>
        </w:rPr>
        <w:t xml:space="preserve">8. </w:t>
      </w:r>
      <w:r w:rsidR="00F27FC3">
        <w:rPr>
          <w:rFonts w:ascii="Times New Roman" w:hAnsi="Times New Roman"/>
          <w:sz w:val="24"/>
          <w:szCs w:val="24"/>
        </w:rPr>
        <w:t xml:space="preserve"> </w:t>
      </w:r>
      <w:r w:rsidR="00F27FC3" w:rsidRPr="00F27FC3">
        <w:rPr>
          <w:rFonts w:ascii="Times New Roman" w:hAnsi="Times New Roman"/>
          <w:b/>
          <w:sz w:val="24"/>
          <w:szCs w:val="24"/>
        </w:rPr>
        <w:t>Public Comment Period:</w:t>
      </w:r>
      <w:r w:rsidR="00F27FC3">
        <w:rPr>
          <w:rFonts w:ascii="Times New Roman" w:hAnsi="Times New Roman"/>
          <w:sz w:val="24"/>
          <w:szCs w:val="24"/>
        </w:rPr>
        <w:t xml:space="preserve"> </w:t>
      </w:r>
      <w:r w:rsidRPr="00665C07">
        <w:rPr>
          <w:rFonts w:ascii="Times New Roman" w:hAnsi="Times New Roman"/>
          <w:sz w:val="24"/>
          <w:szCs w:val="24"/>
        </w:rPr>
        <w:t xml:space="preserve"> </w:t>
      </w:r>
      <w:r w:rsidR="00665C07" w:rsidRPr="00665C07">
        <w:rPr>
          <w:rFonts w:ascii="Times New Roman" w:hAnsi="Times New Roman"/>
          <w:spacing w:val="-3"/>
          <w:sz w:val="24"/>
          <w:szCs w:val="24"/>
        </w:rPr>
        <w:t xml:space="preserve">The Commission </w:t>
      </w:r>
      <w:r w:rsidR="00665C07" w:rsidRPr="00841E45">
        <w:rPr>
          <w:rFonts w:ascii="Times New Roman" w:hAnsi="Times New Roman"/>
          <w:spacing w:val="-3"/>
          <w:sz w:val="24"/>
          <w:szCs w:val="24"/>
        </w:rPr>
        <w:t xml:space="preserve">published a </w:t>
      </w:r>
      <w:r w:rsidR="00384D9B">
        <w:rPr>
          <w:rFonts w:ascii="Times New Roman" w:hAnsi="Times New Roman"/>
          <w:spacing w:val="-3"/>
          <w:sz w:val="24"/>
          <w:szCs w:val="24"/>
        </w:rPr>
        <w:t xml:space="preserve">60-day </w:t>
      </w:r>
      <w:r w:rsidR="00A4196F">
        <w:rPr>
          <w:rFonts w:ascii="Times New Roman" w:hAnsi="Times New Roman"/>
          <w:spacing w:val="-3"/>
          <w:sz w:val="24"/>
          <w:szCs w:val="24"/>
        </w:rPr>
        <w:t>n</w:t>
      </w:r>
      <w:r w:rsidR="00665C07" w:rsidRPr="00841E45">
        <w:rPr>
          <w:rFonts w:ascii="Times New Roman" w:hAnsi="Times New Roman"/>
          <w:spacing w:val="-3"/>
          <w:sz w:val="24"/>
          <w:szCs w:val="24"/>
        </w:rPr>
        <w:t xml:space="preserve">otice in the </w:t>
      </w:r>
      <w:r w:rsidR="00665C07" w:rsidRPr="00841E45">
        <w:rPr>
          <w:rFonts w:ascii="Times New Roman" w:hAnsi="Times New Roman"/>
          <w:i/>
          <w:spacing w:val="-3"/>
          <w:sz w:val="24"/>
          <w:szCs w:val="24"/>
        </w:rPr>
        <w:t>Federal Register</w:t>
      </w:r>
      <w:r w:rsidR="00895973">
        <w:rPr>
          <w:rFonts w:ascii="Times New Roman" w:hAnsi="Times New Roman"/>
          <w:spacing w:val="-3"/>
          <w:sz w:val="24"/>
          <w:szCs w:val="24"/>
        </w:rPr>
        <w:t xml:space="preserve"> (</w:t>
      </w:r>
      <w:r w:rsidR="000010E9">
        <w:rPr>
          <w:rFonts w:ascii="Times New Roman" w:hAnsi="Times New Roman"/>
          <w:spacing w:val="-3"/>
          <w:sz w:val="24"/>
          <w:szCs w:val="24"/>
        </w:rPr>
        <w:t>83 FR 27772</w:t>
      </w:r>
      <w:r w:rsidR="00895973">
        <w:rPr>
          <w:rFonts w:ascii="Times New Roman" w:hAnsi="Times New Roman"/>
          <w:spacing w:val="-3"/>
          <w:sz w:val="24"/>
          <w:szCs w:val="24"/>
        </w:rPr>
        <w:t>)</w:t>
      </w:r>
      <w:r w:rsidR="00665C07" w:rsidRPr="00841E4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F664A" w:rsidRPr="00841E45">
        <w:rPr>
          <w:rFonts w:ascii="Times New Roman" w:hAnsi="Times New Roman"/>
          <w:spacing w:val="-3"/>
          <w:sz w:val="24"/>
          <w:szCs w:val="24"/>
        </w:rPr>
        <w:t>on</w:t>
      </w:r>
      <w:r w:rsidR="00841E45" w:rsidRPr="00841E4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010E9">
        <w:rPr>
          <w:rFonts w:ascii="Times New Roman" w:hAnsi="Times New Roman"/>
          <w:spacing w:val="-3"/>
          <w:sz w:val="24"/>
          <w:szCs w:val="24"/>
        </w:rPr>
        <w:t>June 14, 2018</w:t>
      </w:r>
      <w:r w:rsidR="00A4196F">
        <w:rPr>
          <w:rFonts w:ascii="Times New Roman" w:hAnsi="Times New Roman"/>
          <w:spacing w:val="-3"/>
          <w:sz w:val="24"/>
          <w:szCs w:val="24"/>
        </w:rPr>
        <w:t>,</w:t>
      </w:r>
      <w:r w:rsidR="008827D1" w:rsidRPr="00841E45">
        <w:rPr>
          <w:rFonts w:ascii="Times New Roman" w:hAnsi="Times New Roman"/>
          <w:spacing w:val="-3"/>
          <w:sz w:val="24"/>
          <w:szCs w:val="24"/>
        </w:rPr>
        <w:t xml:space="preserve"> seeking comments </w:t>
      </w:r>
      <w:r w:rsidR="00A4196F">
        <w:rPr>
          <w:rFonts w:ascii="Times New Roman" w:hAnsi="Times New Roman"/>
          <w:spacing w:val="-3"/>
          <w:sz w:val="24"/>
          <w:szCs w:val="24"/>
        </w:rPr>
        <w:t>on</w:t>
      </w:r>
      <w:r w:rsidR="008827D1" w:rsidRPr="00841E45">
        <w:rPr>
          <w:rFonts w:ascii="Times New Roman" w:hAnsi="Times New Roman"/>
          <w:spacing w:val="-3"/>
          <w:sz w:val="24"/>
          <w:szCs w:val="24"/>
        </w:rPr>
        <w:t xml:space="preserve"> the information collection requirements contained in this </w:t>
      </w:r>
      <w:r w:rsidR="00A4196F">
        <w:rPr>
          <w:rFonts w:ascii="Times New Roman" w:hAnsi="Times New Roman"/>
          <w:spacing w:val="-3"/>
          <w:sz w:val="24"/>
          <w:szCs w:val="24"/>
        </w:rPr>
        <w:t>supporting statement</w:t>
      </w:r>
      <w:r w:rsidR="00665C07" w:rsidRPr="00841E45">
        <w:rPr>
          <w:rFonts w:ascii="Times New Roman" w:hAnsi="Times New Roman"/>
          <w:spacing w:val="-3"/>
          <w:sz w:val="24"/>
          <w:szCs w:val="24"/>
        </w:rPr>
        <w:t xml:space="preserve">.  </w:t>
      </w:r>
      <w:r w:rsidR="00482798">
        <w:rPr>
          <w:rFonts w:ascii="Times New Roman" w:hAnsi="Times New Roman"/>
          <w:spacing w:val="-3"/>
          <w:sz w:val="24"/>
          <w:szCs w:val="24"/>
        </w:rPr>
        <w:t>No comments were received</w:t>
      </w:r>
      <w:r w:rsidR="00BD7B84" w:rsidRPr="00841E4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4196F">
        <w:rPr>
          <w:rFonts w:ascii="Times New Roman" w:hAnsi="Times New Roman"/>
          <w:spacing w:val="-3"/>
          <w:sz w:val="24"/>
          <w:szCs w:val="24"/>
        </w:rPr>
        <w:t>from the public</w:t>
      </w:r>
      <w:r w:rsidR="00665C07" w:rsidRPr="00841E45">
        <w:rPr>
          <w:rFonts w:ascii="Times New Roman" w:hAnsi="Times New Roman"/>
          <w:spacing w:val="-3"/>
          <w:sz w:val="24"/>
          <w:szCs w:val="24"/>
        </w:rPr>
        <w:t>.</w:t>
      </w:r>
      <w:r w:rsidR="00665C07" w:rsidRPr="00665C07">
        <w:rPr>
          <w:rFonts w:ascii="Times New Roman" w:hAnsi="Times New Roman"/>
          <w:spacing w:val="-3"/>
          <w:sz w:val="24"/>
          <w:szCs w:val="24"/>
        </w:rPr>
        <w:t xml:space="preserve">  </w:t>
      </w:r>
    </w:p>
    <w:p w:rsidR="00BF52A8" w:rsidRPr="00665C07" w:rsidRDefault="00BF52A8">
      <w:pPr>
        <w:suppressAutoHyphens/>
        <w:rPr>
          <w:rFonts w:ascii="Times New Roman" w:hAnsi="Times New Roman"/>
          <w:sz w:val="24"/>
        </w:rPr>
      </w:pPr>
    </w:p>
    <w:p w:rsidR="00BF52A8" w:rsidRDefault="00BF52A8">
      <w:pPr>
        <w:suppressAutoHyphens/>
        <w:rPr>
          <w:rFonts w:ascii="Times New Roman" w:hAnsi="Times New Roman"/>
          <w:sz w:val="24"/>
        </w:rPr>
      </w:pPr>
      <w:r w:rsidRPr="00665C07">
        <w:rPr>
          <w:rFonts w:ascii="Times New Roman" w:hAnsi="Times New Roman"/>
          <w:sz w:val="24"/>
        </w:rPr>
        <w:t xml:space="preserve">9.  </w:t>
      </w:r>
      <w:r w:rsidR="00F27FC3" w:rsidRPr="00F27FC3">
        <w:rPr>
          <w:rFonts w:ascii="Times New Roman" w:hAnsi="Times New Roman"/>
          <w:b/>
          <w:sz w:val="24"/>
        </w:rPr>
        <w:t>Payment of Gift</w:t>
      </w:r>
      <w:r w:rsidR="00F27FC3">
        <w:rPr>
          <w:rFonts w:ascii="Times New Roman" w:hAnsi="Times New Roman"/>
          <w:sz w:val="24"/>
        </w:rPr>
        <w:t xml:space="preserve">:  </w:t>
      </w:r>
      <w:r>
        <w:rPr>
          <w:rFonts w:ascii="Times New Roman" w:hAnsi="Times New Roman"/>
          <w:sz w:val="24"/>
        </w:rPr>
        <w:t>There are no gifts or payments given to respondents for complying with this information collection requirement.</w:t>
      </w:r>
    </w:p>
    <w:p w:rsidR="00BF52A8" w:rsidRDefault="00BF52A8">
      <w:pPr>
        <w:suppressAutoHyphens/>
        <w:rPr>
          <w:rFonts w:ascii="Times New Roman" w:hAnsi="Times New Roman"/>
          <w:sz w:val="24"/>
        </w:rPr>
      </w:pPr>
    </w:p>
    <w:p w:rsidR="00BF52A8" w:rsidRPr="00665C07" w:rsidRDefault="00BF52A8" w:rsidP="00665C07">
      <w:pPr>
        <w:suppressAutoHyphens/>
        <w:rPr>
          <w:rFonts w:ascii="Times New Roman" w:hAnsi="Times New Roman"/>
          <w:sz w:val="24"/>
          <w:szCs w:val="24"/>
        </w:rPr>
      </w:pPr>
      <w:r w:rsidRPr="00665C07">
        <w:rPr>
          <w:rFonts w:ascii="Times New Roman" w:hAnsi="Times New Roman"/>
          <w:sz w:val="24"/>
          <w:szCs w:val="24"/>
        </w:rPr>
        <w:t xml:space="preserve">10.  </w:t>
      </w:r>
      <w:r w:rsidR="00F27FC3" w:rsidRPr="00F27FC3">
        <w:rPr>
          <w:rFonts w:ascii="Times New Roman" w:hAnsi="Times New Roman"/>
          <w:b/>
          <w:sz w:val="24"/>
          <w:szCs w:val="24"/>
        </w:rPr>
        <w:t>Confidentiality of Information</w:t>
      </w:r>
      <w:r w:rsidR="00F27FC3">
        <w:rPr>
          <w:rFonts w:ascii="Times New Roman" w:hAnsi="Times New Roman"/>
          <w:sz w:val="24"/>
          <w:szCs w:val="24"/>
        </w:rPr>
        <w:t xml:space="preserve">:  </w:t>
      </w:r>
      <w:r w:rsidRPr="00665C07">
        <w:rPr>
          <w:rFonts w:ascii="Times New Roman" w:hAnsi="Times New Roman"/>
          <w:sz w:val="24"/>
          <w:szCs w:val="24"/>
        </w:rPr>
        <w:t>There is no need for confidentiality</w:t>
      </w:r>
      <w:r w:rsidR="00BD7B84">
        <w:rPr>
          <w:rFonts w:ascii="Times New Roman" w:hAnsi="Times New Roman"/>
          <w:sz w:val="24"/>
          <w:szCs w:val="24"/>
        </w:rPr>
        <w:t xml:space="preserve"> with this collection of information</w:t>
      </w:r>
      <w:r w:rsidRPr="00665C07">
        <w:rPr>
          <w:rFonts w:ascii="Times New Roman" w:hAnsi="Times New Roman"/>
          <w:sz w:val="24"/>
          <w:szCs w:val="24"/>
        </w:rPr>
        <w:t>.</w:t>
      </w:r>
    </w:p>
    <w:p w:rsidR="00BF52A8" w:rsidRDefault="00BF52A8">
      <w:pPr>
        <w:suppressAutoHyphens/>
        <w:rPr>
          <w:rFonts w:ascii="Times New Roman" w:hAnsi="Times New Roman"/>
          <w:sz w:val="24"/>
        </w:rPr>
      </w:pPr>
    </w:p>
    <w:p w:rsidR="00BF52A8" w:rsidRPr="00665C07" w:rsidRDefault="00BF52A8" w:rsidP="00665C07">
      <w:pPr>
        <w:tabs>
          <w:tab w:val="left" w:pos="945"/>
        </w:tabs>
        <w:suppressAutoHyphens/>
        <w:rPr>
          <w:rFonts w:ascii="Times New Roman" w:hAnsi="Times New Roman"/>
          <w:sz w:val="24"/>
          <w:szCs w:val="24"/>
        </w:rPr>
      </w:pPr>
      <w:r w:rsidRPr="00665C07">
        <w:rPr>
          <w:rFonts w:ascii="Times New Roman" w:hAnsi="Times New Roman"/>
          <w:sz w:val="24"/>
          <w:szCs w:val="24"/>
        </w:rPr>
        <w:t xml:space="preserve">11.  </w:t>
      </w:r>
      <w:r w:rsidR="00F27FC3" w:rsidRPr="00F27FC3">
        <w:rPr>
          <w:rFonts w:ascii="Times New Roman" w:hAnsi="Times New Roman"/>
          <w:b/>
          <w:sz w:val="24"/>
          <w:szCs w:val="24"/>
        </w:rPr>
        <w:t>Justification for Sensitive Questions</w:t>
      </w:r>
      <w:r w:rsidR="00F27FC3">
        <w:rPr>
          <w:rFonts w:ascii="Times New Roman" w:hAnsi="Times New Roman"/>
          <w:sz w:val="24"/>
          <w:szCs w:val="24"/>
        </w:rPr>
        <w:t xml:space="preserve">:  </w:t>
      </w:r>
      <w:r w:rsidR="00BD7B84">
        <w:rPr>
          <w:rFonts w:ascii="Times New Roman" w:hAnsi="Times New Roman"/>
          <w:sz w:val="24"/>
          <w:szCs w:val="24"/>
        </w:rPr>
        <w:t xml:space="preserve">This collection of information </w:t>
      </w:r>
      <w:r w:rsidRPr="00665C07">
        <w:rPr>
          <w:rFonts w:ascii="Times New Roman" w:hAnsi="Times New Roman"/>
          <w:sz w:val="24"/>
          <w:szCs w:val="24"/>
        </w:rPr>
        <w:t>does not address any private matters of a sensitive nature.</w:t>
      </w:r>
    </w:p>
    <w:p w:rsidR="00BF52A8" w:rsidRDefault="00BF52A8">
      <w:pPr>
        <w:suppressAutoHyphens/>
        <w:rPr>
          <w:b/>
          <w:sz w:val="24"/>
        </w:rPr>
      </w:pPr>
    </w:p>
    <w:p w:rsidR="005A033A" w:rsidRPr="005A033A" w:rsidRDefault="00BF52A8" w:rsidP="005A033A">
      <w:pPr>
        <w:suppressAutoHyphens/>
        <w:rPr>
          <w:rFonts w:ascii="Times New Roman" w:hAnsi="Times New Roman"/>
          <w:sz w:val="24"/>
        </w:rPr>
      </w:pPr>
      <w:r w:rsidRPr="00FA1665"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b/>
          <w:sz w:val="24"/>
        </w:rPr>
        <w:t xml:space="preserve"> </w:t>
      </w:r>
      <w:r w:rsidR="00F27FC3">
        <w:rPr>
          <w:rFonts w:ascii="Times New Roman" w:hAnsi="Times New Roman"/>
          <w:b/>
          <w:sz w:val="24"/>
        </w:rPr>
        <w:t xml:space="preserve">Estimate of Burden and Burden House Cost:  </w:t>
      </w:r>
      <w:r w:rsidR="005A033A" w:rsidRPr="005A033A">
        <w:rPr>
          <w:rFonts w:ascii="Times New Roman" w:hAnsi="Times New Roman"/>
          <w:sz w:val="24"/>
        </w:rPr>
        <w:t xml:space="preserve">We estimate </w:t>
      </w:r>
      <w:r w:rsidR="005A033A" w:rsidRPr="00BC6284">
        <w:rPr>
          <w:rFonts w:ascii="Times New Roman" w:hAnsi="Times New Roman"/>
          <w:sz w:val="24"/>
        </w:rPr>
        <w:t xml:space="preserve">that </w:t>
      </w:r>
      <w:r w:rsidR="00384DDC">
        <w:rPr>
          <w:rFonts w:ascii="Times New Roman" w:hAnsi="Times New Roman"/>
          <w:sz w:val="24"/>
        </w:rPr>
        <w:t>13,182</w:t>
      </w:r>
      <w:r w:rsidR="005A033A" w:rsidRPr="00BC6284">
        <w:rPr>
          <w:rFonts w:ascii="Times New Roman" w:hAnsi="Times New Roman"/>
          <w:sz w:val="24"/>
        </w:rPr>
        <w:t xml:space="preserve"> station</w:t>
      </w:r>
      <w:r w:rsidR="005A033A" w:rsidRPr="005A033A">
        <w:rPr>
          <w:rFonts w:ascii="Times New Roman" w:hAnsi="Times New Roman"/>
          <w:sz w:val="24"/>
        </w:rPr>
        <w:t xml:space="preserve"> employment units (SEUs) </w:t>
      </w:r>
      <w:r w:rsidR="00384DDC">
        <w:rPr>
          <w:rFonts w:ascii="Times New Roman" w:hAnsi="Times New Roman"/>
          <w:sz w:val="24"/>
        </w:rPr>
        <w:t xml:space="preserve">and one SDARS licensee </w:t>
      </w:r>
      <w:r w:rsidR="005A033A" w:rsidRPr="005A033A">
        <w:rPr>
          <w:rFonts w:ascii="Times New Roman" w:hAnsi="Times New Roman"/>
          <w:sz w:val="24"/>
        </w:rPr>
        <w:t xml:space="preserve">will </w:t>
      </w:r>
      <w:r w:rsidR="005A033A">
        <w:rPr>
          <w:rFonts w:ascii="Times New Roman" w:hAnsi="Times New Roman"/>
          <w:sz w:val="24"/>
        </w:rPr>
        <w:t>respond to this information collection</w:t>
      </w:r>
      <w:r w:rsidR="005A033A" w:rsidRPr="005A033A">
        <w:rPr>
          <w:rFonts w:ascii="Times New Roman" w:hAnsi="Times New Roman"/>
          <w:sz w:val="24"/>
        </w:rPr>
        <w:t xml:space="preserve"> annually.   </w:t>
      </w:r>
      <w:r w:rsidR="005A033A" w:rsidRPr="00697551">
        <w:rPr>
          <w:rFonts w:ascii="Times New Roman" w:hAnsi="Times New Roman"/>
          <w:sz w:val="24"/>
        </w:rPr>
        <w:t>The average burden on respondents is 0.</w:t>
      </w:r>
      <w:r w:rsidR="00CD7AEC" w:rsidRPr="00697551">
        <w:rPr>
          <w:rFonts w:ascii="Times New Roman" w:hAnsi="Times New Roman"/>
          <w:sz w:val="24"/>
        </w:rPr>
        <w:t>0</w:t>
      </w:r>
      <w:r w:rsidR="00384DDC">
        <w:rPr>
          <w:rFonts w:ascii="Times New Roman" w:hAnsi="Times New Roman"/>
          <w:sz w:val="24"/>
        </w:rPr>
        <w:t>2</w:t>
      </w:r>
      <w:r w:rsidR="005A033A" w:rsidRPr="00697551">
        <w:rPr>
          <w:rFonts w:ascii="Times New Roman" w:hAnsi="Times New Roman"/>
          <w:sz w:val="24"/>
        </w:rPr>
        <w:t xml:space="preserve"> hours.  This estimate is based on the staff's knowledge and familiarity </w:t>
      </w:r>
      <w:r w:rsidR="005A033A" w:rsidRPr="005A033A">
        <w:rPr>
          <w:rFonts w:ascii="Times New Roman" w:hAnsi="Times New Roman"/>
          <w:sz w:val="24"/>
        </w:rPr>
        <w:t>with the availability of the data required.</w:t>
      </w:r>
    </w:p>
    <w:p w:rsidR="005A033A" w:rsidRPr="005A033A" w:rsidRDefault="005A033A" w:rsidP="005A033A">
      <w:pPr>
        <w:suppressAutoHyphens/>
        <w:rPr>
          <w:rFonts w:ascii="Times New Roman" w:hAnsi="Times New Roman"/>
          <w:sz w:val="24"/>
        </w:rPr>
      </w:pPr>
    </w:p>
    <w:p w:rsidR="005A033A" w:rsidRPr="005A033A" w:rsidRDefault="005A033A" w:rsidP="005A033A">
      <w:pPr>
        <w:suppressAutoHyphens/>
        <w:rPr>
          <w:rFonts w:ascii="Times New Roman" w:hAnsi="Times New Roman"/>
          <w:b/>
          <w:sz w:val="24"/>
        </w:rPr>
      </w:pPr>
      <w:r w:rsidRPr="005A033A">
        <w:rPr>
          <w:rFonts w:ascii="Times New Roman" w:hAnsi="Times New Roman"/>
          <w:b/>
          <w:sz w:val="24"/>
        </w:rPr>
        <w:t>Total Number of Annual Respondents: 1</w:t>
      </w:r>
      <w:r w:rsidR="0090018F">
        <w:rPr>
          <w:rFonts w:ascii="Times New Roman" w:hAnsi="Times New Roman"/>
          <w:b/>
          <w:sz w:val="24"/>
        </w:rPr>
        <w:t>3</w:t>
      </w:r>
      <w:r w:rsidRPr="005A033A">
        <w:rPr>
          <w:rFonts w:ascii="Times New Roman" w:hAnsi="Times New Roman"/>
          <w:b/>
          <w:sz w:val="24"/>
        </w:rPr>
        <w:t>,</w:t>
      </w:r>
      <w:r w:rsidR="0090018F">
        <w:rPr>
          <w:rFonts w:ascii="Times New Roman" w:hAnsi="Times New Roman"/>
          <w:b/>
          <w:sz w:val="24"/>
        </w:rPr>
        <w:t>182</w:t>
      </w:r>
      <w:r w:rsidRPr="005A033A">
        <w:rPr>
          <w:rFonts w:ascii="Times New Roman" w:hAnsi="Times New Roman"/>
          <w:b/>
          <w:sz w:val="24"/>
        </w:rPr>
        <w:t xml:space="preserve"> Broadcast Stations + 1 SDARS licensee</w:t>
      </w:r>
      <w:bookmarkStart w:id="2" w:name="_Hlk4672718"/>
      <w:r w:rsidRPr="005A033A">
        <w:rPr>
          <w:rFonts w:ascii="Times New Roman" w:hAnsi="Times New Roman"/>
          <w:b/>
          <w:sz w:val="24"/>
          <w:vertAlign w:val="superscript"/>
        </w:rPr>
        <w:footnoteReference w:id="2"/>
      </w:r>
      <w:r w:rsidRPr="005A033A">
        <w:rPr>
          <w:rFonts w:ascii="Times New Roman" w:hAnsi="Times New Roman"/>
          <w:b/>
          <w:sz w:val="24"/>
        </w:rPr>
        <w:t xml:space="preserve"> </w:t>
      </w:r>
      <w:bookmarkEnd w:id="2"/>
      <w:r w:rsidRPr="005A033A">
        <w:rPr>
          <w:rFonts w:ascii="Times New Roman" w:hAnsi="Times New Roman"/>
          <w:b/>
          <w:sz w:val="24"/>
        </w:rPr>
        <w:t>= 1</w:t>
      </w:r>
      <w:r w:rsidR="0090018F">
        <w:rPr>
          <w:rFonts w:ascii="Times New Roman" w:hAnsi="Times New Roman"/>
          <w:b/>
          <w:sz w:val="24"/>
        </w:rPr>
        <w:t>3</w:t>
      </w:r>
      <w:r w:rsidRPr="005A033A">
        <w:rPr>
          <w:rFonts w:ascii="Times New Roman" w:hAnsi="Times New Roman"/>
          <w:b/>
          <w:sz w:val="24"/>
        </w:rPr>
        <w:t>,</w:t>
      </w:r>
      <w:r w:rsidR="0090018F">
        <w:rPr>
          <w:rFonts w:ascii="Times New Roman" w:hAnsi="Times New Roman"/>
          <w:b/>
          <w:sz w:val="24"/>
        </w:rPr>
        <w:t>183</w:t>
      </w:r>
      <w:r w:rsidRPr="005A033A">
        <w:rPr>
          <w:rFonts w:ascii="Times New Roman" w:hAnsi="Times New Roman"/>
          <w:b/>
          <w:sz w:val="24"/>
        </w:rPr>
        <w:t xml:space="preserve"> respondents</w:t>
      </w:r>
    </w:p>
    <w:p w:rsidR="005A033A" w:rsidRPr="005A033A" w:rsidRDefault="005A033A" w:rsidP="005A033A">
      <w:pPr>
        <w:suppressAutoHyphens/>
        <w:rPr>
          <w:rFonts w:ascii="Times New Roman" w:hAnsi="Times New Roman"/>
          <w:b/>
          <w:sz w:val="24"/>
        </w:rPr>
      </w:pPr>
    </w:p>
    <w:p w:rsidR="005A033A" w:rsidRPr="005A033A" w:rsidRDefault="005A033A" w:rsidP="005A033A">
      <w:pPr>
        <w:suppressAutoHyphens/>
        <w:rPr>
          <w:rFonts w:ascii="Times New Roman" w:hAnsi="Times New Roman"/>
          <w:b/>
          <w:sz w:val="24"/>
        </w:rPr>
      </w:pPr>
      <w:r w:rsidRPr="005A033A">
        <w:rPr>
          <w:rFonts w:ascii="Times New Roman" w:hAnsi="Times New Roman"/>
          <w:b/>
          <w:sz w:val="24"/>
        </w:rPr>
        <w:t xml:space="preserve">Total Number of Annual Responses:   </w:t>
      </w:r>
      <w:r w:rsidR="0090018F">
        <w:rPr>
          <w:rFonts w:ascii="Times New Roman" w:hAnsi="Times New Roman"/>
          <w:b/>
          <w:sz w:val="24"/>
        </w:rPr>
        <w:t>13</w:t>
      </w:r>
      <w:r w:rsidRPr="005A033A">
        <w:rPr>
          <w:rFonts w:ascii="Times New Roman" w:hAnsi="Times New Roman"/>
          <w:b/>
          <w:sz w:val="24"/>
        </w:rPr>
        <w:t>,</w:t>
      </w:r>
      <w:r w:rsidR="0090018F">
        <w:rPr>
          <w:rFonts w:ascii="Times New Roman" w:hAnsi="Times New Roman"/>
          <w:b/>
          <w:sz w:val="24"/>
        </w:rPr>
        <w:t>183</w:t>
      </w:r>
      <w:r w:rsidRPr="005A033A">
        <w:rPr>
          <w:rFonts w:ascii="Times New Roman" w:hAnsi="Times New Roman"/>
          <w:b/>
          <w:sz w:val="24"/>
        </w:rPr>
        <w:t xml:space="preserve"> </w:t>
      </w:r>
      <w:r w:rsidR="0090018F">
        <w:rPr>
          <w:rFonts w:ascii="Times New Roman" w:hAnsi="Times New Roman"/>
          <w:b/>
          <w:sz w:val="24"/>
        </w:rPr>
        <w:t>Responses</w:t>
      </w:r>
      <w:r w:rsidRPr="005A033A">
        <w:rPr>
          <w:rFonts w:ascii="Times New Roman" w:hAnsi="Times New Roman"/>
          <w:b/>
          <w:sz w:val="24"/>
        </w:rPr>
        <w:t xml:space="preserve"> </w:t>
      </w:r>
    </w:p>
    <w:p w:rsidR="005A033A" w:rsidRPr="005A033A" w:rsidRDefault="005A033A" w:rsidP="005A033A">
      <w:pPr>
        <w:suppressAutoHyphens/>
        <w:rPr>
          <w:rFonts w:ascii="Times New Roman" w:hAnsi="Times New Roman"/>
          <w:b/>
          <w:sz w:val="24"/>
        </w:rPr>
      </w:pPr>
      <w:r w:rsidRPr="005A033A">
        <w:rPr>
          <w:rFonts w:ascii="Times New Roman" w:hAnsi="Times New Roman"/>
          <w:sz w:val="24"/>
        </w:rPr>
        <w:t xml:space="preserve">                                          </w:t>
      </w:r>
    </w:p>
    <w:p w:rsidR="005A033A" w:rsidRPr="005A033A" w:rsidRDefault="005A033A" w:rsidP="005A033A">
      <w:pPr>
        <w:suppressAutoHyphens/>
        <w:rPr>
          <w:rFonts w:ascii="Times New Roman" w:hAnsi="Times New Roman"/>
          <w:sz w:val="24"/>
        </w:rPr>
      </w:pPr>
      <w:r w:rsidRPr="005A033A">
        <w:rPr>
          <w:rFonts w:ascii="Times New Roman" w:hAnsi="Times New Roman"/>
          <w:b/>
          <w:sz w:val="24"/>
        </w:rPr>
        <w:t>Total Annual Burden Hours:</w:t>
      </w:r>
      <w:r w:rsidRPr="005A033A">
        <w:rPr>
          <w:rFonts w:ascii="Times New Roman" w:hAnsi="Times New Roman"/>
          <w:sz w:val="24"/>
        </w:rPr>
        <w:t xml:space="preserve"> </w:t>
      </w:r>
    </w:p>
    <w:p w:rsidR="005A033A" w:rsidRPr="005A033A" w:rsidRDefault="005A033A" w:rsidP="005A033A">
      <w:pPr>
        <w:suppressAutoHyphens/>
        <w:rPr>
          <w:rFonts w:ascii="Times New Roman" w:hAnsi="Times New Roman"/>
          <w:sz w:val="24"/>
        </w:rPr>
      </w:pPr>
      <w:r w:rsidRPr="005A033A">
        <w:rPr>
          <w:rFonts w:ascii="Times New Roman" w:hAnsi="Times New Roman"/>
          <w:sz w:val="24"/>
        </w:rPr>
        <w:t>1</w:t>
      </w:r>
      <w:r w:rsidR="0090018F">
        <w:rPr>
          <w:rFonts w:ascii="Times New Roman" w:hAnsi="Times New Roman"/>
          <w:sz w:val="24"/>
        </w:rPr>
        <w:t>3</w:t>
      </w:r>
      <w:r w:rsidRPr="005A033A">
        <w:rPr>
          <w:rFonts w:ascii="Times New Roman" w:hAnsi="Times New Roman"/>
          <w:sz w:val="24"/>
        </w:rPr>
        <w:t>,</w:t>
      </w:r>
      <w:r w:rsidR="0090018F">
        <w:rPr>
          <w:rFonts w:ascii="Times New Roman" w:hAnsi="Times New Roman"/>
          <w:sz w:val="24"/>
        </w:rPr>
        <w:t>183</w:t>
      </w:r>
      <w:r w:rsidRPr="005A033A">
        <w:rPr>
          <w:rFonts w:ascii="Times New Roman" w:hAnsi="Times New Roman"/>
          <w:sz w:val="24"/>
        </w:rPr>
        <w:t xml:space="preserve"> </w:t>
      </w:r>
      <w:r w:rsidR="00254F68">
        <w:rPr>
          <w:rFonts w:ascii="Times New Roman" w:hAnsi="Times New Roman"/>
          <w:sz w:val="24"/>
        </w:rPr>
        <w:t>Responses</w:t>
      </w:r>
      <w:r w:rsidRPr="005A033A">
        <w:rPr>
          <w:rFonts w:ascii="Times New Roman" w:hAnsi="Times New Roman"/>
          <w:sz w:val="24"/>
        </w:rPr>
        <w:t xml:space="preserve"> x 0.</w:t>
      </w:r>
      <w:r w:rsidR="00254F68">
        <w:rPr>
          <w:rFonts w:ascii="Times New Roman" w:hAnsi="Times New Roman"/>
          <w:sz w:val="24"/>
        </w:rPr>
        <w:t>0</w:t>
      </w:r>
      <w:r w:rsidR="0090018F">
        <w:rPr>
          <w:rFonts w:ascii="Times New Roman" w:hAnsi="Times New Roman"/>
          <w:sz w:val="24"/>
        </w:rPr>
        <w:t>2</w:t>
      </w:r>
      <w:r w:rsidRPr="005A033A">
        <w:rPr>
          <w:rFonts w:ascii="Times New Roman" w:hAnsi="Times New Roman"/>
          <w:sz w:val="24"/>
        </w:rPr>
        <w:t xml:space="preserve"> hours/</w:t>
      </w:r>
      <w:r w:rsidR="00254F68">
        <w:rPr>
          <w:rFonts w:ascii="Times New Roman" w:hAnsi="Times New Roman"/>
          <w:sz w:val="24"/>
        </w:rPr>
        <w:t>response</w:t>
      </w:r>
      <w:r w:rsidRPr="005A033A">
        <w:rPr>
          <w:rFonts w:ascii="Times New Roman" w:hAnsi="Times New Roman"/>
          <w:sz w:val="24"/>
        </w:rPr>
        <w:t xml:space="preserve"> = </w:t>
      </w:r>
      <w:r w:rsidR="0090018F">
        <w:rPr>
          <w:rFonts w:ascii="Times New Roman" w:hAnsi="Times New Roman"/>
          <w:b/>
          <w:sz w:val="24"/>
        </w:rPr>
        <w:t>26</w:t>
      </w:r>
      <w:r w:rsidR="00384DDC">
        <w:rPr>
          <w:rFonts w:ascii="Times New Roman" w:hAnsi="Times New Roman"/>
          <w:b/>
          <w:sz w:val="24"/>
        </w:rPr>
        <w:t>4</w:t>
      </w:r>
      <w:r w:rsidRPr="005A033A">
        <w:rPr>
          <w:rFonts w:ascii="Times New Roman" w:hAnsi="Times New Roman"/>
          <w:b/>
          <w:sz w:val="24"/>
        </w:rPr>
        <w:t xml:space="preserve"> hours (rounded)</w:t>
      </w:r>
    </w:p>
    <w:p w:rsidR="005A033A" w:rsidRPr="005A033A" w:rsidRDefault="005A033A" w:rsidP="005A033A">
      <w:pPr>
        <w:suppressAutoHyphens/>
        <w:rPr>
          <w:rFonts w:ascii="Times New Roman" w:hAnsi="Times New Roman"/>
          <w:b/>
          <w:bCs/>
          <w:sz w:val="24"/>
        </w:rPr>
      </w:pPr>
    </w:p>
    <w:p w:rsidR="005A033A" w:rsidRPr="005A033A" w:rsidRDefault="005A033A" w:rsidP="005A033A">
      <w:pPr>
        <w:suppressAutoHyphens/>
        <w:rPr>
          <w:rFonts w:ascii="Times New Roman" w:hAnsi="Times New Roman"/>
          <w:sz w:val="24"/>
        </w:rPr>
      </w:pPr>
      <w:r w:rsidRPr="005A033A">
        <w:rPr>
          <w:rFonts w:ascii="Times New Roman" w:hAnsi="Times New Roman"/>
          <w:b/>
          <w:bCs/>
          <w:sz w:val="24"/>
        </w:rPr>
        <w:t>Annual “In-house” Cost”</w:t>
      </w:r>
      <w:r w:rsidRPr="005A033A">
        <w:rPr>
          <w:rFonts w:ascii="Times New Roman" w:hAnsi="Times New Roman"/>
          <w:sz w:val="24"/>
        </w:rPr>
        <w:t xml:space="preserve">:   We assume that the respondent would have its human resources person </w:t>
      </w:r>
      <w:r w:rsidR="0090018F">
        <w:rPr>
          <w:rFonts w:ascii="Times New Roman" w:hAnsi="Times New Roman"/>
          <w:sz w:val="24"/>
        </w:rPr>
        <w:t xml:space="preserve">respond to this “Yes” or “No” question </w:t>
      </w:r>
      <w:r w:rsidRPr="005A033A">
        <w:rPr>
          <w:rFonts w:ascii="Times New Roman" w:hAnsi="Times New Roman"/>
          <w:sz w:val="24"/>
        </w:rPr>
        <w:t xml:space="preserve">at a salary of $25/hour.  </w:t>
      </w:r>
    </w:p>
    <w:p w:rsidR="005A033A" w:rsidRPr="005A033A" w:rsidRDefault="005A033A" w:rsidP="005A033A">
      <w:pPr>
        <w:suppressAutoHyphens/>
        <w:rPr>
          <w:rFonts w:ascii="Times New Roman" w:hAnsi="Times New Roman"/>
          <w:sz w:val="24"/>
        </w:rPr>
      </w:pPr>
      <w:r w:rsidRPr="005A033A">
        <w:rPr>
          <w:rFonts w:ascii="Times New Roman" w:hAnsi="Times New Roman"/>
          <w:sz w:val="24"/>
        </w:rPr>
        <w:tab/>
      </w:r>
    </w:p>
    <w:p w:rsidR="005A033A" w:rsidRPr="005A033A" w:rsidRDefault="00535697" w:rsidP="005A033A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13,183</w:t>
      </w:r>
      <w:r w:rsidR="005A033A" w:rsidRPr="005A03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Responses </w:t>
      </w:r>
      <w:r w:rsidR="005A033A" w:rsidRPr="005A033A">
        <w:rPr>
          <w:rFonts w:ascii="Times New Roman" w:hAnsi="Times New Roman"/>
          <w:sz w:val="24"/>
        </w:rPr>
        <w:t>x 0.</w:t>
      </w:r>
      <w:r>
        <w:rPr>
          <w:rFonts w:ascii="Times New Roman" w:hAnsi="Times New Roman"/>
          <w:sz w:val="24"/>
        </w:rPr>
        <w:t>02</w:t>
      </w:r>
      <w:r w:rsidR="005A033A" w:rsidRPr="005A033A">
        <w:rPr>
          <w:rFonts w:ascii="Times New Roman" w:hAnsi="Times New Roman"/>
          <w:sz w:val="24"/>
        </w:rPr>
        <w:t xml:space="preserve"> hours/</w:t>
      </w:r>
      <w:r>
        <w:rPr>
          <w:rFonts w:ascii="Times New Roman" w:hAnsi="Times New Roman"/>
          <w:sz w:val="24"/>
        </w:rPr>
        <w:t>response</w:t>
      </w:r>
      <w:r w:rsidR="005A033A" w:rsidRPr="005A033A">
        <w:rPr>
          <w:rFonts w:ascii="Times New Roman" w:hAnsi="Times New Roman"/>
          <w:sz w:val="24"/>
        </w:rPr>
        <w:t xml:space="preserve"> x $25/hour = $</w:t>
      </w:r>
      <w:r>
        <w:rPr>
          <w:rFonts w:ascii="Times New Roman" w:hAnsi="Times New Roman"/>
          <w:sz w:val="24"/>
        </w:rPr>
        <w:t>6,</w:t>
      </w:r>
      <w:r w:rsidR="00384DDC">
        <w:rPr>
          <w:rFonts w:ascii="Times New Roman" w:hAnsi="Times New Roman"/>
          <w:sz w:val="24"/>
        </w:rPr>
        <w:t>592</w:t>
      </w:r>
    </w:p>
    <w:p w:rsidR="005A033A" w:rsidRPr="005A033A" w:rsidRDefault="00384DDC" w:rsidP="005A033A">
      <w:pPr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5A033A" w:rsidRPr="005A033A">
        <w:rPr>
          <w:rFonts w:ascii="Times New Roman" w:hAnsi="Times New Roman"/>
          <w:sz w:val="24"/>
        </w:rPr>
        <w:t xml:space="preserve">                           </w:t>
      </w:r>
      <w:r w:rsidR="005A033A" w:rsidRPr="005A033A">
        <w:rPr>
          <w:rFonts w:ascii="Times New Roman" w:hAnsi="Times New Roman"/>
          <w:b/>
          <w:sz w:val="24"/>
        </w:rPr>
        <w:t>Total Annual “In-house” Cost:  $</w:t>
      </w:r>
      <w:r w:rsidR="00535697">
        <w:rPr>
          <w:rFonts w:ascii="Times New Roman" w:hAnsi="Times New Roman"/>
          <w:b/>
          <w:sz w:val="24"/>
        </w:rPr>
        <w:t>6,5</w:t>
      </w:r>
      <w:r>
        <w:rPr>
          <w:rFonts w:ascii="Times New Roman" w:hAnsi="Times New Roman"/>
          <w:b/>
          <w:sz w:val="24"/>
        </w:rPr>
        <w:t>92</w:t>
      </w:r>
    </w:p>
    <w:p w:rsidR="00E66CB9" w:rsidRDefault="00E66CB9" w:rsidP="005A033A">
      <w:pPr>
        <w:suppressAutoHyphens/>
        <w:rPr>
          <w:rFonts w:ascii="Times New Roman" w:hAnsi="Times New Roman"/>
          <w:sz w:val="24"/>
        </w:rPr>
      </w:pPr>
    </w:p>
    <w:p w:rsidR="00665C07" w:rsidRPr="00EB0672" w:rsidRDefault="00BF52A8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EB0672">
        <w:rPr>
          <w:rFonts w:ascii="Times New Roman" w:hAnsi="Times New Roman"/>
          <w:sz w:val="24"/>
          <w:szCs w:val="24"/>
        </w:rPr>
        <w:t>13.</w:t>
      </w:r>
      <w:r w:rsidR="00665C07" w:rsidRPr="00EB0672">
        <w:rPr>
          <w:rFonts w:ascii="Times New Roman" w:hAnsi="Times New Roman"/>
          <w:spacing w:val="-3"/>
          <w:sz w:val="24"/>
          <w:szCs w:val="24"/>
        </w:rPr>
        <w:t xml:space="preserve">  </w:t>
      </w:r>
      <w:r w:rsidR="00665C07" w:rsidRPr="00EB0672">
        <w:rPr>
          <w:rFonts w:ascii="Times New Roman" w:hAnsi="Times New Roman"/>
          <w:b/>
          <w:spacing w:val="-3"/>
          <w:sz w:val="24"/>
          <w:szCs w:val="24"/>
        </w:rPr>
        <w:t>Annual Cost Burden</w:t>
      </w:r>
      <w:r w:rsidR="00665C07" w:rsidRPr="00EB0672">
        <w:rPr>
          <w:rFonts w:ascii="Times New Roman" w:hAnsi="Times New Roman"/>
          <w:spacing w:val="-3"/>
          <w:sz w:val="24"/>
          <w:szCs w:val="24"/>
        </w:rPr>
        <w:t xml:space="preserve">: </w:t>
      </w:r>
    </w:p>
    <w:p w:rsidR="00665C07" w:rsidRPr="00EB0672" w:rsidRDefault="00665C0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65C07" w:rsidRPr="00EB0672" w:rsidRDefault="00665C07" w:rsidP="00BF52A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4"/>
          <w:szCs w:val="24"/>
        </w:rPr>
      </w:pPr>
      <w:r w:rsidRPr="00EB0672">
        <w:rPr>
          <w:rFonts w:ascii="Times New Roman" w:hAnsi="Times New Roman"/>
          <w:spacing w:val="-3"/>
          <w:sz w:val="24"/>
          <w:szCs w:val="24"/>
        </w:rPr>
        <w:t>Total annualized capital/startup costs: None</w:t>
      </w:r>
    </w:p>
    <w:p w:rsidR="00665C07" w:rsidRPr="00EB0672" w:rsidRDefault="00665C07" w:rsidP="00BF52A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665C07" w:rsidRPr="00EB0672" w:rsidRDefault="00665C07" w:rsidP="00BF52A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4"/>
          <w:szCs w:val="24"/>
        </w:rPr>
      </w:pPr>
      <w:r w:rsidRPr="00EB0672">
        <w:rPr>
          <w:rFonts w:ascii="Times New Roman" w:hAnsi="Times New Roman"/>
          <w:spacing w:val="-3"/>
          <w:sz w:val="24"/>
          <w:szCs w:val="24"/>
        </w:rPr>
        <w:t>Total annual costs (O&amp;M): None</w:t>
      </w:r>
    </w:p>
    <w:p w:rsidR="00665C07" w:rsidRPr="00EB0672" w:rsidRDefault="00665C07" w:rsidP="00BF52A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4"/>
          <w:szCs w:val="24"/>
        </w:rPr>
      </w:pPr>
    </w:p>
    <w:p w:rsidR="00665C07" w:rsidRPr="006069DB" w:rsidRDefault="00665C07" w:rsidP="005A7194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5A7194">
        <w:rPr>
          <w:rFonts w:ascii="Times New Roman" w:hAnsi="Times New Roman"/>
          <w:spacing w:val="-3"/>
          <w:sz w:val="24"/>
          <w:szCs w:val="24"/>
        </w:rPr>
        <w:t>Total annualized cost requested: None</w:t>
      </w:r>
    </w:p>
    <w:p w:rsidR="006069DB" w:rsidRDefault="006069DB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324061" w:rsidRDefault="00324061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324061" w:rsidRDefault="00324061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324061" w:rsidRDefault="00324061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324061" w:rsidRDefault="00324061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6069DB" w:rsidRDefault="006069DB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6069DB" w:rsidRDefault="006069DB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6069DB" w:rsidRDefault="006069DB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6069DB" w:rsidRPr="006069DB" w:rsidRDefault="006069DB" w:rsidP="006069DB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784760" w:rsidRPr="005A7194" w:rsidRDefault="00784760" w:rsidP="005A7194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35697" w:rsidRPr="00535697" w:rsidRDefault="00BF52A8" w:rsidP="00535697">
      <w:pPr>
        <w:suppressAutoHyphens/>
        <w:rPr>
          <w:rFonts w:ascii="Times New Roman" w:hAnsi="Times New Roman"/>
          <w:sz w:val="24"/>
        </w:rPr>
      </w:pPr>
      <w:r w:rsidRPr="00BF52A8">
        <w:rPr>
          <w:rFonts w:ascii="Times New Roman" w:hAnsi="Times New Roman"/>
          <w:sz w:val="24"/>
        </w:rPr>
        <w:t xml:space="preserve">14.  </w:t>
      </w:r>
      <w:r w:rsidRPr="00F27FC3">
        <w:rPr>
          <w:rFonts w:ascii="Times New Roman" w:hAnsi="Times New Roman"/>
          <w:b/>
          <w:sz w:val="24"/>
        </w:rPr>
        <w:t>Cost to the Federal Government</w:t>
      </w:r>
      <w:r w:rsidRPr="00BF52A8">
        <w:rPr>
          <w:rFonts w:ascii="Times New Roman" w:hAnsi="Times New Roman"/>
          <w:sz w:val="24"/>
        </w:rPr>
        <w:t xml:space="preserve">.  </w:t>
      </w:r>
      <w:r w:rsidR="00535697" w:rsidRPr="00535697">
        <w:rPr>
          <w:rFonts w:ascii="Times New Roman" w:hAnsi="Times New Roman"/>
          <w:sz w:val="24"/>
        </w:rPr>
        <w:t xml:space="preserve">The Commission will use an EEO Specialist at the GS-12, step 5 level ($44.28/hour) to review </w:t>
      </w:r>
      <w:r w:rsidR="006069DB">
        <w:rPr>
          <w:rFonts w:ascii="Times New Roman" w:hAnsi="Times New Roman"/>
          <w:sz w:val="24"/>
        </w:rPr>
        <w:t>and process the information received</w:t>
      </w:r>
      <w:r w:rsidR="00324061">
        <w:rPr>
          <w:rFonts w:ascii="Times New Roman" w:hAnsi="Times New Roman"/>
          <w:sz w:val="24"/>
        </w:rPr>
        <w:t xml:space="preserve"> at the Commission</w:t>
      </w:r>
      <w:r w:rsidR="00535697" w:rsidRPr="00535697">
        <w:rPr>
          <w:rFonts w:ascii="Times New Roman" w:hAnsi="Times New Roman"/>
          <w:sz w:val="24"/>
        </w:rPr>
        <w:t>.</w:t>
      </w:r>
    </w:p>
    <w:p w:rsidR="00535697" w:rsidRPr="00535697" w:rsidRDefault="00535697" w:rsidP="00535697">
      <w:pPr>
        <w:suppressAutoHyphens/>
        <w:rPr>
          <w:rFonts w:ascii="Times New Roman" w:hAnsi="Times New Roman"/>
          <w:sz w:val="24"/>
        </w:rPr>
      </w:pPr>
    </w:p>
    <w:p w:rsidR="00535697" w:rsidRPr="00535697" w:rsidRDefault="00535697" w:rsidP="00535697">
      <w:pPr>
        <w:suppressAutoHyphens/>
        <w:rPr>
          <w:rFonts w:ascii="Times New Roman" w:hAnsi="Times New Roman"/>
          <w:sz w:val="24"/>
        </w:rPr>
      </w:pPr>
      <w:r w:rsidRPr="00535697">
        <w:rPr>
          <w:rFonts w:ascii="Times New Roman" w:hAnsi="Times New Roman"/>
          <w:sz w:val="24"/>
        </w:rPr>
        <w:tab/>
        <w:t xml:space="preserve">  1</w:t>
      </w:r>
      <w:r>
        <w:rPr>
          <w:rFonts w:ascii="Times New Roman" w:hAnsi="Times New Roman"/>
          <w:sz w:val="24"/>
        </w:rPr>
        <w:t>3</w:t>
      </w:r>
      <w:r w:rsidRPr="00535697">
        <w:rPr>
          <w:rFonts w:ascii="Times New Roman" w:hAnsi="Times New Roman"/>
          <w:sz w:val="24"/>
        </w:rPr>
        <w:t>,18</w:t>
      </w:r>
      <w:r>
        <w:rPr>
          <w:rFonts w:ascii="Times New Roman" w:hAnsi="Times New Roman"/>
          <w:sz w:val="24"/>
        </w:rPr>
        <w:t>3</w:t>
      </w:r>
      <w:r w:rsidRPr="00535697">
        <w:rPr>
          <w:rFonts w:ascii="Times New Roman" w:hAnsi="Times New Roman"/>
          <w:sz w:val="24"/>
        </w:rPr>
        <w:t xml:space="preserve"> Filings x </w:t>
      </w:r>
      <w:r w:rsidR="007063BC">
        <w:rPr>
          <w:rFonts w:ascii="Times New Roman" w:hAnsi="Times New Roman"/>
          <w:sz w:val="24"/>
        </w:rPr>
        <w:t>.08</w:t>
      </w:r>
      <w:r w:rsidRPr="00535697">
        <w:rPr>
          <w:rFonts w:ascii="Times New Roman" w:hAnsi="Times New Roman"/>
          <w:sz w:val="24"/>
        </w:rPr>
        <w:t>/</w:t>
      </w:r>
      <w:r w:rsidR="007063BC">
        <w:rPr>
          <w:rFonts w:ascii="Times New Roman" w:hAnsi="Times New Roman"/>
          <w:sz w:val="24"/>
        </w:rPr>
        <w:t>response</w:t>
      </w:r>
      <w:r w:rsidRPr="00535697">
        <w:rPr>
          <w:rFonts w:ascii="Times New Roman" w:hAnsi="Times New Roman"/>
          <w:sz w:val="24"/>
        </w:rPr>
        <w:t xml:space="preserve"> x $44.28/hour = $</w:t>
      </w:r>
      <w:r w:rsidR="007063BC">
        <w:rPr>
          <w:rFonts w:ascii="Times New Roman" w:hAnsi="Times New Roman"/>
          <w:sz w:val="24"/>
        </w:rPr>
        <w:t>46</w:t>
      </w:r>
      <w:r w:rsidRPr="00535697">
        <w:rPr>
          <w:rFonts w:ascii="Times New Roman" w:hAnsi="Times New Roman"/>
          <w:sz w:val="24"/>
        </w:rPr>
        <w:t>,</w:t>
      </w:r>
      <w:r w:rsidR="007063BC">
        <w:rPr>
          <w:rFonts w:ascii="Times New Roman" w:hAnsi="Times New Roman"/>
          <w:sz w:val="24"/>
        </w:rPr>
        <w:t>699</w:t>
      </w:r>
      <w:r w:rsidRPr="00535697">
        <w:rPr>
          <w:rFonts w:ascii="Times New Roman" w:hAnsi="Times New Roman"/>
          <w:sz w:val="24"/>
        </w:rPr>
        <w:t>.</w:t>
      </w:r>
      <w:r w:rsidR="007063BC">
        <w:rPr>
          <w:rFonts w:ascii="Times New Roman" w:hAnsi="Times New Roman"/>
          <w:sz w:val="24"/>
        </w:rPr>
        <w:t>46</w:t>
      </w:r>
      <w:r w:rsidRPr="00535697">
        <w:rPr>
          <w:rFonts w:ascii="Times New Roman" w:hAnsi="Times New Roman"/>
          <w:sz w:val="24"/>
        </w:rPr>
        <w:tab/>
      </w:r>
    </w:p>
    <w:p w:rsidR="00535697" w:rsidRPr="00535697" w:rsidRDefault="00535697" w:rsidP="00535697">
      <w:pPr>
        <w:suppressAutoHyphens/>
        <w:rPr>
          <w:rFonts w:ascii="Times New Roman" w:hAnsi="Times New Roman"/>
          <w:sz w:val="24"/>
        </w:rPr>
      </w:pPr>
    </w:p>
    <w:p w:rsidR="009453B5" w:rsidRDefault="00535697" w:rsidP="009453B5">
      <w:pPr>
        <w:suppressAutoHyphens/>
        <w:rPr>
          <w:rFonts w:ascii="Times New Roman" w:hAnsi="Times New Roman"/>
          <w:b/>
          <w:sz w:val="24"/>
        </w:rPr>
      </w:pPr>
      <w:r w:rsidRPr="00535697">
        <w:rPr>
          <w:rFonts w:ascii="Times New Roman" w:hAnsi="Times New Roman"/>
          <w:b/>
          <w:sz w:val="24"/>
        </w:rPr>
        <w:t xml:space="preserve">                    Total Cost to the Federal Government</w:t>
      </w:r>
      <w:r w:rsidRPr="00535697">
        <w:rPr>
          <w:rFonts w:ascii="Times New Roman" w:hAnsi="Times New Roman"/>
          <w:sz w:val="24"/>
        </w:rPr>
        <w:t xml:space="preserve"> = </w:t>
      </w:r>
      <w:r w:rsidRPr="00535697">
        <w:rPr>
          <w:rFonts w:ascii="Times New Roman" w:hAnsi="Times New Roman"/>
          <w:b/>
          <w:sz w:val="24"/>
        </w:rPr>
        <w:t>$</w:t>
      </w:r>
      <w:r w:rsidR="007063BC" w:rsidRPr="007063BC">
        <w:rPr>
          <w:rFonts w:ascii="Times New Roman" w:hAnsi="Times New Roman"/>
          <w:b/>
          <w:sz w:val="24"/>
        </w:rPr>
        <w:t>46,699.46</w:t>
      </w:r>
      <w:r w:rsidR="007063BC">
        <w:rPr>
          <w:rFonts w:ascii="Times New Roman" w:hAnsi="Times New Roman"/>
          <w:b/>
          <w:sz w:val="24"/>
        </w:rPr>
        <w:t xml:space="preserve"> </w:t>
      </w:r>
    </w:p>
    <w:p w:rsidR="009453B5" w:rsidRDefault="009453B5" w:rsidP="009453B5">
      <w:pPr>
        <w:suppressAutoHyphens/>
      </w:pPr>
    </w:p>
    <w:p w:rsidR="00BB2BDC" w:rsidRPr="00BB2BDC" w:rsidRDefault="009453B5" w:rsidP="00BB2BDC">
      <w:pPr>
        <w:rPr>
          <w:rFonts w:ascii="Times New Roman" w:hAnsi="Times New Roman"/>
          <w:sz w:val="24"/>
          <w:szCs w:val="24"/>
        </w:rPr>
      </w:pPr>
      <w:r w:rsidRPr="00BB2BDC">
        <w:rPr>
          <w:rFonts w:ascii="Times New Roman" w:hAnsi="Times New Roman"/>
          <w:sz w:val="24"/>
          <w:szCs w:val="24"/>
        </w:rPr>
        <w:t>1</w:t>
      </w:r>
      <w:r w:rsidR="00BF52A8" w:rsidRPr="00BB2BDC">
        <w:rPr>
          <w:rFonts w:ascii="Times New Roman" w:hAnsi="Times New Roman"/>
          <w:sz w:val="24"/>
          <w:szCs w:val="24"/>
        </w:rPr>
        <w:t>5</w:t>
      </w:r>
      <w:r w:rsidR="00E73409" w:rsidRPr="00BB2BDC">
        <w:rPr>
          <w:rFonts w:ascii="Times New Roman" w:hAnsi="Times New Roman"/>
          <w:sz w:val="24"/>
          <w:szCs w:val="24"/>
        </w:rPr>
        <w:t xml:space="preserve">.  </w:t>
      </w:r>
      <w:r w:rsidR="00F27FC3" w:rsidRPr="00BB2BDC">
        <w:rPr>
          <w:rFonts w:ascii="Times New Roman" w:hAnsi="Times New Roman"/>
          <w:b/>
          <w:sz w:val="24"/>
          <w:szCs w:val="24"/>
        </w:rPr>
        <w:t>Changes in Burden or Cost</w:t>
      </w:r>
      <w:r w:rsidR="00F27FC3" w:rsidRPr="00BB2BDC">
        <w:rPr>
          <w:rFonts w:ascii="Times New Roman" w:hAnsi="Times New Roman"/>
          <w:sz w:val="24"/>
          <w:szCs w:val="24"/>
        </w:rPr>
        <w:t xml:space="preserve">:  </w:t>
      </w:r>
      <w:r w:rsidR="007063BC" w:rsidRPr="00BB2BDC">
        <w:rPr>
          <w:rFonts w:ascii="Times New Roman" w:hAnsi="Times New Roman"/>
          <w:sz w:val="24"/>
          <w:szCs w:val="24"/>
        </w:rPr>
        <w:t xml:space="preserve">There are program changes </w:t>
      </w:r>
      <w:r w:rsidR="00CA11B5" w:rsidRPr="00BB2BDC">
        <w:rPr>
          <w:rFonts w:ascii="Times New Roman" w:hAnsi="Times New Roman"/>
          <w:sz w:val="24"/>
          <w:szCs w:val="24"/>
        </w:rPr>
        <w:t>to this collection</w:t>
      </w:r>
      <w:r w:rsidR="00BB2BDC" w:rsidRPr="00BB2BDC">
        <w:rPr>
          <w:rFonts w:ascii="Times New Roman" w:hAnsi="Times New Roman"/>
          <w:sz w:val="24"/>
          <w:szCs w:val="24"/>
        </w:rPr>
        <w:t xml:space="preserve"> </w:t>
      </w:r>
      <w:r w:rsidR="00CE47B7">
        <w:rPr>
          <w:rFonts w:ascii="Times New Roman" w:hAnsi="Times New Roman"/>
          <w:sz w:val="24"/>
          <w:szCs w:val="24"/>
        </w:rPr>
        <w:t xml:space="preserve">which are </w:t>
      </w:r>
      <w:r w:rsidR="00BB2BDC" w:rsidRPr="00BB2BDC">
        <w:rPr>
          <w:rFonts w:ascii="Times New Roman" w:hAnsi="Times New Roman"/>
          <w:sz w:val="24"/>
          <w:szCs w:val="24"/>
        </w:rPr>
        <w:t xml:space="preserve">due to the information collection requirements adopted in FCC 19-10 as follows:  12,002 to the number of respondents, 12,002 to the annual number of responses and -327 to the annual burden hours.  The </w:t>
      </w:r>
      <w:r w:rsidR="00CE47B7">
        <w:rPr>
          <w:rFonts w:ascii="Times New Roman" w:hAnsi="Times New Roman"/>
          <w:sz w:val="24"/>
          <w:szCs w:val="24"/>
        </w:rPr>
        <w:t>reason</w:t>
      </w:r>
      <w:r w:rsidR="00BB2BDC" w:rsidRPr="00BB2BDC">
        <w:rPr>
          <w:rFonts w:ascii="Times New Roman" w:hAnsi="Times New Roman"/>
          <w:sz w:val="24"/>
          <w:szCs w:val="24"/>
        </w:rPr>
        <w:t xml:space="preserve"> </w:t>
      </w:r>
      <w:r w:rsidR="00BB2BDC">
        <w:rPr>
          <w:rFonts w:ascii="Times New Roman" w:hAnsi="Times New Roman"/>
          <w:sz w:val="24"/>
          <w:szCs w:val="24"/>
        </w:rPr>
        <w:t xml:space="preserve">for the program </w:t>
      </w:r>
      <w:r w:rsidR="00BB2BDC" w:rsidRPr="00BB2BDC">
        <w:rPr>
          <w:rFonts w:ascii="Times New Roman" w:hAnsi="Times New Roman"/>
          <w:sz w:val="24"/>
          <w:szCs w:val="24"/>
        </w:rPr>
        <w:t xml:space="preserve">changes </w:t>
      </w:r>
      <w:r w:rsidR="00CE47B7">
        <w:rPr>
          <w:rFonts w:ascii="Times New Roman" w:hAnsi="Times New Roman"/>
          <w:sz w:val="24"/>
          <w:szCs w:val="24"/>
        </w:rPr>
        <w:t>is</w:t>
      </w:r>
      <w:r w:rsidR="00BB2BDC" w:rsidRPr="00BB2BDC">
        <w:rPr>
          <w:rFonts w:ascii="Times New Roman" w:hAnsi="Times New Roman"/>
          <w:sz w:val="24"/>
          <w:szCs w:val="24"/>
        </w:rPr>
        <w:t xml:space="preserve"> as follows:  instead of requiring only certain TV and radio stations to file Form 397, we are now doing away with the Form and asking </w:t>
      </w:r>
      <w:r w:rsidR="007A1229">
        <w:rPr>
          <w:rFonts w:ascii="Times New Roman" w:hAnsi="Times New Roman"/>
          <w:sz w:val="24"/>
          <w:szCs w:val="24"/>
        </w:rPr>
        <w:t>all</w:t>
      </w:r>
      <w:r w:rsidR="00BB2BDC" w:rsidRPr="00BB2BDC">
        <w:rPr>
          <w:rFonts w:ascii="Times New Roman" w:hAnsi="Times New Roman"/>
          <w:sz w:val="24"/>
          <w:szCs w:val="24"/>
        </w:rPr>
        <w:t xml:space="preserve"> radio stations to answer a yes/no question. This will eliminate the burden completely for all TV stations, reduce the burden significantly for subject radio stations, and add an additional burden on all other radio licensees.</w:t>
      </w:r>
    </w:p>
    <w:p w:rsidR="00BB2BDC" w:rsidRPr="00BB2BDC" w:rsidRDefault="00BB2BDC" w:rsidP="00BB2BDC">
      <w:pPr>
        <w:rPr>
          <w:rFonts w:ascii="Times New Roman" w:hAnsi="Times New Roman"/>
          <w:snapToGrid/>
          <w:sz w:val="24"/>
          <w:szCs w:val="24"/>
        </w:rPr>
      </w:pPr>
    </w:p>
    <w:p w:rsidR="007063BC" w:rsidRPr="00BB2BDC" w:rsidRDefault="00CA11B5" w:rsidP="00BB2BDC">
      <w:pPr>
        <w:suppressAutoHyphens/>
        <w:rPr>
          <w:rFonts w:ascii="Times New Roman" w:hAnsi="Times New Roman"/>
          <w:sz w:val="24"/>
          <w:szCs w:val="24"/>
        </w:rPr>
      </w:pPr>
      <w:r w:rsidRPr="00BB2BDC">
        <w:rPr>
          <w:rFonts w:ascii="Times New Roman" w:hAnsi="Times New Roman"/>
          <w:sz w:val="24"/>
          <w:szCs w:val="24"/>
        </w:rPr>
        <w:t xml:space="preserve">There are </w:t>
      </w:r>
      <w:r w:rsidR="00BB2BDC" w:rsidRPr="00BB2BDC">
        <w:rPr>
          <w:rFonts w:ascii="Times New Roman" w:hAnsi="Times New Roman"/>
          <w:sz w:val="24"/>
          <w:szCs w:val="24"/>
        </w:rPr>
        <w:t xml:space="preserve">no </w:t>
      </w:r>
      <w:r w:rsidRPr="00BB2BDC">
        <w:rPr>
          <w:rFonts w:ascii="Times New Roman" w:hAnsi="Times New Roman"/>
          <w:sz w:val="24"/>
          <w:szCs w:val="24"/>
        </w:rPr>
        <w:t>adjustments</w:t>
      </w:r>
      <w:r w:rsidR="00BB2BDC" w:rsidRPr="00BB2BDC">
        <w:rPr>
          <w:rFonts w:ascii="Times New Roman" w:hAnsi="Times New Roman"/>
          <w:sz w:val="24"/>
          <w:szCs w:val="24"/>
        </w:rPr>
        <w:t xml:space="preserve"> to this collection.</w:t>
      </w:r>
    </w:p>
    <w:p w:rsidR="00BB2BDC" w:rsidRPr="007063BC" w:rsidRDefault="00BB2BDC" w:rsidP="00BB2BDC">
      <w:pPr>
        <w:suppressAutoHyphens/>
        <w:rPr>
          <w:b/>
          <w:spacing w:val="-3"/>
          <w:szCs w:val="24"/>
        </w:rPr>
      </w:pPr>
    </w:p>
    <w:p w:rsidR="00BF52A8" w:rsidRPr="00BF52A8" w:rsidRDefault="00BF52A8" w:rsidP="00BF52A8">
      <w:pPr>
        <w:suppressAutoHyphens/>
        <w:rPr>
          <w:rFonts w:ascii="Times New Roman" w:hAnsi="Times New Roman"/>
          <w:sz w:val="24"/>
        </w:rPr>
      </w:pPr>
      <w:r w:rsidRPr="00BF52A8">
        <w:rPr>
          <w:rFonts w:ascii="Times New Roman" w:hAnsi="Times New Roman"/>
          <w:sz w:val="24"/>
        </w:rPr>
        <w:t xml:space="preserve">16.  </w:t>
      </w:r>
      <w:r w:rsidR="00F27FC3" w:rsidRPr="00F27FC3">
        <w:rPr>
          <w:rFonts w:ascii="Times New Roman" w:hAnsi="Times New Roman"/>
          <w:b/>
          <w:sz w:val="24"/>
        </w:rPr>
        <w:t>Plans for Publication</w:t>
      </w:r>
      <w:r w:rsidR="00F27FC3">
        <w:rPr>
          <w:rFonts w:ascii="Times New Roman" w:hAnsi="Times New Roman"/>
          <w:sz w:val="24"/>
        </w:rPr>
        <w:t xml:space="preserve">:  </w:t>
      </w:r>
      <w:r w:rsidRPr="00BF52A8">
        <w:rPr>
          <w:rFonts w:ascii="Times New Roman" w:hAnsi="Times New Roman"/>
          <w:sz w:val="24"/>
        </w:rPr>
        <w:t>The data will not be published for statistical use.</w:t>
      </w:r>
    </w:p>
    <w:p w:rsidR="00BF52A8" w:rsidRPr="00BF52A8" w:rsidRDefault="00BF52A8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:rsidR="00BF52A8" w:rsidRDefault="00BF52A8" w:rsidP="00BF52A8">
      <w:pPr>
        <w:suppressAutoHyphens/>
        <w:rPr>
          <w:rFonts w:ascii="Times New Roman" w:hAnsi="Times New Roman"/>
          <w:sz w:val="24"/>
        </w:rPr>
      </w:pPr>
      <w:r w:rsidRPr="00BF52A8">
        <w:rPr>
          <w:rFonts w:ascii="Times New Roman" w:hAnsi="Times New Roman"/>
          <w:sz w:val="24"/>
        </w:rPr>
        <w:t xml:space="preserve">17.  </w:t>
      </w:r>
      <w:r w:rsidR="00F27FC3" w:rsidRPr="00F27FC3">
        <w:rPr>
          <w:rFonts w:ascii="Times New Roman" w:hAnsi="Times New Roman"/>
          <w:b/>
          <w:sz w:val="24"/>
        </w:rPr>
        <w:t>Display of OMB Approval Date</w:t>
      </w:r>
      <w:r w:rsidR="00F27FC3">
        <w:rPr>
          <w:rFonts w:ascii="Times New Roman" w:hAnsi="Times New Roman"/>
          <w:sz w:val="24"/>
        </w:rPr>
        <w:t xml:space="preserve">:  </w:t>
      </w:r>
      <w:r>
        <w:rPr>
          <w:rFonts w:ascii="Times New Roman" w:hAnsi="Times New Roman"/>
          <w:sz w:val="24"/>
        </w:rPr>
        <w:t>We do not seek approval to not display the expiration date for OMB approval of the information collection.</w:t>
      </w:r>
    </w:p>
    <w:p w:rsidR="00BF52A8" w:rsidRDefault="00BF52A8">
      <w:pPr>
        <w:suppressAutoHyphens/>
        <w:rPr>
          <w:b/>
          <w:sz w:val="24"/>
        </w:rPr>
      </w:pPr>
    </w:p>
    <w:p w:rsidR="00BF52A8" w:rsidRPr="00BF52A8" w:rsidRDefault="00BF52A8" w:rsidP="00BF52A8">
      <w:pPr>
        <w:suppressAutoHyphens/>
        <w:rPr>
          <w:rFonts w:ascii="Times New Roman" w:hAnsi="Times New Roman"/>
          <w:sz w:val="24"/>
        </w:rPr>
      </w:pPr>
      <w:r w:rsidRPr="00BF52A8">
        <w:rPr>
          <w:rFonts w:ascii="Times New Roman" w:hAnsi="Times New Roman"/>
          <w:sz w:val="24"/>
        </w:rPr>
        <w:t xml:space="preserve">18. </w:t>
      </w:r>
      <w:r w:rsidR="00F27FC3" w:rsidRPr="00F27FC3">
        <w:rPr>
          <w:rFonts w:ascii="Times New Roman" w:hAnsi="Times New Roman"/>
          <w:b/>
          <w:sz w:val="24"/>
        </w:rPr>
        <w:t>Exceptions to the Certification Statement:</w:t>
      </w:r>
      <w:r w:rsidR="00F27FC3">
        <w:rPr>
          <w:rFonts w:ascii="Times New Roman" w:hAnsi="Times New Roman"/>
          <w:sz w:val="24"/>
        </w:rPr>
        <w:t xml:space="preserve">  </w:t>
      </w:r>
      <w:r w:rsidR="00C751CE" w:rsidRPr="00796E59">
        <w:rPr>
          <w:rFonts w:ascii="Times New Roman" w:hAnsi="Times New Roman"/>
          <w:spacing w:val="-3"/>
          <w:sz w:val="24"/>
          <w:szCs w:val="24"/>
        </w:rPr>
        <w:t xml:space="preserve">There </w:t>
      </w:r>
      <w:r w:rsidR="00F543FF" w:rsidRPr="00796E59">
        <w:rPr>
          <w:rFonts w:ascii="Times New Roman" w:hAnsi="Times New Roman"/>
          <w:spacing w:val="-3"/>
          <w:sz w:val="24"/>
          <w:szCs w:val="24"/>
        </w:rPr>
        <w:t>are no exceptions to the Certification Statement.</w:t>
      </w:r>
    </w:p>
    <w:p w:rsidR="00BF52A8" w:rsidRPr="00BF52A8" w:rsidRDefault="00BF52A8">
      <w:pPr>
        <w:suppressAutoHyphens/>
        <w:rPr>
          <w:rFonts w:ascii="Times New Roman" w:hAnsi="Times New Roman"/>
          <w:sz w:val="24"/>
        </w:rPr>
      </w:pPr>
    </w:p>
    <w:p w:rsidR="00BF52A8" w:rsidRDefault="00BF52A8">
      <w:pPr>
        <w:pStyle w:val="Heading1"/>
      </w:pPr>
      <w:r>
        <w:t>B.  Collections of Information Employing Statistical Methods</w:t>
      </w:r>
    </w:p>
    <w:p w:rsidR="00BF52A8" w:rsidRDefault="00BF52A8">
      <w:pPr>
        <w:suppressAutoHyphens/>
        <w:rPr>
          <w:rFonts w:ascii="Times New Roman" w:hAnsi="Times New Roman"/>
          <w:b/>
          <w:sz w:val="24"/>
        </w:rPr>
      </w:pPr>
    </w:p>
    <w:p w:rsidR="00BF52A8" w:rsidRPr="00DC1F04" w:rsidRDefault="00BF52A8">
      <w:pPr>
        <w:tabs>
          <w:tab w:val="left" w:pos="-720"/>
        </w:tabs>
        <w:suppressAutoHyphens/>
        <w:rPr>
          <w:rStyle w:val="Normal1"/>
        </w:rPr>
      </w:pPr>
      <w:r>
        <w:rPr>
          <w:rFonts w:ascii="Times New Roman" w:hAnsi="Times New Roman"/>
          <w:sz w:val="24"/>
        </w:rPr>
        <w:t>No statistical methods are employed.</w:t>
      </w:r>
    </w:p>
    <w:sectPr w:rsidR="00BF52A8" w:rsidRPr="00DC1F04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08" w:rsidRDefault="00A50408">
      <w:pPr>
        <w:spacing w:line="20" w:lineRule="exact"/>
        <w:rPr>
          <w:sz w:val="24"/>
        </w:rPr>
      </w:pPr>
    </w:p>
  </w:endnote>
  <w:endnote w:type="continuationSeparator" w:id="0">
    <w:p w:rsidR="00A50408" w:rsidRDefault="00A50408">
      <w:r>
        <w:rPr>
          <w:sz w:val="24"/>
        </w:rPr>
        <w:t xml:space="preserve"> </w:t>
      </w:r>
    </w:p>
  </w:endnote>
  <w:endnote w:type="continuationNotice" w:id="1">
    <w:p w:rsidR="00A50408" w:rsidRDefault="00A5040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e Draw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40" w:rsidRDefault="00F00040">
    <w:pPr>
      <w:spacing w:before="140" w:line="100" w:lineRule="exact"/>
      <w:rPr>
        <w:sz w:val="10"/>
      </w:rPr>
    </w:pPr>
  </w:p>
  <w:p w:rsidR="00F00040" w:rsidRDefault="00F00040">
    <w:pPr>
      <w:suppressAutoHyphens/>
      <w:rPr>
        <w:sz w:val="24"/>
      </w:rPr>
    </w:pPr>
  </w:p>
  <w:p w:rsidR="00F00040" w:rsidRDefault="00CA3495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5E8D86" wp14:editId="2F68374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00040" w:rsidRDefault="00F0004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2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846B0D">
                            <w:rPr>
                              <w:noProof/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12pt;width:468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" o:allowincell="f" filled="f" stroked="f" strokeweight="0">
              <v:textbox inset="0,0,0,0">
                <w:txbxContent>
                  <w:p w:rsidR="00F00040" w:rsidRDefault="00F00040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2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page \* arabic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846B0D">
                      <w:rPr>
                        <w:noProof/>
                        <w:spacing w:val="-2"/>
                      </w:rPr>
                      <w:t>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08" w:rsidRDefault="00A50408">
      <w:r>
        <w:rPr>
          <w:sz w:val="24"/>
        </w:rPr>
        <w:separator/>
      </w:r>
    </w:p>
  </w:footnote>
  <w:footnote w:type="continuationSeparator" w:id="0">
    <w:p w:rsidR="00A50408" w:rsidRDefault="00A50408">
      <w:r>
        <w:continuationSeparator/>
      </w:r>
    </w:p>
  </w:footnote>
  <w:footnote w:id="1">
    <w:p w:rsidR="00146E60" w:rsidRPr="009E5BF5" w:rsidRDefault="00146E60" w:rsidP="00146E60">
      <w:pPr>
        <w:pStyle w:val="FootnoteText"/>
        <w:rPr>
          <w:rFonts w:ascii="Times New Roman" w:hAnsi="Times New Roman"/>
          <w:sz w:val="22"/>
          <w:szCs w:val="22"/>
        </w:rPr>
      </w:pPr>
      <w:r w:rsidRPr="009E5BF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E5BF5">
        <w:rPr>
          <w:rFonts w:ascii="Times New Roman" w:hAnsi="Times New Roman"/>
          <w:sz w:val="22"/>
          <w:szCs w:val="22"/>
        </w:rPr>
        <w:t xml:space="preserve"> </w:t>
      </w:r>
      <w:r w:rsidRPr="009E5BF5">
        <w:rPr>
          <w:rFonts w:ascii="Times New Roman" w:hAnsi="Times New Roman"/>
          <w:i/>
          <w:sz w:val="22"/>
          <w:szCs w:val="22"/>
        </w:rPr>
        <w:t>See</w:t>
      </w:r>
      <w:r w:rsidRPr="009E5BF5">
        <w:rPr>
          <w:rFonts w:ascii="Times New Roman" w:hAnsi="Times New Roman"/>
          <w:sz w:val="22"/>
          <w:szCs w:val="22"/>
        </w:rPr>
        <w:t xml:space="preserve"> OMB Control Number 3060-0349 for the</w:t>
      </w:r>
      <w:r>
        <w:rPr>
          <w:rFonts w:ascii="Times New Roman" w:hAnsi="Times New Roman"/>
          <w:sz w:val="22"/>
          <w:szCs w:val="22"/>
        </w:rPr>
        <w:t xml:space="preserve"> recordkeeping</w:t>
      </w:r>
      <w:r w:rsidRPr="009E5BF5">
        <w:rPr>
          <w:rFonts w:ascii="Times New Roman" w:hAnsi="Times New Roman"/>
          <w:sz w:val="22"/>
          <w:szCs w:val="22"/>
        </w:rPr>
        <w:t xml:space="preserve"> requirement and burden</w:t>
      </w:r>
      <w:r>
        <w:rPr>
          <w:rFonts w:ascii="Times New Roman" w:hAnsi="Times New Roman"/>
          <w:sz w:val="22"/>
          <w:szCs w:val="22"/>
        </w:rPr>
        <w:t xml:space="preserve"> associated with the requirement</w:t>
      </w:r>
      <w:r w:rsidRPr="009E5BF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9E5BF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 recordkeeping requirement for all EEO forms is maintained under collection 3060-0349 pursuant to Section 73.2080.  The burden and requirement contained in this supporting statement, 3060-0922, deal with the filing of the actual FCC Form 397, only.</w:t>
      </w:r>
    </w:p>
  </w:footnote>
  <w:footnote w:id="2">
    <w:p w:rsidR="005A033A" w:rsidRPr="00CE47B7" w:rsidRDefault="00CE47B7" w:rsidP="005A033A">
      <w:pPr>
        <w:pStyle w:val="FootnoteText"/>
        <w:rPr>
          <w:rFonts w:ascii="Times New Roman" w:hAnsi="Times New Roman"/>
          <w:sz w:val="22"/>
          <w:szCs w:val="22"/>
        </w:rPr>
      </w:pPr>
      <w:r w:rsidRPr="00CE47B7">
        <w:rPr>
          <w:rFonts w:ascii="Times New Roman" w:hAnsi="Times New Roman"/>
          <w:sz w:val="24"/>
        </w:rPr>
        <w:footnoteRef/>
      </w:r>
      <w:r w:rsidRPr="00CE47B7">
        <w:rPr>
          <w:rFonts w:ascii="Times New Roman" w:hAnsi="Times New Roman"/>
          <w:sz w:val="24"/>
        </w:rPr>
        <w:t xml:space="preserve"> </w:t>
      </w:r>
      <w:r w:rsidR="005A033A" w:rsidRPr="00CE47B7">
        <w:rPr>
          <w:rFonts w:ascii="Times New Roman" w:hAnsi="Times New Roman"/>
          <w:sz w:val="22"/>
          <w:szCs w:val="22"/>
        </w:rPr>
        <w:t>This respondent makes up the majority of its universe of respondents.  Therefore, OMB approval is needed for this respondent</w:t>
      </w:r>
      <w:r w:rsidR="006069DB" w:rsidRPr="00CE47B7">
        <w:rPr>
          <w:rFonts w:ascii="Times New Roman" w:hAnsi="Times New Roman"/>
          <w:sz w:val="22"/>
          <w:szCs w:val="22"/>
        </w:rPr>
        <w:t>.</w:t>
      </w:r>
    </w:p>
    <w:p w:rsidR="005A033A" w:rsidRDefault="005A033A" w:rsidP="005A033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40" w:rsidRDefault="00F00040" w:rsidP="00665C07">
    <w:pPr>
      <w:pStyle w:val="Heading1"/>
    </w:pPr>
    <w:r>
      <w:t>OMB Control Number:  3060-0</w:t>
    </w:r>
    <w:r w:rsidR="00A03CAA">
      <w:t>9</w:t>
    </w:r>
    <w:r w:rsidR="00202644">
      <w:t>2</w:t>
    </w:r>
    <w:r w:rsidR="00A03CAA">
      <w:t>2</w:t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 w:rsidR="00602D1E">
      <w:t>May</w:t>
    </w:r>
    <w:r w:rsidR="00276D4C">
      <w:t xml:space="preserve"> 201</w:t>
    </w:r>
    <w:r w:rsidR="005A7194">
      <w:t>9</w:t>
    </w:r>
  </w:p>
  <w:p w:rsidR="00F00040" w:rsidRPr="00C17F06" w:rsidRDefault="00F00040" w:rsidP="00665C07">
    <w:pPr>
      <w:pStyle w:val="Heading1"/>
    </w:pPr>
    <w:r>
      <w:t xml:space="preserve">Title: </w:t>
    </w:r>
    <w:bookmarkStart w:id="3" w:name="_Hlk3471656"/>
    <w:r w:rsidR="00413FF0">
      <w:t xml:space="preserve">Mid-Term </w:t>
    </w:r>
    <w:r w:rsidR="007367CC">
      <w:t>Self-Identification</w:t>
    </w:r>
    <w:r w:rsidR="00413FF0">
      <w:t xml:space="preserve"> </w:t>
    </w:r>
    <w:bookmarkEnd w:id="3"/>
  </w:p>
  <w:p w:rsidR="00F00040" w:rsidRPr="00C17F06" w:rsidRDefault="00F0004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752"/>
    <w:multiLevelType w:val="hybridMultilevel"/>
    <w:tmpl w:val="02BA1504"/>
    <w:lvl w:ilvl="0" w:tplc="8B6E66AC">
      <w:start w:val="1"/>
      <w:numFmt w:val="lowerLetter"/>
      <w:lvlText w:val="(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07"/>
    <w:rsid w:val="000010E9"/>
    <w:rsid w:val="000307C4"/>
    <w:rsid w:val="00045D77"/>
    <w:rsid w:val="00054D10"/>
    <w:rsid w:val="00075167"/>
    <w:rsid w:val="00080D76"/>
    <w:rsid w:val="000826F0"/>
    <w:rsid w:val="00083F7C"/>
    <w:rsid w:val="00090481"/>
    <w:rsid w:val="000A1B4E"/>
    <w:rsid w:val="000A77C6"/>
    <w:rsid w:val="000B51EB"/>
    <w:rsid w:val="000D1D98"/>
    <w:rsid w:val="000F3045"/>
    <w:rsid w:val="00130D0C"/>
    <w:rsid w:val="00145362"/>
    <w:rsid w:val="00146E60"/>
    <w:rsid w:val="00164BA3"/>
    <w:rsid w:val="0019445C"/>
    <w:rsid w:val="001C6910"/>
    <w:rsid w:val="001D46E2"/>
    <w:rsid w:val="001E0107"/>
    <w:rsid w:val="00200385"/>
    <w:rsid w:val="00200CC8"/>
    <w:rsid w:val="00202644"/>
    <w:rsid w:val="00225E48"/>
    <w:rsid w:val="0024629F"/>
    <w:rsid w:val="00254F68"/>
    <w:rsid w:val="00270419"/>
    <w:rsid w:val="00276D4C"/>
    <w:rsid w:val="002A4220"/>
    <w:rsid w:val="002B4B6A"/>
    <w:rsid w:val="002D38BB"/>
    <w:rsid w:val="002D417A"/>
    <w:rsid w:val="002E40D6"/>
    <w:rsid w:val="002E6C26"/>
    <w:rsid w:val="002E7C17"/>
    <w:rsid w:val="002F2077"/>
    <w:rsid w:val="00306EA0"/>
    <w:rsid w:val="0032398B"/>
    <w:rsid w:val="00324061"/>
    <w:rsid w:val="00324B3C"/>
    <w:rsid w:val="00353CF5"/>
    <w:rsid w:val="00362DF1"/>
    <w:rsid w:val="00364759"/>
    <w:rsid w:val="003674ED"/>
    <w:rsid w:val="00380CBD"/>
    <w:rsid w:val="003813AA"/>
    <w:rsid w:val="00384D9B"/>
    <w:rsid w:val="00384DDC"/>
    <w:rsid w:val="003873C9"/>
    <w:rsid w:val="003C2FEB"/>
    <w:rsid w:val="003E38C6"/>
    <w:rsid w:val="003F2E2A"/>
    <w:rsid w:val="0040744D"/>
    <w:rsid w:val="00413FF0"/>
    <w:rsid w:val="004205A4"/>
    <w:rsid w:val="00426621"/>
    <w:rsid w:val="00436130"/>
    <w:rsid w:val="004376EB"/>
    <w:rsid w:val="0044398D"/>
    <w:rsid w:val="00445623"/>
    <w:rsid w:val="00447B4A"/>
    <w:rsid w:val="004676A6"/>
    <w:rsid w:val="00482798"/>
    <w:rsid w:val="004A6DE0"/>
    <w:rsid w:val="004C79A7"/>
    <w:rsid w:val="004D257C"/>
    <w:rsid w:val="004D316D"/>
    <w:rsid w:val="004E07F3"/>
    <w:rsid w:val="005127D8"/>
    <w:rsid w:val="00515456"/>
    <w:rsid w:val="005267F8"/>
    <w:rsid w:val="00535697"/>
    <w:rsid w:val="005A033A"/>
    <w:rsid w:val="005A3598"/>
    <w:rsid w:val="005A7194"/>
    <w:rsid w:val="005C262A"/>
    <w:rsid w:val="00602D1E"/>
    <w:rsid w:val="006069DB"/>
    <w:rsid w:val="00612C6C"/>
    <w:rsid w:val="00657DE3"/>
    <w:rsid w:val="00665C07"/>
    <w:rsid w:val="00667663"/>
    <w:rsid w:val="00675E82"/>
    <w:rsid w:val="00680E9F"/>
    <w:rsid w:val="0068453F"/>
    <w:rsid w:val="00686095"/>
    <w:rsid w:val="00695BF9"/>
    <w:rsid w:val="00697551"/>
    <w:rsid w:val="006A1129"/>
    <w:rsid w:val="006A1DD4"/>
    <w:rsid w:val="006B24BD"/>
    <w:rsid w:val="006D592D"/>
    <w:rsid w:val="007063BC"/>
    <w:rsid w:val="007367CC"/>
    <w:rsid w:val="00747166"/>
    <w:rsid w:val="00752E1F"/>
    <w:rsid w:val="00784760"/>
    <w:rsid w:val="0079161A"/>
    <w:rsid w:val="00796E59"/>
    <w:rsid w:val="007A1229"/>
    <w:rsid w:val="007A1597"/>
    <w:rsid w:val="007A4155"/>
    <w:rsid w:val="007B18B0"/>
    <w:rsid w:val="007C4D7C"/>
    <w:rsid w:val="007D14D9"/>
    <w:rsid w:val="007E2E11"/>
    <w:rsid w:val="007E3699"/>
    <w:rsid w:val="007E6A77"/>
    <w:rsid w:val="007E6D14"/>
    <w:rsid w:val="007F7A5B"/>
    <w:rsid w:val="00812BE4"/>
    <w:rsid w:val="008318EC"/>
    <w:rsid w:val="008354B3"/>
    <w:rsid w:val="00841E45"/>
    <w:rsid w:val="00846B0D"/>
    <w:rsid w:val="008827D1"/>
    <w:rsid w:val="0089041D"/>
    <w:rsid w:val="008917D4"/>
    <w:rsid w:val="008953DC"/>
    <w:rsid w:val="00895973"/>
    <w:rsid w:val="008A14E0"/>
    <w:rsid w:val="008A4D09"/>
    <w:rsid w:val="008C09D3"/>
    <w:rsid w:val="008D0330"/>
    <w:rsid w:val="008F664A"/>
    <w:rsid w:val="008F666A"/>
    <w:rsid w:val="0090018F"/>
    <w:rsid w:val="00911265"/>
    <w:rsid w:val="009453B5"/>
    <w:rsid w:val="009516C5"/>
    <w:rsid w:val="00963F24"/>
    <w:rsid w:val="009A424D"/>
    <w:rsid w:val="009B1468"/>
    <w:rsid w:val="009C0855"/>
    <w:rsid w:val="009E546C"/>
    <w:rsid w:val="00A03CAA"/>
    <w:rsid w:val="00A4196F"/>
    <w:rsid w:val="00A50233"/>
    <w:rsid w:val="00A50408"/>
    <w:rsid w:val="00A80E23"/>
    <w:rsid w:val="00AB3B51"/>
    <w:rsid w:val="00AC2212"/>
    <w:rsid w:val="00AD1209"/>
    <w:rsid w:val="00AF50AF"/>
    <w:rsid w:val="00B64EF8"/>
    <w:rsid w:val="00B736E2"/>
    <w:rsid w:val="00B741B4"/>
    <w:rsid w:val="00BB2BDC"/>
    <w:rsid w:val="00BB4AF9"/>
    <w:rsid w:val="00BC2022"/>
    <w:rsid w:val="00BC531A"/>
    <w:rsid w:val="00BC6284"/>
    <w:rsid w:val="00BD7B84"/>
    <w:rsid w:val="00BF52A8"/>
    <w:rsid w:val="00C0087F"/>
    <w:rsid w:val="00C17F06"/>
    <w:rsid w:val="00C3232F"/>
    <w:rsid w:val="00C36810"/>
    <w:rsid w:val="00C43A1A"/>
    <w:rsid w:val="00C508D6"/>
    <w:rsid w:val="00C67CCB"/>
    <w:rsid w:val="00C751CE"/>
    <w:rsid w:val="00C80B98"/>
    <w:rsid w:val="00C92DBF"/>
    <w:rsid w:val="00CA11B5"/>
    <w:rsid w:val="00CA3495"/>
    <w:rsid w:val="00CC3BF8"/>
    <w:rsid w:val="00CD2952"/>
    <w:rsid w:val="00CD7AEC"/>
    <w:rsid w:val="00CE0513"/>
    <w:rsid w:val="00CE47B7"/>
    <w:rsid w:val="00CE5C9C"/>
    <w:rsid w:val="00CF3CCD"/>
    <w:rsid w:val="00D03676"/>
    <w:rsid w:val="00D355B6"/>
    <w:rsid w:val="00D73ED6"/>
    <w:rsid w:val="00D80DD1"/>
    <w:rsid w:val="00DB4161"/>
    <w:rsid w:val="00DC1F04"/>
    <w:rsid w:val="00DC3122"/>
    <w:rsid w:val="00DD1EF8"/>
    <w:rsid w:val="00E23E66"/>
    <w:rsid w:val="00E62BC1"/>
    <w:rsid w:val="00E66CB9"/>
    <w:rsid w:val="00E73409"/>
    <w:rsid w:val="00E82A11"/>
    <w:rsid w:val="00E8731F"/>
    <w:rsid w:val="00EB0672"/>
    <w:rsid w:val="00EB317C"/>
    <w:rsid w:val="00EB434D"/>
    <w:rsid w:val="00EB497D"/>
    <w:rsid w:val="00EB736B"/>
    <w:rsid w:val="00ED4A7F"/>
    <w:rsid w:val="00ED55F8"/>
    <w:rsid w:val="00EE633C"/>
    <w:rsid w:val="00EF3CD7"/>
    <w:rsid w:val="00F00040"/>
    <w:rsid w:val="00F00ADF"/>
    <w:rsid w:val="00F12630"/>
    <w:rsid w:val="00F27FC3"/>
    <w:rsid w:val="00F543FF"/>
    <w:rsid w:val="00F64EEA"/>
    <w:rsid w:val="00F669BE"/>
    <w:rsid w:val="00F8547F"/>
    <w:rsid w:val="00F93F69"/>
    <w:rsid w:val="00FA1665"/>
    <w:rsid w:val="00FC4C94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ine Draw" w:hAnsi="Line Draw"/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tabs>
        <w:tab w:val="left" w:pos="-720"/>
      </w:tabs>
      <w:suppressAutoHyphens/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Courier New" w:hAnsi="Courier New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  <w:rPr>
      <w:vertAlign w:val="superscript"/>
    </w:rPr>
  </w:style>
  <w:style w:type="character" w:styleId="FootnoteReference">
    <w:name w:val="footnote reference"/>
    <w:aliases w:val="(NECG) Footnote Reference,Appel note de bas de p,Style 124,o,fr,Style 13,Style 17,FR,Footnote Reference/"/>
    <w:semiHidden/>
    <w:rPr>
      <w:rFonts w:ascii="Line Draw" w:hAnsi="Line Draw"/>
      <w:noProof w:val="0"/>
      <w:sz w:val="20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Line Draw" w:hAnsi="Line Draw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Line Draw" w:hAnsi="Line Draw"/>
      <w:noProof w:val="0"/>
      <w:sz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Line Draw" w:hAnsi="Line Draw"/>
      <w:noProof w:val="0"/>
      <w:sz w:val="20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Line Draw" w:hAnsi="Line Draw"/>
      <w:noProof w:val="0"/>
      <w:sz w:val="20"/>
      <w:lang w:val="en-US"/>
    </w:rPr>
  </w:style>
  <w:style w:type="character" w:customStyle="1" w:styleId="Technical3">
    <w:name w:val="Technical 3"/>
    <w:rPr>
      <w:rFonts w:ascii="Line Draw" w:hAnsi="Line Draw"/>
      <w:noProof w:val="0"/>
      <w:sz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Line Draw" w:hAnsi="Line Draw"/>
      <w:noProof w:val="0"/>
      <w:sz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2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character" w:customStyle="1" w:styleId="Subheading">
    <w:name w:val="Subheading"/>
    <w:basedOn w:val="DefaultParagraphFont"/>
  </w:style>
  <w:style w:type="character" w:customStyle="1" w:styleId="FOOTNOTE">
    <w:name w:val="FOOTNOTE"/>
    <w:rPr>
      <w:rFonts w:ascii="Line Draw" w:hAnsi="Line Draw"/>
      <w:noProof w:val="0"/>
      <w:sz w:val="16"/>
      <w:lang w:val="en-US"/>
    </w:rPr>
  </w:style>
  <w:style w:type="character" w:customStyle="1" w:styleId="HIGHLIGHT1">
    <w:name w:val="HIGHLIGHT 1"/>
    <w:rPr>
      <w:rFonts w:ascii="Line Draw" w:hAnsi="Line Draw"/>
      <w:b/>
      <w:i/>
      <w:noProof w:val="0"/>
      <w:sz w:val="20"/>
      <w:lang w:val="en-US"/>
    </w:rPr>
  </w:style>
  <w:style w:type="character" w:customStyle="1" w:styleId="Header1">
    <w:name w:val="Header1"/>
    <w:rPr>
      <w:rFonts w:ascii="Line Draw" w:hAnsi="Line Draw"/>
      <w:noProof w:val="0"/>
      <w:sz w:val="20"/>
      <w:lang w:val="en-US"/>
    </w:rPr>
  </w:style>
  <w:style w:type="character" w:customStyle="1" w:styleId="LETTERLAND">
    <w:name w:val="LETTER LAND"/>
    <w:rPr>
      <w:rFonts w:ascii="Line Draw" w:hAnsi="Line Draw"/>
      <w:noProof w:val="0"/>
      <w:sz w:val="20"/>
      <w:lang w:val="en-US"/>
    </w:rPr>
  </w:style>
  <w:style w:type="character" w:customStyle="1" w:styleId="LEGALLAND">
    <w:name w:val="LEGAL LAND"/>
    <w:rPr>
      <w:rFonts w:ascii="Line Draw" w:hAnsi="Line Draw"/>
      <w:noProof w:val="0"/>
      <w:sz w:val="20"/>
      <w:lang w:val="en-US"/>
    </w:rPr>
  </w:style>
  <w:style w:type="character" w:customStyle="1" w:styleId="LETTERPORT">
    <w:name w:val="LETTER PORT"/>
    <w:rPr>
      <w:rFonts w:ascii="Line Draw" w:hAnsi="Line Draw"/>
      <w:noProof w:val="0"/>
      <w:sz w:val="20"/>
      <w:lang w:val="en-US"/>
    </w:rPr>
  </w:style>
  <w:style w:type="character" w:customStyle="1" w:styleId="LEGALPORT">
    <w:name w:val="LEGAL PORT"/>
    <w:rPr>
      <w:rFonts w:ascii="Line Draw" w:hAnsi="Line Draw"/>
      <w:noProof w:val="0"/>
      <w:sz w:val="20"/>
      <w:lang w:val="en-US"/>
    </w:rPr>
  </w:style>
  <w:style w:type="character" w:customStyle="1" w:styleId="Title1">
    <w:name w:val="Title1"/>
    <w:rPr>
      <w:b/>
      <w:sz w:val="30"/>
    </w:rPr>
  </w:style>
  <w:style w:type="character" w:customStyle="1" w:styleId="Footer1">
    <w:name w:val="Footer1"/>
    <w:rPr>
      <w:rFonts w:ascii="Line Draw" w:hAnsi="Line Draw"/>
      <w:noProof w:val="0"/>
      <w:sz w:val="20"/>
      <w:lang w:val="en-US"/>
    </w:rPr>
  </w:style>
  <w:style w:type="character" w:customStyle="1" w:styleId="BLOCKQUOTE">
    <w:name w:val="BLOCK QUOTE"/>
    <w:basedOn w:val="DefaultParagraphFont"/>
  </w:style>
  <w:style w:type="character" w:customStyle="1" w:styleId="Heading31">
    <w:name w:val="Heading 31"/>
    <w:rPr>
      <w:rFonts w:ascii="Line Draw" w:hAnsi="Line Draw"/>
      <w:b/>
      <w:noProof w:val="0"/>
      <w:sz w:val="20"/>
      <w:lang w:val="en-US"/>
    </w:rPr>
  </w:style>
  <w:style w:type="character" w:customStyle="1" w:styleId="HIGHLIGHT2">
    <w:name w:val="HIGHLIGHT 2"/>
    <w:rPr>
      <w:rFonts w:ascii="Line Draw" w:hAnsi="Line Draw"/>
      <w:b/>
      <w:noProof w:val="0"/>
      <w:sz w:val="24"/>
      <w:lang w:val="en-US"/>
    </w:rPr>
  </w:style>
  <w:style w:type="character" w:customStyle="1" w:styleId="HIGHLIGHT3">
    <w:name w:val="HIGHLIGHT 3"/>
    <w:rPr>
      <w:sz w:val="24"/>
      <w:u w:val="single"/>
    </w:rPr>
  </w:style>
  <w:style w:type="character" w:customStyle="1" w:styleId="LETTERHEAD">
    <w:name w:val="LETTERHEAD"/>
    <w:basedOn w:val="DefaultParagraphFont"/>
  </w:style>
  <w:style w:type="paragraph" w:customStyle="1" w:styleId="INVOICEFEE">
    <w:name w:val="INVOICE FEE"/>
    <w:pPr>
      <w:widowControl w:val="0"/>
      <w:tabs>
        <w:tab w:val="left" w:pos="-1584"/>
        <w:tab w:val="left" w:pos="0"/>
        <w:tab w:val="decimal" w:pos="9432"/>
      </w:tabs>
      <w:suppressAutoHyphens/>
    </w:pPr>
    <w:rPr>
      <w:rFonts w:ascii="Line Draw" w:hAnsi="Line Draw"/>
      <w:snapToGrid w:val="0"/>
    </w:rPr>
  </w:style>
  <w:style w:type="character" w:customStyle="1" w:styleId="MEMORANDUM">
    <w:name w:val="MEMORANDUM"/>
    <w:rPr>
      <w:sz w:val="20"/>
    </w:rPr>
  </w:style>
  <w:style w:type="paragraph" w:customStyle="1" w:styleId="INVOICEEXP">
    <w:name w:val="INVOICE EXP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Line Draw" w:hAnsi="Line Draw"/>
      <w:snapToGrid w:val="0"/>
    </w:rPr>
  </w:style>
  <w:style w:type="paragraph" w:customStyle="1" w:styleId="INVOICETOT">
    <w:name w:val="INVOICE TOT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Line Draw" w:hAnsi="Line Draw"/>
      <w:snapToGrid w:val="0"/>
    </w:rPr>
  </w:style>
  <w:style w:type="character" w:customStyle="1" w:styleId="Normal1">
    <w:name w:val="Normal1"/>
    <w:rPr>
      <w:rFonts w:ascii="Line Draw" w:hAnsi="Line Draw"/>
      <w:noProof w:val="0"/>
      <w:sz w:val="20"/>
      <w:lang w:val="en-US"/>
    </w:rPr>
  </w:style>
  <w:style w:type="character" w:customStyle="1" w:styleId="SMALL">
    <w:name w:val="SMALL"/>
    <w:rPr>
      <w:rFonts w:ascii="Line Draw" w:hAnsi="Line Draw"/>
      <w:noProof w:val="0"/>
      <w:sz w:val="16"/>
      <w:lang w:val="en-US"/>
    </w:rPr>
  </w:style>
  <w:style w:type="character" w:customStyle="1" w:styleId="FINE">
    <w:name w:val="FINE"/>
    <w:rPr>
      <w:rFonts w:ascii="Line Draw" w:hAnsi="Line Draw"/>
      <w:noProof w:val="0"/>
      <w:sz w:val="12"/>
      <w:lang w:val="en-US"/>
    </w:rPr>
  </w:style>
  <w:style w:type="character" w:customStyle="1" w:styleId="LARGE">
    <w:name w:val="LARGE"/>
    <w:rPr>
      <w:rFonts w:ascii="Line Draw" w:hAnsi="Line Draw"/>
      <w:noProof w:val="0"/>
      <w:sz w:val="24"/>
      <w:lang w:val="en-US"/>
    </w:rPr>
  </w:style>
  <w:style w:type="character" w:customStyle="1" w:styleId="EXTRALARGE">
    <w:name w:val="EXTRA LARGE"/>
    <w:rPr>
      <w:rFonts w:ascii="Line Draw" w:hAnsi="Line Draw"/>
      <w:noProof w:val="0"/>
      <w:sz w:val="40"/>
      <w:lang w:val="en-US"/>
    </w:rPr>
  </w:style>
  <w:style w:type="character" w:customStyle="1" w:styleId="VERYLARGE">
    <w:name w:val="VERY LARGE"/>
    <w:rPr>
      <w:rFonts w:ascii="Line Draw" w:hAnsi="Line Draw"/>
      <w:noProof w:val="0"/>
      <w:sz w:val="30"/>
      <w:lang w:val="en-US"/>
    </w:rPr>
  </w:style>
  <w:style w:type="character" w:customStyle="1" w:styleId="A">
    <w:name w:val="A"/>
    <w:aliases w:val="B"/>
    <w:basedOn w:val="DefaultParagraphFont"/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customStyle="1" w:styleId="toa">
    <w:name w:val="toa"/>
    <w:pPr>
      <w:widowControl w:val="0"/>
      <w:tabs>
        <w:tab w:val="left" w:pos="0"/>
        <w:tab w:val="lef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EquationCaption1">
    <w:name w:val="_Equation Caption1"/>
    <w:basedOn w:val="DefaultParagraphFont"/>
  </w:style>
  <w:style w:type="character" w:customStyle="1" w:styleId="footnotetex">
    <w:name w:val="footnote tex"/>
    <w:rPr>
      <w:rFonts w:ascii="Times New Roman" w:hAnsi="Times New Roman"/>
      <w:noProof w:val="0"/>
      <w:sz w:val="21"/>
      <w:lang w:val="en-US"/>
    </w:rPr>
  </w:style>
  <w:style w:type="character" w:customStyle="1" w:styleId="21">
    <w:name w:val="2 1"/>
    <w:basedOn w:val="DefaultParagraphFont"/>
  </w:style>
  <w:style w:type="character" w:customStyle="1" w:styleId="22">
    <w:name w:val="2 2"/>
    <w:basedOn w:val="DefaultParagraphFont"/>
  </w:style>
  <w:style w:type="character" w:customStyle="1" w:styleId="23">
    <w:name w:val="2 3"/>
    <w:basedOn w:val="DefaultParagraphFont"/>
  </w:style>
  <w:style w:type="character" w:customStyle="1" w:styleId="24">
    <w:name w:val="2 4"/>
    <w:basedOn w:val="DefaultParagraphFont"/>
  </w:style>
  <w:style w:type="character" w:customStyle="1" w:styleId="25">
    <w:name w:val="2 5"/>
    <w:basedOn w:val="DefaultParagraphFont"/>
  </w:style>
  <w:style w:type="character" w:customStyle="1" w:styleId="26">
    <w:name w:val="2 6"/>
    <w:basedOn w:val="DefaultParagraphFont"/>
  </w:style>
  <w:style w:type="character" w:customStyle="1" w:styleId="27">
    <w:name w:val="2 7"/>
    <w:basedOn w:val="DefaultParagraphFont"/>
  </w:style>
  <w:style w:type="character" w:customStyle="1" w:styleId="28">
    <w:name w:val="2 8"/>
    <w:basedOn w:val="DefaultParagraphFont"/>
  </w:style>
  <w:style w:type="character" w:customStyle="1" w:styleId="Unnamed1">
    <w:name w:val="Unnamed 1"/>
    <w:basedOn w:val="DefaultParagraphFont"/>
  </w:style>
  <w:style w:type="character" w:customStyle="1" w:styleId="SMALL0">
    <w:name w:val="ŽÔSMALL"/>
    <w:basedOn w:val="DefaultParagraphFont"/>
  </w:style>
  <w:style w:type="paragraph" w:customStyle="1" w:styleId="NORMAL0">
    <w:name w:val="†ÔNORMAL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Line Draw" w:hAnsi="Line Draw"/>
      <w:snapToGrid w:val="0"/>
    </w:rPr>
  </w:style>
  <w:style w:type="paragraph" w:customStyle="1" w:styleId="blyremainsseveral">
    <w:name w:val="bly remains several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paragraph" w:customStyle="1" w:styleId="Technical40">
    <w:name w:val="ÒÏTechnical 4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4a">
    <w:name w:val="Technical 4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2">
    <w:name w:val="T 2"/>
    <w:pPr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Cmw3022tmp">
    <w:name w:val="žƒC:/mw3022.tmp"/>
    <w:basedOn w:val="DefaultParagraphFont"/>
  </w:style>
  <w:style w:type="paragraph" w:customStyle="1" w:styleId="mw3022tmp">
    <w:name w:val=":/mw3022.tmp"/>
    <w:pPr>
      <w:widowControl w:val="0"/>
      <w:tabs>
        <w:tab w:val="left" w:pos="0"/>
      </w:tabs>
      <w:suppressAutoHyphens/>
    </w:pPr>
    <w:rPr>
      <w:rFonts w:ascii="CG Times" w:hAnsi="CG Times"/>
      <w:b/>
      <w:snapToGrid w:val="0"/>
      <w:sz w:val="29"/>
    </w:rPr>
  </w:style>
  <w:style w:type="character" w:customStyle="1" w:styleId="Cmw3022tmpa">
    <w:name w:val="ÞƒC:/mw3022.tmpa"/>
    <w:basedOn w:val="DefaultParagraphFont"/>
  </w:style>
  <w:style w:type="paragraph" w:customStyle="1" w:styleId="CDOCSCOMPWHEN">
    <w:name w:val="~ƒC:/DOCS/COMPWHEN/"/>
    <w:pPr>
      <w:widowControl w:val="0"/>
      <w:tabs>
        <w:tab w:val="left" w:pos="0"/>
        <w:tab w:val="decimal" w:pos="4104"/>
        <w:tab w:val="left" w:pos="4320"/>
      </w:tabs>
      <w:suppressAutoHyphens/>
    </w:pPr>
    <w:rPr>
      <w:rFonts w:ascii="Line Draw" w:hAnsi="Line Draw"/>
      <w:snapToGrid w:val="0"/>
    </w:rPr>
  </w:style>
  <w:style w:type="paragraph" w:customStyle="1" w:styleId="DOCSCOMPWHENa">
    <w:name w:val=":/DOCS/COMPWHEN/a"/>
    <w:pPr>
      <w:widowControl w:val="0"/>
      <w:tabs>
        <w:tab w:val="left" w:pos="0"/>
        <w:tab w:val="decimal" w:pos="4104"/>
        <w:tab w:val="left" w:pos="4320"/>
      </w:tabs>
      <w:suppressAutoHyphens/>
    </w:pPr>
    <w:rPr>
      <w:rFonts w:ascii="Line Draw" w:hAnsi="Line Draw"/>
      <w:snapToGrid w:val="0"/>
    </w:rPr>
  </w:style>
  <w:style w:type="paragraph" w:customStyle="1" w:styleId="a0">
    <w:name w:val="µ:µ"/>
    <w:pPr>
      <w:widowControl w:val="0"/>
      <w:tabs>
        <w:tab w:val="left" w:pos="720"/>
        <w:tab w:val="left" w:pos="144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a1">
    <w:name w:val="µ"/>
    <w:pPr>
      <w:widowControl w:val="0"/>
      <w:tabs>
        <w:tab w:val="left" w:pos="720"/>
        <w:tab w:val="left" w:pos="1440"/>
        <w:tab w:val="left" w:pos="216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mw3024tmp">
    <w:name w:val=":/mw3024.tmp"/>
    <w:pPr>
      <w:widowControl w:val="0"/>
      <w:tabs>
        <w:tab w:val="left" w:pos="720"/>
        <w:tab w:val="left" w:pos="2160"/>
        <w:tab w:val="left" w:pos="288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w">
    <w:name w:val="w"/>
    <w:pPr>
      <w:widowControl w:val="0"/>
      <w:tabs>
        <w:tab w:val="left" w:pos="720"/>
        <w:tab w:val="left" w:pos="144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a2">
    <w:name w:val="µµ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Document4a">
    <w:name w:val="Document 4a"/>
    <w:rPr>
      <w:b/>
      <w:i/>
      <w:sz w:val="20"/>
    </w:rPr>
  </w:style>
  <w:style w:type="character" w:customStyle="1" w:styleId="Document6a">
    <w:name w:val="Document 6a"/>
    <w:basedOn w:val="DefaultParagraphFont"/>
  </w:style>
  <w:style w:type="character" w:customStyle="1" w:styleId="Document5a">
    <w:name w:val="Document 5a"/>
    <w:basedOn w:val="DefaultParagraphFont"/>
  </w:style>
  <w:style w:type="character" w:customStyle="1" w:styleId="Document2a">
    <w:name w:val="Document 2a"/>
    <w:basedOn w:val="DefaultParagraphFont"/>
  </w:style>
  <w:style w:type="character" w:customStyle="1" w:styleId="Document7a">
    <w:name w:val="Document 7a"/>
    <w:basedOn w:val="DefaultParagraphFont"/>
  </w:style>
  <w:style w:type="paragraph" w:customStyle="1" w:styleId="RightPar1a">
    <w:name w:val="Right Par 1a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Line Draw" w:hAnsi="Line Draw"/>
      <w:snapToGrid w:val="0"/>
    </w:rPr>
  </w:style>
  <w:style w:type="paragraph" w:customStyle="1" w:styleId="RightPar2a">
    <w:name w:val="Right Par 2a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Line Draw" w:hAnsi="Line Draw"/>
      <w:snapToGrid w:val="0"/>
    </w:rPr>
  </w:style>
  <w:style w:type="character" w:customStyle="1" w:styleId="Document3a">
    <w:name w:val="Document 3a"/>
    <w:basedOn w:val="DefaultParagraphFont"/>
  </w:style>
  <w:style w:type="paragraph" w:customStyle="1" w:styleId="RightPar3a">
    <w:name w:val="Right Par 3a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Line Draw" w:hAnsi="Line Draw"/>
      <w:snapToGrid w:val="0"/>
    </w:rPr>
  </w:style>
  <w:style w:type="paragraph" w:customStyle="1" w:styleId="RightPar4a">
    <w:name w:val="Right Par 4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Line Draw" w:hAnsi="Line Draw"/>
      <w:snapToGrid w:val="0"/>
    </w:rPr>
  </w:style>
  <w:style w:type="paragraph" w:customStyle="1" w:styleId="RightPar5a">
    <w:name w:val="Right Par 5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Line Draw" w:hAnsi="Line Draw"/>
      <w:snapToGrid w:val="0"/>
    </w:rPr>
  </w:style>
  <w:style w:type="paragraph" w:customStyle="1" w:styleId="RightPar6a">
    <w:name w:val="Right Par 6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Line Draw" w:hAnsi="Line Draw"/>
      <w:snapToGrid w:val="0"/>
    </w:rPr>
  </w:style>
  <w:style w:type="paragraph" w:customStyle="1" w:styleId="RightPar7a">
    <w:name w:val="Right Par 7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Line Draw" w:hAnsi="Line Draw"/>
      <w:snapToGrid w:val="0"/>
    </w:rPr>
  </w:style>
  <w:style w:type="paragraph" w:customStyle="1" w:styleId="RightPar8a">
    <w:name w:val="Right Par 8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Line Draw" w:hAnsi="Line Draw"/>
      <w:snapToGrid w:val="0"/>
    </w:rPr>
  </w:style>
  <w:style w:type="paragraph" w:customStyle="1" w:styleId="Document1a">
    <w:name w:val="Document 1a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paragraph" w:customStyle="1" w:styleId="Technical5a">
    <w:name w:val="Technical 5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6a">
    <w:name w:val="Technical 6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1a">
    <w:name w:val="Technical 1a"/>
    <w:basedOn w:val="DefaultParagraphFont"/>
  </w:style>
  <w:style w:type="paragraph" w:customStyle="1" w:styleId="Technical7a">
    <w:name w:val="Technical 7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8a">
    <w:name w:val="Technical 8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i/>
      <w:sz w:val="20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Line Draw" w:hAnsi="Line Draw"/>
      <w:noProof w:val="0"/>
      <w:sz w:val="20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Line Draw" w:hAnsi="Line Draw"/>
      <w:noProof w:val="0"/>
      <w:sz w:val="20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Line Draw" w:hAnsi="Line Draw"/>
      <w:noProof w:val="0"/>
      <w:sz w:val="20"/>
      <w:lang w:val="en-US"/>
    </w:rPr>
  </w:style>
  <w:style w:type="character" w:customStyle="1" w:styleId="Technical30">
    <w:name w:val="Technical[3]"/>
    <w:rPr>
      <w:rFonts w:ascii="Line Draw" w:hAnsi="Line Draw"/>
      <w:noProof w:val="0"/>
      <w:sz w:val="20"/>
      <w:lang w:val="en-US"/>
    </w:rPr>
  </w:style>
  <w:style w:type="character" w:customStyle="1" w:styleId="Technical41">
    <w:name w:val="Technical[4]"/>
    <w:basedOn w:val="DefaultParagraphFont"/>
  </w:style>
  <w:style w:type="character" w:customStyle="1" w:styleId="Technical10">
    <w:name w:val="Technical[1]"/>
    <w:rPr>
      <w:rFonts w:ascii="Line Draw" w:hAnsi="Line Draw"/>
      <w:noProof w:val="0"/>
      <w:sz w:val="20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Paragraph10">
    <w:name w:val="Paragraph[1]"/>
    <w:basedOn w:val="DefaultParagraphFont"/>
  </w:style>
  <w:style w:type="character" w:customStyle="1" w:styleId="Paragraph20">
    <w:name w:val="Paragraph[2]"/>
    <w:basedOn w:val="DefaultParagraphFont"/>
  </w:style>
  <w:style w:type="character" w:customStyle="1" w:styleId="Paragraph30">
    <w:name w:val="Paragraph[3]"/>
    <w:basedOn w:val="DefaultParagraphFont"/>
  </w:style>
  <w:style w:type="character" w:customStyle="1" w:styleId="Paragraph40">
    <w:name w:val="Paragraph[4]"/>
    <w:basedOn w:val="DefaultParagraphFont"/>
  </w:style>
  <w:style w:type="character" w:customStyle="1" w:styleId="Paragraph50">
    <w:name w:val="Paragraph[5]"/>
    <w:basedOn w:val="DefaultParagraphFont"/>
  </w:style>
  <w:style w:type="character" w:customStyle="1" w:styleId="Paragraph60">
    <w:name w:val="Paragraph[6]"/>
    <w:basedOn w:val="DefaultParagraphFont"/>
  </w:style>
  <w:style w:type="character" w:customStyle="1" w:styleId="Paragraph70">
    <w:name w:val="Paragraph[7]"/>
    <w:basedOn w:val="DefaultParagraphFont"/>
  </w:style>
  <w:style w:type="character" w:customStyle="1" w:styleId="Paragraph80">
    <w:name w:val="Paragraph[8]"/>
    <w:basedOn w:val="DefaultParagraphFont"/>
  </w:style>
  <w:style w:type="character" w:customStyle="1" w:styleId="1">
    <w:name w:val="1"/>
    <w:basedOn w:val="DefaultParagraphFont"/>
  </w:style>
  <w:style w:type="character" w:customStyle="1" w:styleId="2">
    <w:name w:val="2"/>
    <w:rPr>
      <w:b/>
      <w:i/>
      <w:sz w:val="20"/>
    </w:rPr>
  </w:style>
  <w:style w:type="character" w:customStyle="1" w:styleId="3">
    <w:name w:val="3"/>
    <w:basedOn w:val="DefaultParagraphFont"/>
  </w:style>
  <w:style w:type="character" w:customStyle="1" w:styleId="4">
    <w:name w:val="4"/>
    <w:basedOn w:val="DefaultParagraphFont"/>
  </w:style>
  <w:style w:type="character" w:customStyle="1" w:styleId="5">
    <w:name w:val="5"/>
    <w:rPr>
      <w:rFonts w:ascii="Line Draw" w:hAnsi="Line Draw"/>
      <w:noProof w:val="0"/>
      <w:sz w:val="20"/>
      <w:lang w:val="en-US"/>
    </w:rPr>
  </w:style>
  <w:style w:type="character" w:customStyle="1" w:styleId="6">
    <w:name w:val="6"/>
    <w:basedOn w:val="DefaultParagraphFont"/>
  </w:style>
  <w:style w:type="character" w:customStyle="1" w:styleId="7">
    <w:name w:val="7"/>
    <w:basedOn w:val="DefaultParagraphFont"/>
  </w:style>
  <w:style w:type="character" w:customStyle="1" w:styleId="8">
    <w:name w:val="8"/>
    <w:basedOn w:val="DefaultParagraphFont"/>
  </w:style>
  <w:style w:type="character" w:customStyle="1" w:styleId="9">
    <w:name w:val="9"/>
    <w:rPr>
      <w:rFonts w:ascii="Line Draw" w:hAnsi="Line Draw"/>
      <w:noProof w:val="0"/>
      <w:sz w:val="20"/>
      <w:lang w:val="en-US"/>
    </w:rPr>
  </w:style>
  <w:style w:type="character" w:customStyle="1" w:styleId="10">
    <w:name w:val="10"/>
    <w:basedOn w:val="DefaultParagraphFont"/>
  </w:style>
  <w:style w:type="character" w:customStyle="1" w:styleId="11">
    <w:name w:val="11"/>
    <w:basedOn w:val="DefaultParagraphFont"/>
  </w:style>
  <w:style w:type="character" w:customStyle="1" w:styleId="12">
    <w:name w:val="12"/>
    <w:basedOn w:val="DefaultParagraphFont"/>
  </w:style>
  <w:style w:type="character" w:customStyle="1" w:styleId="13">
    <w:name w:val="13"/>
    <w:basedOn w:val="DefaultParagraphFont"/>
  </w:style>
  <w:style w:type="character" w:customStyle="1" w:styleId="14">
    <w:name w:val="14"/>
    <w:basedOn w:val="DefaultParagraphFont"/>
  </w:style>
  <w:style w:type="character" w:customStyle="1" w:styleId="15">
    <w:name w:val="15"/>
    <w:basedOn w:val="DefaultParagraphFont"/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17">
    <w:name w:val="17"/>
    <w:basedOn w:val="DefaultParagraphFont"/>
  </w:style>
  <w:style w:type="character" w:customStyle="1" w:styleId="18">
    <w:name w:val="18"/>
    <w:basedOn w:val="DefaultParagraphFont"/>
  </w:style>
  <w:style w:type="character" w:customStyle="1" w:styleId="19">
    <w:name w:val="19"/>
    <w:rPr>
      <w:rFonts w:ascii="Line Draw" w:hAnsi="Line Draw"/>
      <w:noProof w:val="0"/>
      <w:sz w:val="20"/>
      <w:lang w:val="en-US"/>
    </w:rPr>
  </w:style>
  <w:style w:type="character" w:customStyle="1" w:styleId="20a">
    <w:name w:val="20a"/>
    <w:rPr>
      <w:rFonts w:ascii="Line Draw" w:hAnsi="Line Draw"/>
      <w:noProof w:val="0"/>
      <w:sz w:val="20"/>
      <w:lang w:val="en-US"/>
    </w:rPr>
  </w:style>
  <w:style w:type="character" w:customStyle="1" w:styleId="21a">
    <w:name w:val="21a"/>
    <w:basedOn w:val="DefaultParagraphFont"/>
  </w:style>
  <w:style w:type="character" w:customStyle="1" w:styleId="22a">
    <w:name w:val="22a"/>
    <w:rPr>
      <w:rFonts w:ascii="Line Draw" w:hAnsi="Line Draw"/>
      <w:noProof w:val="0"/>
      <w:sz w:val="20"/>
      <w:lang w:val="en-US"/>
    </w:rPr>
  </w:style>
  <w:style w:type="character" w:customStyle="1" w:styleId="23a">
    <w:name w:val="23a"/>
    <w:basedOn w:val="DefaultParagraphFont"/>
  </w:style>
  <w:style w:type="character" w:customStyle="1" w:styleId="24a">
    <w:name w:val="24a"/>
    <w:basedOn w:val="DefaultParagraphFont"/>
  </w:style>
  <w:style w:type="character" w:customStyle="1" w:styleId="25a">
    <w:name w:val="25a"/>
    <w:basedOn w:val="DefaultParagraphFont"/>
  </w:style>
  <w:style w:type="character" w:customStyle="1" w:styleId="26a">
    <w:name w:val="26a"/>
    <w:basedOn w:val="DefaultParagraphFont"/>
  </w:style>
  <w:style w:type="character" w:customStyle="1" w:styleId="27a">
    <w:name w:val="27a"/>
    <w:basedOn w:val="DefaultParagraphFont"/>
  </w:style>
  <w:style w:type="character" w:customStyle="1" w:styleId="280">
    <w:name w:val="28"/>
    <w:basedOn w:val="DefaultParagraphFont"/>
  </w:style>
  <w:style w:type="character" w:customStyle="1" w:styleId="29">
    <w:name w:val="29"/>
    <w:basedOn w:val="DefaultParagraphFont"/>
  </w:style>
  <w:style w:type="character" w:customStyle="1" w:styleId="30b">
    <w:name w:val="30b"/>
    <w:basedOn w:val="DefaultParagraphFont"/>
  </w:style>
  <w:style w:type="character" w:customStyle="1" w:styleId="31b">
    <w:name w:val="31b"/>
    <w:basedOn w:val="DefaultParagraphFont"/>
  </w:style>
  <w:style w:type="character" w:customStyle="1" w:styleId="32b">
    <w:name w:val="32b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EquationCa">
    <w:name w:val="_Equation Ca"/>
    <w:basedOn w:val="DefaultParagraphFont"/>
  </w:style>
  <w:style w:type="character" w:customStyle="1" w:styleId="endnoterefe">
    <w:name w:val="endnote refe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footnoteref">
    <w:name w:val="footnote ref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110">
    <w:name w:val="110"/>
    <w:aliases w:val="21,31"/>
    <w:basedOn w:val="DefaultParagraphFont"/>
  </w:style>
  <w:style w:type="character" w:customStyle="1" w:styleId="11a">
    <w:name w:val="1 1a"/>
    <w:basedOn w:val="DefaultParagraphFont"/>
  </w:style>
  <w:style w:type="character" w:customStyle="1" w:styleId="120">
    <w:name w:val="1 2"/>
    <w:basedOn w:val="DefaultParagraphFont"/>
  </w:style>
  <w:style w:type="character" w:customStyle="1" w:styleId="130">
    <w:name w:val="1 3"/>
    <w:basedOn w:val="DefaultParagraphFont"/>
  </w:style>
  <w:style w:type="character" w:customStyle="1" w:styleId="14a">
    <w:name w:val="1 4a"/>
    <w:basedOn w:val="DefaultParagraphFont"/>
  </w:style>
  <w:style w:type="character" w:customStyle="1" w:styleId="150">
    <w:name w:val="1 5"/>
    <w:basedOn w:val="DefaultParagraphFont"/>
  </w:style>
  <w:style w:type="character" w:customStyle="1" w:styleId="160">
    <w:name w:val="1 6"/>
    <w:basedOn w:val="DefaultParagraphFont"/>
  </w:style>
  <w:style w:type="character" w:customStyle="1" w:styleId="170">
    <w:name w:val="1 7"/>
    <w:basedOn w:val="DefaultParagraphFont"/>
  </w:style>
  <w:style w:type="character" w:customStyle="1" w:styleId="18a">
    <w:name w:val="1 8a"/>
    <w:basedOn w:val="DefaultParagraphFont"/>
  </w:style>
  <w:style w:type="paragraph" w:customStyle="1" w:styleId="Chapter">
    <w:name w:val="Chapter"/>
    <w:pPr>
      <w:widowControl w:val="0"/>
      <w:tabs>
        <w:tab w:val="left" w:pos="-720"/>
      </w:tabs>
      <w:suppressAutoHyphens/>
      <w:jc w:val="center"/>
    </w:pPr>
    <w:rPr>
      <w:rFonts w:ascii="Line Draw" w:hAnsi="Line Draw"/>
      <w:snapToGrid w:val="0"/>
      <w:sz w:val="30"/>
    </w:rPr>
  </w:style>
  <w:style w:type="paragraph" w:customStyle="1" w:styleId="ReportBody">
    <w:name w:val="Report Body"/>
    <w:pPr>
      <w:widowControl w:val="0"/>
      <w:tabs>
        <w:tab w:val="left" w:pos="-720"/>
      </w:tabs>
      <w:suppressAutoHyphens/>
      <w:spacing w:line="480" w:lineRule="auto"/>
    </w:pPr>
    <w:rPr>
      <w:rFonts w:ascii="Line Draw" w:hAnsi="Line Draw"/>
      <w:snapToGrid w:val="0"/>
    </w:rPr>
  </w:style>
  <w:style w:type="character" w:customStyle="1" w:styleId="TitleNotes">
    <w:name w:val="TitleNotes"/>
    <w:rPr>
      <w:rFonts w:ascii="Times New Roman" w:hAnsi="Times New Roman"/>
      <w:i/>
      <w:noProof w:val="0"/>
      <w:sz w:val="28"/>
      <w:lang w:val="en-US"/>
    </w:rPr>
  </w:style>
  <w:style w:type="character" w:customStyle="1" w:styleId="a3">
    <w:name w:val="_"/>
    <w:basedOn w:val="DefaultParagraphFont"/>
  </w:style>
  <w:style w:type="paragraph" w:customStyle="1" w:styleId="WorksCited">
    <w:name w:val="Works Cited"/>
    <w:pPr>
      <w:widowControl w:val="0"/>
      <w:tabs>
        <w:tab w:val="left" w:pos="-720"/>
      </w:tabs>
      <w:suppressAutoHyphens/>
      <w:spacing w:after="219"/>
      <w:ind w:left="720"/>
    </w:pPr>
    <w:rPr>
      <w:rFonts w:ascii="Line Draw" w:hAnsi="Line Draw"/>
      <w:snapToGrid w:val="0"/>
    </w:rPr>
  </w:style>
  <w:style w:type="paragraph" w:customStyle="1" w:styleId="PageTitle">
    <w:name w:val="Page Title"/>
    <w:pPr>
      <w:widowControl w:val="0"/>
      <w:tabs>
        <w:tab w:val="left" w:pos="-720"/>
      </w:tabs>
      <w:suppressAutoHyphens/>
      <w:jc w:val="center"/>
    </w:pPr>
    <w:rPr>
      <w:rFonts w:ascii="Line Draw" w:hAnsi="Line Draw"/>
      <w:snapToGrid w:val="0"/>
      <w:sz w:val="30"/>
    </w:rPr>
  </w:style>
  <w:style w:type="character" w:customStyle="1" w:styleId="paranum">
    <w:name w:val="para num"/>
    <w:rPr>
      <w:rFonts w:ascii="Line Draw" w:hAnsi="Line Draw"/>
      <w:noProof w:val="0"/>
      <w:sz w:val="20"/>
      <w:lang w:val="en-US"/>
    </w:rPr>
  </w:style>
  <w:style w:type="character" w:customStyle="1" w:styleId="MACNormal">
    <w:name w:val="MACNormal"/>
    <w:rPr>
      <w:rFonts w:ascii="Line Draw" w:hAnsi="Line Draw"/>
      <w:noProof w:val="0"/>
      <w:sz w:val="20"/>
      <w:lang w:val="en-US"/>
    </w:rPr>
  </w:style>
  <w:style w:type="character" w:customStyle="1" w:styleId="Style14">
    <w:name w:val="Style 14"/>
    <w:rPr>
      <w:rFonts w:ascii="Arial" w:hAnsi="Arial"/>
      <w:noProof w:val="0"/>
      <w:sz w:val="15"/>
      <w:lang w:val="en-US"/>
    </w:rPr>
  </w:style>
  <w:style w:type="character" w:customStyle="1" w:styleId="Style12">
    <w:name w:val="Style 12"/>
    <w:rPr>
      <w:rFonts w:ascii="Times New Roman" w:hAnsi="Times New Roman"/>
      <w:i/>
      <w:noProof w:val="0"/>
      <w:sz w:val="22"/>
      <w:lang w:val="en-US"/>
    </w:rPr>
  </w:style>
  <w:style w:type="paragraph" w:customStyle="1" w:styleId="Style3">
    <w:name w:val="Style 3"/>
    <w:pPr>
      <w:widowControl w:val="0"/>
      <w:tabs>
        <w:tab w:val="left" w:pos="-409"/>
        <w:tab w:val="left" w:pos="755"/>
        <w:tab w:val="left" w:pos="1919"/>
        <w:tab w:val="left" w:pos="3083"/>
        <w:tab w:val="left" w:pos="3665"/>
        <w:tab w:val="left" w:pos="4247"/>
        <w:tab w:val="left" w:pos="4829"/>
        <w:tab w:val="left" w:pos="5411"/>
        <w:tab w:val="left" w:pos="5993"/>
        <w:tab w:val="left" w:pos="6575"/>
        <w:tab w:val="left" w:pos="7157"/>
        <w:tab w:val="left" w:pos="7739"/>
        <w:tab w:val="left" w:pos="8321"/>
        <w:tab w:val="left" w:pos="8903"/>
      </w:tabs>
      <w:suppressAutoHyphens/>
    </w:pPr>
    <w:rPr>
      <w:snapToGrid w:val="0"/>
      <w:sz w:val="22"/>
    </w:rPr>
  </w:style>
  <w:style w:type="character" w:customStyle="1" w:styleId="Style4">
    <w:name w:val="Style 4"/>
    <w:rPr>
      <w:rFonts w:ascii="Arial" w:hAnsi="Arial"/>
      <w:noProof w:val="0"/>
      <w:sz w:val="15"/>
      <w:lang w:val="en-US"/>
    </w:rPr>
  </w:style>
  <w:style w:type="character" w:customStyle="1" w:styleId="Style1">
    <w:name w:val="Style 1"/>
    <w:rPr>
      <w:rFonts w:ascii="Times New Roman" w:hAnsi="Times New Roman"/>
      <w:noProof w:val="0"/>
      <w:sz w:val="22"/>
      <w:lang w:val="en-US"/>
    </w:rPr>
  </w:style>
  <w:style w:type="character" w:customStyle="1" w:styleId="Style2">
    <w:name w:val="Style 2"/>
    <w:rPr>
      <w:rFonts w:ascii="Times New Roman" w:hAnsi="Times New Roman"/>
      <w:i/>
      <w:noProof w:val="0"/>
      <w:sz w:val="22"/>
      <w:lang w:val="en-US"/>
    </w:rPr>
  </w:style>
  <w:style w:type="character" w:customStyle="1" w:styleId="Style5">
    <w:name w:val="Style 5"/>
    <w:rPr>
      <w:rFonts w:ascii="Times New Roman" w:hAnsi="Times New Roman"/>
      <w:b/>
      <w:noProof w:val="0"/>
      <w:sz w:val="34"/>
      <w:lang w:val="en-US"/>
    </w:rPr>
  </w:style>
  <w:style w:type="character" w:customStyle="1" w:styleId="Style7">
    <w:name w:val="Style 7"/>
    <w:rPr>
      <w:rFonts w:ascii="Arial" w:hAnsi="Arial"/>
      <w:noProof w:val="0"/>
      <w:sz w:val="22"/>
      <w:lang w:val="en-US"/>
    </w:rPr>
  </w:style>
  <w:style w:type="character" w:customStyle="1" w:styleId="Style6">
    <w:name w:val="Style 6"/>
    <w:rPr>
      <w:rFonts w:ascii="Times New Roman" w:hAnsi="Times New Roman"/>
      <w:noProof w:val="0"/>
      <w:sz w:val="27"/>
      <w:lang w:val="en-US"/>
    </w:rPr>
  </w:style>
  <w:style w:type="character" w:customStyle="1" w:styleId="33b">
    <w:name w:val="33b"/>
    <w:basedOn w:val="DefaultParagraphFont"/>
  </w:style>
  <w:style w:type="character" w:customStyle="1" w:styleId="34b">
    <w:name w:val="34b"/>
    <w:rPr>
      <w:b/>
      <w:i/>
      <w:sz w:val="20"/>
    </w:rPr>
  </w:style>
  <w:style w:type="character" w:customStyle="1" w:styleId="35b">
    <w:name w:val="35b"/>
    <w:basedOn w:val="DefaultParagraphFont"/>
  </w:style>
  <w:style w:type="character" w:customStyle="1" w:styleId="36b">
    <w:name w:val="36b"/>
    <w:basedOn w:val="DefaultParagraphFont"/>
  </w:style>
  <w:style w:type="character" w:customStyle="1" w:styleId="37b">
    <w:name w:val="37b"/>
    <w:rPr>
      <w:rFonts w:ascii="Line Draw" w:hAnsi="Line Draw"/>
      <w:noProof w:val="0"/>
      <w:sz w:val="20"/>
      <w:lang w:val="en-US"/>
    </w:rPr>
  </w:style>
  <w:style w:type="character" w:customStyle="1" w:styleId="38">
    <w:name w:val="38"/>
    <w:basedOn w:val="DefaultParagraphFont"/>
  </w:style>
  <w:style w:type="character" w:customStyle="1" w:styleId="39a">
    <w:name w:val="39a"/>
    <w:basedOn w:val="DefaultParagraphFont"/>
  </w:style>
  <w:style w:type="character" w:customStyle="1" w:styleId="40">
    <w:name w:val="40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2">
    <w:name w:val="_Equation Caption2"/>
  </w:style>
  <w:style w:type="paragraph" w:styleId="BodyText">
    <w:name w:val="Body Text"/>
    <w:basedOn w:val="Normal"/>
    <w:pPr>
      <w:suppressAutoHyphens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pPr>
      <w:suppressAutoHyphens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2662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8F66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7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760"/>
  </w:style>
  <w:style w:type="character" w:customStyle="1" w:styleId="CommentTextChar">
    <w:name w:val="Comment Text Char"/>
    <w:basedOn w:val="DefaultParagraphFont"/>
    <w:link w:val="CommentText"/>
    <w:semiHidden/>
    <w:rsid w:val="00784760"/>
    <w:rPr>
      <w:rFonts w:ascii="Line Draw" w:hAnsi="Line Dra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760"/>
    <w:rPr>
      <w:rFonts w:ascii="Line Draw" w:hAnsi="Line Draw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784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ine Draw" w:hAnsi="Line Draw"/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tabs>
        <w:tab w:val="left" w:pos="-720"/>
      </w:tabs>
      <w:suppressAutoHyphens/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Courier New" w:hAnsi="Courier New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  <w:rPr>
      <w:vertAlign w:val="superscript"/>
    </w:rPr>
  </w:style>
  <w:style w:type="character" w:styleId="FootnoteReference">
    <w:name w:val="footnote reference"/>
    <w:aliases w:val="(NECG) Footnote Reference,Appel note de bas de p,Style 124,o,fr,Style 13,Style 17,FR,Footnote Reference/"/>
    <w:semiHidden/>
    <w:rPr>
      <w:rFonts w:ascii="Line Draw" w:hAnsi="Line Draw"/>
      <w:noProof w:val="0"/>
      <w:sz w:val="20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Line Draw" w:hAnsi="Line Draw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Line Draw" w:hAnsi="Line Draw"/>
      <w:noProof w:val="0"/>
      <w:sz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Line Draw" w:hAnsi="Line Draw"/>
      <w:noProof w:val="0"/>
      <w:sz w:val="20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Line Draw" w:hAnsi="Line Draw"/>
      <w:noProof w:val="0"/>
      <w:sz w:val="20"/>
      <w:lang w:val="en-US"/>
    </w:rPr>
  </w:style>
  <w:style w:type="character" w:customStyle="1" w:styleId="Technical3">
    <w:name w:val="Technical 3"/>
    <w:rPr>
      <w:rFonts w:ascii="Line Draw" w:hAnsi="Line Draw"/>
      <w:noProof w:val="0"/>
      <w:sz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Line Draw" w:hAnsi="Line Draw"/>
      <w:noProof w:val="0"/>
      <w:sz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2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character" w:customStyle="1" w:styleId="Subheading">
    <w:name w:val="Subheading"/>
    <w:basedOn w:val="DefaultParagraphFont"/>
  </w:style>
  <w:style w:type="character" w:customStyle="1" w:styleId="FOOTNOTE">
    <w:name w:val="FOOTNOTE"/>
    <w:rPr>
      <w:rFonts w:ascii="Line Draw" w:hAnsi="Line Draw"/>
      <w:noProof w:val="0"/>
      <w:sz w:val="16"/>
      <w:lang w:val="en-US"/>
    </w:rPr>
  </w:style>
  <w:style w:type="character" w:customStyle="1" w:styleId="HIGHLIGHT1">
    <w:name w:val="HIGHLIGHT 1"/>
    <w:rPr>
      <w:rFonts w:ascii="Line Draw" w:hAnsi="Line Draw"/>
      <w:b/>
      <w:i/>
      <w:noProof w:val="0"/>
      <w:sz w:val="20"/>
      <w:lang w:val="en-US"/>
    </w:rPr>
  </w:style>
  <w:style w:type="character" w:customStyle="1" w:styleId="Header1">
    <w:name w:val="Header1"/>
    <w:rPr>
      <w:rFonts w:ascii="Line Draw" w:hAnsi="Line Draw"/>
      <w:noProof w:val="0"/>
      <w:sz w:val="20"/>
      <w:lang w:val="en-US"/>
    </w:rPr>
  </w:style>
  <w:style w:type="character" w:customStyle="1" w:styleId="LETTERLAND">
    <w:name w:val="LETTER LAND"/>
    <w:rPr>
      <w:rFonts w:ascii="Line Draw" w:hAnsi="Line Draw"/>
      <w:noProof w:val="0"/>
      <w:sz w:val="20"/>
      <w:lang w:val="en-US"/>
    </w:rPr>
  </w:style>
  <w:style w:type="character" w:customStyle="1" w:styleId="LEGALLAND">
    <w:name w:val="LEGAL LAND"/>
    <w:rPr>
      <w:rFonts w:ascii="Line Draw" w:hAnsi="Line Draw"/>
      <w:noProof w:val="0"/>
      <w:sz w:val="20"/>
      <w:lang w:val="en-US"/>
    </w:rPr>
  </w:style>
  <w:style w:type="character" w:customStyle="1" w:styleId="LETTERPORT">
    <w:name w:val="LETTER PORT"/>
    <w:rPr>
      <w:rFonts w:ascii="Line Draw" w:hAnsi="Line Draw"/>
      <w:noProof w:val="0"/>
      <w:sz w:val="20"/>
      <w:lang w:val="en-US"/>
    </w:rPr>
  </w:style>
  <w:style w:type="character" w:customStyle="1" w:styleId="LEGALPORT">
    <w:name w:val="LEGAL PORT"/>
    <w:rPr>
      <w:rFonts w:ascii="Line Draw" w:hAnsi="Line Draw"/>
      <w:noProof w:val="0"/>
      <w:sz w:val="20"/>
      <w:lang w:val="en-US"/>
    </w:rPr>
  </w:style>
  <w:style w:type="character" w:customStyle="1" w:styleId="Title1">
    <w:name w:val="Title1"/>
    <w:rPr>
      <w:b/>
      <w:sz w:val="30"/>
    </w:rPr>
  </w:style>
  <w:style w:type="character" w:customStyle="1" w:styleId="Footer1">
    <w:name w:val="Footer1"/>
    <w:rPr>
      <w:rFonts w:ascii="Line Draw" w:hAnsi="Line Draw"/>
      <w:noProof w:val="0"/>
      <w:sz w:val="20"/>
      <w:lang w:val="en-US"/>
    </w:rPr>
  </w:style>
  <w:style w:type="character" w:customStyle="1" w:styleId="BLOCKQUOTE">
    <w:name w:val="BLOCK QUOTE"/>
    <w:basedOn w:val="DefaultParagraphFont"/>
  </w:style>
  <w:style w:type="character" w:customStyle="1" w:styleId="Heading31">
    <w:name w:val="Heading 31"/>
    <w:rPr>
      <w:rFonts w:ascii="Line Draw" w:hAnsi="Line Draw"/>
      <w:b/>
      <w:noProof w:val="0"/>
      <w:sz w:val="20"/>
      <w:lang w:val="en-US"/>
    </w:rPr>
  </w:style>
  <w:style w:type="character" w:customStyle="1" w:styleId="HIGHLIGHT2">
    <w:name w:val="HIGHLIGHT 2"/>
    <w:rPr>
      <w:rFonts w:ascii="Line Draw" w:hAnsi="Line Draw"/>
      <w:b/>
      <w:noProof w:val="0"/>
      <w:sz w:val="24"/>
      <w:lang w:val="en-US"/>
    </w:rPr>
  </w:style>
  <w:style w:type="character" w:customStyle="1" w:styleId="HIGHLIGHT3">
    <w:name w:val="HIGHLIGHT 3"/>
    <w:rPr>
      <w:sz w:val="24"/>
      <w:u w:val="single"/>
    </w:rPr>
  </w:style>
  <w:style w:type="character" w:customStyle="1" w:styleId="LETTERHEAD">
    <w:name w:val="LETTERHEAD"/>
    <w:basedOn w:val="DefaultParagraphFont"/>
  </w:style>
  <w:style w:type="paragraph" w:customStyle="1" w:styleId="INVOICEFEE">
    <w:name w:val="INVOICE FEE"/>
    <w:pPr>
      <w:widowControl w:val="0"/>
      <w:tabs>
        <w:tab w:val="left" w:pos="-1584"/>
        <w:tab w:val="left" w:pos="0"/>
        <w:tab w:val="decimal" w:pos="9432"/>
      </w:tabs>
      <w:suppressAutoHyphens/>
    </w:pPr>
    <w:rPr>
      <w:rFonts w:ascii="Line Draw" w:hAnsi="Line Draw"/>
      <w:snapToGrid w:val="0"/>
    </w:rPr>
  </w:style>
  <w:style w:type="character" w:customStyle="1" w:styleId="MEMORANDUM">
    <w:name w:val="MEMORANDUM"/>
    <w:rPr>
      <w:sz w:val="20"/>
    </w:rPr>
  </w:style>
  <w:style w:type="paragraph" w:customStyle="1" w:styleId="INVOICEEXP">
    <w:name w:val="INVOICE EXP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Line Draw" w:hAnsi="Line Draw"/>
      <w:snapToGrid w:val="0"/>
    </w:rPr>
  </w:style>
  <w:style w:type="paragraph" w:customStyle="1" w:styleId="INVOICETOT">
    <w:name w:val="INVOICE TOT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Line Draw" w:hAnsi="Line Draw"/>
      <w:snapToGrid w:val="0"/>
    </w:rPr>
  </w:style>
  <w:style w:type="character" w:customStyle="1" w:styleId="Normal1">
    <w:name w:val="Normal1"/>
    <w:rPr>
      <w:rFonts w:ascii="Line Draw" w:hAnsi="Line Draw"/>
      <w:noProof w:val="0"/>
      <w:sz w:val="20"/>
      <w:lang w:val="en-US"/>
    </w:rPr>
  </w:style>
  <w:style w:type="character" w:customStyle="1" w:styleId="SMALL">
    <w:name w:val="SMALL"/>
    <w:rPr>
      <w:rFonts w:ascii="Line Draw" w:hAnsi="Line Draw"/>
      <w:noProof w:val="0"/>
      <w:sz w:val="16"/>
      <w:lang w:val="en-US"/>
    </w:rPr>
  </w:style>
  <w:style w:type="character" w:customStyle="1" w:styleId="FINE">
    <w:name w:val="FINE"/>
    <w:rPr>
      <w:rFonts w:ascii="Line Draw" w:hAnsi="Line Draw"/>
      <w:noProof w:val="0"/>
      <w:sz w:val="12"/>
      <w:lang w:val="en-US"/>
    </w:rPr>
  </w:style>
  <w:style w:type="character" w:customStyle="1" w:styleId="LARGE">
    <w:name w:val="LARGE"/>
    <w:rPr>
      <w:rFonts w:ascii="Line Draw" w:hAnsi="Line Draw"/>
      <w:noProof w:val="0"/>
      <w:sz w:val="24"/>
      <w:lang w:val="en-US"/>
    </w:rPr>
  </w:style>
  <w:style w:type="character" w:customStyle="1" w:styleId="EXTRALARGE">
    <w:name w:val="EXTRA LARGE"/>
    <w:rPr>
      <w:rFonts w:ascii="Line Draw" w:hAnsi="Line Draw"/>
      <w:noProof w:val="0"/>
      <w:sz w:val="40"/>
      <w:lang w:val="en-US"/>
    </w:rPr>
  </w:style>
  <w:style w:type="character" w:customStyle="1" w:styleId="VERYLARGE">
    <w:name w:val="VERY LARGE"/>
    <w:rPr>
      <w:rFonts w:ascii="Line Draw" w:hAnsi="Line Draw"/>
      <w:noProof w:val="0"/>
      <w:sz w:val="30"/>
      <w:lang w:val="en-US"/>
    </w:rPr>
  </w:style>
  <w:style w:type="character" w:customStyle="1" w:styleId="A">
    <w:name w:val="A"/>
    <w:aliases w:val="B"/>
    <w:basedOn w:val="DefaultParagraphFont"/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customStyle="1" w:styleId="toa">
    <w:name w:val="toa"/>
    <w:pPr>
      <w:widowControl w:val="0"/>
      <w:tabs>
        <w:tab w:val="left" w:pos="0"/>
        <w:tab w:val="lef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EquationCaption1">
    <w:name w:val="_Equation Caption1"/>
    <w:basedOn w:val="DefaultParagraphFont"/>
  </w:style>
  <w:style w:type="character" w:customStyle="1" w:styleId="footnotetex">
    <w:name w:val="footnote tex"/>
    <w:rPr>
      <w:rFonts w:ascii="Times New Roman" w:hAnsi="Times New Roman"/>
      <w:noProof w:val="0"/>
      <w:sz w:val="21"/>
      <w:lang w:val="en-US"/>
    </w:rPr>
  </w:style>
  <w:style w:type="character" w:customStyle="1" w:styleId="21">
    <w:name w:val="2 1"/>
    <w:basedOn w:val="DefaultParagraphFont"/>
  </w:style>
  <w:style w:type="character" w:customStyle="1" w:styleId="22">
    <w:name w:val="2 2"/>
    <w:basedOn w:val="DefaultParagraphFont"/>
  </w:style>
  <w:style w:type="character" w:customStyle="1" w:styleId="23">
    <w:name w:val="2 3"/>
    <w:basedOn w:val="DefaultParagraphFont"/>
  </w:style>
  <w:style w:type="character" w:customStyle="1" w:styleId="24">
    <w:name w:val="2 4"/>
    <w:basedOn w:val="DefaultParagraphFont"/>
  </w:style>
  <w:style w:type="character" w:customStyle="1" w:styleId="25">
    <w:name w:val="2 5"/>
    <w:basedOn w:val="DefaultParagraphFont"/>
  </w:style>
  <w:style w:type="character" w:customStyle="1" w:styleId="26">
    <w:name w:val="2 6"/>
    <w:basedOn w:val="DefaultParagraphFont"/>
  </w:style>
  <w:style w:type="character" w:customStyle="1" w:styleId="27">
    <w:name w:val="2 7"/>
    <w:basedOn w:val="DefaultParagraphFont"/>
  </w:style>
  <w:style w:type="character" w:customStyle="1" w:styleId="28">
    <w:name w:val="2 8"/>
    <w:basedOn w:val="DefaultParagraphFont"/>
  </w:style>
  <w:style w:type="character" w:customStyle="1" w:styleId="Unnamed1">
    <w:name w:val="Unnamed 1"/>
    <w:basedOn w:val="DefaultParagraphFont"/>
  </w:style>
  <w:style w:type="character" w:customStyle="1" w:styleId="SMALL0">
    <w:name w:val="ŽÔSMALL"/>
    <w:basedOn w:val="DefaultParagraphFont"/>
  </w:style>
  <w:style w:type="paragraph" w:customStyle="1" w:styleId="NORMAL0">
    <w:name w:val="†ÔNORMAL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Line Draw" w:hAnsi="Line Draw"/>
      <w:snapToGrid w:val="0"/>
    </w:rPr>
  </w:style>
  <w:style w:type="paragraph" w:customStyle="1" w:styleId="blyremainsseveral">
    <w:name w:val="bly remains several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paragraph" w:customStyle="1" w:styleId="Technical40">
    <w:name w:val="ÒÏTechnical 4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4a">
    <w:name w:val="Technical 4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2">
    <w:name w:val="T 2"/>
    <w:pPr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Cmw3022tmp">
    <w:name w:val="žƒC:/mw3022.tmp"/>
    <w:basedOn w:val="DefaultParagraphFont"/>
  </w:style>
  <w:style w:type="paragraph" w:customStyle="1" w:styleId="mw3022tmp">
    <w:name w:val=":/mw3022.tmp"/>
    <w:pPr>
      <w:widowControl w:val="0"/>
      <w:tabs>
        <w:tab w:val="left" w:pos="0"/>
      </w:tabs>
      <w:suppressAutoHyphens/>
    </w:pPr>
    <w:rPr>
      <w:rFonts w:ascii="CG Times" w:hAnsi="CG Times"/>
      <w:b/>
      <w:snapToGrid w:val="0"/>
      <w:sz w:val="29"/>
    </w:rPr>
  </w:style>
  <w:style w:type="character" w:customStyle="1" w:styleId="Cmw3022tmpa">
    <w:name w:val="ÞƒC:/mw3022.tmpa"/>
    <w:basedOn w:val="DefaultParagraphFont"/>
  </w:style>
  <w:style w:type="paragraph" w:customStyle="1" w:styleId="CDOCSCOMPWHEN">
    <w:name w:val="~ƒC:/DOCS/COMPWHEN/"/>
    <w:pPr>
      <w:widowControl w:val="0"/>
      <w:tabs>
        <w:tab w:val="left" w:pos="0"/>
        <w:tab w:val="decimal" w:pos="4104"/>
        <w:tab w:val="left" w:pos="4320"/>
      </w:tabs>
      <w:suppressAutoHyphens/>
    </w:pPr>
    <w:rPr>
      <w:rFonts w:ascii="Line Draw" w:hAnsi="Line Draw"/>
      <w:snapToGrid w:val="0"/>
    </w:rPr>
  </w:style>
  <w:style w:type="paragraph" w:customStyle="1" w:styleId="DOCSCOMPWHENa">
    <w:name w:val=":/DOCS/COMPWHEN/a"/>
    <w:pPr>
      <w:widowControl w:val="0"/>
      <w:tabs>
        <w:tab w:val="left" w:pos="0"/>
        <w:tab w:val="decimal" w:pos="4104"/>
        <w:tab w:val="left" w:pos="4320"/>
      </w:tabs>
      <w:suppressAutoHyphens/>
    </w:pPr>
    <w:rPr>
      <w:rFonts w:ascii="Line Draw" w:hAnsi="Line Draw"/>
      <w:snapToGrid w:val="0"/>
    </w:rPr>
  </w:style>
  <w:style w:type="paragraph" w:customStyle="1" w:styleId="a0">
    <w:name w:val="µ:µ"/>
    <w:pPr>
      <w:widowControl w:val="0"/>
      <w:tabs>
        <w:tab w:val="left" w:pos="720"/>
        <w:tab w:val="left" w:pos="144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a1">
    <w:name w:val="µ"/>
    <w:pPr>
      <w:widowControl w:val="0"/>
      <w:tabs>
        <w:tab w:val="left" w:pos="720"/>
        <w:tab w:val="left" w:pos="1440"/>
        <w:tab w:val="left" w:pos="216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mw3024tmp">
    <w:name w:val=":/mw3024.tmp"/>
    <w:pPr>
      <w:widowControl w:val="0"/>
      <w:tabs>
        <w:tab w:val="left" w:pos="720"/>
        <w:tab w:val="left" w:pos="2160"/>
        <w:tab w:val="left" w:pos="288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w">
    <w:name w:val="w"/>
    <w:pPr>
      <w:widowControl w:val="0"/>
      <w:tabs>
        <w:tab w:val="left" w:pos="720"/>
        <w:tab w:val="left" w:pos="144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a2">
    <w:name w:val="µµ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Document4a">
    <w:name w:val="Document 4a"/>
    <w:rPr>
      <w:b/>
      <w:i/>
      <w:sz w:val="20"/>
    </w:rPr>
  </w:style>
  <w:style w:type="character" w:customStyle="1" w:styleId="Document6a">
    <w:name w:val="Document 6a"/>
    <w:basedOn w:val="DefaultParagraphFont"/>
  </w:style>
  <w:style w:type="character" w:customStyle="1" w:styleId="Document5a">
    <w:name w:val="Document 5a"/>
    <w:basedOn w:val="DefaultParagraphFont"/>
  </w:style>
  <w:style w:type="character" w:customStyle="1" w:styleId="Document2a">
    <w:name w:val="Document 2a"/>
    <w:basedOn w:val="DefaultParagraphFont"/>
  </w:style>
  <w:style w:type="character" w:customStyle="1" w:styleId="Document7a">
    <w:name w:val="Document 7a"/>
    <w:basedOn w:val="DefaultParagraphFont"/>
  </w:style>
  <w:style w:type="paragraph" w:customStyle="1" w:styleId="RightPar1a">
    <w:name w:val="Right Par 1a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Line Draw" w:hAnsi="Line Draw"/>
      <w:snapToGrid w:val="0"/>
    </w:rPr>
  </w:style>
  <w:style w:type="paragraph" w:customStyle="1" w:styleId="RightPar2a">
    <w:name w:val="Right Par 2a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Line Draw" w:hAnsi="Line Draw"/>
      <w:snapToGrid w:val="0"/>
    </w:rPr>
  </w:style>
  <w:style w:type="character" w:customStyle="1" w:styleId="Document3a">
    <w:name w:val="Document 3a"/>
    <w:basedOn w:val="DefaultParagraphFont"/>
  </w:style>
  <w:style w:type="paragraph" w:customStyle="1" w:styleId="RightPar3a">
    <w:name w:val="Right Par 3a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Line Draw" w:hAnsi="Line Draw"/>
      <w:snapToGrid w:val="0"/>
    </w:rPr>
  </w:style>
  <w:style w:type="paragraph" w:customStyle="1" w:styleId="RightPar4a">
    <w:name w:val="Right Par 4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Line Draw" w:hAnsi="Line Draw"/>
      <w:snapToGrid w:val="0"/>
    </w:rPr>
  </w:style>
  <w:style w:type="paragraph" w:customStyle="1" w:styleId="RightPar5a">
    <w:name w:val="Right Par 5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Line Draw" w:hAnsi="Line Draw"/>
      <w:snapToGrid w:val="0"/>
    </w:rPr>
  </w:style>
  <w:style w:type="paragraph" w:customStyle="1" w:styleId="RightPar6a">
    <w:name w:val="Right Par 6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Line Draw" w:hAnsi="Line Draw"/>
      <w:snapToGrid w:val="0"/>
    </w:rPr>
  </w:style>
  <w:style w:type="paragraph" w:customStyle="1" w:styleId="RightPar7a">
    <w:name w:val="Right Par 7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Line Draw" w:hAnsi="Line Draw"/>
      <w:snapToGrid w:val="0"/>
    </w:rPr>
  </w:style>
  <w:style w:type="paragraph" w:customStyle="1" w:styleId="RightPar8a">
    <w:name w:val="Right Par 8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Line Draw" w:hAnsi="Line Draw"/>
      <w:snapToGrid w:val="0"/>
    </w:rPr>
  </w:style>
  <w:style w:type="paragraph" w:customStyle="1" w:styleId="Document1a">
    <w:name w:val="Document 1a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paragraph" w:customStyle="1" w:styleId="Technical5a">
    <w:name w:val="Technical 5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6a">
    <w:name w:val="Technical 6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1a">
    <w:name w:val="Technical 1a"/>
    <w:basedOn w:val="DefaultParagraphFont"/>
  </w:style>
  <w:style w:type="paragraph" w:customStyle="1" w:styleId="Technical7a">
    <w:name w:val="Technical 7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8a">
    <w:name w:val="Technical 8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i/>
      <w:sz w:val="20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Line Draw" w:hAnsi="Line Draw"/>
      <w:noProof w:val="0"/>
      <w:sz w:val="20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Line Draw" w:hAnsi="Line Draw"/>
      <w:noProof w:val="0"/>
      <w:sz w:val="20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Line Draw" w:hAnsi="Line Draw"/>
      <w:noProof w:val="0"/>
      <w:sz w:val="20"/>
      <w:lang w:val="en-US"/>
    </w:rPr>
  </w:style>
  <w:style w:type="character" w:customStyle="1" w:styleId="Technical30">
    <w:name w:val="Technical[3]"/>
    <w:rPr>
      <w:rFonts w:ascii="Line Draw" w:hAnsi="Line Draw"/>
      <w:noProof w:val="0"/>
      <w:sz w:val="20"/>
      <w:lang w:val="en-US"/>
    </w:rPr>
  </w:style>
  <w:style w:type="character" w:customStyle="1" w:styleId="Technical41">
    <w:name w:val="Technical[4]"/>
    <w:basedOn w:val="DefaultParagraphFont"/>
  </w:style>
  <w:style w:type="character" w:customStyle="1" w:styleId="Technical10">
    <w:name w:val="Technical[1]"/>
    <w:rPr>
      <w:rFonts w:ascii="Line Draw" w:hAnsi="Line Draw"/>
      <w:noProof w:val="0"/>
      <w:sz w:val="20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Paragraph10">
    <w:name w:val="Paragraph[1]"/>
    <w:basedOn w:val="DefaultParagraphFont"/>
  </w:style>
  <w:style w:type="character" w:customStyle="1" w:styleId="Paragraph20">
    <w:name w:val="Paragraph[2]"/>
    <w:basedOn w:val="DefaultParagraphFont"/>
  </w:style>
  <w:style w:type="character" w:customStyle="1" w:styleId="Paragraph30">
    <w:name w:val="Paragraph[3]"/>
    <w:basedOn w:val="DefaultParagraphFont"/>
  </w:style>
  <w:style w:type="character" w:customStyle="1" w:styleId="Paragraph40">
    <w:name w:val="Paragraph[4]"/>
    <w:basedOn w:val="DefaultParagraphFont"/>
  </w:style>
  <w:style w:type="character" w:customStyle="1" w:styleId="Paragraph50">
    <w:name w:val="Paragraph[5]"/>
    <w:basedOn w:val="DefaultParagraphFont"/>
  </w:style>
  <w:style w:type="character" w:customStyle="1" w:styleId="Paragraph60">
    <w:name w:val="Paragraph[6]"/>
    <w:basedOn w:val="DefaultParagraphFont"/>
  </w:style>
  <w:style w:type="character" w:customStyle="1" w:styleId="Paragraph70">
    <w:name w:val="Paragraph[7]"/>
    <w:basedOn w:val="DefaultParagraphFont"/>
  </w:style>
  <w:style w:type="character" w:customStyle="1" w:styleId="Paragraph80">
    <w:name w:val="Paragraph[8]"/>
    <w:basedOn w:val="DefaultParagraphFont"/>
  </w:style>
  <w:style w:type="character" w:customStyle="1" w:styleId="1">
    <w:name w:val="1"/>
    <w:basedOn w:val="DefaultParagraphFont"/>
  </w:style>
  <w:style w:type="character" w:customStyle="1" w:styleId="2">
    <w:name w:val="2"/>
    <w:rPr>
      <w:b/>
      <w:i/>
      <w:sz w:val="20"/>
    </w:rPr>
  </w:style>
  <w:style w:type="character" w:customStyle="1" w:styleId="3">
    <w:name w:val="3"/>
    <w:basedOn w:val="DefaultParagraphFont"/>
  </w:style>
  <w:style w:type="character" w:customStyle="1" w:styleId="4">
    <w:name w:val="4"/>
    <w:basedOn w:val="DefaultParagraphFont"/>
  </w:style>
  <w:style w:type="character" w:customStyle="1" w:styleId="5">
    <w:name w:val="5"/>
    <w:rPr>
      <w:rFonts w:ascii="Line Draw" w:hAnsi="Line Draw"/>
      <w:noProof w:val="0"/>
      <w:sz w:val="20"/>
      <w:lang w:val="en-US"/>
    </w:rPr>
  </w:style>
  <w:style w:type="character" w:customStyle="1" w:styleId="6">
    <w:name w:val="6"/>
    <w:basedOn w:val="DefaultParagraphFont"/>
  </w:style>
  <w:style w:type="character" w:customStyle="1" w:styleId="7">
    <w:name w:val="7"/>
    <w:basedOn w:val="DefaultParagraphFont"/>
  </w:style>
  <w:style w:type="character" w:customStyle="1" w:styleId="8">
    <w:name w:val="8"/>
    <w:basedOn w:val="DefaultParagraphFont"/>
  </w:style>
  <w:style w:type="character" w:customStyle="1" w:styleId="9">
    <w:name w:val="9"/>
    <w:rPr>
      <w:rFonts w:ascii="Line Draw" w:hAnsi="Line Draw"/>
      <w:noProof w:val="0"/>
      <w:sz w:val="20"/>
      <w:lang w:val="en-US"/>
    </w:rPr>
  </w:style>
  <w:style w:type="character" w:customStyle="1" w:styleId="10">
    <w:name w:val="10"/>
    <w:basedOn w:val="DefaultParagraphFont"/>
  </w:style>
  <w:style w:type="character" w:customStyle="1" w:styleId="11">
    <w:name w:val="11"/>
    <w:basedOn w:val="DefaultParagraphFont"/>
  </w:style>
  <w:style w:type="character" w:customStyle="1" w:styleId="12">
    <w:name w:val="12"/>
    <w:basedOn w:val="DefaultParagraphFont"/>
  </w:style>
  <w:style w:type="character" w:customStyle="1" w:styleId="13">
    <w:name w:val="13"/>
    <w:basedOn w:val="DefaultParagraphFont"/>
  </w:style>
  <w:style w:type="character" w:customStyle="1" w:styleId="14">
    <w:name w:val="14"/>
    <w:basedOn w:val="DefaultParagraphFont"/>
  </w:style>
  <w:style w:type="character" w:customStyle="1" w:styleId="15">
    <w:name w:val="15"/>
    <w:basedOn w:val="DefaultParagraphFont"/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17">
    <w:name w:val="17"/>
    <w:basedOn w:val="DefaultParagraphFont"/>
  </w:style>
  <w:style w:type="character" w:customStyle="1" w:styleId="18">
    <w:name w:val="18"/>
    <w:basedOn w:val="DefaultParagraphFont"/>
  </w:style>
  <w:style w:type="character" w:customStyle="1" w:styleId="19">
    <w:name w:val="19"/>
    <w:rPr>
      <w:rFonts w:ascii="Line Draw" w:hAnsi="Line Draw"/>
      <w:noProof w:val="0"/>
      <w:sz w:val="20"/>
      <w:lang w:val="en-US"/>
    </w:rPr>
  </w:style>
  <w:style w:type="character" w:customStyle="1" w:styleId="20a">
    <w:name w:val="20a"/>
    <w:rPr>
      <w:rFonts w:ascii="Line Draw" w:hAnsi="Line Draw"/>
      <w:noProof w:val="0"/>
      <w:sz w:val="20"/>
      <w:lang w:val="en-US"/>
    </w:rPr>
  </w:style>
  <w:style w:type="character" w:customStyle="1" w:styleId="21a">
    <w:name w:val="21a"/>
    <w:basedOn w:val="DefaultParagraphFont"/>
  </w:style>
  <w:style w:type="character" w:customStyle="1" w:styleId="22a">
    <w:name w:val="22a"/>
    <w:rPr>
      <w:rFonts w:ascii="Line Draw" w:hAnsi="Line Draw"/>
      <w:noProof w:val="0"/>
      <w:sz w:val="20"/>
      <w:lang w:val="en-US"/>
    </w:rPr>
  </w:style>
  <w:style w:type="character" w:customStyle="1" w:styleId="23a">
    <w:name w:val="23a"/>
    <w:basedOn w:val="DefaultParagraphFont"/>
  </w:style>
  <w:style w:type="character" w:customStyle="1" w:styleId="24a">
    <w:name w:val="24a"/>
    <w:basedOn w:val="DefaultParagraphFont"/>
  </w:style>
  <w:style w:type="character" w:customStyle="1" w:styleId="25a">
    <w:name w:val="25a"/>
    <w:basedOn w:val="DefaultParagraphFont"/>
  </w:style>
  <w:style w:type="character" w:customStyle="1" w:styleId="26a">
    <w:name w:val="26a"/>
    <w:basedOn w:val="DefaultParagraphFont"/>
  </w:style>
  <w:style w:type="character" w:customStyle="1" w:styleId="27a">
    <w:name w:val="27a"/>
    <w:basedOn w:val="DefaultParagraphFont"/>
  </w:style>
  <w:style w:type="character" w:customStyle="1" w:styleId="280">
    <w:name w:val="28"/>
    <w:basedOn w:val="DefaultParagraphFont"/>
  </w:style>
  <w:style w:type="character" w:customStyle="1" w:styleId="29">
    <w:name w:val="29"/>
    <w:basedOn w:val="DefaultParagraphFont"/>
  </w:style>
  <w:style w:type="character" w:customStyle="1" w:styleId="30b">
    <w:name w:val="30b"/>
    <w:basedOn w:val="DefaultParagraphFont"/>
  </w:style>
  <w:style w:type="character" w:customStyle="1" w:styleId="31b">
    <w:name w:val="31b"/>
    <w:basedOn w:val="DefaultParagraphFont"/>
  </w:style>
  <w:style w:type="character" w:customStyle="1" w:styleId="32b">
    <w:name w:val="32b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EquationCa">
    <w:name w:val="_Equation Ca"/>
    <w:basedOn w:val="DefaultParagraphFont"/>
  </w:style>
  <w:style w:type="character" w:customStyle="1" w:styleId="endnoterefe">
    <w:name w:val="endnote refe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footnoteref">
    <w:name w:val="footnote ref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110">
    <w:name w:val="110"/>
    <w:aliases w:val="21,31"/>
    <w:basedOn w:val="DefaultParagraphFont"/>
  </w:style>
  <w:style w:type="character" w:customStyle="1" w:styleId="11a">
    <w:name w:val="1 1a"/>
    <w:basedOn w:val="DefaultParagraphFont"/>
  </w:style>
  <w:style w:type="character" w:customStyle="1" w:styleId="120">
    <w:name w:val="1 2"/>
    <w:basedOn w:val="DefaultParagraphFont"/>
  </w:style>
  <w:style w:type="character" w:customStyle="1" w:styleId="130">
    <w:name w:val="1 3"/>
    <w:basedOn w:val="DefaultParagraphFont"/>
  </w:style>
  <w:style w:type="character" w:customStyle="1" w:styleId="14a">
    <w:name w:val="1 4a"/>
    <w:basedOn w:val="DefaultParagraphFont"/>
  </w:style>
  <w:style w:type="character" w:customStyle="1" w:styleId="150">
    <w:name w:val="1 5"/>
    <w:basedOn w:val="DefaultParagraphFont"/>
  </w:style>
  <w:style w:type="character" w:customStyle="1" w:styleId="160">
    <w:name w:val="1 6"/>
    <w:basedOn w:val="DefaultParagraphFont"/>
  </w:style>
  <w:style w:type="character" w:customStyle="1" w:styleId="170">
    <w:name w:val="1 7"/>
    <w:basedOn w:val="DefaultParagraphFont"/>
  </w:style>
  <w:style w:type="character" w:customStyle="1" w:styleId="18a">
    <w:name w:val="1 8a"/>
    <w:basedOn w:val="DefaultParagraphFont"/>
  </w:style>
  <w:style w:type="paragraph" w:customStyle="1" w:styleId="Chapter">
    <w:name w:val="Chapter"/>
    <w:pPr>
      <w:widowControl w:val="0"/>
      <w:tabs>
        <w:tab w:val="left" w:pos="-720"/>
      </w:tabs>
      <w:suppressAutoHyphens/>
      <w:jc w:val="center"/>
    </w:pPr>
    <w:rPr>
      <w:rFonts w:ascii="Line Draw" w:hAnsi="Line Draw"/>
      <w:snapToGrid w:val="0"/>
      <w:sz w:val="30"/>
    </w:rPr>
  </w:style>
  <w:style w:type="paragraph" w:customStyle="1" w:styleId="ReportBody">
    <w:name w:val="Report Body"/>
    <w:pPr>
      <w:widowControl w:val="0"/>
      <w:tabs>
        <w:tab w:val="left" w:pos="-720"/>
      </w:tabs>
      <w:suppressAutoHyphens/>
      <w:spacing w:line="480" w:lineRule="auto"/>
    </w:pPr>
    <w:rPr>
      <w:rFonts w:ascii="Line Draw" w:hAnsi="Line Draw"/>
      <w:snapToGrid w:val="0"/>
    </w:rPr>
  </w:style>
  <w:style w:type="character" w:customStyle="1" w:styleId="TitleNotes">
    <w:name w:val="TitleNotes"/>
    <w:rPr>
      <w:rFonts w:ascii="Times New Roman" w:hAnsi="Times New Roman"/>
      <w:i/>
      <w:noProof w:val="0"/>
      <w:sz w:val="28"/>
      <w:lang w:val="en-US"/>
    </w:rPr>
  </w:style>
  <w:style w:type="character" w:customStyle="1" w:styleId="a3">
    <w:name w:val="_"/>
    <w:basedOn w:val="DefaultParagraphFont"/>
  </w:style>
  <w:style w:type="paragraph" w:customStyle="1" w:styleId="WorksCited">
    <w:name w:val="Works Cited"/>
    <w:pPr>
      <w:widowControl w:val="0"/>
      <w:tabs>
        <w:tab w:val="left" w:pos="-720"/>
      </w:tabs>
      <w:suppressAutoHyphens/>
      <w:spacing w:after="219"/>
      <w:ind w:left="720"/>
    </w:pPr>
    <w:rPr>
      <w:rFonts w:ascii="Line Draw" w:hAnsi="Line Draw"/>
      <w:snapToGrid w:val="0"/>
    </w:rPr>
  </w:style>
  <w:style w:type="paragraph" w:customStyle="1" w:styleId="PageTitle">
    <w:name w:val="Page Title"/>
    <w:pPr>
      <w:widowControl w:val="0"/>
      <w:tabs>
        <w:tab w:val="left" w:pos="-720"/>
      </w:tabs>
      <w:suppressAutoHyphens/>
      <w:jc w:val="center"/>
    </w:pPr>
    <w:rPr>
      <w:rFonts w:ascii="Line Draw" w:hAnsi="Line Draw"/>
      <w:snapToGrid w:val="0"/>
      <w:sz w:val="30"/>
    </w:rPr>
  </w:style>
  <w:style w:type="character" w:customStyle="1" w:styleId="paranum">
    <w:name w:val="para num"/>
    <w:rPr>
      <w:rFonts w:ascii="Line Draw" w:hAnsi="Line Draw"/>
      <w:noProof w:val="0"/>
      <w:sz w:val="20"/>
      <w:lang w:val="en-US"/>
    </w:rPr>
  </w:style>
  <w:style w:type="character" w:customStyle="1" w:styleId="MACNormal">
    <w:name w:val="MACNormal"/>
    <w:rPr>
      <w:rFonts w:ascii="Line Draw" w:hAnsi="Line Draw"/>
      <w:noProof w:val="0"/>
      <w:sz w:val="20"/>
      <w:lang w:val="en-US"/>
    </w:rPr>
  </w:style>
  <w:style w:type="character" w:customStyle="1" w:styleId="Style14">
    <w:name w:val="Style 14"/>
    <w:rPr>
      <w:rFonts w:ascii="Arial" w:hAnsi="Arial"/>
      <w:noProof w:val="0"/>
      <w:sz w:val="15"/>
      <w:lang w:val="en-US"/>
    </w:rPr>
  </w:style>
  <w:style w:type="character" w:customStyle="1" w:styleId="Style12">
    <w:name w:val="Style 12"/>
    <w:rPr>
      <w:rFonts w:ascii="Times New Roman" w:hAnsi="Times New Roman"/>
      <w:i/>
      <w:noProof w:val="0"/>
      <w:sz w:val="22"/>
      <w:lang w:val="en-US"/>
    </w:rPr>
  </w:style>
  <w:style w:type="paragraph" w:customStyle="1" w:styleId="Style3">
    <w:name w:val="Style 3"/>
    <w:pPr>
      <w:widowControl w:val="0"/>
      <w:tabs>
        <w:tab w:val="left" w:pos="-409"/>
        <w:tab w:val="left" w:pos="755"/>
        <w:tab w:val="left" w:pos="1919"/>
        <w:tab w:val="left" w:pos="3083"/>
        <w:tab w:val="left" w:pos="3665"/>
        <w:tab w:val="left" w:pos="4247"/>
        <w:tab w:val="left" w:pos="4829"/>
        <w:tab w:val="left" w:pos="5411"/>
        <w:tab w:val="left" w:pos="5993"/>
        <w:tab w:val="left" w:pos="6575"/>
        <w:tab w:val="left" w:pos="7157"/>
        <w:tab w:val="left" w:pos="7739"/>
        <w:tab w:val="left" w:pos="8321"/>
        <w:tab w:val="left" w:pos="8903"/>
      </w:tabs>
      <w:suppressAutoHyphens/>
    </w:pPr>
    <w:rPr>
      <w:snapToGrid w:val="0"/>
      <w:sz w:val="22"/>
    </w:rPr>
  </w:style>
  <w:style w:type="character" w:customStyle="1" w:styleId="Style4">
    <w:name w:val="Style 4"/>
    <w:rPr>
      <w:rFonts w:ascii="Arial" w:hAnsi="Arial"/>
      <w:noProof w:val="0"/>
      <w:sz w:val="15"/>
      <w:lang w:val="en-US"/>
    </w:rPr>
  </w:style>
  <w:style w:type="character" w:customStyle="1" w:styleId="Style1">
    <w:name w:val="Style 1"/>
    <w:rPr>
      <w:rFonts w:ascii="Times New Roman" w:hAnsi="Times New Roman"/>
      <w:noProof w:val="0"/>
      <w:sz w:val="22"/>
      <w:lang w:val="en-US"/>
    </w:rPr>
  </w:style>
  <w:style w:type="character" w:customStyle="1" w:styleId="Style2">
    <w:name w:val="Style 2"/>
    <w:rPr>
      <w:rFonts w:ascii="Times New Roman" w:hAnsi="Times New Roman"/>
      <w:i/>
      <w:noProof w:val="0"/>
      <w:sz w:val="22"/>
      <w:lang w:val="en-US"/>
    </w:rPr>
  </w:style>
  <w:style w:type="character" w:customStyle="1" w:styleId="Style5">
    <w:name w:val="Style 5"/>
    <w:rPr>
      <w:rFonts w:ascii="Times New Roman" w:hAnsi="Times New Roman"/>
      <w:b/>
      <w:noProof w:val="0"/>
      <w:sz w:val="34"/>
      <w:lang w:val="en-US"/>
    </w:rPr>
  </w:style>
  <w:style w:type="character" w:customStyle="1" w:styleId="Style7">
    <w:name w:val="Style 7"/>
    <w:rPr>
      <w:rFonts w:ascii="Arial" w:hAnsi="Arial"/>
      <w:noProof w:val="0"/>
      <w:sz w:val="22"/>
      <w:lang w:val="en-US"/>
    </w:rPr>
  </w:style>
  <w:style w:type="character" w:customStyle="1" w:styleId="Style6">
    <w:name w:val="Style 6"/>
    <w:rPr>
      <w:rFonts w:ascii="Times New Roman" w:hAnsi="Times New Roman"/>
      <w:noProof w:val="0"/>
      <w:sz w:val="27"/>
      <w:lang w:val="en-US"/>
    </w:rPr>
  </w:style>
  <w:style w:type="character" w:customStyle="1" w:styleId="33b">
    <w:name w:val="33b"/>
    <w:basedOn w:val="DefaultParagraphFont"/>
  </w:style>
  <w:style w:type="character" w:customStyle="1" w:styleId="34b">
    <w:name w:val="34b"/>
    <w:rPr>
      <w:b/>
      <w:i/>
      <w:sz w:val="20"/>
    </w:rPr>
  </w:style>
  <w:style w:type="character" w:customStyle="1" w:styleId="35b">
    <w:name w:val="35b"/>
    <w:basedOn w:val="DefaultParagraphFont"/>
  </w:style>
  <w:style w:type="character" w:customStyle="1" w:styleId="36b">
    <w:name w:val="36b"/>
    <w:basedOn w:val="DefaultParagraphFont"/>
  </w:style>
  <w:style w:type="character" w:customStyle="1" w:styleId="37b">
    <w:name w:val="37b"/>
    <w:rPr>
      <w:rFonts w:ascii="Line Draw" w:hAnsi="Line Draw"/>
      <w:noProof w:val="0"/>
      <w:sz w:val="20"/>
      <w:lang w:val="en-US"/>
    </w:rPr>
  </w:style>
  <w:style w:type="character" w:customStyle="1" w:styleId="38">
    <w:name w:val="38"/>
    <w:basedOn w:val="DefaultParagraphFont"/>
  </w:style>
  <w:style w:type="character" w:customStyle="1" w:styleId="39a">
    <w:name w:val="39a"/>
    <w:basedOn w:val="DefaultParagraphFont"/>
  </w:style>
  <w:style w:type="character" w:customStyle="1" w:styleId="40">
    <w:name w:val="40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2">
    <w:name w:val="_Equation Caption2"/>
  </w:style>
  <w:style w:type="paragraph" w:styleId="BodyText">
    <w:name w:val="Body Text"/>
    <w:basedOn w:val="Normal"/>
    <w:pPr>
      <w:suppressAutoHyphens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pPr>
      <w:suppressAutoHyphens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2662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8F66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7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760"/>
  </w:style>
  <w:style w:type="character" w:customStyle="1" w:styleId="CommentTextChar">
    <w:name w:val="Comment Text Char"/>
    <w:basedOn w:val="DefaultParagraphFont"/>
    <w:link w:val="CommentText"/>
    <w:semiHidden/>
    <w:rsid w:val="00784760"/>
    <w:rPr>
      <w:rFonts w:ascii="Line Draw" w:hAnsi="Line Dra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760"/>
    <w:rPr>
      <w:rFonts w:ascii="Line Draw" w:hAnsi="Line Draw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78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SGERMAN</dc:creator>
  <cp:lastModifiedBy>SYSTEM</cp:lastModifiedBy>
  <cp:revision>2</cp:revision>
  <cp:lastPrinted>2018-01-22T15:57:00Z</cp:lastPrinted>
  <dcterms:created xsi:type="dcterms:W3CDTF">2019-05-15T15:25:00Z</dcterms:created>
  <dcterms:modified xsi:type="dcterms:W3CDTF">2019-05-15T15:25:00Z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sAAAE34RQVAK31n5fPqFTDZKdlPFqNz8kn5BVf8qOITHzGs=</vt:lpwstr>
  </property>
  <property fmtid="{D5CDD505-2E9C-101B-9397-08002B2CF9AE}" pid="3" name="MAIL_MSG_ID1">
    <vt:lpwstr>oFAAohepTGvwTLhhiyVCwDoC2vaWkHINF6paX14p0MUzpNXXQpObbrcHey1IqM5up+uDCm44x92QunN8_x000d_
hPsijCEzsj394E06cKK84EZGmvWM0lz3leUDCU4j49BCpKxSNpSNFto2gv03JwkLJaCBoMXQCQaw_x000d_
mqQOrjqZnyRP3F8jNfjZOiWgKP45NZDY+29TBb8wqdnUEDrHTBqLKebI9eCeLC5wzu3nVuNm4dFD_x000d_
Wic6mPjU8WRb5zbtG</vt:lpwstr>
  </property>
  <property fmtid="{D5CDD505-2E9C-101B-9397-08002B2CF9AE}" pid="4" name="MAIL_MSG_ID2">
    <vt:lpwstr>7/fVvfz2UStyssBwEyZt8aE/hJnNJAaG/AxzUpgKxls05EHAzGavYiSB5Co_x000d_
DhhMDHdcSl8K+WN9YMjBBHIu4dDt3WK+3TMrlu+VAArVDeOg</vt:lpwstr>
  </property>
  <property fmtid="{D5CDD505-2E9C-101B-9397-08002B2CF9AE}" pid="5" name="EMAIL_OWNER_ADDRESS">
    <vt:lpwstr>4AAAyjQjm0EOGgL0zF++WDfxSIolv1dtC+g+qI+ae6N6RR71po0sBEWV/g==</vt:lpwstr>
  </property>
</Properties>
</file>