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48F4" w:rsidR="005F269C" w:rsidRDefault="005F269C" w14:paraId="626AE2B0" w14:textId="77777777">
      <w:pPr>
        <w:pStyle w:val="Heading1"/>
        <w:rPr>
          <w:rFonts w:asciiTheme="minorHAnsi" w:hAnsiTheme="minorHAnsi"/>
        </w:rPr>
      </w:pPr>
      <w:r w:rsidRPr="00AA48F4">
        <w:rPr>
          <w:rFonts w:asciiTheme="minorHAnsi" w:hAnsiTheme="minorHAnsi"/>
        </w:rPr>
        <w:t>MEMORANDUM</w:t>
      </w:r>
    </w:p>
    <w:p w:rsidRPr="00AA48F4" w:rsidR="005F269C" w:rsidRDefault="005F269C" w14:paraId="3987750C" w14:textId="77777777">
      <w:pPr>
        <w:rPr>
          <w:rFonts w:asciiTheme="minorHAnsi" w:hAnsiTheme="minorHAnsi"/>
          <w:b/>
          <w:bCs/>
          <w:sz w:val="24"/>
        </w:rPr>
      </w:pPr>
    </w:p>
    <w:p w:rsidRPr="00813CBB" w:rsidR="005F269C" w:rsidRDefault="005F269C" w14:paraId="1CA2118C" w14:textId="5CB47A9E">
      <w:pPr>
        <w:rPr>
          <w:rFonts w:asciiTheme="minorHAnsi" w:hAnsiTheme="minorHAnsi"/>
          <w:sz w:val="24"/>
        </w:rPr>
      </w:pPr>
      <w:r w:rsidRPr="00813CBB">
        <w:rPr>
          <w:rFonts w:asciiTheme="minorHAnsi" w:hAnsiTheme="minorHAnsi"/>
          <w:b/>
          <w:bCs/>
          <w:sz w:val="24"/>
        </w:rPr>
        <w:t>Date:</w:t>
      </w:r>
      <w:r w:rsidRPr="00813CBB">
        <w:rPr>
          <w:rFonts w:asciiTheme="minorHAnsi" w:hAnsiTheme="minorHAnsi"/>
          <w:sz w:val="24"/>
        </w:rPr>
        <w:tab/>
      </w:r>
      <w:r w:rsidRPr="00813CBB">
        <w:rPr>
          <w:rFonts w:asciiTheme="minorHAnsi" w:hAnsiTheme="minorHAnsi"/>
          <w:sz w:val="24"/>
        </w:rPr>
        <w:tab/>
      </w:r>
      <w:r w:rsidRPr="00813CBB" w:rsidR="00813CBB">
        <w:rPr>
          <w:rFonts w:asciiTheme="minorHAnsi" w:hAnsiTheme="minorHAnsi"/>
          <w:sz w:val="24"/>
        </w:rPr>
        <w:t>March 9</w:t>
      </w:r>
      <w:r w:rsidRPr="00813CBB" w:rsidR="003535FE">
        <w:rPr>
          <w:rFonts w:asciiTheme="minorHAnsi" w:hAnsiTheme="minorHAnsi"/>
          <w:sz w:val="24"/>
        </w:rPr>
        <w:t xml:space="preserve">, </w:t>
      </w:r>
      <w:r w:rsidRPr="00813CBB" w:rsidR="00F12E8A">
        <w:rPr>
          <w:rFonts w:asciiTheme="minorHAnsi" w:hAnsiTheme="minorHAnsi"/>
          <w:sz w:val="24"/>
        </w:rPr>
        <w:t>2020</w:t>
      </w:r>
    </w:p>
    <w:p w:rsidRPr="00A04082" w:rsidR="005F269C" w:rsidRDefault="005F269C" w14:paraId="1087E694" w14:textId="77777777">
      <w:pPr>
        <w:rPr>
          <w:rFonts w:asciiTheme="minorHAnsi" w:hAnsiTheme="minorHAnsi"/>
          <w:sz w:val="24"/>
          <w:highlight w:val="yellow"/>
        </w:rPr>
      </w:pPr>
    </w:p>
    <w:p w:rsidRPr="00AF64F6" w:rsidR="005F269C" w:rsidRDefault="005F269C" w14:paraId="48A57084" w14:textId="394558B0">
      <w:pPr>
        <w:rPr>
          <w:rFonts w:asciiTheme="minorHAnsi" w:hAnsiTheme="minorHAnsi"/>
          <w:bCs/>
          <w:sz w:val="24"/>
        </w:rPr>
      </w:pPr>
      <w:r w:rsidRPr="00AF64F6">
        <w:rPr>
          <w:rFonts w:asciiTheme="minorHAnsi" w:hAnsiTheme="minorHAnsi"/>
          <w:b/>
          <w:bCs/>
          <w:sz w:val="24"/>
        </w:rPr>
        <w:t>To:</w:t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 w:rsidR="00F26DE4">
        <w:rPr>
          <w:rFonts w:asciiTheme="minorHAnsi" w:hAnsiTheme="minorHAnsi"/>
          <w:bCs/>
          <w:sz w:val="24"/>
        </w:rPr>
        <w:t>Margo Schwab, Desk Officer</w:t>
      </w:r>
    </w:p>
    <w:p w:rsidRPr="00AF64F6" w:rsidR="00F26DE4" w:rsidRDefault="00F26DE4" w14:paraId="556B2255" w14:textId="484E44BD">
      <w:pPr>
        <w:rPr>
          <w:rFonts w:asciiTheme="minorHAnsi" w:hAnsiTheme="minorHAnsi"/>
          <w:bCs/>
          <w:sz w:val="24"/>
        </w:rPr>
      </w:pPr>
      <w:r w:rsidRPr="00AF64F6">
        <w:rPr>
          <w:rFonts w:asciiTheme="minorHAnsi" w:hAnsiTheme="minorHAnsi"/>
          <w:bCs/>
          <w:sz w:val="24"/>
        </w:rPr>
        <w:tab/>
      </w:r>
      <w:r w:rsidRPr="00AF64F6">
        <w:rPr>
          <w:rFonts w:asciiTheme="minorHAnsi" w:hAnsiTheme="minorHAnsi"/>
          <w:bCs/>
          <w:sz w:val="24"/>
        </w:rPr>
        <w:tab/>
        <w:t>Office of Management and Budget</w:t>
      </w:r>
    </w:p>
    <w:p w:rsidRPr="00AF64F6" w:rsidR="005F269C" w:rsidRDefault="005F269C" w14:paraId="0DDA4D00" w14:textId="77777777">
      <w:pPr>
        <w:rPr>
          <w:rFonts w:asciiTheme="minorHAnsi" w:hAnsiTheme="minorHAnsi"/>
          <w:b/>
          <w:bCs/>
          <w:sz w:val="24"/>
        </w:rPr>
      </w:pPr>
    </w:p>
    <w:p w:rsidRPr="00AF64F6" w:rsidR="005F269C" w:rsidRDefault="005F269C" w14:paraId="0AC8B2B3" w14:textId="6A88EF3D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b/>
          <w:bCs/>
          <w:sz w:val="24"/>
        </w:rPr>
        <w:t>From:</w:t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 w:rsidR="006838EF">
        <w:rPr>
          <w:rFonts w:asciiTheme="minorHAnsi" w:hAnsiTheme="minorHAnsi"/>
          <w:bCs/>
          <w:sz w:val="24"/>
        </w:rPr>
        <w:t xml:space="preserve">Emilda </w:t>
      </w:r>
      <w:r w:rsidRPr="00AF64F6" w:rsidR="00C0577D">
        <w:rPr>
          <w:rFonts w:asciiTheme="minorHAnsi" w:hAnsiTheme="minorHAnsi"/>
          <w:bCs/>
          <w:sz w:val="24"/>
        </w:rPr>
        <w:t xml:space="preserve">B. </w:t>
      </w:r>
      <w:r w:rsidRPr="00AF64F6" w:rsidR="006838EF">
        <w:rPr>
          <w:rFonts w:asciiTheme="minorHAnsi" w:hAnsiTheme="minorHAnsi"/>
          <w:bCs/>
          <w:sz w:val="24"/>
        </w:rPr>
        <w:t>Rivers</w:t>
      </w:r>
      <w:r w:rsidRPr="00AF64F6">
        <w:rPr>
          <w:rFonts w:asciiTheme="minorHAnsi" w:hAnsiTheme="minorHAnsi"/>
          <w:sz w:val="24"/>
        </w:rPr>
        <w:t>, Division Director</w:t>
      </w:r>
    </w:p>
    <w:p w:rsidRPr="00AF64F6" w:rsidR="005F269C" w:rsidRDefault="005F269C" w14:paraId="507C2B42" w14:textId="77777777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sz w:val="24"/>
        </w:rPr>
        <w:tab/>
      </w:r>
      <w:r w:rsidRPr="00AF64F6">
        <w:rPr>
          <w:rFonts w:asciiTheme="minorHAnsi" w:hAnsiTheme="minorHAnsi"/>
          <w:sz w:val="24"/>
        </w:rPr>
        <w:tab/>
      </w:r>
      <w:r w:rsidRPr="00AF64F6" w:rsidR="00E96BEA">
        <w:rPr>
          <w:rFonts w:asciiTheme="minorHAnsi" w:hAnsiTheme="minorHAnsi"/>
          <w:sz w:val="24"/>
        </w:rPr>
        <w:t>National Center for Science and Engineering Statistics</w:t>
      </w:r>
    </w:p>
    <w:p w:rsidRPr="00AF64F6" w:rsidR="005F269C" w:rsidRDefault="005F269C" w14:paraId="46945F96" w14:textId="7404FD93">
      <w:pPr>
        <w:rPr>
          <w:rFonts w:asciiTheme="minorHAnsi" w:hAnsiTheme="minorHAnsi"/>
          <w:sz w:val="24"/>
        </w:rPr>
      </w:pPr>
    </w:p>
    <w:p w:rsidRPr="00AF64F6" w:rsidR="00F26DE4" w:rsidP="00A04B82" w:rsidRDefault="005F269C" w14:paraId="68E9A6B6" w14:textId="61C3FAAF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b/>
          <w:bCs/>
          <w:sz w:val="24"/>
        </w:rPr>
        <w:t>Via:</w:t>
      </w:r>
      <w:r w:rsidRPr="00AF64F6">
        <w:rPr>
          <w:rFonts w:asciiTheme="minorHAnsi" w:hAnsiTheme="minorHAnsi"/>
          <w:sz w:val="24"/>
        </w:rPr>
        <w:tab/>
      </w:r>
      <w:r w:rsidRPr="00AF64F6">
        <w:rPr>
          <w:rFonts w:asciiTheme="minorHAnsi" w:hAnsiTheme="minorHAnsi"/>
          <w:sz w:val="24"/>
        </w:rPr>
        <w:tab/>
      </w:r>
      <w:r w:rsidRPr="00AF64F6" w:rsidR="00F26DE4">
        <w:rPr>
          <w:rFonts w:asciiTheme="minorHAnsi" w:hAnsiTheme="minorHAnsi"/>
          <w:sz w:val="24"/>
        </w:rPr>
        <w:t>Suzanne Plimpton, Reports Clearance Officer</w:t>
      </w:r>
    </w:p>
    <w:p w:rsidRPr="00F26DE4" w:rsidR="00F26DE4" w:rsidP="00A04B82" w:rsidRDefault="00F26DE4" w14:paraId="3674FEBD" w14:textId="415D7978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sz w:val="24"/>
        </w:rPr>
        <w:tab/>
      </w:r>
      <w:r w:rsidRPr="00AF64F6">
        <w:rPr>
          <w:rFonts w:asciiTheme="minorHAnsi" w:hAnsiTheme="minorHAnsi"/>
          <w:sz w:val="24"/>
        </w:rPr>
        <w:tab/>
        <w:t>National Science Foundation</w:t>
      </w:r>
    </w:p>
    <w:p w:rsidRPr="00AA48F4" w:rsidR="005F269C" w:rsidRDefault="005F269C" w14:paraId="0DF407EE" w14:textId="77777777">
      <w:pPr>
        <w:rPr>
          <w:rFonts w:asciiTheme="minorHAnsi" w:hAnsiTheme="minorHAnsi"/>
          <w:sz w:val="24"/>
        </w:rPr>
      </w:pPr>
    </w:p>
    <w:p w:rsidRPr="00AA48F4" w:rsidR="005F269C" w:rsidRDefault="005F269C" w14:paraId="65E0EB2F" w14:textId="1F95D0B2">
      <w:pPr>
        <w:ind w:left="1440" w:hanging="1440"/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Subject: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sz w:val="24"/>
        </w:rPr>
        <w:t>Notification of cognitive</w:t>
      </w:r>
      <w:r w:rsidR="009B6111">
        <w:rPr>
          <w:rFonts w:asciiTheme="minorHAnsi" w:hAnsiTheme="minorHAnsi"/>
          <w:sz w:val="24"/>
        </w:rPr>
        <w:t xml:space="preserve"> interview</w:t>
      </w:r>
      <w:r w:rsidRPr="00AA48F4">
        <w:rPr>
          <w:rFonts w:asciiTheme="minorHAnsi" w:hAnsiTheme="minorHAnsi"/>
          <w:sz w:val="24"/>
        </w:rPr>
        <w:t xml:space="preserve"> research under generic clearance </w:t>
      </w:r>
    </w:p>
    <w:p w:rsidRPr="00AA48F4" w:rsidR="00F9751B" w:rsidP="000E6C32" w:rsidRDefault="00F9751B" w14:paraId="00AB4CFC" w14:textId="77777777">
      <w:pPr>
        <w:rPr>
          <w:rFonts w:asciiTheme="minorHAnsi" w:hAnsiTheme="minorHAnsi"/>
          <w:sz w:val="24"/>
        </w:rPr>
      </w:pPr>
    </w:p>
    <w:p w:rsidRPr="00AA48F4" w:rsidR="00433858" w:rsidP="000E6C32" w:rsidRDefault="00F9751B" w14:paraId="46B50A08" w14:textId="24D62C06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T</w:t>
      </w:r>
      <w:r w:rsidRPr="00AA48F4" w:rsidR="005F269C">
        <w:rPr>
          <w:rFonts w:asciiTheme="minorHAnsi" w:hAnsiTheme="minorHAnsi"/>
          <w:sz w:val="24"/>
        </w:rPr>
        <w:t xml:space="preserve">his memorandum is to inform you of </w:t>
      </w:r>
      <w:r w:rsidRPr="00AA48F4" w:rsidR="0077330E">
        <w:rPr>
          <w:rFonts w:asciiTheme="minorHAnsi" w:hAnsiTheme="minorHAnsi"/>
          <w:sz w:val="24"/>
        </w:rPr>
        <w:t xml:space="preserve">the </w:t>
      </w:r>
      <w:r w:rsidR="006838EF">
        <w:rPr>
          <w:rFonts w:asciiTheme="minorHAnsi" w:hAnsiTheme="minorHAnsi"/>
          <w:sz w:val="24"/>
        </w:rPr>
        <w:t>National Center for Science and Engineering Statistics</w:t>
      </w:r>
      <w:r w:rsidR="00D468B5">
        <w:rPr>
          <w:rFonts w:asciiTheme="minorHAnsi" w:hAnsiTheme="minorHAnsi"/>
          <w:sz w:val="24"/>
        </w:rPr>
        <w:t>’</w:t>
      </w:r>
      <w:r w:rsidR="0020537D">
        <w:rPr>
          <w:rFonts w:asciiTheme="minorHAnsi" w:hAnsiTheme="minorHAnsi"/>
          <w:sz w:val="24"/>
        </w:rPr>
        <w:t xml:space="preserve"> </w:t>
      </w:r>
      <w:r w:rsidRPr="00AA48F4" w:rsidR="005F269C">
        <w:rPr>
          <w:rFonts w:asciiTheme="minorHAnsi" w:hAnsiTheme="minorHAnsi"/>
          <w:sz w:val="24"/>
        </w:rPr>
        <w:t xml:space="preserve">plans to conduct cognitive research under the generic clearance for survey improvement projects (OMB number </w:t>
      </w:r>
      <w:r w:rsidRPr="0085788A" w:rsidR="00A04B82">
        <w:rPr>
          <w:rFonts w:asciiTheme="minorHAnsi" w:hAnsiTheme="minorHAnsi"/>
          <w:sz w:val="24"/>
        </w:rPr>
        <w:t>3145-</w:t>
      </w:r>
      <w:r w:rsidR="00F26DE4">
        <w:rPr>
          <w:rFonts w:asciiTheme="minorHAnsi" w:hAnsiTheme="minorHAnsi"/>
          <w:sz w:val="24"/>
        </w:rPr>
        <w:t>0174</w:t>
      </w:r>
      <w:r w:rsidRPr="00AA48F4" w:rsidR="005F269C">
        <w:rPr>
          <w:rFonts w:asciiTheme="minorHAnsi" w:hAnsiTheme="minorHAnsi"/>
          <w:sz w:val="24"/>
        </w:rPr>
        <w:t xml:space="preserve">). </w:t>
      </w:r>
      <w:r w:rsidRPr="00AA48F4" w:rsidR="00F87C84">
        <w:rPr>
          <w:rFonts w:asciiTheme="minorHAnsi" w:hAnsiTheme="minorHAnsi"/>
          <w:sz w:val="24"/>
        </w:rPr>
        <w:t xml:space="preserve">This research will focus </w:t>
      </w:r>
      <w:r w:rsidRPr="00AA48F4" w:rsidR="00433858">
        <w:rPr>
          <w:rFonts w:asciiTheme="minorHAnsi" w:hAnsiTheme="minorHAnsi"/>
          <w:sz w:val="24"/>
        </w:rPr>
        <w:t xml:space="preserve">on </w:t>
      </w:r>
      <w:r w:rsidR="004C41CF">
        <w:rPr>
          <w:rFonts w:asciiTheme="minorHAnsi" w:hAnsiTheme="minorHAnsi"/>
          <w:sz w:val="24"/>
        </w:rPr>
        <w:t>testing and obtaining feedback</w:t>
      </w:r>
      <w:r w:rsidR="00D04B89">
        <w:rPr>
          <w:rFonts w:asciiTheme="minorHAnsi" w:hAnsiTheme="minorHAnsi"/>
          <w:sz w:val="24"/>
        </w:rPr>
        <w:t xml:space="preserve"> </w:t>
      </w:r>
      <w:r w:rsidR="004C41CF">
        <w:rPr>
          <w:rFonts w:asciiTheme="minorHAnsi" w:hAnsiTheme="minorHAnsi"/>
          <w:sz w:val="24"/>
        </w:rPr>
        <w:t xml:space="preserve">regarding proposed </w:t>
      </w:r>
      <w:r w:rsidR="009B6111">
        <w:rPr>
          <w:rFonts w:asciiTheme="minorHAnsi" w:hAnsiTheme="minorHAnsi"/>
          <w:sz w:val="24"/>
        </w:rPr>
        <w:t xml:space="preserve">new </w:t>
      </w:r>
      <w:r w:rsidR="004D63D0">
        <w:rPr>
          <w:rFonts w:asciiTheme="minorHAnsi" w:hAnsiTheme="minorHAnsi"/>
          <w:sz w:val="24"/>
        </w:rPr>
        <w:t xml:space="preserve">content </w:t>
      </w:r>
      <w:r w:rsidRPr="00AA48F4" w:rsidR="004D7851">
        <w:rPr>
          <w:rFonts w:asciiTheme="minorHAnsi" w:hAnsiTheme="minorHAnsi"/>
          <w:sz w:val="24"/>
        </w:rPr>
        <w:t>for</w:t>
      </w:r>
      <w:r w:rsidRPr="00AA48F4" w:rsidR="00433858">
        <w:rPr>
          <w:rFonts w:asciiTheme="minorHAnsi" w:hAnsiTheme="minorHAnsi"/>
          <w:sz w:val="24"/>
        </w:rPr>
        <w:t xml:space="preserve"> the </w:t>
      </w:r>
      <w:r w:rsidR="00A04082">
        <w:rPr>
          <w:rFonts w:asciiTheme="minorHAnsi" w:hAnsiTheme="minorHAnsi"/>
          <w:sz w:val="24"/>
        </w:rPr>
        <w:t xml:space="preserve">Higher Education </w:t>
      </w:r>
      <w:r w:rsidRPr="00AA48F4" w:rsidR="00433858">
        <w:rPr>
          <w:rFonts w:asciiTheme="minorHAnsi" w:hAnsiTheme="minorHAnsi"/>
          <w:sz w:val="24"/>
        </w:rPr>
        <w:t xml:space="preserve">Research </w:t>
      </w:r>
      <w:r w:rsidR="006838EF">
        <w:rPr>
          <w:rFonts w:asciiTheme="minorHAnsi" w:hAnsiTheme="minorHAnsi"/>
          <w:sz w:val="24"/>
        </w:rPr>
        <w:t>an</w:t>
      </w:r>
      <w:r w:rsidR="00EA3880">
        <w:rPr>
          <w:rFonts w:asciiTheme="minorHAnsi" w:hAnsiTheme="minorHAnsi"/>
          <w:sz w:val="24"/>
        </w:rPr>
        <w:t>d</w:t>
      </w:r>
      <w:r w:rsidR="006838EF">
        <w:rPr>
          <w:rFonts w:asciiTheme="minorHAnsi" w:hAnsiTheme="minorHAnsi"/>
          <w:sz w:val="24"/>
        </w:rPr>
        <w:t xml:space="preserve"> Development</w:t>
      </w:r>
      <w:r w:rsidR="00A04082">
        <w:rPr>
          <w:rFonts w:asciiTheme="minorHAnsi" w:hAnsiTheme="minorHAnsi"/>
          <w:sz w:val="24"/>
        </w:rPr>
        <w:t xml:space="preserve"> Survey</w:t>
      </w:r>
      <w:r w:rsidRPr="00AA48F4" w:rsidR="00433858">
        <w:rPr>
          <w:rFonts w:asciiTheme="minorHAnsi" w:hAnsiTheme="minorHAnsi"/>
          <w:sz w:val="24"/>
        </w:rPr>
        <w:t xml:space="preserve">. </w:t>
      </w:r>
      <w:bookmarkStart w:name="_GoBack" w:id="0"/>
      <w:bookmarkEnd w:id="0"/>
    </w:p>
    <w:p w:rsidRPr="00AA48F4" w:rsidR="000E6C32" w:rsidP="00607CE6" w:rsidRDefault="000E6C32" w14:paraId="2A4EAE60" w14:textId="3EB5B146">
      <w:pPr>
        <w:rPr>
          <w:rFonts w:asciiTheme="minorHAnsi" w:hAnsiTheme="minorHAnsi"/>
          <w:sz w:val="24"/>
          <w:u w:val="single"/>
        </w:rPr>
      </w:pPr>
    </w:p>
    <w:p w:rsidRPr="005A630C" w:rsidR="00607CE6" w:rsidP="00607CE6" w:rsidRDefault="00607CE6" w14:paraId="2784532C" w14:textId="77777777">
      <w:pPr>
        <w:rPr>
          <w:rFonts w:asciiTheme="minorHAnsi" w:hAnsiTheme="minorHAnsi"/>
          <w:sz w:val="24"/>
          <w:u w:val="single"/>
        </w:rPr>
      </w:pPr>
      <w:r w:rsidRPr="005A630C">
        <w:rPr>
          <w:rFonts w:asciiTheme="minorHAnsi" w:hAnsiTheme="minorHAnsi"/>
          <w:sz w:val="24"/>
          <w:u w:val="single"/>
        </w:rPr>
        <w:t>Background</w:t>
      </w:r>
    </w:p>
    <w:p w:rsidRPr="005A630C" w:rsidR="00607CE6" w:rsidRDefault="00607CE6" w14:paraId="1A777E9A" w14:textId="77777777">
      <w:pPr>
        <w:rPr>
          <w:rFonts w:asciiTheme="minorHAnsi" w:hAnsiTheme="minorHAnsi"/>
          <w:color w:val="000000"/>
          <w:sz w:val="24"/>
        </w:rPr>
      </w:pPr>
    </w:p>
    <w:p w:rsidRPr="00A04082" w:rsidR="007861A1" w:rsidP="00373DD3" w:rsidRDefault="00373DD3" w14:paraId="75409596" w14:textId="0CBD7088">
      <w:pPr>
        <w:rPr>
          <w:rFonts w:asciiTheme="minorHAnsi" w:hAnsiTheme="minorHAnsi"/>
          <w:sz w:val="24"/>
          <w:highlight w:val="yellow"/>
          <w:lang w:val="en"/>
        </w:rPr>
      </w:pPr>
      <w:r w:rsidRPr="005A630C">
        <w:rPr>
          <w:rFonts w:asciiTheme="minorHAnsi" w:hAnsiTheme="minorHAnsi"/>
          <w:sz w:val="24"/>
        </w:rPr>
        <w:t xml:space="preserve">The </w:t>
      </w:r>
      <w:r w:rsidRPr="005A630C" w:rsidR="0077330E">
        <w:rPr>
          <w:rFonts w:asciiTheme="minorHAnsi" w:hAnsiTheme="minorHAnsi"/>
          <w:sz w:val="24"/>
        </w:rPr>
        <w:t>National Center for Science and Engineering Statistics (NCSES)</w:t>
      </w:r>
      <w:r w:rsidRPr="005A630C" w:rsidR="00D468B5">
        <w:rPr>
          <w:rFonts w:asciiTheme="minorHAnsi" w:hAnsiTheme="minorHAnsi"/>
          <w:sz w:val="24"/>
        </w:rPr>
        <w:t>, within the National Science Foundation (</w:t>
      </w:r>
      <w:r w:rsidRPr="005A630C">
        <w:rPr>
          <w:rFonts w:asciiTheme="minorHAnsi" w:hAnsiTheme="minorHAnsi"/>
          <w:sz w:val="24"/>
        </w:rPr>
        <w:t>NSF</w:t>
      </w:r>
      <w:r w:rsidRPr="005A630C" w:rsidR="00D468B5">
        <w:rPr>
          <w:rFonts w:asciiTheme="minorHAnsi" w:hAnsiTheme="minorHAnsi"/>
          <w:sz w:val="24"/>
        </w:rPr>
        <w:t>)</w:t>
      </w:r>
      <w:r w:rsidRPr="005A630C">
        <w:rPr>
          <w:rFonts w:asciiTheme="minorHAnsi" w:hAnsiTheme="minorHAnsi"/>
          <w:sz w:val="24"/>
        </w:rPr>
        <w:t xml:space="preserve"> </w:t>
      </w:r>
      <w:r w:rsidRPr="005A630C" w:rsidR="005A630C">
        <w:rPr>
          <w:rFonts w:asciiTheme="minorHAnsi" w:hAnsiTheme="minorHAnsi"/>
          <w:sz w:val="24"/>
        </w:rPr>
        <w:t>collects, maintains, and disseminates information on science and engineering resources</w:t>
      </w:r>
      <w:r w:rsidRPr="005A630C">
        <w:rPr>
          <w:rFonts w:asciiTheme="minorHAnsi" w:hAnsiTheme="minorHAnsi"/>
          <w:sz w:val="24"/>
        </w:rPr>
        <w:t xml:space="preserve"> </w:t>
      </w:r>
      <w:r w:rsidR="00223A1C">
        <w:rPr>
          <w:rFonts w:asciiTheme="minorHAnsi" w:hAnsiTheme="minorHAnsi"/>
          <w:sz w:val="24"/>
        </w:rPr>
        <w:t xml:space="preserve">in </w:t>
      </w:r>
      <w:r w:rsidRPr="005A630C">
        <w:rPr>
          <w:rFonts w:asciiTheme="minorHAnsi" w:hAnsiTheme="minorHAnsi"/>
          <w:sz w:val="24"/>
        </w:rPr>
        <w:t xml:space="preserve">the United States’ economy. A component of this activity is its </w:t>
      </w:r>
      <w:r w:rsidR="00F144A1">
        <w:rPr>
          <w:rFonts w:asciiTheme="minorHAnsi" w:hAnsiTheme="minorHAnsi"/>
          <w:sz w:val="24"/>
        </w:rPr>
        <w:t>conduct</w:t>
      </w:r>
      <w:r w:rsidRPr="005A630C">
        <w:rPr>
          <w:rFonts w:asciiTheme="minorHAnsi" w:hAnsiTheme="minorHAnsi"/>
          <w:sz w:val="24"/>
        </w:rPr>
        <w:t xml:space="preserve"> of the </w:t>
      </w:r>
      <w:r w:rsidRPr="005A630C" w:rsidR="005A630C">
        <w:rPr>
          <w:rFonts w:asciiTheme="minorHAnsi" w:hAnsiTheme="minorHAnsi"/>
          <w:sz w:val="24"/>
        </w:rPr>
        <w:t>Higher Education Research and Development (HERD) Survey</w:t>
      </w:r>
      <w:r w:rsidRPr="005A630C">
        <w:rPr>
          <w:rFonts w:asciiTheme="minorHAnsi" w:hAnsiTheme="minorHAnsi"/>
          <w:sz w:val="24"/>
        </w:rPr>
        <w:t xml:space="preserve"> which </w:t>
      </w:r>
      <w:r w:rsidR="00223A1C">
        <w:rPr>
          <w:rFonts w:asciiTheme="minorHAnsi" w:hAnsiTheme="minorHAnsi"/>
          <w:sz w:val="24"/>
        </w:rPr>
        <w:t>is</w:t>
      </w:r>
      <w:r w:rsidRPr="005A630C" w:rsidR="00C0577D">
        <w:rPr>
          <w:rFonts w:asciiTheme="minorHAnsi" w:hAnsiTheme="minorHAnsi"/>
          <w:sz w:val="24"/>
        </w:rPr>
        <w:t xml:space="preserve"> conducted annually. </w:t>
      </w:r>
      <w:r w:rsidRPr="00A52185" w:rsidR="00A52185">
        <w:rPr>
          <w:rFonts w:asciiTheme="minorHAnsi" w:hAnsiTheme="minorHAnsi"/>
          <w:sz w:val="24"/>
        </w:rPr>
        <w:t xml:space="preserve">The HERD </w:t>
      </w:r>
      <w:r w:rsidRPr="00A52185" w:rsidR="00C0577D">
        <w:rPr>
          <w:rFonts w:asciiTheme="minorHAnsi" w:hAnsiTheme="minorHAnsi"/>
          <w:sz w:val="24"/>
        </w:rPr>
        <w:t xml:space="preserve">Survey collects information </w:t>
      </w:r>
      <w:r w:rsidRPr="00A52185" w:rsidR="00A52185">
        <w:rPr>
          <w:rFonts w:asciiTheme="minorHAnsi" w:hAnsiTheme="minorHAnsi"/>
          <w:sz w:val="24"/>
        </w:rPr>
        <w:t>on the financial resources allocated to R&amp;D by universities and colleges</w:t>
      </w:r>
      <w:r w:rsidR="006132E2">
        <w:rPr>
          <w:rFonts w:asciiTheme="minorHAnsi" w:hAnsiTheme="minorHAnsi"/>
          <w:sz w:val="24"/>
        </w:rPr>
        <w:t>. Institutions reporting $1 million or more in R&amp;D expenditures in the previous fiscal year are asked to respond to the full HERD survey</w:t>
      </w:r>
      <w:r w:rsidR="007D429F">
        <w:rPr>
          <w:rFonts w:asciiTheme="minorHAnsi" w:hAnsiTheme="minorHAnsi"/>
          <w:sz w:val="24"/>
        </w:rPr>
        <w:t xml:space="preserve"> form</w:t>
      </w:r>
      <w:r w:rsidR="006132E2">
        <w:rPr>
          <w:rFonts w:asciiTheme="minorHAnsi" w:hAnsiTheme="minorHAnsi"/>
          <w:sz w:val="24"/>
        </w:rPr>
        <w:t xml:space="preserve">, whereas institutions reporting </w:t>
      </w:r>
      <w:r w:rsidR="007D429F">
        <w:rPr>
          <w:rFonts w:asciiTheme="minorHAnsi" w:hAnsiTheme="minorHAnsi"/>
          <w:sz w:val="24"/>
        </w:rPr>
        <w:t xml:space="preserve">between $150,000 and </w:t>
      </w:r>
      <w:r w:rsidR="006132E2">
        <w:rPr>
          <w:rFonts w:asciiTheme="minorHAnsi" w:hAnsiTheme="minorHAnsi"/>
          <w:sz w:val="24"/>
        </w:rPr>
        <w:t>$1 million are sent a short form version of the survey containing on</w:t>
      </w:r>
      <w:r w:rsidR="006E71E2">
        <w:rPr>
          <w:rFonts w:asciiTheme="minorHAnsi" w:hAnsiTheme="minorHAnsi"/>
          <w:sz w:val="24"/>
        </w:rPr>
        <w:t>ly</w:t>
      </w:r>
      <w:r w:rsidR="006132E2">
        <w:rPr>
          <w:rFonts w:asciiTheme="minorHAnsi" w:hAnsiTheme="minorHAnsi"/>
          <w:sz w:val="24"/>
        </w:rPr>
        <w:t xml:space="preserve"> a few questions. A</w:t>
      </w:r>
      <w:r w:rsidRPr="00A52185" w:rsidR="00C0577D">
        <w:rPr>
          <w:rFonts w:asciiTheme="minorHAnsi" w:hAnsiTheme="minorHAnsi"/>
          <w:sz w:val="24"/>
        </w:rPr>
        <w:t xml:space="preserve">pproximately </w:t>
      </w:r>
      <w:r w:rsidRPr="00A52185" w:rsidR="00A52185">
        <w:rPr>
          <w:rFonts w:asciiTheme="minorHAnsi" w:hAnsiTheme="minorHAnsi"/>
          <w:sz w:val="24"/>
        </w:rPr>
        <w:t>950</w:t>
      </w:r>
      <w:r w:rsidRPr="00A52185" w:rsidR="00C0577D">
        <w:rPr>
          <w:rFonts w:asciiTheme="minorHAnsi" w:hAnsiTheme="minorHAnsi"/>
          <w:sz w:val="24"/>
        </w:rPr>
        <w:t xml:space="preserve"> </w:t>
      </w:r>
      <w:r w:rsidRPr="00A52185" w:rsidR="00A52185">
        <w:rPr>
          <w:rFonts w:asciiTheme="minorHAnsi" w:hAnsiTheme="minorHAnsi"/>
          <w:sz w:val="24"/>
        </w:rPr>
        <w:t>institutions</w:t>
      </w:r>
      <w:r w:rsidRPr="00A52185" w:rsidR="00C0577D">
        <w:rPr>
          <w:rFonts w:asciiTheme="minorHAnsi" w:hAnsiTheme="minorHAnsi"/>
          <w:sz w:val="24"/>
        </w:rPr>
        <w:t xml:space="preserve"> are in the </w:t>
      </w:r>
      <w:r w:rsidRPr="00A52185" w:rsidR="00A52185">
        <w:rPr>
          <w:rFonts w:asciiTheme="minorHAnsi" w:hAnsiTheme="minorHAnsi"/>
          <w:sz w:val="24"/>
        </w:rPr>
        <w:t xml:space="preserve">HERD </w:t>
      </w:r>
      <w:r w:rsidRPr="00A52185" w:rsidR="00C0577D">
        <w:rPr>
          <w:rFonts w:asciiTheme="minorHAnsi" w:hAnsiTheme="minorHAnsi"/>
          <w:sz w:val="24"/>
        </w:rPr>
        <w:t>survey universe</w:t>
      </w:r>
      <w:r w:rsidRPr="00A52185" w:rsidR="0020537D">
        <w:rPr>
          <w:rFonts w:asciiTheme="minorHAnsi" w:hAnsiTheme="minorHAnsi"/>
          <w:sz w:val="24"/>
        </w:rPr>
        <w:t xml:space="preserve">, although only about </w:t>
      </w:r>
      <w:r w:rsidRPr="00A52185" w:rsidR="00A52185">
        <w:rPr>
          <w:rFonts w:asciiTheme="minorHAnsi" w:hAnsiTheme="minorHAnsi"/>
          <w:sz w:val="24"/>
        </w:rPr>
        <w:t>6</w:t>
      </w:r>
      <w:r w:rsidRPr="00A52185" w:rsidR="0020537D">
        <w:rPr>
          <w:rFonts w:asciiTheme="minorHAnsi" w:hAnsiTheme="minorHAnsi"/>
          <w:sz w:val="24"/>
        </w:rPr>
        <w:t xml:space="preserve">50 </w:t>
      </w:r>
      <w:r w:rsidRPr="00A52185" w:rsidR="00A52185">
        <w:rPr>
          <w:rFonts w:asciiTheme="minorHAnsi" w:hAnsiTheme="minorHAnsi"/>
          <w:sz w:val="24"/>
        </w:rPr>
        <w:t xml:space="preserve">are in the full survey </w:t>
      </w:r>
      <w:r w:rsidR="007D429F">
        <w:rPr>
          <w:rFonts w:asciiTheme="minorHAnsi" w:hAnsiTheme="minorHAnsi"/>
          <w:sz w:val="24"/>
        </w:rPr>
        <w:t xml:space="preserve">form </w:t>
      </w:r>
      <w:r w:rsidRPr="00A52185" w:rsidR="00A52185">
        <w:rPr>
          <w:rFonts w:asciiTheme="minorHAnsi" w:hAnsiTheme="minorHAnsi"/>
          <w:sz w:val="24"/>
        </w:rPr>
        <w:t>population in</w:t>
      </w:r>
      <w:r w:rsidRPr="00A52185" w:rsidR="0020537D">
        <w:rPr>
          <w:rFonts w:asciiTheme="minorHAnsi" w:hAnsiTheme="minorHAnsi"/>
          <w:sz w:val="24"/>
        </w:rPr>
        <w:t xml:space="preserve"> a given fiscal year</w:t>
      </w:r>
      <w:r w:rsidRPr="00A52185" w:rsidR="00C0577D">
        <w:rPr>
          <w:rFonts w:asciiTheme="minorHAnsi" w:hAnsiTheme="minorHAnsi"/>
          <w:sz w:val="24"/>
        </w:rPr>
        <w:t xml:space="preserve">. </w:t>
      </w:r>
      <w:r w:rsidRPr="00A52185" w:rsidR="00A52185">
        <w:rPr>
          <w:rFonts w:asciiTheme="minorHAnsi" w:hAnsiTheme="minorHAnsi"/>
          <w:sz w:val="24"/>
        </w:rPr>
        <w:t>The other 300 are part of the Short Form population.</w:t>
      </w:r>
    </w:p>
    <w:p w:rsidRPr="00A04082" w:rsidR="00F23910" w:rsidP="00373DD3" w:rsidRDefault="00F23910" w14:paraId="1A6606D0" w14:textId="77777777">
      <w:pPr>
        <w:rPr>
          <w:rFonts w:asciiTheme="minorHAnsi" w:hAnsiTheme="minorHAnsi"/>
          <w:sz w:val="24"/>
          <w:highlight w:val="yellow"/>
        </w:rPr>
      </w:pPr>
    </w:p>
    <w:p w:rsidR="00CF23E6" w:rsidP="006639FD" w:rsidRDefault="006639FD" w14:paraId="448B6DCE" w14:textId="7777777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HERD Survey is one of several surveys at NCSES that collect comparable information on R&amp;D from different sectors of the economy (e.g., businesses, colleges and universities, and government). However, it does not currently collect as much information about the personnel carrying out R&amp;D activities as some of the other NCSES surveys, making it less useful for measurements of the R&amp;D workforce in the United States. NCSES intends to address this shortcoming by adding questions regarding the number of researchers and technicians involved in R&amp;D, and the number of full-time equivalents for those personnel. </w:t>
      </w:r>
      <w:r w:rsidR="00CF23E6">
        <w:rPr>
          <w:rFonts w:asciiTheme="minorHAnsi" w:hAnsiTheme="minorHAnsi"/>
          <w:sz w:val="24"/>
        </w:rPr>
        <w:t xml:space="preserve">The addition of these variables will allow NCSES to provide information not available elsewhere to data users </w:t>
      </w:r>
      <w:r w:rsidR="00CF23E6">
        <w:rPr>
          <w:rFonts w:asciiTheme="minorHAnsi" w:hAnsiTheme="minorHAnsi"/>
          <w:sz w:val="24"/>
        </w:rPr>
        <w:lastRenderedPageBreak/>
        <w:t xml:space="preserve">interested in science policy, the nature of the science and engineering workforce, and U.S. R&amp;D competitiveness. </w:t>
      </w:r>
    </w:p>
    <w:p w:rsidR="00CF23E6" w:rsidP="006639FD" w:rsidRDefault="00CF23E6" w14:paraId="0D105717" w14:textId="77777777">
      <w:pPr>
        <w:rPr>
          <w:rFonts w:asciiTheme="minorHAnsi" w:hAnsiTheme="minorHAnsi"/>
          <w:sz w:val="24"/>
        </w:rPr>
      </w:pPr>
    </w:p>
    <w:p w:rsidRPr="00A52185" w:rsidR="00373DD3" w:rsidP="00373DD3" w:rsidRDefault="006639FD" w14:paraId="217B68D5" w14:textId="4D889121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Before adding those questions to the survey, NCSES intends to conduct cognitive interviews with several </w:t>
      </w:r>
      <w:r w:rsidR="00CF23E6">
        <w:rPr>
          <w:rFonts w:asciiTheme="minorHAnsi" w:hAnsiTheme="minorHAnsi"/>
          <w:sz w:val="24"/>
        </w:rPr>
        <w:t>higher education institutions</w:t>
      </w:r>
      <w:r>
        <w:rPr>
          <w:rFonts w:asciiTheme="minorHAnsi" w:hAnsiTheme="minorHAnsi"/>
          <w:sz w:val="24"/>
        </w:rPr>
        <w:t xml:space="preserve"> to get their feedback on proposed questions. </w:t>
      </w:r>
      <w:r w:rsidR="00AF64F6">
        <w:rPr>
          <w:rFonts w:asciiTheme="minorHAnsi" w:hAnsiTheme="minorHAnsi"/>
          <w:sz w:val="24"/>
        </w:rPr>
        <w:t xml:space="preserve">The information requested in these questions was </w:t>
      </w:r>
      <w:r w:rsidR="008A4837">
        <w:rPr>
          <w:rFonts w:asciiTheme="minorHAnsi" w:hAnsiTheme="minorHAnsi"/>
          <w:sz w:val="24"/>
        </w:rPr>
        <w:t>discussed</w:t>
      </w:r>
      <w:r w:rsidR="00AF64F6">
        <w:rPr>
          <w:rFonts w:asciiTheme="minorHAnsi" w:hAnsiTheme="minorHAnsi"/>
          <w:sz w:val="24"/>
        </w:rPr>
        <w:t xml:space="preserve"> during site visits with HERD institutions</w:t>
      </w:r>
      <w:r w:rsidR="008A4837">
        <w:rPr>
          <w:rFonts w:asciiTheme="minorHAnsi" w:hAnsiTheme="minorHAnsi"/>
          <w:sz w:val="24"/>
        </w:rPr>
        <w:t xml:space="preserve"> in 2017 and 2018</w:t>
      </w:r>
      <w:r w:rsidR="00223A1C">
        <w:rPr>
          <w:rFonts w:asciiTheme="minorHAnsi" w:hAnsiTheme="minorHAnsi"/>
          <w:sz w:val="24"/>
        </w:rPr>
        <w:t>,</w:t>
      </w:r>
      <w:r w:rsidR="00AF64F6">
        <w:rPr>
          <w:rFonts w:asciiTheme="minorHAnsi" w:hAnsiTheme="minorHAnsi"/>
          <w:sz w:val="24"/>
        </w:rPr>
        <w:t xml:space="preserve"> as well as a</w:t>
      </w:r>
      <w:r w:rsidR="008A4837">
        <w:rPr>
          <w:rFonts w:asciiTheme="minorHAnsi" w:hAnsiTheme="minorHAnsi"/>
          <w:sz w:val="24"/>
        </w:rPr>
        <w:t xml:space="preserve"> </w:t>
      </w:r>
      <w:r w:rsidR="00AF64F6">
        <w:rPr>
          <w:rFonts w:asciiTheme="minorHAnsi" w:hAnsiTheme="minorHAnsi"/>
          <w:sz w:val="24"/>
        </w:rPr>
        <w:t>HERD respondent workshop</w:t>
      </w:r>
      <w:r w:rsidRPr="008A4837" w:rsidR="008A4837">
        <w:rPr>
          <w:rFonts w:asciiTheme="minorHAnsi" w:hAnsiTheme="minorHAnsi"/>
          <w:sz w:val="24"/>
        </w:rPr>
        <w:t xml:space="preserve"> </w:t>
      </w:r>
      <w:r w:rsidR="008A4837">
        <w:rPr>
          <w:rFonts w:asciiTheme="minorHAnsi" w:hAnsiTheme="minorHAnsi"/>
          <w:sz w:val="24"/>
        </w:rPr>
        <w:t>in September 2019</w:t>
      </w:r>
      <w:r w:rsidR="00AF64F6">
        <w:rPr>
          <w:rFonts w:asciiTheme="minorHAnsi" w:hAnsiTheme="minorHAnsi"/>
          <w:sz w:val="24"/>
        </w:rPr>
        <w:t xml:space="preserve">. </w:t>
      </w:r>
      <w:r w:rsidRPr="00A52185" w:rsidR="007D61C8">
        <w:rPr>
          <w:rFonts w:asciiTheme="minorHAnsi" w:hAnsiTheme="minorHAnsi"/>
          <w:sz w:val="24"/>
        </w:rPr>
        <w:t xml:space="preserve">The </w:t>
      </w:r>
      <w:r w:rsidRPr="00A52185" w:rsidR="00A75967">
        <w:rPr>
          <w:rFonts w:asciiTheme="minorHAnsi" w:hAnsiTheme="minorHAnsi"/>
          <w:sz w:val="24"/>
        </w:rPr>
        <w:t xml:space="preserve">wording for the proposed new questions </w:t>
      </w:r>
      <w:proofErr w:type="gramStart"/>
      <w:r w:rsidR="008A4837">
        <w:rPr>
          <w:rFonts w:asciiTheme="minorHAnsi" w:hAnsiTheme="minorHAnsi"/>
          <w:sz w:val="24"/>
        </w:rPr>
        <w:t>are</w:t>
      </w:r>
      <w:proofErr w:type="gramEnd"/>
      <w:r w:rsidR="00AF64F6">
        <w:rPr>
          <w:rFonts w:asciiTheme="minorHAnsi" w:hAnsiTheme="minorHAnsi"/>
          <w:sz w:val="24"/>
        </w:rPr>
        <w:t xml:space="preserve"> based on information gathered at the site visits and workshop and is similar to</w:t>
      </w:r>
      <w:r w:rsidRPr="00A52185" w:rsidR="00A75967">
        <w:rPr>
          <w:rFonts w:asciiTheme="minorHAnsi" w:hAnsiTheme="minorHAnsi"/>
          <w:sz w:val="24"/>
        </w:rPr>
        <w:t xml:space="preserve"> questions currently found on other </w:t>
      </w:r>
      <w:r w:rsidRPr="00A52185" w:rsidR="007D61C8">
        <w:rPr>
          <w:rFonts w:asciiTheme="minorHAnsi" w:hAnsiTheme="minorHAnsi"/>
          <w:sz w:val="24"/>
        </w:rPr>
        <w:t>NCSES surveys of other R&amp;D performers</w:t>
      </w:r>
      <w:r w:rsidRPr="00A52185" w:rsidR="002F11D1">
        <w:rPr>
          <w:rFonts w:asciiTheme="minorHAnsi" w:hAnsiTheme="minorHAnsi"/>
          <w:sz w:val="24"/>
        </w:rPr>
        <w:t xml:space="preserve">. </w:t>
      </w:r>
    </w:p>
    <w:p w:rsidR="00AF64F6" w:rsidP="00607CE6" w:rsidRDefault="00AF64F6" w14:paraId="6747F908" w14:textId="77777777">
      <w:pPr>
        <w:rPr>
          <w:rFonts w:asciiTheme="minorHAnsi" w:hAnsiTheme="minorHAnsi"/>
          <w:sz w:val="24"/>
          <w:u w:val="single"/>
        </w:rPr>
      </w:pPr>
    </w:p>
    <w:p w:rsidRPr="00E3235D" w:rsidR="00607CE6" w:rsidP="00607CE6" w:rsidRDefault="00607CE6" w14:paraId="173054FC" w14:textId="1FBB1601">
      <w:pPr>
        <w:rPr>
          <w:rFonts w:asciiTheme="minorHAnsi" w:hAnsiTheme="minorHAnsi"/>
          <w:sz w:val="24"/>
          <w:u w:val="single"/>
        </w:rPr>
      </w:pPr>
      <w:r w:rsidRPr="00E3235D">
        <w:rPr>
          <w:rFonts w:asciiTheme="minorHAnsi" w:hAnsiTheme="minorHAnsi"/>
          <w:sz w:val="24"/>
          <w:u w:val="single"/>
        </w:rPr>
        <w:t>Research Plan</w:t>
      </w:r>
    </w:p>
    <w:p w:rsidRPr="00E3235D" w:rsidR="00607CE6" w:rsidRDefault="00607CE6" w14:paraId="3438FEFF" w14:textId="77777777">
      <w:pPr>
        <w:rPr>
          <w:rFonts w:asciiTheme="minorHAnsi" w:hAnsiTheme="minorHAnsi"/>
          <w:color w:val="BFBFBF" w:themeColor="background1" w:themeShade="BF"/>
          <w:sz w:val="24"/>
        </w:rPr>
      </w:pPr>
    </w:p>
    <w:p w:rsidR="00B01408" w:rsidP="00B01408" w:rsidRDefault="001610B5" w14:paraId="15BD21CF" w14:textId="63B54CE0">
      <w:pPr>
        <w:rPr>
          <w:rFonts w:ascii="Calibri" w:hAnsi="Calibri"/>
          <w:color w:val="FF0000"/>
          <w:szCs w:val="22"/>
        </w:rPr>
      </w:pPr>
      <w:r w:rsidRPr="00E3235D">
        <w:rPr>
          <w:rFonts w:asciiTheme="minorHAnsi" w:hAnsiTheme="minorHAnsi"/>
          <w:sz w:val="24"/>
        </w:rPr>
        <w:t xml:space="preserve">NCSES </w:t>
      </w:r>
      <w:r w:rsidRPr="00E3235D" w:rsidR="00B71A1E">
        <w:rPr>
          <w:rFonts w:asciiTheme="minorHAnsi" w:hAnsiTheme="minorHAnsi"/>
          <w:sz w:val="24"/>
        </w:rPr>
        <w:t>plan</w:t>
      </w:r>
      <w:r w:rsidRPr="00E3235D">
        <w:rPr>
          <w:rFonts w:asciiTheme="minorHAnsi" w:hAnsiTheme="minorHAnsi"/>
          <w:sz w:val="24"/>
        </w:rPr>
        <w:t>s</w:t>
      </w:r>
      <w:r w:rsidRPr="00E3235D" w:rsidR="00B71A1E">
        <w:rPr>
          <w:rFonts w:asciiTheme="minorHAnsi" w:hAnsiTheme="minorHAnsi"/>
          <w:sz w:val="24"/>
        </w:rPr>
        <w:t xml:space="preserve"> to</w:t>
      </w:r>
      <w:r w:rsidRPr="00E3235D" w:rsidR="002F4FF6">
        <w:rPr>
          <w:rFonts w:asciiTheme="minorHAnsi" w:hAnsiTheme="minorHAnsi"/>
          <w:sz w:val="24"/>
        </w:rPr>
        <w:t xml:space="preserve"> conduct </w:t>
      </w:r>
      <w:r w:rsidRPr="00E3235D" w:rsidR="008E3EDC">
        <w:rPr>
          <w:rFonts w:asciiTheme="minorHAnsi" w:hAnsiTheme="minorHAnsi"/>
          <w:sz w:val="24"/>
        </w:rPr>
        <w:t xml:space="preserve">two rounds of </w:t>
      </w:r>
      <w:r w:rsidR="00D802B9">
        <w:rPr>
          <w:rFonts w:asciiTheme="minorHAnsi" w:hAnsiTheme="minorHAnsi"/>
          <w:sz w:val="24"/>
        </w:rPr>
        <w:t>testing with 16 institutions (</w:t>
      </w:r>
      <w:r w:rsidR="007B74F4">
        <w:rPr>
          <w:rFonts w:asciiTheme="minorHAnsi" w:hAnsiTheme="minorHAnsi"/>
          <w:sz w:val="24"/>
        </w:rPr>
        <w:t xml:space="preserve">8 institutions per round; </w:t>
      </w:r>
      <w:r w:rsidR="0097001F">
        <w:rPr>
          <w:rFonts w:asciiTheme="minorHAnsi" w:hAnsiTheme="minorHAnsi"/>
          <w:sz w:val="24"/>
        </w:rPr>
        <w:t>6 private schools and 10 public schools</w:t>
      </w:r>
      <w:r w:rsidR="007B74F4">
        <w:rPr>
          <w:rFonts w:asciiTheme="minorHAnsi" w:hAnsiTheme="minorHAnsi"/>
          <w:sz w:val="24"/>
        </w:rPr>
        <w:t xml:space="preserve"> total</w:t>
      </w:r>
      <w:r w:rsidR="00244F5F">
        <w:rPr>
          <w:rFonts w:asciiTheme="minorHAnsi" w:hAnsiTheme="minorHAnsi"/>
          <w:sz w:val="24"/>
        </w:rPr>
        <w:t xml:space="preserve">) </w:t>
      </w:r>
      <w:r w:rsidRPr="00E3235D" w:rsidR="008E3EDC">
        <w:rPr>
          <w:rFonts w:asciiTheme="minorHAnsi" w:hAnsiTheme="minorHAnsi"/>
          <w:sz w:val="24"/>
        </w:rPr>
        <w:t xml:space="preserve">that reported </w:t>
      </w:r>
      <w:r w:rsidR="003C6342">
        <w:rPr>
          <w:rFonts w:asciiTheme="minorHAnsi" w:hAnsiTheme="minorHAnsi"/>
          <w:sz w:val="24"/>
        </w:rPr>
        <w:t>10 or more</w:t>
      </w:r>
      <w:r w:rsidR="002B169D">
        <w:rPr>
          <w:rFonts w:asciiTheme="minorHAnsi" w:hAnsiTheme="minorHAnsi"/>
          <w:sz w:val="24"/>
        </w:rPr>
        <w:t xml:space="preserve"> </w:t>
      </w:r>
      <w:r w:rsidRPr="00E3235D" w:rsidR="008E3EDC">
        <w:rPr>
          <w:rFonts w:asciiTheme="minorHAnsi" w:hAnsiTheme="minorHAnsi"/>
          <w:sz w:val="24"/>
        </w:rPr>
        <w:t>R&amp;D</w:t>
      </w:r>
      <w:r w:rsidR="002B169D">
        <w:rPr>
          <w:rFonts w:asciiTheme="minorHAnsi" w:hAnsiTheme="minorHAnsi"/>
          <w:sz w:val="24"/>
        </w:rPr>
        <w:t xml:space="preserve"> personnel</w:t>
      </w:r>
      <w:r w:rsidRPr="00E3235D" w:rsidR="008E3EDC">
        <w:rPr>
          <w:rFonts w:asciiTheme="minorHAnsi" w:hAnsiTheme="minorHAnsi"/>
          <w:sz w:val="24"/>
        </w:rPr>
        <w:t xml:space="preserve"> during the FY 201</w:t>
      </w:r>
      <w:r w:rsidRPr="00E3235D" w:rsidR="00E3235D">
        <w:rPr>
          <w:rFonts w:asciiTheme="minorHAnsi" w:hAnsiTheme="minorHAnsi"/>
          <w:sz w:val="24"/>
        </w:rPr>
        <w:t>9</w:t>
      </w:r>
      <w:r w:rsidRPr="00E3235D" w:rsidR="008E3EDC">
        <w:rPr>
          <w:rFonts w:asciiTheme="minorHAnsi" w:hAnsiTheme="minorHAnsi"/>
          <w:sz w:val="24"/>
        </w:rPr>
        <w:t xml:space="preserve"> survey cycle. </w:t>
      </w:r>
      <w:r w:rsidR="002B169D">
        <w:rPr>
          <w:rFonts w:asciiTheme="minorHAnsi" w:hAnsiTheme="minorHAnsi"/>
          <w:sz w:val="24"/>
        </w:rPr>
        <w:t xml:space="preserve">The FY 2019 survey is currently in progress. Based on previous collections, </w:t>
      </w:r>
      <w:r w:rsidR="000F2A93">
        <w:rPr>
          <w:rFonts w:asciiTheme="minorHAnsi" w:hAnsiTheme="minorHAnsi"/>
          <w:sz w:val="24"/>
        </w:rPr>
        <w:t>NCSES</w:t>
      </w:r>
      <w:r w:rsidR="002B169D">
        <w:rPr>
          <w:rFonts w:asciiTheme="minorHAnsi" w:hAnsiTheme="minorHAnsi"/>
          <w:sz w:val="24"/>
        </w:rPr>
        <w:t xml:space="preserve"> expect</w:t>
      </w:r>
      <w:r w:rsidR="000F2A93">
        <w:rPr>
          <w:rFonts w:asciiTheme="minorHAnsi" w:hAnsiTheme="minorHAnsi"/>
          <w:sz w:val="24"/>
        </w:rPr>
        <w:t>s</w:t>
      </w:r>
      <w:r w:rsidR="002B169D">
        <w:rPr>
          <w:rFonts w:asciiTheme="minorHAnsi" w:hAnsiTheme="minorHAnsi"/>
          <w:sz w:val="24"/>
        </w:rPr>
        <w:t xml:space="preserve"> app</w:t>
      </w:r>
      <w:r w:rsidR="003C6342">
        <w:rPr>
          <w:rFonts w:asciiTheme="minorHAnsi" w:hAnsiTheme="minorHAnsi"/>
          <w:sz w:val="24"/>
        </w:rPr>
        <w:t>roximately 580</w:t>
      </w:r>
      <w:r w:rsidR="00F65515">
        <w:rPr>
          <w:rFonts w:asciiTheme="minorHAnsi" w:hAnsiTheme="minorHAnsi"/>
          <w:sz w:val="24"/>
        </w:rPr>
        <w:t xml:space="preserve"> universit</w:t>
      </w:r>
      <w:r w:rsidR="009D7921">
        <w:rPr>
          <w:rFonts w:asciiTheme="minorHAnsi" w:hAnsiTheme="minorHAnsi"/>
          <w:sz w:val="24"/>
        </w:rPr>
        <w:t>ies and colleges to meet that requirement</w:t>
      </w:r>
      <w:r w:rsidR="00173929">
        <w:rPr>
          <w:rFonts w:asciiTheme="minorHAnsi" w:hAnsiTheme="minorHAnsi"/>
          <w:sz w:val="24"/>
        </w:rPr>
        <w:t>.</w:t>
      </w:r>
      <w:r w:rsidR="00F65515">
        <w:rPr>
          <w:rFonts w:asciiTheme="minorHAnsi" w:hAnsiTheme="minorHAnsi"/>
          <w:sz w:val="24"/>
        </w:rPr>
        <w:t xml:space="preserve"> </w:t>
      </w:r>
      <w:r w:rsidR="0097001F">
        <w:rPr>
          <w:rFonts w:asciiTheme="minorHAnsi" w:hAnsiTheme="minorHAnsi"/>
          <w:sz w:val="24"/>
        </w:rPr>
        <w:t xml:space="preserve">In order to obtain interviews with 16 institutions, NCSES </w:t>
      </w:r>
      <w:r w:rsidR="00D802B9">
        <w:rPr>
          <w:rFonts w:asciiTheme="minorHAnsi" w:hAnsiTheme="minorHAnsi"/>
          <w:sz w:val="24"/>
        </w:rPr>
        <w:t>will</w:t>
      </w:r>
      <w:r w:rsidR="0097001F">
        <w:rPr>
          <w:rFonts w:asciiTheme="minorHAnsi" w:hAnsiTheme="minorHAnsi"/>
          <w:sz w:val="24"/>
        </w:rPr>
        <w:t xml:space="preserve"> recruit from </w:t>
      </w:r>
      <w:r w:rsidR="00D802B9">
        <w:rPr>
          <w:rFonts w:asciiTheme="minorHAnsi" w:hAnsiTheme="minorHAnsi"/>
          <w:sz w:val="24"/>
        </w:rPr>
        <w:t xml:space="preserve">a sample of </w:t>
      </w:r>
      <w:r w:rsidR="0097001F">
        <w:rPr>
          <w:rFonts w:asciiTheme="minorHAnsi" w:hAnsiTheme="minorHAnsi"/>
          <w:sz w:val="24"/>
        </w:rPr>
        <w:t xml:space="preserve">100 institutions. </w:t>
      </w:r>
      <w:r w:rsidRPr="005F06CA" w:rsidR="00B01408">
        <w:rPr>
          <w:rFonts w:asciiTheme="minorHAnsi" w:hAnsiTheme="minorHAnsi"/>
          <w:sz w:val="24"/>
        </w:rPr>
        <w:t xml:space="preserve">The sample of 100 institutions will be randomly selected from the </w:t>
      </w:r>
      <w:r w:rsidR="001D409F">
        <w:rPr>
          <w:rFonts w:asciiTheme="minorHAnsi" w:hAnsiTheme="minorHAnsi"/>
          <w:sz w:val="24"/>
        </w:rPr>
        <w:t>eligible</w:t>
      </w:r>
      <w:r w:rsidRPr="005F06CA" w:rsidR="001D409F">
        <w:rPr>
          <w:rFonts w:asciiTheme="minorHAnsi" w:hAnsiTheme="minorHAnsi"/>
          <w:sz w:val="24"/>
        </w:rPr>
        <w:t xml:space="preserve"> </w:t>
      </w:r>
      <w:r w:rsidRPr="005F06CA" w:rsidR="00B01408">
        <w:rPr>
          <w:rFonts w:asciiTheme="minorHAnsi" w:hAnsiTheme="minorHAnsi"/>
          <w:sz w:val="24"/>
        </w:rPr>
        <w:t xml:space="preserve">institutions in 8 classes defined by type of control (public or private) and quartile of total R&amp;D personnel reported on the FY 2019 survey in </w:t>
      </w:r>
      <w:r w:rsidR="00B01408">
        <w:rPr>
          <w:rFonts w:asciiTheme="minorHAnsi" w:hAnsiTheme="minorHAnsi"/>
          <w:sz w:val="24"/>
        </w:rPr>
        <w:t>the following proportions</w:t>
      </w:r>
      <w:r w:rsidRPr="005F06CA" w:rsidR="00B01408">
        <w:rPr>
          <w:rFonts w:asciiTheme="minorHAnsi" w:hAnsiTheme="minorHAnsi"/>
          <w:sz w:val="24"/>
        </w:rPr>
        <w:t>:</w:t>
      </w:r>
      <w:r w:rsidR="00B01408">
        <w:rPr>
          <w:color w:val="FF0000"/>
        </w:rPr>
        <w:t xml:space="preserve"> </w:t>
      </w:r>
    </w:p>
    <w:p w:rsidR="00B01408" w:rsidP="00B01408" w:rsidRDefault="00B01408" w14:paraId="13C6BBAC" w14:textId="77777777">
      <w:pPr>
        <w:rPr>
          <w:color w:val="FF0000"/>
        </w:rPr>
      </w:pPr>
    </w:p>
    <w:tbl>
      <w:tblPr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Pr="005F06CA" w:rsidR="001D409F" w:rsidTr="00544250" w14:paraId="586E0033" w14:textId="7ECDF119">
        <w:trPr>
          <w:trHeight w:val="300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01408" w:rsidR="001D409F" w:rsidP="00F43B04" w:rsidRDefault="001D409F" w14:paraId="4A1A752C" w14:textId="7777777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Type of Control</w:t>
            </w:r>
          </w:p>
        </w:tc>
        <w:tc>
          <w:tcPr>
            <w:tcW w:w="48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3DA75B45" w14:textId="5FCA497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Quartile of Total R&amp;D Personnel</w:t>
            </w:r>
          </w:p>
        </w:tc>
      </w:tr>
      <w:tr w:rsidRPr="005F06CA" w:rsidR="001D409F" w:rsidTr="001D409F" w14:paraId="1BE2A82F" w14:textId="58654466">
        <w:trPr>
          <w:trHeight w:val="300"/>
        </w:trPr>
        <w:tc>
          <w:tcPr>
            <w:tcW w:w="0" w:type="auto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B01408" w:rsidR="001D409F" w:rsidP="00F43B04" w:rsidRDefault="001D409F" w14:paraId="0F0A8976" w14:textId="77777777">
            <w:pPr>
              <w:rPr>
                <w:rFonts w:asciiTheme="minorHAnsi" w:hAnsiTheme="minorHAnsi" w:eastAsiaTheme="minorHAnsi" w:cstheme="minorHAnsi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22481AAF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4334627F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2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4BB38172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3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rd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4079CE0D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4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1408" w:rsidR="001D409F" w:rsidP="001D409F" w:rsidRDefault="001D409F" w14:paraId="3FFDF132" w14:textId="7B1676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Total</w:t>
            </w:r>
          </w:p>
        </w:tc>
      </w:tr>
      <w:tr w:rsidRPr="005F06CA" w:rsidR="001D409F" w:rsidTr="001D409F" w14:paraId="3B349DC9" w14:textId="0C1AD379">
        <w:trPr>
          <w:trHeight w:val="30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01408" w:rsidR="001D409F" w:rsidP="00F43B04" w:rsidRDefault="001D409F" w14:paraId="615AD648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Private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74DB85BC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24A6679F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1EE20F03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6166AE2B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1408" w:rsidR="001D409F" w:rsidP="001D409F" w:rsidRDefault="001D409F" w14:paraId="7C2F874B" w14:textId="091F69C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36</w:t>
            </w:r>
          </w:p>
        </w:tc>
      </w:tr>
      <w:tr w:rsidRPr="005F06CA" w:rsidR="001D409F" w:rsidTr="001D409F" w14:paraId="2761975C" w14:textId="46664D3E">
        <w:trPr>
          <w:trHeight w:val="30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01408" w:rsidR="001D409F" w:rsidP="00F43B04" w:rsidRDefault="001D409F" w14:paraId="6C95ECA7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Public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4EA4AB31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1E485FA1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59895B62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0583ABC7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1408" w:rsidR="001D409F" w:rsidP="001D409F" w:rsidRDefault="001D409F" w14:paraId="5DAE2D3F" w14:textId="7C96375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64</w:t>
            </w:r>
          </w:p>
        </w:tc>
      </w:tr>
      <w:tr w:rsidRPr="005F06CA" w:rsidR="001D409F" w:rsidTr="001D409F" w14:paraId="4411E04E" w14:textId="7E0AAF09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01408" w:rsidR="001D409F" w:rsidP="00F43B04" w:rsidRDefault="001D409F" w14:paraId="6617584D" w14:textId="5872EA25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Total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28A37118" w14:textId="0C3B75C3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21366782" w14:textId="7C51DAC5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3F2DAC23" w14:textId="76C7F262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5631803F" w14:textId="7DC751FF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1D409F" w:rsidP="001D409F" w:rsidRDefault="001D409F" w14:paraId="7AE9F4B6" w14:textId="1529601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100</w:t>
            </w:r>
          </w:p>
        </w:tc>
      </w:tr>
    </w:tbl>
    <w:p w:rsidR="00B01408" w:rsidP="00B01408" w:rsidRDefault="00B01408" w14:paraId="65F86263" w14:textId="77777777">
      <w:pPr>
        <w:rPr>
          <w:rFonts w:ascii="Calibri" w:hAnsi="Calibri" w:cs="Calibri" w:eastAsiaTheme="minorHAnsi"/>
          <w:color w:val="FF0000"/>
          <w:szCs w:val="22"/>
        </w:rPr>
      </w:pPr>
    </w:p>
    <w:p w:rsidR="00B01408" w:rsidP="00B01408" w:rsidRDefault="0097001F" w14:paraId="04E35220" w14:textId="71921F4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NCSES</w:t>
      </w:r>
      <w:r w:rsidR="00D802B9">
        <w:rPr>
          <w:rFonts w:asciiTheme="minorHAnsi" w:hAnsiTheme="minorHAnsi"/>
          <w:sz w:val="24"/>
        </w:rPr>
        <w:t xml:space="preserve">’s </w:t>
      </w:r>
      <w:r w:rsidR="00B01408">
        <w:rPr>
          <w:rFonts w:asciiTheme="minorHAnsi" w:hAnsiTheme="minorHAnsi"/>
          <w:sz w:val="24"/>
        </w:rPr>
        <w:t xml:space="preserve">goal </w:t>
      </w:r>
      <w:r w:rsidR="00D802B9">
        <w:rPr>
          <w:rFonts w:asciiTheme="minorHAnsi" w:hAnsiTheme="minorHAnsi"/>
          <w:sz w:val="24"/>
        </w:rPr>
        <w:t>is to pretest with</w:t>
      </w:r>
      <w:r w:rsidR="00B01408">
        <w:rPr>
          <w:rFonts w:asciiTheme="minorHAnsi" w:hAnsiTheme="minorHAnsi"/>
          <w:sz w:val="24"/>
        </w:rPr>
        <w:t xml:space="preserve"> 6 private schools and 10 public schools across the range of R&amp;D workforce sizes as shown below.</w:t>
      </w:r>
    </w:p>
    <w:p w:rsidRPr="005F06CA" w:rsidR="00B01408" w:rsidP="00B01408" w:rsidRDefault="00B01408" w14:paraId="10AAE564" w14:textId="77777777">
      <w:pPr>
        <w:rPr>
          <w:rFonts w:asciiTheme="minorHAnsi" w:hAnsiTheme="minorHAnsi"/>
          <w:sz w:val="24"/>
        </w:rPr>
      </w:pPr>
    </w:p>
    <w:tbl>
      <w:tblPr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Pr="005F06CA" w:rsidR="001D409F" w:rsidTr="00204B1E" w14:paraId="6B276321" w14:textId="5F9FB83C">
        <w:trPr>
          <w:trHeight w:val="300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01408" w:rsidR="001D409F" w:rsidP="00F43B04" w:rsidRDefault="001D409F" w14:paraId="1FD24728" w14:textId="7777777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Type of Control</w:t>
            </w:r>
          </w:p>
        </w:tc>
        <w:tc>
          <w:tcPr>
            <w:tcW w:w="48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0D6BBCD4" w14:textId="1432DD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Quartile of Total R&amp;D Personnel</w:t>
            </w:r>
          </w:p>
        </w:tc>
      </w:tr>
      <w:tr w:rsidRPr="005F06CA" w:rsidR="001D409F" w:rsidTr="001D409F" w14:paraId="02D505C6" w14:textId="7937BB1F">
        <w:trPr>
          <w:trHeight w:val="300"/>
        </w:trPr>
        <w:tc>
          <w:tcPr>
            <w:tcW w:w="0" w:type="auto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B01408" w:rsidR="001D409F" w:rsidP="00F43B04" w:rsidRDefault="001D409F" w14:paraId="6112D3D6" w14:textId="77777777">
            <w:pPr>
              <w:rPr>
                <w:rFonts w:asciiTheme="minorHAnsi" w:hAnsiTheme="minorHAnsi" w:eastAsiaTheme="minorHAnsi" w:cstheme="minorHAnsi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2A55937B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3007AE40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2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31B49B8D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3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rd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78C042F1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4</w:t>
            </w:r>
            <w:r w:rsidRPr="00B01408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1408" w:rsidR="001D409F" w:rsidP="001D409F" w:rsidRDefault="001D409F" w14:paraId="6A12979C" w14:textId="43FDB8A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Total</w:t>
            </w:r>
          </w:p>
        </w:tc>
      </w:tr>
      <w:tr w:rsidRPr="005F06CA" w:rsidR="001D409F" w:rsidTr="001D409F" w14:paraId="12AA7655" w14:textId="664F258B">
        <w:trPr>
          <w:trHeight w:val="30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01408" w:rsidR="001D409F" w:rsidP="00F43B04" w:rsidRDefault="001D409F" w14:paraId="414B37E6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Private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7DAC4A85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55B3CA99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6D703A34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0575C8F1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1408" w:rsidR="001D409F" w:rsidP="001D409F" w:rsidRDefault="001D409F" w14:paraId="05603897" w14:textId="77A1A3C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Pr="005F06CA" w:rsidR="001D409F" w:rsidTr="001D409F" w14:paraId="26869202" w14:textId="5767AC55">
        <w:trPr>
          <w:trHeight w:val="30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01408" w:rsidR="001D409F" w:rsidP="00F43B04" w:rsidRDefault="001D409F" w14:paraId="308A57DF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Public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4659DA4E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0018C971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51F4A521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01408" w:rsidR="001D409F" w:rsidP="00F43B04" w:rsidRDefault="001D409F" w14:paraId="316FBBDB" w14:textId="77777777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B01408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01408" w:rsidR="001D409F" w:rsidP="001D409F" w:rsidRDefault="001D409F" w14:paraId="3F4B0A8D" w14:textId="09D3D14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Pr="005F06CA" w:rsidR="001D409F" w:rsidTr="001D409F" w14:paraId="11AFA368" w14:textId="3CE09C9D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01408" w:rsidR="001D409F" w:rsidP="00F43B04" w:rsidRDefault="001D409F" w14:paraId="720013EE" w14:textId="0FA0D0A4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Total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08099616" w14:textId="2770DDB9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72CF90F2" w14:textId="2FF6DA4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1FF894A5" w14:textId="2C1F8D23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01408" w:rsidR="001D409F" w:rsidP="00F43B04" w:rsidRDefault="001D409F" w14:paraId="1E6B33D1" w14:textId="517640EB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1D409F" w:rsidP="001D409F" w:rsidRDefault="001D409F" w14:paraId="0FE50143" w14:textId="20159F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</w:tbl>
    <w:p w:rsidRPr="00E3235D" w:rsidR="007B5130" w:rsidP="00E3235D" w:rsidRDefault="007B5130" w14:paraId="633772D9" w14:textId="5155B06F">
      <w:pPr>
        <w:rPr>
          <w:rFonts w:asciiTheme="minorHAnsi" w:hAnsiTheme="minorHAnsi"/>
          <w:sz w:val="24"/>
        </w:rPr>
      </w:pPr>
    </w:p>
    <w:p w:rsidRPr="00E3235D" w:rsidR="000E6C32" w:rsidRDefault="005F269C" w14:paraId="2FB49B9A" w14:textId="0B3485DE">
      <w:pPr>
        <w:rPr>
          <w:rFonts w:asciiTheme="minorHAnsi" w:hAnsiTheme="minorHAnsi"/>
          <w:sz w:val="24"/>
        </w:rPr>
      </w:pPr>
      <w:r w:rsidRPr="00E3235D">
        <w:rPr>
          <w:rFonts w:asciiTheme="minorHAnsi" w:hAnsiTheme="minorHAnsi"/>
          <w:sz w:val="24"/>
        </w:rPr>
        <w:t xml:space="preserve">To recruit respondents, </w:t>
      </w:r>
      <w:r w:rsidRPr="00E3235D" w:rsidR="001610B5">
        <w:rPr>
          <w:rFonts w:asciiTheme="minorHAnsi" w:hAnsiTheme="minorHAnsi"/>
          <w:sz w:val="24"/>
        </w:rPr>
        <w:t xml:space="preserve">NCSES </w:t>
      </w:r>
      <w:r w:rsidRPr="00E3235D">
        <w:rPr>
          <w:rFonts w:asciiTheme="minorHAnsi" w:hAnsiTheme="minorHAnsi"/>
          <w:sz w:val="24"/>
        </w:rPr>
        <w:t>will</w:t>
      </w:r>
      <w:r w:rsidRPr="00E3235D" w:rsidR="005E6686">
        <w:rPr>
          <w:rFonts w:asciiTheme="minorHAnsi" w:hAnsiTheme="minorHAnsi"/>
          <w:sz w:val="24"/>
        </w:rPr>
        <w:t xml:space="preserve"> send e-mail </w:t>
      </w:r>
      <w:r w:rsidRPr="003178AD" w:rsidR="005E6686">
        <w:rPr>
          <w:rFonts w:asciiTheme="minorHAnsi" w:hAnsiTheme="minorHAnsi"/>
          <w:sz w:val="24"/>
        </w:rPr>
        <w:t>invitation</w:t>
      </w:r>
      <w:r w:rsidRPr="003178AD" w:rsidR="00F23910">
        <w:rPr>
          <w:rFonts w:asciiTheme="minorHAnsi" w:hAnsiTheme="minorHAnsi"/>
          <w:sz w:val="24"/>
        </w:rPr>
        <w:t>s</w:t>
      </w:r>
      <w:r w:rsidRPr="003178AD" w:rsidR="005E6686">
        <w:rPr>
          <w:rFonts w:asciiTheme="minorHAnsi" w:hAnsiTheme="minorHAnsi"/>
          <w:sz w:val="24"/>
        </w:rPr>
        <w:t xml:space="preserve"> to</w:t>
      </w:r>
      <w:r w:rsidRPr="00E3235D" w:rsidR="00F23910">
        <w:rPr>
          <w:rFonts w:asciiTheme="minorHAnsi" w:hAnsiTheme="minorHAnsi"/>
          <w:sz w:val="24"/>
        </w:rPr>
        <w:t xml:space="preserve"> </w:t>
      </w:r>
      <w:r w:rsidRPr="00E3235D" w:rsidR="00A96876">
        <w:rPr>
          <w:rFonts w:asciiTheme="minorHAnsi" w:hAnsiTheme="minorHAnsi"/>
          <w:sz w:val="24"/>
        </w:rPr>
        <w:t>the FY 201</w:t>
      </w:r>
      <w:r w:rsidR="00E3235D">
        <w:rPr>
          <w:rFonts w:asciiTheme="minorHAnsi" w:hAnsiTheme="minorHAnsi"/>
          <w:sz w:val="24"/>
        </w:rPr>
        <w:t>9</w:t>
      </w:r>
      <w:r w:rsidRPr="00E3235D" w:rsidR="00A0676F">
        <w:rPr>
          <w:rFonts w:asciiTheme="minorHAnsi" w:hAnsiTheme="minorHAnsi"/>
          <w:sz w:val="24"/>
        </w:rPr>
        <w:t xml:space="preserve"> survey respondents </w:t>
      </w:r>
      <w:r w:rsidR="00F65515">
        <w:rPr>
          <w:rFonts w:asciiTheme="minorHAnsi" w:hAnsiTheme="minorHAnsi"/>
          <w:sz w:val="24"/>
        </w:rPr>
        <w:t>at</w:t>
      </w:r>
      <w:r w:rsidRPr="00E3235D" w:rsidR="00A96876">
        <w:rPr>
          <w:rFonts w:asciiTheme="minorHAnsi" w:hAnsiTheme="minorHAnsi"/>
          <w:sz w:val="24"/>
        </w:rPr>
        <w:t xml:space="preserve"> </w:t>
      </w:r>
      <w:r w:rsidRPr="00E3235D" w:rsidR="00F23910">
        <w:rPr>
          <w:rFonts w:asciiTheme="minorHAnsi" w:hAnsiTheme="minorHAnsi"/>
          <w:sz w:val="24"/>
        </w:rPr>
        <w:t xml:space="preserve">selected </w:t>
      </w:r>
      <w:r w:rsidR="00E3235D">
        <w:rPr>
          <w:rFonts w:asciiTheme="minorHAnsi" w:hAnsiTheme="minorHAnsi"/>
          <w:sz w:val="24"/>
        </w:rPr>
        <w:t>institutions</w:t>
      </w:r>
      <w:r w:rsidRPr="00E3235D" w:rsidR="00F23910">
        <w:rPr>
          <w:rFonts w:asciiTheme="minorHAnsi" w:hAnsiTheme="minorHAnsi"/>
          <w:sz w:val="24"/>
        </w:rPr>
        <w:t>.</w:t>
      </w:r>
      <w:r w:rsidRPr="00E3235D" w:rsidR="00A96876">
        <w:rPr>
          <w:rFonts w:asciiTheme="minorHAnsi" w:hAnsiTheme="minorHAnsi"/>
          <w:sz w:val="24"/>
        </w:rPr>
        <w:t xml:space="preserve"> </w:t>
      </w:r>
      <w:r w:rsidRPr="00E3235D" w:rsidR="00FA299E">
        <w:rPr>
          <w:rFonts w:asciiTheme="minorHAnsi" w:hAnsiTheme="minorHAnsi"/>
          <w:sz w:val="24"/>
        </w:rPr>
        <w:t>The e</w:t>
      </w:r>
      <w:r w:rsidR="00E3235D">
        <w:rPr>
          <w:rFonts w:asciiTheme="minorHAnsi" w:hAnsiTheme="minorHAnsi"/>
          <w:sz w:val="24"/>
        </w:rPr>
        <w:t>-</w:t>
      </w:r>
      <w:r w:rsidRPr="00E3235D" w:rsidR="00FA299E">
        <w:rPr>
          <w:rFonts w:asciiTheme="minorHAnsi" w:hAnsiTheme="minorHAnsi"/>
          <w:sz w:val="24"/>
        </w:rPr>
        <w:t xml:space="preserve">mail invitation </w:t>
      </w:r>
      <w:r w:rsidRPr="00E3235D" w:rsidR="00B71A1E">
        <w:rPr>
          <w:rFonts w:asciiTheme="minorHAnsi" w:hAnsiTheme="minorHAnsi"/>
          <w:sz w:val="24"/>
        </w:rPr>
        <w:t xml:space="preserve">will </w:t>
      </w:r>
      <w:r w:rsidRPr="00E3235D" w:rsidR="005E6686">
        <w:rPr>
          <w:rFonts w:asciiTheme="minorHAnsi" w:hAnsiTheme="minorHAnsi"/>
          <w:sz w:val="24"/>
        </w:rPr>
        <w:t xml:space="preserve">provide detailed information about the nature of the </w:t>
      </w:r>
      <w:r w:rsidRPr="00E3235D" w:rsidR="00FA299E">
        <w:rPr>
          <w:rFonts w:asciiTheme="minorHAnsi" w:hAnsiTheme="minorHAnsi"/>
          <w:sz w:val="24"/>
        </w:rPr>
        <w:t>investigation</w:t>
      </w:r>
      <w:r w:rsidRPr="00E3235D" w:rsidR="007D2091">
        <w:rPr>
          <w:rFonts w:asciiTheme="minorHAnsi" w:hAnsiTheme="minorHAnsi"/>
          <w:sz w:val="24"/>
        </w:rPr>
        <w:t>,</w:t>
      </w:r>
      <w:r w:rsidRPr="00E3235D" w:rsidR="00FA299E">
        <w:rPr>
          <w:rFonts w:asciiTheme="minorHAnsi" w:hAnsiTheme="minorHAnsi"/>
          <w:sz w:val="24"/>
        </w:rPr>
        <w:t xml:space="preserve"> including the proposed revisions and the process for providing feedback</w:t>
      </w:r>
      <w:r w:rsidRPr="00E3235D" w:rsidR="005E6686">
        <w:rPr>
          <w:rFonts w:asciiTheme="minorHAnsi" w:hAnsiTheme="minorHAnsi"/>
          <w:sz w:val="24"/>
        </w:rPr>
        <w:t>.</w:t>
      </w:r>
      <w:r w:rsidRPr="00E3235D" w:rsidR="00B71A1E">
        <w:rPr>
          <w:rFonts w:asciiTheme="minorHAnsi" w:hAnsiTheme="minorHAnsi"/>
          <w:sz w:val="24"/>
        </w:rPr>
        <w:t xml:space="preserve"> </w:t>
      </w:r>
      <w:r w:rsidRPr="00E3235D" w:rsidR="00FA299E">
        <w:rPr>
          <w:rFonts w:asciiTheme="minorHAnsi" w:hAnsiTheme="minorHAnsi"/>
          <w:sz w:val="24"/>
        </w:rPr>
        <w:t xml:space="preserve">If </w:t>
      </w:r>
      <w:r w:rsidR="000F2A93">
        <w:rPr>
          <w:rFonts w:asciiTheme="minorHAnsi" w:hAnsiTheme="minorHAnsi"/>
          <w:sz w:val="24"/>
        </w:rPr>
        <w:t>NCSES has</w:t>
      </w:r>
      <w:r w:rsidR="009D7921">
        <w:rPr>
          <w:rFonts w:asciiTheme="minorHAnsi" w:hAnsiTheme="minorHAnsi"/>
          <w:sz w:val="24"/>
        </w:rPr>
        <w:t xml:space="preserve"> not sc</w:t>
      </w:r>
      <w:r w:rsidR="00296040">
        <w:rPr>
          <w:rFonts w:asciiTheme="minorHAnsi" w:hAnsiTheme="minorHAnsi"/>
          <w:sz w:val="24"/>
        </w:rPr>
        <w:t xml:space="preserve">heduled a representative sample </w:t>
      </w:r>
      <w:r w:rsidR="009D7921">
        <w:rPr>
          <w:rFonts w:asciiTheme="minorHAnsi" w:hAnsiTheme="minorHAnsi"/>
          <w:sz w:val="24"/>
        </w:rPr>
        <w:t>within a week</w:t>
      </w:r>
      <w:r w:rsidR="00296040">
        <w:rPr>
          <w:rFonts w:asciiTheme="minorHAnsi" w:hAnsiTheme="minorHAnsi"/>
          <w:sz w:val="24"/>
        </w:rPr>
        <w:t>, a</w:t>
      </w:r>
      <w:r w:rsidR="00863168">
        <w:rPr>
          <w:rFonts w:asciiTheme="minorHAnsi" w:hAnsiTheme="minorHAnsi"/>
          <w:sz w:val="24"/>
        </w:rPr>
        <w:t xml:space="preserve"> </w:t>
      </w:r>
      <w:r w:rsidR="00861864">
        <w:rPr>
          <w:rFonts w:asciiTheme="minorHAnsi" w:hAnsiTheme="minorHAnsi"/>
          <w:sz w:val="24"/>
        </w:rPr>
        <w:t>follow-up</w:t>
      </w:r>
      <w:r w:rsidR="00863168">
        <w:rPr>
          <w:rFonts w:asciiTheme="minorHAnsi" w:hAnsiTheme="minorHAnsi"/>
          <w:sz w:val="24"/>
        </w:rPr>
        <w:t xml:space="preserve"> e-mail will be sent.</w:t>
      </w:r>
      <w:r w:rsidRPr="00E3235D" w:rsidR="00A96876">
        <w:rPr>
          <w:rFonts w:asciiTheme="minorHAnsi" w:hAnsiTheme="minorHAnsi"/>
          <w:sz w:val="24"/>
        </w:rPr>
        <w:t xml:space="preserve"> </w:t>
      </w:r>
      <w:r w:rsidRPr="00E3235D">
        <w:rPr>
          <w:rFonts w:asciiTheme="minorHAnsi" w:hAnsiTheme="minorHAnsi"/>
          <w:sz w:val="24"/>
        </w:rPr>
        <w:t xml:space="preserve">After </w:t>
      </w:r>
      <w:proofErr w:type="gramStart"/>
      <w:r w:rsidRPr="00E3235D">
        <w:rPr>
          <w:rFonts w:asciiTheme="minorHAnsi" w:hAnsiTheme="minorHAnsi"/>
          <w:sz w:val="24"/>
        </w:rPr>
        <w:t>respondents</w:t>
      </w:r>
      <w:proofErr w:type="gramEnd"/>
      <w:r w:rsidRPr="00E3235D">
        <w:rPr>
          <w:rFonts w:asciiTheme="minorHAnsi" w:hAnsiTheme="minorHAnsi"/>
          <w:sz w:val="24"/>
        </w:rPr>
        <w:t xml:space="preserve"> </w:t>
      </w:r>
      <w:r w:rsidR="00863168">
        <w:rPr>
          <w:rFonts w:asciiTheme="minorHAnsi" w:hAnsiTheme="minorHAnsi"/>
          <w:sz w:val="24"/>
        </w:rPr>
        <w:t>volunteer</w:t>
      </w:r>
      <w:r w:rsidRPr="00E3235D" w:rsidR="00863168">
        <w:rPr>
          <w:rFonts w:asciiTheme="minorHAnsi" w:hAnsiTheme="minorHAnsi"/>
          <w:sz w:val="24"/>
        </w:rPr>
        <w:t xml:space="preserve"> </w:t>
      </w:r>
      <w:r w:rsidRPr="00E3235D">
        <w:rPr>
          <w:rFonts w:asciiTheme="minorHAnsi" w:hAnsiTheme="minorHAnsi"/>
          <w:sz w:val="24"/>
        </w:rPr>
        <w:t xml:space="preserve">to participate, </w:t>
      </w:r>
      <w:r w:rsidR="00CD1BD3">
        <w:rPr>
          <w:rFonts w:asciiTheme="minorHAnsi" w:hAnsiTheme="minorHAnsi"/>
          <w:sz w:val="24"/>
        </w:rPr>
        <w:t>an e-mail will be sent</w:t>
      </w:r>
      <w:r w:rsidRPr="00E3235D">
        <w:rPr>
          <w:rFonts w:asciiTheme="minorHAnsi" w:hAnsiTheme="minorHAnsi"/>
          <w:sz w:val="24"/>
        </w:rPr>
        <w:t xml:space="preserve"> </w:t>
      </w:r>
      <w:r w:rsidRPr="00E3235D" w:rsidR="00C74DC9">
        <w:rPr>
          <w:rFonts w:asciiTheme="minorHAnsi" w:hAnsiTheme="minorHAnsi"/>
          <w:sz w:val="24"/>
        </w:rPr>
        <w:t xml:space="preserve">to </w:t>
      </w:r>
      <w:r w:rsidRPr="00E3235D">
        <w:rPr>
          <w:rFonts w:asciiTheme="minorHAnsi" w:hAnsiTheme="minorHAnsi"/>
          <w:sz w:val="24"/>
        </w:rPr>
        <w:t>thank them for their willingness to participate</w:t>
      </w:r>
      <w:r w:rsidRPr="00E3235D" w:rsidR="006B2846">
        <w:rPr>
          <w:rFonts w:asciiTheme="minorHAnsi" w:hAnsiTheme="minorHAnsi"/>
          <w:sz w:val="24"/>
        </w:rPr>
        <w:t xml:space="preserve">, </w:t>
      </w:r>
      <w:r w:rsidRPr="00E3235D" w:rsidR="00C74DC9">
        <w:rPr>
          <w:rFonts w:asciiTheme="minorHAnsi" w:hAnsiTheme="minorHAnsi"/>
          <w:sz w:val="24"/>
        </w:rPr>
        <w:t xml:space="preserve">offer to </w:t>
      </w:r>
      <w:r w:rsidRPr="00E3235D" w:rsidR="006B2846">
        <w:rPr>
          <w:rFonts w:asciiTheme="minorHAnsi" w:hAnsiTheme="minorHAnsi"/>
          <w:sz w:val="24"/>
        </w:rPr>
        <w:t>answer any questions</w:t>
      </w:r>
      <w:r w:rsidR="000A70DC">
        <w:rPr>
          <w:rFonts w:asciiTheme="minorHAnsi" w:hAnsiTheme="minorHAnsi"/>
          <w:sz w:val="24"/>
        </w:rPr>
        <w:t xml:space="preserve">, </w:t>
      </w:r>
      <w:r w:rsidRPr="00E3235D" w:rsidR="006B2846">
        <w:rPr>
          <w:rFonts w:asciiTheme="minorHAnsi" w:hAnsiTheme="minorHAnsi"/>
          <w:sz w:val="24"/>
        </w:rPr>
        <w:t>and confirm</w:t>
      </w:r>
      <w:r w:rsidRPr="00E3235D">
        <w:rPr>
          <w:rFonts w:asciiTheme="minorHAnsi" w:hAnsiTheme="minorHAnsi"/>
          <w:sz w:val="24"/>
        </w:rPr>
        <w:t xml:space="preserve"> the</w:t>
      </w:r>
      <w:r w:rsidR="00CD1BD3">
        <w:rPr>
          <w:rFonts w:asciiTheme="minorHAnsi" w:hAnsiTheme="minorHAnsi"/>
          <w:sz w:val="24"/>
        </w:rPr>
        <w:t xml:space="preserve"> date and time of the meeting</w:t>
      </w:r>
      <w:r w:rsidRPr="00E3235D">
        <w:rPr>
          <w:rFonts w:asciiTheme="minorHAnsi" w:hAnsiTheme="minorHAnsi"/>
          <w:sz w:val="24"/>
        </w:rPr>
        <w:t>.</w:t>
      </w:r>
      <w:r w:rsidRPr="00E3235D" w:rsidR="00A96876">
        <w:rPr>
          <w:rFonts w:asciiTheme="minorHAnsi" w:hAnsiTheme="minorHAnsi"/>
          <w:sz w:val="24"/>
        </w:rPr>
        <w:t xml:space="preserve"> </w:t>
      </w:r>
      <w:r w:rsidR="0065115B">
        <w:rPr>
          <w:rFonts w:asciiTheme="minorHAnsi" w:hAnsiTheme="minorHAnsi"/>
          <w:sz w:val="24"/>
        </w:rPr>
        <w:t>All contact materials can be found in Appendix A.</w:t>
      </w:r>
    </w:p>
    <w:p w:rsidRPr="00A04082" w:rsidR="006B2846" w:rsidRDefault="006B2846" w14:paraId="2E630908" w14:textId="77777777">
      <w:pPr>
        <w:rPr>
          <w:rFonts w:asciiTheme="minorHAnsi" w:hAnsiTheme="minorHAnsi"/>
          <w:sz w:val="24"/>
          <w:highlight w:val="yellow"/>
        </w:rPr>
      </w:pPr>
    </w:p>
    <w:p w:rsidRPr="00A04082" w:rsidR="00782541" w:rsidP="006B2846" w:rsidRDefault="0097001F" w14:paraId="3EC23405" w14:textId="6A04626A">
      <w:pPr>
        <w:rPr>
          <w:rFonts w:asciiTheme="minorHAnsi" w:hAnsiTheme="minorHAnsi"/>
          <w:sz w:val="24"/>
          <w:highlight w:val="yellow"/>
        </w:rPr>
      </w:pPr>
      <w:r>
        <w:rPr>
          <w:rFonts w:asciiTheme="minorHAnsi" w:hAnsiTheme="minorHAnsi"/>
          <w:sz w:val="24"/>
        </w:rPr>
        <w:t>Each institution that participates in the testing will undertake three tasks: a 30-minute cognitive interview, completing the test questions, and a 30-minute respondent debriefing</w:t>
      </w:r>
      <w:r w:rsidR="00407279">
        <w:rPr>
          <w:rFonts w:asciiTheme="minorHAnsi" w:hAnsiTheme="minorHAnsi"/>
          <w:sz w:val="24"/>
        </w:rPr>
        <w:t xml:space="preserve">. </w:t>
      </w:r>
      <w:r w:rsidRPr="006E47B9" w:rsidR="002D0884">
        <w:rPr>
          <w:rFonts w:asciiTheme="minorHAnsi" w:hAnsiTheme="minorHAnsi"/>
          <w:sz w:val="24"/>
        </w:rPr>
        <w:t>The</w:t>
      </w:r>
      <w:r w:rsidRPr="006E47B9" w:rsidR="00FC69C0">
        <w:rPr>
          <w:rFonts w:asciiTheme="minorHAnsi" w:hAnsiTheme="minorHAnsi"/>
          <w:sz w:val="24"/>
        </w:rPr>
        <w:t xml:space="preserve"> </w:t>
      </w:r>
      <w:r w:rsidRPr="006E47B9" w:rsidR="00A0676F">
        <w:rPr>
          <w:rFonts w:asciiTheme="minorHAnsi" w:hAnsiTheme="minorHAnsi"/>
          <w:sz w:val="24"/>
        </w:rPr>
        <w:t xml:space="preserve">interviews will </w:t>
      </w:r>
      <w:r w:rsidRPr="006E47B9" w:rsidR="002D0884">
        <w:rPr>
          <w:rFonts w:asciiTheme="minorHAnsi" w:hAnsiTheme="minorHAnsi"/>
          <w:sz w:val="24"/>
        </w:rPr>
        <w:t xml:space="preserve">be structured to </w:t>
      </w:r>
      <w:r w:rsidRPr="006E47B9" w:rsidR="00CF7043">
        <w:rPr>
          <w:rFonts w:asciiTheme="minorHAnsi" w:hAnsiTheme="minorHAnsi"/>
          <w:sz w:val="24"/>
        </w:rPr>
        <w:t>obtain feedback</w:t>
      </w:r>
      <w:r w:rsidRPr="006E47B9" w:rsidR="00A0676F">
        <w:rPr>
          <w:rFonts w:asciiTheme="minorHAnsi" w:hAnsiTheme="minorHAnsi"/>
          <w:sz w:val="24"/>
        </w:rPr>
        <w:t xml:space="preserve"> about the </w:t>
      </w:r>
      <w:r w:rsidRPr="006E47B9" w:rsidR="002D0884">
        <w:rPr>
          <w:rFonts w:asciiTheme="minorHAnsi" w:hAnsiTheme="minorHAnsi"/>
          <w:sz w:val="24"/>
        </w:rPr>
        <w:t xml:space="preserve">proposed </w:t>
      </w:r>
      <w:r w:rsidRPr="006E47B9" w:rsidR="00A0676F">
        <w:rPr>
          <w:rFonts w:asciiTheme="minorHAnsi" w:hAnsiTheme="minorHAnsi"/>
          <w:sz w:val="24"/>
        </w:rPr>
        <w:t>question changes for the FY 2020</w:t>
      </w:r>
      <w:r w:rsidRPr="006E47B9" w:rsidR="002D0884">
        <w:rPr>
          <w:rFonts w:asciiTheme="minorHAnsi" w:hAnsiTheme="minorHAnsi"/>
          <w:sz w:val="24"/>
        </w:rPr>
        <w:t xml:space="preserve"> survey </w:t>
      </w:r>
      <w:r w:rsidRPr="006E47B9" w:rsidR="00A0676F">
        <w:rPr>
          <w:rFonts w:asciiTheme="minorHAnsi" w:hAnsiTheme="minorHAnsi"/>
          <w:sz w:val="24"/>
        </w:rPr>
        <w:t>cycle</w:t>
      </w:r>
      <w:r w:rsidRPr="006E47B9" w:rsidR="00D830DF">
        <w:rPr>
          <w:rFonts w:asciiTheme="minorHAnsi" w:hAnsiTheme="minorHAnsi"/>
          <w:sz w:val="24"/>
        </w:rPr>
        <w:t>.</w:t>
      </w:r>
      <w:r w:rsidR="000A70DC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Appendices C and D contain the protocols for the cognitive interview and respondent debriefing, respectively. </w:t>
      </w:r>
      <w:r w:rsidR="00863168">
        <w:rPr>
          <w:rFonts w:asciiTheme="minorHAnsi" w:hAnsiTheme="minorHAnsi"/>
          <w:sz w:val="24"/>
        </w:rPr>
        <w:t>T</w:t>
      </w:r>
      <w:r w:rsidRPr="006E47B9" w:rsidR="006E47B9">
        <w:rPr>
          <w:rFonts w:asciiTheme="minorHAnsi" w:hAnsiTheme="minorHAnsi"/>
          <w:sz w:val="24"/>
        </w:rPr>
        <w:t>he institutions interview</w:t>
      </w:r>
      <w:r w:rsidR="003178AD">
        <w:rPr>
          <w:rFonts w:asciiTheme="minorHAnsi" w:hAnsiTheme="minorHAnsi"/>
          <w:sz w:val="24"/>
        </w:rPr>
        <w:t>ed</w:t>
      </w:r>
      <w:r w:rsidRPr="006E47B9" w:rsidR="006E47B9">
        <w:rPr>
          <w:rFonts w:asciiTheme="minorHAnsi" w:hAnsiTheme="minorHAnsi"/>
          <w:sz w:val="24"/>
        </w:rPr>
        <w:t xml:space="preserve"> will have </w:t>
      </w:r>
      <w:r w:rsidR="00863168">
        <w:rPr>
          <w:rFonts w:asciiTheme="minorHAnsi" w:hAnsiTheme="minorHAnsi"/>
          <w:sz w:val="24"/>
        </w:rPr>
        <w:t xml:space="preserve">just recently </w:t>
      </w:r>
      <w:r w:rsidRPr="006E47B9" w:rsidR="006E47B9">
        <w:rPr>
          <w:rFonts w:asciiTheme="minorHAnsi" w:hAnsiTheme="minorHAnsi"/>
          <w:sz w:val="24"/>
        </w:rPr>
        <w:t>completed the 2019 cycle of the survey</w:t>
      </w:r>
      <w:r w:rsidR="00296040">
        <w:rPr>
          <w:rFonts w:asciiTheme="minorHAnsi" w:hAnsiTheme="minorHAnsi"/>
          <w:sz w:val="24"/>
        </w:rPr>
        <w:t xml:space="preserve">. </w:t>
      </w:r>
      <w:r w:rsidR="00407279">
        <w:rPr>
          <w:rFonts w:asciiTheme="minorHAnsi" w:hAnsiTheme="minorHAnsi"/>
          <w:sz w:val="24"/>
        </w:rPr>
        <w:t>In the cognitive interview, t</w:t>
      </w:r>
      <w:r w:rsidRPr="006E47B9" w:rsidR="006E47B9">
        <w:rPr>
          <w:rFonts w:asciiTheme="minorHAnsi" w:hAnsiTheme="minorHAnsi"/>
          <w:sz w:val="24"/>
        </w:rPr>
        <w:t>he</w:t>
      </w:r>
      <w:r w:rsidRPr="006E47B9" w:rsidR="003160A9">
        <w:rPr>
          <w:rFonts w:asciiTheme="minorHAnsi" w:hAnsiTheme="minorHAnsi"/>
          <w:sz w:val="24"/>
        </w:rPr>
        <w:t xml:space="preserve"> </w:t>
      </w:r>
      <w:r w:rsidRPr="006E47B9" w:rsidR="006E47B9">
        <w:rPr>
          <w:rFonts w:asciiTheme="minorHAnsi" w:hAnsiTheme="minorHAnsi"/>
          <w:sz w:val="24"/>
        </w:rPr>
        <w:t>FY 2019</w:t>
      </w:r>
      <w:r w:rsidRPr="006E47B9" w:rsidR="003160A9">
        <w:rPr>
          <w:rFonts w:asciiTheme="minorHAnsi" w:hAnsiTheme="minorHAnsi"/>
          <w:sz w:val="24"/>
        </w:rPr>
        <w:t xml:space="preserve"> version of the instrument</w:t>
      </w:r>
      <w:r w:rsidRPr="006E47B9" w:rsidR="002E71E9">
        <w:rPr>
          <w:rFonts w:asciiTheme="minorHAnsi" w:hAnsiTheme="minorHAnsi"/>
          <w:sz w:val="24"/>
        </w:rPr>
        <w:t xml:space="preserve"> (Appendix B)</w:t>
      </w:r>
      <w:r w:rsidRPr="006E47B9" w:rsidR="003160A9">
        <w:rPr>
          <w:rFonts w:asciiTheme="minorHAnsi" w:hAnsiTheme="minorHAnsi"/>
          <w:sz w:val="24"/>
        </w:rPr>
        <w:t xml:space="preserve"> will be used to set the context </w:t>
      </w:r>
      <w:r w:rsidRPr="005A3C8D" w:rsidR="003160A9">
        <w:rPr>
          <w:rFonts w:asciiTheme="minorHAnsi" w:hAnsiTheme="minorHAnsi"/>
          <w:sz w:val="24"/>
        </w:rPr>
        <w:t>for the</w:t>
      </w:r>
      <w:r w:rsidRPr="005A3C8D" w:rsidR="002E71E9">
        <w:rPr>
          <w:rFonts w:asciiTheme="minorHAnsi" w:hAnsiTheme="minorHAnsi"/>
          <w:sz w:val="24"/>
        </w:rPr>
        <w:t xml:space="preserve"> proposed new </w:t>
      </w:r>
      <w:r w:rsidR="00CF18A8">
        <w:rPr>
          <w:rFonts w:asciiTheme="minorHAnsi" w:hAnsiTheme="minorHAnsi"/>
          <w:sz w:val="24"/>
        </w:rPr>
        <w:t>questions</w:t>
      </w:r>
      <w:r w:rsidRPr="005A3C8D" w:rsidR="006E47B9">
        <w:rPr>
          <w:rFonts w:asciiTheme="minorHAnsi" w:hAnsiTheme="minorHAnsi"/>
          <w:sz w:val="24"/>
        </w:rPr>
        <w:t xml:space="preserve">, which </w:t>
      </w:r>
      <w:r w:rsidR="00CF18A8">
        <w:rPr>
          <w:rFonts w:asciiTheme="minorHAnsi" w:hAnsiTheme="minorHAnsi"/>
          <w:sz w:val="24"/>
        </w:rPr>
        <w:t xml:space="preserve">appear on pages </w:t>
      </w:r>
      <w:r w:rsidR="00A27BF5">
        <w:rPr>
          <w:rFonts w:asciiTheme="minorHAnsi" w:hAnsiTheme="minorHAnsi"/>
          <w:sz w:val="24"/>
        </w:rPr>
        <w:t>29</w:t>
      </w:r>
      <w:r w:rsidR="00CF18A8">
        <w:rPr>
          <w:rFonts w:asciiTheme="minorHAnsi" w:hAnsiTheme="minorHAnsi"/>
          <w:sz w:val="24"/>
        </w:rPr>
        <w:t xml:space="preserve"> and </w:t>
      </w:r>
      <w:r w:rsidR="00A27BF5">
        <w:rPr>
          <w:rFonts w:asciiTheme="minorHAnsi" w:hAnsiTheme="minorHAnsi"/>
          <w:sz w:val="24"/>
        </w:rPr>
        <w:t>30</w:t>
      </w:r>
      <w:r w:rsidRPr="005A3C8D" w:rsidR="002D0884">
        <w:rPr>
          <w:rFonts w:asciiTheme="minorHAnsi" w:hAnsiTheme="minorHAnsi"/>
          <w:sz w:val="24"/>
        </w:rPr>
        <w:t xml:space="preserve">. </w:t>
      </w:r>
      <w:r w:rsidRPr="005A3C8D" w:rsidR="00BB0D4A">
        <w:rPr>
          <w:rFonts w:asciiTheme="minorHAnsi" w:hAnsiTheme="minorHAnsi"/>
          <w:sz w:val="24"/>
        </w:rPr>
        <w:t xml:space="preserve">The </w:t>
      </w:r>
      <w:r w:rsidRPr="005A3C8D" w:rsidR="00FA299E">
        <w:rPr>
          <w:rFonts w:asciiTheme="minorHAnsi" w:hAnsiTheme="minorHAnsi"/>
          <w:sz w:val="24"/>
        </w:rPr>
        <w:t xml:space="preserve">discussions </w:t>
      </w:r>
      <w:r w:rsidRPr="005A3C8D" w:rsidR="00BB0D4A">
        <w:rPr>
          <w:rFonts w:asciiTheme="minorHAnsi" w:hAnsiTheme="minorHAnsi"/>
          <w:sz w:val="24"/>
        </w:rPr>
        <w:t xml:space="preserve">will </w:t>
      </w:r>
      <w:r w:rsidRPr="005A3C8D" w:rsidR="00724707">
        <w:rPr>
          <w:rFonts w:asciiTheme="minorHAnsi" w:hAnsiTheme="minorHAnsi"/>
          <w:sz w:val="24"/>
        </w:rPr>
        <w:t>focus</w:t>
      </w:r>
      <w:r w:rsidRPr="005A3C8D" w:rsidR="003F0EBB">
        <w:rPr>
          <w:rFonts w:asciiTheme="minorHAnsi" w:hAnsiTheme="minorHAnsi"/>
          <w:sz w:val="24"/>
        </w:rPr>
        <w:t xml:space="preserve"> </w:t>
      </w:r>
      <w:r w:rsidRPr="005A3C8D" w:rsidR="00BB0D4A">
        <w:rPr>
          <w:rFonts w:asciiTheme="minorHAnsi" w:hAnsiTheme="minorHAnsi"/>
          <w:sz w:val="24"/>
        </w:rPr>
        <w:t xml:space="preserve">on the </w:t>
      </w:r>
      <w:r w:rsidRPr="005A3C8D" w:rsidR="008D4742">
        <w:rPr>
          <w:rFonts w:asciiTheme="minorHAnsi" w:hAnsiTheme="minorHAnsi"/>
          <w:sz w:val="24"/>
        </w:rPr>
        <w:t>wording of the question</w:t>
      </w:r>
      <w:r w:rsidRPr="005A3C8D" w:rsidR="00724707">
        <w:rPr>
          <w:rFonts w:asciiTheme="minorHAnsi" w:hAnsiTheme="minorHAnsi"/>
          <w:sz w:val="24"/>
        </w:rPr>
        <w:t>s,</w:t>
      </w:r>
      <w:r w:rsidRPr="005A3C8D" w:rsidR="008D4742">
        <w:rPr>
          <w:rFonts w:asciiTheme="minorHAnsi" w:hAnsiTheme="minorHAnsi"/>
          <w:sz w:val="24"/>
        </w:rPr>
        <w:t xml:space="preserve"> </w:t>
      </w:r>
      <w:r w:rsidR="00863168">
        <w:rPr>
          <w:rFonts w:asciiTheme="minorHAnsi" w:hAnsiTheme="minorHAnsi"/>
          <w:sz w:val="24"/>
        </w:rPr>
        <w:t xml:space="preserve">the additional instructions or examples provided, and </w:t>
      </w:r>
      <w:r w:rsidRPr="005A3C8D" w:rsidR="008D4742">
        <w:rPr>
          <w:rFonts w:asciiTheme="minorHAnsi" w:hAnsiTheme="minorHAnsi"/>
          <w:sz w:val="24"/>
        </w:rPr>
        <w:t>the ability of the respondent to answer</w:t>
      </w:r>
      <w:r w:rsidRPr="005A3C8D" w:rsidR="00724707">
        <w:rPr>
          <w:rFonts w:asciiTheme="minorHAnsi" w:hAnsiTheme="minorHAnsi"/>
          <w:sz w:val="24"/>
        </w:rPr>
        <w:t xml:space="preserve"> the new questions</w:t>
      </w:r>
      <w:r w:rsidR="000A70DC">
        <w:rPr>
          <w:rFonts w:asciiTheme="minorHAnsi" w:hAnsiTheme="minorHAnsi"/>
          <w:sz w:val="24"/>
        </w:rPr>
        <w:t>.</w:t>
      </w:r>
      <w:r w:rsidR="00B85E6D">
        <w:rPr>
          <w:rFonts w:asciiTheme="minorHAnsi" w:hAnsiTheme="minorHAnsi"/>
          <w:sz w:val="24"/>
        </w:rPr>
        <w:t xml:space="preserve"> In the next phase of testing, e</w:t>
      </w:r>
      <w:r w:rsidR="005A3C8D">
        <w:rPr>
          <w:rFonts w:asciiTheme="minorHAnsi" w:hAnsiTheme="minorHAnsi"/>
          <w:sz w:val="24"/>
        </w:rPr>
        <w:t>ach institution will also be asked to complete the proposed questions</w:t>
      </w:r>
      <w:r w:rsidR="00B85E6D">
        <w:rPr>
          <w:rFonts w:asciiTheme="minorHAnsi" w:hAnsiTheme="minorHAnsi"/>
          <w:sz w:val="24"/>
        </w:rPr>
        <w:t xml:space="preserve"> by gathering the required information from others in their institution. The </w:t>
      </w:r>
      <w:r>
        <w:rPr>
          <w:rFonts w:asciiTheme="minorHAnsi" w:hAnsiTheme="minorHAnsi"/>
          <w:sz w:val="24"/>
        </w:rPr>
        <w:t>respondent debriefing</w:t>
      </w:r>
      <w:r w:rsidR="00B85E6D">
        <w:rPr>
          <w:rFonts w:asciiTheme="minorHAnsi" w:hAnsiTheme="minorHAnsi"/>
          <w:sz w:val="24"/>
        </w:rPr>
        <w:t xml:space="preserve"> will gather </w:t>
      </w:r>
      <w:r w:rsidR="005A3C8D">
        <w:rPr>
          <w:rFonts w:asciiTheme="minorHAnsi" w:hAnsiTheme="minorHAnsi"/>
          <w:sz w:val="24"/>
        </w:rPr>
        <w:t xml:space="preserve">feedback on the ease </w:t>
      </w:r>
      <w:r w:rsidR="00CF18A8">
        <w:rPr>
          <w:rFonts w:asciiTheme="minorHAnsi" w:hAnsiTheme="minorHAnsi"/>
          <w:sz w:val="24"/>
        </w:rPr>
        <w:t xml:space="preserve">or difficulty </w:t>
      </w:r>
      <w:r w:rsidR="005A3C8D">
        <w:rPr>
          <w:rFonts w:asciiTheme="minorHAnsi" w:hAnsiTheme="minorHAnsi"/>
          <w:sz w:val="24"/>
        </w:rPr>
        <w:t xml:space="preserve">of completing the questions as well as </w:t>
      </w:r>
      <w:r w:rsidR="00C52C45">
        <w:rPr>
          <w:rFonts w:asciiTheme="minorHAnsi" w:hAnsiTheme="minorHAnsi"/>
          <w:sz w:val="24"/>
        </w:rPr>
        <w:t xml:space="preserve">the </w:t>
      </w:r>
      <w:r w:rsidR="005A3C8D">
        <w:rPr>
          <w:rFonts w:asciiTheme="minorHAnsi" w:hAnsiTheme="minorHAnsi"/>
          <w:sz w:val="24"/>
        </w:rPr>
        <w:t xml:space="preserve">time it takes to gather the information and complete the new questions. </w:t>
      </w:r>
      <w:r w:rsidRPr="005A3C8D" w:rsidR="006B2846">
        <w:rPr>
          <w:rFonts w:asciiTheme="minorHAnsi" w:hAnsiTheme="minorHAnsi"/>
          <w:sz w:val="24"/>
        </w:rPr>
        <w:t xml:space="preserve">The results of </w:t>
      </w:r>
      <w:r w:rsidR="00CF18A8">
        <w:rPr>
          <w:rFonts w:asciiTheme="minorHAnsi" w:hAnsiTheme="minorHAnsi"/>
          <w:sz w:val="24"/>
        </w:rPr>
        <w:t>this study</w:t>
      </w:r>
      <w:r w:rsidRPr="005A3C8D" w:rsidR="006B2846">
        <w:rPr>
          <w:rFonts w:asciiTheme="minorHAnsi" w:hAnsiTheme="minorHAnsi"/>
          <w:sz w:val="24"/>
        </w:rPr>
        <w:t xml:space="preserve"> will be used internally </w:t>
      </w:r>
      <w:r w:rsidRPr="005A3C8D" w:rsidR="005A3C8D">
        <w:rPr>
          <w:rFonts w:asciiTheme="minorHAnsi" w:hAnsiTheme="minorHAnsi"/>
          <w:sz w:val="24"/>
        </w:rPr>
        <w:t xml:space="preserve">for questionnaire development </w:t>
      </w:r>
      <w:r w:rsidRPr="005A3C8D" w:rsidR="006B2846">
        <w:rPr>
          <w:rFonts w:asciiTheme="minorHAnsi" w:hAnsiTheme="minorHAnsi"/>
          <w:sz w:val="24"/>
        </w:rPr>
        <w:t xml:space="preserve">by </w:t>
      </w:r>
      <w:r w:rsidRPr="005A3C8D" w:rsidR="005A3C8D">
        <w:rPr>
          <w:rFonts w:asciiTheme="minorHAnsi" w:hAnsiTheme="minorHAnsi"/>
          <w:sz w:val="24"/>
        </w:rPr>
        <w:t>NCSES</w:t>
      </w:r>
      <w:r w:rsidRPr="005A3C8D" w:rsidR="006B2846">
        <w:rPr>
          <w:rFonts w:asciiTheme="minorHAnsi" w:hAnsiTheme="minorHAnsi"/>
          <w:sz w:val="24"/>
        </w:rPr>
        <w:t xml:space="preserve"> staff</w:t>
      </w:r>
      <w:r w:rsidRPr="005A3C8D" w:rsidR="005A3C8D">
        <w:rPr>
          <w:rFonts w:asciiTheme="minorHAnsi" w:hAnsiTheme="minorHAnsi"/>
          <w:sz w:val="24"/>
        </w:rPr>
        <w:t xml:space="preserve"> and ICF, the data collection agent for the HERD Survey</w:t>
      </w:r>
      <w:r w:rsidRPr="005A3C8D" w:rsidR="006B2846">
        <w:rPr>
          <w:rFonts w:asciiTheme="minorHAnsi" w:hAnsiTheme="minorHAnsi"/>
          <w:sz w:val="24"/>
        </w:rPr>
        <w:t>.</w:t>
      </w:r>
    </w:p>
    <w:p w:rsidR="0097001F" w:rsidRDefault="0097001F" w14:paraId="5F98CC24" w14:textId="77777777">
      <w:pPr>
        <w:rPr>
          <w:rFonts w:asciiTheme="minorHAnsi" w:hAnsiTheme="minorHAnsi"/>
          <w:sz w:val="24"/>
        </w:rPr>
      </w:pPr>
    </w:p>
    <w:p w:rsidRPr="00CD1BD3" w:rsidR="002D0884" w:rsidRDefault="00503A5D" w14:paraId="04BC66CA" w14:textId="45406A21">
      <w:pPr>
        <w:rPr>
          <w:rFonts w:asciiTheme="minorHAnsi" w:hAnsiTheme="minorHAnsi"/>
          <w:sz w:val="24"/>
        </w:rPr>
      </w:pPr>
      <w:r w:rsidRPr="00CD1BD3">
        <w:rPr>
          <w:rFonts w:asciiTheme="minorHAnsi" w:hAnsiTheme="minorHAnsi"/>
          <w:sz w:val="24"/>
        </w:rPr>
        <w:t xml:space="preserve">To ensure accurate </w:t>
      </w:r>
      <w:proofErr w:type="gramStart"/>
      <w:r w:rsidRPr="00CD1BD3">
        <w:rPr>
          <w:rFonts w:asciiTheme="minorHAnsi" w:hAnsiTheme="minorHAnsi"/>
          <w:sz w:val="24"/>
        </w:rPr>
        <w:t>n</w:t>
      </w:r>
      <w:r w:rsidRPr="00CD1BD3" w:rsidR="00381AA4">
        <w:rPr>
          <w:rFonts w:asciiTheme="minorHAnsi" w:hAnsiTheme="minorHAnsi"/>
          <w:sz w:val="24"/>
        </w:rPr>
        <w:t>ote-taking</w:t>
      </w:r>
      <w:proofErr w:type="gramEnd"/>
      <w:r w:rsidRPr="00CD1BD3" w:rsidR="00381AA4">
        <w:rPr>
          <w:rFonts w:asciiTheme="minorHAnsi" w:hAnsiTheme="minorHAnsi"/>
          <w:sz w:val="24"/>
        </w:rPr>
        <w:t xml:space="preserve">, </w:t>
      </w:r>
      <w:r w:rsidRPr="00CD1BD3" w:rsidR="003F0EBB">
        <w:rPr>
          <w:rFonts w:asciiTheme="minorHAnsi" w:hAnsiTheme="minorHAnsi"/>
          <w:sz w:val="24"/>
        </w:rPr>
        <w:t xml:space="preserve">discussions </w:t>
      </w:r>
      <w:r w:rsidRPr="00CD1BD3" w:rsidR="00381AA4">
        <w:rPr>
          <w:rFonts w:asciiTheme="minorHAnsi" w:hAnsiTheme="minorHAnsi"/>
          <w:sz w:val="24"/>
        </w:rPr>
        <w:t xml:space="preserve">will be recorded with the consent of the </w:t>
      </w:r>
      <w:r w:rsidRPr="00CD1BD3" w:rsidR="00FA299E">
        <w:rPr>
          <w:rFonts w:asciiTheme="minorHAnsi" w:hAnsiTheme="minorHAnsi"/>
          <w:sz w:val="24"/>
        </w:rPr>
        <w:t>participants</w:t>
      </w:r>
      <w:r w:rsidRPr="00CD1BD3" w:rsidR="00381AA4">
        <w:rPr>
          <w:rFonts w:asciiTheme="minorHAnsi" w:hAnsiTheme="minorHAnsi"/>
          <w:sz w:val="24"/>
        </w:rPr>
        <w:t xml:space="preserve">. </w:t>
      </w:r>
      <w:r w:rsidR="00B85E6D">
        <w:rPr>
          <w:rFonts w:asciiTheme="minorHAnsi" w:hAnsiTheme="minorHAnsi"/>
          <w:sz w:val="24"/>
        </w:rPr>
        <w:t>Before both interviews, t</w:t>
      </w:r>
      <w:r w:rsidRPr="00CD1BD3" w:rsidR="00381AA4">
        <w:rPr>
          <w:rFonts w:asciiTheme="minorHAnsi" w:hAnsiTheme="minorHAnsi"/>
          <w:sz w:val="24"/>
        </w:rPr>
        <w:t xml:space="preserve">he </w:t>
      </w:r>
      <w:r w:rsidRPr="00CD1BD3" w:rsidR="00FA299E">
        <w:rPr>
          <w:rFonts w:asciiTheme="minorHAnsi" w:hAnsiTheme="minorHAnsi"/>
          <w:sz w:val="24"/>
        </w:rPr>
        <w:t xml:space="preserve">participants </w:t>
      </w:r>
      <w:r w:rsidRPr="00CD1BD3" w:rsidR="00212349">
        <w:rPr>
          <w:rFonts w:asciiTheme="minorHAnsi" w:hAnsiTheme="minorHAnsi"/>
          <w:sz w:val="24"/>
        </w:rPr>
        <w:t>will be informed of the intent</w:t>
      </w:r>
      <w:r w:rsidRPr="00CD1BD3" w:rsidR="004F71C1">
        <w:rPr>
          <w:rFonts w:asciiTheme="minorHAnsi" w:hAnsiTheme="minorHAnsi"/>
          <w:sz w:val="24"/>
        </w:rPr>
        <w:t xml:space="preserve"> of the discussion</w:t>
      </w:r>
      <w:r w:rsidRPr="00CD1BD3" w:rsidR="00212349">
        <w:rPr>
          <w:rFonts w:asciiTheme="minorHAnsi" w:hAnsiTheme="minorHAnsi"/>
          <w:sz w:val="24"/>
        </w:rPr>
        <w:t xml:space="preserve">, privacy </w:t>
      </w:r>
      <w:r w:rsidRPr="00CD1BD3" w:rsidR="004F71C1">
        <w:rPr>
          <w:rFonts w:asciiTheme="minorHAnsi" w:hAnsiTheme="minorHAnsi"/>
          <w:sz w:val="24"/>
        </w:rPr>
        <w:t xml:space="preserve">protections, </w:t>
      </w:r>
      <w:r w:rsidRPr="00CD1BD3" w:rsidR="00212349">
        <w:rPr>
          <w:rFonts w:asciiTheme="minorHAnsi" w:hAnsiTheme="minorHAnsi"/>
          <w:sz w:val="24"/>
        </w:rPr>
        <w:t>and volunt</w:t>
      </w:r>
      <w:r w:rsidRPr="00CD1BD3" w:rsidR="0018506D">
        <w:rPr>
          <w:rFonts w:asciiTheme="minorHAnsi" w:hAnsiTheme="minorHAnsi"/>
          <w:sz w:val="24"/>
        </w:rPr>
        <w:t>a</w:t>
      </w:r>
      <w:r w:rsidRPr="00CD1BD3" w:rsidR="00212349">
        <w:rPr>
          <w:rFonts w:asciiTheme="minorHAnsi" w:hAnsiTheme="minorHAnsi"/>
          <w:sz w:val="24"/>
        </w:rPr>
        <w:t>r</w:t>
      </w:r>
      <w:r w:rsidRPr="00CD1BD3" w:rsidR="0018506D">
        <w:rPr>
          <w:rFonts w:asciiTheme="minorHAnsi" w:hAnsiTheme="minorHAnsi"/>
          <w:sz w:val="24"/>
        </w:rPr>
        <w:t>y</w:t>
      </w:r>
      <w:r w:rsidRPr="00CD1BD3" w:rsidR="00212349">
        <w:rPr>
          <w:rFonts w:asciiTheme="minorHAnsi" w:hAnsiTheme="minorHAnsi"/>
          <w:sz w:val="24"/>
        </w:rPr>
        <w:t xml:space="preserve"> natu</w:t>
      </w:r>
      <w:r w:rsidRPr="00CD1BD3" w:rsidR="009A6727">
        <w:rPr>
          <w:rFonts w:asciiTheme="minorHAnsi" w:hAnsiTheme="minorHAnsi"/>
          <w:sz w:val="24"/>
        </w:rPr>
        <w:t xml:space="preserve">re of the </w:t>
      </w:r>
      <w:r w:rsidRPr="00CD1BD3" w:rsidR="00FA299E">
        <w:rPr>
          <w:rFonts w:asciiTheme="minorHAnsi" w:hAnsiTheme="minorHAnsi"/>
          <w:sz w:val="24"/>
        </w:rPr>
        <w:t>discussions</w:t>
      </w:r>
      <w:r w:rsidRPr="00CD1BD3" w:rsidR="00212349">
        <w:rPr>
          <w:rFonts w:asciiTheme="minorHAnsi" w:hAnsiTheme="minorHAnsi"/>
          <w:sz w:val="24"/>
        </w:rPr>
        <w:t>. They will be asked to verbally confirm their approval</w:t>
      </w:r>
      <w:r w:rsidRPr="00CD1BD3" w:rsidR="0018506D">
        <w:rPr>
          <w:rFonts w:asciiTheme="minorHAnsi" w:hAnsiTheme="minorHAnsi"/>
          <w:sz w:val="24"/>
        </w:rPr>
        <w:t xml:space="preserve"> </w:t>
      </w:r>
      <w:r w:rsidRPr="00CD1BD3" w:rsidR="00A72792">
        <w:rPr>
          <w:rFonts w:asciiTheme="minorHAnsi" w:hAnsiTheme="minorHAnsi"/>
          <w:sz w:val="24"/>
        </w:rPr>
        <w:t>to</w:t>
      </w:r>
      <w:r w:rsidRPr="00CD1BD3" w:rsidR="0018506D">
        <w:rPr>
          <w:rFonts w:asciiTheme="minorHAnsi" w:hAnsiTheme="minorHAnsi"/>
          <w:sz w:val="24"/>
        </w:rPr>
        <w:t xml:space="preserve"> record the discussion</w:t>
      </w:r>
      <w:r w:rsidRPr="00CD1BD3" w:rsidR="00212349">
        <w:rPr>
          <w:rFonts w:asciiTheme="minorHAnsi" w:hAnsiTheme="minorHAnsi"/>
          <w:sz w:val="24"/>
        </w:rPr>
        <w:t>.</w:t>
      </w:r>
      <w:r w:rsidRPr="00CD1BD3" w:rsidR="00A96876">
        <w:rPr>
          <w:rFonts w:asciiTheme="minorHAnsi" w:hAnsiTheme="minorHAnsi"/>
          <w:sz w:val="24"/>
        </w:rPr>
        <w:t xml:space="preserve"> </w:t>
      </w:r>
      <w:r w:rsidRPr="00CD1BD3" w:rsidR="00FA299E">
        <w:rPr>
          <w:rFonts w:asciiTheme="minorHAnsi" w:hAnsiTheme="minorHAnsi"/>
          <w:sz w:val="24"/>
        </w:rPr>
        <w:t xml:space="preserve">Participants </w:t>
      </w:r>
      <w:r w:rsidRPr="00CD1BD3" w:rsidR="00381AA4">
        <w:rPr>
          <w:rFonts w:asciiTheme="minorHAnsi" w:hAnsiTheme="minorHAnsi"/>
          <w:sz w:val="24"/>
        </w:rPr>
        <w:t xml:space="preserve">can decline to be recorded, at which point the recorder will be turned off and note-taking will serve as the only means of documentation. </w:t>
      </w:r>
    </w:p>
    <w:p w:rsidR="00381AA4" w:rsidRDefault="00381AA4" w14:paraId="45FE8DDF" w14:textId="5B0B8ABB">
      <w:pPr>
        <w:rPr>
          <w:rFonts w:asciiTheme="minorHAnsi" w:hAnsiTheme="minorHAnsi"/>
          <w:color w:val="BFBFBF" w:themeColor="background1" w:themeShade="BF"/>
          <w:sz w:val="24"/>
        </w:rPr>
      </w:pPr>
    </w:p>
    <w:p w:rsidRPr="00EB3499" w:rsidR="0086077A" w:rsidRDefault="0086077A" w14:paraId="51958950" w14:textId="77777777">
      <w:pPr>
        <w:rPr>
          <w:rFonts w:asciiTheme="minorHAnsi" w:hAnsiTheme="minorHAnsi"/>
          <w:sz w:val="24"/>
          <w:u w:val="single"/>
        </w:rPr>
      </w:pPr>
      <w:r w:rsidRPr="00EB3499">
        <w:rPr>
          <w:rFonts w:asciiTheme="minorHAnsi" w:hAnsiTheme="minorHAnsi"/>
          <w:sz w:val="24"/>
          <w:u w:val="single"/>
        </w:rPr>
        <w:t xml:space="preserve">Burden Information </w:t>
      </w:r>
    </w:p>
    <w:p w:rsidRPr="00EB3499" w:rsidR="0086077A" w:rsidRDefault="0086077A" w14:paraId="70C1B214" w14:textId="77777777">
      <w:pPr>
        <w:rPr>
          <w:rFonts w:asciiTheme="minorHAnsi" w:hAnsiTheme="minorHAnsi"/>
          <w:sz w:val="24"/>
        </w:rPr>
      </w:pPr>
    </w:p>
    <w:p w:rsidRPr="00EB3499" w:rsidR="00C22933" w:rsidRDefault="003D157B" w14:paraId="0419DC44" w14:textId="533443DC">
      <w:pPr>
        <w:rPr>
          <w:rFonts w:asciiTheme="minorHAnsi" w:hAnsiTheme="minorHAnsi"/>
          <w:sz w:val="24"/>
        </w:rPr>
      </w:pPr>
      <w:r w:rsidRPr="00EB3499">
        <w:rPr>
          <w:rFonts w:asciiTheme="minorHAnsi" w:hAnsiTheme="minorHAnsi"/>
          <w:sz w:val="24"/>
        </w:rPr>
        <w:t>NCSES estimates that, in the recruiting phase of the project</w:t>
      </w:r>
      <w:r w:rsidRPr="00C907DE">
        <w:rPr>
          <w:rFonts w:asciiTheme="minorHAnsi" w:hAnsiTheme="minorHAnsi"/>
          <w:sz w:val="24"/>
        </w:rPr>
        <w:t>, approximately 100 institutions</w:t>
      </w:r>
      <w:r w:rsidRPr="00EB3499">
        <w:rPr>
          <w:rFonts w:asciiTheme="minorHAnsi" w:hAnsiTheme="minorHAnsi"/>
          <w:sz w:val="24"/>
        </w:rPr>
        <w:t xml:space="preserve"> will be contacted, for approximately </w:t>
      </w:r>
      <w:r>
        <w:rPr>
          <w:rFonts w:asciiTheme="minorHAnsi" w:hAnsiTheme="minorHAnsi"/>
          <w:sz w:val="24"/>
        </w:rPr>
        <w:t>3</w:t>
      </w:r>
      <w:r w:rsidRPr="00EB3499">
        <w:rPr>
          <w:rFonts w:asciiTheme="minorHAnsi" w:hAnsiTheme="minorHAnsi"/>
          <w:sz w:val="24"/>
        </w:rPr>
        <w:t xml:space="preserve"> minutes per </w:t>
      </w:r>
      <w:r>
        <w:rPr>
          <w:rFonts w:asciiTheme="minorHAnsi" w:hAnsiTheme="minorHAnsi"/>
          <w:sz w:val="24"/>
        </w:rPr>
        <w:t>institution</w:t>
      </w:r>
      <w:r w:rsidRPr="00EB3499">
        <w:rPr>
          <w:rFonts w:asciiTheme="minorHAnsi" w:hAnsiTheme="minorHAnsi"/>
          <w:sz w:val="24"/>
        </w:rPr>
        <w:t xml:space="preserve">, for a recruiting burden of approximately </w:t>
      </w:r>
      <w:r w:rsidRPr="003178AD">
        <w:rPr>
          <w:rFonts w:asciiTheme="minorHAnsi" w:hAnsiTheme="minorHAnsi"/>
          <w:sz w:val="24"/>
        </w:rPr>
        <w:t>5</w:t>
      </w:r>
      <w:r w:rsidRPr="00EB3499">
        <w:rPr>
          <w:rFonts w:asciiTheme="minorHAnsi" w:hAnsiTheme="minorHAnsi"/>
          <w:sz w:val="24"/>
        </w:rPr>
        <w:t xml:space="preserve"> hours. </w:t>
      </w:r>
      <w:r w:rsidRPr="00EB3499" w:rsidR="001B3D19">
        <w:rPr>
          <w:rFonts w:asciiTheme="minorHAnsi" w:hAnsiTheme="minorHAnsi"/>
          <w:sz w:val="24"/>
        </w:rPr>
        <w:t>NCSES expects</w:t>
      </w:r>
      <w:r w:rsidRPr="00EB3499" w:rsidR="00640DBA">
        <w:rPr>
          <w:rFonts w:asciiTheme="minorHAnsi" w:hAnsiTheme="minorHAnsi"/>
          <w:sz w:val="24"/>
        </w:rPr>
        <w:t xml:space="preserve"> to </w:t>
      </w:r>
      <w:r w:rsidRPr="00EB3499" w:rsidR="008E3EDC">
        <w:rPr>
          <w:rFonts w:asciiTheme="minorHAnsi" w:hAnsiTheme="minorHAnsi"/>
          <w:sz w:val="24"/>
        </w:rPr>
        <w:t xml:space="preserve">conduct a </w:t>
      </w:r>
      <w:r w:rsidRPr="003178AD" w:rsidR="008E3EDC">
        <w:rPr>
          <w:rFonts w:asciiTheme="minorHAnsi" w:hAnsiTheme="minorHAnsi"/>
          <w:sz w:val="24"/>
        </w:rPr>
        <w:t xml:space="preserve">total of </w:t>
      </w:r>
      <w:r w:rsidRPr="003178AD" w:rsidR="00EB3499">
        <w:rPr>
          <w:rFonts w:asciiTheme="minorHAnsi" w:hAnsiTheme="minorHAnsi"/>
          <w:sz w:val="24"/>
        </w:rPr>
        <w:t>16</w:t>
      </w:r>
      <w:r w:rsidRPr="003178AD" w:rsidR="008E3EDC">
        <w:rPr>
          <w:rFonts w:asciiTheme="minorHAnsi" w:hAnsiTheme="minorHAnsi"/>
          <w:sz w:val="24"/>
        </w:rPr>
        <w:t xml:space="preserve"> interviews</w:t>
      </w:r>
      <w:r>
        <w:rPr>
          <w:rFonts w:asciiTheme="minorHAnsi" w:hAnsiTheme="minorHAnsi"/>
          <w:sz w:val="24"/>
        </w:rPr>
        <w:t xml:space="preserve"> with survey respondents, each lasting about 30 minutes (8 hours). NCSES also expects to conduct 16 respondent debriefings with the same respondents, also lasting about 30 minutes each (8 hours). </w:t>
      </w:r>
      <w:r w:rsidR="000F2A93">
        <w:rPr>
          <w:rFonts w:asciiTheme="minorHAnsi" w:hAnsiTheme="minorHAnsi"/>
          <w:sz w:val="24"/>
        </w:rPr>
        <w:t>NCSES</w:t>
      </w:r>
      <w:r w:rsidR="003178AD">
        <w:rPr>
          <w:rFonts w:asciiTheme="minorHAnsi" w:hAnsiTheme="minorHAnsi"/>
          <w:sz w:val="24"/>
        </w:rPr>
        <w:t xml:space="preserve"> anticipate</w:t>
      </w:r>
      <w:r w:rsidR="000F2A93">
        <w:rPr>
          <w:rFonts w:asciiTheme="minorHAnsi" w:hAnsiTheme="minorHAnsi"/>
          <w:sz w:val="24"/>
        </w:rPr>
        <w:t>s</w:t>
      </w:r>
      <w:r w:rsidR="003178AD">
        <w:rPr>
          <w:rFonts w:asciiTheme="minorHAnsi" w:hAnsiTheme="minorHAnsi"/>
          <w:sz w:val="24"/>
        </w:rPr>
        <w:t xml:space="preserve"> it will take institutions 6 hours to gather the information requested in the new questions, for a total of 96 hours</w:t>
      </w:r>
      <w:r>
        <w:rPr>
          <w:rFonts w:asciiTheme="minorHAnsi" w:hAnsiTheme="minorHAnsi"/>
          <w:sz w:val="24"/>
        </w:rPr>
        <w:t xml:space="preserve"> (16 institutions * 6 hours)</w:t>
      </w:r>
      <w:r w:rsidR="003178AD">
        <w:rPr>
          <w:rFonts w:asciiTheme="minorHAnsi" w:hAnsiTheme="minorHAnsi"/>
          <w:sz w:val="24"/>
        </w:rPr>
        <w:t xml:space="preserve">. </w:t>
      </w:r>
      <w:r w:rsidRPr="00EB3499" w:rsidR="008E3EDC">
        <w:rPr>
          <w:rFonts w:asciiTheme="minorHAnsi" w:hAnsiTheme="minorHAnsi"/>
          <w:sz w:val="24"/>
        </w:rPr>
        <w:t xml:space="preserve">Thus, the estimated total burden for this project is about </w:t>
      </w:r>
      <w:r w:rsidR="003178AD">
        <w:rPr>
          <w:rFonts w:asciiTheme="minorHAnsi" w:hAnsiTheme="minorHAnsi"/>
          <w:sz w:val="24"/>
        </w:rPr>
        <w:t>117</w:t>
      </w:r>
      <w:r w:rsidRPr="00EB3499" w:rsidR="008E3EDC">
        <w:rPr>
          <w:rFonts w:asciiTheme="minorHAnsi" w:hAnsiTheme="minorHAnsi"/>
          <w:sz w:val="24"/>
        </w:rPr>
        <w:t xml:space="preserve"> </w:t>
      </w:r>
      <w:r w:rsidRPr="003178AD" w:rsidR="008E3EDC">
        <w:rPr>
          <w:rFonts w:asciiTheme="minorHAnsi" w:hAnsiTheme="minorHAnsi"/>
          <w:sz w:val="24"/>
        </w:rPr>
        <w:t>hours</w:t>
      </w:r>
      <w:r w:rsidRPr="003178AD" w:rsidR="00E56285">
        <w:rPr>
          <w:rFonts w:asciiTheme="minorHAnsi" w:hAnsiTheme="minorHAnsi"/>
          <w:sz w:val="24"/>
        </w:rPr>
        <w:t xml:space="preserve"> </w:t>
      </w:r>
      <w:r w:rsidRPr="003178AD" w:rsidR="008E2D8C">
        <w:rPr>
          <w:rFonts w:asciiTheme="minorHAnsi" w:hAnsiTheme="minorHAnsi"/>
          <w:sz w:val="24"/>
        </w:rPr>
        <w:t>(5</w:t>
      </w:r>
      <w:r w:rsidRPr="003178AD" w:rsidR="00E56285">
        <w:rPr>
          <w:rFonts w:asciiTheme="minorHAnsi" w:hAnsiTheme="minorHAnsi"/>
          <w:sz w:val="24"/>
        </w:rPr>
        <w:t xml:space="preserve"> recruiting burden hours + </w:t>
      </w:r>
      <w:r>
        <w:rPr>
          <w:rFonts w:asciiTheme="minorHAnsi" w:hAnsiTheme="minorHAnsi"/>
          <w:sz w:val="24"/>
        </w:rPr>
        <w:t>8</w:t>
      </w:r>
      <w:r w:rsidRPr="003178AD">
        <w:rPr>
          <w:rFonts w:asciiTheme="minorHAnsi" w:hAnsiTheme="minorHAnsi"/>
          <w:sz w:val="24"/>
        </w:rPr>
        <w:t xml:space="preserve"> </w:t>
      </w:r>
      <w:r w:rsidRPr="003178AD" w:rsidR="00E56285">
        <w:rPr>
          <w:rFonts w:asciiTheme="minorHAnsi" w:hAnsiTheme="minorHAnsi"/>
          <w:sz w:val="24"/>
        </w:rPr>
        <w:t>cognitive interview hours</w:t>
      </w:r>
      <w:r w:rsidRPr="003178AD" w:rsidR="00EB3499">
        <w:rPr>
          <w:rFonts w:asciiTheme="minorHAnsi" w:hAnsiTheme="minorHAnsi"/>
          <w:sz w:val="24"/>
        </w:rPr>
        <w:t xml:space="preserve"> +</w:t>
      </w:r>
      <w:r>
        <w:rPr>
          <w:rFonts w:asciiTheme="minorHAnsi" w:hAnsiTheme="minorHAnsi"/>
          <w:sz w:val="24"/>
        </w:rPr>
        <w:t xml:space="preserve"> 8 respondent debriefing hours +</w:t>
      </w:r>
      <w:r w:rsidRPr="003178AD" w:rsidR="00EB3499">
        <w:rPr>
          <w:rFonts w:asciiTheme="minorHAnsi" w:hAnsiTheme="minorHAnsi"/>
          <w:sz w:val="24"/>
        </w:rPr>
        <w:t xml:space="preserve"> </w:t>
      </w:r>
      <w:r w:rsidRPr="003178AD" w:rsidR="003178AD">
        <w:rPr>
          <w:rFonts w:asciiTheme="minorHAnsi" w:hAnsiTheme="minorHAnsi"/>
          <w:sz w:val="24"/>
        </w:rPr>
        <w:t>96</w:t>
      </w:r>
      <w:r w:rsidRPr="003178AD" w:rsidR="00EB3499">
        <w:rPr>
          <w:rFonts w:asciiTheme="minorHAnsi" w:hAnsiTheme="minorHAnsi"/>
          <w:sz w:val="24"/>
        </w:rPr>
        <w:t xml:space="preserve"> completing the new questions hours</w:t>
      </w:r>
      <w:r w:rsidRPr="003178AD" w:rsidR="00E56285">
        <w:rPr>
          <w:rFonts w:asciiTheme="minorHAnsi" w:hAnsiTheme="minorHAnsi"/>
          <w:sz w:val="24"/>
        </w:rPr>
        <w:t>)</w:t>
      </w:r>
      <w:r w:rsidRPr="003178AD" w:rsidR="008E3EDC">
        <w:rPr>
          <w:rFonts w:asciiTheme="minorHAnsi" w:hAnsiTheme="minorHAnsi"/>
          <w:sz w:val="24"/>
        </w:rPr>
        <w:t>.</w:t>
      </w:r>
      <w:r w:rsidRPr="00EB3499" w:rsidR="008E3EDC">
        <w:rPr>
          <w:rFonts w:asciiTheme="minorHAnsi" w:hAnsiTheme="minorHAnsi"/>
          <w:sz w:val="24"/>
        </w:rPr>
        <w:t xml:space="preserve"> </w:t>
      </w:r>
    </w:p>
    <w:p w:rsidRPr="00A04082" w:rsidR="0086077A" w:rsidRDefault="0086077A" w14:paraId="23B4F008" w14:textId="00DCCE85">
      <w:pPr>
        <w:rPr>
          <w:rFonts w:asciiTheme="minorHAnsi" w:hAnsiTheme="minorHAnsi"/>
          <w:sz w:val="24"/>
          <w:highlight w:val="yellow"/>
        </w:rPr>
      </w:pPr>
    </w:p>
    <w:p w:rsidRPr="00A04082" w:rsidR="0086077A" w:rsidRDefault="0086077A" w14:paraId="6F693ADF" w14:textId="77777777">
      <w:pPr>
        <w:rPr>
          <w:rFonts w:asciiTheme="minorHAnsi" w:hAnsiTheme="minorHAnsi"/>
          <w:sz w:val="24"/>
          <w:u w:val="single"/>
        </w:rPr>
      </w:pPr>
      <w:r w:rsidRPr="00A04082">
        <w:rPr>
          <w:rFonts w:asciiTheme="minorHAnsi" w:hAnsiTheme="minorHAnsi"/>
          <w:sz w:val="24"/>
          <w:u w:val="single"/>
        </w:rPr>
        <w:t>Incentive Payments</w:t>
      </w:r>
    </w:p>
    <w:p w:rsidRPr="00A04082" w:rsidR="005F269C" w:rsidRDefault="005F269C" w14:paraId="3304604B" w14:textId="77777777">
      <w:pPr>
        <w:rPr>
          <w:rFonts w:asciiTheme="minorHAnsi" w:hAnsiTheme="minorHAnsi"/>
          <w:sz w:val="24"/>
        </w:rPr>
      </w:pPr>
    </w:p>
    <w:p w:rsidRPr="00A04082" w:rsidR="0086077A" w:rsidRDefault="001B3D19" w14:paraId="49EEEAA6" w14:textId="12ADAF7D">
      <w:pPr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 xml:space="preserve">NCSES </w:t>
      </w:r>
      <w:r w:rsidRPr="00A04082" w:rsidR="0086077A">
        <w:rPr>
          <w:rFonts w:asciiTheme="minorHAnsi" w:hAnsiTheme="minorHAnsi"/>
          <w:sz w:val="24"/>
        </w:rPr>
        <w:t>will not be offering incentive payments.</w:t>
      </w:r>
    </w:p>
    <w:p w:rsidRPr="00A04082" w:rsidR="0086077A" w:rsidRDefault="0086077A" w14:paraId="6DACAE21" w14:textId="77777777">
      <w:pPr>
        <w:rPr>
          <w:rFonts w:asciiTheme="minorHAnsi" w:hAnsiTheme="minorHAnsi"/>
          <w:sz w:val="24"/>
          <w:highlight w:val="yellow"/>
        </w:rPr>
      </w:pPr>
    </w:p>
    <w:p w:rsidRPr="00A04082" w:rsidR="0086077A" w:rsidRDefault="0086077A" w14:paraId="14A1214D" w14:textId="77777777">
      <w:pPr>
        <w:rPr>
          <w:rFonts w:asciiTheme="minorHAnsi" w:hAnsiTheme="minorHAnsi"/>
          <w:sz w:val="24"/>
          <w:u w:val="single"/>
        </w:rPr>
      </w:pPr>
      <w:r w:rsidRPr="00A04082">
        <w:rPr>
          <w:rFonts w:asciiTheme="minorHAnsi" w:hAnsiTheme="minorHAnsi"/>
          <w:sz w:val="24"/>
          <w:u w:val="single"/>
        </w:rPr>
        <w:t>Contact Information</w:t>
      </w:r>
    </w:p>
    <w:p w:rsidRPr="00A04082" w:rsidR="0086077A" w:rsidRDefault="0086077A" w14:paraId="04873D73" w14:textId="77777777">
      <w:pPr>
        <w:rPr>
          <w:rFonts w:asciiTheme="minorHAnsi" w:hAnsiTheme="minorHAnsi"/>
          <w:sz w:val="24"/>
          <w:u w:val="single"/>
        </w:rPr>
      </w:pPr>
    </w:p>
    <w:p w:rsidRPr="00A04082" w:rsidR="005F269C" w:rsidRDefault="005F269C" w14:paraId="534D1A46" w14:textId="77777777">
      <w:pPr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The contact person</w:t>
      </w:r>
      <w:r w:rsidRPr="00A04082" w:rsidR="009F0E01">
        <w:rPr>
          <w:rFonts w:asciiTheme="minorHAnsi" w:hAnsiTheme="minorHAnsi"/>
          <w:sz w:val="24"/>
        </w:rPr>
        <w:t>s</w:t>
      </w:r>
      <w:r w:rsidRPr="00A04082">
        <w:rPr>
          <w:rFonts w:asciiTheme="minorHAnsi" w:hAnsiTheme="minorHAnsi"/>
          <w:sz w:val="24"/>
        </w:rPr>
        <w:t xml:space="preserve"> for questions regarding this research </w:t>
      </w:r>
      <w:r w:rsidRPr="00A04082" w:rsidR="0086077A">
        <w:rPr>
          <w:rFonts w:asciiTheme="minorHAnsi" w:hAnsiTheme="minorHAnsi"/>
          <w:sz w:val="24"/>
        </w:rPr>
        <w:t>are</w:t>
      </w:r>
      <w:r w:rsidRPr="00A04082">
        <w:rPr>
          <w:rFonts w:asciiTheme="minorHAnsi" w:hAnsiTheme="minorHAnsi"/>
          <w:sz w:val="24"/>
        </w:rPr>
        <w:t>:</w:t>
      </w:r>
    </w:p>
    <w:p w:rsidRPr="00A04082" w:rsidR="009F0E01" w:rsidRDefault="009F0E01" w14:paraId="4FF5E3CB" w14:textId="77777777">
      <w:pPr>
        <w:rPr>
          <w:rFonts w:asciiTheme="minorHAnsi" w:hAnsiTheme="minorHAnsi"/>
          <w:sz w:val="24"/>
        </w:rPr>
      </w:pPr>
    </w:p>
    <w:p w:rsidRPr="00A04082" w:rsidR="009F0E01" w:rsidP="0086077A" w:rsidRDefault="00A04082" w14:paraId="2730BFF5" w14:textId="17B0C4A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Michael Gibbons</w:t>
      </w:r>
    </w:p>
    <w:p w:rsidRPr="00A04082" w:rsidR="00132D64" w:rsidP="0086077A" w:rsidRDefault="009F0E01" w14:paraId="1440F259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Project Officer</w:t>
      </w:r>
    </w:p>
    <w:p w:rsidRPr="00A04082" w:rsidR="009F0E01" w:rsidP="0086077A" w:rsidRDefault="008D4742" w14:paraId="1A9DF9BB" w14:textId="778332F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Research and Development Statistics Program</w:t>
      </w:r>
    </w:p>
    <w:p w:rsidRPr="00A04082" w:rsidR="005F269C" w:rsidP="0086077A" w:rsidRDefault="00E96BEA" w14:paraId="398233A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National Center for Science and Engineering Statistics</w:t>
      </w:r>
    </w:p>
    <w:p w:rsidRPr="00A04082" w:rsidR="005F269C" w:rsidP="0086077A" w:rsidRDefault="005F269C" w14:paraId="53047AC3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 xml:space="preserve">National Science Foundation </w:t>
      </w:r>
    </w:p>
    <w:p w:rsidR="00C0577D" w:rsidP="0086077A" w:rsidRDefault="005F269C" w14:paraId="05050A75" w14:textId="16363992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703-292-</w:t>
      </w:r>
      <w:r w:rsidR="00A04082">
        <w:rPr>
          <w:rFonts w:asciiTheme="minorHAnsi" w:hAnsiTheme="minorHAnsi"/>
          <w:sz w:val="24"/>
        </w:rPr>
        <w:t>4590</w:t>
      </w:r>
    </w:p>
    <w:p w:rsidRPr="00A04082" w:rsidR="00A04082" w:rsidP="0086077A" w:rsidRDefault="00B37550" w14:paraId="394B5E32" w14:textId="759053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link"/>
          <w:rFonts w:asciiTheme="minorHAnsi" w:hAnsiTheme="minorHAnsi"/>
          <w:color w:val="auto"/>
          <w:sz w:val="24"/>
          <w:u w:val="none"/>
        </w:rPr>
      </w:pPr>
      <w:hyperlink w:history="1" r:id="rId10">
        <w:r w:rsidRPr="009D540C" w:rsidR="00A04082">
          <w:rPr>
            <w:rStyle w:val="Hyperlink"/>
            <w:rFonts w:asciiTheme="minorHAnsi" w:hAnsiTheme="minorHAnsi"/>
            <w:sz w:val="24"/>
          </w:rPr>
          <w:t>mgibbons@nsf.gov</w:t>
        </w:r>
      </w:hyperlink>
      <w:r w:rsidR="00A04082">
        <w:rPr>
          <w:rFonts w:asciiTheme="minorHAnsi" w:hAnsiTheme="minorHAnsi"/>
          <w:sz w:val="24"/>
        </w:rPr>
        <w:t xml:space="preserve"> </w:t>
      </w:r>
    </w:p>
    <w:p w:rsidRPr="00A04082" w:rsidR="00F020CE" w:rsidP="0086077A" w:rsidRDefault="00F020CE" w14:paraId="3D6319D8" w14:textId="2B4A9EA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Pr="00A04082" w:rsidR="009F0E01" w:rsidP="009F0E01" w:rsidRDefault="009F0E01" w14:paraId="3550136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John E. Jankowski</w:t>
      </w:r>
    </w:p>
    <w:p w:rsidRPr="00A04082" w:rsidR="009F0E01" w:rsidP="009F0E01" w:rsidRDefault="009F0E01" w14:paraId="5C053F1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Program Director</w:t>
      </w:r>
    </w:p>
    <w:p w:rsidRPr="00A04082" w:rsidR="009F0E01" w:rsidP="009F0E01" w:rsidRDefault="009F0E01" w14:paraId="50524C0B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Research and Development Statistics Program</w:t>
      </w:r>
    </w:p>
    <w:p w:rsidRPr="00A04082" w:rsidR="009F0E01" w:rsidP="009F0E01" w:rsidRDefault="009F0E01" w14:paraId="003C110D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National Center for Science and Engineering Statistics</w:t>
      </w:r>
    </w:p>
    <w:p w:rsidRPr="00A04082" w:rsidR="009F0E01" w:rsidP="009F0E01" w:rsidRDefault="009F0E01" w14:paraId="1B66C50A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 xml:space="preserve">National Science Foundation </w:t>
      </w:r>
    </w:p>
    <w:p w:rsidRPr="00A04082" w:rsidR="009F0E01" w:rsidP="009F0E01" w:rsidRDefault="009F0E01" w14:paraId="50A1D5A4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703-292-7781</w:t>
      </w:r>
    </w:p>
    <w:p w:rsidRPr="00A04082" w:rsidR="0086077A" w:rsidRDefault="00B37550" w14:paraId="6B8DE7F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hyperlink w:history="1" r:id="rId11">
        <w:r w:rsidRPr="00A04082" w:rsidR="009F0E01">
          <w:rPr>
            <w:rStyle w:val="Hyperlink"/>
            <w:rFonts w:asciiTheme="minorHAnsi" w:hAnsiTheme="minorHAnsi"/>
            <w:sz w:val="24"/>
          </w:rPr>
          <w:t>jjankows@nsf.gov</w:t>
        </w:r>
      </w:hyperlink>
      <w:r w:rsidRPr="00A04082" w:rsidR="009F0E01">
        <w:rPr>
          <w:rFonts w:asciiTheme="minorHAnsi" w:hAnsiTheme="minorHAnsi"/>
          <w:sz w:val="24"/>
        </w:rPr>
        <w:t xml:space="preserve"> </w:t>
      </w:r>
    </w:p>
    <w:p w:rsidRPr="00A04082" w:rsidR="00127A87" w:rsidRDefault="00127A87" w14:paraId="3E08E47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Pr="00A04082" w:rsidR="00AA48F4" w:rsidRDefault="008D4742" w14:paraId="7630AAAC" w14:textId="3CACEE6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Rebecca L. Morrison</w:t>
      </w:r>
    </w:p>
    <w:p w:rsidRPr="00A04082" w:rsidR="008D4742" w:rsidRDefault="008D4742" w14:paraId="5141AF57" w14:textId="7A2F87B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Survey Methodologist</w:t>
      </w:r>
    </w:p>
    <w:p w:rsidRPr="00A04082" w:rsidR="008D4742" w:rsidRDefault="008D4742" w14:paraId="0C75E234" w14:textId="1DDF8AC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Statistics and Methods Program</w:t>
      </w:r>
    </w:p>
    <w:p w:rsidRPr="00A04082" w:rsidR="008D4742" w:rsidRDefault="008D4742" w14:paraId="02565676" w14:textId="286E2F8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National Center for Science and Engineering Statistics</w:t>
      </w:r>
    </w:p>
    <w:p w:rsidRPr="00A04082" w:rsidR="008D4742" w:rsidRDefault="008D4742" w14:paraId="26231961" w14:textId="38E10E0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National Science Foundation</w:t>
      </w:r>
    </w:p>
    <w:p w:rsidRPr="00A04082" w:rsidR="008D4742" w:rsidRDefault="008D4742" w14:paraId="2CE40261" w14:textId="6F23DAF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04082">
        <w:rPr>
          <w:rFonts w:asciiTheme="minorHAnsi" w:hAnsiTheme="minorHAnsi"/>
          <w:sz w:val="24"/>
        </w:rPr>
        <w:t>703-292-7794</w:t>
      </w:r>
    </w:p>
    <w:p w:rsidRPr="00A04082" w:rsidR="00C22933" w:rsidRDefault="00B37550" w14:paraId="4D9433C2" w14:textId="50216B9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hyperlink w:history="1" r:id="rId12">
        <w:r w:rsidRPr="00A04082" w:rsidR="00C22933">
          <w:rPr>
            <w:rStyle w:val="Hyperlink"/>
            <w:rFonts w:asciiTheme="minorHAnsi" w:hAnsiTheme="minorHAnsi"/>
            <w:sz w:val="24"/>
          </w:rPr>
          <w:t>rlmorris@nsf.gov</w:t>
        </w:r>
      </w:hyperlink>
      <w:r w:rsidRPr="00A04082" w:rsidR="00C22933">
        <w:rPr>
          <w:rFonts w:asciiTheme="minorHAnsi" w:hAnsiTheme="minorHAnsi"/>
          <w:sz w:val="24"/>
        </w:rPr>
        <w:t xml:space="preserve"> </w:t>
      </w:r>
    </w:p>
    <w:p w:rsidRPr="00A04082" w:rsidR="00C22933" w:rsidRDefault="00C22933" w14:paraId="1561197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  <w:highlight w:val="yellow"/>
        </w:rPr>
      </w:pPr>
    </w:p>
    <w:p w:rsidRPr="000A70DC" w:rsidR="00127A87" w:rsidRDefault="00127A87" w14:paraId="441090B4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  <w:u w:val="single"/>
        </w:rPr>
      </w:pPr>
      <w:r w:rsidRPr="000A70DC">
        <w:rPr>
          <w:rFonts w:asciiTheme="minorHAnsi" w:hAnsiTheme="minorHAnsi"/>
          <w:sz w:val="24"/>
          <w:u w:val="single"/>
        </w:rPr>
        <w:t>Attachments</w:t>
      </w:r>
    </w:p>
    <w:p w:rsidRPr="000A70DC" w:rsidR="00127A87" w:rsidRDefault="00127A87" w14:paraId="4A8C2BEC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Pr="000A70DC" w:rsidR="00021828" w:rsidRDefault="00021828" w14:paraId="7E7DD11A" w14:textId="171C40E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0A70DC">
        <w:rPr>
          <w:rFonts w:asciiTheme="minorHAnsi" w:hAnsiTheme="minorHAnsi"/>
          <w:sz w:val="24"/>
        </w:rPr>
        <w:t xml:space="preserve">Appendix A: </w:t>
      </w:r>
      <w:r w:rsidRPr="000A70DC" w:rsidR="00A04B82">
        <w:rPr>
          <w:rFonts w:asciiTheme="minorHAnsi" w:hAnsiTheme="minorHAnsi"/>
          <w:sz w:val="24"/>
        </w:rPr>
        <w:t xml:space="preserve">Contact </w:t>
      </w:r>
      <w:r w:rsidRPr="000A70DC" w:rsidR="00884881">
        <w:rPr>
          <w:rFonts w:asciiTheme="minorHAnsi" w:hAnsiTheme="minorHAnsi"/>
          <w:sz w:val="24"/>
        </w:rPr>
        <w:t>E</w:t>
      </w:r>
      <w:r w:rsidR="003A54F2">
        <w:rPr>
          <w:rFonts w:asciiTheme="minorHAnsi" w:hAnsiTheme="minorHAnsi"/>
          <w:sz w:val="24"/>
        </w:rPr>
        <w:t>-</w:t>
      </w:r>
      <w:r w:rsidRPr="000A70DC" w:rsidR="00884881">
        <w:rPr>
          <w:rFonts w:asciiTheme="minorHAnsi" w:hAnsiTheme="minorHAnsi"/>
          <w:sz w:val="24"/>
        </w:rPr>
        <w:t>mail</w:t>
      </w:r>
      <w:r w:rsidR="00F65515">
        <w:rPr>
          <w:rFonts w:asciiTheme="minorHAnsi" w:hAnsiTheme="minorHAnsi"/>
          <w:sz w:val="24"/>
        </w:rPr>
        <w:t>s</w:t>
      </w:r>
    </w:p>
    <w:p w:rsidRPr="000A70DC" w:rsidR="003473DF" w:rsidRDefault="003473DF" w14:paraId="6B70468E" w14:textId="7B24216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0A70DC">
        <w:rPr>
          <w:rFonts w:asciiTheme="minorHAnsi" w:hAnsiTheme="minorHAnsi"/>
          <w:sz w:val="24"/>
        </w:rPr>
        <w:t xml:space="preserve">Appendix </w:t>
      </w:r>
      <w:r w:rsidRPr="000A70DC" w:rsidR="00120E59">
        <w:rPr>
          <w:rFonts w:asciiTheme="minorHAnsi" w:hAnsiTheme="minorHAnsi"/>
          <w:sz w:val="24"/>
        </w:rPr>
        <w:t>B</w:t>
      </w:r>
      <w:r w:rsidRPr="000A70DC">
        <w:rPr>
          <w:rFonts w:asciiTheme="minorHAnsi" w:hAnsiTheme="minorHAnsi"/>
          <w:sz w:val="24"/>
        </w:rPr>
        <w:t>: FY 20</w:t>
      </w:r>
      <w:r w:rsidRPr="000A70DC" w:rsidR="00EB3499">
        <w:rPr>
          <w:rFonts w:asciiTheme="minorHAnsi" w:hAnsiTheme="minorHAnsi"/>
          <w:sz w:val="24"/>
        </w:rPr>
        <w:t>19</w:t>
      </w:r>
      <w:r w:rsidRPr="000A70DC">
        <w:rPr>
          <w:rFonts w:asciiTheme="minorHAnsi" w:hAnsiTheme="minorHAnsi"/>
          <w:sz w:val="24"/>
        </w:rPr>
        <w:t xml:space="preserve"> </w:t>
      </w:r>
      <w:r w:rsidRPr="000A70DC" w:rsidR="00EB3499">
        <w:rPr>
          <w:rFonts w:asciiTheme="minorHAnsi" w:hAnsiTheme="minorHAnsi"/>
          <w:sz w:val="24"/>
        </w:rPr>
        <w:t>Higher Education</w:t>
      </w:r>
      <w:r w:rsidRPr="000A70DC">
        <w:rPr>
          <w:rFonts w:asciiTheme="minorHAnsi" w:hAnsiTheme="minorHAnsi"/>
          <w:sz w:val="24"/>
        </w:rPr>
        <w:t xml:space="preserve"> R&amp;D Survey </w:t>
      </w:r>
      <w:r w:rsidRPr="000A70DC" w:rsidR="00EB3499">
        <w:rPr>
          <w:rFonts w:asciiTheme="minorHAnsi" w:hAnsiTheme="minorHAnsi"/>
          <w:sz w:val="24"/>
        </w:rPr>
        <w:t>with proposed test questions</w:t>
      </w:r>
    </w:p>
    <w:p w:rsidRPr="000A70DC" w:rsidR="00127A87" w:rsidRDefault="00A0676F" w14:paraId="12A55B5A" w14:textId="3216B5C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0A70DC">
        <w:rPr>
          <w:rFonts w:asciiTheme="minorHAnsi" w:hAnsiTheme="minorHAnsi"/>
          <w:sz w:val="24"/>
        </w:rPr>
        <w:t xml:space="preserve">Appendix </w:t>
      </w:r>
      <w:r w:rsidRPr="000A70DC" w:rsidR="00EB3499">
        <w:rPr>
          <w:rFonts w:asciiTheme="minorHAnsi" w:hAnsiTheme="minorHAnsi"/>
          <w:sz w:val="24"/>
        </w:rPr>
        <w:t>C</w:t>
      </w:r>
      <w:r w:rsidRPr="000A70DC">
        <w:rPr>
          <w:rFonts w:asciiTheme="minorHAnsi" w:hAnsiTheme="minorHAnsi"/>
          <w:sz w:val="24"/>
        </w:rPr>
        <w:t xml:space="preserve">: </w:t>
      </w:r>
      <w:r w:rsidR="007B74F4">
        <w:rPr>
          <w:rFonts w:asciiTheme="minorHAnsi" w:hAnsiTheme="minorHAnsi"/>
          <w:sz w:val="24"/>
        </w:rPr>
        <w:t>Cognitive Interview Protocol</w:t>
      </w:r>
    </w:p>
    <w:p w:rsidRPr="000A70DC" w:rsidR="000A70DC" w:rsidRDefault="000A70DC" w14:paraId="09143A57" w14:textId="5DC7A5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0A70DC">
        <w:rPr>
          <w:rFonts w:asciiTheme="minorHAnsi" w:hAnsiTheme="minorHAnsi"/>
          <w:sz w:val="24"/>
        </w:rPr>
        <w:t xml:space="preserve">Appendix D: </w:t>
      </w:r>
      <w:r w:rsidR="007B74F4">
        <w:rPr>
          <w:rFonts w:asciiTheme="minorHAnsi" w:hAnsiTheme="minorHAnsi"/>
          <w:sz w:val="24"/>
        </w:rPr>
        <w:t>Respondent Debriefing Protocol</w:t>
      </w:r>
    </w:p>
    <w:p w:rsidRPr="00AA48F4" w:rsidR="00127A87" w:rsidRDefault="00127A87" w14:paraId="6CAE458A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sectPr w:rsidRPr="00AA48F4" w:rsidR="00127A87" w:rsidSect="00F020C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A2FE7" w16cex:dateUtc="2020-02-21T15:31:00Z"/>
  <w16cex:commentExtensible w16cex:durableId="21FA301F" w16cex:dateUtc="2020-02-21T15:31:00Z"/>
  <w16cex:commentExtensible w16cex:durableId="21FA3047" w16cex:dateUtc="2020-02-21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3021F" w14:textId="77777777" w:rsidR="00A445E8" w:rsidRDefault="00A445E8" w:rsidP="00256C85">
      <w:r>
        <w:separator/>
      </w:r>
    </w:p>
  </w:endnote>
  <w:endnote w:type="continuationSeparator" w:id="0">
    <w:p w14:paraId="53DAC552" w14:textId="77777777" w:rsidR="00A445E8" w:rsidRDefault="00A445E8" w:rsidP="002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9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BA460" w14:textId="2B146691" w:rsidR="00F26DE4" w:rsidRDefault="00F26D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0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5FB55A" w14:textId="77777777" w:rsidR="00F26DE4" w:rsidRDefault="00F2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EA66D" w14:textId="77777777" w:rsidR="00A445E8" w:rsidRDefault="00A445E8" w:rsidP="00256C85">
      <w:r>
        <w:separator/>
      </w:r>
    </w:p>
  </w:footnote>
  <w:footnote w:type="continuationSeparator" w:id="0">
    <w:p w14:paraId="065E5E77" w14:textId="77777777" w:rsidR="00A445E8" w:rsidRDefault="00A445E8" w:rsidP="0025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B56"/>
    <w:multiLevelType w:val="hybridMultilevel"/>
    <w:tmpl w:val="A6CA0DCC"/>
    <w:lvl w:ilvl="0" w:tplc="25BABFB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A1B3A"/>
    <w:multiLevelType w:val="hybridMultilevel"/>
    <w:tmpl w:val="D46AA0C4"/>
    <w:lvl w:ilvl="0" w:tplc="246CB6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4374D"/>
    <w:multiLevelType w:val="hybridMultilevel"/>
    <w:tmpl w:val="99DAE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5C3D"/>
    <w:multiLevelType w:val="hybridMultilevel"/>
    <w:tmpl w:val="33D60218"/>
    <w:lvl w:ilvl="0" w:tplc="AA981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00270"/>
    <w:multiLevelType w:val="hybridMultilevel"/>
    <w:tmpl w:val="A7A2A088"/>
    <w:lvl w:ilvl="0" w:tplc="AD621158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D07FC1"/>
    <w:multiLevelType w:val="hybridMultilevel"/>
    <w:tmpl w:val="D71E5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B0AC7"/>
    <w:multiLevelType w:val="hybridMultilevel"/>
    <w:tmpl w:val="3BC2D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26BAB"/>
    <w:multiLevelType w:val="hybridMultilevel"/>
    <w:tmpl w:val="B9800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563400"/>
    <w:multiLevelType w:val="hybridMultilevel"/>
    <w:tmpl w:val="2F24D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271D"/>
    <w:multiLevelType w:val="hybridMultilevel"/>
    <w:tmpl w:val="803E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40"/>
    <w:rsid w:val="000007DD"/>
    <w:rsid w:val="00015379"/>
    <w:rsid w:val="00021828"/>
    <w:rsid w:val="0003467D"/>
    <w:rsid w:val="00046665"/>
    <w:rsid w:val="000527F1"/>
    <w:rsid w:val="000560DD"/>
    <w:rsid w:val="00067F03"/>
    <w:rsid w:val="00070C14"/>
    <w:rsid w:val="00070C6A"/>
    <w:rsid w:val="00096B9B"/>
    <w:rsid w:val="000A70DC"/>
    <w:rsid w:val="000B782A"/>
    <w:rsid w:val="000C0525"/>
    <w:rsid w:val="000C27EC"/>
    <w:rsid w:val="000E6C32"/>
    <w:rsid w:val="000F1DD3"/>
    <w:rsid w:val="000F2A93"/>
    <w:rsid w:val="00120E59"/>
    <w:rsid w:val="00127A87"/>
    <w:rsid w:val="00131501"/>
    <w:rsid w:val="00132D64"/>
    <w:rsid w:val="0014054F"/>
    <w:rsid w:val="00142CDE"/>
    <w:rsid w:val="001459DC"/>
    <w:rsid w:val="001473CD"/>
    <w:rsid w:val="00152F9C"/>
    <w:rsid w:val="00154C08"/>
    <w:rsid w:val="001610B5"/>
    <w:rsid w:val="00173929"/>
    <w:rsid w:val="00176156"/>
    <w:rsid w:val="0018506D"/>
    <w:rsid w:val="00190F89"/>
    <w:rsid w:val="00192617"/>
    <w:rsid w:val="001930B6"/>
    <w:rsid w:val="001B3D19"/>
    <w:rsid w:val="001D172C"/>
    <w:rsid w:val="001D409F"/>
    <w:rsid w:val="0020537D"/>
    <w:rsid w:val="00212349"/>
    <w:rsid w:val="00223A1C"/>
    <w:rsid w:val="00244F5F"/>
    <w:rsid w:val="00256C85"/>
    <w:rsid w:val="00296040"/>
    <w:rsid w:val="002A55AB"/>
    <w:rsid w:val="002B169D"/>
    <w:rsid w:val="002B2B47"/>
    <w:rsid w:val="002C79F0"/>
    <w:rsid w:val="002D0884"/>
    <w:rsid w:val="002D61FB"/>
    <w:rsid w:val="002E18D6"/>
    <w:rsid w:val="002E3B16"/>
    <w:rsid w:val="002E71E9"/>
    <w:rsid w:val="002F11D1"/>
    <w:rsid w:val="002F4FF6"/>
    <w:rsid w:val="002F7E2D"/>
    <w:rsid w:val="003056E2"/>
    <w:rsid w:val="00310C98"/>
    <w:rsid w:val="003160A9"/>
    <w:rsid w:val="003178AD"/>
    <w:rsid w:val="003220D2"/>
    <w:rsid w:val="00330CC3"/>
    <w:rsid w:val="00346C5F"/>
    <w:rsid w:val="003473DF"/>
    <w:rsid w:val="003535FE"/>
    <w:rsid w:val="00353740"/>
    <w:rsid w:val="00373DD3"/>
    <w:rsid w:val="00381AA4"/>
    <w:rsid w:val="0039445B"/>
    <w:rsid w:val="003A54F2"/>
    <w:rsid w:val="003B38BD"/>
    <w:rsid w:val="003C58FC"/>
    <w:rsid w:val="003C6342"/>
    <w:rsid w:val="003D157B"/>
    <w:rsid w:val="003E3E79"/>
    <w:rsid w:val="003F0EBB"/>
    <w:rsid w:val="00407279"/>
    <w:rsid w:val="00421348"/>
    <w:rsid w:val="00433858"/>
    <w:rsid w:val="004555C8"/>
    <w:rsid w:val="00457275"/>
    <w:rsid w:val="00465D3B"/>
    <w:rsid w:val="004743C0"/>
    <w:rsid w:val="0047759C"/>
    <w:rsid w:val="00486992"/>
    <w:rsid w:val="004B023A"/>
    <w:rsid w:val="004C41CF"/>
    <w:rsid w:val="004C4A22"/>
    <w:rsid w:val="004C5018"/>
    <w:rsid w:val="004D63D0"/>
    <w:rsid w:val="004D7851"/>
    <w:rsid w:val="004E44BC"/>
    <w:rsid w:val="004E454C"/>
    <w:rsid w:val="004F24E2"/>
    <w:rsid w:val="004F71C1"/>
    <w:rsid w:val="00503A5D"/>
    <w:rsid w:val="00503C7D"/>
    <w:rsid w:val="00510210"/>
    <w:rsid w:val="005119FA"/>
    <w:rsid w:val="0053470C"/>
    <w:rsid w:val="005506BE"/>
    <w:rsid w:val="00570D9A"/>
    <w:rsid w:val="00571F6C"/>
    <w:rsid w:val="00591D9F"/>
    <w:rsid w:val="0059434B"/>
    <w:rsid w:val="005A3398"/>
    <w:rsid w:val="005A3BD4"/>
    <w:rsid w:val="005A3C8D"/>
    <w:rsid w:val="005A630C"/>
    <w:rsid w:val="005A6807"/>
    <w:rsid w:val="005C07AC"/>
    <w:rsid w:val="005C43E6"/>
    <w:rsid w:val="005D38D3"/>
    <w:rsid w:val="005E1B3B"/>
    <w:rsid w:val="005E445E"/>
    <w:rsid w:val="005E6686"/>
    <w:rsid w:val="005F22E0"/>
    <w:rsid w:val="005F269C"/>
    <w:rsid w:val="005F3DFC"/>
    <w:rsid w:val="00607CE6"/>
    <w:rsid w:val="006132E2"/>
    <w:rsid w:val="00640DBA"/>
    <w:rsid w:val="0065115B"/>
    <w:rsid w:val="00655A48"/>
    <w:rsid w:val="006639FD"/>
    <w:rsid w:val="00673861"/>
    <w:rsid w:val="0067472E"/>
    <w:rsid w:val="00674D8E"/>
    <w:rsid w:val="006838EF"/>
    <w:rsid w:val="006A5777"/>
    <w:rsid w:val="006A6C55"/>
    <w:rsid w:val="006B2846"/>
    <w:rsid w:val="006C0159"/>
    <w:rsid w:val="006C2686"/>
    <w:rsid w:val="006C3D8C"/>
    <w:rsid w:val="006D627B"/>
    <w:rsid w:val="006D70E6"/>
    <w:rsid w:val="006E47B9"/>
    <w:rsid w:val="006E71E2"/>
    <w:rsid w:val="00701477"/>
    <w:rsid w:val="00702A0C"/>
    <w:rsid w:val="007156D6"/>
    <w:rsid w:val="0071797D"/>
    <w:rsid w:val="00721AA3"/>
    <w:rsid w:val="00724707"/>
    <w:rsid w:val="00740411"/>
    <w:rsid w:val="0074159C"/>
    <w:rsid w:val="00751668"/>
    <w:rsid w:val="007526B8"/>
    <w:rsid w:val="0075734F"/>
    <w:rsid w:val="00763A82"/>
    <w:rsid w:val="00763C4F"/>
    <w:rsid w:val="0077330E"/>
    <w:rsid w:val="00782541"/>
    <w:rsid w:val="00785BA5"/>
    <w:rsid w:val="007861A1"/>
    <w:rsid w:val="007A0DD3"/>
    <w:rsid w:val="007B10B1"/>
    <w:rsid w:val="007B5130"/>
    <w:rsid w:val="007B74F4"/>
    <w:rsid w:val="007C69BB"/>
    <w:rsid w:val="007D15F2"/>
    <w:rsid w:val="007D2091"/>
    <w:rsid w:val="007D3815"/>
    <w:rsid w:val="007D429F"/>
    <w:rsid w:val="007D61C8"/>
    <w:rsid w:val="007E00F1"/>
    <w:rsid w:val="007E3B87"/>
    <w:rsid w:val="007F753E"/>
    <w:rsid w:val="00813CBB"/>
    <w:rsid w:val="00822D1B"/>
    <w:rsid w:val="00823B24"/>
    <w:rsid w:val="00824202"/>
    <w:rsid w:val="008317C1"/>
    <w:rsid w:val="00836374"/>
    <w:rsid w:val="00841202"/>
    <w:rsid w:val="0085788A"/>
    <w:rsid w:val="0086077A"/>
    <w:rsid w:val="00861864"/>
    <w:rsid w:val="00863168"/>
    <w:rsid w:val="00876BB9"/>
    <w:rsid w:val="00884881"/>
    <w:rsid w:val="008A4837"/>
    <w:rsid w:val="008B1151"/>
    <w:rsid w:val="008B6134"/>
    <w:rsid w:val="008D4742"/>
    <w:rsid w:val="008E2D8C"/>
    <w:rsid w:val="008E3EDC"/>
    <w:rsid w:val="008E7649"/>
    <w:rsid w:val="008E7D8B"/>
    <w:rsid w:val="008F300A"/>
    <w:rsid w:val="008F5EEC"/>
    <w:rsid w:val="008F6ECB"/>
    <w:rsid w:val="00911D33"/>
    <w:rsid w:val="00917DFA"/>
    <w:rsid w:val="00931D0A"/>
    <w:rsid w:val="00933714"/>
    <w:rsid w:val="009545C1"/>
    <w:rsid w:val="00960959"/>
    <w:rsid w:val="009633DF"/>
    <w:rsid w:val="0097001F"/>
    <w:rsid w:val="0099464C"/>
    <w:rsid w:val="00994EAB"/>
    <w:rsid w:val="00997C36"/>
    <w:rsid w:val="009A6727"/>
    <w:rsid w:val="009B6111"/>
    <w:rsid w:val="009C138F"/>
    <w:rsid w:val="009D7921"/>
    <w:rsid w:val="009F093D"/>
    <w:rsid w:val="009F0E01"/>
    <w:rsid w:val="009F3989"/>
    <w:rsid w:val="00A04082"/>
    <w:rsid w:val="00A04B82"/>
    <w:rsid w:val="00A0676F"/>
    <w:rsid w:val="00A27BF5"/>
    <w:rsid w:val="00A42A00"/>
    <w:rsid w:val="00A445E8"/>
    <w:rsid w:val="00A52185"/>
    <w:rsid w:val="00A72792"/>
    <w:rsid w:val="00A73990"/>
    <w:rsid w:val="00A74100"/>
    <w:rsid w:val="00A75967"/>
    <w:rsid w:val="00A80271"/>
    <w:rsid w:val="00A80EF8"/>
    <w:rsid w:val="00A906AC"/>
    <w:rsid w:val="00A96876"/>
    <w:rsid w:val="00AA2C6C"/>
    <w:rsid w:val="00AA45CB"/>
    <w:rsid w:val="00AA48F4"/>
    <w:rsid w:val="00AC39E4"/>
    <w:rsid w:val="00AE2A65"/>
    <w:rsid w:val="00AF20B7"/>
    <w:rsid w:val="00AF64F6"/>
    <w:rsid w:val="00AF655E"/>
    <w:rsid w:val="00AF6B86"/>
    <w:rsid w:val="00B01408"/>
    <w:rsid w:val="00B05822"/>
    <w:rsid w:val="00B06A22"/>
    <w:rsid w:val="00B32C27"/>
    <w:rsid w:val="00B356FA"/>
    <w:rsid w:val="00B37550"/>
    <w:rsid w:val="00B40C6C"/>
    <w:rsid w:val="00B446BA"/>
    <w:rsid w:val="00B66FE9"/>
    <w:rsid w:val="00B67E36"/>
    <w:rsid w:val="00B71A1E"/>
    <w:rsid w:val="00B8167C"/>
    <w:rsid w:val="00B84445"/>
    <w:rsid w:val="00B85E6D"/>
    <w:rsid w:val="00B930B4"/>
    <w:rsid w:val="00BA3ED8"/>
    <w:rsid w:val="00BB0D4A"/>
    <w:rsid w:val="00BC61B5"/>
    <w:rsid w:val="00C0577D"/>
    <w:rsid w:val="00C22933"/>
    <w:rsid w:val="00C515CE"/>
    <w:rsid w:val="00C52C45"/>
    <w:rsid w:val="00C56B49"/>
    <w:rsid w:val="00C643C0"/>
    <w:rsid w:val="00C647E6"/>
    <w:rsid w:val="00C74DC9"/>
    <w:rsid w:val="00C907DE"/>
    <w:rsid w:val="00C941E7"/>
    <w:rsid w:val="00CB0982"/>
    <w:rsid w:val="00CB16C1"/>
    <w:rsid w:val="00CB320F"/>
    <w:rsid w:val="00CD1BD3"/>
    <w:rsid w:val="00CF0B7E"/>
    <w:rsid w:val="00CF18A8"/>
    <w:rsid w:val="00CF23E6"/>
    <w:rsid w:val="00CF7043"/>
    <w:rsid w:val="00D01004"/>
    <w:rsid w:val="00D04B89"/>
    <w:rsid w:val="00D209FC"/>
    <w:rsid w:val="00D44FBE"/>
    <w:rsid w:val="00D468B5"/>
    <w:rsid w:val="00D53191"/>
    <w:rsid w:val="00D56EC9"/>
    <w:rsid w:val="00D56F27"/>
    <w:rsid w:val="00D601E8"/>
    <w:rsid w:val="00D802B9"/>
    <w:rsid w:val="00D830DF"/>
    <w:rsid w:val="00D879A3"/>
    <w:rsid w:val="00D9688E"/>
    <w:rsid w:val="00DC7FB1"/>
    <w:rsid w:val="00DD18A7"/>
    <w:rsid w:val="00DD2C61"/>
    <w:rsid w:val="00DE249F"/>
    <w:rsid w:val="00DE4CF2"/>
    <w:rsid w:val="00DF6CA6"/>
    <w:rsid w:val="00E252A8"/>
    <w:rsid w:val="00E26130"/>
    <w:rsid w:val="00E3073D"/>
    <w:rsid w:val="00E3235D"/>
    <w:rsid w:val="00E54EAC"/>
    <w:rsid w:val="00E56285"/>
    <w:rsid w:val="00E623CD"/>
    <w:rsid w:val="00E62C4E"/>
    <w:rsid w:val="00E81AFF"/>
    <w:rsid w:val="00E8284B"/>
    <w:rsid w:val="00E83FA9"/>
    <w:rsid w:val="00E844CF"/>
    <w:rsid w:val="00E84BAE"/>
    <w:rsid w:val="00E84E55"/>
    <w:rsid w:val="00E96BEA"/>
    <w:rsid w:val="00EA1562"/>
    <w:rsid w:val="00EA3880"/>
    <w:rsid w:val="00EB10C4"/>
    <w:rsid w:val="00EB3499"/>
    <w:rsid w:val="00ED10B5"/>
    <w:rsid w:val="00F020CE"/>
    <w:rsid w:val="00F12E8A"/>
    <w:rsid w:val="00F144A1"/>
    <w:rsid w:val="00F23910"/>
    <w:rsid w:val="00F26DE4"/>
    <w:rsid w:val="00F4558E"/>
    <w:rsid w:val="00F46134"/>
    <w:rsid w:val="00F65515"/>
    <w:rsid w:val="00F73634"/>
    <w:rsid w:val="00F87C84"/>
    <w:rsid w:val="00F9315C"/>
    <w:rsid w:val="00F95BDB"/>
    <w:rsid w:val="00F9751B"/>
    <w:rsid w:val="00FA299E"/>
    <w:rsid w:val="00FB1099"/>
    <w:rsid w:val="00FB3D10"/>
    <w:rsid w:val="00FC5E45"/>
    <w:rsid w:val="00FC69C0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74C1"/>
  <w15:docId w15:val="{F9BE74AD-1733-4277-AF76-3839C51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4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21348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C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1562"/>
    <w:rPr>
      <w:sz w:val="16"/>
      <w:szCs w:val="16"/>
    </w:rPr>
  </w:style>
  <w:style w:type="paragraph" w:styleId="CommentText">
    <w:name w:val="annotation text"/>
    <w:basedOn w:val="Normal"/>
    <w:semiHidden/>
    <w:rsid w:val="00EA15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1562"/>
    <w:rPr>
      <w:b/>
      <w:bCs/>
    </w:rPr>
  </w:style>
  <w:style w:type="paragraph" w:styleId="NormalWeb">
    <w:name w:val="Normal (Web)"/>
    <w:basedOn w:val="Normal"/>
    <w:uiPriority w:val="99"/>
    <w:rsid w:val="00373DD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3DD3"/>
    <w:pPr>
      <w:ind w:left="720"/>
      <w:contextualSpacing/>
    </w:pPr>
  </w:style>
  <w:style w:type="character" w:styleId="Hyperlink">
    <w:name w:val="Hyperlink"/>
    <w:basedOn w:val="DefaultParagraphFont"/>
    <w:rsid w:val="00F02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C8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C85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119FA"/>
    <w:rPr>
      <w:rFonts w:ascii="Arial" w:hAnsi="Arial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77D"/>
    <w:rPr>
      <w:color w:val="605E5C"/>
      <w:shd w:val="clear" w:color="auto" w:fill="E1DFDD"/>
    </w:rPr>
  </w:style>
  <w:style w:type="table" w:styleId="TableGrid">
    <w:name w:val="Table Grid"/>
    <w:basedOn w:val="TableNormal"/>
    <w:rsid w:val="008F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lmorris@nsf.gov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jankows@nsf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gibbons@nsf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9EBD9D8B6BD4AA9FF991A7FBC9068" ma:contentTypeVersion="7" ma:contentTypeDescription="Create a new document." ma:contentTypeScope="" ma:versionID="cf9584587e17fafd357907ec0e02dbf1">
  <xsd:schema xmlns:xsd="http://www.w3.org/2001/XMLSchema" xmlns:xs="http://www.w3.org/2001/XMLSchema" xmlns:p="http://schemas.microsoft.com/office/2006/metadata/properties" xmlns:ns3="79fc9c07-ad79-4a01-8506-50910e6a00d3" xmlns:ns4="4c32fdbb-ac7a-4443-ac3a-f221801b5414" targetNamespace="http://schemas.microsoft.com/office/2006/metadata/properties" ma:root="true" ma:fieldsID="1069e39fecf25d67f758a4b3fbd2b0d6" ns3:_="" ns4:_="">
    <xsd:import namespace="79fc9c07-ad79-4a01-8506-50910e6a00d3"/>
    <xsd:import namespace="4c32fdbb-ac7a-4443-ac3a-f221801b54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9c07-ad79-4a01-8506-50910e6a00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fdbb-ac7a-4443-ac3a-f221801b5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541-9C45-4820-B1A9-1E93649CEB7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79fc9c07-ad79-4a01-8506-50910e6a00d3"/>
    <ds:schemaRef ds:uri="4c32fdbb-ac7a-4443-ac3a-f221801b5414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AE8078-F26E-4971-9AEA-19C388B7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9c07-ad79-4a01-8506-50910e6a00d3"/>
    <ds:schemaRef ds:uri="4c32fdbb-ac7a-4443-ac3a-f221801b5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CADAB-C7F6-4B16-A030-324B06543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1292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National Science Foundation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Sherri Mamon</dc:creator>
  <cp:lastModifiedBy>Gibbons, Michael</cp:lastModifiedBy>
  <cp:revision>3</cp:revision>
  <cp:lastPrinted>2019-11-15T14:13:00Z</cp:lastPrinted>
  <dcterms:created xsi:type="dcterms:W3CDTF">2020-03-06T13:52:00Z</dcterms:created>
  <dcterms:modified xsi:type="dcterms:W3CDTF">2020-03-09T12:03:00Z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0x010100A989EBD9D8B6BD4AA9FF991A7FBC9068</vt:lpwstr>
  </property>
</Properties>
</file>