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9FA0B" w14:textId="77777777" w:rsidR="005B4AC9" w:rsidRPr="004E7788" w:rsidRDefault="005B4AC9">
      <w:pPr>
        <w:jc w:val="center"/>
        <w:rPr>
          <w:b/>
          <w:szCs w:val="24"/>
        </w:rPr>
      </w:pPr>
      <w:bookmarkStart w:id="0" w:name="_GoBack"/>
      <w:bookmarkEnd w:id="0"/>
      <w:r w:rsidRPr="004E7788">
        <w:rPr>
          <w:b/>
          <w:szCs w:val="24"/>
        </w:rPr>
        <w:t>Support Statement for SBA Form 1506</w:t>
      </w:r>
    </w:p>
    <w:p w14:paraId="64CA488B" w14:textId="77777777" w:rsidR="00A33FEE" w:rsidRPr="004E7788" w:rsidRDefault="00A33FEE" w:rsidP="00A924E5">
      <w:pPr>
        <w:jc w:val="center"/>
        <w:rPr>
          <w:b/>
          <w:szCs w:val="24"/>
        </w:rPr>
      </w:pPr>
      <w:r w:rsidRPr="004E7788">
        <w:rPr>
          <w:b/>
          <w:szCs w:val="24"/>
        </w:rPr>
        <w:t>Servicing Agent Agreement – 504 Program</w:t>
      </w:r>
    </w:p>
    <w:p w14:paraId="3F4DE073" w14:textId="77777777" w:rsidR="00E955CE" w:rsidRPr="004E7788" w:rsidRDefault="005B4AC9" w:rsidP="00A924E5">
      <w:pPr>
        <w:jc w:val="center"/>
        <w:rPr>
          <w:b/>
          <w:szCs w:val="24"/>
        </w:rPr>
      </w:pPr>
      <w:r w:rsidRPr="004E7788">
        <w:rPr>
          <w:b/>
          <w:szCs w:val="24"/>
        </w:rPr>
        <w:t>(</w:t>
      </w:r>
      <w:r w:rsidR="00E955CE" w:rsidRPr="004E7788">
        <w:rPr>
          <w:b/>
          <w:szCs w:val="24"/>
        </w:rPr>
        <w:t>3245-0193</w:t>
      </w:r>
      <w:r w:rsidRPr="004E7788">
        <w:rPr>
          <w:b/>
          <w:szCs w:val="24"/>
        </w:rPr>
        <w:t>)</w:t>
      </w:r>
    </w:p>
    <w:p w14:paraId="29A88175" w14:textId="77777777" w:rsidR="000222DC" w:rsidRPr="004E7788" w:rsidRDefault="000222DC" w:rsidP="000222DC">
      <w:pPr>
        <w:numPr>
          <w:ilvl w:val="0"/>
          <w:numId w:val="2"/>
        </w:numPr>
        <w:spacing w:before="120" w:after="120"/>
        <w:rPr>
          <w:b/>
          <w:szCs w:val="24"/>
        </w:rPr>
      </w:pPr>
      <w:r w:rsidRPr="004E7788">
        <w:rPr>
          <w:b/>
          <w:szCs w:val="24"/>
        </w:rPr>
        <w:t>Justification</w:t>
      </w:r>
      <w:r w:rsidR="000B63D3" w:rsidRPr="004E7788">
        <w:rPr>
          <w:b/>
          <w:szCs w:val="24"/>
        </w:rPr>
        <w:t xml:space="preserve"> </w:t>
      </w:r>
    </w:p>
    <w:p w14:paraId="407B2BA3" w14:textId="77777777" w:rsidR="005C52F1" w:rsidRPr="004E7788" w:rsidRDefault="005C52F1" w:rsidP="005C52F1">
      <w:pPr>
        <w:tabs>
          <w:tab w:val="left" w:pos="0"/>
        </w:tabs>
        <w:rPr>
          <w:szCs w:val="24"/>
          <w:u w:val="single"/>
        </w:rPr>
      </w:pPr>
      <w:r w:rsidRPr="004E7788">
        <w:rPr>
          <w:szCs w:val="24"/>
        </w:rPr>
        <w:t xml:space="preserve">1.   </w:t>
      </w:r>
      <w:r w:rsidRPr="004E7788">
        <w:rPr>
          <w:szCs w:val="24"/>
          <w:u w:val="single"/>
        </w:rPr>
        <w:t>Circumstances necessitating the collection of information.</w:t>
      </w:r>
    </w:p>
    <w:p w14:paraId="5045E6A7" w14:textId="77777777" w:rsidR="00EF53C5" w:rsidRPr="004E7788" w:rsidRDefault="005C52F1" w:rsidP="005C52F1">
      <w:pPr>
        <w:tabs>
          <w:tab w:val="left" w:pos="0"/>
        </w:tabs>
        <w:ind w:left="360"/>
        <w:rPr>
          <w:b/>
          <w:szCs w:val="24"/>
        </w:rPr>
      </w:pPr>
      <w:r w:rsidRPr="004E7788">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4AE77BA" w14:textId="77777777" w:rsidR="00EF53C5" w:rsidRPr="004E7788" w:rsidRDefault="00EF53C5" w:rsidP="005C52F1">
      <w:pPr>
        <w:tabs>
          <w:tab w:val="left" w:pos="0"/>
        </w:tabs>
        <w:ind w:left="360"/>
        <w:rPr>
          <w:b/>
          <w:szCs w:val="24"/>
        </w:rPr>
      </w:pPr>
    </w:p>
    <w:p w14:paraId="5433D2FE" w14:textId="2E29DFC0" w:rsidR="00EF53C5" w:rsidRPr="004E7788" w:rsidRDefault="00026EF5" w:rsidP="00886F5B">
      <w:pPr>
        <w:tabs>
          <w:tab w:val="left" w:pos="0"/>
        </w:tabs>
        <w:ind w:left="360"/>
        <w:rPr>
          <w:szCs w:val="24"/>
        </w:rPr>
      </w:pPr>
      <w:r w:rsidRPr="004E7788">
        <w:rPr>
          <w:szCs w:val="24"/>
        </w:rPr>
        <w:t xml:space="preserve">SBA regulations governing the Certified Development Loan Program, (commonly referred to as the 504 Loan Program) </w:t>
      </w:r>
      <w:r w:rsidR="00A33FEE" w:rsidRPr="004E7788">
        <w:rPr>
          <w:szCs w:val="24"/>
        </w:rPr>
        <w:t xml:space="preserve">require Certified Development Companies (CDCs) and </w:t>
      </w:r>
      <w:r w:rsidR="00E644E4" w:rsidRPr="004E7788">
        <w:rPr>
          <w:szCs w:val="24"/>
        </w:rPr>
        <w:t>B</w:t>
      </w:r>
      <w:r w:rsidR="00A33FEE" w:rsidRPr="004E7788">
        <w:rPr>
          <w:szCs w:val="24"/>
        </w:rPr>
        <w:t xml:space="preserve">orrowers to certify as to the authorized use of the borrowed funds and to execute </w:t>
      </w:r>
      <w:r w:rsidR="00A70883">
        <w:rPr>
          <w:szCs w:val="24"/>
        </w:rPr>
        <w:t>SBA Form 1506</w:t>
      </w:r>
      <w:r w:rsidR="0071695E">
        <w:rPr>
          <w:szCs w:val="24"/>
        </w:rPr>
        <w:t>,</w:t>
      </w:r>
      <w:r w:rsidR="00A33FEE" w:rsidRPr="004E7788">
        <w:rPr>
          <w:szCs w:val="24"/>
        </w:rPr>
        <w:t xml:space="preserve"> Servicing Agent Agreement</w:t>
      </w:r>
      <w:r w:rsidR="00E644E4" w:rsidRPr="004E7788">
        <w:rPr>
          <w:szCs w:val="24"/>
        </w:rPr>
        <w:t xml:space="preserve"> (</w:t>
      </w:r>
      <w:r w:rsidR="008556D7" w:rsidRPr="004E7788">
        <w:rPr>
          <w:szCs w:val="24"/>
        </w:rPr>
        <w:t>S</w:t>
      </w:r>
      <w:r w:rsidR="008556D7">
        <w:rPr>
          <w:szCs w:val="24"/>
        </w:rPr>
        <w:t>A</w:t>
      </w:r>
      <w:r w:rsidR="008556D7" w:rsidRPr="004E7788">
        <w:rPr>
          <w:szCs w:val="24"/>
        </w:rPr>
        <w:t>A</w:t>
      </w:r>
      <w:r w:rsidR="00E644E4" w:rsidRPr="004E7788">
        <w:rPr>
          <w:szCs w:val="24"/>
        </w:rPr>
        <w:t>)</w:t>
      </w:r>
      <w:r w:rsidR="00752D20">
        <w:rPr>
          <w:szCs w:val="24"/>
        </w:rPr>
        <w:t>,</w:t>
      </w:r>
      <w:r w:rsidR="00A33FEE" w:rsidRPr="004E7788">
        <w:rPr>
          <w:szCs w:val="24"/>
        </w:rPr>
        <w:t xml:space="preserve"> with the Central Servicing Agent (CSA)</w:t>
      </w:r>
      <w:r w:rsidR="000B63D3" w:rsidRPr="004E7788">
        <w:rPr>
          <w:szCs w:val="24"/>
        </w:rPr>
        <w:t xml:space="preserve"> for each 504 loan to signify </w:t>
      </w:r>
      <w:r w:rsidR="00A33FEE" w:rsidRPr="004E7788">
        <w:rPr>
          <w:szCs w:val="24"/>
        </w:rPr>
        <w:t>acceptance by the CDC and the Borrower of the terms of the Master Servicing Agent Agreement</w:t>
      </w:r>
      <w:r w:rsidR="000B63D3" w:rsidRPr="004E7788">
        <w:rPr>
          <w:szCs w:val="24"/>
        </w:rPr>
        <w:t>.</w:t>
      </w:r>
      <w:r w:rsidR="008D124C" w:rsidRPr="004E7788">
        <w:rPr>
          <w:szCs w:val="24"/>
        </w:rPr>
        <w:t xml:space="preserve"> </w:t>
      </w:r>
      <w:r w:rsidR="00B8668D" w:rsidRPr="004E7788">
        <w:rPr>
          <w:szCs w:val="24"/>
        </w:rPr>
        <w:t xml:space="preserve">See, </w:t>
      </w:r>
      <w:r w:rsidR="008D124C" w:rsidRPr="004E7788">
        <w:rPr>
          <w:szCs w:val="24"/>
        </w:rPr>
        <w:t>13 CFR §120.954(a)</w:t>
      </w:r>
      <w:r w:rsidR="00B8668D" w:rsidRPr="004E7788">
        <w:rPr>
          <w:szCs w:val="24"/>
        </w:rPr>
        <w:t xml:space="preserve">; copy attached. </w:t>
      </w:r>
    </w:p>
    <w:p w14:paraId="16BB7D15" w14:textId="5BF9A7F3" w:rsidR="00E213B3" w:rsidRDefault="00E213B3" w:rsidP="005C52F1">
      <w:pPr>
        <w:ind w:left="-90"/>
        <w:rPr>
          <w:szCs w:val="24"/>
        </w:rPr>
      </w:pPr>
    </w:p>
    <w:p w14:paraId="13ACEB00" w14:textId="2D546563" w:rsidR="00763274" w:rsidRDefault="00763274" w:rsidP="004A3D19">
      <w:pPr>
        <w:ind w:left="360"/>
        <w:rPr>
          <w:szCs w:val="24"/>
        </w:rPr>
      </w:pPr>
      <w:r>
        <w:rPr>
          <w:szCs w:val="24"/>
        </w:rPr>
        <w:t xml:space="preserve">There are no </w:t>
      </w:r>
      <w:r w:rsidR="001575B2">
        <w:rPr>
          <w:szCs w:val="24"/>
        </w:rPr>
        <w:t xml:space="preserve">substantive </w:t>
      </w:r>
      <w:r>
        <w:rPr>
          <w:szCs w:val="24"/>
        </w:rPr>
        <w:t xml:space="preserve">changes to </w:t>
      </w:r>
      <w:r w:rsidR="00D737DF">
        <w:rPr>
          <w:szCs w:val="24"/>
        </w:rPr>
        <w:t xml:space="preserve">the current </w:t>
      </w:r>
      <w:r w:rsidR="001575B2">
        <w:rPr>
          <w:szCs w:val="24"/>
        </w:rPr>
        <w:t xml:space="preserve">Form 1506; however </w:t>
      </w:r>
      <w:r w:rsidR="003E04DD">
        <w:rPr>
          <w:szCs w:val="24"/>
        </w:rPr>
        <w:t>SBA</w:t>
      </w:r>
      <w:r w:rsidR="001575B2">
        <w:rPr>
          <w:szCs w:val="24"/>
        </w:rPr>
        <w:t xml:space="preserve"> </w:t>
      </w:r>
      <w:r w:rsidR="00CC71F0">
        <w:rPr>
          <w:szCs w:val="24"/>
        </w:rPr>
        <w:t xml:space="preserve">is revising </w:t>
      </w:r>
      <w:r w:rsidR="001575B2">
        <w:rPr>
          <w:szCs w:val="24"/>
        </w:rPr>
        <w:t xml:space="preserve">it to </w:t>
      </w:r>
      <w:r w:rsidR="00231219">
        <w:rPr>
          <w:szCs w:val="24"/>
        </w:rPr>
        <w:t>change the name of the Central Servicing Agent from PricewatersHouseCoopers Public Sector LLP to Guidehouse LLP</w:t>
      </w:r>
      <w:r>
        <w:rPr>
          <w:szCs w:val="24"/>
        </w:rPr>
        <w:t>.</w:t>
      </w:r>
      <w:r w:rsidR="00231219">
        <w:rPr>
          <w:szCs w:val="24"/>
        </w:rPr>
        <w:t xml:space="preserve">  </w:t>
      </w:r>
    </w:p>
    <w:p w14:paraId="4166B171" w14:textId="77777777" w:rsidR="00763274" w:rsidRPr="004E7788" w:rsidRDefault="00763274" w:rsidP="004A3D19">
      <w:pPr>
        <w:ind w:left="-90"/>
        <w:rPr>
          <w:szCs w:val="24"/>
        </w:rPr>
      </w:pPr>
    </w:p>
    <w:p w14:paraId="31BA4F38" w14:textId="77777777" w:rsidR="005C52F1" w:rsidRPr="004E7788" w:rsidRDefault="005C52F1" w:rsidP="005C52F1">
      <w:pPr>
        <w:ind w:left="-90"/>
        <w:rPr>
          <w:szCs w:val="24"/>
        </w:rPr>
      </w:pPr>
      <w:r w:rsidRPr="004E7788">
        <w:rPr>
          <w:szCs w:val="24"/>
        </w:rPr>
        <w:t xml:space="preserve">2.    </w:t>
      </w:r>
      <w:r w:rsidRPr="004E7788">
        <w:rPr>
          <w:szCs w:val="24"/>
          <w:u w:val="single"/>
        </w:rPr>
        <w:t xml:space="preserve">How, by whom and for what purpose information will be used. </w:t>
      </w:r>
    </w:p>
    <w:p w14:paraId="537DE0D9" w14:textId="77777777" w:rsidR="005C52F1" w:rsidRPr="004E7788" w:rsidRDefault="005C52F1" w:rsidP="005C52F1">
      <w:pPr>
        <w:ind w:left="360"/>
        <w:rPr>
          <w:b/>
          <w:szCs w:val="24"/>
        </w:rPr>
      </w:pPr>
      <w:r w:rsidRPr="004E7788">
        <w:rPr>
          <w:b/>
          <w:szCs w:val="24"/>
        </w:rPr>
        <w:t>Indicate how, by whom, and for what purpose the information is to be used.  Except for a new collection, indicate the actual use the agency has made of the information received from the current collection.</w:t>
      </w:r>
    </w:p>
    <w:p w14:paraId="1F27C5F1" w14:textId="77777777" w:rsidR="00EF53C5" w:rsidRPr="004E7788" w:rsidRDefault="00EF53C5" w:rsidP="005C52F1">
      <w:pPr>
        <w:ind w:left="360"/>
        <w:rPr>
          <w:szCs w:val="24"/>
        </w:rPr>
      </w:pPr>
    </w:p>
    <w:p w14:paraId="53E1719C" w14:textId="77777777" w:rsidR="002063D8" w:rsidRPr="004E7788" w:rsidRDefault="00A33FEE" w:rsidP="00886F5B">
      <w:pPr>
        <w:ind w:left="360"/>
        <w:rPr>
          <w:szCs w:val="24"/>
        </w:rPr>
      </w:pPr>
      <w:r w:rsidRPr="004E7788">
        <w:rPr>
          <w:szCs w:val="24"/>
        </w:rPr>
        <w:t xml:space="preserve">The </w:t>
      </w:r>
      <w:r w:rsidR="00D93172">
        <w:rPr>
          <w:szCs w:val="24"/>
        </w:rPr>
        <w:t>SAA</w:t>
      </w:r>
      <w:r w:rsidR="00D93172" w:rsidRPr="004E7788">
        <w:rPr>
          <w:szCs w:val="24"/>
        </w:rPr>
        <w:t xml:space="preserve"> </w:t>
      </w:r>
      <w:r w:rsidRPr="004E7788">
        <w:rPr>
          <w:szCs w:val="24"/>
        </w:rPr>
        <w:t>(SBA Form 1506) is used by the SBA to</w:t>
      </w:r>
      <w:r w:rsidR="007B50A7" w:rsidRPr="004E7788">
        <w:rPr>
          <w:szCs w:val="24"/>
        </w:rPr>
        <w:t xml:space="preserve"> </w:t>
      </w:r>
      <w:r w:rsidRPr="004E7788">
        <w:rPr>
          <w:szCs w:val="24"/>
        </w:rPr>
        <w:t xml:space="preserve">determine if the </w:t>
      </w:r>
      <w:r w:rsidR="007B50A7" w:rsidRPr="004E7788">
        <w:rPr>
          <w:szCs w:val="24"/>
        </w:rPr>
        <w:t>loan proceeds have</w:t>
      </w:r>
      <w:r w:rsidR="00EF53C5" w:rsidRPr="004E7788">
        <w:rPr>
          <w:szCs w:val="24"/>
        </w:rPr>
        <w:t xml:space="preserve"> </w:t>
      </w:r>
      <w:r w:rsidR="007B50A7" w:rsidRPr="004E7788">
        <w:rPr>
          <w:szCs w:val="24"/>
        </w:rPr>
        <w:t>been</w:t>
      </w:r>
      <w:r w:rsidRPr="004E7788">
        <w:rPr>
          <w:szCs w:val="24"/>
        </w:rPr>
        <w:t xml:space="preserve"> used for the purposes authorized</w:t>
      </w:r>
      <w:r w:rsidR="007B50A7" w:rsidRPr="004E7788">
        <w:rPr>
          <w:szCs w:val="24"/>
        </w:rPr>
        <w:t xml:space="preserve">.  The form is also used by the borrower to: </w:t>
      </w:r>
      <w:r w:rsidRPr="004E7788">
        <w:rPr>
          <w:szCs w:val="24"/>
        </w:rPr>
        <w:t xml:space="preserve"> </w:t>
      </w:r>
      <w:r w:rsidR="00EF53C5" w:rsidRPr="004E7788">
        <w:rPr>
          <w:szCs w:val="24"/>
        </w:rPr>
        <w:t>(</w:t>
      </w:r>
      <w:r w:rsidR="007B50A7" w:rsidRPr="004E7788">
        <w:rPr>
          <w:szCs w:val="24"/>
        </w:rPr>
        <w:t>a</w:t>
      </w:r>
      <w:r w:rsidRPr="004E7788">
        <w:rPr>
          <w:szCs w:val="24"/>
        </w:rPr>
        <w:t xml:space="preserve">) </w:t>
      </w:r>
      <w:r w:rsidR="002D7984">
        <w:rPr>
          <w:szCs w:val="24"/>
        </w:rPr>
        <w:t xml:space="preserve">accept the </w:t>
      </w:r>
      <w:r w:rsidRPr="004E7788">
        <w:rPr>
          <w:szCs w:val="24"/>
        </w:rPr>
        <w:t>appoint</w:t>
      </w:r>
      <w:r w:rsidR="002D7984">
        <w:rPr>
          <w:szCs w:val="24"/>
        </w:rPr>
        <w:t>ment of the CSA</w:t>
      </w:r>
      <w:r w:rsidR="007B50A7" w:rsidRPr="004E7788">
        <w:rPr>
          <w:szCs w:val="24"/>
        </w:rPr>
        <w:t>;</w:t>
      </w:r>
      <w:r w:rsidRPr="004E7788">
        <w:rPr>
          <w:szCs w:val="24"/>
        </w:rPr>
        <w:t xml:space="preserve"> </w:t>
      </w:r>
      <w:r w:rsidR="00EF53C5" w:rsidRPr="004E7788">
        <w:rPr>
          <w:szCs w:val="24"/>
        </w:rPr>
        <w:t>(</w:t>
      </w:r>
      <w:r w:rsidR="007B50A7" w:rsidRPr="004E7788">
        <w:rPr>
          <w:szCs w:val="24"/>
        </w:rPr>
        <w:t>b</w:t>
      </w:r>
      <w:r w:rsidRPr="004E7788">
        <w:rPr>
          <w:szCs w:val="24"/>
        </w:rPr>
        <w:t xml:space="preserve">) acknowledge the debenture and note terms; </w:t>
      </w:r>
      <w:r w:rsidR="00EF53C5" w:rsidRPr="004E7788">
        <w:rPr>
          <w:szCs w:val="24"/>
        </w:rPr>
        <w:t>(</w:t>
      </w:r>
      <w:r w:rsidR="007B50A7" w:rsidRPr="004E7788">
        <w:rPr>
          <w:szCs w:val="24"/>
        </w:rPr>
        <w:t>c</w:t>
      </w:r>
      <w:r w:rsidRPr="004E7788">
        <w:rPr>
          <w:szCs w:val="24"/>
        </w:rPr>
        <w:t xml:space="preserve">) agree to timely monthly payments to the CSA; </w:t>
      </w:r>
      <w:r w:rsidR="00EF53C5" w:rsidRPr="004E7788">
        <w:rPr>
          <w:szCs w:val="24"/>
        </w:rPr>
        <w:t>(</w:t>
      </w:r>
      <w:r w:rsidR="007B50A7" w:rsidRPr="004E7788">
        <w:rPr>
          <w:szCs w:val="24"/>
        </w:rPr>
        <w:t>d)</w:t>
      </w:r>
      <w:r w:rsidRPr="004E7788">
        <w:rPr>
          <w:szCs w:val="24"/>
        </w:rPr>
        <w:t xml:space="preserve"> agree to the payment of certain fees connected with the closing and servicing of the </w:t>
      </w:r>
      <w:r w:rsidR="00EF53C5" w:rsidRPr="004E7788">
        <w:rPr>
          <w:szCs w:val="24"/>
        </w:rPr>
        <w:t>l</w:t>
      </w:r>
      <w:r w:rsidRPr="004E7788">
        <w:rPr>
          <w:szCs w:val="24"/>
        </w:rPr>
        <w:t>oan and the debenture;</w:t>
      </w:r>
      <w:r w:rsidR="00EF53C5" w:rsidRPr="004E7788">
        <w:rPr>
          <w:szCs w:val="24"/>
        </w:rPr>
        <w:t xml:space="preserve"> (</w:t>
      </w:r>
      <w:r w:rsidR="007B50A7" w:rsidRPr="004E7788">
        <w:rPr>
          <w:szCs w:val="24"/>
        </w:rPr>
        <w:t>e</w:t>
      </w:r>
      <w:r w:rsidRPr="004E7788">
        <w:rPr>
          <w:szCs w:val="24"/>
        </w:rPr>
        <w:t xml:space="preserve">) </w:t>
      </w:r>
      <w:r w:rsidR="007B50A7" w:rsidRPr="004E7788">
        <w:rPr>
          <w:szCs w:val="24"/>
        </w:rPr>
        <w:t>provide</w:t>
      </w:r>
      <w:r w:rsidRPr="004E7788">
        <w:rPr>
          <w:szCs w:val="24"/>
        </w:rPr>
        <w:t xml:space="preserve"> wire transfer instructions to the recipient</w:t>
      </w:r>
      <w:r w:rsidR="002D7984">
        <w:rPr>
          <w:szCs w:val="24"/>
        </w:rPr>
        <w:t xml:space="preserve"> bank</w:t>
      </w:r>
      <w:r w:rsidR="007B50A7" w:rsidRPr="004E7788">
        <w:rPr>
          <w:szCs w:val="24"/>
        </w:rPr>
        <w:t>;</w:t>
      </w:r>
      <w:r w:rsidRPr="004E7788">
        <w:rPr>
          <w:szCs w:val="24"/>
        </w:rPr>
        <w:t xml:space="preserve"> </w:t>
      </w:r>
      <w:r w:rsidR="00EF53C5" w:rsidRPr="004E7788">
        <w:rPr>
          <w:szCs w:val="24"/>
        </w:rPr>
        <w:t>(</w:t>
      </w:r>
      <w:r w:rsidR="007B50A7" w:rsidRPr="004E7788">
        <w:rPr>
          <w:szCs w:val="24"/>
        </w:rPr>
        <w:t>f</w:t>
      </w:r>
      <w:r w:rsidRPr="004E7788">
        <w:rPr>
          <w:szCs w:val="24"/>
        </w:rPr>
        <w:t>)</w:t>
      </w:r>
      <w:r w:rsidR="007B50A7" w:rsidRPr="004E7788">
        <w:rPr>
          <w:szCs w:val="24"/>
        </w:rPr>
        <w:t xml:space="preserve"> </w:t>
      </w:r>
      <w:r w:rsidRPr="004E7788">
        <w:rPr>
          <w:szCs w:val="24"/>
        </w:rPr>
        <w:t xml:space="preserve">acknowledge the prepayment penalties associated with the debenture; and </w:t>
      </w:r>
      <w:r w:rsidR="00EF53C5" w:rsidRPr="004E7788">
        <w:rPr>
          <w:szCs w:val="24"/>
        </w:rPr>
        <w:t>(</w:t>
      </w:r>
      <w:r w:rsidR="007B50A7" w:rsidRPr="004E7788">
        <w:rPr>
          <w:szCs w:val="24"/>
        </w:rPr>
        <w:t>g</w:t>
      </w:r>
      <w:r w:rsidRPr="004E7788">
        <w:rPr>
          <w:szCs w:val="24"/>
        </w:rPr>
        <w:t xml:space="preserve">) </w:t>
      </w:r>
      <w:r w:rsidR="007B50A7" w:rsidRPr="004E7788">
        <w:rPr>
          <w:szCs w:val="24"/>
        </w:rPr>
        <w:t xml:space="preserve">acknowledge receipt and </w:t>
      </w:r>
      <w:r w:rsidRPr="004E7788">
        <w:rPr>
          <w:szCs w:val="24"/>
        </w:rPr>
        <w:t>accept</w:t>
      </w:r>
      <w:r w:rsidR="007B50A7" w:rsidRPr="004E7788">
        <w:rPr>
          <w:szCs w:val="24"/>
        </w:rPr>
        <w:t>ance</w:t>
      </w:r>
      <w:r w:rsidRPr="004E7788">
        <w:rPr>
          <w:szCs w:val="24"/>
        </w:rPr>
        <w:t xml:space="preserve"> </w:t>
      </w:r>
      <w:r w:rsidR="007B50A7" w:rsidRPr="004E7788">
        <w:rPr>
          <w:szCs w:val="24"/>
        </w:rPr>
        <w:t>o</w:t>
      </w:r>
      <w:r w:rsidRPr="004E7788">
        <w:rPr>
          <w:szCs w:val="24"/>
        </w:rPr>
        <w:t xml:space="preserve">f the loan and debenture closing documents subsequent to the sale of the debenture by the SBA and the CSA. </w:t>
      </w:r>
    </w:p>
    <w:p w14:paraId="0AD05D52" w14:textId="77777777" w:rsidR="004B056B" w:rsidRPr="004E7788" w:rsidRDefault="004B056B" w:rsidP="005C52F1">
      <w:pPr>
        <w:rPr>
          <w:szCs w:val="24"/>
        </w:rPr>
      </w:pPr>
    </w:p>
    <w:p w14:paraId="7698B8A0" w14:textId="77777777" w:rsidR="005C52F1" w:rsidRPr="004E7788" w:rsidRDefault="005C52F1" w:rsidP="005C52F1">
      <w:pPr>
        <w:rPr>
          <w:szCs w:val="24"/>
        </w:rPr>
      </w:pPr>
      <w:r w:rsidRPr="004E7788">
        <w:rPr>
          <w:szCs w:val="24"/>
        </w:rPr>
        <w:t xml:space="preserve">3.   </w:t>
      </w:r>
      <w:r w:rsidRPr="004E7788">
        <w:rPr>
          <w:szCs w:val="24"/>
          <w:u w:val="single"/>
        </w:rPr>
        <w:t>Technological collection techniques.</w:t>
      </w:r>
    </w:p>
    <w:p w14:paraId="5BEFC7E9" w14:textId="77777777" w:rsidR="005C52F1" w:rsidRPr="004E7788" w:rsidRDefault="005C52F1" w:rsidP="00BB0F46">
      <w:pPr>
        <w:ind w:left="360"/>
        <w:rPr>
          <w:b/>
          <w:szCs w:val="24"/>
        </w:rPr>
      </w:pPr>
      <w:r w:rsidRPr="004E7788">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18D5242B" w14:textId="77777777" w:rsidR="00202E53" w:rsidRPr="004E7788" w:rsidRDefault="00202E53" w:rsidP="004E7788">
      <w:pPr>
        <w:spacing w:after="120"/>
        <w:rPr>
          <w:szCs w:val="24"/>
        </w:rPr>
      </w:pPr>
    </w:p>
    <w:p w14:paraId="43D93606" w14:textId="3C6ACD4B" w:rsidR="004B42BC" w:rsidRPr="004E7788" w:rsidRDefault="00CB579E" w:rsidP="00886F5B">
      <w:pPr>
        <w:spacing w:after="120"/>
        <w:ind w:left="360"/>
        <w:rPr>
          <w:szCs w:val="24"/>
        </w:rPr>
      </w:pPr>
      <w:r w:rsidRPr="004E7788">
        <w:rPr>
          <w:szCs w:val="24"/>
        </w:rPr>
        <w:t>SBA Form 1</w:t>
      </w:r>
      <w:r w:rsidR="00C63B9B" w:rsidRPr="004E7788">
        <w:rPr>
          <w:szCs w:val="24"/>
        </w:rPr>
        <w:t>506</w:t>
      </w:r>
      <w:r w:rsidRPr="004E7788">
        <w:rPr>
          <w:szCs w:val="24"/>
        </w:rPr>
        <w:t xml:space="preserve"> is available to the public in electronic form, on SBA’s website at </w:t>
      </w:r>
      <w:r w:rsidR="00066B55" w:rsidRPr="004E7788">
        <w:rPr>
          <w:szCs w:val="24"/>
        </w:rPr>
        <w:t xml:space="preserve">   </w:t>
      </w:r>
      <w:hyperlink r:id="rId9" w:history="1">
        <w:r w:rsidR="00066B55" w:rsidRPr="004E7788">
          <w:rPr>
            <w:rStyle w:val="Hyperlink"/>
            <w:szCs w:val="24"/>
          </w:rPr>
          <w:t>http://www.sba.gov/category/navigation-structure/starting-managing-business/managing-business/forms</w:t>
        </w:r>
      </w:hyperlink>
      <w:r w:rsidR="003E04DD">
        <w:rPr>
          <w:szCs w:val="24"/>
        </w:rPr>
        <w:t xml:space="preserve">.  Enter “1506” in the Search box, then select “SBA form” as Document Type, </w:t>
      </w:r>
      <w:r w:rsidR="003E04DD">
        <w:rPr>
          <w:szCs w:val="24"/>
        </w:rPr>
        <w:lastRenderedPageBreak/>
        <w:t xml:space="preserve">then click “Apply.”  SBA Form 1506 </w:t>
      </w:r>
      <w:r w:rsidR="00D737DF">
        <w:rPr>
          <w:szCs w:val="24"/>
        </w:rPr>
        <w:t xml:space="preserve">will </w:t>
      </w:r>
      <w:r w:rsidR="003E04DD">
        <w:rPr>
          <w:szCs w:val="24"/>
        </w:rPr>
        <w:t xml:space="preserve">appear as the result of the search.  </w:t>
      </w:r>
      <w:r w:rsidR="004B42BC">
        <w:rPr>
          <w:szCs w:val="24"/>
        </w:rPr>
        <w:br/>
      </w:r>
    </w:p>
    <w:p w14:paraId="7EFA6B0D" w14:textId="77777777" w:rsidR="00BB0F46" w:rsidRPr="004E7788" w:rsidRDefault="00BB0F46" w:rsidP="004E7788">
      <w:pPr>
        <w:spacing w:after="120"/>
        <w:rPr>
          <w:szCs w:val="24"/>
          <w:u w:val="single"/>
        </w:rPr>
      </w:pPr>
      <w:r w:rsidRPr="004E7788">
        <w:rPr>
          <w:szCs w:val="24"/>
        </w:rPr>
        <w:t xml:space="preserve">4.   </w:t>
      </w:r>
      <w:r w:rsidRPr="004E7788">
        <w:rPr>
          <w:szCs w:val="24"/>
          <w:u w:val="single"/>
        </w:rPr>
        <w:t>Avoidance of duplication.</w:t>
      </w:r>
    </w:p>
    <w:p w14:paraId="67E9E0FC" w14:textId="77777777" w:rsidR="00BB0F46" w:rsidRPr="004E7788" w:rsidRDefault="00BB0F46" w:rsidP="00BB0F46">
      <w:pPr>
        <w:ind w:left="360"/>
        <w:rPr>
          <w:b/>
          <w:szCs w:val="24"/>
        </w:rPr>
      </w:pPr>
      <w:r w:rsidRPr="004E7788">
        <w:rPr>
          <w:b/>
          <w:szCs w:val="24"/>
        </w:rPr>
        <w:t>Describe efforts to identify duplication.  Show specifically why any similar information already available cannot be used or modified for use for the purposes described in item 2 above.</w:t>
      </w:r>
    </w:p>
    <w:p w14:paraId="126908C7" w14:textId="77777777" w:rsidR="00EF53C5" w:rsidRPr="004E7788" w:rsidRDefault="00EF53C5" w:rsidP="004E7788">
      <w:pPr>
        <w:rPr>
          <w:szCs w:val="24"/>
        </w:rPr>
      </w:pPr>
    </w:p>
    <w:p w14:paraId="62827CFA" w14:textId="77777777" w:rsidR="00EF53C5" w:rsidRPr="004E7788" w:rsidRDefault="00A33FEE" w:rsidP="00886F5B">
      <w:pPr>
        <w:ind w:left="360"/>
        <w:rPr>
          <w:szCs w:val="24"/>
        </w:rPr>
      </w:pPr>
      <w:r w:rsidRPr="004E7788">
        <w:rPr>
          <w:szCs w:val="24"/>
        </w:rPr>
        <w:t>The information requested on this form is necessary to ensure proper disbursement of loan proceeds</w:t>
      </w:r>
      <w:r w:rsidR="00C32FA0" w:rsidRPr="004E7788">
        <w:rPr>
          <w:szCs w:val="24"/>
        </w:rPr>
        <w:t>,</w:t>
      </w:r>
      <w:r w:rsidRPr="004E7788">
        <w:rPr>
          <w:szCs w:val="24"/>
        </w:rPr>
        <w:t xml:space="preserve"> as well as the acknowledgement by the CDC</w:t>
      </w:r>
      <w:r w:rsidR="005C0B65" w:rsidRPr="004E7788">
        <w:rPr>
          <w:szCs w:val="24"/>
        </w:rPr>
        <w:t xml:space="preserve">, </w:t>
      </w:r>
      <w:r w:rsidRPr="004E7788">
        <w:rPr>
          <w:szCs w:val="24"/>
        </w:rPr>
        <w:t xml:space="preserve">the borrower </w:t>
      </w:r>
      <w:r w:rsidR="005C0B65" w:rsidRPr="004E7788">
        <w:rPr>
          <w:szCs w:val="24"/>
        </w:rPr>
        <w:t xml:space="preserve">and the Servicing Agent of </w:t>
      </w:r>
      <w:r w:rsidR="000819F0" w:rsidRPr="004E7788">
        <w:rPr>
          <w:szCs w:val="24"/>
        </w:rPr>
        <w:t>all borrower fees being assessed</w:t>
      </w:r>
      <w:r w:rsidR="00C32FA0" w:rsidRPr="004E7788">
        <w:rPr>
          <w:szCs w:val="24"/>
        </w:rPr>
        <w:t>,</w:t>
      </w:r>
      <w:r w:rsidR="000819F0" w:rsidRPr="004E7788">
        <w:rPr>
          <w:szCs w:val="24"/>
        </w:rPr>
        <w:t xml:space="preserve"> as well as the parties’ </w:t>
      </w:r>
      <w:r w:rsidR="005C0B65" w:rsidRPr="004E7788">
        <w:rPr>
          <w:szCs w:val="24"/>
        </w:rPr>
        <w:t xml:space="preserve">duties and responsibilities under the </w:t>
      </w:r>
      <w:r w:rsidR="004345F2" w:rsidRPr="004E7788">
        <w:rPr>
          <w:szCs w:val="24"/>
        </w:rPr>
        <w:t xml:space="preserve">servicing </w:t>
      </w:r>
      <w:r w:rsidR="005C0B65" w:rsidRPr="004E7788">
        <w:rPr>
          <w:szCs w:val="24"/>
        </w:rPr>
        <w:t>agreement</w:t>
      </w:r>
      <w:r w:rsidR="00EE4E25" w:rsidRPr="004E7788">
        <w:rPr>
          <w:szCs w:val="24"/>
        </w:rPr>
        <w:t>.  E</w:t>
      </w:r>
      <w:r w:rsidR="000819F0" w:rsidRPr="004E7788">
        <w:rPr>
          <w:szCs w:val="24"/>
        </w:rPr>
        <w:t>xcept for minimal identification information, such as names, addresses, and loan numbers, etc., t</w:t>
      </w:r>
      <w:r w:rsidRPr="004E7788">
        <w:rPr>
          <w:szCs w:val="24"/>
        </w:rPr>
        <w:t>he information requested is un</w:t>
      </w:r>
      <w:r w:rsidR="00EE4E25" w:rsidRPr="004E7788">
        <w:rPr>
          <w:szCs w:val="24"/>
        </w:rPr>
        <w:t xml:space="preserve">ique to each transaction and is </w:t>
      </w:r>
      <w:r w:rsidR="003E42BA" w:rsidRPr="004E7788">
        <w:rPr>
          <w:szCs w:val="24"/>
        </w:rPr>
        <w:t>therefore not already available to SBA.</w:t>
      </w:r>
    </w:p>
    <w:p w14:paraId="430175FC" w14:textId="77777777" w:rsidR="00EE4E25" w:rsidRPr="004E7788" w:rsidRDefault="00A33FEE" w:rsidP="004E7788">
      <w:pPr>
        <w:rPr>
          <w:szCs w:val="24"/>
        </w:rPr>
      </w:pPr>
      <w:r w:rsidRPr="004E7788">
        <w:rPr>
          <w:szCs w:val="24"/>
        </w:rPr>
        <w:t xml:space="preserve">  </w:t>
      </w:r>
    </w:p>
    <w:p w14:paraId="2A18255B" w14:textId="77777777" w:rsidR="00BB0F46" w:rsidRPr="004E7788" w:rsidRDefault="00BB0F46" w:rsidP="00BB0F46">
      <w:pPr>
        <w:rPr>
          <w:szCs w:val="24"/>
        </w:rPr>
      </w:pPr>
      <w:r w:rsidRPr="004E7788">
        <w:rPr>
          <w:szCs w:val="24"/>
        </w:rPr>
        <w:t xml:space="preserve">5.   </w:t>
      </w:r>
      <w:r w:rsidRPr="004E7788">
        <w:rPr>
          <w:szCs w:val="24"/>
          <w:u w:val="single"/>
        </w:rPr>
        <w:t>Impact on small businesses or other small entities.</w:t>
      </w:r>
    </w:p>
    <w:p w14:paraId="7B5DE19B" w14:textId="77777777" w:rsidR="00BB0F46" w:rsidRPr="004E7788" w:rsidRDefault="00BB0F46" w:rsidP="00BB0F46">
      <w:pPr>
        <w:ind w:left="360"/>
        <w:rPr>
          <w:b/>
          <w:szCs w:val="24"/>
        </w:rPr>
      </w:pPr>
      <w:r w:rsidRPr="004E7788">
        <w:rPr>
          <w:b/>
          <w:szCs w:val="24"/>
        </w:rPr>
        <w:t>If the collection of information impacts small businesses or other small entities (Item 5 of OMB Form 83-I), describe any methods used to minimize burden.</w:t>
      </w:r>
    </w:p>
    <w:p w14:paraId="5BA4F76F" w14:textId="77777777" w:rsidR="00EF53C5" w:rsidRPr="004E7788" w:rsidRDefault="00EF53C5" w:rsidP="004E7788">
      <w:pPr>
        <w:rPr>
          <w:szCs w:val="24"/>
        </w:rPr>
      </w:pPr>
    </w:p>
    <w:p w14:paraId="62B54E8A" w14:textId="4DD5555D" w:rsidR="00A33FEE" w:rsidRPr="004E7788" w:rsidRDefault="00A33FEE" w:rsidP="00886F5B">
      <w:pPr>
        <w:ind w:left="360"/>
        <w:rPr>
          <w:szCs w:val="24"/>
        </w:rPr>
      </w:pPr>
      <w:r w:rsidRPr="004E7788">
        <w:rPr>
          <w:szCs w:val="24"/>
        </w:rPr>
        <w:t xml:space="preserve">The collection involves information on the small businesses and their projects being </w:t>
      </w:r>
      <w:r w:rsidR="001575B2">
        <w:rPr>
          <w:szCs w:val="24"/>
        </w:rPr>
        <w:t xml:space="preserve">financed </w:t>
      </w:r>
      <w:r w:rsidRPr="004E7788">
        <w:rPr>
          <w:szCs w:val="24"/>
        </w:rPr>
        <w:t>.</w:t>
      </w:r>
      <w:r w:rsidR="009D711D">
        <w:rPr>
          <w:szCs w:val="24"/>
        </w:rPr>
        <w:t xml:space="preserve"> </w:t>
      </w:r>
      <w:r w:rsidRPr="004E7788">
        <w:rPr>
          <w:szCs w:val="24"/>
        </w:rPr>
        <w:t xml:space="preserve">  The information required is readily available from the businesses’ records and the interim lender</w:t>
      </w:r>
      <w:r w:rsidR="00DF23B7">
        <w:rPr>
          <w:szCs w:val="24"/>
        </w:rPr>
        <w:t xml:space="preserve">. </w:t>
      </w:r>
      <w:r w:rsidR="000819F0" w:rsidRPr="004E7788">
        <w:rPr>
          <w:szCs w:val="24"/>
        </w:rPr>
        <w:t xml:space="preserve"> There is no significant economic impact on these </w:t>
      </w:r>
      <w:r w:rsidR="00304488" w:rsidRPr="004E7788">
        <w:rPr>
          <w:szCs w:val="24"/>
        </w:rPr>
        <w:t>small businesses</w:t>
      </w:r>
      <w:r w:rsidR="003E42BA" w:rsidRPr="004E7788">
        <w:rPr>
          <w:szCs w:val="24"/>
        </w:rPr>
        <w:t xml:space="preserve"> to provide this information to SBA. </w:t>
      </w:r>
    </w:p>
    <w:p w14:paraId="6092EF94" w14:textId="77777777" w:rsidR="00EF53C5" w:rsidRPr="004E7788" w:rsidRDefault="00EF53C5" w:rsidP="00BB0F46">
      <w:pPr>
        <w:rPr>
          <w:szCs w:val="24"/>
        </w:rPr>
      </w:pPr>
    </w:p>
    <w:p w14:paraId="7FFDECBC" w14:textId="77777777" w:rsidR="00BB0F46" w:rsidRPr="004E7788" w:rsidRDefault="00BB0F46" w:rsidP="00BB0F46">
      <w:pPr>
        <w:rPr>
          <w:szCs w:val="24"/>
        </w:rPr>
      </w:pPr>
      <w:r w:rsidRPr="004E7788">
        <w:rPr>
          <w:szCs w:val="24"/>
        </w:rPr>
        <w:t xml:space="preserve">6.   </w:t>
      </w:r>
      <w:r w:rsidRPr="004E7788">
        <w:rPr>
          <w:szCs w:val="24"/>
          <w:u w:val="single"/>
        </w:rPr>
        <w:t>Consequences if collection of information is not conducted.</w:t>
      </w:r>
    </w:p>
    <w:p w14:paraId="4B6FDEAF" w14:textId="77777777" w:rsidR="00BB0F46" w:rsidRPr="004E7788" w:rsidRDefault="00BB0F46" w:rsidP="00635DE8">
      <w:pPr>
        <w:ind w:left="360"/>
        <w:rPr>
          <w:b/>
          <w:szCs w:val="24"/>
        </w:rPr>
      </w:pPr>
      <w:r w:rsidRPr="004E7788">
        <w:rPr>
          <w:b/>
          <w:szCs w:val="24"/>
        </w:rPr>
        <w:t>Describe the consequence to the Federal program or policy activities if the collection is not conducted or is conducted less frequently, as well as any technical or legal obstacles to reducing burden.</w:t>
      </w:r>
    </w:p>
    <w:p w14:paraId="1DBEB91E" w14:textId="77777777" w:rsidR="00EF53C5" w:rsidRPr="004E7788" w:rsidRDefault="00EF53C5" w:rsidP="00635DE8">
      <w:pPr>
        <w:ind w:left="360"/>
        <w:rPr>
          <w:b/>
          <w:szCs w:val="24"/>
        </w:rPr>
      </w:pPr>
    </w:p>
    <w:p w14:paraId="38D069B3" w14:textId="77777777" w:rsidR="00635DE8" w:rsidRPr="004E7788" w:rsidRDefault="00635DE8" w:rsidP="00886F5B">
      <w:pPr>
        <w:ind w:left="360"/>
        <w:rPr>
          <w:szCs w:val="24"/>
        </w:rPr>
      </w:pPr>
      <w:r w:rsidRPr="004E7788">
        <w:rPr>
          <w:szCs w:val="24"/>
        </w:rPr>
        <w:t xml:space="preserve">Data is collected only at the time of the loan/debenture closing.  If the information were not collected, SBA could </w:t>
      </w:r>
      <w:r w:rsidR="004D03CD" w:rsidRPr="004E7788">
        <w:rPr>
          <w:szCs w:val="24"/>
        </w:rPr>
        <w:t xml:space="preserve">not </w:t>
      </w:r>
      <w:r w:rsidR="00EE4E25" w:rsidRPr="004E7788">
        <w:rPr>
          <w:szCs w:val="24"/>
        </w:rPr>
        <w:t>properly determine whether the borrowers, CDCs, and the CSA were complying with program requirements in</w:t>
      </w:r>
      <w:r w:rsidR="00495EEF" w:rsidRPr="004E7788">
        <w:rPr>
          <w:szCs w:val="24"/>
        </w:rPr>
        <w:t xml:space="preserve"> 13 CFR §120.954(a)</w:t>
      </w:r>
      <w:r w:rsidRPr="004E7788">
        <w:rPr>
          <w:szCs w:val="24"/>
        </w:rPr>
        <w:t>.</w:t>
      </w:r>
    </w:p>
    <w:p w14:paraId="2E73BB8A" w14:textId="77777777" w:rsidR="00EF53C5" w:rsidRPr="004E7788" w:rsidRDefault="00EF53C5" w:rsidP="00886F5B">
      <w:pPr>
        <w:ind w:left="360"/>
        <w:rPr>
          <w:szCs w:val="24"/>
        </w:rPr>
      </w:pPr>
    </w:p>
    <w:p w14:paraId="28EE69DC" w14:textId="77777777" w:rsidR="00BB0F46" w:rsidRPr="004E7788" w:rsidRDefault="00BB0F46" w:rsidP="00BB0F46">
      <w:pPr>
        <w:rPr>
          <w:szCs w:val="24"/>
          <w:u w:val="single"/>
        </w:rPr>
      </w:pPr>
      <w:r w:rsidRPr="004E7788">
        <w:rPr>
          <w:szCs w:val="24"/>
        </w:rPr>
        <w:t>7.</w:t>
      </w:r>
      <w:r w:rsidRPr="004E7788">
        <w:rPr>
          <w:b/>
          <w:szCs w:val="24"/>
        </w:rPr>
        <w:t xml:space="preserve">   </w:t>
      </w:r>
      <w:r w:rsidRPr="004E7788">
        <w:rPr>
          <w:szCs w:val="24"/>
          <w:u w:val="single"/>
        </w:rPr>
        <w:t>Existence of special circumstances.</w:t>
      </w:r>
    </w:p>
    <w:p w14:paraId="5D5FF6C2" w14:textId="77777777" w:rsidR="00BB0F46" w:rsidRPr="004E7788" w:rsidRDefault="00BB0F46" w:rsidP="00BB0F46">
      <w:pPr>
        <w:ind w:left="360"/>
        <w:rPr>
          <w:b/>
          <w:szCs w:val="24"/>
        </w:rPr>
      </w:pPr>
      <w:r w:rsidRPr="004E7788">
        <w:rPr>
          <w:b/>
          <w:szCs w:val="24"/>
        </w:rPr>
        <w:t>Explain any special circumstances that would cause an information collection to be conducted in a manner, etc.</w:t>
      </w:r>
    </w:p>
    <w:p w14:paraId="458A6883" w14:textId="77777777" w:rsidR="00EF53C5" w:rsidRPr="004E7788" w:rsidRDefault="00EF53C5" w:rsidP="004E7788">
      <w:pPr>
        <w:rPr>
          <w:szCs w:val="24"/>
        </w:rPr>
      </w:pPr>
    </w:p>
    <w:p w14:paraId="69D842FA" w14:textId="4CA874B7" w:rsidR="00BB0F46" w:rsidRPr="004E7788" w:rsidRDefault="00BB0F46" w:rsidP="00542490">
      <w:pPr>
        <w:ind w:left="360"/>
        <w:rPr>
          <w:szCs w:val="24"/>
        </w:rPr>
      </w:pPr>
      <w:r w:rsidRPr="004E7788">
        <w:rPr>
          <w:szCs w:val="24"/>
        </w:rPr>
        <w:t xml:space="preserve">Not applicable.  SBA does not require the collection of data to be conducted in a manner inconsistent with the guideline in </w:t>
      </w:r>
      <w:r w:rsidR="00F13311" w:rsidRPr="004E7788">
        <w:rPr>
          <w:szCs w:val="24"/>
        </w:rPr>
        <w:t>5</w:t>
      </w:r>
      <w:r w:rsidR="00F13311">
        <w:rPr>
          <w:szCs w:val="24"/>
        </w:rPr>
        <w:t xml:space="preserve"> </w:t>
      </w:r>
      <w:r w:rsidRPr="004E7788">
        <w:rPr>
          <w:szCs w:val="24"/>
        </w:rPr>
        <w:t>CFR</w:t>
      </w:r>
      <w:r w:rsidR="00F13311" w:rsidRPr="004E7788">
        <w:rPr>
          <w:szCs w:val="24"/>
        </w:rPr>
        <w:t xml:space="preserve"> </w:t>
      </w:r>
      <w:r w:rsidR="00DF23B7">
        <w:rPr>
          <w:szCs w:val="24"/>
        </w:rPr>
        <w:t>§</w:t>
      </w:r>
      <w:r w:rsidRPr="004E7788">
        <w:rPr>
          <w:szCs w:val="24"/>
        </w:rPr>
        <w:t>1320.5.</w:t>
      </w:r>
    </w:p>
    <w:p w14:paraId="288E6569" w14:textId="77777777" w:rsidR="0093646A" w:rsidRPr="004E7788" w:rsidRDefault="0093646A" w:rsidP="00542490">
      <w:pPr>
        <w:tabs>
          <w:tab w:val="left" w:pos="0"/>
        </w:tabs>
        <w:ind w:left="360"/>
        <w:rPr>
          <w:szCs w:val="24"/>
        </w:rPr>
      </w:pPr>
    </w:p>
    <w:p w14:paraId="3644488E" w14:textId="77777777" w:rsidR="00BB0F46" w:rsidRPr="004E7788" w:rsidRDefault="00BB0F46" w:rsidP="00BB0F46">
      <w:pPr>
        <w:tabs>
          <w:tab w:val="left" w:pos="0"/>
        </w:tabs>
        <w:rPr>
          <w:szCs w:val="24"/>
          <w:u w:val="single"/>
        </w:rPr>
      </w:pPr>
      <w:r w:rsidRPr="004E7788">
        <w:rPr>
          <w:szCs w:val="24"/>
        </w:rPr>
        <w:t xml:space="preserve">8.   </w:t>
      </w:r>
      <w:r w:rsidRPr="004E7788">
        <w:rPr>
          <w:szCs w:val="24"/>
          <w:u w:val="single"/>
        </w:rPr>
        <w:t>Solicitation of public comments.</w:t>
      </w:r>
    </w:p>
    <w:p w14:paraId="74A04C58" w14:textId="77777777" w:rsidR="00BB0F46" w:rsidRPr="004E7788" w:rsidRDefault="00BB0F46" w:rsidP="00BB0F46">
      <w:pPr>
        <w:ind w:left="360"/>
        <w:rPr>
          <w:b/>
          <w:szCs w:val="24"/>
        </w:rPr>
      </w:pPr>
      <w:r w:rsidRPr="004E7788">
        <w:rPr>
          <w:b/>
          <w:szCs w:val="24"/>
        </w:rPr>
        <w:t>If applicable, provide a copy and identify the date and page number of publication in the Federal Register of the agency's notice, required by 5 CFR 1320.8(d)</w:t>
      </w:r>
      <w:r w:rsidR="00202E53" w:rsidRPr="004E7788">
        <w:rPr>
          <w:b/>
          <w:szCs w:val="24"/>
        </w:rPr>
        <w:t xml:space="preserve">…. </w:t>
      </w:r>
      <w:r w:rsidRPr="004E7788">
        <w:rPr>
          <w:b/>
          <w:szCs w:val="24"/>
        </w:rPr>
        <w:t>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F0CE44" w14:textId="0B61F059" w:rsidR="00884E3A" w:rsidRPr="004E7788" w:rsidRDefault="00FA4DB6" w:rsidP="00886F5B">
      <w:pPr>
        <w:ind w:left="360"/>
        <w:rPr>
          <w:szCs w:val="24"/>
        </w:rPr>
      </w:pPr>
      <w:r w:rsidRPr="00B41621">
        <w:rPr>
          <w:color w:val="000000"/>
          <w:szCs w:val="24"/>
        </w:rPr>
        <w:lastRenderedPageBreak/>
        <w:t xml:space="preserve">Notice of this information collection with request for public comment was published in the Federal Register on </w:t>
      </w:r>
      <w:r w:rsidR="000D416A">
        <w:rPr>
          <w:color w:val="000000"/>
          <w:szCs w:val="24"/>
        </w:rPr>
        <w:t>November 23, 2018</w:t>
      </w:r>
      <w:r w:rsidR="00A5421E">
        <w:rPr>
          <w:color w:val="000000"/>
          <w:szCs w:val="24"/>
        </w:rPr>
        <w:t>,</w:t>
      </w:r>
      <w:r w:rsidRPr="00B41621">
        <w:rPr>
          <w:color w:val="000000"/>
          <w:szCs w:val="24"/>
        </w:rPr>
        <w:t xml:space="preserve"> at</w:t>
      </w:r>
      <w:r w:rsidR="00A5421E">
        <w:rPr>
          <w:color w:val="000000"/>
          <w:szCs w:val="24"/>
        </w:rPr>
        <w:t xml:space="preserve"> </w:t>
      </w:r>
      <w:r w:rsidR="000D416A">
        <w:rPr>
          <w:color w:val="000000"/>
          <w:szCs w:val="24"/>
        </w:rPr>
        <w:t>83</w:t>
      </w:r>
      <w:r w:rsidR="00A5421E">
        <w:rPr>
          <w:color w:val="000000"/>
          <w:szCs w:val="24"/>
        </w:rPr>
        <w:t xml:space="preserve"> FR </w:t>
      </w:r>
      <w:r w:rsidR="000D416A">
        <w:rPr>
          <w:color w:val="000000"/>
          <w:szCs w:val="24"/>
        </w:rPr>
        <w:t>59441</w:t>
      </w:r>
      <w:r>
        <w:rPr>
          <w:color w:val="000000"/>
          <w:szCs w:val="24"/>
        </w:rPr>
        <w:t>.</w:t>
      </w:r>
      <w:r w:rsidRPr="00B41621" w:rsidDel="005D4CDC">
        <w:rPr>
          <w:color w:val="000000"/>
          <w:szCs w:val="24"/>
        </w:rPr>
        <w:t xml:space="preserve"> </w:t>
      </w:r>
      <w:r w:rsidRPr="00B41621">
        <w:rPr>
          <w:color w:val="000000"/>
          <w:szCs w:val="24"/>
        </w:rPr>
        <w:t xml:space="preserve"> The comment period ended on</w:t>
      </w:r>
      <w:r w:rsidR="000D416A">
        <w:rPr>
          <w:color w:val="000000"/>
          <w:szCs w:val="24"/>
        </w:rPr>
        <w:t xml:space="preserve"> January 22, 2019</w:t>
      </w:r>
      <w:r w:rsidRPr="00886F5B">
        <w:rPr>
          <w:color w:val="000000"/>
          <w:szCs w:val="24"/>
        </w:rPr>
        <w:t>; no comments were received.</w:t>
      </w:r>
    </w:p>
    <w:p w14:paraId="7825EA81" w14:textId="77777777" w:rsidR="00BB0F46" w:rsidRPr="004E7788" w:rsidRDefault="00BB0F46" w:rsidP="00EE5FE2">
      <w:pPr>
        <w:ind w:left="360" w:hanging="360"/>
        <w:rPr>
          <w:szCs w:val="24"/>
        </w:rPr>
      </w:pPr>
      <w:r w:rsidRPr="004E7788">
        <w:rPr>
          <w:szCs w:val="24"/>
        </w:rPr>
        <w:tab/>
      </w:r>
    </w:p>
    <w:p w14:paraId="61A254F7" w14:textId="77777777" w:rsidR="00BB0F46" w:rsidRPr="004E7788" w:rsidRDefault="00BB0F46" w:rsidP="00BB0F46">
      <w:pPr>
        <w:tabs>
          <w:tab w:val="left" w:pos="360"/>
        </w:tabs>
        <w:rPr>
          <w:szCs w:val="24"/>
          <w:u w:val="single"/>
        </w:rPr>
      </w:pPr>
      <w:r w:rsidRPr="004E7788">
        <w:rPr>
          <w:szCs w:val="24"/>
        </w:rPr>
        <w:t xml:space="preserve">9.   </w:t>
      </w:r>
      <w:r w:rsidRPr="004E7788">
        <w:rPr>
          <w:szCs w:val="24"/>
          <w:u w:val="single"/>
        </w:rPr>
        <w:t>Payment or gifts.</w:t>
      </w:r>
    </w:p>
    <w:p w14:paraId="2BA27C8C" w14:textId="77777777" w:rsidR="00BB0F46" w:rsidRPr="004E7788" w:rsidRDefault="00BB0F46" w:rsidP="00BB0F46">
      <w:pPr>
        <w:ind w:left="360"/>
        <w:rPr>
          <w:b/>
          <w:szCs w:val="24"/>
        </w:rPr>
      </w:pPr>
      <w:r w:rsidRPr="004E7788">
        <w:rPr>
          <w:b/>
          <w:szCs w:val="24"/>
        </w:rPr>
        <w:t>Explain any decision to provide any payment or gift to respondents, other than re-enumeration of contractors or grantees.</w:t>
      </w:r>
    </w:p>
    <w:p w14:paraId="1390C128" w14:textId="77777777" w:rsidR="00EF53C5" w:rsidRPr="004E7788" w:rsidRDefault="00EF53C5" w:rsidP="004E7788">
      <w:pPr>
        <w:pStyle w:val="BodyTextIndent"/>
        <w:spacing w:before="0" w:after="0"/>
        <w:ind w:left="0"/>
        <w:rPr>
          <w:szCs w:val="24"/>
        </w:rPr>
      </w:pPr>
    </w:p>
    <w:p w14:paraId="334EDB25" w14:textId="77777777" w:rsidR="00BB0F46" w:rsidRPr="004E7788" w:rsidRDefault="00A33FEE" w:rsidP="00886F5B">
      <w:pPr>
        <w:pStyle w:val="BodyTextIndent"/>
        <w:spacing w:before="0" w:after="0"/>
        <w:ind w:left="360"/>
        <w:rPr>
          <w:szCs w:val="24"/>
        </w:rPr>
      </w:pPr>
      <w:r w:rsidRPr="004E7788">
        <w:rPr>
          <w:szCs w:val="24"/>
        </w:rPr>
        <w:t>Not applicable.  There were no payments or gifts to respondents.</w:t>
      </w:r>
    </w:p>
    <w:p w14:paraId="7339FC72" w14:textId="77777777" w:rsidR="0035688F" w:rsidRPr="004E7788" w:rsidRDefault="0035688F" w:rsidP="00AE163E">
      <w:pPr>
        <w:tabs>
          <w:tab w:val="left" w:pos="360"/>
        </w:tabs>
        <w:ind w:left="-180"/>
        <w:rPr>
          <w:szCs w:val="24"/>
        </w:rPr>
      </w:pPr>
    </w:p>
    <w:p w14:paraId="129691BC" w14:textId="77777777" w:rsidR="00BB0F46" w:rsidRPr="004E7788" w:rsidRDefault="00BB0F46" w:rsidP="00AE163E">
      <w:pPr>
        <w:tabs>
          <w:tab w:val="left" w:pos="360"/>
        </w:tabs>
        <w:ind w:left="-180"/>
        <w:rPr>
          <w:szCs w:val="24"/>
        </w:rPr>
      </w:pPr>
      <w:r w:rsidRPr="004E7788">
        <w:rPr>
          <w:szCs w:val="24"/>
        </w:rPr>
        <w:t xml:space="preserve">10. </w:t>
      </w:r>
      <w:r w:rsidR="00AE163E" w:rsidRPr="004E7788">
        <w:rPr>
          <w:szCs w:val="24"/>
        </w:rPr>
        <w:tab/>
      </w:r>
      <w:r w:rsidRPr="004E7788">
        <w:rPr>
          <w:szCs w:val="24"/>
          <w:u w:val="single"/>
        </w:rPr>
        <w:t>Assurance of confidentiality.</w:t>
      </w:r>
    </w:p>
    <w:p w14:paraId="35619790" w14:textId="77777777" w:rsidR="00EF53C5" w:rsidRPr="004E7788" w:rsidRDefault="00BB0F46" w:rsidP="00BB0F46">
      <w:pPr>
        <w:tabs>
          <w:tab w:val="left" w:pos="360"/>
        </w:tabs>
        <w:ind w:left="360"/>
        <w:rPr>
          <w:szCs w:val="24"/>
        </w:rPr>
      </w:pPr>
      <w:r w:rsidRPr="004E7788">
        <w:rPr>
          <w:b/>
          <w:szCs w:val="24"/>
        </w:rPr>
        <w:t>Describe any assurance of confidentiality provided to respondents and the basis for the assurance in statute, regulation, or agency policy.</w:t>
      </w:r>
    </w:p>
    <w:p w14:paraId="7C0046FA" w14:textId="77777777" w:rsidR="00EF53C5" w:rsidRPr="004E7788" w:rsidRDefault="00EF53C5" w:rsidP="00BB0F46">
      <w:pPr>
        <w:tabs>
          <w:tab w:val="left" w:pos="360"/>
        </w:tabs>
        <w:ind w:left="360"/>
        <w:rPr>
          <w:b/>
          <w:szCs w:val="24"/>
        </w:rPr>
      </w:pPr>
    </w:p>
    <w:p w14:paraId="31AFD297" w14:textId="474E2D38" w:rsidR="00A33FEE" w:rsidRPr="004E7788" w:rsidRDefault="00A33FEE" w:rsidP="00886F5B">
      <w:pPr>
        <w:ind w:left="360"/>
        <w:rPr>
          <w:szCs w:val="24"/>
        </w:rPr>
      </w:pPr>
      <w:r w:rsidRPr="004E7788">
        <w:rPr>
          <w:szCs w:val="24"/>
        </w:rPr>
        <w:t xml:space="preserve">Not applicable.  No assurances of confidentiality are given.  </w:t>
      </w:r>
      <w:r w:rsidR="0080352E" w:rsidRPr="004E7788">
        <w:rPr>
          <w:szCs w:val="24"/>
        </w:rPr>
        <w:t>However, t</w:t>
      </w:r>
      <w:r w:rsidRPr="004E7788">
        <w:rPr>
          <w:szCs w:val="24"/>
        </w:rPr>
        <w:t xml:space="preserve">he </w:t>
      </w:r>
      <w:r w:rsidR="00E369AF" w:rsidRPr="004E7788">
        <w:rPr>
          <w:szCs w:val="24"/>
        </w:rPr>
        <w:t xml:space="preserve">information collected is </w:t>
      </w:r>
      <w:r w:rsidRPr="004E7788">
        <w:rPr>
          <w:szCs w:val="24"/>
        </w:rPr>
        <w:t xml:space="preserve">maintained under conditions designed to </w:t>
      </w:r>
      <w:r w:rsidR="00E369AF" w:rsidRPr="004E7788">
        <w:rPr>
          <w:szCs w:val="24"/>
        </w:rPr>
        <w:t xml:space="preserve">restrict </w:t>
      </w:r>
      <w:r w:rsidRPr="004E7788">
        <w:rPr>
          <w:szCs w:val="24"/>
        </w:rPr>
        <w:t xml:space="preserve">access </w:t>
      </w:r>
      <w:r w:rsidR="00E369AF" w:rsidRPr="004E7788">
        <w:rPr>
          <w:szCs w:val="24"/>
        </w:rPr>
        <w:t xml:space="preserve">to those </w:t>
      </w:r>
      <w:r w:rsidRPr="004E7788">
        <w:rPr>
          <w:szCs w:val="24"/>
        </w:rPr>
        <w:t>agency personnel with a need to know</w:t>
      </w:r>
      <w:r w:rsidR="00026EF5" w:rsidRPr="004E7788">
        <w:rPr>
          <w:szCs w:val="24"/>
        </w:rPr>
        <w:t xml:space="preserve"> and is protected </w:t>
      </w:r>
      <w:r w:rsidR="00A5421E">
        <w:rPr>
          <w:szCs w:val="24"/>
        </w:rPr>
        <w:t xml:space="preserve">from disclosure </w:t>
      </w:r>
      <w:r w:rsidR="00026EF5" w:rsidRPr="004E7788">
        <w:rPr>
          <w:szCs w:val="24"/>
        </w:rPr>
        <w:t>to the extent permitted by law, including the Freedom of Information Act,</w:t>
      </w:r>
      <w:r w:rsidR="00DA7AFF">
        <w:rPr>
          <w:szCs w:val="24"/>
        </w:rPr>
        <w:t xml:space="preserve"> </w:t>
      </w:r>
      <w:r w:rsidR="00026EF5" w:rsidRPr="004E7788">
        <w:rPr>
          <w:szCs w:val="24"/>
        </w:rPr>
        <w:t>5 U.S.C. 552</w:t>
      </w:r>
      <w:r w:rsidR="00DA7AFF">
        <w:rPr>
          <w:szCs w:val="24"/>
        </w:rPr>
        <w:t>.</w:t>
      </w:r>
    </w:p>
    <w:p w14:paraId="412EC8BE" w14:textId="77777777" w:rsidR="00F03924" w:rsidRPr="004E7788" w:rsidRDefault="00F03924" w:rsidP="00F03924">
      <w:pPr>
        <w:spacing w:before="120" w:after="120"/>
        <w:ind w:left="-180"/>
        <w:rPr>
          <w:szCs w:val="24"/>
          <w:u w:val="single"/>
        </w:rPr>
      </w:pPr>
      <w:r w:rsidRPr="004E7788">
        <w:rPr>
          <w:szCs w:val="24"/>
        </w:rPr>
        <w:t xml:space="preserve">11.    </w:t>
      </w:r>
      <w:r w:rsidRPr="004E7788">
        <w:rPr>
          <w:szCs w:val="24"/>
          <w:u w:val="single"/>
        </w:rPr>
        <w:t>Questions of a sensitive nature.</w:t>
      </w:r>
    </w:p>
    <w:p w14:paraId="3AD7EB5A" w14:textId="77777777" w:rsidR="00F03924" w:rsidRPr="004E7788" w:rsidRDefault="00F03924" w:rsidP="00F03924">
      <w:pPr>
        <w:ind w:left="360"/>
        <w:rPr>
          <w:b/>
          <w:szCs w:val="24"/>
        </w:rPr>
      </w:pPr>
      <w:r w:rsidRPr="004E7788">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6CBCBB" w14:textId="77777777" w:rsidR="00AE163E" w:rsidRPr="004E7788" w:rsidRDefault="00AE163E" w:rsidP="00AE163E">
      <w:pPr>
        <w:ind w:left="180"/>
        <w:rPr>
          <w:b/>
          <w:szCs w:val="24"/>
        </w:rPr>
      </w:pPr>
    </w:p>
    <w:p w14:paraId="4E910E07" w14:textId="77777777" w:rsidR="00A33FEE" w:rsidRPr="004E7788" w:rsidRDefault="00A33FEE" w:rsidP="00542490">
      <w:pPr>
        <w:ind w:firstLine="360"/>
        <w:rPr>
          <w:szCs w:val="24"/>
        </w:rPr>
      </w:pPr>
      <w:r w:rsidRPr="004E7788">
        <w:rPr>
          <w:szCs w:val="24"/>
        </w:rPr>
        <w:t>Not applicable.  This collection contains no questions of a sensitive nature.</w:t>
      </w:r>
    </w:p>
    <w:p w14:paraId="2DD3EFF2" w14:textId="77777777" w:rsidR="00373BDC" w:rsidRPr="00886F5B" w:rsidRDefault="00373BDC" w:rsidP="00542490">
      <w:pPr>
        <w:tabs>
          <w:tab w:val="center" w:pos="0"/>
        </w:tabs>
        <w:ind w:left="-270" w:firstLine="360"/>
        <w:rPr>
          <w:szCs w:val="24"/>
        </w:rPr>
      </w:pPr>
    </w:p>
    <w:p w14:paraId="36A8E2BE" w14:textId="77777777" w:rsidR="00373BDC" w:rsidRPr="004E7788" w:rsidRDefault="00373BDC" w:rsidP="00F03924">
      <w:pPr>
        <w:tabs>
          <w:tab w:val="left" w:pos="-90"/>
          <w:tab w:val="left" w:pos="90"/>
          <w:tab w:val="left" w:pos="180"/>
        </w:tabs>
        <w:ind w:left="-180"/>
        <w:rPr>
          <w:szCs w:val="24"/>
          <w:u w:val="single"/>
        </w:rPr>
      </w:pPr>
      <w:r w:rsidRPr="004E7788">
        <w:rPr>
          <w:szCs w:val="24"/>
        </w:rPr>
        <w:t>12.</w:t>
      </w:r>
      <w:r w:rsidR="00F03924" w:rsidRPr="004E7788">
        <w:rPr>
          <w:szCs w:val="24"/>
        </w:rPr>
        <w:tab/>
      </w:r>
      <w:r w:rsidR="009B2271" w:rsidRPr="004E7788">
        <w:rPr>
          <w:szCs w:val="24"/>
        </w:rPr>
        <w:t xml:space="preserve">  </w:t>
      </w:r>
      <w:r w:rsidRPr="004E7788">
        <w:rPr>
          <w:szCs w:val="24"/>
          <w:u w:val="single"/>
        </w:rPr>
        <w:t>Estimates of hourly burden of the collection of information.</w:t>
      </w:r>
    </w:p>
    <w:p w14:paraId="080F65F9" w14:textId="77777777" w:rsidR="00373BDC" w:rsidRPr="004E7788" w:rsidRDefault="00373BDC" w:rsidP="00373BDC">
      <w:pPr>
        <w:tabs>
          <w:tab w:val="left" w:pos="360"/>
        </w:tabs>
        <w:ind w:left="360"/>
        <w:rPr>
          <w:b/>
          <w:szCs w:val="24"/>
        </w:rPr>
      </w:pPr>
      <w:r w:rsidRPr="004E7788">
        <w:rPr>
          <w:b/>
          <w:szCs w:val="24"/>
        </w:rPr>
        <w:t xml:space="preserve">Provide estimates of </w:t>
      </w:r>
      <w:r w:rsidRPr="005D2650">
        <w:rPr>
          <w:b/>
          <w:szCs w:val="24"/>
        </w:rPr>
        <w:t>the hour burden of the collection of information</w:t>
      </w:r>
      <w:r w:rsidRPr="004E7788">
        <w:rPr>
          <w:b/>
          <w:szCs w:val="24"/>
        </w:rPr>
        <w:t>.  Indicate the number of respondents, frequency of response, annual hour burden, and an explanation of how the burden was estimated.</w:t>
      </w:r>
    </w:p>
    <w:p w14:paraId="51C7B7DB" w14:textId="77777777" w:rsidR="00373BDC" w:rsidRPr="004E7788" w:rsidRDefault="00373BDC">
      <w:pPr>
        <w:ind w:left="720"/>
        <w:rPr>
          <w:szCs w:val="24"/>
        </w:rPr>
      </w:pPr>
    </w:p>
    <w:p w14:paraId="75E52173" w14:textId="7EF46D70" w:rsidR="003128CA" w:rsidRPr="004E7788" w:rsidRDefault="003E42BA" w:rsidP="00542490">
      <w:pPr>
        <w:ind w:left="360"/>
        <w:rPr>
          <w:szCs w:val="24"/>
        </w:rPr>
      </w:pPr>
      <w:r w:rsidRPr="004E7788">
        <w:rPr>
          <w:szCs w:val="24"/>
        </w:rPr>
        <w:t xml:space="preserve">The number of responses for this Form 1506 is based on </w:t>
      </w:r>
      <w:r w:rsidRPr="004B42BC">
        <w:rPr>
          <w:szCs w:val="24"/>
        </w:rPr>
        <w:t xml:space="preserve">the </w:t>
      </w:r>
      <w:r w:rsidR="005A295D">
        <w:rPr>
          <w:szCs w:val="24"/>
        </w:rPr>
        <w:t>1</w:t>
      </w:r>
      <w:r w:rsidR="00BE0C43">
        <w:rPr>
          <w:szCs w:val="24"/>
        </w:rPr>
        <w:t>5,127</w:t>
      </w:r>
      <w:r w:rsidRPr="004B42BC">
        <w:rPr>
          <w:szCs w:val="24"/>
        </w:rPr>
        <w:t xml:space="preserve"> </w:t>
      </w:r>
      <w:r w:rsidR="00DA7AFF">
        <w:rPr>
          <w:szCs w:val="24"/>
        </w:rPr>
        <w:t xml:space="preserve">total </w:t>
      </w:r>
      <w:r w:rsidRPr="004B42BC">
        <w:rPr>
          <w:szCs w:val="24"/>
        </w:rPr>
        <w:t>loan closings during the past three fiscal years (</w:t>
      </w:r>
      <w:r w:rsidR="00BE0C43">
        <w:rPr>
          <w:szCs w:val="24"/>
        </w:rPr>
        <w:t>2016 - 2018</w:t>
      </w:r>
      <w:r w:rsidR="00202E53" w:rsidRPr="004B42BC">
        <w:rPr>
          <w:szCs w:val="24"/>
        </w:rPr>
        <w:t xml:space="preserve">). </w:t>
      </w:r>
      <w:r w:rsidR="003128CA" w:rsidRPr="004B42BC">
        <w:rPr>
          <w:szCs w:val="24"/>
        </w:rPr>
        <w:t>Since one Form 1506 is</w:t>
      </w:r>
      <w:r w:rsidR="003128CA" w:rsidRPr="004E7788">
        <w:rPr>
          <w:szCs w:val="24"/>
        </w:rPr>
        <w:t xml:space="preserve"> submitted for each loan, the total number of responses during this period averaged </w:t>
      </w:r>
      <w:r w:rsidR="00BE0C43">
        <w:rPr>
          <w:szCs w:val="24"/>
        </w:rPr>
        <w:t>5,042</w:t>
      </w:r>
      <w:r w:rsidR="003128CA" w:rsidRPr="004E7788">
        <w:rPr>
          <w:szCs w:val="24"/>
        </w:rPr>
        <w:t xml:space="preserve"> annually. At an estimated 1 hour per submission, the total estimated annual burden hours for this form are </w:t>
      </w:r>
      <w:r w:rsidR="00BE0C43">
        <w:rPr>
          <w:szCs w:val="24"/>
        </w:rPr>
        <w:t>5,042</w:t>
      </w:r>
      <w:r w:rsidR="003128CA" w:rsidRPr="004E7788">
        <w:rPr>
          <w:szCs w:val="24"/>
        </w:rPr>
        <w:t xml:space="preserve"> hours.</w:t>
      </w:r>
    </w:p>
    <w:p w14:paraId="72413142" w14:textId="77777777" w:rsidR="00A5421E" w:rsidRDefault="00A5421E" w:rsidP="00542490">
      <w:pPr>
        <w:ind w:left="360"/>
        <w:rPr>
          <w:szCs w:val="24"/>
        </w:rPr>
      </w:pPr>
    </w:p>
    <w:p w14:paraId="4A0BB42D" w14:textId="77777777" w:rsidR="00A5421E" w:rsidRPr="00886F5B" w:rsidRDefault="00A5421E" w:rsidP="00542490">
      <w:pPr>
        <w:ind w:left="360"/>
        <w:rPr>
          <w:i/>
          <w:szCs w:val="24"/>
        </w:rPr>
      </w:pPr>
      <w:r w:rsidRPr="00886F5B">
        <w:rPr>
          <w:i/>
          <w:szCs w:val="24"/>
        </w:rPr>
        <w:t>Cost for hour burden:</w:t>
      </w:r>
    </w:p>
    <w:p w14:paraId="3E0BFE49" w14:textId="004673B5" w:rsidR="00A5421E" w:rsidRDefault="00A5421E" w:rsidP="00542490">
      <w:pPr>
        <w:ind w:left="360"/>
        <w:rPr>
          <w:szCs w:val="24"/>
        </w:rPr>
      </w:pPr>
      <w:r w:rsidRPr="004E7788">
        <w:rPr>
          <w:szCs w:val="24"/>
        </w:rPr>
        <w:t>The information on this form is prepared by an employee who is compensated at a rate equivalent to a government employee with an average grade of a GS-12 whose salary is averaged to be approximately $</w:t>
      </w:r>
      <w:r w:rsidR="0007646E">
        <w:rPr>
          <w:szCs w:val="24"/>
        </w:rPr>
        <w:t>31</w:t>
      </w:r>
      <w:r w:rsidRPr="004E7788">
        <w:rPr>
          <w:szCs w:val="24"/>
        </w:rPr>
        <w:t xml:space="preserve"> per hour</w:t>
      </w:r>
      <w:r>
        <w:rPr>
          <w:szCs w:val="24"/>
        </w:rPr>
        <w:t xml:space="preserve"> based on the general schedule salary table</w:t>
      </w:r>
      <w:r w:rsidRPr="004E7788">
        <w:rPr>
          <w:szCs w:val="24"/>
        </w:rPr>
        <w:t xml:space="preserve">.  </w:t>
      </w:r>
    </w:p>
    <w:p w14:paraId="6D270B7C" w14:textId="77777777" w:rsidR="00A5421E" w:rsidRDefault="00A5421E" w:rsidP="00542490">
      <w:pPr>
        <w:ind w:left="360"/>
        <w:rPr>
          <w:szCs w:val="24"/>
        </w:rPr>
      </w:pPr>
    </w:p>
    <w:p w14:paraId="0DF09381" w14:textId="0C59B1E4" w:rsidR="00A5421E" w:rsidRPr="004E7788" w:rsidRDefault="00A5421E" w:rsidP="00542490">
      <w:pPr>
        <w:ind w:left="360"/>
        <w:rPr>
          <w:szCs w:val="24"/>
        </w:rPr>
      </w:pPr>
      <w:r w:rsidRPr="004E7788">
        <w:rPr>
          <w:szCs w:val="24"/>
        </w:rPr>
        <w:t>The estimated annual cost to the respondents of this collection would therefore be $</w:t>
      </w:r>
      <w:r w:rsidR="0007646E">
        <w:rPr>
          <w:szCs w:val="24"/>
        </w:rPr>
        <w:t>156,302</w:t>
      </w:r>
      <w:r w:rsidRPr="004E7788">
        <w:rPr>
          <w:szCs w:val="24"/>
        </w:rPr>
        <w:t xml:space="preserve"> (</w:t>
      </w:r>
      <w:r w:rsidR="0007646E">
        <w:rPr>
          <w:szCs w:val="24"/>
        </w:rPr>
        <w:t>5,042</w:t>
      </w:r>
      <w:r w:rsidRPr="004E7788">
        <w:rPr>
          <w:szCs w:val="24"/>
        </w:rPr>
        <w:t xml:space="preserve"> closings for the annual period multiplied by 1 hour to complete @ $</w:t>
      </w:r>
      <w:r w:rsidR="0007646E">
        <w:rPr>
          <w:szCs w:val="24"/>
        </w:rPr>
        <w:t>31</w:t>
      </w:r>
      <w:r w:rsidRPr="004E7788">
        <w:rPr>
          <w:szCs w:val="24"/>
        </w:rPr>
        <w:t>.00/hour = $</w:t>
      </w:r>
      <w:r w:rsidR="0007646E">
        <w:rPr>
          <w:szCs w:val="24"/>
        </w:rPr>
        <w:t>156,302</w:t>
      </w:r>
      <w:r w:rsidRPr="004E7788">
        <w:rPr>
          <w:szCs w:val="24"/>
        </w:rPr>
        <w:t>).</w:t>
      </w:r>
      <w:r>
        <w:rPr>
          <w:szCs w:val="24"/>
        </w:rPr>
        <w:t xml:space="preserve"> </w:t>
      </w:r>
    </w:p>
    <w:p w14:paraId="61576E4A" w14:textId="77777777" w:rsidR="0093646A" w:rsidRPr="004E7788" w:rsidRDefault="0093646A" w:rsidP="00DB1D06">
      <w:pPr>
        <w:ind w:left="360"/>
        <w:rPr>
          <w:szCs w:val="24"/>
        </w:rPr>
      </w:pPr>
    </w:p>
    <w:p w14:paraId="722EF016" w14:textId="77777777" w:rsidR="00841B22" w:rsidRPr="004E7788" w:rsidRDefault="00841B22" w:rsidP="00886F5B">
      <w:pPr>
        <w:ind w:left="-180"/>
        <w:rPr>
          <w:szCs w:val="24"/>
          <w:u w:val="single"/>
        </w:rPr>
      </w:pPr>
      <w:r w:rsidRPr="004E7788">
        <w:rPr>
          <w:szCs w:val="24"/>
        </w:rPr>
        <w:t>13.</w:t>
      </w:r>
      <w:r w:rsidR="009B2271" w:rsidRPr="004E7788">
        <w:rPr>
          <w:szCs w:val="24"/>
        </w:rPr>
        <w:t xml:space="preserve">    </w:t>
      </w:r>
      <w:r w:rsidRPr="004E7788">
        <w:rPr>
          <w:szCs w:val="24"/>
          <w:u w:val="single"/>
        </w:rPr>
        <w:t>Estimate of total annual cost burden for submission.</w:t>
      </w:r>
    </w:p>
    <w:p w14:paraId="0DBD68B7" w14:textId="77777777" w:rsidR="00841B22" w:rsidRPr="004E7788" w:rsidRDefault="00841B22" w:rsidP="00841B22">
      <w:pPr>
        <w:ind w:left="360"/>
        <w:rPr>
          <w:b/>
          <w:szCs w:val="24"/>
        </w:rPr>
      </w:pPr>
      <w:r w:rsidRPr="004E7788">
        <w:rPr>
          <w:b/>
          <w:szCs w:val="24"/>
        </w:rPr>
        <w:t xml:space="preserve">Provide an estimate for the total annual cost burden to respondents or </w:t>
      </w:r>
      <w:r w:rsidR="00A60C3C" w:rsidRPr="004E7788">
        <w:rPr>
          <w:b/>
          <w:szCs w:val="24"/>
        </w:rPr>
        <w:t>record keepers</w:t>
      </w:r>
      <w:r w:rsidRPr="004E7788">
        <w:rPr>
          <w:b/>
          <w:szCs w:val="24"/>
        </w:rPr>
        <w:t xml:space="preserve"> resulting from the collection of information.</w:t>
      </w:r>
    </w:p>
    <w:p w14:paraId="3666FD89" w14:textId="77777777" w:rsidR="00373BDC" w:rsidRPr="004E7788" w:rsidRDefault="00373BDC" w:rsidP="00841B22">
      <w:pPr>
        <w:ind w:left="360"/>
        <w:rPr>
          <w:szCs w:val="24"/>
        </w:rPr>
      </w:pPr>
    </w:p>
    <w:p w14:paraId="28194E6F" w14:textId="77777777" w:rsidR="00A5421E" w:rsidRPr="004E7788" w:rsidRDefault="00486A95" w:rsidP="00886F5B">
      <w:pPr>
        <w:ind w:left="360"/>
        <w:rPr>
          <w:szCs w:val="24"/>
        </w:rPr>
      </w:pPr>
      <w:r w:rsidRPr="00886F5B">
        <w:rPr>
          <w:szCs w:val="24"/>
        </w:rPr>
        <w:t>There</w:t>
      </w:r>
      <w:r>
        <w:rPr>
          <w:szCs w:val="24"/>
        </w:rPr>
        <w:t xml:space="preserve"> is no appreciable cost to respondents.</w:t>
      </w:r>
    </w:p>
    <w:p w14:paraId="6DE2ADBF" w14:textId="77777777" w:rsidR="005C206D" w:rsidRPr="004E7788" w:rsidRDefault="005C206D" w:rsidP="00841B22">
      <w:pPr>
        <w:tabs>
          <w:tab w:val="left" w:pos="-270"/>
        </w:tabs>
        <w:ind w:left="-180"/>
        <w:rPr>
          <w:szCs w:val="24"/>
        </w:rPr>
      </w:pPr>
    </w:p>
    <w:p w14:paraId="2C3065C9" w14:textId="77777777" w:rsidR="00841B22" w:rsidRPr="004E7788" w:rsidRDefault="00841B22" w:rsidP="00841B22">
      <w:pPr>
        <w:tabs>
          <w:tab w:val="left" w:pos="-270"/>
        </w:tabs>
        <w:ind w:left="-180"/>
        <w:rPr>
          <w:szCs w:val="24"/>
          <w:u w:val="single"/>
        </w:rPr>
      </w:pPr>
      <w:r w:rsidRPr="004E7788">
        <w:rPr>
          <w:szCs w:val="24"/>
        </w:rPr>
        <w:t>14.</w:t>
      </w:r>
      <w:r w:rsidR="009B2271" w:rsidRPr="004E7788">
        <w:rPr>
          <w:szCs w:val="24"/>
        </w:rPr>
        <w:t xml:space="preserve">   </w:t>
      </w:r>
      <w:r w:rsidRPr="004E7788">
        <w:rPr>
          <w:szCs w:val="24"/>
          <w:u w:val="single"/>
        </w:rPr>
        <w:t>Estimated annualized costs to the Federal government.</w:t>
      </w:r>
    </w:p>
    <w:p w14:paraId="57BD8AFD" w14:textId="77777777" w:rsidR="00841B22" w:rsidRPr="004E7788" w:rsidRDefault="00841B22" w:rsidP="009B2271">
      <w:pPr>
        <w:ind w:left="270"/>
        <w:rPr>
          <w:b/>
          <w:noProof/>
          <w:szCs w:val="24"/>
        </w:rPr>
      </w:pPr>
      <w:r w:rsidRPr="004E7788">
        <w:rPr>
          <w:b/>
          <w:noProof/>
          <w:szCs w:val="24"/>
        </w:rPr>
        <w:t xml:space="preserve">Provide estimates of </w:t>
      </w:r>
      <w:r w:rsidRPr="0014386A">
        <w:rPr>
          <w:b/>
          <w:noProof/>
          <w:szCs w:val="24"/>
        </w:rPr>
        <w:t>annualized costs to the Federal Government</w:t>
      </w:r>
      <w:r w:rsidRPr="004E7788">
        <w:rPr>
          <w:b/>
          <w:noProof/>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1D89E3E1" w14:textId="77777777" w:rsidR="00841B22" w:rsidRPr="004E7788" w:rsidRDefault="00841B22" w:rsidP="00841B22">
      <w:pPr>
        <w:ind w:left="180"/>
        <w:rPr>
          <w:b/>
          <w:noProof/>
          <w:szCs w:val="24"/>
        </w:rPr>
      </w:pPr>
    </w:p>
    <w:p w14:paraId="4DF7EBA8" w14:textId="680A3BA3" w:rsidR="00A33FEE" w:rsidRPr="004E7788" w:rsidRDefault="00A33FEE" w:rsidP="00542490">
      <w:pPr>
        <w:ind w:left="360"/>
        <w:rPr>
          <w:b/>
          <w:noProof/>
          <w:szCs w:val="24"/>
        </w:rPr>
      </w:pPr>
      <w:r w:rsidRPr="004E7788">
        <w:rPr>
          <w:szCs w:val="24"/>
        </w:rPr>
        <w:t>Cost to Federal Government for collection is $</w:t>
      </w:r>
      <w:r w:rsidR="00102293">
        <w:rPr>
          <w:szCs w:val="24"/>
        </w:rPr>
        <w:t>6</w:t>
      </w:r>
      <w:r w:rsidR="00364A40">
        <w:rPr>
          <w:szCs w:val="24"/>
        </w:rPr>
        <w:t>9,328</w:t>
      </w:r>
    </w:p>
    <w:p w14:paraId="3B18595C" w14:textId="77777777" w:rsidR="00A33FEE" w:rsidRPr="004E7788" w:rsidRDefault="00A33FEE" w:rsidP="00542490">
      <w:pPr>
        <w:ind w:left="360"/>
        <w:rPr>
          <w:szCs w:val="24"/>
        </w:rPr>
      </w:pPr>
    </w:p>
    <w:p w14:paraId="3028E348" w14:textId="02805918" w:rsidR="00A33FEE" w:rsidRPr="004E7788" w:rsidRDefault="00EF53C5" w:rsidP="00542490">
      <w:pPr>
        <w:ind w:left="360"/>
        <w:rPr>
          <w:szCs w:val="24"/>
        </w:rPr>
      </w:pPr>
      <w:r w:rsidRPr="004E7788">
        <w:rPr>
          <w:szCs w:val="24"/>
        </w:rPr>
        <w:tab/>
      </w:r>
      <w:r w:rsidR="004B7028" w:rsidRPr="004E7788">
        <w:rPr>
          <w:szCs w:val="24"/>
        </w:rPr>
        <w:t>Reviewing</w:t>
      </w:r>
      <w:r w:rsidR="00A33FEE" w:rsidRPr="004E7788">
        <w:rPr>
          <w:szCs w:val="24"/>
        </w:rPr>
        <w:t xml:space="preserve"> data</w:t>
      </w:r>
      <w:r w:rsidR="00A33FEE" w:rsidRPr="004E7788">
        <w:rPr>
          <w:szCs w:val="24"/>
        </w:rPr>
        <w:tab/>
      </w:r>
      <w:r w:rsidR="00102293">
        <w:rPr>
          <w:szCs w:val="24"/>
        </w:rPr>
        <w:t>5,042</w:t>
      </w:r>
      <w:r w:rsidR="00A33FEE" w:rsidRPr="004E7788">
        <w:rPr>
          <w:szCs w:val="24"/>
        </w:rPr>
        <w:t>@ .25 hours @ $</w:t>
      </w:r>
      <w:r w:rsidR="004B7028" w:rsidRPr="004E7788">
        <w:rPr>
          <w:szCs w:val="24"/>
        </w:rPr>
        <w:t xml:space="preserve"> </w:t>
      </w:r>
      <w:r w:rsidR="00102293">
        <w:rPr>
          <w:szCs w:val="24"/>
        </w:rPr>
        <w:t>5</w:t>
      </w:r>
      <w:r w:rsidR="00FA0553">
        <w:rPr>
          <w:szCs w:val="24"/>
        </w:rPr>
        <w:t>5</w:t>
      </w:r>
      <w:r w:rsidR="00A33FEE" w:rsidRPr="004E7788">
        <w:rPr>
          <w:szCs w:val="24"/>
        </w:rPr>
        <w:t>/hour</w:t>
      </w:r>
      <w:r w:rsidR="004B7028" w:rsidRPr="004E7788">
        <w:rPr>
          <w:szCs w:val="24"/>
        </w:rPr>
        <w:t xml:space="preserve">   =</w:t>
      </w:r>
      <w:r w:rsidR="00A33FEE" w:rsidRPr="004E7788">
        <w:rPr>
          <w:szCs w:val="24"/>
        </w:rPr>
        <w:t xml:space="preserve">   $</w:t>
      </w:r>
      <w:r w:rsidR="005B3A36">
        <w:rPr>
          <w:szCs w:val="24"/>
        </w:rPr>
        <w:t>69,32</w:t>
      </w:r>
      <w:r w:rsidR="00364A40">
        <w:rPr>
          <w:szCs w:val="24"/>
        </w:rPr>
        <w:t>8</w:t>
      </w:r>
    </w:p>
    <w:p w14:paraId="2BA41839" w14:textId="77777777" w:rsidR="00A92BC0" w:rsidRPr="004E7788" w:rsidRDefault="00A92BC0" w:rsidP="00542490">
      <w:pPr>
        <w:ind w:left="360"/>
        <w:rPr>
          <w:szCs w:val="24"/>
        </w:rPr>
      </w:pPr>
    </w:p>
    <w:p w14:paraId="51421F18" w14:textId="7899C34F" w:rsidR="00BC6093" w:rsidRPr="004E7788" w:rsidRDefault="00A92BC0" w:rsidP="00542490">
      <w:pPr>
        <w:ind w:left="360"/>
        <w:rPr>
          <w:szCs w:val="24"/>
        </w:rPr>
      </w:pPr>
      <w:r w:rsidRPr="004E7788">
        <w:rPr>
          <w:szCs w:val="24"/>
        </w:rPr>
        <w:t xml:space="preserve">(This form is reviewed by an employee with an average grade of a GS-14 </w:t>
      </w:r>
      <w:r w:rsidR="00CC03AC">
        <w:rPr>
          <w:szCs w:val="24"/>
        </w:rPr>
        <w:t xml:space="preserve">in the locality pay area of Sacramento, CA </w:t>
      </w:r>
      <w:r w:rsidRPr="004E7788">
        <w:rPr>
          <w:szCs w:val="24"/>
        </w:rPr>
        <w:t xml:space="preserve">whose salary is averaged to be </w:t>
      </w:r>
      <w:r w:rsidR="00BC6093" w:rsidRPr="004E7788">
        <w:rPr>
          <w:szCs w:val="24"/>
        </w:rPr>
        <w:t>approximately $</w:t>
      </w:r>
      <w:r w:rsidR="00102293">
        <w:rPr>
          <w:szCs w:val="24"/>
        </w:rPr>
        <w:t>54.00</w:t>
      </w:r>
      <w:r w:rsidR="00BC6093" w:rsidRPr="004E7788">
        <w:rPr>
          <w:szCs w:val="24"/>
        </w:rPr>
        <w:t xml:space="preserve"> per hour.</w:t>
      </w:r>
      <w:r w:rsidR="006B20A6">
        <w:rPr>
          <w:szCs w:val="24"/>
        </w:rPr>
        <w:t xml:space="preserve"> (Sacramento Locality Pay GS-14 of $11</w:t>
      </w:r>
      <w:r w:rsidR="00CA7D94">
        <w:rPr>
          <w:szCs w:val="24"/>
        </w:rPr>
        <w:t>3,811</w:t>
      </w:r>
      <w:r w:rsidR="006B20A6">
        <w:rPr>
          <w:szCs w:val="24"/>
        </w:rPr>
        <w:t>/52 weeks = $2,1</w:t>
      </w:r>
      <w:r w:rsidR="00383323">
        <w:rPr>
          <w:szCs w:val="24"/>
        </w:rPr>
        <w:t>88.67</w:t>
      </w:r>
      <w:r w:rsidR="006B20A6">
        <w:rPr>
          <w:szCs w:val="24"/>
        </w:rPr>
        <w:t>/40 hours per week)</w:t>
      </w:r>
      <w:r w:rsidR="00BC6093" w:rsidRPr="004E7788">
        <w:rPr>
          <w:szCs w:val="24"/>
        </w:rPr>
        <w:t>)</w:t>
      </w:r>
    </w:p>
    <w:p w14:paraId="70AFB422" w14:textId="77777777" w:rsidR="00BC6093" w:rsidRPr="004E7788" w:rsidRDefault="00BC6093" w:rsidP="00BC6093">
      <w:pPr>
        <w:ind w:left="360"/>
        <w:rPr>
          <w:szCs w:val="24"/>
        </w:rPr>
      </w:pPr>
    </w:p>
    <w:p w14:paraId="1F9E6315" w14:textId="77777777" w:rsidR="009B2271" w:rsidRPr="004E7788" w:rsidRDefault="00BC6093" w:rsidP="00BC6093">
      <w:pPr>
        <w:ind w:left="-180" w:hanging="360"/>
        <w:rPr>
          <w:szCs w:val="24"/>
        </w:rPr>
      </w:pPr>
      <w:r w:rsidRPr="004E7788">
        <w:rPr>
          <w:szCs w:val="24"/>
        </w:rPr>
        <w:t xml:space="preserve">     </w:t>
      </w:r>
      <w:r w:rsidR="009B2271" w:rsidRPr="004E7788">
        <w:rPr>
          <w:szCs w:val="24"/>
        </w:rPr>
        <w:t xml:space="preserve">15. </w:t>
      </w:r>
      <w:r w:rsidRPr="004E7788">
        <w:rPr>
          <w:szCs w:val="24"/>
        </w:rPr>
        <w:t xml:space="preserve">   </w:t>
      </w:r>
      <w:r w:rsidR="009B2271" w:rsidRPr="004E7788">
        <w:rPr>
          <w:szCs w:val="24"/>
          <w:u w:val="single"/>
        </w:rPr>
        <w:t>Explanation of program changes in Items 13 or 14 on Form 83-I.</w:t>
      </w:r>
    </w:p>
    <w:p w14:paraId="1A4BD14E" w14:textId="77777777" w:rsidR="009B2271" w:rsidRPr="004E7788" w:rsidRDefault="009B2271" w:rsidP="00BC6093">
      <w:pPr>
        <w:tabs>
          <w:tab w:val="left" w:pos="180"/>
        </w:tabs>
        <w:ind w:left="270"/>
        <w:rPr>
          <w:b/>
          <w:szCs w:val="24"/>
        </w:rPr>
      </w:pPr>
      <w:r w:rsidRPr="004E7788">
        <w:rPr>
          <w:b/>
          <w:szCs w:val="24"/>
        </w:rPr>
        <w:t>Explain reasons for any program changes or adjustments reported in Items 13 or 14 of the OMB Form 83-I.</w:t>
      </w:r>
    </w:p>
    <w:p w14:paraId="69A96B69" w14:textId="77777777" w:rsidR="009B2271" w:rsidRPr="004E7788" w:rsidRDefault="009B2271" w:rsidP="00BC6093">
      <w:pPr>
        <w:ind w:left="270" w:hanging="720"/>
        <w:rPr>
          <w:szCs w:val="24"/>
        </w:rPr>
      </w:pPr>
    </w:p>
    <w:p w14:paraId="238A7F53" w14:textId="671D3167" w:rsidR="00BC6093" w:rsidRPr="004E7788" w:rsidRDefault="005C206D" w:rsidP="00886F5B">
      <w:pPr>
        <w:ind w:left="270"/>
        <w:rPr>
          <w:szCs w:val="24"/>
        </w:rPr>
      </w:pPr>
      <w:r w:rsidRPr="004E7788">
        <w:rPr>
          <w:szCs w:val="24"/>
        </w:rPr>
        <w:t>Th</w:t>
      </w:r>
      <w:r w:rsidR="003128CA" w:rsidRPr="004E7788">
        <w:rPr>
          <w:szCs w:val="24"/>
        </w:rPr>
        <w:t xml:space="preserve">is </w:t>
      </w:r>
      <w:r w:rsidRPr="004E7788">
        <w:rPr>
          <w:szCs w:val="24"/>
        </w:rPr>
        <w:t>submission show</w:t>
      </w:r>
      <w:r w:rsidR="00057BC7" w:rsidRPr="004E7788">
        <w:rPr>
          <w:szCs w:val="24"/>
        </w:rPr>
        <w:t xml:space="preserve">s </w:t>
      </w:r>
      <w:r w:rsidR="005A2FF1">
        <w:rPr>
          <w:szCs w:val="24"/>
        </w:rPr>
        <w:t>a decrease</w:t>
      </w:r>
      <w:r w:rsidR="00791B0B" w:rsidRPr="005A2FF1">
        <w:rPr>
          <w:szCs w:val="24"/>
        </w:rPr>
        <w:t xml:space="preserve"> of annual responses</w:t>
      </w:r>
      <w:r w:rsidR="0025617B" w:rsidRPr="004E7788">
        <w:rPr>
          <w:szCs w:val="24"/>
        </w:rPr>
        <w:t xml:space="preserve"> as compared to the last </w:t>
      </w:r>
      <w:r w:rsidR="003128CA" w:rsidRPr="004E7788">
        <w:rPr>
          <w:szCs w:val="24"/>
        </w:rPr>
        <w:t>submission</w:t>
      </w:r>
      <w:r w:rsidR="0076465E" w:rsidRPr="004E7788">
        <w:rPr>
          <w:szCs w:val="24"/>
        </w:rPr>
        <w:t xml:space="preserve"> based</w:t>
      </w:r>
      <w:r w:rsidR="00A57226" w:rsidRPr="004E7788">
        <w:rPr>
          <w:szCs w:val="24"/>
        </w:rPr>
        <w:t xml:space="preserve"> on </w:t>
      </w:r>
      <w:r w:rsidR="005A2FF1">
        <w:rPr>
          <w:szCs w:val="24"/>
        </w:rPr>
        <w:t>a decrease</w:t>
      </w:r>
      <w:r w:rsidR="003128CA" w:rsidRPr="004E7788">
        <w:rPr>
          <w:szCs w:val="24"/>
        </w:rPr>
        <w:t xml:space="preserve"> in </w:t>
      </w:r>
      <w:r w:rsidR="00A57226" w:rsidRPr="004E7788">
        <w:rPr>
          <w:szCs w:val="24"/>
        </w:rPr>
        <w:t xml:space="preserve">the overall </w:t>
      </w:r>
      <w:r w:rsidR="00262566" w:rsidRPr="004E7788">
        <w:rPr>
          <w:szCs w:val="24"/>
        </w:rPr>
        <w:t xml:space="preserve">average </w:t>
      </w:r>
      <w:r w:rsidR="003128CA" w:rsidRPr="004E7788">
        <w:rPr>
          <w:szCs w:val="24"/>
        </w:rPr>
        <w:t xml:space="preserve">during </w:t>
      </w:r>
      <w:r w:rsidR="00A57226" w:rsidRPr="004E7788">
        <w:rPr>
          <w:szCs w:val="24"/>
        </w:rPr>
        <w:t>the last three fiscal years</w:t>
      </w:r>
      <w:r w:rsidR="005049A9" w:rsidRPr="004E7788">
        <w:rPr>
          <w:szCs w:val="24"/>
        </w:rPr>
        <w:t xml:space="preserve">, </w:t>
      </w:r>
      <w:r w:rsidR="005A295D">
        <w:rPr>
          <w:szCs w:val="24"/>
        </w:rPr>
        <w:t>2016 – 2018.</w:t>
      </w:r>
      <w:r w:rsidR="0067004F">
        <w:rPr>
          <w:szCs w:val="24"/>
        </w:rPr>
        <w:t xml:space="preserve"> As a result the total estimated burden hour has also decreased. </w:t>
      </w:r>
    </w:p>
    <w:p w14:paraId="13436760" w14:textId="77777777" w:rsidR="00BC6093" w:rsidRPr="004E7788" w:rsidRDefault="00BC6093" w:rsidP="00BC6093">
      <w:pPr>
        <w:ind w:left="-180"/>
        <w:rPr>
          <w:szCs w:val="24"/>
        </w:rPr>
      </w:pPr>
    </w:p>
    <w:p w14:paraId="1BE187A6" w14:textId="77777777" w:rsidR="00EE5FE2" w:rsidRPr="004E7788" w:rsidRDefault="00BC6093" w:rsidP="00BC6093">
      <w:pPr>
        <w:ind w:left="-270"/>
        <w:rPr>
          <w:szCs w:val="24"/>
          <w:u w:val="single"/>
        </w:rPr>
      </w:pPr>
      <w:r w:rsidRPr="004E7788">
        <w:rPr>
          <w:szCs w:val="24"/>
        </w:rPr>
        <w:t>1</w:t>
      </w:r>
      <w:r w:rsidR="00EE5FE2" w:rsidRPr="004E7788">
        <w:rPr>
          <w:szCs w:val="24"/>
        </w:rPr>
        <w:t>6.</w:t>
      </w:r>
      <w:r w:rsidRPr="004E7788">
        <w:rPr>
          <w:szCs w:val="24"/>
        </w:rPr>
        <w:t xml:space="preserve">    </w:t>
      </w:r>
      <w:r w:rsidR="00EE5FE2" w:rsidRPr="004E7788">
        <w:rPr>
          <w:szCs w:val="24"/>
          <w:u w:val="single"/>
        </w:rPr>
        <w:t>Collection of information whose results will be published.</w:t>
      </w:r>
    </w:p>
    <w:p w14:paraId="361DA081" w14:textId="77777777" w:rsidR="00EE5FE2" w:rsidRPr="004E7788" w:rsidRDefault="00EE5FE2" w:rsidP="00BC6093">
      <w:pPr>
        <w:ind w:left="270"/>
        <w:rPr>
          <w:b/>
          <w:szCs w:val="24"/>
        </w:rPr>
      </w:pPr>
      <w:r w:rsidRPr="004E7788">
        <w:rPr>
          <w:b/>
          <w:szCs w:val="24"/>
        </w:rPr>
        <w:t>For collection of information whose results will be published, outline plans for tabulation and publication.  Address complex analytical techniques.  Provide time schedules for the entire project.</w:t>
      </w:r>
    </w:p>
    <w:p w14:paraId="29A34D5B" w14:textId="77777777" w:rsidR="00202E53" w:rsidRPr="004E7788" w:rsidRDefault="00202E53" w:rsidP="00BC6093">
      <w:pPr>
        <w:ind w:left="270"/>
        <w:rPr>
          <w:b/>
          <w:szCs w:val="24"/>
        </w:rPr>
      </w:pPr>
    </w:p>
    <w:p w14:paraId="78DB6363" w14:textId="77777777" w:rsidR="00542490" w:rsidRDefault="00A33FEE" w:rsidP="00886F5B">
      <w:pPr>
        <w:ind w:left="360"/>
        <w:rPr>
          <w:szCs w:val="24"/>
        </w:rPr>
      </w:pPr>
      <w:r w:rsidRPr="004E7788">
        <w:rPr>
          <w:szCs w:val="24"/>
        </w:rPr>
        <w:t xml:space="preserve">Not applicable.  </w:t>
      </w:r>
    </w:p>
    <w:p w14:paraId="1380CA2C" w14:textId="77777777" w:rsidR="00EE5FE2" w:rsidRPr="004E7788" w:rsidRDefault="00EE5FE2" w:rsidP="00886F5B">
      <w:pPr>
        <w:rPr>
          <w:szCs w:val="24"/>
        </w:rPr>
      </w:pPr>
    </w:p>
    <w:p w14:paraId="4ED8C18A" w14:textId="77777777" w:rsidR="00EE5FE2" w:rsidRPr="004E7788" w:rsidRDefault="00EE5FE2" w:rsidP="00BC6093">
      <w:pPr>
        <w:ind w:left="-270"/>
        <w:rPr>
          <w:szCs w:val="24"/>
          <w:u w:val="single"/>
        </w:rPr>
      </w:pPr>
      <w:r w:rsidRPr="004E7788">
        <w:rPr>
          <w:szCs w:val="24"/>
        </w:rPr>
        <w:t xml:space="preserve">17. </w:t>
      </w:r>
      <w:r w:rsidR="00BC6093" w:rsidRPr="004E7788">
        <w:rPr>
          <w:szCs w:val="24"/>
        </w:rPr>
        <w:t xml:space="preserve">  </w:t>
      </w:r>
      <w:r w:rsidRPr="004E7788">
        <w:rPr>
          <w:szCs w:val="24"/>
          <w:u w:val="single"/>
        </w:rPr>
        <w:t>Expiration date for collection of information.</w:t>
      </w:r>
    </w:p>
    <w:p w14:paraId="6C85B6E1" w14:textId="77777777" w:rsidR="00202E53" w:rsidRPr="004E7788" w:rsidRDefault="00EE5FE2" w:rsidP="00886F5B">
      <w:pPr>
        <w:pStyle w:val="BodyText"/>
        <w:spacing w:after="0"/>
        <w:ind w:left="180"/>
        <w:rPr>
          <w:b/>
          <w:szCs w:val="24"/>
        </w:rPr>
      </w:pPr>
      <w:r w:rsidRPr="004E7788">
        <w:rPr>
          <w:b/>
          <w:noProof/>
          <w:szCs w:val="24"/>
        </w:rPr>
        <w:t>If seeking approval to not display the expiration date for OMB approval of the information collection, explain the reasons why the display would be inappropriate.</w:t>
      </w:r>
    </w:p>
    <w:p w14:paraId="60C5B738" w14:textId="77777777" w:rsidR="00202E53" w:rsidRPr="004E7788" w:rsidRDefault="00202E53" w:rsidP="00BA27C9">
      <w:pPr>
        <w:pStyle w:val="BodyText"/>
        <w:spacing w:after="0"/>
        <w:rPr>
          <w:szCs w:val="24"/>
        </w:rPr>
      </w:pPr>
    </w:p>
    <w:p w14:paraId="1C12C553" w14:textId="77777777" w:rsidR="00A33FEE" w:rsidRPr="004E7788" w:rsidRDefault="00A33FEE" w:rsidP="00886F5B">
      <w:pPr>
        <w:pStyle w:val="BodyText"/>
        <w:spacing w:after="0"/>
        <w:ind w:left="360"/>
        <w:rPr>
          <w:szCs w:val="24"/>
        </w:rPr>
      </w:pPr>
      <w:r w:rsidRPr="004E7788">
        <w:rPr>
          <w:szCs w:val="24"/>
        </w:rPr>
        <w:t>Not applicable.</w:t>
      </w:r>
      <w:r w:rsidR="00321DEA">
        <w:rPr>
          <w:szCs w:val="24"/>
        </w:rPr>
        <w:br/>
      </w:r>
    </w:p>
    <w:p w14:paraId="1728BCCC" w14:textId="77777777" w:rsidR="00EE5FE2" w:rsidRPr="004E7788" w:rsidRDefault="00EE5FE2" w:rsidP="00BC6093">
      <w:pPr>
        <w:ind w:left="-270"/>
        <w:rPr>
          <w:szCs w:val="24"/>
          <w:u w:val="single"/>
        </w:rPr>
      </w:pPr>
      <w:r w:rsidRPr="004E7788">
        <w:rPr>
          <w:szCs w:val="24"/>
        </w:rPr>
        <w:t xml:space="preserve">18. </w:t>
      </w:r>
      <w:r w:rsidR="00BC6093" w:rsidRPr="004E7788">
        <w:rPr>
          <w:szCs w:val="24"/>
        </w:rPr>
        <w:t xml:space="preserve">  </w:t>
      </w:r>
      <w:r w:rsidRPr="004E7788">
        <w:rPr>
          <w:szCs w:val="24"/>
          <w:u w:val="single"/>
        </w:rPr>
        <w:t>Exceptions to certifications in Block 19 on OMB form 83-I.</w:t>
      </w:r>
    </w:p>
    <w:p w14:paraId="10DFA811" w14:textId="77777777" w:rsidR="00EE5FE2" w:rsidRPr="004E7788" w:rsidRDefault="00EE5FE2" w:rsidP="00705FD8">
      <w:pPr>
        <w:pStyle w:val="BodyText"/>
        <w:ind w:left="180"/>
        <w:rPr>
          <w:b/>
          <w:szCs w:val="24"/>
        </w:rPr>
      </w:pPr>
      <w:r w:rsidRPr="004E7788">
        <w:rPr>
          <w:b/>
          <w:szCs w:val="24"/>
        </w:rPr>
        <w:t>Explain each exception to the certification statement identified in Item 19, “Certification for Paperwork Reduction Act Submission,” of OMB Form 83-I.</w:t>
      </w:r>
    </w:p>
    <w:p w14:paraId="6F3F525D" w14:textId="77777777" w:rsidR="00A33FEE" w:rsidRPr="004E7788" w:rsidRDefault="00A33FEE" w:rsidP="00886F5B">
      <w:pPr>
        <w:ind w:left="360"/>
        <w:rPr>
          <w:szCs w:val="24"/>
        </w:rPr>
      </w:pPr>
      <w:r w:rsidRPr="004E7788">
        <w:rPr>
          <w:szCs w:val="24"/>
        </w:rPr>
        <w:t>Not applicable.</w:t>
      </w:r>
    </w:p>
    <w:p w14:paraId="6B47B0D8" w14:textId="77777777" w:rsidR="00EE5FE2" w:rsidRPr="004E7788" w:rsidRDefault="00EE5FE2" w:rsidP="00EE5FE2">
      <w:pPr>
        <w:rPr>
          <w:szCs w:val="24"/>
        </w:rPr>
      </w:pPr>
    </w:p>
    <w:p w14:paraId="3858406F" w14:textId="77777777" w:rsidR="00EE5FE2" w:rsidRPr="004E7788" w:rsidRDefault="00EE5FE2" w:rsidP="00EE5FE2">
      <w:pPr>
        <w:pStyle w:val="Heading1"/>
        <w:ind w:left="-270" w:firstLine="90"/>
        <w:rPr>
          <w:szCs w:val="24"/>
        </w:rPr>
      </w:pPr>
      <w:r w:rsidRPr="004E7788">
        <w:rPr>
          <w:szCs w:val="24"/>
        </w:rPr>
        <w:t>B.  Collection of Information Employing Statistical Methods</w:t>
      </w:r>
    </w:p>
    <w:p w14:paraId="2CACC6CE" w14:textId="77777777" w:rsidR="00EE5FE2" w:rsidRPr="004E7788" w:rsidRDefault="00EE5FE2" w:rsidP="00EE5FE2">
      <w:pPr>
        <w:ind w:left="180"/>
        <w:rPr>
          <w:b/>
          <w:szCs w:val="24"/>
        </w:rPr>
      </w:pPr>
      <w:r w:rsidRPr="004E7788">
        <w:rPr>
          <w:b/>
          <w:szCs w:val="24"/>
        </w:rPr>
        <w:t xml:space="preserve">Describe (including a numerical estimate) the potential respondent universe and any sampling or other respondent selection method to be used. </w:t>
      </w:r>
    </w:p>
    <w:p w14:paraId="7B539690" w14:textId="77777777" w:rsidR="00EE5FE2" w:rsidRPr="004E7788" w:rsidRDefault="00EE5FE2" w:rsidP="00EE5FE2">
      <w:pPr>
        <w:pStyle w:val="Heading2"/>
        <w:numPr>
          <w:ilvl w:val="0"/>
          <w:numId w:val="0"/>
        </w:numPr>
        <w:ind w:left="-270"/>
        <w:rPr>
          <w:szCs w:val="24"/>
        </w:rPr>
      </w:pPr>
      <w:r w:rsidRPr="004E7788">
        <w:rPr>
          <w:szCs w:val="24"/>
        </w:rPr>
        <w:t xml:space="preserve">  </w:t>
      </w:r>
    </w:p>
    <w:p w14:paraId="50C40853" w14:textId="77777777" w:rsidR="00EE5FE2" w:rsidRPr="004E7788" w:rsidRDefault="00EE5FE2" w:rsidP="00886F5B">
      <w:pPr>
        <w:rPr>
          <w:szCs w:val="24"/>
        </w:rPr>
      </w:pPr>
      <w:r w:rsidRPr="004E7788">
        <w:rPr>
          <w:szCs w:val="24"/>
        </w:rPr>
        <w:t xml:space="preserve">This collection of information does not employ statistical </w:t>
      </w:r>
      <w:r w:rsidR="003128CA" w:rsidRPr="004E7788">
        <w:rPr>
          <w:szCs w:val="24"/>
        </w:rPr>
        <w:t xml:space="preserve">methodology. </w:t>
      </w:r>
    </w:p>
    <w:p w14:paraId="0B80354B" w14:textId="77777777" w:rsidR="00EE5FE2" w:rsidRPr="004E7788" w:rsidRDefault="00EE5FE2" w:rsidP="00EE5FE2">
      <w:pPr>
        <w:tabs>
          <w:tab w:val="left" w:pos="90"/>
        </w:tabs>
        <w:rPr>
          <w:szCs w:val="24"/>
        </w:rPr>
      </w:pPr>
      <w:r w:rsidRPr="004E7788">
        <w:rPr>
          <w:szCs w:val="24"/>
        </w:rPr>
        <w:t xml:space="preserve"> </w:t>
      </w:r>
    </w:p>
    <w:sectPr w:rsidR="00EE5FE2" w:rsidRPr="004E7788" w:rsidSect="004A3D19">
      <w:footerReference w:type="even" r:id="rId10"/>
      <w:footerReference w:type="default" r:id="rId11"/>
      <w:pgSz w:w="12240" w:h="15840" w:code="1"/>
      <w:pgMar w:top="1440" w:right="1440" w:bottom="1440" w:left="1440" w:header="965"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DD254" w14:textId="77777777" w:rsidR="00487660" w:rsidRDefault="00487660">
      <w:r>
        <w:separator/>
      </w:r>
    </w:p>
  </w:endnote>
  <w:endnote w:type="continuationSeparator" w:id="0">
    <w:p w14:paraId="6D3C38B0" w14:textId="77777777" w:rsidR="00487660" w:rsidRDefault="00487660">
      <w:r>
        <w:continuationSeparator/>
      </w:r>
    </w:p>
  </w:endnote>
  <w:endnote w:type="continuationNotice" w:id="1">
    <w:p w14:paraId="4FBC2BCB" w14:textId="77777777" w:rsidR="00487660" w:rsidRDefault="0048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B2B1" w14:textId="77777777" w:rsidR="00DA47D4" w:rsidRDefault="00DA47D4" w:rsidP="00C1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21228" w14:textId="77777777" w:rsidR="00DA47D4" w:rsidRDefault="00DA4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55972" w14:textId="77777777" w:rsidR="00DA47D4" w:rsidRDefault="00DA47D4" w:rsidP="00C1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C4A">
      <w:rPr>
        <w:rStyle w:val="PageNumber"/>
        <w:noProof/>
      </w:rPr>
      <w:t>1</w:t>
    </w:r>
    <w:r>
      <w:rPr>
        <w:rStyle w:val="PageNumber"/>
      </w:rPr>
      <w:fldChar w:fldCharType="end"/>
    </w:r>
  </w:p>
  <w:p w14:paraId="21451400" w14:textId="77777777" w:rsidR="00DA47D4" w:rsidRDefault="00DA4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2F5B7" w14:textId="77777777" w:rsidR="00487660" w:rsidRDefault="00487660">
      <w:r>
        <w:separator/>
      </w:r>
    </w:p>
  </w:footnote>
  <w:footnote w:type="continuationSeparator" w:id="0">
    <w:p w14:paraId="016D0AAD" w14:textId="77777777" w:rsidR="00487660" w:rsidRDefault="00487660">
      <w:r>
        <w:continuationSeparator/>
      </w:r>
    </w:p>
  </w:footnote>
  <w:footnote w:type="continuationNotice" w:id="1">
    <w:p w14:paraId="4941F76E" w14:textId="77777777" w:rsidR="00487660" w:rsidRDefault="004876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7A8"/>
    <w:multiLevelType w:val="singleLevel"/>
    <w:tmpl w:val="0409000F"/>
    <w:lvl w:ilvl="0">
      <w:start w:val="1"/>
      <w:numFmt w:val="decimal"/>
      <w:lvlText w:val="%1."/>
      <w:lvlJc w:val="left"/>
      <w:pPr>
        <w:tabs>
          <w:tab w:val="num" w:pos="360"/>
        </w:tabs>
        <w:ind w:left="360" w:hanging="360"/>
      </w:pPr>
    </w:lvl>
  </w:abstractNum>
  <w:abstractNum w:abstractNumId="1">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2">
    <w:nsid w:val="21492B6D"/>
    <w:multiLevelType w:val="singleLevel"/>
    <w:tmpl w:val="C74C3BDE"/>
    <w:lvl w:ilvl="0">
      <w:start w:val="9"/>
      <w:numFmt w:val="decimal"/>
      <w:lvlText w:val="%1."/>
      <w:lvlJc w:val="left"/>
      <w:pPr>
        <w:tabs>
          <w:tab w:val="num" w:pos="360"/>
        </w:tabs>
        <w:ind w:left="360" w:hanging="360"/>
      </w:pPr>
    </w:lvl>
  </w:abstractNum>
  <w:abstractNum w:abstractNumId="3">
    <w:nsid w:val="25D1006F"/>
    <w:multiLevelType w:val="singleLevel"/>
    <w:tmpl w:val="9FDC57DE"/>
    <w:lvl w:ilvl="0">
      <w:start w:val="10"/>
      <w:numFmt w:val="decimal"/>
      <w:lvlText w:val="%1."/>
      <w:lvlJc w:val="left"/>
      <w:pPr>
        <w:tabs>
          <w:tab w:val="num" w:pos="810"/>
        </w:tabs>
        <w:ind w:left="810" w:hanging="360"/>
      </w:pPr>
    </w:lvl>
  </w:abstractNum>
  <w:abstractNum w:abstractNumId="4">
    <w:nsid w:val="5860291A"/>
    <w:multiLevelType w:val="singleLevel"/>
    <w:tmpl w:val="0409000F"/>
    <w:lvl w:ilvl="0">
      <w:start w:val="1"/>
      <w:numFmt w:val="decimal"/>
      <w:lvlText w:val="%1."/>
      <w:lvlJc w:val="left"/>
      <w:pPr>
        <w:tabs>
          <w:tab w:val="num" w:pos="360"/>
        </w:tabs>
        <w:ind w:left="360" w:hanging="360"/>
      </w:pPr>
    </w:lvl>
  </w:abstractNum>
  <w:abstractNum w:abstractNumId="5">
    <w:nsid w:val="7509395E"/>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06"/>
    <w:rsid w:val="000222DC"/>
    <w:rsid w:val="00026EF5"/>
    <w:rsid w:val="00027EE7"/>
    <w:rsid w:val="00034846"/>
    <w:rsid w:val="00057BC7"/>
    <w:rsid w:val="00066B55"/>
    <w:rsid w:val="000727A4"/>
    <w:rsid w:val="0007646E"/>
    <w:rsid w:val="000819F0"/>
    <w:rsid w:val="000B0ABC"/>
    <w:rsid w:val="000B63D3"/>
    <w:rsid w:val="000D416A"/>
    <w:rsid w:val="000E515D"/>
    <w:rsid w:val="00101653"/>
    <w:rsid w:val="00102293"/>
    <w:rsid w:val="00125753"/>
    <w:rsid w:val="0014386A"/>
    <w:rsid w:val="001561A9"/>
    <w:rsid w:val="001575B2"/>
    <w:rsid w:val="001779D7"/>
    <w:rsid w:val="00184AFF"/>
    <w:rsid w:val="0019031E"/>
    <w:rsid w:val="00190DA8"/>
    <w:rsid w:val="00191C62"/>
    <w:rsid w:val="001B6461"/>
    <w:rsid w:val="001B6680"/>
    <w:rsid w:val="00201E89"/>
    <w:rsid w:val="00202E53"/>
    <w:rsid w:val="002063D8"/>
    <w:rsid w:val="002243B8"/>
    <w:rsid w:val="00231219"/>
    <w:rsid w:val="00244EB1"/>
    <w:rsid w:val="0025617B"/>
    <w:rsid w:val="00262566"/>
    <w:rsid w:val="00283A58"/>
    <w:rsid w:val="0029387B"/>
    <w:rsid w:val="002B4A49"/>
    <w:rsid w:val="002C5332"/>
    <w:rsid w:val="002D34E8"/>
    <w:rsid w:val="002D379E"/>
    <w:rsid w:val="002D7984"/>
    <w:rsid w:val="002F6292"/>
    <w:rsid w:val="00304488"/>
    <w:rsid w:val="00311B5B"/>
    <w:rsid w:val="003126EA"/>
    <w:rsid w:val="003128CA"/>
    <w:rsid w:val="00321DEA"/>
    <w:rsid w:val="00326A96"/>
    <w:rsid w:val="00340286"/>
    <w:rsid w:val="0035688F"/>
    <w:rsid w:val="00364A40"/>
    <w:rsid w:val="00373BDC"/>
    <w:rsid w:val="003804D8"/>
    <w:rsid w:val="00383323"/>
    <w:rsid w:val="003902CA"/>
    <w:rsid w:val="003A6A6F"/>
    <w:rsid w:val="003C0E3A"/>
    <w:rsid w:val="003C4221"/>
    <w:rsid w:val="003C731B"/>
    <w:rsid w:val="003E04DD"/>
    <w:rsid w:val="003E054D"/>
    <w:rsid w:val="003E42BA"/>
    <w:rsid w:val="003F342E"/>
    <w:rsid w:val="00410B05"/>
    <w:rsid w:val="00433782"/>
    <w:rsid w:val="004345F2"/>
    <w:rsid w:val="00450A40"/>
    <w:rsid w:val="00453B0B"/>
    <w:rsid w:val="00462905"/>
    <w:rsid w:val="00486A95"/>
    <w:rsid w:val="00487660"/>
    <w:rsid w:val="0049268B"/>
    <w:rsid w:val="00495EEF"/>
    <w:rsid w:val="004A3D19"/>
    <w:rsid w:val="004B056B"/>
    <w:rsid w:val="004B3AFE"/>
    <w:rsid w:val="004B42BC"/>
    <w:rsid w:val="004B7028"/>
    <w:rsid w:val="004D03CD"/>
    <w:rsid w:val="004D3F68"/>
    <w:rsid w:val="004E55F2"/>
    <w:rsid w:val="004E7788"/>
    <w:rsid w:val="004F384B"/>
    <w:rsid w:val="005049A9"/>
    <w:rsid w:val="005122DE"/>
    <w:rsid w:val="00524585"/>
    <w:rsid w:val="00525A1D"/>
    <w:rsid w:val="00542490"/>
    <w:rsid w:val="00557F7B"/>
    <w:rsid w:val="005626E4"/>
    <w:rsid w:val="00575753"/>
    <w:rsid w:val="005A295D"/>
    <w:rsid w:val="005A2FF1"/>
    <w:rsid w:val="005B3A36"/>
    <w:rsid w:val="005B3B8A"/>
    <w:rsid w:val="005B4AC9"/>
    <w:rsid w:val="005C0B65"/>
    <w:rsid w:val="005C206D"/>
    <w:rsid w:val="005C50C8"/>
    <w:rsid w:val="005C52F1"/>
    <w:rsid w:val="005C57A4"/>
    <w:rsid w:val="005D2650"/>
    <w:rsid w:val="005E54B5"/>
    <w:rsid w:val="006126D3"/>
    <w:rsid w:val="00613272"/>
    <w:rsid w:val="00626B00"/>
    <w:rsid w:val="00635DE8"/>
    <w:rsid w:val="00657B35"/>
    <w:rsid w:val="006656A1"/>
    <w:rsid w:val="0067004F"/>
    <w:rsid w:val="006738FE"/>
    <w:rsid w:val="006B20A6"/>
    <w:rsid w:val="006D4C5C"/>
    <w:rsid w:val="00705FD8"/>
    <w:rsid w:val="007147AD"/>
    <w:rsid w:val="0071695E"/>
    <w:rsid w:val="00732951"/>
    <w:rsid w:val="00751148"/>
    <w:rsid w:val="007524EC"/>
    <w:rsid w:val="00752D20"/>
    <w:rsid w:val="00762D04"/>
    <w:rsid w:val="00763274"/>
    <w:rsid w:val="0076465E"/>
    <w:rsid w:val="00791B0B"/>
    <w:rsid w:val="007A008D"/>
    <w:rsid w:val="007A2973"/>
    <w:rsid w:val="007B24F0"/>
    <w:rsid w:val="007B50A7"/>
    <w:rsid w:val="007E38C8"/>
    <w:rsid w:val="007F3B31"/>
    <w:rsid w:val="0080352E"/>
    <w:rsid w:val="00805B6E"/>
    <w:rsid w:val="00811FDA"/>
    <w:rsid w:val="00813E30"/>
    <w:rsid w:val="008156F6"/>
    <w:rsid w:val="008171AD"/>
    <w:rsid w:val="00841B22"/>
    <w:rsid w:val="008556D7"/>
    <w:rsid w:val="00860DC2"/>
    <w:rsid w:val="008826D7"/>
    <w:rsid w:val="00884E3A"/>
    <w:rsid w:val="00886F5B"/>
    <w:rsid w:val="00893ED7"/>
    <w:rsid w:val="008940CD"/>
    <w:rsid w:val="0089505E"/>
    <w:rsid w:val="008A0693"/>
    <w:rsid w:val="008A689A"/>
    <w:rsid w:val="008C3A65"/>
    <w:rsid w:val="008D124C"/>
    <w:rsid w:val="008D1293"/>
    <w:rsid w:val="008E5C4A"/>
    <w:rsid w:val="009137A0"/>
    <w:rsid w:val="0093646A"/>
    <w:rsid w:val="00951BC4"/>
    <w:rsid w:val="00967711"/>
    <w:rsid w:val="00975317"/>
    <w:rsid w:val="009B2271"/>
    <w:rsid w:val="009D5394"/>
    <w:rsid w:val="009D711D"/>
    <w:rsid w:val="009E2B92"/>
    <w:rsid w:val="009F5962"/>
    <w:rsid w:val="00A05F06"/>
    <w:rsid w:val="00A33FEE"/>
    <w:rsid w:val="00A50016"/>
    <w:rsid w:val="00A5421E"/>
    <w:rsid w:val="00A57226"/>
    <w:rsid w:val="00A60C3C"/>
    <w:rsid w:val="00A70883"/>
    <w:rsid w:val="00A92078"/>
    <w:rsid w:val="00A924E5"/>
    <w:rsid w:val="00A92BC0"/>
    <w:rsid w:val="00AB2D8F"/>
    <w:rsid w:val="00AB4E31"/>
    <w:rsid w:val="00AD4ADD"/>
    <w:rsid w:val="00AD6093"/>
    <w:rsid w:val="00AE163E"/>
    <w:rsid w:val="00B11B62"/>
    <w:rsid w:val="00B171A7"/>
    <w:rsid w:val="00B434F9"/>
    <w:rsid w:val="00B8668D"/>
    <w:rsid w:val="00BA27C9"/>
    <w:rsid w:val="00BB0F46"/>
    <w:rsid w:val="00BC1F93"/>
    <w:rsid w:val="00BC6093"/>
    <w:rsid w:val="00BE0C43"/>
    <w:rsid w:val="00BE71DA"/>
    <w:rsid w:val="00C06A93"/>
    <w:rsid w:val="00C11B5C"/>
    <w:rsid w:val="00C32FA0"/>
    <w:rsid w:val="00C471E1"/>
    <w:rsid w:val="00C51160"/>
    <w:rsid w:val="00C63B9B"/>
    <w:rsid w:val="00C84F9E"/>
    <w:rsid w:val="00CA7D94"/>
    <w:rsid w:val="00CB3CD6"/>
    <w:rsid w:val="00CB579E"/>
    <w:rsid w:val="00CC03AC"/>
    <w:rsid w:val="00CC52BC"/>
    <w:rsid w:val="00CC71F0"/>
    <w:rsid w:val="00CE6F0E"/>
    <w:rsid w:val="00D0505C"/>
    <w:rsid w:val="00D102CE"/>
    <w:rsid w:val="00D23252"/>
    <w:rsid w:val="00D737DF"/>
    <w:rsid w:val="00D75968"/>
    <w:rsid w:val="00D82103"/>
    <w:rsid w:val="00D91971"/>
    <w:rsid w:val="00D93172"/>
    <w:rsid w:val="00D95A36"/>
    <w:rsid w:val="00DA47D4"/>
    <w:rsid w:val="00DA7AFF"/>
    <w:rsid w:val="00DB1D06"/>
    <w:rsid w:val="00DB5D3C"/>
    <w:rsid w:val="00DC4CA4"/>
    <w:rsid w:val="00DE1671"/>
    <w:rsid w:val="00DF23B7"/>
    <w:rsid w:val="00E156EC"/>
    <w:rsid w:val="00E172DF"/>
    <w:rsid w:val="00E20685"/>
    <w:rsid w:val="00E213B3"/>
    <w:rsid w:val="00E25A95"/>
    <w:rsid w:val="00E33E09"/>
    <w:rsid w:val="00E369AF"/>
    <w:rsid w:val="00E4152A"/>
    <w:rsid w:val="00E4633F"/>
    <w:rsid w:val="00E644E4"/>
    <w:rsid w:val="00E7446F"/>
    <w:rsid w:val="00E83A9F"/>
    <w:rsid w:val="00E955CE"/>
    <w:rsid w:val="00ED7D76"/>
    <w:rsid w:val="00EE4E25"/>
    <w:rsid w:val="00EE5FE2"/>
    <w:rsid w:val="00EF53C5"/>
    <w:rsid w:val="00EF7865"/>
    <w:rsid w:val="00F008C3"/>
    <w:rsid w:val="00F03924"/>
    <w:rsid w:val="00F13311"/>
    <w:rsid w:val="00F30E3A"/>
    <w:rsid w:val="00F438A7"/>
    <w:rsid w:val="00F45749"/>
    <w:rsid w:val="00F60CD8"/>
    <w:rsid w:val="00F707E1"/>
    <w:rsid w:val="00FA0553"/>
    <w:rsid w:val="00FA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C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1D"/>
    <w:rPr>
      <w:sz w:val="24"/>
    </w:rPr>
  </w:style>
  <w:style w:type="paragraph" w:styleId="Heading1">
    <w:name w:val="heading 1"/>
    <w:basedOn w:val="Normal"/>
    <w:next w:val="Normal"/>
    <w:qFormat/>
    <w:rsid w:val="00EE5FE2"/>
    <w:pPr>
      <w:keepNext/>
      <w:outlineLvl w:val="0"/>
    </w:pPr>
    <w:rPr>
      <w:b/>
    </w:rPr>
  </w:style>
  <w:style w:type="paragraph" w:styleId="Heading2">
    <w:name w:val="heading 2"/>
    <w:basedOn w:val="Normal"/>
    <w:next w:val="Normal"/>
    <w:qFormat/>
    <w:rsid w:val="00EE5FE2"/>
    <w:pPr>
      <w:keepNext/>
      <w:numPr>
        <w:numId w:val="6"/>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5A1D"/>
    <w:pPr>
      <w:spacing w:before="120" w:after="120"/>
      <w:ind w:left="720"/>
    </w:pPr>
  </w:style>
  <w:style w:type="character" w:styleId="Hyperlink">
    <w:name w:val="Hyperlink"/>
    <w:rsid w:val="00525A1D"/>
    <w:rPr>
      <w:color w:val="0000FF"/>
      <w:u w:val="single"/>
    </w:rPr>
  </w:style>
  <w:style w:type="paragraph" w:styleId="BodyText">
    <w:name w:val="Body Text"/>
    <w:basedOn w:val="Normal"/>
    <w:rsid w:val="00EE5FE2"/>
    <w:pPr>
      <w:spacing w:after="120"/>
    </w:pPr>
  </w:style>
  <w:style w:type="paragraph" w:styleId="Footer">
    <w:name w:val="footer"/>
    <w:basedOn w:val="Normal"/>
    <w:rsid w:val="00635DE8"/>
    <w:pPr>
      <w:tabs>
        <w:tab w:val="center" w:pos="4320"/>
        <w:tab w:val="right" w:pos="8640"/>
      </w:tabs>
    </w:pPr>
  </w:style>
  <w:style w:type="character" w:styleId="PageNumber">
    <w:name w:val="page number"/>
    <w:basedOn w:val="DefaultParagraphFont"/>
    <w:rsid w:val="00635DE8"/>
  </w:style>
  <w:style w:type="character" w:styleId="CommentReference">
    <w:name w:val="annotation reference"/>
    <w:semiHidden/>
    <w:rsid w:val="00B171A7"/>
    <w:rPr>
      <w:sz w:val="16"/>
      <w:szCs w:val="16"/>
    </w:rPr>
  </w:style>
  <w:style w:type="paragraph" w:styleId="CommentText">
    <w:name w:val="annotation text"/>
    <w:basedOn w:val="Normal"/>
    <w:semiHidden/>
    <w:rsid w:val="00B171A7"/>
    <w:rPr>
      <w:sz w:val="20"/>
    </w:rPr>
  </w:style>
  <w:style w:type="paragraph" w:styleId="CommentSubject">
    <w:name w:val="annotation subject"/>
    <w:basedOn w:val="CommentText"/>
    <w:next w:val="CommentText"/>
    <w:semiHidden/>
    <w:rsid w:val="00B171A7"/>
    <w:rPr>
      <w:b/>
      <w:bCs/>
    </w:rPr>
  </w:style>
  <w:style w:type="paragraph" w:styleId="BalloonText">
    <w:name w:val="Balloon Text"/>
    <w:basedOn w:val="Normal"/>
    <w:semiHidden/>
    <w:rsid w:val="00B171A7"/>
    <w:rPr>
      <w:rFonts w:ascii="Tahoma" w:hAnsi="Tahoma" w:cs="Tahoma"/>
      <w:sz w:val="16"/>
      <w:szCs w:val="16"/>
    </w:rPr>
  </w:style>
  <w:style w:type="character" w:styleId="FollowedHyperlink">
    <w:name w:val="FollowedHyperlink"/>
    <w:rsid w:val="00D23252"/>
    <w:rPr>
      <w:color w:val="606420"/>
      <w:u w:val="single"/>
    </w:rPr>
  </w:style>
  <w:style w:type="character" w:customStyle="1" w:styleId="UnresolvedMention1">
    <w:name w:val="Unresolved Mention1"/>
    <w:basedOn w:val="DefaultParagraphFont"/>
    <w:uiPriority w:val="99"/>
    <w:semiHidden/>
    <w:unhideWhenUsed/>
    <w:rsid w:val="003A6A6F"/>
    <w:rPr>
      <w:color w:val="605E5C"/>
      <w:shd w:val="clear" w:color="auto" w:fill="E1DFDD"/>
    </w:rPr>
  </w:style>
  <w:style w:type="paragraph" w:styleId="Header">
    <w:name w:val="header"/>
    <w:basedOn w:val="Normal"/>
    <w:link w:val="HeaderChar"/>
    <w:unhideWhenUsed/>
    <w:rsid w:val="003E054D"/>
    <w:pPr>
      <w:tabs>
        <w:tab w:val="center" w:pos="4680"/>
        <w:tab w:val="right" w:pos="9360"/>
      </w:tabs>
    </w:pPr>
  </w:style>
  <w:style w:type="character" w:customStyle="1" w:styleId="HeaderChar">
    <w:name w:val="Header Char"/>
    <w:basedOn w:val="DefaultParagraphFont"/>
    <w:link w:val="Header"/>
    <w:rsid w:val="003E054D"/>
    <w:rPr>
      <w:sz w:val="24"/>
    </w:rPr>
  </w:style>
  <w:style w:type="paragraph" w:styleId="Revision">
    <w:name w:val="Revision"/>
    <w:hidden/>
    <w:uiPriority w:val="99"/>
    <w:semiHidden/>
    <w:rsid w:val="00CB3CD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1D"/>
    <w:rPr>
      <w:sz w:val="24"/>
    </w:rPr>
  </w:style>
  <w:style w:type="paragraph" w:styleId="Heading1">
    <w:name w:val="heading 1"/>
    <w:basedOn w:val="Normal"/>
    <w:next w:val="Normal"/>
    <w:qFormat/>
    <w:rsid w:val="00EE5FE2"/>
    <w:pPr>
      <w:keepNext/>
      <w:outlineLvl w:val="0"/>
    </w:pPr>
    <w:rPr>
      <w:b/>
    </w:rPr>
  </w:style>
  <w:style w:type="paragraph" w:styleId="Heading2">
    <w:name w:val="heading 2"/>
    <w:basedOn w:val="Normal"/>
    <w:next w:val="Normal"/>
    <w:qFormat/>
    <w:rsid w:val="00EE5FE2"/>
    <w:pPr>
      <w:keepNext/>
      <w:numPr>
        <w:numId w:val="6"/>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5A1D"/>
    <w:pPr>
      <w:spacing w:before="120" w:after="120"/>
      <w:ind w:left="720"/>
    </w:pPr>
  </w:style>
  <w:style w:type="character" w:styleId="Hyperlink">
    <w:name w:val="Hyperlink"/>
    <w:rsid w:val="00525A1D"/>
    <w:rPr>
      <w:color w:val="0000FF"/>
      <w:u w:val="single"/>
    </w:rPr>
  </w:style>
  <w:style w:type="paragraph" w:styleId="BodyText">
    <w:name w:val="Body Text"/>
    <w:basedOn w:val="Normal"/>
    <w:rsid w:val="00EE5FE2"/>
    <w:pPr>
      <w:spacing w:after="120"/>
    </w:pPr>
  </w:style>
  <w:style w:type="paragraph" w:styleId="Footer">
    <w:name w:val="footer"/>
    <w:basedOn w:val="Normal"/>
    <w:rsid w:val="00635DE8"/>
    <w:pPr>
      <w:tabs>
        <w:tab w:val="center" w:pos="4320"/>
        <w:tab w:val="right" w:pos="8640"/>
      </w:tabs>
    </w:pPr>
  </w:style>
  <w:style w:type="character" w:styleId="PageNumber">
    <w:name w:val="page number"/>
    <w:basedOn w:val="DefaultParagraphFont"/>
    <w:rsid w:val="00635DE8"/>
  </w:style>
  <w:style w:type="character" w:styleId="CommentReference">
    <w:name w:val="annotation reference"/>
    <w:semiHidden/>
    <w:rsid w:val="00B171A7"/>
    <w:rPr>
      <w:sz w:val="16"/>
      <w:szCs w:val="16"/>
    </w:rPr>
  </w:style>
  <w:style w:type="paragraph" w:styleId="CommentText">
    <w:name w:val="annotation text"/>
    <w:basedOn w:val="Normal"/>
    <w:semiHidden/>
    <w:rsid w:val="00B171A7"/>
    <w:rPr>
      <w:sz w:val="20"/>
    </w:rPr>
  </w:style>
  <w:style w:type="paragraph" w:styleId="CommentSubject">
    <w:name w:val="annotation subject"/>
    <w:basedOn w:val="CommentText"/>
    <w:next w:val="CommentText"/>
    <w:semiHidden/>
    <w:rsid w:val="00B171A7"/>
    <w:rPr>
      <w:b/>
      <w:bCs/>
    </w:rPr>
  </w:style>
  <w:style w:type="paragraph" w:styleId="BalloonText">
    <w:name w:val="Balloon Text"/>
    <w:basedOn w:val="Normal"/>
    <w:semiHidden/>
    <w:rsid w:val="00B171A7"/>
    <w:rPr>
      <w:rFonts w:ascii="Tahoma" w:hAnsi="Tahoma" w:cs="Tahoma"/>
      <w:sz w:val="16"/>
      <w:szCs w:val="16"/>
    </w:rPr>
  </w:style>
  <w:style w:type="character" w:styleId="FollowedHyperlink">
    <w:name w:val="FollowedHyperlink"/>
    <w:rsid w:val="00D23252"/>
    <w:rPr>
      <w:color w:val="606420"/>
      <w:u w:val="single"/>
    </w:rPr>
  </w:style>
  <w:style w:type="character" w:customStyle="1" w:styleId="UnresolvedMention1">
    <w:name w:val="Unresolved Mention1"/>
    <w:basedOn w:val="DefaultParagraphFont"/>
    <w:uiPriority w:val="99"/>
    <w:semiHidden/>
    <w:unhideWhenUsed/>
    <w:rsid w:val="003A6A6F"/>
    <w:rPr>
      <w:color w:val="605E5C"/>
      <w:shd w:val="clear" w:color="auto" w:fill="E1DFDD"/>
    </w:rPr>
  </w:style>
  <w:style w:type="paragraph" w:styleId="Header">
    <w:name w:val="header"/>
    <w:basedOn w:val="Normal"/>
    <w:link w:val="HeaderChar"/>
    <w:unhideWhenUsed/>
    <w:rsid w:val="003E054D"/>
    <w:pPr>
      <w:tabs>
        <w:tab w:val="center" w:pos="4680"/>
        <w:tab w:val="right" w:pos="9360"/>
      </w:tabs>
    </w:pPr>
  </w:style>
  <w:style w:type="character" w:customStyle="1" w:styleId="HeaderChar">
    <w:name w:val="Header Char"/>
    <w:basedOn w:val="DefaultParagraphFont"/>
    <w:link w:val="Header"/>
    <w:rsid w:val="003E054D"/>
    <w:rPr>
      <w:sz w:val="24"/>
    </w:rPr>
  </w:style>
  <w:style w:type="paragraph" w:styleId="Revision">
    <w:name w:val="Revision"/>
    <w:hidden/>
    <w:uiPriority w:val="99"/>
    <w:semiHidden/>
    <w:rsid w:val="00CB3C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category/navigation-structure/starting-managing-business/managing-busines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D9DF-3AE7-4A2E-892F-52681BDC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SBA Form 1506</vt:lpstr>
    </vt:vector>
  </TitlesOfParts>
  <Company>SBA</Company>
  <LinksUpToDate>false</LinksUpToDate>
  <CharactersWithSpaces>10712</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1506</dc:title>
  <dc:creator>Gail H. Hepler</dc:creator>
  <cp:lastModifiedBy>SYSTEM</cp:lastModifiedBy>
  <cp:revision>2</cp:revision>
  <cp:lastPrinted>2019-03-28T16:08:00Z</cp:lastPrinted>
  <dcterms:created xsi:type="dcterms:W3CDTF">2019-05-22T17:59:00Z</dcterms:created>
  <dcterms:modified xsi:type="dcterms:W3CDTF">2019-05-22T17:59:00Z</dcterms:modified>
</cp:coreProperties>
</file>