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25AF1" w14:textId="77777777" w:rsidR="00A33C8B" w:rsidRDefault="009B32D7" w:rsidP="009B32D7">
      <w:pPr>
        <w:jc w:val="center"/>
        <w:rPr>
          <w:u w:val="single"/>
        </w:rPr>
      </w:pPr>
      <w:bookmarkStart w:id="0" w:name="_GoBack"/>
      <w:bookmarkEnd w:id="0"/>
      <w:r>
        <w:rPr>
          <w:u w:val="single"/>
        </w:rPr>
        <w:t>Supporting Statement for Requests for OMB Approval</w:t>
      </w:r>
    </w:p>
    <w:p w14:paraId="34C77684" w14:textId="77777777" w:rsidR="009B32D7" w:rsidRDefault="009B32D7" w:rsidP="009B32D7">
      <w:pPr>
        <w:jc w:val="center"/>
        <w:rPr>
          <w:u w:val="single"/>
        </w:rPr>
      </w:pPr>
      <w:r>
        <w:rPr>
          <w:u w:val="single"/>
        </w:rPr>
        <w:t>Under the Paperwork Reduction Act and 5 C</w:t>
      </w:r>
      <w:r w:rsidR="00395074">
        <w:rPr>
          <w:u w:val="single"/>
        </w:rPr>
        <w:t>.</w:t>
      </w:r>
      <w:r>
        <w:rPr>
          <w:u w:val="single"/>
        </w:rPr>
        <w:t>F</w:t>
      </w:r>
      <w:r w:rsidR="00395074">
        <w:rPr>
          <w:u w:val="single"/>
        </w:rPr>
        <w:t>.</w:t>
      </w:r>
      <w:r>
        <w:rPr>
          <w:u w:val="single"/>
        </w:rPr>
        <w:t>R</w:t>
      </w:r>
      <w:r w:rsidR="00395074">
        <w:rPr>
          <w:u w:val="single"/>
        </w:rPr>
        <w:t>.</w:t>
      </w:r>
      <w:r>
        <w:rPr>
          <w:u w:val="single"/>
        </w:rPr>
        <w:t xml:space="preserve"> </w:t>
      </w:r>
      <w:r w:rsidR="00395074">
        <w:rPr>
          <w:u w:val="single"/>
        </w:rPr>
        <w:t xml:space="preserve">§ </w:t>
      </w:r>
      <w:r>
        <w:rPr>
          <w:u w:val="single"/>
        </w:rPr>
        <w:t>1320</w:t>
      </w:r>
    </w:p>
    <w:p w14:paraId="631A6ACF" w14:textId="77777777" w:rsidR="009B32D7" w:rsidRDefault="009B32D7" w:rsidP="009B32D7">
      <w:pPr>
        <w:jc w:val="center"/>
        <w:rPr>
          <w:u w:val="single"/>
        </w:rPr>
      </w:pPr>
      <w:r>
        <w:rPr>
          <w:u w:val="single"/>
        </w:rPr>
        <w:t>SBA Form 912, Statement of Personal History</w:t>
      </w:r>
    </w:p>
    <w:p w14:paraId="078084A2" w14:textId="77777777" w:rsidR="009B32D7" w:rsidRDefault="009B32D7" w:rsidP="009B32D7">
      <w:pPr>
        <w:jc w:val="center"/>
        <w:rPr>
          <w:u w:val="single"/>
        </w:rPr>
      </w:pPr>
    </w:p>
    <w:p w14:paraId="686CF0DF" w14:textId="77777777" w:rsidR="009B32D7" w:rsidRDefault="009B32D7" w:rsidP="009B32D7">
      <w:pPr>
        <w:pStyle w:val="ListParagraph"/>
        <w:numPr>
          <w:ilvl w:val="0"/>
          <w:numId w:val="1"/>
        </w:numPr>
      </w:pPr>
      <w:r>
        <w:t xml:space="preserve"> Justification</w:t>
      </w:r>
    </w:p>
    <w:p w14:paraId="366199CB" w14:textId="77777777" w:rsidR="00D24857" w:rsidRDefault="00D24857" w:rsidP="00D24857">
      <w:pPr>
        <w:pStyle w:val="ListParagraph"/>
      </w:pPr>
    </w:p>
    <w:p w14:paraId="5955C11C" w14:textId="77777777" w:rsidR="009B32D7" w:rsidRDefault="009B32D7" w:rsidP="009B32D7">
      <w:pPr>
        <w:pStyle w:val="ListParagraph"/>
        <w:numPr>
          <w:ilvl w:val="0"/>
          <w:numId w:val="2"/>
        </w:numPr>
      </w:pPr>
      <w:r>
        <w:rPr>
          <w:u w:val="single"/>
        </w:rPr>
        <w:t>Circumstances necessitating the collection of information</w:t>
      </w:r>
      <w:r>
        <w:t xml:space="preserve">.  </w:t>
      </w:r>
      <w:r w:rsidR="008B5319">
        <w:t>The Small Business Administration (</w:t>
      </w:r>
      <w:r>
        <w:t>SBA</w:t>
      </w:r>
      <w:r w:rsidR="008B5319">
        <w:t>)</w:t>
      </w:r>
      <w:r>
        <w:t xml:space="preserve"> requires an individual seeking assistance on behalf of a business to provide sufficient information for SBA to make a character or criminal history determination.  </w:t>
      </w:r>
      <w:r w:rsidR="001413E5">
        <w:t>In making</w:t>
      </w:r>
      <w:r w:rsidR="00EF4860">
        <w:t xml:space="preserve"> guaranteed</w:t>
      </w:r>
      <w:r w:rsidR="009501D1">
        <w:t xml:space="preserve"> loans under Section 7(a)</w:t>
      </w:r>
      <w:r w:rsidR="00937F13">
        <w:t xml:space="preserve"> of the Small Business Act (“the Act”)</w:t>
      </w:r>
      <w:r w:rsidR="005C3D42">
        <w:t>, 15 U.S.C. § 636(a)</w:t>
      </w:r>
      <w:r w:rsidR="001413E5">
        <w:t xml:space="preserve">, SBA is specifically authorized to verify an </w:t>
      </w:r>
      <w:r w:rsidR="00D13A76">
        <w:t>individual’s</w:t>
      </w:r>
      <w:r w:rsidR="001413E5">
        <w:t xml:space="preserve"> criminal history, or lack thereof, under section 7(a)(1)(B)</w:t>
      </w:r>
      <w:r w:rsidR="005C3D42">
        <w:t>.</w:t>
      </w:r>
      <w:r w:rsidR="001413E5">
        <w:t xml:space="preserve"> </w:t>
      </w:r>
      <w:r w:rsidR="005C3D42">
        <w:t xml:space="preserve"> </w:t>
      </w:r>
      <w:r w:rsidR="001413E5">
        <w:t xml:space="preserve">15 U.S.C. § 636(a)(1)(B).  SBA is </w:t>
      </w:r>
      <w:r w:rsidR="00611343">
        <w:t xml:space="preserve">also </w:t>
      </w:r>
      <w:r w:rsidR="001413E5">
        <w:t xml:space="preserve">authorized to make all investigations necessary to ensure that a person has not engaged in acts that violate, or will violate, the Act or the Small Business Investment Act.  15 U.S.C. §§ 634(b)(11), and </w:t>
      </w:r>
      <w:r w:rsidR="00D13A76">
        <w:t>687b(a)</w:t>
      </w:r>
      <w:r w:rsidR="00937F13">
        <w:t xml:space="preserve"> respectively</w:t>
      </w:r>
      <w:r w:rsidR="00D13A76">
        <w:t xml:space="preserve">. </w:t>
      </w:r>
    </w:p>
    <w:p w14:paraId="49DE2A22" w14:textId="77777777" w:rsidR="00D13A76" w:rsidRDefault="00D13A76" w:rsidP="00D13A76">
      <w:pPr>
        <w:pStyle w:val="ListParagraph"/>
        <w:ind w:left="1080"/>
      </w:pPr>
    </w:p>
    <w:p w14:paraId="6B0347D2" w14:textId="77777777" w:rsidR="00D13A76" w:rsidRDefault="00D13A76" w:rsidP="00D13A76">
      <w:pPr>
        <w:pStyle w:val="ListParagraph"/>
        <w:ind w:left="1080"/>
      </w:pPr>
      <w:r>
        <w:t xml:space="preserve">SBA has promulgated regulations </w:t>
      </w:r>
      <w:r w:rsidR="00937F13">
        <w:t xml:space="preserve">through notice and comment rulemaking </w:t>
      </w:r>
      <w:r>
        <w:t>based upon the above authorities, identifying good character as an element of credit worthiness and eligibility for assistance from</w:t>
      </w:r>
      <w:r w:rsidR="0049258D">
        <w:t>,</w:t>
      </w:r>
      <w:r>
        <w:t xml:space="preserve"> or in participation with</w:t>
      </w:r>
      <w:r w:rsidR="0049258D">
        <w:t>,</w:t>
      </w:r>
      <w:r>
        <w:t xml:space="preserve"> SBA.  The Agency makes this character determination based upon information developed from the responses given by applicants on SBA Form 912.  The regulations for making character determinations are found </w:t>
      </w:r>
      <w:r w:rsidR="00D813EE">
        <w:t xml:space="preserve">in Title 13 of the Code of Federal Regulations at Sections </w:t>
      </w:r>
      <w:r w:rsidR="00D813EE" w:rsidRPr="00412DD9">
        <w:rPr>
          <w:color w:val="000000"/>
        </w:rPr>
        <w:t>115.18(c)</w:t>
      </w:r>
      <w:r w:rsidR="003367E8">
        <w:rPr>
          <w:color w:val="000000"/>
        </w:rPr>
        <w:t xml:space="preserve"> </w:t>
      </w:r>
      <w:r w:rsidR="00921F0B">
        <w:rPr>
          <w:color w:val="000000"/>
        </w:rPr>
        <w:t xml:space="preserve">(Surety Bond </w:t>
      </w:r>
      <w:r w:rsidR="008933E3">
        <w:rPr>
          <w:color w:val="000000"/>
        </w:rPr>
        <w:t xml:space="preserve">Guarantee </w:t>
      </w:r>
      <w:r w:rsidR="00921F0B">
        <w:rPr>
          <w:color w:val="000000"/>
        </w:rPr>
        <w:t>Program)</w:t>
      </w:r>
      <w:r w:rsidR="00D813EE">
        <w:rPr>
          <w:color w:val="000000"/>
        </w:rPr>
        <w:t xml:space="preserve">, </w:t>
      </w:r>
      <w:r w:rsidR="00D813EE" w:rsidRPr="00412DD9">
        <w:rPr>
          <w:color w:val="000000"/>
        </w:rPr>
        <w:t>120.</w:t>
      </w:r>
      <w:r w:rsidR="00DA1564">
        <w:rPr>
          <w:color w:val="000000"/>
        </w:rPr>
        <w:t>110(n), 120.150(a)</w:t>
      </w:r>
      <w:r w:rsidR="00077FB5">
        <w:rPr>
          <w:color w:val="000000"/>
        </w:rPr>
        <w:t xml:space="preserve"> </w:t>
      </w:r>
      <w:r w:rsidR="00921F0B">
        <w:rPr>
          <w:color w:val="000000"/>
        </w:rPr>
        <w:t>(</w:t>
      </w:r>
      <w:r w:rsidR="009D2951">
        <w:rPr>
          <w:color w:val="000000"/>
        </w:rPr>
        <w:t>Business Loan</w:t>
      </w:r>
      <w:r w:rsidR="00921F0B">
        <w:rPr>
          <w:color w:val="000000"/>
        </w:rPr>
        <w:t xml:space="preserve"> Program</w:t>
      </w:r>
      <w:r w:rsidR="009D2951">
        <w:rPr>
          <w:color w:val="000000"/>
        </w:rPr>
        <w:t>s</w:t>
      </w:r>
      <w:r w:rsidR="00921F0B">
        <w:rPr>
          <w:color w:val="000000"/>
        </w:rPr>
        <w:t>)</w:t>
      </w:r>
      <w:r w:rsidR="00D813EE">
        <w:rPr>
          <w:color w:val="000000"/>
        </w:rPr>
        <w:t xml:space="preserve">, and </w:t>
      </w:r>
      <w:r w:rsidR="00D813EE" w:rsidRPr="00412DD9">
        <w:rPr>
          <w:color w:val="000000"/>
        </w:rPr>
        <w:t>124.203</w:t>
      </w:r>
      <w:r w:rsidR="00077FB5">
        <w:rPr>
          <w:color w:val="000000"/>
        </w:rPr>
        <w:t xml:space="preserve"> </w:t>
      </w:r>
      <w:r w:rsidR="00921F0B">
        <w:rPr>
          <w:color w:val="000000"/>
        </w:rPr>
        <w:t>(Section 8(a) Business Development Program)</w:t>
      </w:r>
      <w:r>
        <w:t xml:space="preserve">.  </w:t>
      </w:r>
      <w:r w:rsidR="00077FB5">
        <w:t>T</w:t>
      </w:r>
      <w:r>
        <w:t xml:space="preserve">hese regulations are further explained in SBA Standard Operating Procedures (SOP) </w:t>
      </w:r>
      <w:r w:rsidR="009D2951">
        <w:t>SOP 50 10 5(H</w:t>
      </w:r>
      <w:r w:rsidR="00B62B4C" w:rsidRPr="00B62B4C">
        <w:t>), Subpa</w:t>
      </w:r>
      <w:r w:rsidR="00937F13">
        <w:t>rt B, Chapter 2, Paragraph III.D.3.n) iv,</w:t>
      </w:r>
      <w:r w:rsidR="00B62B4C">
        <w:t xml:space="preserve"> </w:t>
      </w:r>
      <w:r w:rsidR="00655A31">
        <w:t>(</w:t>
      </w:r>
      <w:r w:rsidR="00937F13">
        <w:t>7(a) Loan</w:t>
      </w:r>
      <w:r w:rsidR="00655A31">
        <w:t xml:space="preserve"> Program)</w:t>
      </w:r>
      <w:r w:rsidR="00937F13">
        <w:t xml:space="preserve"> and Subpart C, Chapter 2, Paragraph III.D.3.n) iv. (Certified Development Company Loan Program)</w:t>
      </w:r>
      <w:r w:rsidR="00655A31">
        <w:t>, 50 45, Chapter 4(3)(a)(1)</w:t>
      </w:r>
      <w:r w:rsidR="00077FB5">
        <w:t xml:space="preserve"> </w:t>
      </w:r>
      <w:r w:rsidR="00655A31">
        <w:t>(Surety Bond Program)</w:t>
      </w:r>
      <w:r w:rsidR="00E32E06">
        <w:t>, and 80 05 3, Chapter 2A</w:t>
      </w:r>
      <w:r w:rsidR="006015A2">
        <w:t>(</w:t>
      </w:r>
      <w:r w:rsidR="00E32E06">
        <w:t>12</w:t>
      </w:r>
      <w:r w:rsidR="006015A2">
        <w:t>)</w:t>
      </w:r>
      <w:r w:rsidR="00077FB5">
        <w:t xml:space="preserve"> </w:t>
      </w:r>
      <w:r w:rsidR="006015A2">
        <w:t>(Section 8(a) Business Development Program)</w:t>
      </w:r>
      <w:r>
        <w:t>.</w:t>
      </w:r>
      <w:r w:rsidR="00DB7A61">
        <w:t xml:space="preserve">  SBA also uses Form 912 in its Disaster Loan Program.  See, SOP 50 30 6, at Paragraph 74.</w:t>
      </w:r>
    </w:p>
    <w:p w14:paraId="77E72B96" w14:textId="77777777" w:rsidR="00D13A76" w:rsidRDefault="00D13A76" w:rsidP="00655A31">
      <w:pPr>
        <w:pStyle w:val="ListParagraph"/>
        <w:ind w:left="0"/>
      </w:pPr>
    </w:p>
    <w:p w14:paraId="7A8013B2" w14:textId="333385F5" w:rsidR="00C123A2" w:rsidRDefault="008E33C1" w:rsidP="00AF57FF">
      <w:pPr>
        <w:ind w:left="1080"/>
      </w:pPr>
      <w:r>
        <w:t xml:space="preserve">SBA is </w:t>
      </w:r>
      <w:r w:rsidR="007B5996">
        <w:t xml:space="preserve">not proposing any changes </w:t>
      </w:r>
      <w:r w:rsidR="004667EE">
        <w:t>to SBA Form 912</w:t>
      </w:r>
      <w:r w:rsidR="00611343">
        <w:t xml:space="preserve">, </w:t>
      </w:r>
      <w:r w:rsidR="007B5996">
        <w:t xml:space="preserve">as it currently </w:t>
      </w:r>
      <w:r w:rsidR="00611343">
        <w:t xml:space="preserve">collects </w:t>
      </w:r>
      <w:r w:rsidR="00DC6909">
        <w:t xml:space="preserve">the </w:t>
      </w:r>
      <w:r w:rsidR="00611343">
        <w:t>information most pertinent to SBA’s character determination duties</w:t>
      </w:r>
      <w:r w:rsidR="00AF57FF">
        <w:t xml:space="preserve">.  </w:t>
      </w:r>
    </w:p>
    <w:p w14:paraId="1E809DC2" w14:textId="77777777" w:rsidR="003A683C" w:rsidRDefault="003A683C" w:rsidP="004A25A4"/>
    <w:p w14:paraId="4730EC53" w14:textId="3A130E45" w:rsidR="004B0F68" w:rsidRDefault="002119B6" w:rsidP="004B0F68">
      <w:pPr>
        <w:pStyle w:val="ListParagraph"/>
        <w:numPr>
          <w:ilvl w:val="0"/>
          <w:numId w:val="2"/>
        </w:numPr>
      </w:pPr>
      <w:r w:rsidRPr="002119B6">
        <w:rPr>
          <w:u w:val="single"/>
        </w:rPr>
        <w:t>How, by whom, and for what purpose the information will be used</w:t>
      </w:r>
      <w:r>
        <w:t xml:space="preserve">.  </w:t>
      </w:r>
      <w:r w:rsidR="004F0485">
        <w:t>SBA use</w:t>
      </w:r>
      <w:r w:rsidR="00DC6909">
        <w:t>s</w:t>
      </w:r>
      <w:r w:rsidR="004F0485">
        <w:t xml:space="preserve"> t</w:t>
      </w:r>
      <w:r>
        <w:t xml:space="preserve">he information collected on SBA Form 912 in connection with character reviews of applicants for SBA financial assistance or other SBA program participation.  When an applicant, or individual affiliated with a </w:t>
      </w:r>
      <w:r w:rsidR="00384178">
        <w:t>company applying for SBA assistance</w:t>
      </w:r>
      <w:r>
        <w:t xml:space="preserve">, indicates </w:t>
      </w:r>
      <w:r w:rsidR="00DC6909">
        <w:t xml:space="preserve">that he or she has </w:t>
      </w:r>
      <w:r>
        <w:t xml:space="preserve">a criminal record that </w:t>
      </w:r>
      <w:r w:rsidR="00DC6909">
        <w:t xml:space="preserve">SBA determines </w:t>
      </w:r>
      <w:r>
        <w:t xml:space="preserve">may affect program eligibility, the </w:t>
      </w:r>
      <w:r w:rsidR="00DC6909">
        <w:t xml:space="preserve">Agency </w:t>
      </w:r>
      <w:r>
        <w:t>requests the criminal history of the applicant from the Federal Bureau of Investigation (FBI).  The FBI then conducts a check of its criminal history databases and advises SBA of any u</w:t>
      </w:r>
      <w:r w:rsidR="00C3612B">
        <w:t>nfavorable information</w:t>
      </w:r>
      <w:r>
        <w:t xml:space="preserve">.  </w:t>
      </w:r>
      <w:r w:rsidR="004B0F68">
        <w:t xml:space="preserve">In such cases, Block 10 of </w:t>
      </w:r>
      <w:r w:rsidR="00433D5C">
        <w:t xml:space="preserve">SBA </w:t>
      </w:r>
      <w:r w:rsidR="004B0F68">
        <w:t>Form 912 functions as a waiver of rights under the Privacy Act</w:t>
      </w:r>
      <w:r w:rsidR="008933E3">
        <w:t xml:space="preserve"> with respect to the requested information</w:t>
      </w:r>
      <w:r w:rsidR="004B0F68">
        <w:t>, allowing SBA to obtain information from the FBI.</w:t>
      </w:r>
    </w:p>
    <w:p w14:paraId="3AE7059E" w14:textId="77777777" w:rsidR="004B0F68" w:rsidRDefault="004B0F68" w:rsidP="004B0F68">
      <w:pPr>
        <w:pStyle w:val="ListParagraph"/>
        <w:ind w:left="1080"/>
      </w:pPr>
    </w:p>
    <w:p w14:paraId="4BCF5397" w14:textId="77777777" w:rsidR="004B0F68" w:rsidRDefault="00363876" w:rsidP="004B0F68">
      <w:pPr>
        <w:pStyle w:val="ListParagraph"/>
        <w:numPr>
          <w:ilvl w:val="0"/>
          <w:numId w:val="2"/>
        </w:numPr>
      </w:pPr>
      <w:r w:rsidRPr="00363876">
        <w:rPr>
          <w:u w:val="single"/>
        </w:rPr>
        <w:t>Technological collection techniques</w:t>
      </w:r>
      <w:r>
        <w:t>.  The current version o</w:t>
      </w:r>
      <w:r w:rsidR="00333906">
        <w:t>f the for</w:t>
      </w:r>
      <w:r>
        <w:t xml:space="preserve">m is available for download through SBA’s website at </w:t>
      </w:r>
      <w:hyperlink r:id="rId9" w:history="1">
        <w:r w:rsidR="00885BE9" w:rsidRPr="00E2505A">
          <w:rPr>
            <w:rStyle w:val="Hyperlink"/>
          </w:rPr>
          <w:t>http://www.sba.gov/sites/default/files/tools_sbf_finasst912.pdf</w:t>
        </w:r>
      </w:hyperlink>
      <w:r>
        <w:t>.</w:t>
      </w:r>
      <w:r w:rsidR="00885BE9">
        <w:t xml:space="preserve">  </w:t>
      </w:r>
      <w:r>
        <w:t>SBA’s online form is a fill-able PDF, which the respondent must print, sign and submit to the SBA.  As SBA furth</w:t>
      </w:r>
      <w:r w:rsidR="005B2624">
        <w:t>er modernizes its systems, the A</w:t>
      </w:r>
      <w:r w:rsidR="00561A73">
        <w:t xml:space="preserve">gency may move </w:t>
      </w:r>
      <w:r>
        <w:t>toward a fully electronic process.</w:t>
      </w:r>
    </w:p>
    <w:p w14:paraId="6BC6B5D9" w14:textId="77777777" w:rsidR="007357D7" w:rsidRDefault="007357D7" w:rsidP="007357D7">
      <w:pPr>
        <w:pStyle w:val="ListParagraph"/>
        <w:ind w:left="1080"/>
      </w:pPr>
    </w:p>
    <w:p w14:paraId="413B388C" w14:textId="78350143" w:rsidR="003150A3" w:rsidRDefault="007357D7" w:rsidP="003150A3">
      <w:pPr>
        <w:pStyle w:val="ListParagraph"/>
        <w:numPr>
          <w:ilvl w:val="0"/>
          <w:numId w:val="2"/>
        </w:numPr>
      </w:pPr>
      <w:r>
        <w:rPr>
          <w:u w:val="single"/>
        </w:rPr>
        <w:t>Avoidance of d</w:t>
      </w:r>
      <w:r w:rsidRPr="007357D7">
        <w:rPr>
          <w:u w:val="single"/>
        </w:rPr>
        <w:t>uplication</w:t>
      </w:r>
      <w:r>
        <w:t xml:space="preserve">.  </w:t>
      </w:r>
      <w:r w:rsidR="004A25A4">
        <w:t xml:space="preserve">With the exception of the </w:t>
      </w:r>
      <w:r w:rsidR="00CF5C9B">
        <w:t xml:space="preserve">7(a) Loan Program and the </w:t>
      </w:r>
      <w:r w:rsidR="004A25A4">
        <w:t xml:space="preserve">Disaster </w:t>
      </w:r>
      <w:r w:rsidR="00DC6909">
        <w:t xml:space="preserve">Loan </w:t>
      </w:r>
      <w:r w:rsidR="004A25A4">
        <w:t>Program</w:t>
      </w:r>
      <w:r w:rsidR="00CF5C9B">
        <w:t>,</w:t>
      </w:r>
      <w:r w:rsidR="004A25A4">
        <w:t xml:space="preserve"> SBA p</w:t>
      </w:r>
      <w:r w:rsidR="00CF5C9B">
        <w:t xml:space="preserve">rograms identified in paragraph </w:t>
      </w:r>
      <w:r w:rsidR="004A25A4">
        <w:t>A.1 only duplicate a request for</w:t>
      </w:r>
      <w:r>
        <w:t xml:space="preserve"> basic identification information in questions 1 through 4 and 6</w:t>
      </w:r>
      <w:r w:rsidR="004A25A4">
        <w:t xml:space="preserve">.  The </w:t>
      </w:r>
      <w:r w:rsidR="00CF5C9B">
        <w:t xml:space="preserve">7(a) Loan Program and </w:t>
      </w:r>
      <w:r w:rsidR="004A25A4">
        <w:t xml:space="preserve">Disaster Program loan applications request screening information regarding past criminal involvement to determine whether a full </w:t>
      </w:r>
      <w:r w:rsidR="008B7263">
        <w:t xml:space="preserve">Form </w:t>
      </w:r>
      <w:r w:rsidR="004A25A4">
        <w:t>912 is required.</w:t>
      </w:r>
    </w:p>
    <w:p w14:paraId="17F5304C" w14:textId="77777777" w:rsidR="003150A3" w:rsidRPr="003150A3" w:rsidRDefault="003150A3" w:rsidP="003150A3">
      <w:pPr>
        <w:pStyle w:val="ListParagraph"/>
        <w:rPr>
          <w:u w:val="single"/>
        </w:rPr>
      </w:pPr>
    </w:p>
    <w:p w14:paraId="344A9A7E" w14:textId="4CD24C4C" w:rsidR="003150A3" w:rsidRDefault="003150A3" w:rsidP="003150A3">
      <w:pPr>
        <w:pStyle w:val="ListParagraph"/>
        <w:numPr>
          <w:ilvl w:val="0"/>
          <w:numId w:val="2"/>
        </w:numPr>
      </w:pPr>
      <w:r w:rsidRPr="003150A3">
        <w:rPr>
          <w:u w:val="single"/>
        </w:rPr>
        <w:t>Impact on small businesses or other small entities</w:t>
      </w:r>
      <w:r>
        <w:t xml:space="preserve">. </w:t>
      </w:r>
      <w:r w:rsidR="00B56FEC">
        <w:t xml:space="preserve">This information collection impacts small businesses; however, it </w:t>
      </w:r>
      <w:r>
        <w:t>is designed to minimize the burden on respondents:</w:t>
      </w:r>
    </w:p>
    <w:p w14:paraId="2D15A72C" w14:textId="77777777" w:rsidR="003150A3" w:rsidRDefault="003150A3" w:rsidP="003150A3">
      <w:pPr>
        <w:ind w:left="1080" w:hanging="360"/>
      </w:pPr>
    </w:p>
    <w:p w14:paraId="32BAFCD5" w14:textId="77777777" w:rsidR="003150A3" w:rsidRDefault="003150A3" w:rsidP="003150A3">
      <w:pPr>
        <w:numPr>
          <w:ilvl w:val="0"/>
          <w:numId w:val="4"/>
        </w:numPr>
      </w:pPr>
      <w:r>
        <w:t xml:space="preserve">It calls only for basic identification information and a “yes” or “no” response to no more than five questions. </w:t>
      </w:r>
    </w:p>
    <w:p w14:paraId="4A82338C" w14:textId="77777777" w:rsidR="003150A3" w:rsidRDefault="003150A3" w:rsidP="003150A3">
      <w:pPr>
        <w:numPr>
          <w:ilvl w:val="0"/>
          <w:numId w:val="4"/>
        </w:numPr>
      </w:pPr>
      <w:r>
        <w:t>It requests follow-up information o</w:t>
      </w:r>
      <w:r w:rsidR="00BE4B41">
        <w:t>nly if the respondent answers “y</w:t>
      </w:r>
      <w:r>
        <w:t xml:space="preserve">es” to one or more of the three </w:t>
      </w:r>
      <w:r w:rsidR="00BE4B41">
        <w:t>criminal history questions or “n</w:t>
      </w:r>
      <w:r>
        <w:t xml:space="preserve">o” to the U.S. citizen question. </w:t>
      </w:r>
    </w:p>
    <w:p w14:paraId="0000563C" w14:textId="77777777" w:rsidR="003150A3" w:rsidRDefault="003150A3" w:rsidP="003150A3">
      <w:pPr>
        <w:numPr>
          <w:ilvl w:val="0"/>
          <w:numId w:val="4"/>
        </w:numPr>
      </w:pPr>
      <w:r>
        <w:t xml:space="preserve">It consolidates functions, combining on one page the information gathering and the </w:t>
      </w:r>
      <w:r w:rsidR="00CF5C9B">
        <w:t>authorization for SBA to obtain information from the FBI</w:t>
      </w:r>
      <w:r>
        <w:t>.</w:t>
      </w:r>
    </w:p>
    <w:p w14:paraId="27F8DD24" w14:textId="77777777" w:rsidR="003150A3" w:rsidRDefault="003150A3" w:rsidP="003150A3">
      <w:pPr>
        <w:ind w:left="1080" w:hanging="360"/>
      </w:pPr>
    </w:p>
    <w:p w14:paraId="11488167" w14:textId="77777777" w:rsidR="003150A3" w:rsidRDefault="003150A3" w:rsidP="003150A3">
      <w:pPr>
        <w:ind w:left="1080"/>
      </w:pPr>
      <w:r>
        <w:t xml:space="preserve">Finally, the burden imposed by </w:t>
      </w:r>
      <w:r w:rsidR="00433D5C">
        <w:t xml:space="preserve">SBA </w:t>
      </w:r>
      <w:r>
        <w:t xml:space="preserve">Form 912 is offset by the fact that </w:t>
      </w:r>
      <w:r w:rsidRPr="00333906">
        <w:t>completion is voluntary.</w:t>
      </w:r>
      <w:r>
        <w:t xml:space="preserve"> Only respondents seeking a loan or other benefit from SBA need to complete it.</w:t>
      </w:r>
    </w:p>
    <w:p w14:paraId="25990D15" w14:textId="77777777" w:rsidR="003150A3" w:rsidRDefault="003150A3" w:rsidP="003150A3"/>
    <w:p w14:paraId="7B97AF19" w14:textId="77777777" w:rsidR="003150A3" w:rsidRDefault="003150A3" w:rsidP="003150A3">
      <w:pPr>
        <w:ind w:left="1080" w:hanging="360"/>
      </w:pPr>
      <w:r>
        <w:t xml:space="preserve">6. </w:t>
      </w:r>
      <w:r>
        <w:tab/>
      </w:r>
      <w:r w:rsidRPr="00891060">
        <w:rPr>
          <w:u w:val="single"/>
        </w:rPr>
        <w:t>Consequences if collection of information is not conducted</w:t>
      </w:r>
      <w:r>
        <w:t xml:space="preserve">.  Failing to collect the information requested on </w:t>
      </w:r>
      <w:r w:rsidR="00433D5C">
        <w:t>SBA</w:t>
      </w:r>
      <w:r>
        <w:t xml:space="preserve"> Form 912 would increase SBA’s risk of making loans </w:t>
      </w:r>
      <w:r w:rsidR="00433D5C">
        <w:t xml:space="preserve">and providing benefits to persons of poor character </w:t>
      </w:r>
      <w:r>
        <w:t>and persons that are prohibited by law from receiving S</w:t>
      </w:r>
      <w:r w:rsidR="005B2624">
        <w:t xml:space="preserve">BA assistance. </w:t>
      </w:r>
    </w:p>
    <w:p w14:paraId="0525556F" w14:textId="77777777" w:rsidR="00116BAF" w:rsidRDefault="00116BAF" w:rsidP="00116BAF"/>
    <w:p w14:paraId="044B46D7" w14:textId="60FB7C55" w:rsidR="003150A3" w:rsidRPr="00EC0987" w:rsidRDefault="003150A3" w:rsidP="003150A3">
      <w:pPr>
        <w:ind w:left="1080" w:hanging="360"/>
      </w:pPr>
      <w:r>
        <w:tab/>
      </w:r>
      <w:r w:rsidRPr="00437D86">
        <w:t>Eliminating the form would cause both practical and legal problems. The FBI would not provide the criminal background information needed without a substitute form.</w:t>
      </w:r>
      <w:r w:rsidR="005219E3" w:rsidRPr="00437D86">
        <w:t xml:space="preserve"> </w:t>
      </w:r>
      <w:r w:rsidRPr="00437D86">
        <w:t xml:space="preserve"> Even if this problem could be overcome in some manner, in the absence of an admission of a criminal history by </w:t>
      </w:r>
      <w:r w:rsidR="005219E3" w:rsidRPr="00437D86">
        <w:t>applicants for SBA assistance</w:t>
      </w:r>
      <w:r w:rsidRPr="00437D86">
        <w:t xml:space="preserve">, SBA would have to request criminal history information on </w:t>
      </w:r>
      <w:r w:rsidR="00433D5C" w:rsidRPr="00437D86">
        <w:t>all applicants</w:t>
      </w:r>
      <w:r w:rsidRPr="00437D86">
        <w:t xml:space="preserve"> and program participants</w:t>
      </w:r>
      <w:r w:rsidR="00EF5592" w:rsidRPr="00437D86">
        <w:t xml:space="preserve">, even where such issues are not of concern. </w:t>
      </w:r>
      <w:r w:rsidRPr="00437D86">
        <w:t xml:space="preserve"> This alternative has been rejected in the past as impractical due to excessive burden, and as unduly intrusive into </w:t>
      </w:r>
      <w:r w:rsidR="00433D5C" w:rsidRPr="00437D86">
        <w:t>individuals’</w:t>
      </w:r>
      <w:r w:rsidRPr="00437D86">
        <w:t xml:space="preserve"> privacy.</w:t>
      </w:r>
    </w:p>
    <w:p w14:paraId="56E94C78" w14:textId="77777777" w:rsidR="003150A3" w:rsidRDefault="003150A3" w:rsidP="003150A3"/>
    <w:p w14:paraId="4F27716F" w14:textId="2CBC00F9" w:rsidR="003150A3" w:rsidRDefault="003150A3" w:rsidP="003150A3">
      <w:pPr>
        <w:ind w:left="1080" w:hanging="360"/>
      </w:pPr>
      <w:r>
        <w:t xml:space="preserve">7.   </w:t>
      </w:r>
      <w:r w:rsidRPr="00891060">
        <w:rPr>
          <w:u w:val="single"/>
        </w:rPr>
        <w:t>Existence of special circumstances</w:t>
      </w:r>
      <w:r>
        <w:t>.  The form requests what is generally conside</w:t>
      </w:r>
      <w:r w:rsidR="00395074">
        <w:t xml:space="preserve">red “confidential” information regarding </w:t>
      </w:r>
      <w:r w:rsidR="00146358">
        <w:t xml:space="preserve">an arrest record and </w:t>
      </w:r>
      <w:r>
        <w:t>criminal history</w:t>
      </w:r>
      <w:r w:rsidR="00733FDD">
        <w:t xml:space="preserve">; however, </w:t>
      </w:r>
      <w:r w:rsidR="00144B01">
        <w:t xml:space="preserve">respondents are assured that information </w:t>
      </w:r>
      <w:r w:rsidR="00702601">
        <w:t xml:space="preserve">collected is protected from disclosure </w:t>
      </w:r>
      <w:r w:rsidR="00213966">
        <w:t>t</w:t>
      </w:r>
      <w:r w:rsidR="00702601">
        <w:t xml:space="preserve">o the </w:t>
      </w:r>
      <w:r w:rsidR="00702601">
        <w:lastRenderedPageBreak/>
        <w:t xml:space="preserve">extent permitted by law. </w:t>
      </w:r>
      <w:r w:rsidR="009762F9">
        <w:t xml:space="preserve"> </w:t>
      </w:r>
      <w:r>
        <w:t xml:space="preserve">There are no other “special circumstances” of the sort mentioned in the Instructions for this questionnaire. </w:t>
      </w:r>
    </w:p>
    <w:p w14:paraId="373780FF" w14:textId="77777777" w:rsidR="003150A3" w:rsidRDefault="003150A3" w:rsidP="003150A3"/>
    <w:p w14:paraId="675C9006" w14:textId="52A6D044" w:rsidR="00541170" w:rsidRPr="00A464AB" w:rsidRDefault="003150A3" w:rsidP="00FC314B">
      <w:pPr>
        <w:ind w:left="1080" w:hanging="360"/>
      </w:pPr>
      <w:r w:rsidRPr="00A464AB">
        <w:t xml:space="preserve">8.   </w:t>
      </w:r>
      <w:r w:rsidRPr="00A464AB">
        <w:rPr>
          <w:u w:val="single"/>
        </w:rPr>
        <w:t>Solicitation of Public Comment</w:t>
      </w:r>
      <w:r w:rsidRPr="00A464AB">
        <w:t xml:space="preserve">.  </w:t>
      </w:r>
      <w:r w:rsidR="00433D5C" w:rsidRPr="00A464AB">
        <w:t xml:space="preserve">On </w:t>
      </w:r>
      <w:r w:rsidR="00DF2C82" w:rsidRPr="00A464AB">
        <w:t>February 12, 2019</w:t>
      </w:r>
      <w:r w:rsidR="00433D5C" w:rsidRPr="00A464AB">
        <w:t xml:space="preserve">, SBA published a 60 </w:t>
      </w:r>
      <w:r w:rsidR="00256B21" w:rsidRPr="00A464AB">
        <w:t>day notice</w:t>
      </w:r>
      <w:r w:rsidR="00433D5C" w:rsidRPr="00A464AB">
        <w:t xml:space="preserve"> and request for comments</w:t>
      </w:r>
      <w:r w:rsidR="00B56FEC" w:rsidRPr="00A464AB">
        <w:t xml:space="preserve"> at 84 FR 3526</w:t>
      </w:r>
      <w:r w:rsidR="00433D5C" w:rsidRPr="00A464AB">
        <w:t xml:space="preserve"> The comment period closed </w:t>
      </w:r>
      <w:r w:rsidR="00B56FEC" w:rsidRPr="00A464AB">
        <w:t>on April 15, 2019</w:t>
      </w:r>
      <w:r w:rsidR="00433D5C" w:rsidRPr="00A464AB">
        <w:t>; no comments were received.</w:t>
      </w:r>
    </w:p>
    <w:p w14:paraId="650E2AC4" w14:textId="77777777" w:rsidR="003150A3" w:rsidRPr="00702601" w:rsidRDefault="003150A3" w:rsidP="003150A3"/>
    <w:p w14:paraId="649F7CC4" w14:textId="66AD4639" w:rsidR="003150A3" w:rsidRDefault="003150A3" w:rsidP="00702601">
      <w:pPr>
        <w:ind w:left="1080" w:hanging="360"/>
      </w:pPr>
      <w:r w:rsidRPr="00A464AB">
        <w:t xml:space="preserve">9.   </w:t>
      </w:r>
      <w:r w:rsidRPr="00A464AB">
        <w:rPr>
          <w:u w:val="single"/>
        </w:rPr>
        <w:t>Payment or gifts</w:t>
      </w:r>
      <w:r w:rsidRPr="00A464AB">
        <w:t xml:space="preserve">.  </w:t>
      </w:r>
      <w:r w:rsidR="009762F9" w:rsidRPr="00A464AB">
        <w:t>Respondents do not receive</w:t>
      </w:r>
      <w:r w:rsidRPr="00A464AB">
        <w:t xml:space="preserve"> payments or gifts </w:t>
      </w:r>
      <w:r w:rsidR="00357142" w:rsidRPr="00A464AB">
        <w:t xml:space="preserve">for providing information on </w:t>
      </w:r>
      <w:r w:rsidR="00433D5C" w:rsidRPr="00A464AB">
        <w:t xml:space="preserve">SBA </w:t>
      </w:r>
      <w:r w:rsidR="00357142" w:rsidRPr="00A464AB">
        <w:t>Form 912</w:t>
      </w:r>
      <w:r w:rsidRPr="00A464AB">
        <w:t>.</w:t>
      </w:r>
      <w:r w:rsidR="009762F9" w:rsidRPr="00702601">
        <w:t xml:space="preserve">  </w:t>
      </w:r>
    </w:p>
    <w:p w14:paraId="206BDA1E" w14:textId="77777777" w:rsidR="00702601" w:rsidRDefault="00702601" w:rsidP="00702601">
      <w:pPr>
        <w:ind w:left="1080" w:hanging="360"/>
      </w:pPr>
    </w:p>
    <w:p w14:paraId="55824C3C" w14:textId="77777777" w:rsidR="003150A3" w:rsidRDefault="003150A3" w:rsidP="003150A3">
      <w:pPr>
        <w:ind w:left="1080" w:hanging="360"/>
      </w:pPr>
      <w:r>
        <w:t xml:space="preserve">10. </w:t>
      </w:r>
      <w:r w:rsidRPr="00891060">
        <w:rPr>
          <w:u w:val="single"/>
        </w:rPr>
        <w:t>Assurances of confidentiality</w:t>
      </w:r>
      <w:r>
        <w:t xml:space="preserve">.  The standard protections of the Privacy Act of 1974 apply to the use of the information obtained, but SBA offers respondents no other specific assurances of confidentiality. </w:t>
      </w:r>
    </w:p>
    <w:p w14:paraId="02B37C42" w14:textId="77777777" w:rsidR="003150A3" w:rsidRPr="003E33B2" w:rsidRDefault="003150A3" w:rsidP="003150A3"/>
    <w:p w14:paraId="3AB29704" w14:textId="7C844C6E" w:rsidR="003150A3" w:rsidRPr="003E33B2" w:rsidRDefault="003150A3" w:rsidP="003150A3">
      <w:pPr>
        <w:ind w:left="1080" w:hanging="360"/>
      </w:pPr>
      <w:r w:rsidRPr="003E33B2">
        <w:t xml:space="preserve">11. </w:t>
      </w:r>
      <w:r w:rsidRPr="003E33B2">
        <w:rPr>
          <w:u w:val="single"/>
        </w:rPr>
        <w:t>Questions of a sensitive nature</w:t>
      </w:r>
      <w:r w:rsidRPr="003E33B2">
        <w:t xml:space="preserve">.  </w:t>
      </w:r>
      <w:r w:rsidR="00A310F8">
        <w:t xml:space="preserve">SBA Form 912 includes several personal identifiers such as social security number, name, date of birth and place of birth.  </w:t>
      </w:r>
      <w:r w:rsidRPr="003E33B2">
        <w:t xml:space="preserve">This collection of information </w:t>
      </w:r>
      <w:r w:rsidR="00937F13">
        <w:t xml:space="preserve">also </w:t>
      </w:r>
      <w:r w:rsidRPr="003E33B2">
        <w:t xml:space="preserve">contains questions of a sensitive </w:t>
      </w:r>
      <w:r>
        <w:t xml:space="preserve">or confidential </w:t>
      </w:r>
      <w:r w:rsidRPr="003E33B2">
        <w:t>nature, specifically, information about criminal history</w:t>
      </w:r>
      <w:r>
        <w:t xml:space="preserve">. </w:t>
      </w:r>
      <w:r w:rsidR="00A310F8">
        <w:t xml:space="preserve">The form explains that disclosure of an individual’s social security number is voluntary.  The other personal identifiers are required for a benefit, e.g., a loan.   </w:t>
      </w:r>
      <w:r w:rsidRPr="003E33B2">
        <w:t xml:space="preserve">As indicated in the answer to question </w:t>
      </w:r>
      <w:r w:rsidR="00357142">
        <w:t>A.</w:t>
      </w:r>
      <w:r w:rsidRPr="003E33B2">
        <w:t xml:space="preserve">1, the information is needed to make </w:t>
      </w:r>
      <w:r>
        <w:t>sound decisions about the character of borrowers</w:t>
      </w:r>
      <w:r w:rsidR="00A310F8">
        <w:t xml:space="preserve">.  </w:t>
      </w:r>
      <w:r>
        <w:t>Without such information, the Governm</w:t>
      </w:r>
      <w:r w:rsidR="00433D5C">
        <w:t>ent may guarantee</w:t>
      </w:r>
      <w:r w:rsidR="00357142">
        <w:t xml:space="preserve"> loans to, or do business with, </w:t>
      </w:r>
      <w:r>
        <w:t xml:space="preserve">ineligible parties. </w:t>
      </w:r>
      <w:r w:rsidRPr="003E33B2">
        <w:t xml:space="preserve">Privacy Act </w:t>
      </w:r>
      <w:r w:rsidR="00357142">
        <w:t xml:space="preserve">protections cover </w:t>
      </w:r>
      <w:r>
        <w:t>the</w:t>
      </w:r>
      <w:r w:rsidRPr="003E33B2">
        <w:t xml:space="preserve"> information</w:t>
      </w:r>
      <w:r>
        <w:t xml:space="preserve"> provided</w:t>
      </w:r>
      <w:r w:rsidRPr="003E33B2">
        <w:t xml:space="preserve">. Only </w:t>
      </w:r>
      <w:r>
        <w:t xml:space="preserve">SBA </w:t>
      </w:r>
      <w:r w:rsidRPr="003E33B2">
        <w:t>personnel with a need to know, i.e., those involved in the decision-making</w:t>
      </w:r>
      <w:r>
        <w:t xml:space="preserve"> process</w:t>
      </w:r>
      <w:r w:rsidRPr="003E33B2">
        <w:t xml:space="preserve"> are provided access to the </w:t>
      </w:r>
      <w:r>
        <w:t xml:space="preserve">information. </w:t>
      </w:r>
      <w:r w:rsidRPr="003E33B2">
        <w:t>SBA has instituted procedures to protect confidentiality</w:t>
      </w:r>
      <w:r>
        <w:t xml:space="preserve"> to the extent permitted by law. On</w:t>
      </w:r>
      <w:r w:rsidRPr="003E33B2">
        <w:t>ly summary, aggregate data, not individual information, are provided in public reports.  When th</w:t>
      </w:r>
      <w:r w:rsidR="00B56FEC">
        <w:t xml:space="preserve">e </w:t>
      </w:r>
      <w:r w:rsidRPr="003E33B2">
        <w:t xml:space="preserve"> information </w:t>
      </w:r>
      <w:r w:rsidR="00B56FEC">
        <w:t xml:space="preserve">collected </w:t>
      </w:r>
      <w:r w:rsidRPr="003E33B2">
        <w:t xml:space="preserve">indicates a violation or potential violation of law, whether civil, criminal, or administrative in nature, SBA may refer it to the appropriate agency, whether Federal, State, local, or foreign, charged with responsibility for or otherwise involved in investigation, prosecution, enforcement or prevention of such violations.  See </w:t>
      </w:r>
      <w:r w:rsidR="00560D12" w:rsidRPr="00560D12">
        <w:rPr>
          <w:bCs/>
          <w:color w:val="000000"/>
        </w:rPr>
        <w:t>74 F</w:t>
      </w:r>
      <w:r w:rsidR="00560D12">
        <w:rPr>
          <w:bCs/>
          <w:color w:val="000000"/>
        </w:rPr>
        <w:t>ed. Reg.</w:t>
      </w:r>
      <w:r w:rsidR="00560D12" w:rsidRPr="00560D12">
        <w:rPr>
          <w:bCs/>
          <w:color w:val="000000"/>
        </w:rPr>
        <w:t xml:space="preserve"> 14890</w:t>
      </w:r>
      <w:r w:rsidR="00560D12" w:rsidRPr="003E33B2">
        <w:t xml:space="preserve"> </w:t>
      </w:r>
      <w:r w:rsidR="00560D12">
        <w:t>(April 1, 2009</w:t>
      </w:r>
      <w:r w:rsidRPr="003E33B2">
        <w:t>) fo</w:t>
      </w:r>
      <w:r>
        <w:t>r other published routine uses.</w:t>
      </w:r>
    </w:p>
    <w:p w14:paraId="70584048" w14:textId="77777777" w:rsidR="003150A3" w:rsidRDefault="003150A3" w:rsidP="003150A3"/>
    <w:p w14:paraId="04A6F41C" w14:textId="3FC2707B" w:rsidR="003150A3" w:rsidRDefault="003150A3" w:rsidP="00897F45">
      <w:pPr>
        <w:ind w:left="1080" w:hanging="450"/>
      </w:pPr>
      <w:r>
        <w:t xml:space="preserve">12. </w:t>
      </w:r>
      <w:r w:rsidRPr="00891060">
        <w:rPr>
          <w:u w:val="single"/>
        </w:rPr>
        <w:t>Estimate of the hourly burden of the collection of information</w:t>
      </w:r>
      <w:r>
        <w:t xml:space="preserve">. </w:t>
      </w:r>
      <w:r w:rsidR="009563ED">
        <w:t xml:space="preserve">the Agency is retaining its figures from previous Paperwork Reduction Act submissions as a conservative burden estimate.  Form 912 takes approximately 15 minutes to complete. The form is normally submitted only once by each applicant for loan assistance or program participation.  Therefore, we estimate that the burden imposed on the public by use of SBA Form 912 is 35,500 hours per year.  (142,000 responses x ¼ hour = 35,500 hours.) </w:t>
      </w:r>
      <w:r>
        <w:t xml:space="preserve"> </w:t>
      </w:r>
    </w:p>
    <w:p w14:paraId="13EF83A8" w14:textId="77777777" w:rsidR="00777B04" w:rsidRDefault="00777B04" w:rsidP="002535F1"/>
    <w:p w14:paraId="669A8152" w14:textId="08BFCF38" w:rsidR="003150A3" w:rsidRDefault="00777B04" w:rsidP="002E7FE0">
      <w:pPr>
        <w:ind w:left="1080"/>
        <w:jc w:val="both"/>
      </w:pPr>
      <w:r>
        <w:t xml:space="preserve">SBA estimates that the average salary of the respondent providing this </w:t>
      </w:r>
      <w:r w:rsidR="009A2E58">
        <w:t>i</w:t>
      </w:r>
      <w:r>
        <w:t xml:space="preserve">nformation is </w:t>
      </w:r>
      <w:r w:rsidR="006A3C16">
        <w:t>equivalent</w:t>
      </w:r>
      <w:r>
        <w:t xml:space="preserve"> to a GS-11 loan officer’s salary, </w:t>
      </w:r>
      <w:r w:rsidR="006A3C16">
        <w:t xml:space="preserve">which is </w:t>
      </w:r>
      <w:r w:rsidR="006A3C16" w:rsidRPr="00840999">
        <w:t>equivalent to the position normally held by a white-collar employee in a mid-level position</w:t>
      </w:r>
      <w:r w:rsidR="006A3C16">
        <w:t xml:space="preserve"> and likely to be person responding in most cases. </w:t>
      </w:r>
      <w:r w:rsidR="00224351">
        <w:t xml:space="preserve"> At an </w:t>
      </w:r>
      <w:r w:rsidR="00D56250">
        <w:t xml:space="preserve">average </w:t>
      </w:r>
      <w:r w:rsidR="00224351">
        <w:t>hourly</w:t>
      </w:r>
      <w:r>
        <w:t xml:space="preserve"> rate of $</w:t>
      </w:r>
      <w:r w:rsidR="00247D71">
        <w:t>3</w:t>
      </w:r>
      <w:r w:rsidR="00BC3630">
        <w:t>3</w:t>
      </w:r>
      <w:r w:rsidR="006B32CF">
        <w:t>.34</w:t>
      </w:r>
      <w:r w:rsidR="00224351">
        <w:t xml:space="preserve">, the </w:t>
      </w:r>
      <w:r>
        <w:t xml:space="preserve">cost to </w:t>
      </w:r>
      <w:r w:rsidR="00D10C99">
        <w:t xml:space="preserve">a </w:t>
      </w:r>
      <w:r>
        <w:t xml:space="preserve">respondent for completing this form is </w:t>
      </w:r>
      <w:r w:rsidR="00D10C99">
        <w:t xml:space="preserve">estimated at </w:t>
      </w:r>
      <w:r w:rsidR="00247D71">
        <w:t>$</w:t>
      </w:r>
      <w:r w:rsidR="00771D1F">
        <w:t>8.33</w:t>
      </w:r>
      <w:r w:rsidR="009563ED">
        <w:t xml:space="preserve"> ($33.34 ÷ ¼ hour = $8.33)</w:t>
      </w:r>
      <w:r w:rsidR="00D10C99">
        <w:t xml:space="preserve">, or a </w:t>
      </w:r>
      <w:r w:rsidR="00647CAF">
        <w:t xml:space="preserve">total </w:t>
      </w:r>
      <w:r w:rsidR="00927325">
        <w:t xml:space="preserve">annual </w:t>
      </w:r>
      <w:r w:rsidR="00647CAF">
        <w:t>pub</w:t>
      </w:r>
      <w:r w:rsidR="00F7367F">
        <w:t xml:space="preserve">lic </w:t>
      </w:r>
      <w:r w:rsidR="00610281">
        <w:t xml:space="preserve">cost </w:t>
      </w:r>
      <w:r w:rsidR="00F7367F">
        <w:t xml:space="preserve">burden </w:t>
      </w:r>
      <w:r w:rsidR="00D10C99">
        <w:t xml:space="preserve">of </w:t>
      </w:r>
      <w:r w:rsidR="00647CAF">
        <w:t>$</w:t>
      </w:r>
      <w:r w:rsidR="009563ED">
        <w:t>295,715</w:t>
      </w:r>
      <w:r w:rsidR="00927325">
        <w:t xml:space="preserve">. </w:t>
      </w:r>
    </w:p>
    <w:p w14:paraId="7F7BBEFF" w14:textId="77777777" w:rsidR="009563ED" w:rsidRDefault="009563ED" w:rsidP="002E7FE0">
      <w:pPr>
        <w:ind w:left="1080"/>
        <w:jc w:val="both"/>
      </w:pPr>
    </w:p>
    <w:p w14:paraId="5013632B" w14:textId="77777777" w:rsidR="003150A3" w:rsidRDefault="003150A3" w:rsidP="003150A3">
      <w:pPr>
        <w:ind w:left="1080" w:hanging="360"/>
      </w:pPr>
      <w:r>
        <w:t xml:space="preserve">13. </w:t>
      </w:r>
      <w:r w:rsidRPr="00891060">
        <w:rPr>
          <w:u w:val="single"/>
        </w:rPr>
        <w:t>Estimate of total annual cost burden to respondents or record keepers from collection of information</w:t>
      </w:r>
      <w:r>
        <w:t>.  There is no additional cost to respondents.</w:t>
      </w:r>
    </w:p>
    <w:p w14:paraId="12D04D1A" w14:textId="77777777" w:rsidR="003150A3" w:rsidRDefault="003150A3" w:rsidP="003150A3">
      <w:pPr>
        <w:ind w:left="1080" w:hanging="360"/>
      </w:pPr>
    </w:p>
    <w:p w14:paraId="5C2AA82C" w14:textId="5794B28A" w:rsidR="003150A3" w:rsidRPr="002E7FE0" w:rsidRDefault="003150A3" w:rsidP="00390AAF">
      <w:pPr>
        <w:ind w:left="1080" w:hanging="360"/>
      </w:pPr>
      <w:r>
        <w:t xml:space="preserve">14. </w:t>
      </w:r>
      <w:r w:rsidRPr="00891060">
        <w:rPr>
          <w:u w:val="single"/>
        </w:rPr>
        <w:t>Estimated annualized cost to the Federal government</w:t>
      </w:r>
      <w:r>
        <w:t xml:space="preserve">.  </w:t>
      </w:r>
      <w:r w:rsidR="00390AAF">
        <w:t>SBA</w:t>
      </w:r>
      <w:r w:rsidR="004A4CFC">
        <w:t xml:space="preserve"> estimates that</w:t>
      </w:r>
      <w:r w:rsidR="0049561D">
        <w:t xml:space="preserve"> based on the current rate of </w:t>
      </w:r>
      <w:r w:rsidR="002D1053">
        <w:t>approximately 1</w:t>
      </w:r>
      <w:r w:rsidR="007F324B">
        <w:t>,</w:t>
      </w:r>
      <w:r w:rsidR="002D1053">
        <w:t xml:space="preserve">351 </w:t>
      </w:r>
      <w:r w:rsidR="0049561D">
        <w:t xml:space="preserve">FBI </w:t>
      </w:r>
      <w:r w:rsidR="009472D8">
        <w:t>fingerprint checks</w:t>
      </w:r>
      <w:r w:rsidR="00D221D6">
        <w:t xml:space="preserve"> per year</w:t>
      </w:r>
      <w:r w:rsidR="009472D8">
        <w:t xml:space="preserve">, </w:t>
      </w:r>
      <w:r w:rsidR="007F324B">
        <w:t>the agency w</w:t>
      </w:r>
      <w:r w:rsidR="004A4CFC">
        <w:t xml:space="preserve">ill </w:t>
      </w:r>
      <w:r w:rsidR="00390AAF">
        <w:t>spen</w:t>
      </w:r>
      <w:r w:rsidR="00067B46">
        <w:t xml:space="preserve">d </w:t>
      </w:r>
      <w:r w:rsidR="00150E45">
        <w:t xml:space="preserve">about </w:t>
      </w:r>
      <w:r w:rsidR="004A4CFC">
        <w:t>$</w:t>
      </w:r>
      <w:r w:rsidR="0049561D">
        <w:t xml:space="preserve">31,000 </w:t>
      </w:r>
      <w:r w:rsidR="00390AAF" w:rsidRPr="003E3FD1">
        <w:t>for</w:t>
      </w:r>
      <w:r w:rsidR="006D6150">
        <w:t xml:space="preserve"> th</w:t>
      </w:r>
      <w:r w:rsidR="0049561D">
        <w:t>at activity as a result of this collection of information.</w:t>
      </w:r>
      <w:r w:rsidR="0059615E">
        <w:t xml:space="preserve"> </w:t>
      </w:r>
      <w:r w:rsidR="00347473">
        <w:t xml:space="preserve"> </w:t>
      </w:r>
      <w:r w:rsidR="00EC62F9">
        <w:t>Form SBA 912</w:t>
      </w:r>
      <w:r w:rsidR="007A6059">
        <w:t xml:space="preserve"> takes approxim</w:t>
      </w:r>
      <w:r w:rsidR="00462F53">
        <w:t xml:space="preserve">ately </w:t>
      </w:r>
      <w:r w:rsidR="00921351">
        <w:t>30</w:t>
      </w:r>
      <w:r w:rsidR="007A6059">
        <w:t xml:space="preserve"> minutes to process and</w:t>
      </w:r>
      <w:r w:rsidR="00121893">
        <w:t>/or</w:t>
      </w:r>
      <w:r w:rsidR="00EC62F9">
        <w:t xml:space="preserve"> review by a</w:t>
      </w:r>
      <w:r w:rsidR="00CB2F06">
        <w:t xml:space="preserve">gency </w:t>
      </w:r>
      <w:r w:rsidR="00AF22A0">
        <w:t xml:space="preserve">Program Analysts </w:t>
      </w:r>
      <w:r w:rsidR="005D3DAD">
        <w:t>(</w:t>
      </w:r>
      <w:r w:rsidR="003C1B3F">
        <w:t>at an average rate of $40.00</w:t>
      </w:r>
      <w:r w:rsidR="005D3DAD">
        <w:t>)</w:t>
      </w:r>
      <w:r w:rsidR="003C1B3F">
        <w:t xml:space="preserve"> </w:t>
      </w:r>
      <w:r w:rsidR="00AF22A0">
        <w:t>and Supervisory Loan Specialists</w:t>
      </w:r>
      <w:r w:rsidR="005D3DAD">
        <w:t xml:space="preserve"> or other senior level employee</w:t>
      </w:r>
      <w:r w:rsidR="00E3613F">
        <w:t xml:space="preserve"> (</w:t>
      </w:r>
      <w:r w:rsidR="00F37766">
        <w:t>at an</w:t>
      </w:r>
      <w:r w:rsidR="0095409A">
        <w:t xml:space="preserve"> average hourly rate of </w:t>
      </w:r>
      <w:r w:rsidR="00F37766">
        <w:t>$54</w:t>
      </w:r>
      <w:r w:rsidR="00E3613F">
        <w:t xml:space="preserve">) </w:t>
      </w:r>
      <w:r w:rsidR="00390AAF" w:rsidRPr="002E7FE0">
        <w:t xml:space="preserve">The </w:t>
      </w:r>
      <w:r w:rsidR="00B43B1E" w:rsidRPr="002E7FE0">
        <w:t xml:space="preserve">total </w:t>
      </w:r>
      <w:r w:rsidR="00390AAF" w:rsidRPr="002E7FE0">
        <w:t xml:space="preserve">estimated annualized cost to the Federal Government is </w:t>
      </w:r>
      <w:r w:rsidR="00AA4DC3" w:rsidRPr="002E7FE0">
        <w:t>$</w:t>
      </w:r>
      <w:r w:rsidR="00FC477D" w:rsidRPr="002E7FE0">
        <w:t>75,859</w:t>
      </w:r>
      <w:r w:rsidR="00B43B1E" w:rsidRPr="002E7FE0">
        <w:t xml:space="preserve"> </w:t>
      </w:r>
      <w:r w:rsidR="00390AAF" w:rsidRPr="002E7FE0">
        <w:t>($</w:t>
      </w:r>
      <w:r w:rsidR="00A33BF8" w:rsidRPr="002E7FE0">
        <w:t>31</w:t>
      </w:r>
      <w:r w:rsidR="00964653" w:rsidRPr="002E7FE0">
        <w:t xml:space="preserve">,000 </w:t>
      </w:r>
      <w:r w:rsidR="00390AAF" w:rsidRPr="002E7FE0">
        <w:t>payable to the FBI</w:t>
      </w:r>
      <w:r w:rsidR="00051B83" w:rsidRPr="002E7FE0">
        <w:t xml:space="preserve"> </w:t>
      </w:r>
      <w:r w:rsidR="00E54106" w:rsidRPr="002E7FE0">
        <w:t xml:space="preserve">Channeler </w:t>
      </w:r>
      <w:r w:rsidR="00A4036E" w:rsidRPr="002E7FE0">
        <w:t>plus</w:t>
      </w:r>
      <w:r w:rsidR="00AA4DC3" w:rsidRPr="002E7FE0">
        <w:t xml:space="preserve"> $</w:t>
      </w:r>
      <w:r w:rsidR="00812E13" w:rsidRPr="002E7FE0">
        <w:t>44</w:t>
      </w:r>
      <w:r w:rsidR="00FC477D" w:rsidRPr="002E7FE0">
        <w:t>,859</w:t>
      </w:r>
      <w:r w:rsidR="00B7351B" w:rsidRPr="002E7FE0">
        <w:t>)</w:t>
      </w:r>
      <w:r w:rsidR="00B3690A" w:rsidRPr="002E7FE0">
        <w:t xml:space="preserve"> </w:t>
      </w:r>
      <w:r w:rsidR="00390AAF" w:rsidRPr="002E7FE0">
        <w:t>in employee salary costs.</w:t>
      </w:r>
    </w:p>
    <w:p w14:paraId="6B8295FE" w14:textId="77777777" w:rsidR="003150A3" w:rsidRDefault="003150A3" w:rsidP="003150A3"/>
    <w:p w14:paraId="0BC134B4" w14:textId="304CF9CA" w:rsidR="003150A3" w:rsidRDefault="003150A3" w:rsidP="003150A3">
      <w:pPr>
        <w:ind w:left="1080" w:hanging="360"/>
      </w:pPr>
      <w:r>
        <w:t xml:space="preserve">15. </w:t>
      </w:r>
      <w:r w:rsidRPr="00A72ED3">
        <w:rPr>
          <w:u w:val="single"/>
        </w:rPr>
        <w:t>Explanation of program changes</w:t>
      </w:r>
      <w:r>
        <w:rPr>
          <w:u w:val="single"/>
        </w:rPr>
        <w:t xml:space="preserve"> </w:t>
      </w:r>
      <w:r w:rsidR="00DE2F30">
        <w:rPr>
          <w:u w:val="single"/>
        </w:rPr>
        <w:t>/</w:t>
      </w:r>
      <w:r>
        <w:rPr>
          <w:u w:val="single"/>
        </w:rPr>
        <w:t>adjustments</w:t>
      </w:r>
      <w:r w:rsidRPr="00A72ED3">
        <w:rPr>
          <w:u w:val="single"/>
        </w:rPr>
        <w:t xml:space="preserve"> in Items 13 or 14 on OMB Form 83-</w:t>
      </w:r>
      <w:r w:rsidR="000B530B">
        <w:rPr>
          <w:u w:val="single"/>
        </w:rPr>
        <w:t>I</w:t>
      </w:r>
      <w:r>
        <w:t xml:space="preserve">.  </w:t>
      </w:r>
    </w:p>
    <w:p w14:paraId="3E7E5B3C" w14:textId="22F5272C" w:rsidR="00DE2F30" w:rsidRDefault="009563ED" w:rsidP="009563ED">
      <w:pPr>
        <w:ind w:left="1080"/>
      </w:pPr>
      <w:r>
        <w:t>The estimates for items 13 and 14 on Form 83-I are consistent with SBA’s prior submission.</w:t>
      </w:r>
    </w:p>
    <w:p w14:paraId="0E0F8196" w14:textId="77777777" w:rsidR="003150A3" w:rsidRDefault="003150A3" w:rsidP="003150A3"/>
    <w:p w14:paraId="03EB00B5" w14:textId="5DDF7E7F" w:rsidR="003150A3" w:rsidRDefault="003150A3" w:rsidP="003150A3">
      <w:pPr>
        <w:ind w:left="1080" w:hanging="360"/>
      </w:pPr>
      <w:r>
        <w:t xml:space="preserve">16. </w:t>
      </w:r>
      <w:r w:rsidRPr="00A72ED3">
        <w:rPr>
          <w:u w:val="single"/>
        </w:rPr>
        <w:t>Collection of information whose results will be published</w:t>
      </w:r>
      <w:r>
        <w:t xml:space="preserve">. </w:t>
      </w:r>
      <w:r w:rsidR="00A64B88">
        <w:t xml:space="preserve">  Except for aggregated data reflected in </w:t>
      </w:r>
      <w:r w:rsidR="002759F1">
        <w:t>various Congressional reports, the results of the i</w:t>
      </w:r>
      <w:r w:rsidR="00C37BE2">
        <w:t xml:space="preserve">nformation </w:t>
      </w:r>
      <w:r w:rsidR="009563ED">
        <w:t>collection</w:t>
      </w:r>
      <w:r w:rsidR="002759F1">
        <w:t xml:space="preserve"> w</w:t>
      </w:r>
      <w:r w:rsidR="00C37BE2">
        <w:t>ill not be published</w:t>
      </w:r>
      <w:r w:rsidR="002759F1">
        <w:t>.</w:t>
      </w:r>
      <w:r w:rsidR="00C37BE2">
        <w:t xml:space="preserve"> </w:t>
      </w:r>
      <w:r>
        <w:t xml:space="preserve"> </w:t>
      </w:r>
    </w:p>
    <w:p w14:paraId="6986CF7B" w14:textId="77777777" w:rsidR="003150A3" w:rsidRDefault="003150A3" w:rsidP="003150A3"/>
    <w:p w14:paraId="73D29692" w14:textId="471BB7C2" w:rsidR="003150A3" w:rsidRDefault="003150A3" w:rsidP="00256B21">
      <w:pPr>
        <w:ind w:left="720"/>
      </w:pPr>
      <w:r>
        <w:t xml:space="preserve">17. </w:t>
      </w:r>
      <w:r w:rsidRPr="00A72ED3">
        <w:rPr>
          <w:u w:val="single"/>
        </w:rPr>
        <w:t>Expiration date for collection of information</w:t>
      </w:r>
      <w:r w:rsidR="00323510">
        <w:t xml:space="preserve">.  </w:t>
      </w:r>
      <w:r w:rsidR="00C37BE2">
        <w:t xml:space="preserve"> No exception being sought; the </w:t>
      </w:r>
      <w:r w:rsidR="00256B21">
        <w:t xml:space="preserve">   </w:t>
      </w:r>
      <w:r w:rsidR="00C37BE2">
        <w:t xml:space="preserve">expiration date will be displayed. </w:t>
      </w:r>
    </w:p>
    <w:p w14:paraId="70E746AA" w14:textId="77777777" w:rsidR="003150A3" w:rsidRDefault="003150A3" w:rsidP="003150A3"/>
    <w:p w14:paraId="738EC9B0" w14:textId="77777777" w:rsidR="003150A3" w:rsidRDefault="003150A3" w:rsidP="00357142">
      <w:pPr>
        <w:ind w:firstLine="720"/>
      </w:pPr>
      <w:r>
        <w:t xml:space="preserve">18. </w:t>
      </w:r>
      <w:r w:rsidRPr="00A72ED3">
        <w:rPr>
          <w:u w:val="single"/>
        </w:rPr>
        <w:t>Exceptions to certifications in Block 19 on OMB Form 83-</w:t>
      </w:r>
      <w:r>
        <w:rPr>
          <w:u w:val="single"/>
        </w:rPr>
        <w:t>I</w:t>
      </w:r>
      <w:r w:rsidR="00323510">
        <w:t>.  Not Applicable</w:t>
      </w:r>
      <w:r>
        <w:t xml:space="preserve">. </w:t>
      </w:r>
    </w:p>
    <w:p w14:paraId="47DC4E5D" w14:textId="77777777" w:rsidR="003150A3" w:rsidRDefault="003150A3" w:rsidP="003150A3"/>
    <w:p w14:paraId="69B70F23" w14:textId="77777777" w:rsidR="003150A3" w:rsidRDefault="003150A3" w:rsidP="003150A3">
      <w:pPr>
        <w:numPr>
          <w:ilvl w:val="0"/>
          <w:numId w:val="3"/>
        </w:numPr>
        <w:tabs>
          <w:tab w:val="clear" w:pos="360"/>
          <w:tab w:val="num" w:pos="0"/>
        </w:tabs>
        <w:ind w:left="0" w:firstLine="0"/>
        <w:rPr>
          <w:u w:val="single"/>
        </w:rPr>
      </w:pPr>
      <w:r>
        <w:t xml:space="preserve">B.  </w:t>
      </w:r>
      <w:r>
        <w:rPr>
          <w:u w:val="single"/>
        </w:rPr>
        <w:t>Collection of Information Employing Statistical Methods</w:t>
      </w:r>
    </w:p>
    <w:p w14:paraId="7CD2818D" w14:textId="13E4EB31" w:rsidR="003150A3" w:rsidRPr="009B32D7" w:rsidRDefault="00DA0F4C" w:rsidP="003150A3">
      <w:pPr>
        <w:tabs>
          <w:tab w:val="num" w:pos="360"/>
        </w:tabs>
        <w:ind w:left="360"/>
      </w:pPr>
      <w:r>
        <w:tab/>
      </w:r>
      <w:r w:rsidR="003150A3">
        <w:t>This collection of information does not employ statistical methods.</w:t>
      </w:r>
    </w:p>
    <w:sectPr w:rsidR="003150A3" w:rsidRPr="009B32D7" w:rsidSect="00984F0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EA5AA" w14:textId="77777777" w:rsidR="00595169" w:rsidRDefault="00595169" w:rsidP="003B767A">
      <w:r>
        <w:separator/>
      </w:r>
    </w:p>
  </w:endnote>
  <w:endnote w:type="continuationSeparator" w:id="0">
    <w:p w14:paraId="3F20C20E" w14:textId="77777777" w:rsidR="00595169" w:rsidRDefault="00595169" w:rsidP="003B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0EEED" w14:textId="5DE66056" w:rsidR="003B767A" w:rsidRDefault="001F595E">
    <w:pPr>
      <w:pStyle w:val="Footer"/>
      <w:jc w:val="center"/>
    </w:pPr>
    <w:r>
      <w:fldChar w:fldCharType="begin"/>
    </w:r>
    <w:r>
      <w:instrText xml:space="preserve"> PAGE   \* MERGEFORMAT </w:instrText>
    </w:r>
    <w:r>
      <w:fldChar w:fldCharType="separate"/>
    </w:r>
    <w:r w:rsidR="00C47FD5">
      <w:rPr>
        <w:noProof/>
      </w:rPr>
      <w:t>1</w:t>
    </w:r>
    <w:r>
      <w:rPr>
        <w:noProof/>
      </w:rPr>
      <w:fldChar w:fldCharType="end"/>
    </w:r>
  </w:p>
  <w:p w14:paraId="327AE672" w14:textId="77777777" w:rsidR="003B767A" w:rsidRDefault="003B76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0F9D5" w14:textId="77777777" w:rsidR="00595169" w:rsidRDefault="00595169" w:rsidP="003B767A">
      <w:r>
        <w:separator/>
      </w:r>
    </w:p>
  </w:footnote>
  <w:footnote w:type="continuationSeparator" w:id="0">
    <w:p w14:paraId="5AC3147E" w14:textId="77777777" w:rsidR="00595169" w:rsidRDefault="00595169" w:rsidP="003B76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A6FEB"/>
    <w:multiLevelType w:val="hybridMultilevel"/>
    <w:tmpl w:val="367699F8"/>
    <w:lvl w:ilvl="0" w:tplc="919A574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22DD30E9"/>
    <w:multiLevelType w:val="hybridMultilevel"/>
    <w:tmpl w:val="4C22158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5C409A"/>
    <w:multiLevelType w:val="singleLevel"/>
    <w:tmpl w:val="16725F64"/>
    <w:lvl w:ilvl="0">
      <w:start w:val="18"/>
      <w:numFmt w:val="decimal"/>
      <w:lvlText w:val=""/>
      <w:lvlJc w:val="left"/>
      <w:pPr>
        <w:tabs>
          <w:tab w:val="num" w:pos="360"/>
        </w:tabs>
        <w:ind w:left="360" w:hanging="360"/>
      </w:pPr>
      <w:rPr>
        <w:rFonts w:hint="default"/>
      </w:rPr>
    </w:lvl>
  </w:abstractNum>
  <w:abstractNum w:abstractNumId="3">
    <w:nsid w:val="4471771A"/>
    <w:multiLevelType w:val="hybridMultilevel"/>
    <w:tmpl w:val="5C54635A"/>
    <w:lvl w:ilvl="0" w:tplc="D71C0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2D7"/>
    <w:rsid w:val="000049E4"/>
    <w:rsid w:val="0000771D"/>
    <w:rsid w:val="00007E56"/>
    <w:rsid w:val="0001124E"/>
    <w:rsid w:val="000115EF"/>
    <w:rsid w:val="000118EE"/>
    <w:rsid w:val="00015312"/>
    <w:rsid w:val="00020A4F"/>
    <w:rsid w:val="0002237A"/>
    <w:rsid w:val="000234A0"/>
    <w:rsid w:val="0003172F"/>
    <w:rsid w:val="00034ACD"/>
    <w:rsid w:val="000367F7"/>
    <w:rsid w:val="00041F1B"/>
    <w:rsid w:val="00051B83"/>
    <w:rsid w:val="0005503F"/>
    <w:rsid w:val="00067B46"/>
    <w:rsid w:val="00070126"/>
    <w:rsid w:val="00077FB5"/>
    <w:rsid w:val="0008021C"/>
    <w:rsid w:val="00080576"/>
    <w:rsid w:val="00083A22"/>
    <w:rsid w:val="00083AD1"/>
    <w:rsid w:val="00083AE2"/>
    <w:rsid w:val="00083DC8"/>
    <w:rsid w:val="00085275"/>
    <w:rsid w:val="0009182C"/>
    <w:rsid w:val="00092B1D"/>
    <w:rsid w:val="000954ED"/>
    <w:rsid w:val="000A3C32"/>
    <w:rsid w:val="000A41D1"/>
    <w:rsid w:val="000B530B"/>
    <w:rsid w:val="000B6BB0"/>
    <w:rsid w:val="000C08D9"/>
    <w:rsid w:val="000C136C"/>
    <w:rsid w:val="000C4B06"/>
    <w:rsid w:val="000E194E"/>
    <w:rsid w:val="000E3227"/>
    <w:rsid w:val="000E424D"/>
    <w:rsid w:val="000E4B19"/>
    <w:rsid w:val="000E5128"/>
    <w:rsid w:val="000E585A"/>
    <w:rsid w:val="000E5E2C"/>
    <w:rsid w:val="000E6384"/>
    <w:rsid w:val="000E684F"/>
    <w:rsid w:val="000F0A4E"/>
    <w:rsid w:val="000F6570"/>
    <w:rsid w:val="00100F26"/>
    <w:rsid w:val="00103982"/>
    <w:rsid w:val="00105D36"/>
    <w:rsid w:val="00112E4A"/>
    <w:rsid w:val="00115374"/>
    <w:rsid w:val="001169E6"/>
    <w:rsid w:val="00116BAF"/>
    <w:rsid w:val="00121893"/>
    <w:rsid w:val="00121CCE"/>
    <w:rsid w:val="001254BC"/>
    <w:rsid w:val="001258B7"/>
    <w:rsid w:val="00126935"/>
    <w:rsid w:val="00127827"/>
    <w:rsid w:val="00127929"/>
    <w:rsid w:val="001325D1"/>
    <w:rsid w:val="00135F96"/>
    <w:rsid w:val="00140F16"/>
    <w:rsid w:val="001413E5"/>
    <w:rsid w:val="001424FF"/>
    <w:rsid w:val="00143021"/>
    <w:rsid w:val="00144B01"/>
    <w:rsid w:val="001461B2"/>
    <w:rsid w:val="00146358"/>
    <w:rsid w:val="00150465"/>
    <w:rsid w:val="00150E45"/>
    <w:rsid w:val="00153CDD"/>
    <w:rsid w:val="00155CA4"/>
    <w:rsid w:val="00160FE8"/>
    <w:rsid w:val="001634CF"/>
    <w:rsid w:val="00165059"/>
    <w:rsid w:val="00165756"/>
    <w:rsid w:val="00167EDA"/>
    <w:rsid w:val="00180B85"/>
    <w:rsid w:val="001814C9"/>
    <w:rsid w:val="001816FC"/>
    <w:rsid w:val="00182342"/>
    <w:rsid w:val="001828A8"/>
    <w:rsid w:val="0018308C"/>
    <w:rsid w:val="001838E2"/>
    <w:rsid w:val="00184E8D"/>
    <w:rsid w:val="001971DC"/>
    <w:rsid w:val="00197DDA"/>
    <w:rsid w:val="001A297B"/>
    <w:rsid w:val="001A3DC3"/>
    <w:rsid w:val="001B04BE"/>
    <w:rsid w:val="001B1F78"/>
    <w:rsid w:val="001C5BAC"/>
    <w:rsid w:val="001D038C"/>
    <w:rsid w:val="001D0DCD"/>
    <w:rsid w:val="001D3F13"/>
    <w:rsid w:val="001D4383"/>
    <w:rsid w:val="001E002E"/>
    <w:rsid w:val="001E06A2"/>
    <w:rsid w:val="001E4335"/>
    <w:rsid w:val="001E5D0B"/>
    <w:rsid w:val="001E68B3"/>
    <w:rsid w:val="001F595E"/>
    <w:rsid w:val="001F601C"/>
    <w:rsid w:val="001F6DE6"/>
    <w:rsid w:val="002034DE"/>
    <w:rsid w:val="00204E43"/>
    <w:rsid w:val="002119A1"/>
    <w:rsid w:val="002119B6"/>
    <w:rsid w:val="002123DD"/>
    <w:rsid w:val="00213966"/>
    <w:rsid w:val="00214585"/>
    <w:rsid w:val="0021478C"/>
    <w:rsid w:val="002160E3"/>
    <w:rsid w:val="0021751D"/>
    <w:rsid w:val="002225AD"/>
    <w:rsid w:val="00224351"/>
    <w:rsid w:val="002357AE"/>
    <w:rsid w:val="00236A2B"/>
    <w:rsid w:val="0024154D"/>
    <w:rsid w:val="00244F7A"/>
    <w:rsid w:val="00244FA1"/>
    <w:rsid w:val="00245CE1"/>
    <w:rsid w:val="00245ECE"/>
    <w:rsid w:val="00247D71"/>
    <w:rsid w:val="002533E8"/>
    <w:rsid w:val="002535F1"/>
    <w:rsid w:val="00253B85"/>
    <w:rsid w:val="00256B21"/>
    <w:rsid w:val="002634C4"/>
    <w:rsid w:val="0026444D"/>
    <w:rsid w:val="0026551F"/>
    <w:rsid w:val="00265B01"/>
    <w:rsid w:val="00266216"/>
    <w:rsid w:val="00273DFD"/>
    <w:rsid w:val="002759F1"/>
    <w:rsid w:val="0028066C"/>
    <w:rsid w:val="00281F5E"/>
    <w:rsid w:val="0028494B"/>
    <w:rsid w:val="00284B24"/>
    <w:rsid w:val="00287DCE"/>
    <w:rsid w:val="00292F96"/>
    <w:rsid w:val="00294892"/>
    <w:rsid w:val="00296847"/>
    <w:rsid w:val="002A5439"/>
    <w:rsid w:val="002A5861"/>
    <w:rsid w:val="002B1631"/>
    <w:rsid w:val="002B3F36"/>
    <w:rsid w:val="002C2743"/>
    <w:rsid w:val="002C4079"/>
    <w:rsid w:val="002C7FB8"/>
    <w:rsid w:val="002D1053"/>
    <w:rsid w:val="002D24CE"/>
    <w:rsid w:val="002D7C16"/>
    <w:rsid w:val="002E3BA5"/>
    <w:rsid w:val="002E6C2F"/>
    <w:rsid w:val="002E7FE0"/>
    <w:rsid w:val="002F015B"/>
    <w:rsid w:val="002F74DE"/>
    <w:rsid w:val="002F7F7E"/>
    <w:rsid w:val="00306C18"/>
    <w:rsid w:val="00307C3F"/>
    <w:rsid w:val="003150A3"/>
    <w:rsid w:val="00317892"/>
    <w:rsid w:val="00317B08"/>
    <w:rsid w:val="00317B51"/>
    <w:rsid w:val="00323510"/>
    <w:rsid w:val="00323FA6"/>
    <w:rsid w:val="00326916"/>
    <w:rsid w:val="0033049F"/>
    <w:rsid w:val="00332947"/>
    <w:rsid w:val="00333906"/>
    <w:rsid w:val="00333E9A"/>
    <w:rsid w:val="00334D16"/>
    <w:rsid w:val="003367E8"/>
    <w:rsid w:val="00343568"/>
    <w:rsid w:val="00343BC4"/>
    <w:rsid w:val="00344394"/>
    <w:rsid w:val="00345479"/>
    <w:rsid w:val="00345A83"/>
    <w:rsid w:val="00347473"/>
    <w:rsid w:val="003500B9"/>
    <w:rsid w:val="003509D2"/>
    <w:rsid w:val="00353C90"/>
    <w:rsid w:val="0035601E"/>
    <w:rsid w:val="003564E7"/>
    <w:rsid w:val="00356F00"/>
    <w:rsid w:val="00357142"/>
    <w:rsid w:val="0036384E"/>
    <w:rsid w:val="00363876"/>
    <w:rsid w:val="00364907"/>
    <w:rsid w:val="00367035"/>
    <w:rsid w:val="0036750D"/>
    <w:rsid w:val="0038146B"/>
    <w:rsid w:val="00381E83"/>
    <w:rsid w:val="00384178"/>
    <w:rsid w:val="003850BE"/>
    <w:rsid w:val="00386A84"/>
    <w:rsid w:val="003877F7"/>
    <w:rsid w:val="00390419"/>
    <w:rsid w:val="00390AAF"/>
    <w:rsid w:val="00391462"/>
    <w:rsid w:val="0039317E"/>
    <w:rsid w:val="00395074"/>
    <w:rsid w:val="003A1510"/>
    <w:rsid w:val="003A4160"/>
    <w:rsid w:val="003A683C"/>
    <w:rsid w:val="003A7489"/>
    <w:rsid w:val="003B12E7"/>
    <w:rsid w:val="003B16D6"/>
    <w:rsid w:val="003B767A"/>
    <w:rsid w:val="003C043A"/>
    <w:rsid w:val="003C0483"/>
    <w:rsid w:val="003C1B3F"/>
    <w:rsid w:val="003C2019"/>
    <w:rsid w:val="003C2958"/>
    <w:rsid w:val="003C750A"/>
    <w:rsid w:val="003D4D30"/>
    <w:rsid w:val="003D564C"/>
    <w:rsid w:val="003E0B71"/>
    <w:rsid w:val="003E117C"/>
    <w:rsid w:val="003E2751"/>
    <w:rsid w:val="003E3674"/>
    <w:rsid w:val="003E3FD1"/>
    <w:rsid w:val="003E63E4"/>
    <w:rsid w:val="003E7683"/>
    <w:rsid w:val="004012AF"/>
    <w:rsid w:val="00401D69"/>
    <w:rsid w:val="00402EA8"/>
    <w:rsid w:val="004039D5"/>
    <w:rsid w:val="00412DD9"/>
    <w:rsid w:val="00413DC1"/>
    <w:rsid w:val="0041488F"/>
    <w:rsid w:val="004163EF"/>
    <w:rsid w:val="00423F7E"/>
    <w:rsid w:val="00433D5C"/>
    <w:rsid w:val="0043727D"/>
    <w:rsid w:val="00437D86"/>
    <w:rsid w:val="004461FF"/>
    <w:rsid w:val="00446C10"/>
    <w:rsid w:val="00447384"/>
    <w:rsid w:val="0045043C"/>
    <w:rsid w:val="004621ED"/>
    <w:rsid w:val="00462F53"/>
    <w:rsid w:val="004649B2"/>
    <w:rsid w:val="004655D2"/>
    <w:rsid w:val="004667EE"/>
    <w:rsid w:val="00471E3F"/>
    <w:rsid w:val="00473E68"/>
    <w:rsid w:val="004808A2"/>
    <w:rsid w:val="00481E7A"/>
    <w:rsid w:val="00482C2F"/>
    <w:rsid w:val="00485E1C"/>
    <w:rsid w:val="00486AF8"/>
    <w:rsid w:val="0049258D"/>
    <w:rsid w:val="0049535E"/>
    <w:rsid w:val="0049561D"/>
    <w:rsid w:val="00496D72"/>
    <w:rsid w:val="004A25A4"/>
    <w:rsid w:val="004A3D51"/>
    <w:rsid w:val="004A418F"/>
    <w:rsid w:val="004A4CFC"/>
    <w:rsid w:val="004A4E74"/>
    <w:rsid w:val="004B0F68"/>
    <w:rsid w:val="004B2180"/>
    <w:rsid w:val="004C0DB7"/>
    <w:rsid w:val="004C3757"/>
    <w:rsid w:val="004D029C"/>
    <w:rsid w:val="004D322D"/>
    <w:rsid w:val="004D3F7A"/>
    <w:rsid w:val="004D49A6"/>
    <w:rsid w:val="004D7ADB"/>
    <w:rsid w:val="004E0B68"/>
    <w:rsid w:val="004F0485"/>
    <w:rsid w:val="004F32A0"/>
    <w:rsid w:val="004F45C7"/>
    <w:rsid w:val="004F7005"/>
    <w:rsid w:val="00500803"/>
    <w:rsid w:val="00504C2A"/>
    <w:rsid w:val="005102C1"/>
    <w:rsid w:val="00512526"/>
    <w:rsid w:val="00512F91"/>
    <w:rsid w:val="005165DC"/>
    <w:rsid w:val="00516B1B"/>
    <w:rsid w:val="00520B47"/>
    <w:rsid w:val="005219E3"/>
    <w:rsid w:val="00522454"/>
    <w:rsid w:val="005239ED"/>
    <w:rsid w:val="005263FB"/>
    <w:rsid w:val="00533DD3"/>
    <w:rsid w:val="00541170"/>
    <w:rsid w:val="00542A59"/>
    <w:rsid w:val="005469DC"/>
    <w:rsid w:val="00556255"/>
    <w:rsid w:val="00560D12"/>
    <w:rsid w:val="00561A73"/>
    <w:rsid w:val="005630D0"/>
    <w:rsid w:val="00567988"/>
    <w:rsid w:val="00574214"/>
    <w:rsid w:val="005746F2"/>
    <w:rsid w:val="00577043"/>
    <w:rsid w:val="00577B5A"/>
    <w:rsid w:val="0058147B"/>
    <w:rsid w:val="00583670"/>
    <w:rsid w:val="00587780"/>
    <w:rsid w:val="00595169"/>
    <w:rsid w:val="005952FF"/>
    <w:rsid w:val="0059615E"/>
    <w:rsid w:val="00597536"/>
    <w:rsid w:val="005A4DEE"/>
    <w:rsid w:val="005A6B7F"/>
    <w:rsid w:val="005B2624"/>
    <w:rsid w:val="005B5BEA"/>
    <w:rsid w:val="005B69EA"/>
    <w:rsid w:val="005B7040"/>
    <w:rsid w:val="005B7E9F"/>
    <w:rsid w:val="005C2FB9"/>
    <w:rsid w:val="005C3D42"/>
    <w:rsid w:val="005C62D4"/>
    <w:rsid w:val="005D14E3"/>
    <w:rsid w:val="005D3DAD"/>
    <w:rsid w:val="005D651A"/>
    <w:rsid w:val="005D6C1D"/>
    <w:rsid w:val="005E0DBD"/>
    <w:rsid w:val="005E622B"/>
    <w:rsid w:val="005F0343"/>
    <w:rsid w:val="005F0815"/>
    <w:rsid w:val="005F1F04"/>
    <w:rsid w:val="005F2121"/>
    <w:rsid w:val="005F2976"/>
    <w:rsid w:val="005F670E"/>
    <w:rsid w:val="005F75FE"/>
    <w:rsid w:val="00601321"/>
    <w:rsid w:val="006015A2"/>
    <w:rsid w:val="00606C6E"/>
    <w:rsid w:val="00610281"/>
    <w:rsid w:val="00611343"/>
    <w:rsid w:val="00611B3F"/>
    <w:rsid w:val="006152AC"/>
    <w:rsid w:val="006275AA"/>
    <w:rsid w:val="00633C9C"/>
    <w:rsid w:val="00634EA9"/>
    <w:rsid w:val="00636DDD"/>
    <w:rsid w:val="0063785F"/>
    <w:rsid w:val="0064306F"/>
    <w:rsid w:val="00647CAF"/>
    <w:rsid w:val="0065366F"/>
    <w:rsid w:val="00655A31"/>
    <w:rsid w:val="00657431"/>
    <w:rsid w:val="00660A55"/>
    <w:rsid w:val="006632BB"/>
    <w:rsid w:val="00683981"/>
    <w:rsid w:val="00683FED"/>
    <w:rsid w:val="00685768"/>
    <w:rsid w:val="0068602F"/>
    <w:rsid w:val="006868B5"/>
    <w:rsid w:val="006932E3"/>
    <w:rsid w:val="006A3C16"/>
    <w:rsid w:val="006A787C"/>
    <w:rsid w:val="006B2ADD"/>
    <w:rsid w:val="006B32CF"/>
    <w:rsid w:val="006B5FD6"/>
    <w:rsid w:val="006C169C"/>
    <w:rsid w:val="006D1C61"/>
    <w:rsid w:val="006D484B"/>
    <w:rsid w:val="006D5A45"/>
    <w:rsid w:val="006D6150"/>
    <w:rsid w:val="006F2681"/>
    <w:rsid w:val="00702601"/>
    <w:rsid w:val="0070261D"/>
    <w:rsid w:val="0070410D"/>
    <w:rsid w:val="00705FC3"/>
    <w:rsid w:val="007110E3"/>
    <w:rsid w:val="0071721C"/>
    <w:rsid w:val="007268CF"/>
    <w:rsid w:val="00727655"/>
    <w:rsid w:val="007336B4"/>
    <w:rsid w:val="00733FDD"/>
    <w:rsid w:val="007357D7"/>
    <w:rsid w:val="00737408"/>
    <w:rsid w:val="00737D63"/>
    <w:rsid w:val="00756879"/>
    <w:rsid w:val="00756CE7"/>
    <w:rsid w:val="00757672"/>
    <w:rsid w:val="00757E72"/>
    <w:rsid w:val="00763045"/>
    <w:rsid w:val="007641B3"/>
    <w:rsid w:val="00766E09"/>
    <w:rsid w:val="0076701B"/>
    <w:rsid w:val="0076782B"/>
    <w:rsid w:val="00770A50"/>
    <w:rsid w:val="00771D1F"/>
    <w:rsid w:val="00775F68"/>
    <w:rsid w:val="00777B04"/>
    <w:rsid w:val="00780406"/>
    <w:rsid w:val="00780DE8"/>
    <w:rsid w:val="00781F23"/>
    <w:rsid w:val="007826DD"/>
    <w:rsid w:val="0078742D"/>
    <w:rsid w:val="00787B3A"/>
    <w:rsid w:val="007A033B"/>
    <w:rsid w:val="007A4E62"/>
    <w:rsid w:val="007A6059"/>
    <w:rsid w:val="007A717B"/>
    <w:rsid w:val="007B2C1A"/>
    <w:rsid w:val="007B5996"/>
    <w:rsid w:val="007C0ABC"/>
    <w:rsid w:val="007C23BB"/>
    <w:rsid w:val="007C7F24"/>
    <w:rsid w:val="007D2BAC"/>
    <w:rsid w:val="007D35D7"/>
    <w:rsid w:val="007D754C"/>
    <w:rsid w:val="007E66F9"/>
    <w:rsid w:val="007F1BCE"/>
    <w:rsid w:val="007F1EEF"/>
    <w:rsid w:val="007F324B"/>
    <w:rsid w:val="007F3D23"/>
    <w:rsid w:val="007F51E8"/>
    <w:rsid w:val="007F6443"/>
    <w:rsid w:val="00801F48"/>
    <w:rsid w:val="0080655A"/>
    <w:rsid w:val="0080691F"/>
    <w:rsid w:val="00807C3C"/>
    <w:rsid w:val="00812E13"/>
    <w:rsid w:val="0081468E"/>
    <w:rsid w:val="00815CC6"/>
    <w:rsid w:val="008160EF"/>
    <w:rsid w:val="008172EE"/>
    <w:rsid w:val="0082575E"/>
    <w:rsid w:val="00825BA8"/>
    <w:rsid w:val="00831CBD"/>
    <w:rsid w:val="008339A8"/>
    <w:rsid w:val="00835E27"/>
    <w:rsid w:val="0084741C"/>
    <w:rsid w:val="00855EE8"/>
    <w:rsid w:val="008563B5"/>
    <w:rsid w:val="00857132"/>
    <w:rsid w:val="0086486C"/>
    <w:rsid w:val="00865268"/>
    <w:rsid w:val="00865C63"/>
    <w:rsid w:val="00880E7F"/>
    <w:rsid w:val="00882051"/>
    <w:rsid w:val="00884CB2"/>
    <w:rsid w:val="00885BE9"/>
    <w:rsid w:val="0089108B"/>
    <w:rsid w:val="008933E3"/>
    <w:rsid w:val="008948A8"/>
    <w:rsid w:val="0089678B"/>
    <w:rsid w:val="00897F45"/>
    <w:rsid w:val="008A44FC"/>
    <w:rsid w:val="008A6AD3"/>
    <w:rsid w:val="008A6F37"/>
    <w:rsid w:val="008A78FF"/>
    <w:rsid w:val="008B29EC"/>
    <w:rsid w:val="008B5319"/>
    <w:rsid w:val="008B7263"/>
    <w:rsid w:val="008B7F04"/>
    <w:rsid w:val="008C1C8C"/>
    <w:rsid w:val="008C74AC"/>
    <w:rsid w:val="008C752A"/>
    <w:rsid w:val="008E0EC6"/>
    <w:rsid w:val="008E2595"/>
    <w:rsid w:val="008E25D4"/>
    <w:rsid w:val="008E33C1"/>
    <w:rsid w:val="008E3C29"/>
    <w:rsid w:val="008E41B5"/>
    <w:rsid w:val="008E6FBD"/>
    <w:rsid w:val="008E73E4"/>
    <w:rsid w:val="008F1194"/>
    <w:rsid w:val="008F77A0"/>
    <w:rsid w:val="009019A4"/>
    <w:rsid w:val="00905CC7"/>
    <w:rsid w:val="0091203A"/>
    <w:rsid w:val="00921351"/>
    <w:rsid w:val="00921A0C"/>
    <w:rsid w:val="00921A0F"/>
    <w:rsid w:val="00921F0B"/>
    <w:rsid w:val="00922255"/>
    <w:rsid w:val="00927325"/>
    <w:rsid w:val="009326EA"/>
    <w:rsid w:val="00933A1D"/>
    <w:rsid w:val="009376EC"/>
    <w:rsid w:val="00937F13"/>
    <w:rsid w:val="00944661"/>
    <w:rsid w:val="00945B18"/>
    <w:rsid w:val="009472D8"/>
    <w:rsid w:val="009501D1"/>
    <w:rsid w:val="00953E83"/>
    <w:rsid w:val="0095409A"/>
    <w:rsid w:val="00955730"/>
    <w:rsid w:val="009563ED"/>
    <w:rsid w:val="00956C44"/>
    <w:rsid w:val="00964653"/>
    <w:rsid w:val="00966E39"/>
    <w:rsid w:val="00967078"/>
    <w:rsid w:val="00973FFA"/>
    <w:rsid w:val="0097609D"/>
    <w:rsid w:val="009762F9"/>
    <w:rsid w:val="009809CB"/>
    <w:rsid w:val="00983018"/>
    <w:rsid w:val="00984F01"/>
    <w:rsid w:val="00986193"/>
    <w:rsid w:val="00986834"/>
    <w:rsid w:val="00986B90"/>
    <w:rsid w:val="009968BF"/>
    <w:rsid w:val="009A0DCF"/>
    <w:rsid w:val="009A2E58"/>
    <w:rsid w:val="009B32D7"/>
    <w:rsid w:val="009B6514"/>
    <w:rsid w:val="009B69B1"/>
    <w:rsid w:val="009B6A43"/>
    <w:rsid w:val="009D0536"/>
    <w:rsid w:val="009D2951"/>
    <w:rsid w:val="009D2A20"/>
    <w:rsid w:val="009D456E"/>
    <w:rsid w:val="009D58D3"/>
    <w:rsid w:val="009D5C5E"/>
    <w:rsid w:val="009D6B00"/>
    <w:rsid w:val="009E0F71"/>
    <w:rsid w:val="009E2E76"/>
    <w:rsid w:val="009E65A1"/>
    <w:rsid w:val="009F5C64"/>
    <w:rsid w:val="00A0086A"/>
    <w:rsid w:val="00A00A37"/>
    <w:rsid w:val="00A04E5F"/>
    <w:rsid w:val="00A0639B"/>
    <w:rsid w:val="00A07E35"/>
    <w:rsid w:val="00A14A7A"/>
    <w:rsid w:val="00A2265E"/>
    <w:rsid w:val="00A22F7B"/>
    <w:rsid w:val="00A25C2E"/>
    <w:rsid w:val="00A30FA0"/>
    <w:rsid w:val="00A310F8"/>
    <w:rsid w:val="00A328DD"/>
    <w:rsid w:val="00A33BF8"/>
    <w:rsid w:val="00A33C8B"/>
    <w:rsid w:val="00A34319"/>
    <w:rsid w:val="00A40292"/>
    <w:rsid w:val="00A4036E"/>
    <w:rsid w:val="00A415C1"/>
    <w:rsid w:val="00A4451B"/>
    <w:rsid w:val="00A464AB"/>
    <w:rsid w:val="00A53A90"/>
    <w:rsid w:val="00A55248"/>
    <w:rsid w:val="00A62D3E"/>
    <w:rsid w:val="00A63C7A"/>
    <w:rsid w:val="00A64B88"/>
    <w:rsid w:val="00A654E4"/>
    <w:rsid w:val="00A658BE"/>
    <w:rsid w:val="00A73E6F"/>
    <w:rsid w:val="00A8447E"/>
    <w:rsid w:val="00A923CF"/>
    <w:rsid w:val="00A92AFB"/>
    <w:rsid w:val="00A95F4E"/>
    <w:rsid w:val="00A96D77"/>
    <w:rsid w:val="00AA4DC3"/>
    <w:rsid w:val="00AA4F8D"/>
    <w:rsid w:val="00AA5FFE"/>
    <w:rsid w:val="00AB2B7D"/>
    <w:rsid w:val="00AB558F"/>
    <w:rsid w:val="00AC0B2C"/>
    <w:rsid w:val="00AC1087"/>
    <w:rsid w:val="00AC2A2B"/>
    <w:rsid w:val="00AC32B6"/>
    <w:rsid w:val="00AC37E5"/>
    <w:rsid w:val="00AC45F0"/>
    <w:rsid w:val="00AC4B88"/>
    <w:rsid w:val="00AC5307"/>
    <w:rsid w:val="00AC5FDE"/>
    <w:rsid w:val="00AD10CF"/>
    <w:rsid w:val="00AD34BF"/>
    <w:rsid w:val="00AD5F40"/>
    <w:rsid w:val="00AE12BF"/>
    <w:rsid w:val="00AF1418"/>
    <w:rsid w:val="00AF22A0"/>
    <w:rsid w:val="00AF55DC"/>
    <w:rsid w:val="00AF57FF"/>
    <w:rsid w:val="00B00CAB"/>
    <w:rsid w:val="00B01659"/>
    <w:rsid w:val="00B05030"/>
    <w:rsid w:val="00B06604"/>
    <w:rsid w:val="00B109D2"/>
    <w:rsid w:val="00B1108E"/>
    <w:rsid w:val="00B11B50"/>
    <w:rsid w:val="00B17061"/>
    <w:rsid w:val="00B211AC"/>
    <w:rsid w:val="00B27D08"/>
    <w:rsid w:val="00B30F44"/>
    <w:rsid w:val="00B3113B"/>
    <w:rsid w:val="00B341B1"/>
    <w:rsid w:val="00B344C2"/>
    <w:rsid w:val="00B3690A"/>
    <w:rsid w:val="00B374CF"/>
    <w:rsid w:val="00B4181B"/>
    <w:rsid w:val="00B43344"/>
    <w:rsid w:val="00B43B1E"/>
    <w:rsid w:val="00B44C3E"/>
    <w:rsid w:val="00B47875"/>
    <w:rsid w:val="00B502F4"/>
    <w:rsid w:val="00B5531B"/>
    <w:rsid w:val="00B56FEC"/>
    <w:rsid w:val="00B6201C"/>
    <w:rsid w:val="00B62B4C"/>
    <w:rsid w:val="00B6473C"/>
    <w:rsid w:val="00B6664A"/>
    <w:rsid w:val="00B67A8A"/>
    <w:rsid w:val="00B7351B"/>
    <w:rsid w:val="00B7429E"/>
    <w:rsid w:val="00B75AAF"/>
    <w:rsid w:val="00B81DCB"/>
    <w:rsid w:val="00B821EA"/>
    <w:rsid w:val="00B84821"/>
    <w:rsid w:val="00B87430"/>
    <w:rsid w:val="00B879B8"/>
    <w:rsid w:val="00B901D1"/>
    <w:rsid w:val="00B9460C"/>
    <w:rsid w:val="00B96A99"/>
    <w:rsid w:val="00B970DE"/>
    <w:rsid w:val="00BA6000"/>
    <w:rsid w:val="00BA6E1D"/>
    <w:rsid w:val="00BC3630"/>
    <w:rsid w:val="00BC7186"/>
    <w:rsid w:val="00BD34CB"/>
    <w:rsid w:val="00BE4B41"/>
    <w:rsid w:val="00BF1A01"/>
    <w:rsid w:val="00BF3AD5"/>
    <w:rsid w:val="00BF4108"/>
    <w:rsid w:val="00BF5595"/>
    <w:rsid w:val="00BF64D0"/>
    <w:rsid w:val="00C010B5"/>
    <w:rsid w:val="00C0318C"/>
    <w:rsid w:val="00C1142E"/>
    <w:rsid w:val="00C11782"/>
    <w:rsid w:val="00C123A2"/>
    <w:rsid w:val="00C1453F"/>
    <w:rsid w:val="00C14F8B"/>
    <w:rsid w:val="00C154B7"/>
    <w:rsid w:val="00C20E2E"/>
    <w:rsid w:val="00C20F47"/>
    <w:rsid w:val="00C21973"/>
    <w:rsid w:val="00C2308E"/>
    <w:rsid w:val="00C23F09"/>
    <w:rsid w:val="00C317D5"/>
    <w:rsid w:val="00C34161"/>
    <w:rsid w:val="00C34B08"/>
    <w:rsid w:val="00C3612B"/>
    <w:rsid w:val="00C367BD"/>
    <w:rsid w:val="00C3725E"/>
    <w:rsid w:val="00C3747C"/>
    <w:rsid w:val="00C37BE2"/>
    <w:rsid w:val="00C406A3"/>
    <w:rsid w:val="00C4220E"/>
    <w:rsid w:val="00C465B9"/>
    <w:rsid w:val="00C47206"/>
    <w:rsid w:val="00C47FD5"/>
    <w:rsid w:val="00C52DAD"/>
    <w:rsid w:val="00C52FFD"/>
    <w:rsid w:val="00C5478F"/>
    <w:rsid w:val="00C607D2"/>
    <w:rsid w:val="00C7038E"/>
    <w:rsid w:val="00C713EF"/>
    <w:rsid w:val="00C800EF"/>
    <w:rsid w:val="00C92189"/>
    <w:rsid w:val="00C93497"/>
    <w:rsid w:val="00C94A59"/>
    <w:rsid w:val="00C94F9E"/>
    <w:rsid w:val="00C979CD"/>
    <w:rsid w:val="00CA0A1B"/>
    <w:rsid w:val="00CA57A4"/>
    <w:rsid w:val="00CB1829"/>
    <w:rsid w:val="00CB2F06"/>
    <w:rsid w:val="00CB6E92"/>
    <w:rsid w:val="00CC2C6D"/>
    <w:rsid w:val="00CC3516"/>
    <w:rsid w:val="00CC433C"/>
    <w:rsid w:val="00CD0064"/>
    <w:rsid w:val="00CD6665"/>
    <w:rsid w:val="00CE24D9"/>
    <w:rsid w:val="00CE2B46"/>
    <w:rsid w:val="00CE5569"/>
    <w:rsid w:val="00CF0467"/>
    <w:rsid w:val="00CF4192"/>
    <w:rsid w:val="00CF5C9B"/>
    <w:rsid w:val="00D10C99"/>
    <w:rsid w:val="00D10D9D"/>
    <w:rsid w:val="00D13A63"/>
    <w:rsid w:val="00D13A76"/>
    <w:rsid w:val="00D16A2B"/>
    <w:rsid w:val="00D17B4A"/>
    <w:rsid w:val="00D221D6"/>
    <w:rsid w:val="00D24857"/>
    <w:rsid w:val="00D30D3F"/>
    <w:rsid w:val="00D358A8"/>
    <w:rsid w:val="00D40EC6"/>
    <w:rsid w:val="00D41A2E"/>
    <w:rsid w:val="00D52238"/>
    <w:rsid w:val="00D56250"/>
    <w:rsid w:val="00D5696C"/>
    <w:rsid w:val="00D570A1"/>
    <w:rsid w:val="00D61469"/>
    <w:rsid w:val="00D66729"/>
    <w:rsid w:val="00D71A3B"/>
    <w:rsid w:val="00D71C95"/>
    <w:rsid w:val="00D7401B"/>
    <w:rsid w:val="00D813EE"/>
    <w:rsid w:val="00D82154"/>
    <w:rsid w:val="00D82A1C"/>
    <w:rsid w:val="00D84A91"/>
    <w:rsid w:val="00D87C62"/>
    <w:rsid w:val="00D87D38"/>
    <w:rsid w:val="00D92991"/>
    <w:rsid w:val="00D93938"/>
    <w:rsid w:val="00D95E12"/>
    <w:rsid w:val="00DA0A01"/>
    <w:rsid w:val="00DA0F4C"/>
    <w:rsid w:val="00DA1564"/>
    <w:rsid w:val="00DA1AF5"/>
    <w:rsid w:val="00DA3FC2"/>
    <w:rsid w:val="00DA46A7"/>
    <w:rsid w:val="00DB06C2"/>
    <w:rsid w:val="00DB1F59"/>
    <w:rsid w:val="00DB42F5"/>
    <w:rsid w:val="00DB7A61"/>
    <w:rsid w:val="00DC06B0"/>
    <w:rsid w:val="00DC0ACE"/>
    <w:rsid w:val="00DC1149"/>
    <w:rsid w:val="00DC118C"/>
    <w:rsid w:val="00DC5240"/>
    <w:rsid w:val="00DC5BEE"/>
    <w:rsid w:val="00DC5DE1"/>
    <w:rsid w:val="00DC6909"/>
    <w:rsid w:val="00DC6B79"/>
    <w:rsid w:val="00DC70F1"/>
    <w:rsid w:val="00DD1A85"/>
    <w:rsid w:val="00DD2CEF"/>
    <w:rsid w:val="00DD59DF"/>
    <w:rsid w:val="00DD5C66"/>
    <w:rsid w:val="00DD6598"/>
    <w:rsid w:val="00DE29BF"/>
    <w:rsid w:val="00DE2F30"/>
    <w:rsid w:val="00DE380E"/>
    <w:rsid w:val="00DF2C82"/>
    <w:rsid w:val="00DF3FB1"/>
    <w:rsid w:val="00E02771"/>
    <w:rsid w:val="00E0525F"/>
    <w:rsid w:val="00E10DF1"/>
    <w:rsid w:val="00E125DA"/>
    <w:rsid w:val="00E13ECA"/>
    <w:rsid w:val="00E14A7B"/>
    <w:rsid w:val="00E17B74"/>
    <w:rsid w:val="00E20D68"/>
    <w:rsid w:val="00E21171"/>
    <w:rsid w:val="00E23875"/>
    <w:rsid w:val="00E24F22"/>
    <w:rsid w:val="00E32E06"/>
    <w:rsid w:val="00E35B0F"/>
    <w:rsid w:val="00E3613F"/>
    <w:rsid w:val="00E45DD7"/>
    <w:rsid w:val="00E54106"/>
    <w:rsid w:val="00E56E11"/>
    <w:rsid w:val="00E627C6"/>
    <w:rsid w:val="00E6592E"/>
    <w:rsid w:val="00E71E24"/>
    <w:rsid w:val="00E7508A"/>
    <w:rsid w:val="00E755FE"/>
    <w:rsid w:val="00E772CD"/>
    <w:rsid w:val="00E80253"/>
    <w:rsid w:val="00E813CC"/>
    <w:rsid w:val="00E8231D"/>
    <w:rsid w:val="00E846C2"/>
    <w:rsid w:val="00E852B0"/>
    <w:rsid w:val="00E87792"/>
    <w:rsid w:val="00EA0C94"/>
    <w:rsid w:val="00EA3D43"/>
    <w:rsid w:val="00EA3E91"/>
    <w:rsid w:val="00EA4203"/>
    <w:rsid w:val="00EA4B2F"/>
    <w:rsid w:val="00EC4886"/>
    <w:rsid w:val="00EC62F9"/>
    <w:rsid w:val="00EC7D4B"/>
    <w:rsid w:val="00ED5740"/>
    <w:rsid w:val="00ED686F"/>
    <w:rsid w:val="00ED71CB"/>
    <w:rsid w:val="00EE0533"/>
    <w:rsid w:val="00EE28B6"/>
    <w:rsid w:val="00EE70F7"/>
    <w:rsid w:val="00EE7D55"/>
    <w:rsid w:val="00EF4860"/>
    <w:rsid w:val="00EF4E36"/>
    <w:rsid w:val="00EF5592"/>
    <w:rsid w:val="00F06085"/>
    <w:rsid w:val="00F0741B"/>
    <w:rsid w:val="00F16C54"/>
    <w:rsid w:val="00F22282"/>
    <w:rsid w:val="00F234B5"/>
    <w:rsid w:val="00F25E25"/>
    <w:rsid w:val="00F320E2"/>
    <w:rsid w:val="00F3427A"/>
    <w:rsid w:val="00F3509E"/>
    <w:rsid w:val="00F36D96"/>
    <w:rsid w:val="00F37766"/>
    <w:rsid w:val="00F40CF7"/>
    <w:rsid w:val="00F42B7A"/>
    <w:rsid w:val="00F4431D"/>
    <w:rsid w:val="00F46A42"/>
    <w:rsid w:val="00F46E21"/>
    <w:rsid w:val="00F47E38"/>
    <w:rsid w:val="00F532E7"/>
    <w:rsid w:val="00F553B5"/>
    <w:rsid w:val="00F645B7"/>
    <w:rsid w:val="00F72246"/>
    <w:rsid w:val="00F7367F"/>
    <w:rsid w:val="00F75F55"/>
    <w:rsid w:val="00F8284D"/>
    <w:rsid w:val="00F82AB5"/>
    <w:rsid w:val="00F82D06"/>
    <w:rsid w:val="00F83716"/>
    <w:rsid w:val="00F85E48"/>
    <w:rsid w:val="00F95DDF"/>
    <w:rsid w:val="00FA2218"/>
    <w:rsid w:val="00FA4DDE"/>
    <w:rsid w:val="00FA58F0"/>
    <w:rsid w:val="00FB0BCB"/>
    <w:rsid w:val="00FC1830"/>
    <w:rsid w:val="00FC314B"/>
    <w:rsid w:val="00FC3482"/>
    <w:rsid w:val="00FC477D"/>
    <w:rsid w:val="00FC5C1B"/>
    <w:rsid w:val="00FD5825"/>
    <w:rsid w:val="00FE040B"/>
    <w:rsid w:val="00FE70D2"/>
    <w:rsid w:val="00FE7545"/>
    <w:rsid w:val="00FF3F69"/>
    <w:rsid w:val="00FF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0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68E"/>
    <w:rPr>
      <w:sz w:val="24"/>
      <w:szCs w:val="24"/>
    </w:rPr>
  </w:style>
  <w:style w:type="paragraph" w:styleId="Heading1">
    <w:name w:val="heading 1"/>
    <w:basedOn w:val="Normal"/>
    <w:next w:val="Normal"/>
    <w:link w:val="Heading1Char"/>
    <w:qFormat/>
    <w:rsid w:val="003150A3"/>
    <w:pPr>
      <w:keepNext/>
      <w:ind w:left="420"/>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2D7"/>
    <w:pPr>
      <w:ind w:left="720"/>
    </w:pPr>
  </w:style>
  <w:style w:type="character" w:styleId="Hyperlink">
    <w:name w:val="Hyperlink"/>
    <w:basedOn w:val="DefaultParagraphFont"/>
    <w:rsid w:val="00363876"/>
    <w:rPr>
      <w:color w:val="0000FF"/>
      <w:u w:val="single"/>
    </w:rPr>
  </w:style>
  <w:style w:type="character" w:styleId="FollowedHyperlink">
    <w:name w:val="FollowedHyperlink"/>
    <w:basedOn w:val="DefaultParagraphFont"/>
    <w:rsid w:val="00D7401B"/>
    <w:rPr>
      <w:color w:val="800080"/>
      <w:u w:val="single"/>
    </w:rPr>
  </w:style>
  <w:style w:type="character" w:customStyle="1" w:styleId="Heading1Char">
    <w:name w:val="Heading 1 Char"/>
    <w:basedOn w:val="DefaultParagraphFont"/>
    <w:link w:val="Heading1"/>
    <w:rsid w:val="003150A3"/>
    <w:rPr>
      <w:sz w:val="24"/>
    </w:rPr>
  </w:style>
  <w:style w:type="paragraph" w:customStyle="1" w:styleId="Default">
    <w:name w:val="Default"/>
    <w:rsid w:val="00AF57FF"/>
    <w:pPr>
      <w:autoSpaceDE w:val="0"/>
      <w:autoSpaceDN w:val="0"/>
      <w:adjustRightInd w:val="0"/>
    </w:pPr>
    <w:rPr>
      <w:rFonts w:ascii="Arial" w:eastAsia="Calibri" w:hAnsi="Arial" w:cs="Arial"/>
      <w:color w:val="000000"/>
      <w:sz w:val="24"/>
      <w:szCs w:val="24"/>
    </w:rPr>
  </w:style>
  <w:style w:type="paragraph" w:styleId="Header">
    <w:name w:val="header"/>
    <w:basedOn w:val="Normal"/>
    <w:link w:val="HeaderChar"/>
    <w:rsid w:val="003B767A"/>
    <w:pPr>
      <w:tabs>
        <w:tab w:val="center" w:pos="4680"/>
        <w:tab w:val="right" w:pos="9360"/>
      </w:tabs>
    </w:pPr>
  </w:style>
  <w:style w:type="character" w:customStyle="1" w:styleId="HeaderChar">
    <w:name w:val="Header Char"/>
    <w:basedOn w:val="DefaultParagraphFont"/>
    <w:link w:val="Header"/>
    <w:rsid w:val="003B767A"/>
    <w:rPr>
      <w:sz w:val="24"/>
      <w:szCs w:val="24"/>
    </w:rPr>
  </w:style>
  <w:style w:type="paragraph" w:styleId="Footer">
    <w:name w:val="footer"/>
    <w:basedOn w:val="Normal"/>
    <w:link w:val="FooterChar"/>
    <w:uiPriority w:val="99"/>
    <w:rsid w:val="003B767A"/>
    <w:pPr>
      <w:tabs>
        <w:tab w:val="center" w:pos="4680"/>
        <w:tab w:val="right" w:pos="9360"/>
      </w:tabs>
    </w:pPr>
  </w:style>
  <w:style w:type="character" w:customStyle="1" w:styleId="FooterChar">
    <w:name w:val="Footer Char"/>
    <w:basedOn w:val="DefaultParagraphFont"/>
    <w:link w:val="Footer"/>
    <w:uiPriority w:val="99"/>
    <w:rsid w:val="003B767A"/>
    <w:rPr>
      <w:sz w:val="24"/>
      <w:szCs w:val="24"/>
    </w:rPr>
  </w:style>
  <w:style w:type="paragraph" w:styleId="BalloonText">
    <w:name w:val="Balloon Text"/>
    <w:basedOn w:val="Normal"/>
    <w:link w:val="BalloonTextChar"/>
    <w:rsid w:val="00E14A7B"/>
    <w:rPr>
      <w:rFonts w:ascii="Tahoma" w:hAnsi="Tahoma" w:cs="Tahoma"/>
      <w:sz w:val="16"/>
      <w:szCs w:val="16"/>
    </w:rPr>
  </w:style>
  <w:style w:type="character" w:customStyle="1" w:styleId="BalloonTextChar">
    <w:name w:val="Balloon Text Char"/>
    <w:basedOn w:val="DefaultParagraphFont"/>
    <w:link w:val="BalloonText"/>
    <w:rsid w:val="00E14A7B"/>
    <w:rPr>
      <w:rFonts w:ascii="Tahoma" w:hAnsi="Tahoma" w:cs="Tahoma"/>
      <w:sz w:val="16"/>
      <w:szCs w:val="16"/>
    </w:rPr>
  </w:style>
  <w:style w:type="character" w:styleId="CommentReference">
    <w:name w:val="annotation reference"/>
    <w:basedOn w:val="DefaultParagraphFont"/>
    <w:uiPriority w:val="99"/>
    <w:semiHidden/>
    <w:unhideWhenUsed/>
    <w:rsid w:val="007B5996"/>
    <w:rPr>
      <w:sz w:val="16"/>
      <w:szCs w:val="16"/>
    </w:rPr>
  </w:style>
  <w:style w:type="paragraph" w:styleId="CommentText">
    <w:name w:val="annotation text"/>
    <w:basedOn w:val="Normal"/>
    <w:link w:val="CommentTextChar"/>
    <w:semiHidden/>
    <w:unhideWhenUsed/>
    <w:rsid w:val="007B5996"/>
    <w:rPr>
      <w:sz w:val="20"/>
      <w:szCs w:val="20"/>
    </w:rPr>
  </w:style>
  <w:style w:type="character" w:customStyle="1" w:styleId="CommentTextChar">
    <w:name w:val="Comment Text Char"/>
    <w:basedOn w:val="DefaultParagraphFont"/>
    <w:link w:val="CommentText"/>
    <w:semiHidden/>
    <w:rsid w:val="007B5996"/>
  </w:style>
  <w:style w:type="paragraph" w:styleId="CommentSubject">
    <w:name w:val="annotation subject"/>
    <w:basedOn w:val="CommentText"/>
    <w:next w:val="CommentText"/>
    <w:link w:val="CommentSubjectChar"/>
    <w:semiHidden/>
    <w:unhideWhenUsed/>
    <w:rsid w:val="007B5996"/>
    <w:rPr>
      <w:b/>
      <w:bCs/>
    </w:rPr>
  </w:style>
  <w:style w:type="character" w:customStyle="1" w:styleId="CommentSubjectChar">
    <w:name w:val="Comment Subject Char"/>
    <w:basedOn w:val="CommentTextChar"/>
    <w:link w:val="CommentSubject"/>
    <w:semiHidden/>
    <w:rsid w:val="007B59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68E"/>
    <w:rPr>
      <w:sz w:val="24"/>
      <w:szCs w:val="24"/>
    </w:rPr>
  </w:style>
  <w:style w:type="paragraph" w:styleId="Heading1">
    <w:name w:val="heading 1"/>
    <w:basedOn w:val="Normal"/>
    <w:next w:val="Normal"/>
    <w:link w:val="Heading1Char"/>
    <w:qFormat/>
    <w:rsid w:val="003150A3"/>
    <w:pPr>
      <w:keepNext/>
      <w:ind w:left="420"/>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2D7"/>
    <w:pPr>
      <w:ind w:left="720"/>
    </w:pPr>
  </w:style>
  <w:style w:type="character" w:styleId="Hyperlink">
    <w:name w:val="Hyperlink"/>
    <w:basedOn w:val="DefaultParagraphFont"/>
    <w:rsid w:val="00363876"/>
    <w:rPr>
      <w:color w:val="0000FF"/>
      <w:u w:val="single"/>
    </w:rPr>
  </w:style>
  <w:style w:type="character" w:styleId="FollowedHyperlink">
    <w:name w:val="FollowedHyperlink"/>
    <w:basedOn w:val="DefaultParagraphFont"/>
    <w:rsid w:val="00D7401B"/>
    <w:rPr>
      <w:color w:val="800080"/>
      <w:u w:val="single"/>
    </w:rPr>
  </w:style>
  <w:style w:type="character" w:customStyle="1" w:styleId="Heading1Char">
    <w:name w:val="Heading 1 Char"/>
    <w:basedOn w:val="DefaultParagraphFont"/>
    <w:link w:val="Heading1"/>
    <w:rsid w:val="003150A3"/>
    <w:rPr>
      <w:sz w:val="24"/>
    </w:rPr>
  </w:style>
  <w:style w:type="paragraph" w:customStyle="1" w:styleId="Default">
    <w:name w:val="Default"/>
    <w:rsid w:val="00AF57FF"/>
    <w:pPr>
      <w:autoSpaceDE w:val="0"/>
      <w:autoSpaceDN w:val="0"/>
      <w:adjustRightInd w:val="0"/>
    </w:pPr>
    <w:rPr>
      <w:rFonts w:ascii="Arial" w:eastAsia="Calibri" w:hAnsi="Arial" w:cs="Arial"/>
      <w:color w:val="000000"/>
      <w:sz w:val="24"/>
      <w:szCs w:val="24"/>
    </w:rPr>
  </w:style>
  <w:style w:type="paragraph" w:styleId="Header">
    <w:name w:val="header"/>
    <w:basedOn w:val="Normal"/>
    <w:link w:val="HeaderChar"/>
    <w:rsid w:val="003B767A"/>
    <w:pPr>
      <w:tabs>
        <w:tab w:val="center" w:pos="4680"/>
        <w:tab w:val="right" w:pos="9360"/>
      </w:tabs>
    </w:pPr>
  </w:style>
  <w:style w:type="character" w:customStyle="1" w:styleId="HeaderChar">
    <w:name w:val="Header Char"/>
    <w:basedOn w:val="DefaultParagraphFont"/>
    <w:link w:val="Header"/>
    <w:rsid w:val="003B767A"/>
    <w:rPr>
      <w:sz w:val="24"/>
      <w:szCs w:val="24"/>
    </w:rPr>
  </w:style>
  <w:style w:type="paragraph" w:styleId="Footer">
    <w:name w:val="footer"/>
    <w:basedOn w:val="Normal"/>
    <w:link w:val="FooterChar"/>
    <w:uiPriority w:val="99"/>
    <w:rsid w:val="003B767A"/>
    <w:pPr>
      <w:tabs>
        <w:tab w:val="center" w:pos="4680"/>
        <w:tab w:val="right" w:pos="9360"/>
      </w:tabs>
    </w:pPr>
  </w:style>
  <w:style w:type="character" w:customStyle="1" w:styleId="FooterChar">
    <w:name w:val="Footer Char"/>
    <w:basedOn w:val="DefaultParagraphFont"/>
    <w:link w:val="Footer"/>
    <w:uiPriority w:val="99"/>
    <w:rsid w:val="003B767A"/>
    <w:rPr>
      <w:sz w:val="24"/>
      <w:szCs w:val="24"/>
    </w:rPr>
  </w:style>
  <w:style w:type="paragraph" w:styleId="BalloonText">
    <w:name w:val="Balloon Text"/>
    <w:basedOn w:val="Normal"/>
    <w:link w:val="BalloonTextChar"/>
    <w:rsid w:val="00E14A7B"/>
    <w:rPr>
      <w:rFonts w:ascii="Tahoma" w:hAnsi="Tahoma" w:cs="Tahoma"/>
      <w:sz w:val="16"/>
      <w:szCs w:val="16"/>
    </w:rPr>
  </w:style>
  <w:style w:type="character" w:customStyle="1" w:styleId="BalloonTextChar">
    <w:name w:val="Balloon Text Char"/>
    <w:basedOn w:val="DefaultParagraphFont"/>
    <w:link w:val="BalloonText"/>
    <w:rsid w:val="00E14A7B"/>
    <w:rPr>
      <w:rFonts w:ascii="Tahoma" w:hAnsi="Tahoma" w:cs="Tahoma"/>
      <w:sz w:val="16"/>
      <w:szCs w:val="16"/>
    </w:rPr>
  </w:style>
  <w:style w:type="character" w:styleId="CommentReference">
    <w:name w:val="annotation reference"/>
    <w:basedOn w:val="DefaultParagraphFont"/>
    <w:uiPriority w:val="99"/>
    <w:semiHidden/>
    <w:unhideWhenUsed/>
    <w:rsid w:val="007B5996"/>
    <w:rPr>
      <w:sz w:val="16"/>
      <w:szCs w:val="16"/>
    </w:rPr>
  </w:style>
  <w:style w:type="paragraph" w:styleId="CommentText">
    <w:name w:val="annotation text"/>
    <w:basedOn w:val="Normal"/>
    <w:link w:val="CommentTextChar"/>
    <w:semiHidden/>
    <w:unhideWhenUsed/>
    <w:rsid w:val="007B5996"/>
    <w:rPr>
      <w:sz w:val="20"/>
      <w:szCs w:val="20"/>
    </w:rPr>
  </w:style>
  <w:style w:type="character" w:customStyle="1" w:styleId="CommentTextChar">
    <w:name w:val="Comment Text Char"/>
    <w:basedOn w:val="DefaultParagraphFont"/>
    <w:link w:val="CommentText"/>
    <w:semiHidden/>
    <w:rsid w:val="007B5996"/>
  </w:style>
  <w:style w:type="paragraph" w:styleId="CommentSubject">
    <w:name w:val="annotation subject"/>
    <w:basedOn w:val="CommentText"/>
    <w:next w:val="CommentText"/>
    <w:link w:val="CommentSubjectChar"/>
    <w:semiHidden/>
    <w:unhideWhenUsed/>
    <w:rsid w:val="007B5996"/>
    <w:rPr>
      <w:b/>
      <w:bCs/>
    </w:rPr>
  </w:style>
  <w:style w:type="character" w:customStyle="1" w:styleId="CommentSubjectChar">
    <w:name w:val="Comment Subject Char"/>
    <w:basedOn w:val="CommentTextChar"/>
    <w:link w:val="CommentSubject"/>
    <w:semiHidden/>
    <w:rsid w:val="007B59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08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ba.gov/sites/default/files/tools_sbf_finasst9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A3F1C-1248-43F0-82D8-425B35B91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1561</Words>
  <Characters>8902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10443</CharactersWithSpaces>
  <SharedDoc>false</SharedDoc>
  <HLinks>
    <vt:vector size="6" baseType="variant">
      <vt:variant>
        <vt:i4>5242921</vt:i4>
      </vt:variant>
      <vt:variant>
        <vt:i4>0</vt:i4>
      </vt:variant>
      <vt:variant>
        <vt:i4>0</vt:i4>
      </vt:variant>
      <vt:variant>
        <vt:i4>5</vt:i4>
      </vt:variant>
      <vt:variant>
        <vt:lpwstr>http://www.sba.gov/idc/groups/public/documents/sba_homepage/tools_sbf_finasst912.pdf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Farris, Travis J. (Off. Inspector Gen.)</dc:creator>
  <cp:lastModifiedBy>SYSTEM</cp:lastModifiedBy>
  <cp:revision>2</cp:revision>
  <cp:lastPrinted>2019-05-29T14:49:00Z</cp:lastPrinted>
  <dcterms:created xsi:type="dcterms:W3CDTF">2019-05-29T15:29:00Z</dcterms:created>
  <dcterms:modified xsi:type="dcterms:W3CDTF">2019-05-29T15:29:00Z</dcterms:modified>
</cp:coreProperties>
</file>