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9B324F" w14:textId="77777777" w:rsidR="00316E1D" w:rsidRDefault="00316E1D" w:rsidP="00316E1D">
      <w:pPr>
        <w:spacing w:line="267" w:lineRule="exact"/>
        <w:jc w:val="center"/>
        <w:rPr>
          <w:sz w:val="26"/>
          <w:szCs w:val="26"/>
        </w:rPr>
      </w:pPr>
      <w:bookmarkStart w:id="0" w:name="_GoBack"/>
      <w:bookmarkEnd w:id="0"/>
      <w:r>
        <w:rPr>
          <w:b/>
          <w:bCs/>
          <w:sz w:val="24"/>
          <w:szCs w:val="24"/>
        </w:rPr>
        <w:t>National Institute of Food and Agriculture</w:t>
      </w:r>
    </w:p>
    <w:p w14:paraId="60E5E6D3" w14:textId="77777777" w:rsidR="00812258" w:rsidRDefault="00F73B78" w:rsidP="00812258">
      <w:pPr>
        <w:spacing w:line="267" w:lineRule="exact"/>
        <w:jc w:val="center"/>
        <w:rPr>
          <w:b/>
          <w:bCs/>
          <w:sz w:val="24"/>
          <w:szCs w:val="24"/>
        </w:rPr>
      </w:pPr>
      <w:r>
        <w:rPr>
          <w:sz w:val="24"/>
          <w:szCs w:val="24"/>
          <w:lang w:val="en-CA"/>
        </w:rPr>
        <w:fldChar w:fldCharType="begin"/>
      </w:r>
      <w:r w:rsidR="00812258">
        <w:rPr>
          <w:sz w:val="24"/>
          <w:szCs w:val="24"/>
          <w:lang w:val="en-CA"/>
        </w:rPr>
        <w:instrText xml:space="preserve"> SEQ CHAPTER \h \r 1</w:instrText>
      </w:r>
      <w:r>
        <w:rPr>
          <w:sz w:val="24"/>
          <w:szCs w:val="24"/>
          <w:lang w:val="en-CA"/>
        </w:rPr>
        <w:fldChar w:fldCharType="end"/>
      </w:r>
      <w:r w:rsidR="00812258">
        <w:rPr>
          <w:b/>
          <w:bCs/>
          <w:sz w:val="24"/>
          <w:szCs w:val="24"/>
        </w:rPr>
        <w:t>U.S. Department of Agriculture</w:t>
      </w:r>
    </w:p>
    <w:p w14:paraId="6ED51C98" w14:textId="77777777" w:rsidR="00316E1D" w:rsidRDefault="00316E1D" w:rsidP="00812258">
      <w:pPr>
        <w:spacing w:line="267" w:lineRule="exact"/>
        <w:jc w:val="center"/>
        <w:rPr>
          <w:b/>
          <w:bCs/>
          <w:sz w:val="24"/>
          <w:szCs w:val="24"/>
        </w:rPr>
      </w:pPr>
      <w:r>
        <w:rPr>
          <w:b/>
          <w:bCs/>
          <w:sz w:val="24"/>
          <w:szCs w:val="24"/>
        </w:rPr>
        <w:t>OMB# 0524-0036</w:t>
      </w:r>
    </w:p>
    <w:p w14:paraId="00B6DB4C" w14:textId="77777777" w:rsidR="00316E1D" w:rsidRDefault="00316E1D" w:rsidP="00316E1D">
      <w:pPr>
        <w:spacing w:line="267" w:lineRule="exact"/>
        <w:jc w:val="center"/>
        <w:rPr>
          <w:b/>
          <w:bCs/>
          <w:sz w:val="24"/>
          <w:szCs w:val="24"/>
        </w:rPr>
      </w:pPr>
      <w:r>
        <w:rPr>
          <w:b/>
          <w:bCs/>
          <w:sz w:val="24"/>
          <w:szCs w:val="24"/>
        </w:rPr>
        <w:t xml:space="preserve">Reporting Requirements for </w:t>
      </w:r>
      <w:r w:rsidR="00DF0B81">
        <w:rPr>
          <w:b/>
          <w:bCs/>
          <w:sz w:val="24"/>
          <w:szCs w:val="24"/>
        </w:rPr>
        <w:t xml:space="preserve">the Revision of </w:t>
      </w:r>
      <w:r>
        <w:rPr>
          <w:b/>
          <w:bCs/>
          <w:sz w:val="24"/>
          <w:szCs w:val="24"/>
        </w:rPr>
        <w:t>State Plans of Work for                                                            Agricultural Research and Extension Formula Funds</w:t>
      </w:r>
    </w:p>
    <w:p w14:paraId="0207B1A1" w14:textId="77777777" w:rsidR="00812258" w:rsidRDefault="00812258" w:rsidP="00812258">
      <w:pPr>
        <w:spacing w:line="240" w:lineRule="exact"/>
        <w:jc w:val="both"/>
        <w:rPr>
          <w:sz w:val="24"/>
          <w:szCs w:val="24"/>
          <w:u w:val="single"/>
        </w:rPr>
      </w:pPr>
    </w:p>
    <w:p w14:paraId="7C3617BF" w14:textId="77777777" w:rsidR="00812258" w:rsidRDefault="00812258" w:rsidP="00812258">
      <w:pPr>
        <w:tabs>
          <w:tab w:val="left" w:pos="720"/>
        </w:tabs>
        <w:spacing w:line="248" w:lineRule="exact"/>
        <w:ind w:left="720" w:hanging="720"/>
        <w:jc w:val="both"/>
        <w:rPr>
          <w:sz w:val="24"/>
          <w:szCs w:val="24"/>
        </w:rPr>
      </w:pPr>
      <w:r>
        <w:rPr>
          <w:sz w:val="24"/>
          <w:szCs w:val="24"/>
        </w:rPr>
        <w:t>A.</w:t>
      </w:r>
      <w:r>
        <w:rPr>
          <w:sz w:val="24"/>
          <w:szCs w:val="24"/>
        </w:rPr>
        <w:tab/>
        <w:t>JUSTIFICATION</w:t>
      </w:r>
    </w:p>
    <w:p w14:paraId="4239F0CF" w14:textId="77777777" w:rsidR="00812258" w:rsidRDefault="00812258" w:rsidP="00812258">
      <w:pPr>
        <w:spacing w:line="248" w:lineRule="exact"/>
        <w:jc w:val="both"/>
        <w:rPr>
          <w:sz w:val="24"/>
          <w:szCs w:val="24"/>
        </w:rPr>
      </w:pPr>
    </w:p>
    <w:p w14:paraId="43D80E70" w14:textId="77777777" w:rsidR="00812258" w:rsidRDefault="00812258" w:rsidP="00812258">
      <w:pPr>
        <w:tabs>
          <w:tab w:val="left" w:pos="720"/>
        </w:tabs>
        <w:spacing w:line="291" w:lineRule="exact"/>
        <w:ind w:left="720" w:hanging="720"/>
        <w:jc w:val="both"/>
        <w:rPr>
          <w:sz w:val="24"/>
          <w:szCs w:val="24"/>
        </w:rPr>
      </w:pPr>
      <w:r>
        <w:rPr>
          <w:sz w:val="24"/>
          <w:szCs w:val="24"/>
        </w:rPr>
        <w:t>1.</w:t>
      </w:r>
      <w:r>
        <w:rPr>
          <w:sz w:val="24"/>
          <w:szCs w:val="24"/>
        </w:rPr>
        <w:tab/>
        <w:t>CIRCUMSTANCES MAKING COLLECTION OF INFORMATION NECESSARY</w:t>
      </w:r>
    </w:p>
    <w:p w14:paraId="52AEC557" w14:textId="77777777" w:rsidR="00812258" w:rsidRDefault="00812258" w:rsidP="00812258">
      <w:pPr>
        <w:spacing w:line="291" w:lineRule="exact"/>
        <w:jc w:val="both"/>
        <w:rPr>
          <w:sz w:val="24"/>
          <w:szCs w:val="24"/>
        </w:rPr>
      </w:pPr>
    </w:p>
    <w:p w14:paraId="15D56E9A" w14:textId="77777777" w:rsidR="00812258" w:rsidRDefault="00812258" w:rsidP="00812258">
      <w:pPr>
        <w:spacing w:line="277" w:lineRule="exact"/>
        <w:ind w:left="720"/>
        <w:rPr>
          <w:sz w:val="24"/>
          <w:szCs w:val="24"/>
        </w:rPr>
      </w:pPr>
      <w:r>
        <w:rPr>
          <w:sz w:val="24"/>
          <w:szCs w:val="24"/>
        </w:rPr>
        <w:t xml:space="preserve">The purpose of this collection of information is to continue implementing the requirements of sections 202 and 225 of the Agricultural Research, Extension, and Education Reform Act of 1998 (AREERA) which require that a </w:t>
      </w:r>
      <w:r w:rsidR="005776E0">
        <w:rPr>
          <w:sz w:val="24"/>
          <w:szCs w:val="24"/>
        </w:rPr>
        <w:t>Plan of Work</w:t>
      </w:r>
      <w:r>
        <w:rPr>
          <w:sz w:val="24"/>
          <w:szCs w:val="24"/>
        </w:rPr>
        <w:t xml:space="preserve"> must be submitted by each institution and approved by the </w:t>
      </w:r>
      <w:r w:rsidR="00EC5A3E">
        <w:rPr>
          <w:sz w:val="24"/>
          <w:szCs w:val="24"/>
        </w:rPr>
        <w:t>National Institute of Food and Agriculture</w:t>
      </w:r>
      <w:r>
        <w:rPr>
          <w:sz w:val="24"/>
          <w:szCs w:val="24"/>
        </w:rPr>
        <w:t xml:space="preserve"> (</w:t>
      </w:r>
      <w:r w:rsidR="00EC5A3E">
        <w:rPr>
          <w:sz w:val="24"/>
          <w:szCs w:val="24"/>
        </w:rPr>
        <w:t>NIFA</w:t>
      </w:r>
      <w:r>
        <w:rPr>
          <w:sz w:val="24"/>
          <w:szCs w:val="24"/>
        </w:rPr>
        <w:t xml:space="preserve">) before formula funds may be provided to the 1862 and 1890 land-grant institutions.  The formula funds are authorized under the Hatch Act for agricultural research activities at the 1862 land-grant institutions, under the Smith-Lever Act for the extension activities at the 1862 land-grant institutions, and under sections 1444 and 1445 of the National Agricultural Research, Extension, and Teaching Policy Act of 1977 for research and extension activities at the 1890 land-grant institutions. The </w:t>
      </w:r>
      <w:r w:rsidR="005776E0">
        <w:rPr>
          <w:sz w:val="24"/>
          <w:szCs w:val="24"/>
        </w:rPr>
        <w:t>Plan of Work</w:t>
      </w:r>
      <w:r>
        <w:rPr>
          <w:sz w:val="24"/>
          <w:szCs w:val="24"/>
        </w:rPr>
        <w:t xml:space="preserve"> must address critical agricultural issues in the State and describe the programs and projects targeted to address these issues using the </w:t>
      </w:r>
      <w:r w:rsidR="00EC5A3E">
        <w:rPr>
          <w:sz w:val="24"/>
          <w:szCs w:val="24"/>
        </w:rPr>
        <w:t>NIFA</w:t>
      </w:r>
      <w:r>
        <w:rPr>
          <w:sz w:val="24"/>
          <w:szCs w:val="24"/>
        </w:rPr>
        <w:t xml:space="preserve"> formula funds.  The </w:t>
      </w:r>
      <w:r w:rsidR="005776E0">
        <w:rPr>
          <w:sz w:val="24"/>
          <w:szCs w:val="24"/>
        </w:rPr>
        <w:t>Plan of Work</w:t>
      </w:r>
      <w:r>
        <w:rPr>
          <w:sz w:val="24"/>
          <w:szCs w:val="24"/>
        </w:rPr>
        <w:t xml:space="preserve"> also must describe the institution's multistate activities as well as their integrated research and extension activities. This information collection </w:t>
      </w:r>
      <w:r w:rsidR="00626925">
        <w:rPr>
          <w:sz w:val="24"/>
          <w:szCs w:val="24"/>
        </w:rPr>
        <w:t xml:space="preserve">continues the </w:t>
      </w:r>
      <w:r>
        <w:rPr>
          <w:sz w:val="24"/>
          <w:szCs w:val="24"/>
        </w:rPr>
        <w:t xml:space="preserve">Revised Guidelines for State </w:t>
      </w:r>
      <w:r w:rsidR="005776E0">
        <w:rPr>
          <w:sz w:val="24"/>
          <w:szCs w:val="24"/>
        </w:rPr>
        <w:t>Plans of Work</w:t>
      </w:r>
      <w:r>
        <w:rPr>
          <w:sz w:val="24"/>
          <w:szCs w:val="24"/>
        </w:rPr>
        <w:t xml:space="preserve"> for the Agricultural Research and Extension Formula Funds</w:t>
      </w:r>
      <w:r w:rsidR="00626925">
        <w:rPr>
          <w:sz w:val="24"/>
          <w:szCs w:val="24"/>
        </w:rPr>
        <w:t xml:space="preserve"> as published in the </w:t>
      </w:r>
      <w:r w:rsidR="00626925" w:rsidRPr="00626925">
        <w:rPr>
          <w:i/>
          <w:sz w:val="24"/>
          <w:szCs w:val="24"/>
        </w:rPr>
        <w:t>Federal Register</w:t>
      </w:r>
      <w:r w:rsidR="00626925">
        <w:rPr>
          <w:sz w:val="24"/>
          <w:szCs w:val="24"/>
        </w:rPr>
        <w:t xml:space="preserve"> on January 25, 2006</w:t>
      </w:r>
      <w:r w:rsidR="00C75AAA">
        <w:rPr>
          <w:sz w:val="24"/>
          <w:szCs w:val="24"/>
        </w:rPr>
        <w:t xml:space="preserve"> (71 FR 4101)</w:t>
      </w:r>
      <w:r w:rsidR="00626925">
        <w:rPr>
          <w:sz w:val="24"/>
          <w:szCs w:val="24"/>
        </w:rPr>
        <w:t>.</w:t>
      </w:r>
    </w:p>
    <w:p w14:paraId="3800D52D" w14:textId="77777777" w:rsidR="00812258" w:rsidRDefault="00812258" w:rsidP="00812258">
      <w:pPr>
        <w:spacing w:line="277" w:lineRule="exact"/>
        <w:rPr>
          <w:sz w:val="24"/>
          <w:szCs w:val="24"/>
        </w:rPr>
      </w:pPr>
    </w:p>
    <w:p w14:paraId="12FEE0EA" w14:textId="77777777" w:rsidR="00812258" w:rsidRDefault="00812258" w:rsidP="00812258">
      <w:pPr>
        <w:spacing w:line="277" w:lineRule="exact"/>
        <w:ind w:left="720"/>
        <w:rPr>
          <w:sz w:val="24"/>
          <w:szCs w:val="24"/>
        </w:rPr>
      </w:pPr>
      <w:r>
        <w:rPr>
          <w:sz w:val="24"/>
          <w:szCs w:val="24"/>
        </w:rPr>
        <w:t>This collection of information also includes the reporti</w:t>
      </w:r>
      <w:r w:rsidR="0017698C">
        <w:rPr>
          <w:sz w:val="24"/>
          <w:szCs w:val="24"/>
        </w:rPr>
        <w:t>ng requirements of section 102(</w:t>
      </w:r>
      <w:r>
        <w:rPr>
          <w:sz w:val="24"/>
          <w:szCs w:val="24"/>
        </w:rPr>
        <w:t xml:space="preserve">c) of AREERA for the 1862 and 1890 land-grant institutions. This section requires the 1862, 1890, and 1994 land-grant institutions receiving agricultural research, education, and extension formula funds from </w:t>
      </w:r>
      <w:r w:rsidR="00EC5A3E">
        <w:rPr>
          <w:sz w:val="24"/>
          <w:szCs w:val="24"/>
        </w:rPr>
        <w:t>NIFA</w:t>
      </w:r>
      <w:r>
        <w:rPr>
          <w:sz w:val="24"/>
          <w:szCs w:val="24"/>
        </w:rPr>
        <w:t xml:space="preserve"> of the Department of Agriculture (USDA) to establish and implement processes for obtaining input from persons who conduct or use agricultural research, extension, or education concerning the use of such funds by October 1, 1999.  Section 102</w:t>
      </w:r>
      <w:r w:rsidR="0017698C">
        <w:rPr>
          <w:sz w:val="24"/>
          <w:szCs w:val="24"/>
        </w:rPr>
        <w:t>(</w:t>
      </w:r>
      <w:r>
        <w:rPr>
          <w:sz w:val="24"/>
          <w:szCs w:val="24"/>
        </w:rPr>
        <w:t>c) further requires that the Secretary of Agriculture promulgate regulations that prescribe what the institutions must do to meet this requirement and the consequences of not complying with this requirement</w:t>
      </w:r>
      <w:r w:rsidR="004C5CF5">
        <w:rPr>
          <w:sz w:val="24"/>
          <w:szCs w:val="24"/>
        </w:rPr>
        <w:t xml:space="preserve"> per the</w:t>
      </w:r>
      <w:r>
        <w:rPr>
          <w:sz w:val="24"/>
          <w:szCs w:val="24"/>
        </w:rPr>
        <w:t xml:space="preserve"> final rule (7 CFR 3418) on Stakeholder Input Requirements for Recipients of Agricultural Research, Education, and Extension Formula Funds which was published in the </w:t>
      </w:r>
      <w:r>
        <w:rPr>
          <w:i/>
          <w:iCs/>
          <w:sz w:val="24"/>
          <w:szCs w:val="24"/>
        </w:rPr>
        <w:t xml:space="preserve">Federal Register </w:t>
      </w:r>
      <w:r>
        <w:rPr>
          <w:sz w:val="24"/>
          <w:szCs w:val="24"/>
        </w:rPr>
        <w:t>on February 8, 2000</w:t>
      </w:r>
      <w:r w:rsidR="00590402">
        <w:rPr>
          <w:sz w:val="24"/>
          <w:szCs w:val="24"/>
        </w:rPr>
        <w:t xml:space="preserve"> (73 FR 80361)</w:t>
      </w:r>
      <w:r>
        <w:rPr>
          <w:sz w:val="24"/>
          <w:szCs w:val="24"/>
        </w:rPr>
        <w:t xml:space="preserve">.  This rule applies not only to the land-grant institutions which receive formula funds but also to the veterinary and forestry schools that are not land-grant institutions but which receive forestry research funds under the Mcintire-Stennis Act of 1962 and animal health and disease research funds under section 1433 of the National Agricultural Research, Extension, and Teaching Policy Act of 1977 (NARETPA).  Failure to comply with the requirements of this rule may result in the withholding of a recipient institution's formula funds and redistribution of its share of formula funds to other eligible institutions.  The institutions are required to annually </w:t>
      </w:r>
      <w:r>
        <w:rPr>
          <w:sz w:val="24"/>
          <w:szCs w:val="24"/>
        </w:rPr>
        <w:lastRenderedPageBreak/>
        <w:t xml:space="preserve">report to </w:t>
      </w:r>
      <w:r w:rsidR="00EC5A3E">
        <w:rPr>
          <w:sz w:val="24"/>
          <w:szCs w:val="24"/>
        </w:rPr>
        <w:t>NIFA</w:t>
      </w:r>
      <w:r>
        <w:rPr>
          <w:sz w:val="24"/>
          <w:szCs w:val="24"/>
        </w:rPr>
        <w:t>: 1) the actions taken to seek stakeholder input to encourage their participation; 2) a brief statement of the process used by the recipient institution to identify individuals and groups who are stakeholders and to collect input from them; and 3) a statement of how collected input was considered.    However, the 1862 and 1890 land-grant institutions are required to report on their Stakeholder Input Process annually as part of their Annual Report of Accomplishments and Results.</w:t>
      </w:r>
      <w:r w:rsidR="00BD2B3D">
        <w:rPr>
          <w:sz w:val="24"/>
          <w:szCs w:val="24"/>
        </w:rPr>
        <w:t xml:space="preserve">  Non-Land Grant Universities who receive forestry research funds and animal health and disease research funds do not report in this information collection.</w:t>
      </w:r>
    </w:p>
    <w:p w14:paraId="57072203" w14:textId="77777777" w:rsidR="00812258" w:rsidRDefault="00812258" w:rsidP="00812258">
      <w:pPr>
        <w:spacing w:line="277" w:lineRule="exact"/>
        <w:rPr>
          <w:sz w:val="24"/>
          <w:szCs w:val="24"/>
        </w:rPr>
      </w:pPr>
    </w:p>
    <w:p w14:paraId="47B09EFC" w14:textId="77777777" w:rsidR="00812258" w:rsidRDefault="00812258" w:rsidP="00812258">
      <w:pPr>
        <w:spacing w:line="277" w:lineRule="exact"/>
        <w:ind w:left="720"/>
        <w:rPr>
          <w:sz w:val="24"/>
          <w:szCs w:val="24"/>
        </w:rPr>
      </w:pPr>
      <w:r>
        <w:rPr>
          <w:sz w:val="24"/>
          <w:szCs w:val="24"/>
        </w:rPr>
        <w:t>Section 103(e) of AREERA requires that the 1862, 1890, and 1994 land-grant institutions establish a merit review process, prior to October 1, 1999, in order to obtain agricultural research and extension funds.  Section 104(h) of AREERA also stipulated that a scientific peer review process be established for research programs funded under section 3(c)(3) of the Hatch Act (commonly referred to as Hatch Multistate R</w:t>
      </w:r>
      <w:r w:rsidR="005A3DC7">
        <w:rPr>
          <w:sz w:val="24"/>
          <w:szCs w:val="24"/>
        </w:rPr>
        <w:t xml:space="preserve">esearch Funds).  These </w:t>
      </w:r>
      <w:r>
        <w:rPr>
          <w:sz w:val="24"/>
          <w:szCs w:val="24"/>
        </w:rPr>
        <w:t>guidelines require that a description of the merit review process and</w:t>
      </w:r>
      <w:r w:rsidR="005A3DC7">
        <w:rPr>
          <w:sz w:val="24"/>
          <w:szCs w:val="24"/>
        </w:rPr>
        <w:t>,</w:t>
      </w:r>
      <w:r>
        <w:rPr>
          <w:sz w:val="24"/>
          <w:szCs w:val="24"/>
        </w:rPr>
        <w:t xml:space="preserve"> if applicable, a description of the scientific peer review process be included in the 5-Year </w:t>
      </w:r>
      <w:r w:rsidR="005776E0">
        <w:rPr>
          <w:sz w:val="24"/>
          <w:szCs w:val="24"/>
        </w:rPr>
        <w:t>Plan of Work</w:t>
      </w:r>
      <w:r>
        <w:rPr>
          <w:sz w:val="24"/>
          <w:szCs w:val="24"/>
        </w:rPr>
        <w:t>.</w:t>
      </w:r>
    </w:p>
    <w:p w14:paraId="5DD017D7" w14:textId="77777777" w:rsidR="00812258" w:rsidRDefault="00812258" w:rsidP="00812258">
      <w:pPr>
        <w:spacing w:line="277" w:lineRule="exact"/>
        <w:rPr>
          <w:sz w:val="24"/>
          <w:szCs w:val="24"/>
        </w:rPr>
      </w:pPr>
    </w:p>
    <w:p w14:paraId="132F7B55" w14:textId="77777777" w:rsidR="00812258" w:rsidRDefault="00812258" w:rsidP="00812258">
      <w:pPr>
        <w:spacing w:line="272" w:lineRule="exact"/>
        <w:ind w:left="720"/>
        <w:rPr>
          <w:sz w:val="24"/>
          <w:szCs w:val="24"/>
        </w:rPr>
      </w:pPr>
      <w:r>
        <w:rPr>
          <w:sz w:val="24"/>
          <w:szCs w:val="24"/>
        </w:rPr>
        <w:t>These guidelines also provide instructions on when and how to submit the</w:t>
      </w:r>
      <w:r w:rsidR="00277E30">
        <w:rPr>
          <w:sz w:val="24"/>
          <w:szCs w:val="24"/>
        </w:rPr>
        <w:t xml:space="preserve"> update to the</w:t>
      </w:r>
      <w:r>
        <w:rPr>
          <w:sz w:val="24"/>
          <w:szCs w:val="24"/>
        </w:rPr>
        <w:t xml:space="preserve"> 5-Year </w:t>
      </w:r>
      <w:r w:rsidR="005776E0">
        <w:rPr>
          <w:sz w:val="24"/>
          <w:szCs w:val="24"/>
        </w:rPr>
        <w:t>Plan of Work</w:t>
      </w:r>
      <w:r>
        <w:rPr>
          <w:sz w:val="24"/>
          <w:szCs w:val="24"/>
        </w:rPr>
        <w:t xml:space="preserve">.  An Annual Report of Accomplishments and Results is also required in order for </w:t>
      </w:r>
      <w:r w:rsidR="00EC5A3E">
        <w:rPr>
          <w:sz w:val="24"/>
          <w:szCs w:val="24"/>
        </w:rPr>
        <w:t>NIFA</w:t>
      </w:r>
      <w:r>
        <w:rPr>
          <w:sz w:val="24"/>
          <w:szCs w:val="24"/>
        </w:rPr>
        <w:t xml:space="preserve"> to provide program oversight and ensure adequate accountability of funds.</w:t>
      </w:r>
    </w:p>
    <w:p w14:paraId="1F9B38C2" w14:textId="77777777" w:rsidR="00812258" w:rsidRDefault="00812258" w:rsidP="00812258">
      <w:pPr>
        <w:spacing w:line="272" w:lineRule="exact"/>
        <w:rPr>
          <w:sz w:val="24"/>
          <w:szCs w:val="24"/>
        </w:rPr>
      </w:pPr>
    </w:p>
    <w:p w14:paraId="20DD2BE4" w14:textId="77777777" w:rsidR="00812258" w:rsidRDefault="00EC5A3E" w:rsidP="00B44DA0">
      <w:pPr>
        <w:ind w:left="720"/>
        <w:rPr>
          <w:rFonts w:ascii="Courier New" w:hAnsi="Courier New" w:cs="Courier New"/>
          <w:sz w:val="24"/>
          <w:szCs w:val="24"/>
        </w:rPr>
      </w:pPr>
      <w:r>
        <w:rPr>
          <w:sz w:val="24"/>
          <w:szCs w:val="24"/>
        </w:rPr>
        <w:t>NIFA</w:t>
      </w:r>
      <w:r w:rsidR="00812258">
        <w:rPr>
          <w:sz w:val="24"/>
          <w:szCs w:val="24"/>
        </w:rPr>
        <w:t xml:space="preserve"> is requesting </w:t>
      </w:r>
      <w:r w:rsidR="00626925">
        <w:rPr>
          <w:sz w:val="24"/>
          <w:szCs w:val="24"/>
        </w:rPr>
        <w:t xml:space="preserve">to continue to collect </w:t>
      </w:r>
      <w:r w:rsidR="00812258">
        <w:rPr>
          <w:sz w:val="24"/>
          <w:szCs w:val="24"/>
        </w:rPr>
        <w:t>a</w:t>
      </w:r>
      <w:r w:rsidR="00277E30">
        <w:rPr>
          <w:sz w:val="24"/>
          <w:szCs w:val="24"/>
        </w:rPr>
        <w:t>n</w:t>
      </w:r>
      <w:r w:rsidR="00812258">
        <w:rPr>
          <w:sz w:val="24"/>
          <w:szCs w:val="24"/>
        </w:rPr>
        <w:t xml:space="preserve"> </w:t>
      </w:r>
      <w:r w:rsidR="00277E30">
        <w:rPr>
          <w:sz w:val="24"/>
          <w:szCs w:val="24"/>
        </w:rPr>
        <w:t>update</w:t>
      </w:r>
      <w:r w:rsidR="00812258">
        <w:rPr>
          <w:sz w:val="24"/>
          <w:szCs w:val="24"/>
        </w:rPr>
        <w:t xml:space="preserve"> </w:t>
      </w:r>
      <w:r w:rsidR="00277E30">
        <w:rPr>
          <w:sz w:val="24"/>
          <w:szCs w:val="24"/>
        </w:rPr>
        <w:t xml:space="preserve"> to the </w:t>
      </w:r>
      <w:r w:rsidR="00812258">
        <w:rPr>
          <w:sz w:val="24"/>
          <w:szCs w:val="24"/>
        </w:rPr>
        <w:t xml:space="preserve">5-Year </w:t>
      </w:r>
      <w:r w:rsidR="005776E0">
        <w:rPr>
          <w:sz w:val="24"/>
          <w:szCs w:val="24"/>
        </w:rPr>
        <w:t>Plan of Work</w:t>
      </w:r>
      <w:r w:rsidR="00812258">
        <w:rPr>
          <w:sz w:val="24"/>
          <w:szCs w:val="24"/>
        </w:rPr>
        <w:t xml:space="preserve"> </w:t>
      </w:r>
      <w:r w:rsidR="00626925">
        <w:rPr>
          <w:sz w:val="24"/>
          <w:szCs w:val="24"/>
        </w:rPr>
        <w:t xml:space="preserve">which began </w:t>
      </w:r>
      <w:r w:rsidR="00812258" w:rsidRPr="00237944">
        <w:rPr>
          <w:sz w:val="24"/>
          <w:szCs w:val="24"/>
        </w:rPr>
        <w:t>with the Fiscal Year 2007</w:t>
      </w:r>
      <w:r w:rsidR="00277E30" w:rsidRPr="00237944">
        <w:rPr>
          <w:sz w:val="24"/>
          <w:szCs w:val="24"/>
        </w:rPr>
        <w:t>,</w:t>
      </w:r>
      <w:r w:rsidR="00A7171D" w:rsidRPr="00237944">
        <w:rPr>
          <w:sz w:val="24"/>
          <w:szCs w:val="24"/>
        </w:rPr>
        <w:t xml:space="preserve"> and</w:t>
      </w:r>
      <w:r w:rsidR="005A3DC7" w:rsidRPr="00237944">
        <w:rPr>
          <w:sz w:val="24"/>
          <w:szCs w:val="24"/>
        </w:rPr>
        <w:t>,</w:t>
      </w:r>
      <w:r w:rsidR="00A7171D" w:rsidRPr="00237944">
        <w:rPr>
          <w:sz w:val="24"/>
          <w:szCs w:val="24"/>
        </w:rPr>
        <w:t xml:space="preserve"> as a result</w:t>
      </w:r>
      <w:r w:rsidR="005A3DC7" w:rsidRPr="00237944">
        <w:rPr>
          <w:sz w:val="24"/>
          <w:szCs w:val="24"/>
        </w:rPr>
        <w:t>,</w:t>
      </w:r>
      <w:r w:rsidR="00A7171D" w:rsidRPr="00237944">
        <w:rPr>
          <w:sz w:val="24"/>
          <w:szCs w:val="24"/>
        </w:rPr>
        <w:t xml:space="preserve"> no longer needs to collect the initial 5-Year Plan</w:t>
      </w:r>
      <w:r w:rsidR="00812258" w:rsidRPr="00237944">
        <w:rPr>
          <w:sz w:val="24"/>
          <w:szCs w:val="24"/>
        </w:rPr>
        <w:t xml:space="preserve">.  </w:t>
      </w:r>
      <w:r w:rsidR="00B44DA0" w:rsidRPr="00237944">
        <w:rPr>
          <w:sz w:val="24"/>
          <w:szCs w:val="24"/>
        </w:rPr>
        <w:t xml:space="preserve">Also, as required by the </w:t>
      </w:r>
      <w:r w:rsidR="00D902A8" w:rsidRPr="00237944">
        <w:rPr>
          <w:sz w:val="24"/>
          <w:szCs w:val="24"/>
        </w:rPr>
        <w:t xml:space="preserve">Food Conservation and Energy Act of </w:t>
      </w:r>
      <w:r w:rsidR="00020E9D" w:rsidRPr="00237944">
        <w:rPr>
          <w:sz w:val="24"/>
          <w:szCs w:val="24"/>
        </w:rPr>
        <w:t>2002</w:t>
      </w:r>
      <w:r w:rsidR="00B44DA0" w:rsidRPr="00237944">
        <w:rPr>
          <w:sz w:val="24"/>
          <w:szCs w:val="24"/>
        </w:rPr>
        <w:t xml:space="preserve"> </w:t>
      </w:r>
      <w:r w:rsidR="00D902A8" w:rsidRPr="00237944">
        <w:rPr>
          <w:sz w:val="24"/>
          <w:szCs w:val="24"/>
        </w:rPr>
        <w:t xml:space="preserve">(FCEA) </w:t>
      </w:r>
      <w:r w:rsidR="00B44DA0" w:rsidRPr="00237944">
        <w:rPr>
          <w:sz w:val="24"/>
          <w:szCs w:val="24"/>
        </w:rPr>
        <w:t>(</w:t>
      </w:r>
      <w:r w:rsidR="00D902A8" w:rsidRPr="00237944">
        <w:rPr>
          <w:sz w:val="24"/>
          <w:szCs w:val="24"/>
        </w:rPr>
        <w:t>P.L. 110-246,</w:t>
      </w:r>
      <w:r w:rsidR="00B44DA0" w:rsidRPr="00237944">
        <w:rPr>
          <w:sz w:val="24"/>
          <w:szCs w:val="24"/>
        </w:rPr>
        <w:t xml:space="preserve"> Sec. 7505)</w:t>
      </w:r>
      <w:r w:rsidR="00626925" w:rsidRPr="00237944">
        <w:rPr>
          <w:sz w:val="24"/>
          <w:szCs w:val="24"/>
        </w:rPr>
        <w:t xml:space="preserve"> </w:t>
      </w:r>
      <w:r w:rsidRPr="00237944">
        <w:rPr>
          <w:sz w:val="24"/>
          <w:szCs w:val="24"/>
        </w:rPr>
        <w:t>NIFA</w:t>
      </w:r>
      <w:r w:rsidR="00626925" w:rsidRPr="00237944">
        <w:rPr>
          <w:sz w:val="24"/>
          <w:szCs w:val="24"/>
        </w:rPr>
        <w:t xml:space="preserve"> is </w:t>
      </w:r>
      <w:r w:rsidR="00B44DA0" w:rsidRPr="00237944">
        <w:rPr>
          <w:sz w:val="24"/>
          <w:szCs w:val="24"/>
        </w:rPr>
        <w:t>w</w:t>
      </w:r>
      <w:r w:rsidR="00626925" w:rsidRPr="00237944">
        <w:rPr>
          <w:sz w:val="24"/>
          <w:szCs w:val="24"/>
        </w:rPr>
        <w:t>orking</w:t>
      </w:r>
      <w:r w:rsidR="00626925" w:rsidRPr="00B44DA0">
        <w:rPr>
          <w:sz w:val="24"/>
          <w:szCs w:val="24"/>
        </w:rPr>
        <w:t xml:space="preserve"> with the </w:t>
      </w:r>
      <w:r w:rsidR="00B44DA0" w:rsidRPr="00B44DA0">
        <w:rPr>
          <w:sz w:val="24"/>
          <w:szCs w:val="24"/>
        </w:rPr>
        <w:t xml:space="preserve">university partners in extension and research to review and identify measures to streamline the submission, reporting under, and implementation of </w:t>
      </w:r>
      <w:r w:rsidR="005776E0">
        <w:rPr>
          <w:sz w:val="24"/>
          <w:szCs w:val="24"/>
        </w:rPr>
        <w:t>Plan of Work</w:t>
      </w:r>
      <w:r w:rsidR="00B44DA0" w:rsidRPr="00B44DA0">
        <w:rPr>
          <w:sz w:val="24"/>
          <w:szCs w:val="24"/>
        </w:rPr>
        <w:t xml:space="preserve"> requirements</w:t>
      </w:r>
      <w:r w:rsidR="00626925" w:rsidRPr="00B44DA0">
        <w:rPr>
          <w:sz w:val="24"/>
          <w:szCs w:val="24"/>
        </w:rPr>
        <w:t>.</w:t>
      </w:r>
      <w:r w:rsidR="00812258" w:rsidRPr="00B44DA0">
        <w:rPr>
          <w:sz w:val="24"/>
          <w:szCs w:val="24"/>
        </w:rPr>
        <w:tab/>
      </w:r>
      <w:r w:rsidR="00812258">
        <w:rPr>
          <w:rFonts w:ascii="Courier New" w:hAnsi="Courier New" w:cs="Courier New"/>
          <w:sz w:val="24"/>
          <w:szCs w:val="24"/>
        </w:rPr>
        <w:tab/>
      </w:r>
      <w:r w:rsidR="00812258">
        <w:rPr>
          <w:rFonts w:ascii="Courier New" w:hAnsi="Courier New" w:cs="Courier New"/>
          <w:sz w:val="24"/>
          <w:szCs w:val="24"/>
        </w:rPr>
        <w:tab/>
      </w:r>
      <w:r w:rsidR="00812258">
        <w:rPr>
          <w:rFonts w:ascii="Courier New" w:hAnsi="Courier New" w:cs="Courier New"/>
          <w:sz w:val="24"/>
          <w:szCs w:val="24"/>
        </w:rPr>
        <w:tab/>
      </w:r>
      <w:r w:rsidR="00812258">
        <w:rPr>
          <w:rFonts w:ascii="Courier New" w:hAnsi="Courier New" w:cs="Courier New"/>
          <w:sz w:val="24"/>
          <w:szCs w:val="24"/>
        </w:rPr>
        <w:tab/>
      </w:r>
    </w:p>
    <w:p w14:paraId="5FE99342" w14:textId="77777777" w:rsidR="00812258" w:rsidRDefault="00812258" w:rsidP="00812258">
      <w:pPr>
        <w:spacing w:line="272" w:lineRule="exact"/>
        <w:rPr>
          <w:sz w:val="24"/>
          <w:szCs w:val="24"/>
        </w:rPr>
      </w:pPr>
    </w:p>
    <w:p w14:paraId="1EC3251E" w14:textId="77777777" w:rsidR="00812258" w:rsidRDefault="00812258" w:rsidP="00812258">
      <w:pPr>
        <w:tabs>
          <w:tab w:val="left" w:pos="720"/>
        </w:tabs>
        <w:spacing w:line="253" w:lineRule="exact"/>
        <w:ind w:left="720" w:hanging="720"/>
        <w:jc w:val="both"/>
        <w:rPr>
          <w:sz w:val="24"/>
          <w:szCs w:val="24"/>
        </w:rPr>
      </w:pPr>
      <w:r>
        <w:rPr>
          <w:sz w:val="24"/>
          <w:szCs w:val="24"/>
        </w:rPr>
        <w:t>2.</w:t>
      </w:r>
      <w:r>
        <w:rPr>
          <w:sz w:val="24"/>
          <w:szCs w:val="24"/>
        </w:rPr>
        <w:tab/>
        <w:t>HOW, BY WHOM, AND THE PURPOSE FOR WHICH THE INFORMATION IS TO BE USED</w:t>
      </w:r>
    </w:p>
    <w:p w14:paraId="3F73B715" w14:textId="77777777" w:rsidR="00812258" w:rsidRDefault="00812258" w:rsidP="00812258">
      <w:pPr>
        <w:spacing w:line="253" w:lineRule="exact"/>
        <w:jc w:val="bot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55436988" w14:textId="77777777" w:rsidR="00812258" w:rsidRDefault="00812258" w:rsidP="00812258">
      <w:pPr>
        <w:spacing w:line="277" w:lineRule="exact"/>
        <w:ind w:left="720"/>
        <w:rPr>
          <w:sz w:val="24"/>
          <w:szCs w:val="24"/>
        </w:rPr>
      </w:pPr>
      <w:r>
        <w:rPr>
          <w:sz w:val="24"/>
          <w:szCs w:val="24"/>
        </w:rPr>
        <w:t xml:space="preserve">This collection of information will be received by the </w:t>
      </w:r>
      <w:r w:rsidR="00020E9D">
        <w:rPr>
          <w:sz w:val="24"/>
          <w:szCs w:val="24"/>
        </w:rPr>
        <w:t xml:space="preserve">Planning, Accountability and Reporting Staff (PARS) </w:t>
      </w:r>
      <w:r>
        <w:rPr>
          <w:sz w:val="24"/>
          <w:szCs w:val="24"/>
        </w:rPr>
        <w:t xml:space="preserve">of </w:t>
      </w:r>
      <w:r w:rsidR="00EC5A3E">
        <w:rPr>
          <w:sz w:val="24"/>
          <w:szCs w:val="24"/>
        </w:rPr>
        <w:t>NIFA</w:t>
      </w:r>
      <w:r>
        <w:rPr>
          <w:sz w:val="24"/>
          <w:szCs w:val="24"/>
        </w:rPr>
        <w:t xml:space="preserve"> via </w:t>
      </w:r>
      <w:r w:rsidR="00B44DA0">
        <w:rPr>
          <w:sz w:val="24"/>
          <w:szCs w:val="24"/>
        </w:rPr>
        <w:t>the w</w:t>
      </w:r>
      <w:r w:rsidR="00020E9D">
        <w:rPr>
          <w:sz w:val="24"/>
          <w:szCs w:val="24"/>
        </w:rPr>
        <w:t xml:space="preserve">eb-based NIFA Reporting Portal at </w:t>
      </w:r>
      <w:hyperlink r:id="rId8" w:history="1">
        <w:r w:rsidR="00020E9D" w:rsidRPr="00BA0BA5">
          <w:rPr>
            <w:rStyle w:val="Hyperlink"/>
            <w:sz w:val="24"/>
            <w:szCs w:val="24"/>
          </w:rPr>
          <w:t>http://portal.nifa.usda.gov</w:t>
        </w:r>
      </w:hyperlink>
      <w:r w:rsidR="00020E9D">
        <w:rPr>
          <w:sz w:val="24"/>
          <w:szCs w:val="24"/>
        </w:rPr>
        <w:t xml:space="preserve">. PARS </w:t>
      </w:r>
      <w:r>
        <w:rPr>
          <w:sz w:val="24"/>
          <w:szCs w:val="24"/>
        </w:rPr>
        <w:t xml:space="preserve">coordinates the reviews of the State </w:t>
      </w:r>
      <w:r w:rsidR="005776E0">
        <w:rPr>
          <w:sz w:val="24"/>
          <w:szCs w:val="24"/>
        </w:rPr>
        <w:t>Plans of Work</w:t>
      </w:r>
      <w:r>
        <w:rPr>
          <w:sz w:val="24"/>
          <w:szCs w:val="24"/>
        </w:rPr>
        <w:t xml:space="preserve"> for the 1862 and 1890 land-grant institutions by Agency progr</w:t>
      </w:r>
      <w:r w:rsidR="00020E9D">
        <w:rPr>
          <w:sz w:val="24"/>
          <w:szCs w:val="24"/>
        </w:rPr>
        <w:t xml:space="preserve">am and scientific experts.  </w:t>
      </w:r>
      <w:r w:rsidR="005776E0">
        <w:rPr>
          <w:sz w:val="24"/>
          <w:szCs w:val="24"/>
        </w:rPr>
        <w:t xml:space="preserve">In doing this, PARS </w:t>
      </w:r>
      <w:r w:rsidR="00020E9D">
        <w:rPr>
          <w:sz w:val="24"/>
          <w:szCs w:val="24"/>
        </w:rPr>
        <w:t xml:space="preserve">ensures </w:t>
      </w:r>
      <w:r>
        <w:rPr>
          <w:sz w:val="24"/>
          <w:szCs w:val="24"/>
        </w:rPr>
        <w:t>that the above requirements have been met by the land-grant institu</w:t>
      </w:r>
      <w:r w:rsidR="005776E0">
        <w:rPr>
          <w:sz w:val="24"/>
          <w:szCs w:val="24"/>
        </w:rPr>
        <w:t>tions and that all criteria within each requirements are satisfactorily reported.</w:t>
      </w:r>
      <w:r>
        <w:rPr>
          <w:sz w:val="24"/>
          <w:szCs w:val="24"/>
        </w:rPr>
        <w:t xml:space="preserve">  </w:t>
      </w:r>
      <w:r w:rsidR="00EC5A3E">
        <w:rPr>
          <w:sz w:val="24"/>
          <w:szCs w:val="24"/>
        </w:rPr>
        <w:t>NIFA</w:t>
      </w:r>
      <w:r>
        <w:rPr>
          <w:sz w:val="24"/>
          <w:szCs w:val="24"/>
        </w:rPr>
        <w:t xml:space="preserve"> program officials will also provide feedback to the institutions on their </w:t>
      </w:r>
      <w:r w:rsidR="005776E0">
        <w:rPr>
          <w:sz w:val="24"/>
          <w:szCs w:val="24"/>
        </w:rPr>
        <w:t>Plans of Work</w:t>
      </w:r>
      <w:r>
        <w:rPr>
          <w:sz w:val="24"/>
          <w:szCs w:val="24"/>
        </w:rPr>
        <w:t xml:space="preserve"> and Annual Reports of Accomplishments and Results in order for institutions to improve the conduct and the delivery of their prog</w:t>
      </w:r>
      <w:r w:rsidR="005776E0">
        <w:rPr>
          <w:sz w:val="24"/>
          <w:szCs w:val="24"/>
        </w:rPr>
        <w:t xml:space="preserve">rams. PARS will then inform the Office of Grants and Financial Management </w:t>
      </w:r>
      <w:r>
        <w:rPr>
          <w:sz w:val="24"/>
          <w:szCs w:val="24"/>
        </w:rPr>
        <w:t>whether formula funds may be released to the recipient institutions.</w:t>
      </w:r>
    </w:p>
    <w:p w14:paraId="16347C7F" w14:textId="77777777" w:rsidR="00812258" w:rsidRDefault="00812258" w:rsidP="00812258">
      <w:pPr>
        <w:spacing w:line="277" w:lineRule="exact"/>
        <w:rPr>
          <w:sz w:val="24"/>
          <w:szCs w:val="24"/>
        </w:rPr>
      </w:pPr>
    </w:p>
    <w:p w14:paraId="7698D1CD" w14:textId="77777777" w:rsidR="00812258" w:rsidRDefault="00812258" w:rsidP="00812258">
      <w:pPr>
        <w:tabs>
          <w:tab w:val="left" w:pos="720"/>
        </w:tabs>
        <w:spacing w:line="291" w:lineRule="exact"/>
        <w:ind w:left="720" w:hanging="720"/>
        <w:jc w:val="both"/>
        <w:rPr>
          <w:sz w:val="24"/>
          <w:szCs w:val="24"/>
        </w:rPr>
      </w:pPr>
      <w:r>
        <w:rPr>
          <w:sz w:val="24"/>
          <w:szCs w:val="24"/>
        </w:rPr>
        <w:t>3.</w:t>
      </w:r>
      <w:r>
        <w:rPr>
          <w:sz w:val="24"/>
          <w:szCs w:val="24"/>
        </w:rPr>
        <w:tab/>
        <w:t>USE OF IMPROVED INFORMATION TECHNOLOGIES</w:t>
      </w:r>
    </w:p>
    <w:p w14:paraId="5FB5921E" w14:textId="77777777" w:rsidR="00812258" w:rsidRDefault="00812258" w:rsidP="00812258">
      <w:pPr>
        <w:spacing w:line="291" w:lineRule="exact"/>
        <w:jc w:val="both"/>
        <w:rPr>
          <w:sz w:val="24"/>
          <w:szCs w:val="24"/>
        </w:rPr>
      </w:pPr>
    </w:p>
    <w:p w14:paraId="53B3716C" w14:textId="77777777" w:rsidR="00812258" w:rsidRPr="00024C9F" w:rsidRDefault="00812258" w:rsidP="00024C9F">
      <w:pPr>
        <w:ind w:left="720"/>
        <w:rPr>
          <w:color w:val="1F497D"/>
          <w:sz w:val="24"/>
          <w:szCs w:val="24"/>
        </w:rPr>
      </w:pPr>
      <w:r w:rsidRPr="00024C9F">
        <w:rPr>
          <w:sz w:val="24"/>
          <w:szCs w:val="24"/>
        </w:rPr>
        <w:lastRenderedPageBreak/>
        <w:t xml:space="preserve">The recipients of agricultural research, education, and extension formula funds provide this information to </w:t>
      </w:r>
      <w:r w:rsidR="00EC5A3E" w:rsidRPr="00024C9F">
        <w:rPr>
          <w:sz w:val="24"/>
          <w:szCs w:val="24"/>
        </w:rPr>
        <w:t>NIFA</w:t>
      </w:r>
      <w:r w:rsidRPr="00024C9F">
        <w:rPr>
          <w:sz w:val="24"/>
          <w:szCs w:val="24"/>
        </w:rPr>
        <w:t xml:space="preserve"> via </w:t>
      </w:r>
      <w:r w:rsidR="00B44DA0" w:rsidRPr="00024C9F">
        <w:rPr>
          <w:sz w:val="24"/>
          <w:szCs w:val="24"/>
        </w:rPr>
        <w:t xml:space="preserve">a </w:t>
      </w:r>
      <w:r w:rsidRPr="00024C9F">
        <w:rPr>
          <w:sz w:val="24"/>
          <w:szCs w:val="24"/>
        </w:rPr>
        <w:t>web-based system.</w:t>
      </w:r>
      <w:r w:rsidR="005776E0">
        <w:rPr>
          <w:sz w:val="24"/>
          <w:szCs w:val="24"/>
        </w:rPr>
        <w:t xml:space="preserve"> The web-</w:t>
      </w:r>
      <w:r w:rsidR="00024C9F" w:rsidRPr="00024C9F">
        <w:rPr>
          <w:sz w:val="24"/>
          <w:szCs w:val="24"/>
        </w:rPr>
        <w:t>based system is housed in the NIFA reporting portal.  The POW web based application is only accessible through the NIFA portal at</w:t>
      </w:r>
      <w:r w:rsidR="00024C9F" w:rsidRPr="00024C9F">
        <w:rPr>
          <w:color w:val="1F497D"/>
          <w:sz w:val="24"/>
          <w:szCs w:val="24"/>
        </w:rPr>
        <w:t xml:space="preserve"> </w:t>
      </w:r>
      <w:hyperlink r:id="rId9" w:history="1">
        <w:r w:rsidR="00024C9F" w:rsidRPr="00024C9F">
          <w:rPr>
            <w:rStyle w:val="Hyperlink"/>
            <w:sz w:val="24"/>
            <w:szCs w:val="24"/>
          </w:rPr>
          <w:t>https://portal.nifa.usda.gov</w:t>
        </w:r>
      </w:hyperlink>
      <w:r w:rsidR="00024C9F" w:rsidRPr="00024C9F">
        <w:rPr>
          <w:color w:val="1F497D"/>
          <w:sz w:val="24"/>
          <w:szCs w:val="24"/>
        </w:rPr>
        <w:t xml:space="preserve">.  </w:t>
      </w:r>
      <w:r w:rsidR="00024C9F" w:rsidRPr="00024C9F">
        <w:rPr>
          <w:sz w:val="24"/>
          <w:szCs w:val="24"/>
        </w:rPr>
        <w:t>In the portal, there is a link for “</w:t>
      </w:r>
      <w:r w:rsidR="005776E0">
        <w:rPr>
          <w:sz w:val="24"/>
          <w:szCs w:val="24"/>
        </w:rPr>
        <w:t xml:space="preserve">Plan of Work,” which is accessible only to those institution representatives and Directors who have been granted access. </w:t>
      </w:r>
    </w:p>
    <w:p w14:paraId="261324FC" w14:textId="77777777" w:rsidR="00812258" w:rsidRDefault="00812258" w:rsidP="00812258">
      <w:pPr>
        <w:spacing w:line="267" w:lineRule="exact"/>
        <w:rPr>
          <w:sz w:val="24"/>
          <w:szCs w:val="24"/>
        </w:rPr>
      </w:pPr>
    </w:p>
    <w:p w14:paraId="477EAED7" w14:textId="77777777" w:rsidR="00812258" w:rsidRDefault="00812258" w:rsidP="00812258">
      <w:pPr>
        <w:tabs>
          <w:tab w:val="left" w:pos="720"/>
        </w:tabs>
        <w:spacing w:line="253" w:lineRule="exact"/>
        <w:ind w:left="720" w:hanging="720"/>
        <w:jc w:val="both"/>
        <w:rPr>
          <w:sz w:val="24"/>
          <w:szCs w:val="24"/>
        </w:rPr>
      </w:pPr>
      <w:r>
        <w:rPr>
          <w:sz w:val="24"/>
          <w:szCs w:val="24"/>
        </w:rPr>
        <w:t>4.</w:t>
      </w:r>
      <w:r>
        <w:rPr>
          <w:sz w:val="24"/>
          <w:szCs w:val="24"/>
        </w:rPr>
        <w:tab/>
        <w:t>EFFORTS TO IDENTIFY DUPLICATION</w:t>
      </w:r>
    </w:p>
    <w:p w14:paraId="62063908" w14:textId="77777777" w:rsidR="00812258" w:rsidRDefault="00812258" w:rsidP="00812258">
      <w:pPr>
        <w:spacing w:line="253" w:lineRule="exact"/>
        <w:jc w:val="both"/>
        <w:rPr>
          <w:sz w:val="24"/>
          <w:szCs w:val="24"/>
        </w:rPr>
      </w:pPr>
    </w:p>
    <w:p w14:paraId="23C6DA53" w14:textId="77777777" w:rsidR="00812258" w:rsidRDefault="00812258" w:rsidP="00812258">
      <w:pPr>
        <w:spacing w:line="277" w:lineRule="exact"/>
        <w:ind w:left="720"/>
        <w:rPr>
          <w:sz w:val="24"/>
          <w:szCs w:val="24"/>
        </w:rPr>
      </w:pPr>
      <w:r>
        <w:rPr>
          <w:sz w:val="24"/>
          <w:szCs w:val="24"/>
        </w:rPr>
        <w:t xml:space="preserve">This particular collection of information is not available to </w:t>
      </w:r>
      <w:r w:rsidR="00EC5A3E">
        <w:rPr>
          <w:sz w:val="24"/>
          <w:szCs w:val="24"/>
        </w:rPr>
        <w:t>NIFA</w:t>
      </w:r>
      <w:r>
        <w:rPr>
          <w:sz w:val="24"/>
          <w:szCs w:val="24"/>
        </w:rPr>
        <w:t xml:space="preserve"> through any other source or means.  Since the 1862 land-grant institutions and the 1890 land-grant institutions will be reporting the stakeholder input process as part of their </w:t>
      </w:r>
      <w:r w:rsidR="005776E0">
        <w:rPr>
          <w:sz w:val="24"/>
          <w:szCs w:val="24"/>
        </w:rPr>
        <w:t>Plan of Work</w:t>
      </w:r>
      <w:r>
        <w:rPr>
          <w:sz w:val="24"/>
          <w:szCs w:val="24"/>
        </w:rPr>
        <w:t>, and annually as part of their Annual Report of Accomplishments and Results, they will not be required to report separately on the s</w:t>
      </w:r>
      <w:r w:rsidR="005776E0">
        <w:rPr>
          <w:sz w:val="24"/>
          <w:szCs w:val="24"/>
        </w:rPr>
        <w:t>takeholder input process.  The Plan of Work</w:t>
      </w:r>
      <w:r>
        <w:rPr>
          <w:sz w:val="24"/>
          <w:szCs w:val="24"/>
        </w:rPr>
        <w:t xml:space="preserve"> reporting requirements will satisfy the stakeholder input requirements under 7 C</w:t>
      </w:r>
      <w:r w:rsidR="00B44DA0">
        <w:rPr>
          <w:sz w:val="24"/>
          <w:szCs w:val="24"/>
        </w:rPr>
        <w:t>F</w:t>
      </w:r>
      <w:r>
        <w:rPr>
          <w:sz w:val="24"/>
          <w:szCs w:val="24"/>
        </w:rPr>
        <w:t xml:space="preserve">R 3418 which implements the stakeholder input requirements of section 102(c) of AREERA. In addition, those recipients of forestry and animal health research funds that are also land-grant institutions will be exempt from any additional reporting requirements if the stakeholder input process for these funds has already </w:t>
      </w:r>
      <w:r w:rsidR="005776E0">
        <w:rPr>
          <w:sz w:val="24"/>
          <w:szCs w:val="24"/>
        </w:rPr>
        <w:t>been addressed through the Plan of Work</w:t>
      </w:r>
      <w:r>
        <w:rPr>
          <w:sz w:val="24"/>
          <w:szCs w:val="24"/>
        </w:rPr>
        <w:t xml:space="preserve"> process.</w:t>
      </w:r>
    </w:p>
    <w:p w14:paraId="1EB263A4" w14:textId="77777777" w:rsidR="00812258" w:rsidRDefault="00812258" w:rsidP="00812258">
      <w:pPr>
        <w:spacing w:line="277" w:lineRule="exact"/>
        <w:rPr>
          <w:sz w:val="24"/>
          <w:szCs w:val="24"/>
        </w:rPr>
      </w:pPr>
    </w:p>
    <w:p w14:paraId="3CA55AFA" w14:textId="77777777" w:rsidR="00812258" w:rsidRDefault="00812258" w:rsidP="00812258">
      <w:pPr>
        <w:tabs>
          <w:tab w:val="left" w:pos="720"/>
        </w:tabs>
        <w:spacing w:line="253" w:lineRule="exact"/>
        <w:ind w:left="720" w:hanging="720"/>
        <w:jc w:val="both"/>
        <w:rPr>
          <w:sz w:val="24"/>
          <w:szCs w:val="24"/>
        </w:rPr>
      </w:pPr>
      <w:r>
        <w:rPr>
          <w:sz w:val="24"/>
          <w:szCs w:val="24"/>
        </w:rPr>
        <w:t>5.</w:t>
      </w:r>
      <w:r>
        <w:rPr>
          <w:sz w:val="24"/>
          <w:szCs w:val="24"/>
        </w:rPr>
        <w:tab/>
        <w:t>METHODS TO MINIMIZE BUDGET OF SMALL BUSINESSES OR ENTITIES</w:t>
      </w:r>
    </w:p>
    <w:p w14:paraId="2E9FFED7" w14:textId="77777777" w:rsidR="00812258" w:rsidRDefault="00812258" w:rsidP="00812258">
      <w:pPr>
        <w:spacing w:line="253" w:lineRule="exact"/>
        <w:jc w:val="both"/>
        <w:rPr>
          <w:sz w:val="24"/>
          <w:szCs w:val="24"/>
        </w:rPr>
      </w:pPr>
    </w:p>
    <w:p w14:paraId="4B0045A9" w14:textId="77777777" w:rsidR="00812258" w:rsidRDefault="00812258" w:rsidP="00812258">
      <w:pPr>
        <w:spacing w:line="277" w:lineRule="exact"/>
        <w:ind w:left="720"/>
        <w:jc w:val="both"/>
        <w:rPr>
          <w:sz w:val="24"/>
          <w:szCs w:val="24"/>
        </w:rPr>
      </w:pPr>
      <w:r>
        <w:rPr>
          <w:sz w:val="24"/>
          <w:szCs w:val="24"/>
        </w:rPr>
        <w:t>This information collection will have very little impact on small businesses or small entities as the respondents are the 1862 and 1890 land-grant institutions.</w:t>
      </w:r>
    </w:p>
    <w:p w14:paraId="647D5024" w14:textId="77777777" w:rsidR="00812258" w:rsidRDefault="00812258" w:rsidP="00812258">
      <w:pPr>
        <w:spacing w:line="277" w:lineRule="exact"/>
        <w:jc w:val="both"/>
        <w:rPr>
          <w:sz w:val="24"/>
          <w:szCs w:val="24"/>
        </w:rPr>
      </w:pPr>
    </w:p>
    <w:p w14:paraId="36785690" w14:textId="77777777" w:rsidR="00812258" w:rsidRDefault="00812258" w:rsidP="00812258">
      <w:pPr>
        <w:tabs>
          <w:tab w:val="left" w:pos="720"/>
        </w:tabs>
        <w:spacing w:line="315" w:lineRule="exact"/>
        <w:ind w:left="720" w:hanging="720"/>
        <w:jc w:val="both"/>
        <w:rPr>
          <w:sz w:val="24"/>
          <w:szCs w:val="24"/>
        </w:rPr>
      </w:pPr>
      <w:r>
        <w:rPr>
          <w:sz w:val="24"/>
          <w:szCs w:val="24"/>
        </w:rPr>
        <w:t>6.</w:t>
      </w:r>
      <w:r>
        <w:rPr>
          <w:sz w:val="24"/>
          <w:szCs w:val="24"/>
        </w:rPr>
        <w:tab/>
        <w:t>CONSEQUENCE IF INFORMATION COLLECTION WERE LESS FREQUENT</w:t>
      </w:r>
    </w:p>
    <w:p w14:paraId="419D91DA" w14:textId="77777777" w:rsidR="00812258" w:rsidRDefault="00812258" w:rsidP="00812258">
      <w:pPr>
        <w:spacing w:line="315" w:lineRule="exact"/>
        <w:jc w:val="both"/>
        <w:rPr>
          <w:sz w:val="24"/>
          <w:szCs w:val="24"/>
        </w:rPr>
      </w:pPr>
    </w:p>
    <w:p w14:paraId="54F1333B" w14:textId="77777777" w:rsidR="00812258" w:rsidRDefault="00812258" w:rsidP="00812258">
      <w:pPr>
        <w:spacing w:line="277" w:lineRule="exact"/>
        <w:ind w:left="720"/>
        <w:rPr>
          <w:sz w:val="24"/>
          <w:szCs w:val="24"/>
        </w:rPr>
      </w:pPr>
      <w:r>
        <w:rPr>
          <w:sz w:val="24"/>
          <w:szCs w:val="24"/>
        </w:rPr>
        <w:t xml:space="preserve">These Guidelines for State </w:t>
      </w:r>
      <w:r w:rsidR="005776E0">
        <w:rPr>
          <w:sz w:val="24"/>
          <w:szCs w:val="24"/>
        </w:rPr>
        <w:t>Plans of Work</w:t>
      </w:r>
      <w:r>
        <w:rPr>
          <w:sz w:val="24"/>
          <w:szCs w:val="24"/>
        </w:rPr>
        <w:t xml:space="preserve"> for Agricultural Research and Extension Formula Funds provide maximum flexibility for the land-grant institutions while providing adequate accountability for agricultural research and</w:t>
      </w:r>
      <w:r w:rsidR="005776E0">
        <w:rPr>
          <w:sz w:val="24"/>
          <w:szCs w:val="24"/>
        </w:rPr>
        <w:t xml:space="preserve"> extension formula funds.  The Plans of Work</w:t>
      </w:r>
      <w:r>
        <w:rPr>
          <w:sz w:val="24"/>
          <w:szCs w:val="24"/>
        </w:rPr>
        <w:t xml:space="preserve"> for these formula funds are required for the proposed period with a provision that these plans be updated annually to add an additional year so that the plan is always looking ahead five years.  Thus States will not have to complete an entirely new 5-Year </w:t>
      </w:r>
      <w:r w:rsidR="005776E0">
        <w:rPr>
          <w:sz w:val="24"/>
          <w:szCs w:val="24"/>
        </w:rPr>
        <w:t>Plan of Work</w:t>
      </w:r>
      <w:r>
        <w:rPr>
          <w:sz w:val="24"/>
          <w:szCs w:val="24"/>
        </w:rPr>
        <w:t xml:space="preserve"> every 5 years.  The Annual Report of Accomplishments and Results is needed to ensure that agricultural research and extension formula funds are being expended on critical agricultural issues in the States; that the stakeholder input and program review processes are implemented; and that institutions are directing a portion of their formula funds, as specified by law, to multi state and integrated research and extension activities. The AREERA legislation requires that </w:t>
      </w:r>
      <w:r w:rsidR="00EC5A3E">
        <w:rPr>
          <w:sz w:val="24"/>
          <w:szCs w:val="24"/>
        </w:rPr>
        <w:t>NIFA</w:t>
      </w:r>
      <w:r>
        <w:rPr>
          <w:sz w:val="24"/>
          <w:szCs w:val="24"/>
        </w:rPr>
        <w:t xml:space="preserve"> know if these requirements are being met prior to the release of formula funds to these land-grant institutions each fiscal year.</w:t>
      </w:r>
      <w:r w:rsidR="00BB10F4">
        <w:rPr>
          <w:sz w:val="24"/>
          <w:szCs w:val="24"/>
        </w:rPr>
        <w:t xml:space="preserve"> </w:t>
      </w:r>
    </w:p>
    <w:p w14:paraId="444752DF" w14:textId="77777777" w:rsidR="00BB10F4" w:rsidRDefault="00BB10F4" w:rsidP="00812258">
      <w:pPr>
        <w:spacing w:line="277" w:lineRule="exact"/>
        <w:ind w:left="720"/>
        <w:rPr>
          <w:sz w:val="24"/>
          <w:szCs w:val="24"/>
        </w:rPr>
      </w:pPr>
    </w:p>
    <w:p w14:paraId="7F431930" w14:textId="77777777" w:rsidR="00BB10F4" w:rsidRPr="00BB10F4" w:rsidRDefault="00BB10F4" w:rsidP="00BB10F4">
      <w:pPr>
        <w:ind w:left="720"/>
        <w:rPr>
          <w:sz w:val="24"/>
          <w:szCs w:val="24"/>
        </w:rPr>
      </w:pPr>
      <w:r w:rsidRPr="00BB10F4">
        <w:rPr>
          <w:sz w:val="24"/>
          <w:szCs w:val="24"/>
        </w:rPr>
        <w:t xml:space="preserve">The </w:t>
      </w:r>
      <w:r w:rsidR="005776E0">
        <w:rPr>
          <w:sz w:val="24"/>
          <w:szCs w:val="24"/>
        </w:rPr>
        <w:t>Plan of Work</w:t>
      </w:r>
      <w:r w:rsidRPr="00BB10F4">
        <w:rPr>
          <w:sz w:val="24"/>
          <w:szCs w:val="24"/>
        </w:rPr>
        <w:t xml:space="preserve"> web based system is the only vehicle through which NIFA is able to collect data required by AREERA.  Specifically, the requirements of sections 202 and 225 of AREERA dictate that a </w:t>
      </w:r>
      <w:r w:rsidR="005776E0">
        <w:rPr>
          <w:sz w:val="24"/>
          <w:szCs w:val="24"/>
        </w:rPr>
        <w:t>Plan of Work</w:t>
      </w:r>
      <w:r w:rsidRPr="00BB10F4">
        <w:rPr>
          <w:sz w:val="24"/>
          <w:szCs w:val="24"/>
        </w:rPr>
        <w:t xml:space="preserve"> must be submitted by each institution and approved by the National Institute of Food and Agriculture (NIFA) before formula funds may be provided to the 1862 and 1890 land-grant institutions.  Additionally, this system satisfies the requirements of section 102(c) of AREERA for the 1862 and 1890 land-grant institutions, which requires that NIFA establish and implement processes for obtaining input from persons who conduct or use agricultural research, extension, or education concerning the use of such funds.  If this information is not collected, NIFA would be in violation of the above mandates as required by AREERA.  </w:t>
      </w:r>
    </w:p>
    <w:p w14:paraId="4C2A4105" w14:textId="77777777" w:rsidR="0033383A" w:rsidRDefault="0033383A" w:rsidP="00812258">
      <w:pPr>
        <w:spacing w:line="277" w:lineRule="exact"/>
        <w:ind w:left="720"/>
        <w:rPr>
          <w:sz w:val="24"/>
          <w:szCs w:val="24"/>
        </w:rPr>
      </w:pPr>
    </w:p>
    <w:p w14:paraId="0C0D3CF4" w14:textId="77777777" w:rsidR="00812258" w:rsidRDefault="00812258" w:rsidP="00812258">
      <w:pPr>
        <w:tabs>
          <w:tab w:val="left" w:pos="720"/>
        </w:tabs>
        <w:spacing w:line="267" w:lineRule="exact"/>
        <w:ind w:left="720" w:hanging="720"/>
        <w:rPr>
          <w:sz w:val="24"/>
          <w:szCs w:val="24"/>
        </w:rPr>
      </w:pPr>
      <w:r>
        <w:rPr>
          <w:sz w:val="24"/>
          <w:szCs w:val="24"/>
        </w:rPr>
        <w:t>7.</w:t>
      </w:r>
      <w:r>
        <w:rPr>
          <w:sz w:val="24"/>
          <w:szCs w:val="24"/>
        </w:rPr>
        <w:tab/>
        <w:t>SPECIAL CIRCUMSTANCES FOR INFORMATION COLLECTION</w:t>
      </w:r>
    </w:p>
    <w:p w14:paraId="72E811D6" w14:textId="77777777" w:rsidR="00812258" w:rsidRDefault="00812258" w:rsidP="00812258">
      <w:pPr>
        <w:spacing w:line="267" w:lineRule="exact"/>
        <w:rPr>
          <w:sz w:val="24"/>
          <w:szCs w:val="24"/>
        </w:rPr>
      </w:pPr>
    </w:p>
    <w:p w14:paraId="4C013D98" w14:textId="77777777" w:rsidR="00812258" w:rsidRDefault="00812258" w:rsidP="00812258">
      <w:pPr>
        <w:spacing w:line="312" w:lineRule="exact"/>
        <w:ind w:left="720"/>
        <w:rPr>
          <w:sz w:val="24"/>
          <w:szCs w:val="24"/>
        </w:rPr>
      </w:pPr>
      <w:r>
        <w:rPr>
          <w:sz w:val="24"/>
          <w:szCs w:val="24"/>
        </w:rPr>
        <w:t>There are no special circumstances for this information collection.</w:t>
      </w:r>
    </w:p>
    <w:p w14:paraId="66A4DDFD" w14:textId="77777777" w:rsidR="00812258" w:rsidRDefault="00812258" w:rsidP="00812258">
      <w:pPr>
        <w:spacing w:line="312" w:lineRule="exact"/>
        <w:rPr>
          <w:sz w:val="24"/>
          <w:szCs w:val="24"/>
        </w:rPr>
      </w:pPr>
    </w:p>
    <w:p w14:paraId="5DE510B8" w14:textId="77777777" w:rsidR="00812258" w:rsidRDefault="00812258" w:rsidP="00812258">
      <w:pPr>
        <w:tabs>
          <w:tab w:val="left" w:pos="720"/>
        </w:tabs>
        <w:spacing w:line="248" w:lineRule="exact"/>
        <w:ind w:left="720" w:hanging="720"/>
        <w:rPr>
          <w:sz w:val="24"/>
          <w:szCs w:val="24"/>
        </w:rPr>
      </w:pPr>
      <w:r>
        <w:rPr>
          <w:sz w:val="24"/>
          <w:szCs w:val="24"/>
        </w:rPr>
        <w:t>8.</w:t>
      </w:r>
      <w:r>
        <w:rPr>
          <w:sz w:val="24"/>
          <w:szCs w:val="24"/>
        </w:rPr>
        <w:tab/>
        <w:t>FEDERAL REGISTER NOTICE</w:t>
      </w:r>
    </w:p>
    <w:p w14:paraId="37BF4C92" w14:textId="77777777" w:rsidR="00812258" w:rsidRDefault="00812258" w:rsidP="00812258">
      <w:pPr>
        <w:spacing w:line="248" w:lineRule="exact"/>
        <w:rPr>
          <w:sz w:val="24"/>
          <w:szCs w:val="24"/>
        </w:rPr>
      </w:pPr>
    </w:p>
    <w:p w14:paraId="40E93BD4" w14:textId="77777777" w:rsidR="00812258" w:rsidRDefault="00812258" w:rsidP="00812258">
      <w:pPr>
        <w:spacing w:line="277" w:lineRule="exact"/>
        <w:ind w:left="720"/>
        <w:rPr>
          <w:sz w:val="24"/>
          <w:szCs w:val="24"/>
        </w:rPr>
      </w:pPr>
      <w:r w:rsidRPr="00992107">
        <w:rPr>
          <w:sz w:val="24"/>
          <w:szCs w:val="24"/>
        </w:rPr>
        <w:t xml:space="preserve">This </w:t>
      </w:r>
      <w:r w:rsidR="00980528" w:rsidRPr="00992107">
        <w:rPr>
          <w:sz w:val="24"/>
          <w:szCs w:val="24"/>
        </w:rPr>
        <w:t xml:space="preserve">renewal of this </w:t>
      </w:r>
      <w:r w:rsidRPr="00992107">
        <w:rPr>
          <w:sz w:val="24"/>
          <w:szCs w:val="24"/>
        </w:rPr>
        <w:t>information collection was publ</w:t>
      </w:r>
      <w:r w:rsidR="00B4763E">
        <w:rPr>
          <w:sz w:val="24"/>
          <w:szCs w:val="24"/>
        </w:rPr>
        <w:t>ished in the Federal Register (80</w:t>
      </w:r>
      <w:r w:rsidRPr="00992107">
        <w:rPr>
          <w:sz w:val="24"/>
          <w:szCs w:val="24"/>
        </w:rPr>
        <w:t>,</w:t>
      </w:r>
      <w:r w:rsidR="00767310" w:rsidRPr="00992107">
        <w:rPr>
          <w:sz w:val="24"/>
          <w:szCs w:val="24"/>
        </w:rPr>
        <w:t xml:space="preserve"> FR</w:t>
      </w:r>
      <w:r w:rsidRPr="00992107">
        <w:rPr>
          <w:sz w:val="24"/>
          <w:szCs w:val="24"/>
        </w:rPr>
        <w:t xml:space="preserve"> </w:t>
      </w:r>
      <w:r w:rsidR="00B4763E">
        <w:rPr>
          <w:sz w:val="24"/>
          <w:szCs w:val="24"/>
        </w:rPr>
        <w:t>44028</w:t>
      </w:r>
      <w:r w:rsidRPr="00992107">
        <w:rPr>
          <w:sz w:val="24"/>
          <w:szCs w:val="24"/>
        </w:rPr>
        <w:t xml:space="preserve">) on </w:t>
      </w:r>
      <w:r w:rsidR="00B4763E">
        <w:rPr>
          <w:sz w:val="24"/>
          <w:szCs w:val="24"/>
        </w:rPr>
        <w:t>July 24, 2015</w:t>
      </w:r>
      <w:r w:rsidRPr="00992107">
        <w:rPr>
          <w:sz w:val="24"/>
          <w:szCs w:val="24"/>
        </w:rPr>
        <w:t>. The comment period for the proposed collection of inf</w:t>
      </w:r>
      <w:r w:rsidR="001466CF" w:rsidRPr="00992107">
        <w:rPr>
          <w:sz w:val="24"/>
          <w:szCs w:val="24"/>
        </w:rPr>
        <w:t>ormation was for the required 60</w:t>
      </w:r>
      <w:r w:rsidRPr="00992107">
        <w:rPr>
          <w:sz w:val="24"/>
          <w:szCs w:val="24"/>
        </w:rPr>
        <w:t xml:space="preserve"> days. </w:t>
      </w:r>
      <w:r w:rsidR="001466CF" w:rsidRPr="00992107">
        <w:rPr>
          <w:sz w:val="24"/>
          <w:szCs w:val="24"/>
        </w:rPr>
        <w:t>No comments were received from this announcement.</w:t>
      </w:r>
    </w:p>
    <w:p w14:paraId="4EA91619" w14:textId="77777777" w:rsidR="00812258" w:rsidRDefault="00812258" w:rsidP="00812258">
      <w:pPr>
        <w:spacing w:line="277" w:lineRule="exact"/>
        <w:rPr>
          <w:sz w:val="24"/>
          <w:szCs w:val="24"/>
        </w:rPr>
      </w:pPr>
    </w:p>
    <w:p w14:paraId="47C18E01" w14:textId="77777777" w:rsidR="00812258" w:rsidRDefault="00812258" w:rsidP="00812258">
      <w:pPr>
        <w:spacing w:line="325" w:lineRule="exact"/>
        <w:ind w:left="720"/>
        <w:rPr>
          <w:sz w:val="24"/>
          <w:szCs w:val="24"/>
        </w:rPr>
      </w:pPr>
      <w:r>
        <w:rPr>
          <w:sz w:val="24"/>
          <w:szCs w:val="24"/>
        </w:rPr>
        <w:t>CONSULTATIONS WITH PERSONS OUTSIDE THE AGENCY</w:t>
      </w:r>
    </w:p>
    <w:p w14:paraId="67719CCB" w14:textId="77777777" w:rsidR="009C3287" w:rsidRDefault="009C3287" w:rsidP="009C3287">
      <w:pPr>
        <w:spacing w:line="277" w:lineRule="exact"/>
        <w:ind w:left="720"/>
        <w:rPr>
          <w:sz w:val="24"/>
          <w:szCs w:val="24"/>
        </w:rPr>
      </w:pPr>
    </w:p>
    <w:p w14:paraId="0C990F2F" w14:textId="77777777" w:rsidR="0082698D" w:rsidRDefault="00550875" w:rsidP="0082698D">
      <w:pPr>
        <w:pStyle w:val="Default"/>
        <w:ind w:left="720"/>
        <w:rPr>
          <w:sz w:val="23"/>
          <w:szCs w:val="23"/>
        </w:rPr>
      </w:pPr>
      <w:r>
        <w:t xml:space="preserve"> </w:t>
      </w:r>
      <w:r w:rsidR="0082698D">
        <w:rPr>
          <w:sz w:val="23"/>
          <w:szCs w:val="23"/>
        </w:rPr>
        <w:t xml:space="preserve">Ronald L. Williams </w:t>
      </w:r>
    </w:p>
    <w:p w14:paraId="66E84614" w14:textId="77777777" w:rsidR="0082698D" w:rsidRDefault="0082698D" w:rsidP="0082698D">
      <w:pPr>
        <w:pStyle w:val="Default"/>
        <w:ind w:left="720"/>
        <w:rPr>
          <w:sz w:val="23"/>
          <w:szCs w:val="23"/>
        </w:rPr>
      </w:pPr>
      <w:r>
        <w:rPr>
          <w:sz w:val="23"/>
          <w:szCs w:val="23"/>
        </w:rPr>
        <w:t xml:space="preserve">Extension Head, </w:t>
      </w:r>
    </w:p>
    <w:p w14:paraId="77D55C75" w14:textId="77777777" w:rsidR="0082698D" w:rsidRDefault="0082698D" w:rsidP="0082698D">
      <w:pPr>
        <w:pStyle w:val="Default"/>
        <w:ind w:left="720"/>
        <w:rPr>
          <w:sz w:val="23"/>
          <w:szCs w:val="23"/>
        </w:rPr>
      </w:pPr>
      <w:r>
        <w:rPr>
          <w:sz w:val="23"/>
          <w:szCs w:val="23"/>
        </w:rPr>
        <w:t xml:space="preserve">Program Planning &amp; Development </w:t>
      </w:r>
    </w:p>
    <w:p w14:paraId="4F48E39F" w14:textId="77777777" w:rsidR="0082698D" w:rsidRDefault="0082698D" w:rsidP="0082698D">
      <w:pPr>
        <w:pStyle w:val="Default"/>
        <w:ind w:left="720"/>
        <w:rPr>
          <w:sz w:val="23"/>
          <w:szCs w:val="23"/>
        </w:rPr>
      </w:pPr>
      <w:r>
        <w:rPr>
          <w:sz w:val="23"/>
          <w:szCs w:val="23"/>
        </w:rPr>
        <w:t xml:space="preserve">Alabama Cooperative Extension System </w:t>
      </w:r>
    </w:p>
    <w:p w14:paraId="3A5132FD" w14:textId="77777777" w:rsidR="0082698D" w:rsidRDefault="0082698D" w:rsidP="0082698D">
      <w:pPr>
        <w:pStyle w:val="Default"/>
        <w:ind w:left="720"/>
        <w:rPr>
          <w:sz w:val="23"/>
          <w:szCs w:val="23"/>
        </w:rPr>
      </w:pPr>
      <w:r>
        <w:rPr>
          <w:sz w:val="23"/>
          <w:szCs w:val="23"/>
        </w:rPr>
        <w:t xml:space="preserve">Alabama A&amp;M University </w:t>
      </w:r>
    </w:p>
    <w:p w14:paraId="581DE0C9" w14:textId="77777777" w:rsidR="0082698D" w:rsidRDefault="0082698D" w:rsidP="0082698D">
      <w:pPr>
        <w:pStyle w:val="Default"/>
        <w:ind w:left="720"/>
        <w:rPr>
          <w:sz w:val="23"/>
          <w:szCs w:val="23"/>
        </w:rPr>
      </w:pPr>
      <w:r>
        <w:rPr>
          <w:sz w:val="23"/>
          <w:szCs w:val="23"/>
        </w:rPr>
        <w:t xml:space="preserve">19714 Alabama Highway 20 Hillsboro, AL 35643 </w:t>
      </w:r>
    </w:p>
    <w:p w14:paraId="0D4566CC" w14:textId="77777777" w:rsidR="0082698D" w:rsidRDefault="0082698D" w:rsidP="0082698D">
      <w:pPr>
        <w:pStyle w:val="Default"/>
        <w:ind w:left="720"/>
        <w:rPr>
          <w:sz w:val="23"/>
          <w:szCs w:val="23"/>
        </w:rPr>
      </w:pPr>
      <w:r>
        <w:rPr>
          <w:sz w:val="23"/>
          <w:szCs w:val="23"/>
        </w:rPr>
        <w:t xml:space="preserve">Phone: (256) 353-9770 </w:t>
      </w:r>
    </w:p>
    <w:p w14:paraId="3A85698A" w14:textId="77777777" w:rsidR="0082698D" w:rsidRDefault="0082698D" w:rsidP="0082698D">
      <w:pPr>
        <w:pStyle w:val="Default"/>
        <w:ind w:left="720"/>
        <w:rPr>
          <w:color w:val="0000FF"/>
          <w:sz w:val="23"/>
          <w:szCs w:val="23"/>
          <w:u w:val="single"/>
        </w:rPr>
      </w:pPr>
      <w:r>
        <w:rPr>
          <w:color w:val="0000FF"/>
          <w:sz w:val="23"/>
          <w:szCs w:val="23"/>
          <w:u w:val="single"/>
        </w:rPr>
        <w:t xml:space="preserve">RSRFARM@aol.com </w:t>
      </w:r>
    </w:p>
    <w:p w14:paraId="2B2EAD46" w14:textId="77777777" w:rsidR="0082698D" w:rsidRDefault="0082698D" w:rsidP="0082698D">
      <w:pPr>
        <w:pStyle w:val="Default"/>
        <w:ind w:left="720"/>
        <w:rPr>
          <w:color w:val="0000FF"/>
          <w:sz w:val="23"/>
          <w:szCs w:val="23"/>
        </w:rPr>
      </w:pPr>
    </w:p>
    <w:p w14:paraId="38BA1D9D" w14:textId="77777777" w:rsidR="0082698D" w:rsidRDefault="0082698D" w:rsidP="0082698D">
      <w:pPr>
        <w:pStyle w:val="Default"/>
        <w:ind w:left="720"/>
        <w:rPr>
          <w:sz w:val="23"/>
          <w:szCs w:val="23"/>
        </w:rPr>
      </w:pPr>
      <w:r>
        <w:rPr>
          <w:sz w:val="23"/>
          <w:szCs w:val="23"/>
        </w:rPr>
        <w:t xml:space="preserve">Patricia M. Day </w:t>
      </w:r>
    </w:p>
    <w:p w14:paraId="570ED8F0" w14:textId="77777777" w:rsidR="0082698D" w:rsidRDefault="0082698D" w:rsidP="0082698D">
      <w:pPr>
        <w:pStyle w:val="Default"/>
        <w:ind w:left="720"/>
        <w:rPr>
          <w:sz w:val="23"/>
          <w:szCs w:val="23"/>
        </w:rPr>
      </w:pPr>
      <w:r>
        <w:rPr>
          <w:sz w:val="23"/>
          <w:szCs w:val="23"/>
        </w:rPr>
        <w:t xml:space="preserve">Director, Program Planning and reporting Systems </w:t>
      </w:r>
    </w:p>
    <w:p w14:paraId="6FA56546" w14:textId="77777777" w:rsidR="0082698D" w:rsidRDefault="0082698D" w:rsidP="0082698D">
      <w:pPr>
        <w:pStyle w:val="Default"/>
        <w:ind w:left="720"/>
        <w:rPr>
          <w:sz w:val="23"/>
          <w:szCs w:val="23"/>
        </w:rPr>
      </w:pPr>
      <w:r>
        <w:rPr>
          <w:sz w:val="23"/>
          <w:szCs w:val="23"/>
        </w:rPr>
        <w:t xml:space="preserve">Division of Agriculture and Reporting Systems </w:t>
      </w:r>
    </w:p>
    <w:p w14:paraId="372B1276" w14:textId="77777777" w:rsidR="0082698D" w:rsidRDefault="0082698D" w:rsidP="0082698D">
      <w:pPr>
        <w:pStyle w:val="Default"/>
        <w:ind w:left="720"/>
        <w:rPr>
          <w:sz w:val="23"/>
          <w:szCs w:val="23"/>
        </w:rPr>
      </w:pPr>
      <w:r>
        <w:rPr>
          <w:sz w:val="23"/>
          <w:szCs w:val="23"/>
        </w:rPr>
        <w:t xml:space="preserve">Division of Agriculture and natural resources </w:t>
      </w:r>
    </w:p>
    <w:p w14:paraId="0A6FFF3A" w14:textId="77777777" w:rsidR="0082698D" w:rsidRDefault="0082698D" w:rsidP="0082698D">
      <w:pPr>
        <w:pStyle w:val="Default"/>
        <w:ind w:left="720"/>
        <w:rPr>
          <w:sz w:val="23"/>
          <w:szCs w:val="23"/>
        </w:rPr>
      </w:pPr>
      <w:r>
        <w:rPr>
          <w:sz w:val="23"/>
          <w:szCs w:val="23"/>
        </w:rPr>
        <w:t xml:space="preserve">University of California </w:t>
      </w:r>
    </w:p>
    <w:p w14:paraId="059F1D0E" w14:textId="77777777" w:rsidR="0082698D" w:rsidRDefault="0082698D" w:rsidP="0082698D">
      <w:pPr>
        <w:pStyle w:val="Default"/>
        <w:ind w:left="720"/>
        <w:rPr>
          <w:sz w:val="23"/>
          <w:szCs w:val="23"/>
        </w:rPr>
      </w:pPr>
      <w:r>
        <w:rPr>
          <w:sz w:val="23"/>
          <w:szCs w:val="23"/>
        </w:rPr>
        <w:t>300 Lakeside Drive, 6</w:t>
      </w:r>
      <w:r>
        <w:rPr>
          <w:sz w:val="16"/>
          <w:szCs w:val="16"/>
        </w:rPr>
        <w:t xml:space="preserve">th </w:t>
      </w:r>
      <w:r>
        <w:rPr>
          <w:sz w:val="23"/>
          <w:szCs w:val="23"/>
        </w:rPr>
        <w:t xml:space="preserve">Floor </w:t>
      </w:r>
    </w:p>
    <w:p w14:paraId="442A526A" w14:textId="77777777" w:rsidR="0082698D" w:rsidRDefault="0082698D" w:rsidP="0082698D">
      <w:pPr>
        <w:pStyle w:val="Default"/>
        <w:ind w:left="720"/>
        <w:rPr>
          <w:sz w:val="23"/>
          <w:szCs w:val="23"/>
        </w:rPr>
      </w:pPr>
      <w:r>
        <w:rPr>
          <w:sz w:val="23"/>
          <w:szCs w:val="23"/>
        </w:rPr>
        <w:t xml:space="preserve">Oakland, CA 94612 </w:t>
      </w:r>
    </w:p>
    <w:p w14:paraId="26A88C6B" w14:textId="77777777" w:rsidR="0082698D" w:rsidRDefault="0082698D" w:rsidP="0082698D">
      <w:pPr>
        <w:pStyle w:val="Default"/>
        <w:ind w:left="720"/>
        <w:rPr>
          <w:sz w:val="23"/>
          <w:szCs w:val="23"/>
        </w:rPr>
      </w:pPr>
      <w:r>
        <w:rPr>
          <w:sz w:val="23"/>
          <w:szCs w:val="23"/>
        </w:rPr>
        <w:t xml:space="preserve">Phone: (510) 987-0032 </w:t>
      </w:r>
    </w:p>
    <w:p w14:paraId="2B1FAB88" w14:textId="77777777" w:rsidR="0082698D" w:rsidRDefault="0082698D" w:rsidP="0082698D">
      <w:pPr>
        <w:pStyle w:val="Default"/>
        <w:ind w:left="720"/>
        <w:rPr>
          <w:sz w:val="23"/>
          <w:szCs w:val="23"/>
        </w:rPr>
      </w:pPr>
      <w:r>
        <w:rPr>
          <w:sz w:val="23"/>
          <w:szCs w:val="23"/>
        </w:rPr>
        <w:t xml:space="preserve">FAX: (510) 832-8612 </w:t>
      </w:r>
    </w:p>
    <w:p w14:paraId="79043EE5" w14:textId="77777777" w:rsidR="0082698D" w:rsidRDefault="006D12C9" w:rsidP="0082698D">
      <w:pPr>
        <w:pStyle w:val="Default"/>
        <w:ind w:left="720"/>
        <w:rPr>
          <w:color w:val="0000FF"/>
          <w:sz w:val="23"/>
          <w:szCs w:val="23"/>
          <w:u w:val="single"/>
        </w:rPr>
      </w:pPr>
      <w:hyperlink r:id="rId10" w:history="1">
        <w:r w:rsidR="0082698D" w:rsidRPr="00B853EB">
          <w:rPr>
            <w:rStyle w:val="Hyperlink"/>
            <w:sz w:val="23"/>
            <w:szCs w:val="23"/>
          </w:rPr>
          <w:t>pat.day@ucop.edu</w:t>
        </w:r>
      </w:hyperlink>
      <w:r w:rsidR="0082698D">
        <w:rPr>
          <w:color w:val="0000FF"/>
          <w:sz w:val="23"/>
          <w:szCs w:val="23"/>
          <w:u w:val="single"/>
        </w:rPr>
        <w:t xml:space="preserve"> </w:t>
      </w:r>
    </w:p>
    <w:p w14:paraId="32EDC3C3" w14:textId="77777777" w:rsidR="0082698D" w:rsidRDefault="0082698D" w:rsidP="0082698D">
      <w:pPr>
        <w:pStyle w:val="Default"/>
        <w:ind w:left="720"/>
        <w:rPr>
          <w:color w:val="0000FF"/>
          <w:sz w:val="23"/>
          <w:szCs w:val="23"/>
          <w:u w:val="single"/>
        </w:rPr>
      </w:pPr>
    </w:p>
    <w:p w14:paraId="667BF152" w14:textId="77777777" w:rsidR="0082698D" w:rsidRDefault="0082698D" w:rsidP="0082698D">
      <w:pPr>
        <w:pStyle w:val="Default"/>
        <w:ind w:left="720"/>
        <w:rPr>
          <w:color w:val="0000FF"/>
          <w:sz w:val="23"/>
          <w:szCs w:val="23"/>
        </w:rPr>
      </w:pPr>
    </w:p>
    <w:p w14:paraId="3BE5BCB1" w14:textId="77777777" w:rsidR="0082698D" w:rsidRDefault="0082698D" w:rsidP="0082698D">
      <w:pPr>
        <w:pStyle w:val="Default"/>
        <w:ind w:left="720"/>
        <w:rPr>
          <w:sz w:val="23"/>
          <w:szCs w:val="23"/>
        </w:rPr>
      </w:pPr>
      <w:r>
        <w:rPr>
          <w:sz w:val="23"/>
          <w:szCs w:val="23"/>
        </w:rPr>
        <w:t xml:space="preserve">Michael W. Duttweiler </w:t>
      </w:r>
    </w:p>
    <w:p w14:paraId="7784AD56" w14:textId="77777777" w:rsidR="0082698D" w:rsidRDefault="0082698D" w:rsidP="0082698D">
      <w:pPr>
        <w:pStyle w:val="Default"/>
        <w:ind w:left="720"/>
        <w:rPr>
          <w:sz w:val="23"/>
          <w:szCs w:val="23"/>
        </w:rPr>
      </w:pPr>
      <w:r>
        <w:rPr>
          <w:sz w:val="23"/>
          <w:szCs w:val="23"/>
        </w:rPr>
        <w:t xml:space="preserve">Assistant Director for </w:t>
      </w:r>
    </w:p>
    <w:p w14:paraId="37FAB0AE" w14:textId="77777777" w:rsidR="0082698D" w:rsidRDefault="0082698D" w:rsidP="0082698D">
      <w:pPr>
        <w:pStyle w:val="Default"/>
        <w:ind w:left="720"/>
        <w:rPr>
          <w:sz w:val="23"/>
          <w:szCs w:val="23"/>
        </w:rPr>
      </w:pPr>
      <w:r>
        <w:rPr>
          <w:sz w:val="23"/>
          <w:szCs w:val="23"/>
        </w:rPr>
        <w:t xml:space="preserve">Professional Development and Program Accountability </w:t>
      </w:r>
    </w:p>
    <w:p w14:paraId="2758E78B" w14:textId="77777777" w:rsidR="0082698D" w:rsidRDefault="0082698D" w:rsidP="0082698D">
      <w:pPr>
        <w:pStyle w:val="Default"/>
        <w:ind w:left="720"/>
        <w:rPr>
          <w:sz w:val="23"/>
          <w:szCs w:val="23"/>
        </w:rPr>
      </w:pPr>
      <w:r>
        <w:rPr>
          <w:sz w:val="23"/>
          <w:szCs w:val="23"/>
        </w:rPr>
        <w:t xml:space="preserve">Cornell Cooperative Extension </w:t>
      </w:r>
    </w:p>
    <w:p w14:paraId="18B77B4B" w14:textId="77777777" w:rsidR="0082698D" w:rsidRDefault="0082698D" w:rsidP="0082698D">
      <w:pPr>
        <w:pStyle w:val="Default"/>
        <w:ind w:left="720"/>
        <w:rPr>
          <w:sz w:val="23"/>
          <w:szCs w:val="23"/>
        </w:rPr>
      </w:pPr>
      <w:r>
        <w:rPr>
          <w:sz w:val="23"/>
          <w:szCs w:val="23"/>
        </w:rPr>
        <w:t xml:space="preserve">383 Roberts Hall </w:t>
      </w:r>
      <w:r>
        <w:rPr>
          <w:sz w:val="26"/>
          <w:szCs w:val="26"/>
        </w:rPr>
        <w:t xml:space="preserve">5 </w:t>
      </w:r>
      <w:r>
        <w:rPr>
          <w:sz w:val="23"/>
          <w:szCs w:val="23"/>
        </w:rPr>
        <w:t xml:space="preserve">Ithaca, NY 14853 </w:t>
      </w:r>
    </w:p>
    <w:p w14:paraId="52019DC6" w14:textId="77777777" w:rsidR="0082698D" w:rsidRDefault="0082698D" w:rsidP="0082698D">
      <w:pPr>
        <w:pStyle w:val="Default"/>
        <w:ind w:left="720"/>
        <w:rPr>
          <w:sz w:val="23"/>
          <w:szCs w:val="23"/>
        </w:rPr>
      </w:pPr>
      <w:r>
        <w:rPr>
          <w:sz w:val="23"/>
          <w:szCs w:val="23"/>
        </w:rPr>
        <w:t xml:space="preserve">Phone: (607) 255-2105 </w:t>
      </w:r>
    </w:p>
    <w:p w14:paraId="230E913E" w14:textId="77777777" w:rsidR="0082698D" w:rsidRDefault="0082698D" w:rsidP="0082698D">
      <w:pPr>
        <w:pStyle w:val="Default"/>
        <w:ind w:left="720"/>
        <w:rPr>
          <w:sz w:val="23"/>
          <w:szCs w:val="23"/>
        </w:rPr>
      </w:pPr>
      <w:r>
        <w:rPr>
          <w:sz w:val="23"/>
          <w:szCs w:val="23"/>
        </w:rPr>
        <w:t xml:space="preserve">FAX: (607) 255-0788 </w:t>
      </w:r>
    </w:p>
    <w:p w14:paraId="00E6C8FA" w14:textId="77777777" w:rsidR="0082698D" w:rsidRDefault="0082698D" w:rsidP="0082698D">
      <w:pPr>
        <w:pStyle w:val="Default"/>
        <w:ind w:left="720"/>
        <w:rPr>
          <w:color w:val="0000FF"/>
          <w:sz w:val="23"/>
          <w:szCs w:val="23"/>
          <w:u w:val="single"/>
        </w:rPr>
      </w:pPr>
      <w:r>
        <w:rPr>
          <w:color w:val="0000FF"/>
          <w:sz w:val="23"/>
          <w:szCs w:val="23"/>
          <w:u w:val="single"/>
        </w:rPr>
        <w:t xml:space="preserve">mwd1@cornell.edu </w:t>
      </w:r>
    </w:p>
    <w:p w14:paraId="30B8BCF1" w14:textId="77777777" w:rsidR="0082698D" w:rsidRDefault="0082698D" w:rsidP="0082698D">
      <w:pPr>
        <w:pStyle w:val="Default"/>
        <w:ind w:left="720"/>
        <w:rPr>
          <w:color w:val="0000FF"/>
          <w:sz w:val="23"/>
          <w:szCs w:val="23"/>
        </w:rPr>
      </w:pPr>
    </w:p>
    <w:p w14:paraId="3A354424" w14:textId="77777777" w:rsidR="00812258" w:rsidRDefault="00812258" w:rsidP="00812258">
      <w:pPr>
        <w:tabs>
          <w:tab w:val="left" w:pos="720"/>
        </w:tabs>
        <w:spacing w:line="277" w:lineRule="exact"/>
        <w:ind w:left="720" w:hanging="720"/>
        <w:jc w:val="both"/>
        <w:rPr>
          <w:sz w:val="24"/>
          <w:szCs w:val="24"/>
        </w:rPr>
      </w:pPr>
      <w:r>
        <w:rPr>
          <w:sz w:val="24"/>
          <w:szCs w:val="24"/>
        </w:rPr>
        <w:t>9.</w:t>
      </w:r>
      <w:r>
        <w:rPr>
          <w:sz w:val="24"/>
          <w:szCs w:val="24"/>
        </w:rPr>
        <w:tab/>
        <w:t>DECISION TO PROVIDE ANY PAYMENT OR GIFT TO RESPONDENTS, OTHER THAN REMUNERATION OF CONTRACTORS OR GRANTEES</w:t>
      </w:r>
    </w:p>
    <w:p w14:paraId="2883EF36" w14:textId="77777777" w:rsidR="00812258" w:rsidRDefault="00812258" w:rsidP="00812258">
      <w:pPr>
        <w:spacing w:line="277" w:lineRule="exact"/>
        <w:jc w:val="both"/>
        <w:rPr>
          <w:sz w:val="24"/>
          <w:szCs w:val="24"/>
        </w:rPr>
      </w:pPr>
    </w:p>
    <w:p w14:paraId="687CA968" w14:textId="77777777" w:rsidR="00812258" w:rsidRDefault="00812258" w:rsidP="00812258">
      <w:pPr>
        <w:spacing w:line="277" w:lineRule="exact"/>
        <w:jc w:val="both"/>
        <w:rPr>
          <w:sz w:val="24"/>
          <w:szCs w:val="24"/>
        </w:rPr>
        <w:sectPr w:rsidR="00812258" w:rsidSect="00812258">
          <w:footerReference w:type="default" r:id="rId11"/>
          <w:pgSz w:w="12240" w:h="15840"/>
          <w:pgMar w:top="1440" w:right="1440" w:bottom="1440" w:left="1440" w:header="1173" w:footer="1440" w:gutter="0"/>
          <w:cols w:space="720"/>
        </w:sectPr>
      </w:pPr>
    </w:p>
    <w:p w14:paraId="117BDCDE" w14:textId="77777777" w:rsidR="00812258" w:rsidRDefault="00812258" w:rsidP="00812258">
      <w:pPr>
        <w:spacing w:line="291" w:lineRule="exact"/>
        <w:ind w:left="720"/>
        <w:jc w:val="both"/>
        <w:rPr>
          <w:sz w:val="24"/>
          <w:szCs w:val="24"/>
        </w:rPr>
      </w:pPr>
      <w:r>
        <w:rPr>
          <w:sz w:val="24"/>
          <w:szCs w:val="24"/>
        </w:rPr>
        <w:t>Not applicable.</w:t>
      </w:r>
    </w:p>
    <w:p w14:paraId="57D4DB35" w14:textId="77777777" w:rsidR="00812258" w:rsidRDefault="00812258" w:rsidP="00812258">
      <w:pPr>
        <w:spacing w:line="291" w:lineRule="exact"/>
        <w:jc w:val="both"/>
        <w:rPr>
          <w:sz w:val="24"/>
          <w:szCs w:val="24"/>
        </w:rPr>
      </w:pPr>
    </w:p>
    <w:p w14:paraId="1BEA60B0" w14:textId="77777777" w:rsidR="00812258" w:rsidRDefault="00812258" w:rsidP="00812258">
      <w:pPr>
        <w:tabs>
          <w:tab w:val="left" w:pos="720"/>
        </w:tabs>
        <w:spacing w:line="312" w:lineRule="exact"/>
        <w:ind w:left="720" w:hanging="720"/>
        <w:jc w:val="both"/>
        <w:rPr>
          <w:sz w:val="24"/>
          <w:szCs w:val="24"/>
        </w:rPr>
      </w:pPr>
      <w:r>
        <w:rPr>
          <w:sz w:val="24"/>
          <w:szCs w:val="24"/>
        </w:rPr>
        <w:t>10.</w:t>
      </w:r>
      <w:r>
        <w:rPr>
          <w:sz w:val="24"/>
          <w:szCs w:val="24"/>
        </w:rPr>
        <w:tab/>
        <w:t>CONFIDENTIALITY PROVIDED TO RESPONDENTS</w:t>
      </w:r>
    </w:p>
    <w:p w14:paraId="098C1103" w14:textId="77777777" w:rsidR="00812258" w:rsidRDefault="00812258" w:rsidP="00812258">
      <w:pPr>
        <w:spacing w:line="312" w:lineRule="exact"/>
        <w:jc w:val="both"/>
        <w:rPr>
          <w:sz w:val="24"/>
          <w:szCs w:val="24"/>
        </w:rPr>
      </w:pPr>
    </w:p>
    <w:p w14:paraId="5D756818" w14:textId="77777777" w:rsidR="00812258" w:rsidRDefault="00812258" w:rsidP="00812258">
      <w:pPr>
        <w:spacing w:line="368" w:lineRule="exact"/>
        <w:ind w:left="720"/>
        <w:jc w:val="both"/>
        <w:rPr>
          <w:sz w:val="24"/>
          <w:szCs w:val="24"/>
        </w:rPr>
      </w:pPr>
      <w:r>
        <w:rPr>
          <w:sz w:val="24"/>
          <w:szCs w:val="24"/>
        </w:rPr>
        <w:t>No privacy and/or confidentiality issues are anticipated with this information collection.</w:t>
      </w:r>
    </w:p>
    <w:p w14:paraId="7C274FE9" w14:textId="77777777" w:rsidR="00812258" w:rsidRDefault="00812258" w:rsidP="00812258">
      <w:pPr>
        <w:spacing w:line="368" w:lineRule="exact"/>
        <w:jc w:val="both"/>
        <w:rPr>
          <w:sz w:val="24"/>
          <w:szCs w:val="24"/>
        </w:rPr>
      </w:pPr>
    </w:p>
    <w:p w14:paraId="0B318CC4" w14:textId="77777777" w:rsidR="00812258" w:rsidRDefault="00812258" w:rsidP="00812258">
      <w:pPr>
        <w:tabs>
          <w:tab w:val="left" w:pos="720"/>
        </w:tabs>
        <w:spacing w:line="296" w:lineRule="exact"/>
        <w:ind w:left="720" w:hanging="720"/>
        <w:jc w:val="both"/>
        <w:rPr>
          <w:sz w:val="24"/>
          <w:szCs w:val="24"/>
        </w:rPr>
      </w:pPr>
      <w:r>
        <w:rPr>
          <w:sz w:val="24"/>
          <w:szCs w:val="24"/>
        </w:rPr>
        <w:t>11.</w:t>
      </w:r>
      <w:r>
        <w:rPr>
          <w:sz w:val="24"/>
          <w:szCs w:val="24"/>
        </w:rPr>
        <w:tab/>
        <w:t>QUESTIONS OF A SENSITIVE NATURE</w:t>
      </w:r>
    </w:p>
    <w:p w14:paraId="06F1FD12" w14:textId="77777777" w:rsidR="00812258" w:rsidRDefault="00812258" w:rsidP="00812258">
      <w:pPr>
        <w:spacing w:line="296" w:lineRule="exact"/>
        <w:jc w:val="both"/>
        <w:rPr>
          <w:sz w:val="24"/>
          <w:szCs w:val="24"/>
        </w:rPr>
      </w:pPr>
    </w:p>
    <w:p w14:paraId="0C86420E" w14:textId="77777777" w:rsidR="00812258" w:rsidRDefault="00812258" w:rsidP="000A2103">
      <w:pPr>
        <w:spacing w:line="368" w:lineRule="exact"/>
        <w:ind w:left="720"/>
        <w:jc w:val="both"/>
        <w:rPr>
          <w:sz w:val="24"/>
          <w:szCs w:val="24"/>
        </w:rPr>
      </w:pPr>
      <w:r>
        <w:rPr>
          <w:sz w:val="24"/>
          <w:szCs w:val="24"/>
        </w:rPr>
        <w:t>No information of a sensitive nature will be requested.</w:t>
      </w:r>
    </w:p>
    <w:p w14:paraId="15A0D480" w14:textId="77777777" w:rsidR="000A2103" w:rsidRDefault="000A2103" w:rsidP="000A2103">
      <w:pPr>
        <w:spacing w:line="368" w:lineRule="exact"/>
        <w:ind w:left="720"/>
        <w:jc w:val="both"/>
        <w:rPr>
          <w:sz w:val="24"/>
          <w:szCs w:val="24"/>
        </w:rPr>
      </w:pPr>
    </w:p>
    <w:p w14:paraId="5604FBEE" w14:textId="77777777" w:rsidR="00812258" w:rsidRDefault="00812258" w:rsidP="00812258">
      <w:pPr>
        <w:tabs>
          <w:tab w:val="left" w:pos="720"/>
        </w:tabs>
        <w:spacing w:line="258" w:lineRule="exact"/>
        <w:ind w:left="720" w:hanging="720"/>
        <w:jc w:val="both"/>
        <w:rPr>
          <w:sz w:val="24"/>
          <w:szCs w:val="24"/>
        </w:rPr>
      </w:pPr>
      <w:r>
        <w:rPr>
          <w:sz w:val="24"/>
          <w:szCs w:val="24"/>
        </w:rPr>
        <w:t>12.</w:t>
      </w:r>
      <w:r>
        <w:rPr>
          <w:sz w:val="24"/>
          <w:szCs w:val="24"/>
        </w:rPr>
        <w:tab/>
        <w:t>ESTIMATE OF BURDEN</w:t>
      </w:r>
    </w:p>
    <w:p w14:paraId="1841B39A" w14:textId="77777777" w:rsidR="00812258" w:rsidRDefault="00812258" w:rsidP="00812258">
      <w:pPr>
        <w:spacing w:line="258" w:lineRule="exact"/>
        <w:jc w:val="both"/>
        <w:rPr>
          <w:sz w:val="24"/>
          <w:szCs w:val="24"/>
        </w:rPr>
      </w:pPr>
    </w:p>
    <w:p w14:paraId="2B93E221" w14:textId="77777777" w:rsidR="00812258" w:rsidRDefault="00812258" w:rsidP="00812258">
      <w:pPr>
        <w:spacing w:line="267" w:lineRule="exact"/>
        <w:ind w:left="720"/>
        <w:rPr>
          <w:sz w:val="24"/>
          <w:szCs w:val="24"/>
        </w:rPr>
      </w:pPr>
      <w:r>
        <w:rPr>
          <w:sz w:val="24"/>
          <w:szCs w:val="24"/>
        </w:rPr>
        <w:t xml:space="preserve">There are </w:t>
      </w:r>
      <w:r w:rsidR="00767310">
        <w:rPr>
          <w:sz w:val="24"/>
          <w:szCs w:val="24"/>
        </w:rPr>
        <w:t xml:space="preserve">two transactions involved with this </w:t>
      </w:r>
      <w:r>
        <w:rPr>
          <w:sz w:val="24"/>
          <w:szCs w:val="24"/>
        </w:rPr>
        <w:t xml:space="preserve">collection of information: the Annual Update to the 5-Year </w:t>
      </w:r>
      <w:r w:rsidR="005776E0">
        <w:rPr>
          <w:sz w:val="24"/>
          <w:szCs w:val="24"/>
        </w:rPr>
        <w:t>Plan of Work</w:t>
      </w:r>
      <w:r>
        <w:rPr>
          <w:sz w:val="24"/>
          <w:szCs w:val="24"/>
        </w:rPr>
        <w:t>; and submission of the Annual Report of Accomplishments and Results.</w:t>
      </w:r>
    </w:p>
    <w:p w14:paraId="6356D4E4" w14:textId="77777777" w:rsidR="00812258" w:rsidRDefault="00812258" w:rsidP="00812258">
      <w:pPr>
        <w:spacing w:line="253" w:lineRule="exact"/>
        <w:jc w:val="both"/>
        <w:rPr>
          <w:sz w:val="24"/>
          <w:szCs w:val="24"/>
        </w:rPr>
      </w:pPr>
    </w:p>
    <w:p w14:paraId="153224EB" w14:textId="77777777" w:rsidR="00812258" w:rsidRDefault="00812258" w:rsidP="00812258">
      <w:pPr>
        <w:spacing w:line="253" w:lineRule="exact"/>
        <w:jc w:val="both"/>
        <w:rPr>
          <w:sz w:val="24"/>
          <w:szCs w:val="24"/>
        </w:rPr>
      </w:pPr>
    </w:p>
    <w:p w14:paraId="3FBF090A" w14:textId="77777777" w:rsidR="00812258" w:rsidRDefault="000A2103" w:rsidP="00812258">
      <w:pPr>
        <w:spacing w:line="253" w:lineRule="exact"/>
        <w:ind w:left="720"/>
        <w:jc w:val="both"/>
        <w:rPr>
          <w:sz w:val="24"/>
          <w:szCs w:val="24"/>
        </w:rPr>
      </w:pPr>
      <w:r>
        <w:rPr>
          <w:sz w:val="24"/>
          <w:szCs w:val="24"/>
        </w:rPr>
        <w:t xml:space="preserve">I. </w:t>
      </w:r>
      <w:r w:rsidR="00812258">
        <w:rPr>
          <w:sz w:val="24"/>
          <w:szCs w:val="24"/>
        </w:rPr>
        <w:t xml:space="preserve">Annual Update to 5-Year </w:t>
      </w:r>
      <w:r w:rsidR="005776E0">
        <w:rPr>
          <w:sz w:val="24"/>
          <w:szCs w:val="24"/>
        </w:rPr>
        <w:t>Plan of Work</w:t>
      </w:r>
    </w:p>
    <w:p w14:paraId="1ECA8AEB" w14:textId="77777777" w:rsidR="00812258" w:rsidRDefault="00812258" w:rsidP="00812258">
      <w:pPr>
        <w:spacing w:line="253" w:lineRule="exact"/>
        <w:ind w:left="720"/>
        <w:jc w:val="both"/>
        <w:rPr>
          <w:sz w:val="24"/>
          <w:szCs w:val="24"/>
        </w:rPr>
      </w:pPr>
    </w:p>
    <w:p w14:paraId="5B401B62" w14:textId="77777777" w:rsidR="00812258" w:rsidRDefault="00812258" w:rsidP="000A2103">
      <w:pPr>
        <w:spacing w:line="277" w:lineRule="exact"/>
        <w:ind w:left="720"/>
        <w:rPr>
          <w:sz w:val="24"/>
          <w:szCs w:val="24"/>
        </w:rPr>
      </w:pPr>
      <w:r>
        <w:rPr>
          <w:sz w:val="24"/>
          <w:szCs w:val="24"/>
          <w:u w:val="single"/>
        </w:rPr>
        <w:t xml:space="preserve">Estimate of the Burden: </w:t>
      </w:r>
      <w:r>
        <w:rPr>
          <w:sz w:val="24"/>
          <w:szCs w:val="24"/>
        </w:rPr>
        <w:t xml:space="preserve">The total reporting and record keeping requirements for the submission of the "Annual Update to the 5-Year </w:t>
      </w:r>
      <w:r w:rsidR="005776E0">
        <w:rPr>
          <w:sz w:val="24"/>
          <w:szCs w:val="24"/>
        </w:rPr>
        <w:t>Plan of Work</w:t>
      </w:r>
      <w:r>
        <w:rPr>
          <w:sz w:val="24"/>
          <w:szCs w:val="24"/>
        </w:rPr>
        <w:t xml:space="preserve">" is estimated to average </w:t>
      </w:r>
      <w:r w:rsidR="00BE11B3">
        <w:rPr>
          <w:sz w:val="24"/>
          <w:szCs w:val="24"/>
        </w:rPr>
        <w:t>64</w:t>
      </w:r>
      <w:r>
        <w:rPr>
          <w:sz w:val="24"/>
          <w:szCs w:val="24"/>
        </w:rPr>
        <w:t xml:space="preserve"> hours per response. There are five components of this "5-Year </w:t>
      </w:r>
      <w:r w:rsidR="005776E0">
        <w:rPr>
          <w:sz w:val="24"/>
          <w:szCs w:val="24"/>
        </w:rPr>
        <w:t>Plan of Work</w:t>
      </w:r>
      <w:r>
        <w:rPr>
          <w:sz w:val="24"/>
          <w:szCs w:val="24"/>
        </w:rPr>
        <w:t>": "Planned Programs," "Stakeholder Input Process," "</w:t>
      </w:r>
      <w:r w:rsidR="00EF5A0D">
        <w:rPr>
          <w:sz w:val="24"/>
          <w:szCs w:val="24"/>
        </w:rPr>
        <w:t>Program Review Process," "Multi-</w:t>
      </w:r>
      <w:r>
        <w:rPr>
          <w:sz w:val="24"/>
          <w:szCs w:val="24"/>
        </w:rPr>
        <w:t xml:space="preserve">state Activities," and "Integrated Activities."   </w:t>
      </w:r>
    </w:p>
    <w:p w14:paraId="4567596A" w14:textId="77777777" w:rsidR="000A2103" w:rsidRDefault="000A2103" w:rsidP="00812258">
      <w:pPr>
        <w:spacing w:line="277" w:lineRule="exact"/>
        <w:rPr>
          <w:sz w:val="24"/>
          <w:szCs w:val="24"/>
        </w:rPr>
      </w:pPr>
    </w:p>
    <w:p w14:paraId="28DE170B" w14:textId="77777777" w:rsidR="00812258" w:rsidRDefault="00812258" w:rsidP="00812258">
      <w:pPr>
        <w:spacing w:line="277" w:lineRule="exact"/>
        <w:ind w:left="720"/>
        <w:rPr>
          <w:sz w:val="24"/>
          <w:szCs w:val="24"/>
        </w:rPr>
      </w:pPr>
      <w:r>
        <w:rPr>
          <w:sz w:val="24"/>
          <w:szCs w:val="24"/>
          <w:u w:val="single"/>
        </w:rPr>
        <w:t xml:space="preserve">Estimated Number of Respondents: </w:t>
      </w:r>
      <w:r w:rsidR="00EF5A0D">
        <w:rPr>
          <w:sz w:val="24"/>
          <w:szCs w:val="24"/>
        </w:rPr>
        <w:t>76.</w:t>
      </w:r>
    </w:p>
    <w:p w14:paraId="6B26CB2C" w14:textId="77777777" w:rsidR="00812258" w:rsidRDefault="00812258" w:rsidP="00812258">
      <w:pPr>
        <w:spacing w:line="277" w:lineRule="exact"/>
        <w:ind w:left="720"/>
        <w:rPr>
          <w:sz w:val="24"/>
          <w:szCs w:val="24"/>
        </w:rPr>
      </w:pPr>
      <w:r>
        <w:rPr>
          <w:sz w:val="24"/>
          <w:szCs w:val="24"/>
          <w:u w:val="single"/>
        </w:rPr>
        <w:t xml:space="preserve">Estimated Number of Responses: </w:t>
      </w:r>
      <w:r w:rsidR="00EF5A0D">
        <w:rPr>
          <w:sz w:val="24"/>
          <w:szCs w:val="24"/>
        </w:rPr>
        <w:t>152</w:t>
      </w:r>
    </w:p>
    <w:p w14:paraId="4A4D5071" w14:textId="77777777" w:rsidR="00812258" w:rsidRDefault="00812258" w:rsidP="00812258">
      <w:pPr>
        <w:spacing w:line="277" w:lineRule="exact"/>
        <w:ind w:left="720"/>
        <w:rPr>
          <w:sz w:val="24"/>
          <w:szCs w:val="24"/>
        </w:rPr>
      </w:pPr>
      <w:r>
        <w:rPr>
          <w:sz w:val="24"/>
          <w:szCs w:val="24"/>
          <w:u w:val="single"/>
        </w:rPr>
        <w:t>Estimated Total Annual Burden on Respondents:</w:t>
      </w:r>
      <w:r>
        <w:rPr>
          <w:sz w:val="24"/>
          <w:szCs w:val="24"/>
        </w:rPr>
        <w:t xml:space="preserve"> </w:t>
      </w:r>
      <w:r w:rsidR="00BE11B3">
        <w:rPr>
          <w:sz w:val="24"/>
          <w:szCs w:val="24"/>
        </w:rPr>
        <w:t>9</w:t>
      </w:r>
      <w:r>
        <w:rPr>
          <w:sz w:val="24"/>
          <w:szCs w:val="24"/>
        </w:rPr>
        <w:t>,</w:t>
      </w:r>
      <w:r w:rsidR="00EF5A0D">
        <w:rPr>
          <w:sz w:val="24"/>
          <w:szCs w:val="24"/>
        </w:rPr>
        <w:t>728</w:t>
      </w:r>
      <w:r>
        <w:rPr>
          <w:sz w:val="24"/>
          <w:szCs w:val="24"/>
        </w:rPr>
        <w:t xml:space="preserve"> hours.</w:t>
      </w:r>
    </w:p>
    <w:p w14:paraId="1313E9D4" w14:textId="77777777" w:rsidR="00812258" w:rsidRDefault="00812258" w:rsidP="00812258">
      <w:pPr>
        <w:spacing w:line="277" w:lineRule="exact"/>
        <w:ind w:left="720"/>
        <w:rPr>
          <w:sz w:val="24"/>
          <w:szCs w:val="24"/>
        </w:rPr>
      </w:pPr>
      <w:r>
        <w:rPr>
          <w:sz w:val="24"/>
          <w:szCs w:val="24"/>
          <w:u w:val="single"/>
        </w:rPr>
        <w:t>Frequency of Responses:</w:t>
      </w:r>
      <w:r>
        <w:rPr>
          <w:sz w:val="24"/>
          <w:szCs w:val="24"/>
        </w:rPr>
        <w:t xml:space="preserve">  Annually</w:t>
      </w:r>
    </w:p>
    <w:p w14:paraId="7DFE1745" w14:textId="77777777" w:rsidR="00BE11B3" w:rsidRDefault="00BE11B3" w:rsidP="00812258">
      <w:pPr>
        <w:spacing w:line="277" w:lineRule="exact"/>
        <w:ind w:left="720"/>
        <w:rPr>
          <w:sz w:val="24"/>
          <w:szCs w:val="24"/>
        </w:rPr>
      </w:pPr>
    </w:p>
    <w:p w14:paraId="17CFA72F" w14:textId="77777777" w:rsidR="00812258" w:rsidRDefault="00812258" w:rsidP="00812258">
      <w:pPr>
        <w:spacing w:line="315" w:lineRule="exact"/>
        <w:ind w:left="720"/>
        <w:jc w:val="both"/>
        <w:rPr>
          <w:sz w:val="24"/>
          <w:szCs w:val="24"/>
        </w:rPr>
      </w:pPr>
      <w:r>
        <w:rPr>
          <w:sz w:val="24"/>
          <w:szCs w:val="24"/>
        </w:rPr>
        <w:t>II. Annual Report of Accomplishments and Results</w:t>
      </w:r>
    </w:p>
    <w:p w14:paraId="144D65F5" w14:textId="77777777" w:rsidR="00812258" w:rsidRDefault="00812258" w:rsidP="00812258">
      <w:pPr>
        <w:spacing w:line="315" w:lineRule="exact"/>
        <w:ind w:left="720"/>
        <w:jc w:val="both"/>
        <w:rPr>
          <w:sz w:val="24"/>
          <w:szCs w:val="24"/>
        </w:rPr>
      </w:pPr>
    </w:p>
    <w:p w14:paraId="784D1E19" w14:textId="77777777" w:rsidR="00812258" w:rsidRDefault="00812258" w:rsidP="00812258">
      <w:pPr>
        <w:spacing w:line="277" w:lineRule="exact"/>
        <w:ind w:left="720"/>
        <w:rPr>
          <w:sz w:val="24"/>
          <w:szCs w:val="24"/>
        </w:rPr>
      </w:pPr>
      <w:r>
        <w:rPr>
          <w:sz w:val="24"/>
          <w:szCs w:val="24"/>
          <w:u w:val="single"/>
        </w:rPr>
        <w:t xml:space="preserve">Estimate of the Burden: </w:t>
      </w:r>
      <w:r>
        <w:rPr>
          <w:sz w:val="24"/>
          <w:szCs w:val="24"/>
        </w:rPr>
        <w:t>The total annual reporting and record keeping requirements of the "Annual Report of Accomplishments and Results" is estimated to average 2</w:t>
      </w:r>
      <w:r w:rsidR="00BE11B3">
        <w:rPr>
          <w:sz w:val="24"/>
          <w:szCs w:val="24"/>
        </w:rPr>
        <w:t>60</w:t>
      </w:r>
      <w:r>
        <w:rPr>
          <w:sz w:val="24"/>
          <w:szCs w:val="24"/>
        </w:rPr>
        <w:t xml:space="preserve"> hours per response.</w:t>
      </w:r>
    </w:p>
    <w:p w14:paraId="4188AAD4" w14:textId="77777777" w:rsidR="00812258" w:rsidRDefault="00812258" w:rsidP="00812258">
      <w:pPr>
        <w:spacing w:line="277" w:lineRule="exact"/>
        <w:ind w:left="720"/>
        <w:rPr>
          <w:sz w:val="24"/>
          <w:szCs w:val="24"/>
        </w:rPr>
      </w:pPr>
      <w:r>
        <w:rPr>
          <w:sz w:val="24"/>
          <w:szCs w:val="24"/>
          <w:u w:val="single"/>
        </w:rPr>
        <w:t xml:space="preserve">Estimated Number of Respondents: </w:t>
      </w:r>
      <w:r>
        <w:rPr>
          <w:sz w:val="24"/>
          <w:szCs w:val="24"/>
        </w:rPr>
        <w:t>75.</w:t>
      </w:r>
    </w:p>
    <w:p w14:paraId="330E69B3" w14:textId="77777777" w:rsidR="00812258" w:rsidRDefault="00812258" w:rsidP="00812258">
      <w:pPr>
        <w:spacing w:line="277" w:lineRule="exact"/>
        <w:ind w:left="720"/>
        <w:rPr>
          <w:sz w:val="24"/>
          <w:szCs w:val="24"/>
        </w:rPr>
      </w:pPr>
      <w:r>
        <w:rPr>
          <w:sz w:val="24"/>
          <w:szCs w:val="24"/>
          <w:u w:val="single"/>
        </w:rPr>
        <w:t xml:space="preserve">Estimated Number of Responses: </w:t>
      </w:r>
      <w:r w:rsidR="00EF5A0D">
        <w:rPr>
          <w:sz w:val="24"/>
          <w:szCs w:val="24"/>
        </w:rPr>
        <w:t>152</w:t>
      </w:r>
    </w:p>
    <w:p w14:paraId="4AF9B3F8" w14:textId="77777777" w:rsidR="00812258" w:rsidRDefault="00812258" w:rsidP="00812258">
      <w:pPr>
        <w:spacing w:line="277" w:lineRule="exact"/>
        <w:ind w:left="720"/>
        <w:rPr>
          <w:sz w:val="24"/>
          <w:szCs w:val="24"/>
        </w:rPr>
      </w:pPr>
      <w:r>
        <w:rPr>
          <w:sz w:val="24"/>
          <w:szCs w:val="24"/>
          <w:u w:val="single"/>
        </w:rPr>
        <w:t>Estimated Total Annual Burden on Respondents:</w:t>
      </w:r>
      <w:r>
        <w:rPr>
          <w:sz w:val="24"/>
          <w:szCs w:val="24"/>
        </w:rPr>
        <w:t xml:space="preserve"> </w:t>
      </w:r>
      <w:r w:rsidR="00BE11B3">
        <w:rPr>
          <w:sz w:val="24"/>
          <w:szCs w:val="24"/>
        </w:rPr>
        <w:t>39</w:t>
      </w:r>
      <w:r>
        <w:rPr>
          <w:sz w:val="24"/>
          <w:szCs w:val="24"/>
        </w:rPr>
        <w:t>,</w:t>
      </w:r>
      <w:r w:rsidR="00FF60A9">
        <w:rPr>
          <w:sz w:val="24"/>
          <w:szCs w:val="24"/>
        </w:rPr>
        <w:t>520</w:t>
      </w:r>
      <w:r>
        <w:rPr>
          <w:sz w:val="24"/>
          <w:szCs w:val="24"/>
        </w:rPr>
        <w:t xml:space="preserve"> hours.</w:t>
      </w:r>
    </w:p>
    <w:p w14:paraId="687A16EB" w14:textId="77777777" w:rsidR="00812258" w:rsidRDefault="00812258" w:rsidP="00812258">
      <w:pPr>
        <w:spacing w:line="277" w:lineRule="exact"/>
        <w:ind w:left="720"/>
        <w:rPr>
          <w:sz w:val="24"/>
          <w:szCs w:val="24"/>
        </w:rPr>
      </w:pPr>
      <w:r>
        <w:rPr>
          <w:sz w:val="24"/>
          <w:szCs w:val="24"/>
          <w:u w:val="single"/>
        </w:rPr>
        <w:t>Frequency of Responses:</w:t>
      </w:r>
      <w:r w:rsidRPr="00FF60A9">
        <w:rPr>
          <w:sz w:val="24"/>
          <w:szCs w:val="24"/>
        </w:rPr>
        <w:t xml:space="preserve"> </w:t>
      </w:r>
      <w:r>
        <w:rPr>
          <w:sz w:val="24"/>
          <w:szCs w:val="24"/>
        </w:rPr>
        <w:t>Annually.</w:t>
      </w:r>
    </w:p>
    <w:p w14:paraId="2ECE2FCE" w14:textId="77777777" w:rsidR="00812258" w:rsidRDefault="00812258" w:rsidP="00812258">
      <w:pPr>
        <w:spacing w:line="277" w:lineRule="exact"/>
        <w:rPr>
          <w:sz w:val="24"/>
          <w:szCs w:val="24"/>
        </w:rPr>
      </w:pPr>
    </w:p>
    <w:p w14:paraId="370CC408" w14:textId="77777777" w:rsidR="004D0EFC" w:rsidRDefault="000B744B" w:rsidP="00812258">
      <w:pPr>
        <w:spacing w:line="264" w:lineRule="exact"/>
        <w:ind w:left="720"/>
        <w:rPr>
          <w:sz w:val="24"/>
          <w:szCs w:val="24"/>
        </w:rPr>
      </w:pPr>
      <w:r>
        <w:rPr>
          <w:sz w:val="24"/>
          <w:szCs w:val="24"/>
        </w:rPr>
        <w:t>The total annual bur</w:t>
      </w:r>
      <w:r w:rsidR="00FF60A9">
        <w:rPr>
          <w:sz w:val="24"/>
          <w:szCs w:val="24"/>
        </w:rPr>
        <w:t>den of this collection is 49,248</w:t>
      </w:r>
      <w:r>
        <w:rPr>
          <w:sz w:val="24"/>
          <w:szCs w:val="24"/>
        </w:rPr>
        <w:t xml:space="preserve"> hours.</w:t>
      </w:r>
    </w:p>
    <w:p w14:paraId="7FC94AB5" w14:textId="77777777" w:rsidR="00E31516" w:rsidRDefault="00E31516" w:rsidP="00812258">
      <w:pPr>
        <w:spacing w:line="264" w:lineRule="exact"/>
        <w:ind w:left="720"/>
        <w:rPr>
          <w:sz w:val="24"/>
          <w:szCs w:val="24"/>
        </w:rPr>
      </w:pPr>
    </w:p>
    <w:p w14:paraId="6843FFDB" w14:textId="77777777" w:rsidR="00E31516" w:rsidRDefault="00E31516" w:rsidP="00812258">
      <w:pPr>
        <w:spacing w:line="264" w:lineRule="exact"/>
        <w:ind w:left="720"/>
        <w:rPr>
          <w:sz w:val="24"/>
          <w:szCs w:val="24"/>
        </w:rPr>
      </w:pPr>
      <w:r>
        <w:rPr>
          <w:sz w:val="24"/>
          <w:szCs w:val="24"/>
        </w:rPr>
        <w:t>Estimated Costs to respondents:</w:t>
      </w:r>
    </w:p>
    <w:p w14:paraId="13BB6960" w14:textId="77777777" w:rsidR="00E31516" w:rsidRDefault="00E31516" w:rsidP="00812258">
      <w:pPr>
        <w:spacing w:line="264" w:lineRule="exact"/>
        <w:ind w:left="720"/>
        <w:rPr>
          <w:sz w:val="24"/>
          <w:szCs w:val="24"/>
        </w:rPr>
      </w:pPr>
    </w:p>
    <w:p w14:paraId="17C6422C" w14:textId="77777777" w:rsidR="00E31516" w:rsidRDefault="00E31516" w:rsidP="00E31516">
      <w:pPr>
        <w:ind w:left="720"/>
        <w:rPr>
          <w:sz w:val="24"/>
          <w:szCs w:val="24"/>
        </w:rPr>
      </w:pPr>
      <w:r>
        <w:rPr>
          <w:sz w:val="24"/>
          <w:szCs w:val="24"/>
        </w:rPr>
        <w:t xml:space="preserve">I. Annual Update to the </w:t>
      </w:r>
      <w:r w:rsidR="005776E0">
        <w:rPr>
          <w:sz w:val="24"/>
          <w:szCs w:val="24"/>
        </w:rPr>
        <w:t>Plan of Work</w:t>
      </w:r>
    </w:p>
    <w:p w14:paraId="2BE5519A" w14:textId="77777777" w:rsidR="00E31516" w:rsidRDefault="00E31516" w:rsidP="00E31516">
      <w:pPr>
        <w:ind w:left="720"/>
        <w:rPr>
          <w:sz w:val="24"/>
          <w:szCs w:val="24"/>
        </w:rPr>
      </w:pPr>
    </w:p>
    <w:p w14:paraId="17783C97" w14:textId="77777777" w:rsidR="00E31516" w:rsidRDefault="00E31516" w:rsidP="00E31516">
      <w:pPr>
        <w:ind w:left="720"/>
        <w:rPr>
          <w:sz w:val="24"/>
          <w:szCs w:val="24"/>
        </w:rPr>
      </w:pPr>
      <w:r>
        <w:rPr>
          <w:sz w:val="24"/>
          <w:szCs w:val="24"/>
        </w:rPr>
        <w:t>Total Costs:</w:t>
      </w:r>
    </w:p>
    <w:p w14:paraId="7AB936CE" w14:textId="77777777" w:rsidR="00E31516" w:rsidRDefault="001553DF" w:rsidP="00E315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r>
      <w:r>
        <w:rPr>
          <w:sz w:val="24"/>
          <w:szCs w:val="24"/>
        </w:rPr>
        <w:tab/>
        <w:t>Rate</w:t>
      </w:r>
      <w:r>
        <w:rPr>
          <w:sz w:val="24"/>
          <w:szCs w:val="24"/>
        </w:rPr>
        <w:tab/>
      </w:r>
      <w:r>
        <w:rPr>
          <w:sz w:val="24"/>
          <w:szCs w:val="24"/>
        </w:rPr>
        <w:tab/>
      </w:r>
      <w:r w:rsidR="00E31516">
        <w:rPr>
          <w:sz w:val="24"/>
          <w:szCs w:val="24"/>
        </w:rPr>
        <w:t>Total</w:t>
      </w:r>
    </w:p>
    <w:p w14:paraId="2E7887C1" w14:textId="77777777" w:rsidR="00E31516" w:rsidRDefault="00E31516" w:rsidP="00E31516">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Pr>
          <w:sz w:val="24"/>
          <w:szCs w:val="24"/>
        </w:rPr>
        <w:t>Profess</w:t>
      </w:r>
      <w:r w:rsidR="001553DF">
        <w:rPr>
          <w:sz w:val="24"/>
          <w:szCs w:val="24"/>
        </w:rPr>
        <w:t>ional Burden Hours</w:t>
      </w:r>
      <w:r w:rsidR="001553DF">
        <w:rPr>
          <w:sz w:val="24"/>
          <w:szCs w:val="24"/>
        </w:rPr>
        <w:tab/>
        <w:t xml:space="preserve">            </w:t>
      </w:r>
      <w:r w:rsidR="00FF60A9">
        <w:rPr>
          <w:sz w:val="24"/>
          <w:szCs w:val="24"/>
        </w:rPr>
        <w:t>61</w:t>
      </w:r>
      <w:r>
        <w:rPr>
          <w:sz w:val="24"/>
          <w:szCs w:val="24"/>
        </w:rPr>
        <w:tab/>
      </w:r>
      <w:r>
        <w:rPr>
          <w:sz w:val="24"/>
          <w:szCs w:val="24"/>
        </w:rPr>
        <w:tab/>
      </w:r>
      <w:r>
        <w:rPr>
          <w:sz w:val="24"/>
          <w:szCs w:val="24"/>
        </w:rPr>
        <w:tab/>
        <w:t>$</w:t>
      </w:r>
      <w:r w:rsidR="00765006">
        <w:rPr>
          <w:sz w:val="24"/>
          <w:szCs w:val="24"/>
        </w:rPr>
        <w:t>38.19</w:t>
      </w:r>
      <w:r>
        <w:rPr>
          <w:sz w:val="24"/>
          <w:szCs w:val="24"/>
        </w:rPr>
        <w:tab/>
        <w:t xml:space="preserve">       </w:t>
      </w:r>
      <w:r>
        <w:rPr>
          <w:sz w:val="24"/>
          <w:szCs w:val="24"/>
        </w:rPr>
        <w:tab/>
        <w:t>$</w:t>
      </w:r>
      <w:r w:rsidR="00765006">
        <w:rPr>
          <w:sz w:val="24"/>
          <w:szCs w:val="24"/>
        </w:rPr>
        <w:t>2329.59</w:t>
      </w:r>
    </w:p>
    <w:p w14:paraId="60FCC7F6" w14:textId="77777777" w:rsidR="00E31516" w:rsidRPr="001553DF" w:rsidRDefault="00E31516" w:rsidP="00E31516">
      <w:pPr>
        <w:tabs>
          <w:tab w:val="left" w:pos="720"/>
          <w:tab w:val="left" w:pos="1440"/>
          <w:tab w:val="left" w:pos="2160"/>
          <w:tab w:val="left" w:pos="2880"/>
          <w:tab w:val="left" w:pos="3600"/>
          <w:tab w:val="left" w:pos="4320"/>
        </w:tabs>
        <w:ind w:left="5040" w:hanging="4320"/>
        <w:rPr>
          <w:sz w:val="24"/>
          <w:szCs w:val="24"/>
        </w:rPr>
      </w:pPr>
      <w:r>
        <w:rPr>
          <w:sz w:val="24"/>
          <w:szCs w:val="24"/>
        </w:rPr>
        <w:t>Clerical Burden Hours</w:t>
      </w:r>
      <w:r>
        <w:rPr>
          <w:sz w:val="24"/>
          <w:szCs w:val="24"/>
        </w:rPr>
        <w:tab/>
        <w:t xml:space="preserve">            3</w:t>
      </w:r>
      <w:r>
        <w:rPr>
          <w:sz w:val="24"/>
          <w:szCs w:val="24"/>
        </w:rPr>
        <w:tab/>
        <w:t xml:space="preserve">                        </w:t>
      </w:r>
      <w:r w:rsidR="00765006">
        <w:rPr>
          <w:sz w:val="24"/>
          <w:szCs w:val="24"/>
        </w:rPr>
        <w:t>$20.48</w:t>
      </w:r>
      <w:r>
        <w:rPr>
          <w:sz w:val="24"/>
          <w:szCs w:val="24"/>
        </w:rPr>
        <w:t xml:space="preserve">             </w:t>
      </w:r>
      <w:r w:rsidR="00765006">
        <w:rPr>
          <w:sz w:val="24"/>
          <w:szCs w:val="24"/>
        </w:rPr>
        <w:t>$61.44</w:t>
      </w:r>
    </w:p>
    <w:p w14:paraId="5C9001D5" w14:textId="77777777" w:rsidR="00E31516" w:rsidRDefault="00FF60A9" w:rsidP="00E31516">
      <w:pPr>
        <w:tabs>
          <w:tab w:val="left" w:pos="720"/>
          <w:tab w:val="left" w:pos="1440"/>
          <w:tab w:val="left" w:pos="2160"/>
          <w:tab w:val="left" w:pos="2880"/>
          <w:tab w:val="left" w:pos="3600"/>
        </w:tabs>
        <w:ind w:left="4320" w:hanging="3600"/>
        <w:rPr>
          <w:sz w:val="24"/>
          <w:szCs w:val="24"/>
        </w:rPr>
      </w:pPr>
      <w:r>
        <w:rPr>
          <w:sz w:val="24"/>
          <w:szCs w:val="24"/>
        </w:rPr>
        <w:t>Total Costs pe</w:t>
      </w:r>
      <w:r w:rsidR="00765006">
        <w:rPr>
          <w:sz w:val="24"/>
          <w:szCs w:val="24"/>
        </w:rPr>
        <w:t>r Response</w:t>
      </w:r>
      <w:r w:rsidR="00E31516">
        <w:rPr>
          <w:sz w:val="24"/>
          <w:szCs w:val="24"/>
        </w:rPr>
        <w:tab/>
      </w:r>
      <w:r w:rsidR="00E31516">
        <w:rPr>
          <w:sz w:val="24"/>
          <w:szCs w:val="24"/>
        </w:rPr>
        <w:tab/>
        <w:t xml:space="preserve">                                                            </w:t>
      </w:r>
      <w:r w:rsidR="00E31516" w:rsidRPr="001553DF">
        <w:rPr>
          <w:sz w:val="24"/>
          <w:szCs w:val="24"/>
        </w:rPr>
        <w:t>$</w:t>
      </w:r>
      <w:r w:rsidR="00765006">
        <w:rPr>
          <w:sz w:val="24"/>
          <w:szCs w:val="24"/>
        </w:rPr>
        <w:t>2391.03</w:t>
      </w:r>
    </w:p>
    <w:p w14:paraId="1BA31D93" w14:textId="77777777" w:rsidR="001E2471" w:rsidRDefault="00E31516" w:rsidP="001E2471">
      <w:pPr>
        <w:ind w:firstLine="720"/>
        <w:rPr>
          <w:sz w:val="24"/>
          <w:szCs w:val="24"/>
          <w:u w:val="single"/>
        </w:rPr>
      </w:pPr>
      <w:r>
        <w:rPr>
          <w:sz w:val="24"/>
          <w:szCs w:val="24"/>
        </w:rPr>
        <w:t>Total Costs: ($2,</w:t>
      </w:r>
      <w:r w:rsidR="00765006">
        <w:rPr>
          <w:sz w:val="24"/>
          <w:szCs w:val="24"/>
        </w:rPr>
        <w:t>329.59</w:t>
      </w:r>
      <w:r w:rsidR="00FF60A9">
        <w:rPr>
          <w:sz w:val="24"/>
          <w:szCs w:val="24"/>
        </w:rPr>
        <w:t xml:space="preserve"> x 152</w:t>
      </w:r>
      <w:r>
        <w:rPr>
          <w:sz w:val="24"/>
          <w:szCs w:val="24"/>
        </w:rPr>
        <w:t xml:space="preserve"> responses) = </w:t>
      </w:r>
      <w:r w:rsidRPr="001553DF">
        <w:rPr>
          <w:sz w:val="24"/>
          <w:szCs w:val="24"/>
          <w:u w:val="single"/>
        </w:rPr>
        <w:t>$</w:t>
      </w:r>
      <w:r w:rsidR="00765006">
        <w:rPr>
          <w:sz w:val="24"/>
          <w:szCs w:val="24"/>
          <w:u w:val="single"/>
        </w:rPr>
        <w:t>363,436.56</w:t>
      </w:r>
    </w:p>
    <w:p w14:paraId="5BB25808" w14:textId="77777777" w:rsidR="00FF60A9" w:rsidRDefault="00FF60A9" w:rsidP="001E2471">
      <w:pPr>
        <w:ind w:firstLine="720"/>
        <w:rPr>
          <w:sz w:val="24"/>
          <w:szCs w:val="24"/>
        </w:rPr>
      </w:pPr>
    </w:p>
    <w:p w14:paraId="63E81D9F" w14:textId="77777777" w:rsidR="00E31516" w:rsidRDefault="00E31516" w:rsidP="001E2471">
      <w:pPr>
        <w:ind w:firstLine="720"/>
        <w:rPr>
          <w:sz w:val="24"/>
          <w:szCs w:val="24"/>
        </w:rPr>
      </w:pPr>
      <w:r>
        <w:rPr>
          <w:sz w:val="24"/>
          <w:szCs w:val="24"/>
        </w:rPr>
        <w:t>II. Annual Report of Accomplishments and Results</w:t>
      </w:r>
    </w:p>
    <w:p w14:paraId="5AC53A1F" w14:textId="77777777" w:rsidR="00E31516" w:rsidRDefault="00E31516" w:rsidP="00E31516">
      <w:pPr>
        <w:ind w:left="720"/>
        <w:rPr>
          <w:sz w:val="24"/>
          <w:szCs w:val="24"/>
        </w:rPr>
      </w:pPr>
    </w:p>
    <w:p w14:paraId="5B539D8A" w14:textId="77777777" w:rsidR="00E31516" w:rsidRPr="00392B3C" w:rsidRDefault="00E31516" w:rsidP="00E31516">
      <w:pPr>
        <w:ind w:left="720"/>
        <w:rPr>
          <w:sz w:val="24"/>
          <w:szCs w:val="24"/>
        </w:rPr>
      </w:pPr>
      <w:r w:rsidRPr="00392B3C">
        <w:rPr>
          <w:sz w:val="24"/>
          <w:szCs w:val="24"/>
        </w:rPr>
        <w:t>Total Costs:</w:t>
      </w:r>
    </w:p>
    <w:p w14:paraId="31CF8EA6" w14:textId="77777777" w:rsidR="00E31516" w:rsidRPr="00392B3C" w:rsidRDefault="001553DF" w:rsidP="00E31516">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8640" w:hanging="7920"/>
        <w:rPr>
          <w:sz w:val="24"/>
          <w:szCs w:val="24"/>
        </w:rPr>
      </w:pPr>
      <w:r>
        <w:rPr>
          <w:sz w:val="24"/>
          <w:szCs w:val="24"/>
        </w:rPr>
        <w:tab/>
      </w:r>
      <w:r>
        <w:rPr>
          <w:sz w:val="24"/>
          <w:szCs w:val="24"/>
        </w:rPr>
        <w:tab/>
      </w:r>
      <w:r>
        <w:rPr>
          <w:sz w:val="24"/>
          <w:szCs w:val="24"/>
        </w:rPr>
        <w:tab/>
      </w:r>
      <w:r>
        <w:rPr>
          <w:sz w:val="24"/>
          <w:szCs w:val="24"/>
        </w:rPr>
        <w:tab/>
      </w:r>
      <w:r>
        <w:rPr>
          <w:sz w:val="24"/>
          <w:szCs w:val="24"/>
        </w:rPr>
        <w:tab/>
        <w:t>Hours</w:t>
      </w:r>
      <w:r>
        <w:rPr>
          <w:sz w:val="24"/>
          <w:szCs w:val="24"/>
        </w:rPr>
        <w:tab/>
      </w:r>
      <w:r>
        <w:rPr>
          <w:sz w:val="24"/>
          <w:szCs w:val="24"/>
        </w:rPr>
        <w:tab/>
        <w:t>Rate</w:t>
      </w:r>
      <w:r>
        <w:rPr>
          <w:sz w:val="24"/>
          <w:szCs w:val="24"/>
        </w:rPr>
        <w:tab/>
      </w:r>
      <w:r>
        <w:rPr>
          <w:sz w:val="24"/>
          <w:szCs w:val="24"/>
        </w:rPr>
        <w:tab/>
      </w:r>
      <w:r>
        <w:rPr>
          <w:sz w:val="24"/>
          <w:szCs w:val="24"/>
        </w:rPr>
        <w:tab/>
      </w:r>
      <w:r w:rsidR="00E31516" w:rsidRPr="00392B3C">
        <w:rPr>
          <w:sz w:val="24"/>
          <w:szCs w:val="24"/>
        </w:rPr>
        <w:t>Total</w:t>
      </w:r>
    </w:p>
    <w:p w14:paraId="02A05624" w14:textId="77777777" w:rsidR="00E31516" w:rsidRPr="00392B3C" w:rsidRDefault="00E31516" w:rsidP="00E31516">
      <w:pPr>
        <w:tabs>
          <w:tab w:val="left" w:pos="720"/>
          <w:tab w:val="left" w:pos="1440"/>
          <w:tab w:val="left" w:pos="2160"/>
          <w:tab w:val="left" w:pos="2880"/>
          <w:tab w:val="left" w:pos="3600"/>
          <w:tab w:val="left" w:pos="4320"/>
          <w:tab w:val="left" w:pos="5040"/>
          <w:tab w:val="left" w:pos="5760"/>
          <w:tab w:val="left" w:pos="6480"/>
        </w:tabs>
        <w:ind w:left="7200" w:hanging="6480"/>
        <w:rPr>
          <w:sz w:val="24"/>
          <w:szCs w:val="24"/>
        </w:rPr>
      </w:pPr>
      <w:r w:rsidRPr="00392B3C">
        <w:rPr>
          <w:sz w:val="24"/>
          <w:szCs w:val="24"/>
        </w:rPr>
        <w:t>Professional Burden Hours</w:t>
      </w:r>
      <w:r w:rsidRPr="00392B3C">
        <w:rPr>
          <w:sz w:val="24"/>
          <w:szCs w:val="24"/>
        </w:rPr>
        <w:tab/>
        <w:t xml:space="preserve">           </w:t>
      </w:r>
      <w:r w:rsidR="001553DF">
        <w:rPr>
          <w:sz w:val="24"/>
          <w:szCs w:val="24"/>
        </w:rPr>
        <w:tab/>
      </w:r>
      <w:r w:rsidRPr="00392B3C">
        <w:rPr>
          <w:sz w:val="24"/>
          <w:szCs w:val="24"/>
        </w:rPr>
        <w:t>2</w:t>
      </w:r>
      <w:r w:rsidR="00765006">
        <w:rPr>
          <w:sz w:val="24"/>
          <w:szCs w:val="24"/>
        </w:rPr>
        <w:t>35</w:t>
      </w:r>
      <w:r w:rsidR="008B3C29" w:rsidRPr="00392B3C">
        <w:rPr>
          <w:sz w:val="24"/>
          <w:szCs w:val="24"/>
        </w:rPr>
        <w:tab/>
      </w:r>
      <w:r w:rsidR="008B3C29" w:rsidRPr="00392B3C">
        <w:rPr>
          <w:sz w:val="24"/>
          <w:szCs w:val="24"/>
        </w:rPr>
        <w:tab/>
        <w:t>$</w:t>
      </w:r>
      <w:r w:rsidR="00765006">
        <w:rPr>
          <w:sz w:val="24"/>
          <w:szCs w:val="24"/>
        </w:rPr>
        <w:t>38.19</w:t>
      </w:r>
      <w:r w:rsidR="008B3C29" w:rsidRPr="00392B3C">
        <w:rPr>
          <w:sz w:val="24"/>
          <w:szCs w:val="24"/>
        </w:rPr>
        <w:tab/>
        <w:t xml:space="preserve">                 </w:t>
      </w:r>
      <w:r w:rsidR="001553DF">
        <w:rPr>
          <w:sz w:val="24"/>
          <w:szCs w:val="24"/>
        </w:rPr>
        <w:t xml:space="preserve"> </w:t>
      </w:r>
      <w:r w:rsidR="008B3C29" w:rsidRPr="00392B3C">
        <w:rPr>
          <w:sz w:val="24"/>
          <w:szCs w:val="24"/>
        </w:rPr>
        <w:t xml:space="preserve"> </w:t>
      </w:r>
      <w:r w:rsidR="001553DF">
        <w:rPr>
          <w:sz w:val="24"/>
          <w:szCs w:val="24"/>
        </w:rPr>
        <w:tab/>
      </w:r>
      <w:r w:rsidRPr="00392B3C">
        <w:rPr>
          <w:sz w:val="24"/>
          <w:szCs w:val="24"/>
        </w:rPr>
        <w:t>$</w:t>
      </w:r>
      <w:r w:rsidR="00765006">
        <w:rPr>
          <w:sz w:val="24"/>
          <w:szCs w:val="24"/>
        </w:rPr>
        <w:t>8,974.65</w:t>
      </w:r>
    </w:p>
    <w:p w14:paraId="5C1562C4" w14:textId="77777777" w:rsidR="00E31516" w:rsidRPr="00392B3C" w:rsidRDefault="00E31516" w:rsidP="00E31516">
      <w:pPr>
        <w:tabs>
          <w:tab w:val="left" w:pos="720"/>
          <w:tab w:val="left" w:pos="1440"/>
          <w:tab w:val="left" w:pos="2160"/>
          <w:tab w:val="left" w:pos="2880"/>
          <w:tab w:val="left" w:pos="3600"/>
          <w:tab w:val="left" w:pos="4320"/>
        </w:tabs>
        <w:ind w:left="5040" w:hanging="4320"/>
        <w:rPr>
          <w:sz w:val="24"/>
          <w:szCs w:val="24"/>
        </w:rPr>
      </w:pPr>
      <w:r w:rsidRPr="00392B3C">
        <w:rPr>
          <w:sz w:val="24"/>
          <w:szCs w:val="24"/>
        </w:rPr>
        <w:t>Clerical Burden Hours</w:t>
      </w:r>
      <w:r w:rsidRPr="00392B3C">
        <w:rPr>
          <w:sz w:val="24"/>
          <w:szCs w:val="24"/>
        </w:rPr>
        <w:tab/>
        <w:t xml:space="preserve">            </w:t>
      </w:r>
      <w:r w:rsidR="00765006">
        <w:rPr>
          <w:sz w:val="24"/>
          <w:szCs w:val="24"/>
        </w:rPr>
        <w:t>25</w:t>
      </w:r>
      <w:r w:rsidRPr="00392B3C">
        <w:rPr>
          <w:sz w:val="24"/>
          <w:szCs w:val="24"/>
        </w:rPr>
        <w:t xml:space="preserve">  </w:t>
      </w:r>
      <w:r w:rsidRPr="00392B3C">
        <w:rPr>
          <w:sz w:val="24"/>
          <w:szCs w:val="24"/>
        </w:rPr>
        <w:tab/>
        <w:t xml:space="preserve">            </w:t>
      </w:r>
      <w:r w:rsidR="00765006">
        <w:rPr>
          <w:sz w:val="24"/>
          <w:szCs w:val="24"/>
        </w:rPr>
        <w:t>$20.48</w:t>
      </w:r>
      <w:r w:rsidRPr="00392B3C">
        <w:rPr>
          <w:sz w:val="24"/>
          <w:szCs w:val="24"/>
        </w:rPr>
        <w:t xml:space="preserve">              </w:t>
      </w:r>
      <w:r w:rsidR="008B3C29" w:rsidRPr="00392B3C">
        <w:rPr>
          <w:sz w:val="24"/>
          <w:szCs w:val="24"/>
        </w:rPr>
        <w:t xml:space="preserve">       </w:t>
      </w:r>
      <w:r w:rsidR="001553DF">
        <w:rPr>
          <w:sz w:val="24"/>
          <w:szCs w:val="24"/>
        </w:rPr>
        <w:tab/>
      </w:r>
      <w:r w:rsidR="008B3C29" w:rsidRPr="00392B3C">
        <w:rPr>
          <w:sz w:val="24"/>
          <w:szCs w:val="24"/>
        </w:rPr>
        <w:t>$</w:t>
      </w:r>
      <w:r w:rsidR="00765006">
        <w:rPr>
          <w:sz w:val="24"/>
          <w:szCs w:val="24"/>
        </w:rPr>
        <w:t>512.00</w:t>
      </w:r>
    </w:p>
    <w:p w14:paraId="3B7AE22E" w14:textId="77777777" w:rsidR="00E31516" w:rsidRPr="00392B3C" w:rsidRDefault="00E31516" w:rsidP="00E31516">
      <w:pPr>
        <w:tabs>
          <w:tab w:val="left" w:pos="720"/>
          <w:tab w:val="left" w:pos="1440"/>
          <w:tab w:val="left" w:pos="2160"/>
          <w:tab w:val="left" w:pos="2880"/>
          <w:tab w:val="left" w:pos="3600"/>
          <w:tab w:val="left" w:pos="4320"/>
          <w:tab w:val="left" w:pos="5040"/>
          <w:tab w:val="left" w:pos="5760"/>
          <w:tab w:val="left" w:pos="6480"/>
          <w:tab w:val="left" w:pos="7200"/>
        </w:tabs>
        <w:ind w:left="7920" w:hanging="7200"/>
        <w:rPr>
          <w:sz w:val="24"/>
          <w:szCs w:val="24"/>
        </w:rPr>
      </w:pPr>
      <w:r w:rsidRPr="00392B3C">
        <w:rPr>
          <w:sz w:val="24"/>
          <w:szCs w:val="24"/>
        </w:rPr>
        <w:t xml:space="preserve">Total </w:t>
      </w:r>
      <w:r w:rsidR="00765006">
        <w:rPr>
          <w:sz w:val="24"/>
          <w:szCs w:val="24"/>
        </w:rPr>
        <w:t>Costs p</w:t>
      </w:r>
      <w:r w:rsidR="008B3C29" w:rsidRPr="00392B3C">
        <w:rPr>
          <w:sz w:val="24"/>
          <w:szCs w:val="24"/>
        </w:rPr>
        <w:t xml:space="preserve">er </w:t>
      </w:r>
      <w:r w:rsidR="00581378" w:rsidRPr="00392B3C">
        <w:rPr>
          <w:sz w:val="24"/>
          <w:szCs w:val="24"/>
        </w:rPr>
        <w:t>Response</w:t>
      </w:r>
      <w:r w:rsidR="008B3C29" w:rsidRPr="00392B3C">
        <w:rPr>
          <w:sz w:val="24"/>
          <w:szCs w:val="24"/>
        </w:rPr>
        <w:t xml:space="preserve">: </w:t>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008B3C29" w:rsidRPr="00392B3C">
        <w:rPr>
          <w:sz w:val="24"/>
          <w:szCs w:val="24"/>
        </w:rPr>
        <w:tab/>
      </w:r>
      <w:r w:rsidRPr="001553DF">
        <w:rPr>
          <w:sz w:val="24"/>
          <w:szCs w:val="24"/>
        </w:rPr>
        <w:t>$</w:t>
      </w:r>
      <w:r w:rsidR="00765006">
        <w:rPr>
          <w:sz w:val="24"/>
          <w:szCs w:val="24"/>
        </w:rPr>
        <w:t>9,486.65</w:t>
      </w:r>
    </w:p>
    <w:p w14:paraId="7443DB8B" w14:textId="77777777" w:rsidR="00E31516" w:rsidRPr="00392B3C" w:rsidRDefault="00E31516" w:rsidP="00E31516">
      <w:pPr>
        <w:ind w:left="720"/>
        <w:rPr>
          <w:sz w:val="24"/>
          <w:szCs w:val="24"/>
        </w:rPr>
      </w:pPr>
      <w:r w:rsidRPr="00392B3C">
        <w:rPr>
          <w:sz w:val="24"/>
          <w:szCs w:val="24"/>
        </w:rPr>
        <w:t>Total Costs: ($9</w:t>
      </w:r>
      <w:r w:rsidR="00765006">
        <w:rPr>
          <w:sz w:val="24"/>
          <w:szCs w:val="24"/>
        </w:rPr>
        <w:t>,486.65 x 152</w:t>
      </w:r>
      <w:r w:rsidRPr="00392B3C">
        <w:rPr>
          <w:sz w:val="24"/>
          <w:szCs w:val="24"/>
        </w:rPr>
        <w:t xml:space="preserve"> responses) = </w:t>
      </w:r>
      <w:r w:rsidRPr="001553DF">
        <w:rPr>
          <w:sz w:val="24"/>
          <w:szCs w:val="24"/>
          <w:u w:val="single"/>
        </w:rPr>
        <w:t>$</w:t>
      </w:r>
      <w:r w:rsidR="00765006">
        <w:rPr>
          <w:sz w:val="24"/>
          <w:szCs w:val="24"/>
          <w:u w:val="single"/>
        </w:rPr>
        <w:t>1,441,970.80</w:t>
      </w:r>
    </w:p>
    <w:p w14:paraId="6A4A65B8" w14:textId="77777777" w:rsidR="00E31516" w:rsidRPr="00392B3C" w:rsidRDefault="00E31516" w:rsidP="00E31516">
      <w:pPr>
        <w:ind w:left="720"/>
        <w:rPr>
          <w:sz w:val="24"/>
          <w:szCs w:val="24"/>
        </w:rPr>
      </w:pPr>
    </w:p>
    <w:p w14:paraId="432D385B" w14:textId="1B85CB1E" w:rsidR="00E31516" w:rsidRDefault="00E31516" w:rsidP="00962390">
      <w:pPr>
        <w:ind w:left="720"/>
        <w:rPr>
          <w:sz w:val="24"/>
          <w:szCs w:val="24"/>
        </w:rPr>
      </w:pPr>
      <w:r w:rsidRPr="00392B3C">
        <w:rPr>
          <w:sz w:val="24"/>
          <w:szCs w:val="24"/>
        </w:rPr>
        <w:t>The total annual cost to resp</w:t>
      </w:r>
      <w:r w:rsidR="00785B37" w:rsidRPr="00392B3C">
        <w:rPr>
          <w:sz w:val="24"/>
          <w:szCs w:val="24"/>
        </w:rPr>
        <w:t xml:space="preserve">ondents of this collection is </w:t>
      </w:r>
      <w:r w:rsidRPr="00392B3C">
        <w:rPr>
          <w:sz w:val="24"/>
          <w:szCs w:val="24"/>
          <w:u w:val="single"/>
        </w:rPr>
        <w:t>$</w:t>
      </w:r>
      <w:r w:rsidR="00765006">
        <w:rPr>
          <w:sz w:val="24"/>
          <w:szCs w:val="24"/>
          <w:u w:val="single"/>
        </w:rPr>
        <w:t>1,805,407.36</w:t>
      </w:r>
      <w:r w:rsidR="006D34C5">
        <w:rPr>
          <w:sz w:val="24"/>
          <w:szCs w:val="24"/>
          <w:u w:val="single"/>
        </w:rPr>
        <w:t>.</w:t>
      </w:r>
      <w:r w:rsidR="006D34C5">
        <w:rPr>
          <w:sz w:val="24"/>
          <w:szCs w:val="24"/>
        </w:rPr>
        <w:t xml:space="preserve">  This estimate also includes employee fringe benefits.</w:t>
      </w:r>
    </w:p>
    <w:p w14:paraId="38D7E635" w14:textId="77777777" w:rsidR="00812258" w:rsidRDefault="00812258" w:rsidP="00812258">
      <w:pPr>
        <w:spacing w:line="264" w:lineRule="exact"/>
        <w:rPr>
          <w:sz w:val="24"/>
          <w:szCs w:val="24"/>
        </w:rPr>
      </w:pPr>
    </w:p>
    <w:p w14:paraId="4DA74F5A" w14:textId="77777777" w:rsidR="00812258" w:rsidRDefault="00812258" w:rsidP="00812258">
      <w:pPr>
        <w:tabs>
          <w:tab w:val="left" w:pos="720"/>
        </w:tabs>
        <w:spacing w:line="267" w:lineRule="exact"/>
        <w:ind w:left="720" w:hanging="720"/>
        <w:jc w:val="both"/>
        <w:rPr>
          <w:sz w:val="24"/>
          <w:szCs w:val="24"/>
        </w:rPr>
      </w:pPr>
      <w:r>
        <w:rPr>
          <w:sz w:val="24"/>
          <w:szCs w:val="24"/>
        </w:rPr>
        <w:t>13.</w:t>
      </w:r>
      <w:r>
        <w:rPr>
          <w:sz w:val="24"/>
          <w:szCs w:val="24"/>
        </w:rPr>
        <w:tab/>
        <w:t>CAPITAL/STARTUP COSTS</w:t>
      </w:r>
    </w:p>
    <w:p w14:paraId="269C1034" w14:textId="77777777" w:rsidR="00812258" w:rsidRDefault="00812258" w:rsidP="00812258">
      <w:pPr>
        <w:spacing w:line="267" w:lineRule="exact"/>
        <w:jc w:val="both"/>
        <w:rPr>
          <w:sz w:val="24"/>
          <w:szCs w:val="24"/>
        </w:rPr>
      </w:pPr>
      <w:r>
        <w:rPr>
          <w:sz w:val="24"/>
          <w:szCs w:val="24"/>
        </w:rPr>
        <w:tab/>
      </w:r>
    </w:p>
    <w:p w14:paraId="4C2672EE" w14:textId="77777777" w:rsidR="00812258" w:rsidRDefault="00812258" w:rsidP="00812258">
      <w:pPr>
        <w:spacing w:line="267" w:lineRule="exact"/>
        <w:ind w:left="720"/>
        <w:jc w:val="both"/>
        <w:rPr>
          <w:sz w:val="24"/>
          <w:szCs w:val="24"/>
        </w:rPr>
      </w:pPr>
      <w:r>
        <w:rPr>
          <w:sz w:val="24"/>
          <w:szCs w:val="24"/>
        </w:rPr>
        <w:t xml:space="preserve">There </w:t>
      </w:r>
      <w:r w:rsidR="000A2103">
        <w:rPr>
          <w:sz w:val="24"/>
          <w:szCs w:val="24"/>
        </w:rPr>
        <w:t>is no capital</w:t>
      </w:r>
      <w:r>
        <w:rPr>
          <w:sz w:val="24"/>
          <w:szCs w:val="24"/>
        </w:rPr>
        <w:t xml:space="preserve"> or startup or ongoing operation/maintenance costs associated with this information collection.</w:t>
      </w:r>
    </w:p>
    <w:p w14:paraId="7A13FEB5" w14:textId="77777777" w:rsidR="00812258" w:rsidRDefault="00812258" w:rsidP="00812258">
      <w:pPr>
        <w:spacing w:line="267" w:lineRule="exact"/>
        <w:jc w:val="both"/>
        <w:rPr>
          <w:sz w:val="24"/>
          <w:szCs w:val="24"/>
        </w:rPr>
      </w:pPr>
    </w:p>
    <w:p w14:paraId="6C1F5552" w14:textId="77777777" w:rsidR="00812258" w:rsidRDefault="00812258" w:rsidP="00812258">
      <w:pPr>
        <w:tabs>
          <w:tab w:val="left" w:pos="720"/>
        </w:tabs>
        <w:spacing w:line="248" w:lineRule="exact"/>
        <w:ind w:left="720" w:hanging="720"/>
        <w:jc w:val="both"/>
        <w:rPr>
          <w:sz w:val="24"/>
          <w:szCs w:val="24"/>
        </w:rPr>
      </w:pPr>
      <w:r>
        <w:rPr>
          <w:sz w:val="24"/>
          <w:szCs w:val="24"/>
        </w:rPr>
        <w:t>14.</w:t>
      </w:r>
      <w:r>
        <w:rPr>
          <w:sz w:val="24"/>
          <w:szCs w:val="24"/>
        </w:rPr>
        <w:tab/>
        <w:t>ANNUALIZED COST TO THE FEDERAL GOVERNMENT</w:t>
      </w:r>
    </w:p>
    <w:p w14:paraId="09191677" w14:textId="77777777" w:rsidR="00812258" w:rsidRDefault="00812258" w:rsidP="00812258">
      <w:pPr>
        <w:spacing w:line="248" w:lineRule="exact"/>
        <w:jc w:val="both"/>
        <w:rPr>
          <w:sz w:val="24"/>
          <w:szCs w:val="24"/>
        </w:rPr>
      </w:pPr>
    </w:p>
    <w:p w14:paraId="227F8775" w14:textId="3D5B410E" w:rsidR="00812258" w:rsidRDefault="00F44361" w:rsidP="00812258">
      <w:pPr>
        <w:spacing w:line="277" w:lineRule="exact"/>
        <w:ind w:left="720"/>
        <w:rPr>
          <w:sz w:val="24"/>
          <w:szCs w:val="24"/>
        </w:rPr>
      </w:pPr>
      <w:r w:rsidRPr="00392B3C">
        <w:rPr>
          <w:sz w:val="24"/>
          <w:szCs w:val="24"/>
        </w:rPr>
        <w:t>It</w:t>
      </w:r>
      <w:r w:rsidR="00812258" w:rsidRPr="00392B3C">
        <w:rPr>
          <w:sz w:val="24"/>
          <w:szCs w:val="24"/>
        </w:rPr>
        <w:t xml:space="preserve"> is estimated that it will take </w:t>
      </w:r>
      <w:r w:rsidRPr="00392B3C">
        <w:rPr>
          <w:sz w:val="24"/>
          <w:szCs w:val="24"/>
        </w:rPr>
        <w:t>1,190</w:t>
      </w:r>
      <w:r w:rsidR="00812258" w:rsidRPr="00392B3C">
        <w:rPr>
          <w:sz w:val="24"/>
          <w:szCs w:val="24"/>
        </w:rPr>
        <w:t xml:space="preserve"> hours to collect and review the Updates to the 5-Year </w:t>
      </w:r>
      <w:r w:rsidR="005776E0">
        <w:rPr>
          <w:sz w:val="24"/>
          <w:szCs w:val="24"/>
        </w:rPr>
        <w:t>Plans of Work</w:t>
      </w:r>
      <w:r w:rsidR="00812258" w:rsidRPr="00392B3C">
        <w:rPr>
          <w:sz w:val="24"/>
          <w:szCs w:val="24"/>
        </w:rPr>
        <w:t xml:space="preserve"> and 1,</w:t>
      </w:r>
      <w:r w:rsidRPr="00392B3C">
        <w:rPr>
          <w:sz w:val="24"/>
          <w:szCs w:val="24"/>
        </w:rPr>
        <w:t>190</w:t>
      </w:r>
      <w:r w:rsidR="00812258" w:rsidRPr="00392B3C">
        <w:rPr>
          <w:sz w:val="24"/>
          <w:szCs w:val="24"/>
        </w:rPr>
        <w:t xml:space="preserve"> hours to collect and review the Annual Reports of Accomplishments and Results. </w:t>
      </w:r>
      <w:r w:rsidR="00EC5A3E" w:rsidRPr="00392B3C">
        <w:rPr>
          <w:sz w:val="24"/>
          <w:szCs w:val="24"/>
        </w:rPr>
        <w:t>NIFA</w:t>
      </w:r>
      <w:r w:rsidR="000E4367" w:rsidRPr="00392B3C">
        <w:rPr>
          <w:sz w:val="24"/>
          <w:szCs w:val="24"/>
        </w:rPr>
        <w:t xml:space="preserve"> </w:t>
      </w:r>
      <w:r w:rsidR="00812258" w:rsidRPr="00392B3C">
        <w:rPr>
          <w:sz w:val="24"/>
          <w:szCs w:val="24"/>
        </w:rPr>
        <w:t>estimate</w:t>
      </w:r>
      <w:r w:rsidR="000E4367" w:rsidRPr="00392B3C">
        <w:rPr>
          <w:sz w:val="24"/>
          <w:szCs w:val="24"/>
        </w:rPr>
        <w:t>s</w:t>
      </w:r>
      <w:r w:rsidR="00812258" w:rsidRPr="00392B3C">
        <w:rPr>
          <w:sz w:val="24"/>
          <w:szCs w:val="24"/>
        </w:rPr>
        <w:t xml:space="preserve"> </w:t>
      </w:r>
      <w:r w:rsidR="000E4367" w:rsidRPr="00392B3C">
        <w:rPr>
          <w:sz w:val="24"/>
          <w:szCs w:val="24"/>
        </w:rPr>
        <w:t xml:space="preserve">an </w:t>
      </w:r>
      <w:r w:rsidR="00812258" w:rsidRPr="00392B3C">
        <w:rPr>
          <w:sz w:val="24"/>
          <w:szCs w:val="24"/>
        </w:rPr>
        <w:t>annualized cost to the Federal Government</w:t>
      </w:r>
      <w:r w:rsidR="000E4367" w:rsidRPr="00392B3C">
        <w:rPr>
          <w:sz w:val="24"/>
          <w:szCs w:val="24"/>
        </w:rPr>
        <w:t xml:space="preserve"> of </w:t>
      </w:r>
      <w:r w:rsidR="005D3369" w:rsidRPr="00392B3C">
        <w:rPr>
          <w:sz w:val="24"/>
          <w:szCs w:val="24"/>
        </w:rPr>
        <w:t>$</w:t>
      </w:r>
      <w:r w:rsidR="003473AE" w:rsidRPr="00392B3C">
        <w:rPr>
          <w:sz w:val="24"/>
          <w:szCs w:val="24"/>
        </w:rPr>
        <w:t>147,964.60</w:t>
      </w:r>
      <w:r w:rsidR="00812258" w:rsidRPr="00392B3C">
        <w:rPr>
          <w:sz w:val="24"/>
          <w:szCs w:val="24"/>
        </w:rPr>
        <w:t>.</w:t>
      </w:r>
      <w:r w:rsidR="006D34C5">
        <w:rPr>
          <w:sz w:val="24"/>
          <w:szCs w:val="24"/>
        </w:rPr>
        <w:t xml:space="preserve">  This estimate also include employee fringe benefits.</w:t>
      </w:r>
    </w:p>
    <w:p w14:paraId="117C5E23" w14:textId="77777777" w:rsidR="00812258" w:rsidRDefault="00812258" w:rsidP="00812258">
      <w:pPr>
        <w:spacing w:line="277" w:lineRule="exact"/>
        <w:rPr>
          <w:sz w:val="24"/>
          <w:szCs w:val="24"/>
        </w:rPr>
      </w:pPr>
    </w:p>
    <w:p w14:paraId="6B3414E4" w14:textId="77777777" w:rsidR="00812258" w:rsidRDefault="00812258" w:rsidP="00812258">
      <w:pPr>
        <w:tabs>
          <w:tab w:val="left" w:pos="720"/>
        </w:tabs>
        <w:ind w:left="720" w:hanging="720"/>
        <w:jc w:val="both"/>
        <w:rPr>
          <w:sz w:val="24"/>
          <w:szCs w:val="24"/>
        </w:rPr>
      </w:pPr>
      <w:r>
        <w:rPr>
          <w:sz w:val="24"/>
          <w:szCs w:val="24"/>
        </w:rPr>
        <w:t>15.</w:t>
      </w:r>
      <w:r>
        <w:rPr>
          <w:sz w:val="24"/>
          <w:szCs w:val="24"/>
        </w:rPr>
        <w:tab/>
        <w:t>REASONS FOR CHANGE IN BURDEN</w:t>
      </w:r>
    </w:p>
    <w:p w14:paraId="4812672A" w14:textId="77777777" w:rsidR="00812258" w:rsidRDefault="00812258" w:rsidP="00812258">
      <w:pPr>
        <w:jc w:val="both"/>
        <w:rPr>
          <w:sz w:val="24"/>
          <w:szCs w:val="24"/>
        </w:rPr>
      </w:pPr>
    </w:p>
    <w:p w14:paraId="050C8550" w14:textId="37E83311" w:rsidR="00812258" w:rsidRDefault="00D43867" w:rsidP="00812258">
      <w:pPr>
        <w:ind w:left="720"/>
        <w:rPr>
          <w:sz w:val="24"/>
          <w:szCs w:val="24"/>
        </w:rPr>
      </w:pPr>
      <w:r>
        <w:rPr>
          <w:sz w:val="24"/>
          <w:szCs w:val="24"/>
        </w:rPr>
        <w:t xml:space="preserve">There burden changed because </w:t>
      </w:r>
      <w:r w:rsidR="00DF0B81">
        <w:rPr>
          <w:sz w:val="24"/>
          <w:szCs w:val="24"/>
        </w:rPr>
        <w:t>of two</w:t>
      </w:r>
      <w:r>
        <w:rPr>
          <w:sz w:val="24"/>
          <w:szCs w:val="24"/>
        </w:rPr>
        <w:t xml:space="preserve"> transactions involved with this collection of information: the Annual Update to the 5-Year Plan of Work; and submission of the Annual Report of Accomplishments and Results</w:t>
      </w:r>
      <w:r w:rsidR="00F16297">
        <w:rPr>
          <w:sz w:val="24"/>
          <w:szCs w:val="24"/>
        </w:rPr>
        <w:t>.</w:t>
      </w:r>
      <w:r w:rsidR="006D34C5">
        <w:rPr>
          <w:sz w:val="24"/>
          <w:szCs w:val="24"/>
        </w:rPr>
        <w:t xml:space="preserve">  This burden decreased because the requirements were changed/lowered in the Annual 5-Year Plan of Work </w:t>
      </w:r>
    </w:p>
    <w:p w14:paraId="4C62F360" w14:textId="77777777" w:rsidR="00812258" w:rsidRDefault="00812258" w:rsidP="00812258">
      <w:pPr>
        <w:jc w:val="both"/>
        <w:rPr>
          <w:sz w:val="24"/>
          <w:szCs w:val="24"/>
        </w:rPr>
      </w:pPr>
    </w:p>
    <w:p w14:paraId="0B1F9540" w14:textId="77777777" w:rsidR="00812258" w:rsidRDefault="00812258" w:rsidP="00812258">
      <w:pPr>
        <w:tabs>
          <w:tab w:val="left" w:pos="720"/>
        </w:tabs>
        <w:ind w:left="720" w:hanging="720"/>
        <w:jc w:val="both"/>
        <w:rPr>
          <w:sz w:val="24"/>
          <w:szCs w:val="24"/>
        </w:rPr>
      </w:pPr>
      <w:r>
        <w:rPr>
          <w:sz w:val="24"/>
          <w:szCs w:val="24"/>
        </w:rPr>
        <w:t>16.</w:t>
      </w:r>
      <w:r>
        <w:rPr>
          <w:sz w:val="24"/>
          <w:szCs w:val="24"/>
        </w:rPr>
        <w:tab/>
        <w:t>TABULATION, ANALYSIS AND PUBLICATION PLANS</w:t>
      </w:r>
    </w:p>
    <w:p w14:paraId="55AD76E4" w14:textId="77777777" w:rsidR="00812258" w:rsidRDefault="00812258" w:rsidP="00812258">
      <w:pPr>
        <w:spacing w:line="306" w:lineRule="exact"/>
        <w:jc w:val="both"/>
        <w:rPr>
          <w:sz w:val="24"/>
          <w:szCs w:val="24"/>
        </w:rPr>
      </w:pPr>
    </w:p>
    <w:p w14:paraId="7AB6DCF8" w14:textId="77777777" w:rsidR="00812258" w:rsidRDefault="00812258" w:rsidP="00812258">
      <w:pPr>
        <w:spacing w:line="306" w:lineRule="exact"/>
        <w:ind w:left="720"/>
        <w:jc w:val="both"/>
        <w:rPr>
          <w:sz w:val="24"/>
          <w:szCs w:val="24"/>
        </w:rPr>
      </w:pPr>
      <w:r>
        <w:rPr>
          <w:sz w:val="24"/>
          <w:szCs w:val="24"/>
        </w:rPr>
        <w:t>Not applicable.</w:t>
      </w:r>
    </w:p>
    <w:p w14:paraId="5448159F" w14:textId="77777777" w:rsidR="00812258" w:rsidRDefault="00812258" w:rsidP="00812258">
      <w:pPr>
        <w:spacing w:line="306" w:lineRule="exact"/>
        <w:jc w:val="both"/>
        <w:rPr>
          <w:sz w:val="24"/>
          <w:szCs w:val="24"/>
        </w:rPr>
      </w:pPr>
    </w:p>
    <w:p w14:paraId="6C725498" w14:textId="77777777" w:rsidR="00812258" w:rsidRDefault="00812258" w:rsidP="00812258">
      <w:pPr>
        <w:tabs>
          <w:tab w:val="left" w:pos="720"/>
        </w:tabs>
        <w:spacing w:line="272" w:lineRule="exact"/>
        <w:ind w:left="720" w:hanging="720"/>
        <w:jc w:val="both"/>
        <w:rPr>
          <w:sz w:val="24"/>
          <w:szCs w:val="24"/>
        </w:rPr>
      </w:pPr>
      <w:r>
        <w:rPr>
          <w:sz w:val="24"/>
          <w:szCs w:val="24"/>
        </w:rPr>
        <w:t>17.</w:t>
      </w:r>
      <w:r>
        <w:rPr>
          <w:sz w:val="24"/>
          <w:szCs w:val="24"/>
        </w:rPr>
        <w:tab/>
        <w:t>SEEKING APPROVAL TO NOT DISPLAY THE EXPIRATION DATE FOR OMB APPROVAL OF THE INFORMATION COLLECTION ON FORMS</w:t>
      </w:r>
    </w:p>
    <w:p w14:paraId="79243145" w14:textId="77777777" w:rsidR="00812258" w:rsidRDefault="00812258" w:rsidP="00812258">
      <w:pPr>
        <w:spacing w:line="272" w:lineRule="exact"/>
        <w:jc w:val="both"/>
        <w:rPr>
          <w:sz w:val="24"/>
          <w:szCs w:val="24"/>
        </w:rPr>
      </w:pPr>
    </w:p>
    <w:p w14:paraId="7C830D30" w14:textId="77777777" w:rsidR="00812258" w:rsidRDefault="00107628" w:rsidP="00812258">
      <w:pPr>
        <w:spacing w:line="306" w:lineRule="exact"/>
        <w:ind w:left="720"/>
        <w:jc w:val="both"/>
        <w:rPr>
          <w:sz w:val="24"/>
          <w:szCs w:val="24"/>
        </w:rPr>
      </w:pPr>
      <w:r>
        <w:rPr>
          <w:sz w:val="24"/>
          <w:szCs w:val="24"/>
        </w:rPr>
        <w:t>This information is collected in an electronic system and it requires system changes to update the date</w:t>
      </w:r>
      <w:r w:rsidR="00812258">
        <w:rPr>
          <w:sz w:val="24"/>
          <w:szCs w:val="24"/>
        </w:rPr>
        <w:t>.</w:t>
      </w:r>
    </w:p>
    <w:p w14:paraId="4A9DE4A5" w14:textId="77777777" w:rsidR="00812258" w:rsidRDefault="00812258" w:rsidP="00812258">
      <w:pPr>
        <w:spacing w:line="306" w:lineRule="exact"/>
        <w:jc w:val="both"/>
        <w:rPr>
          <w:sz w:val="24"/>
          <w:szCs w:val="24"/>
        </w:rPr>
      </w:pPr>
    </w:p>
    <w:p w14:paraId="265971AC" w14:textId="77777777" w:rsidR="00316E1D" w:rsidRDefault="00812258" w:rsidP="00316E1D">
      <w:pPr>
        <w:tabs>
          <w:tab w:val="left" w:pos="720"/>
        </w:tabs>
        <w:spacing w:line="315" w:lineRule="exact"/>
        <w:ind w:left="720" w:hanging="720"/>
        <w:jc w:val="both"/>
        <w:rPr>
          <w:sz w:val="24"/>
          <w:szCs w:val="24"/>
        </w:rPr>
      </w:pPr>
      <w:r>
        <w:rPr>
          <w:sz w:val="24"/>
          <w:szCs w:val="24"/>
        </w:rPr>
        <w:t>18.</w:t>
      </w:r>
      <w:r>
        <w:rPr>
          <w:sz w:val="24"/>
          <w:szCs w:val="24"/>
        </w:rPr>
        <w:tab/>
        <w:t>EXCEPTION(S) TO THE CERTIFICATION STATEMENT (19) ON OMB 83-1</w:t>
      </w:r>
    </w:p>
    <w:p w14:paraId="506AA442" w14:textId="77777777" w:rsidR="00812258" w:rsidRDefault="00812258" w:rsidP="00316E1D">
      <w:pPr>
        <w:tabs>
          <w:tab w:val="left" w:pos="720"/>
        </w:tabs>
        <w:spacing w:line="315" w:lineRule="exact"/>
        <w:ind w:left="720" w:hanging="720"/>
        <w:jc w:val="both"/>
        <w:rPr>
          <w:sz w:val="24"/>
          <w:szCs w:val="24"/>
        </w:rPr>
      </w:pPr>
      <w:r>
        <w:rPr>
          <w:sz w:val="24"/>
          <w:szCs w:val="24"/>
        </w:rPr>
        <w:t>None.</w:t>
      </w:r>
    </w:p>
    <w:p w14:paraId="262C4A79" w14:textId="77777777" w:rsidR="00535FE9" w:rsidRDefault="00535FE9"/>
    <w:sectPr w:rsidR="00535FE9" w:rsidSect="00812258">
      <w:footerReference w:type="default" r:id="rId12"/>
      <w:type w:val="continuous"/>
      <w:pgSz w:w="12240" w:h="15840"/>
      <w:pgMar w:top="1440" w:right="1440" w:bottom="1440" w:left="1440" w:header="1149" w:footer="144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7383E" w14:textId="77777777" w:rsidR="0090342B" w:rsidRDefault="0090342B">
      <w:r>
        <w:separator/>
      </w:r>
    </w:p>
  </w:endnote>
  <w:endnote w:type="continuationSeparator" w:id="0">
    <w:p w14:paraId="01EC9DD0" w14:textId="77777777" w:rsidR="0090342B" w:rsidRDefault="009034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A39F4" w14:textId="56BC270F" w:rsidR="00B5472E" w:rsidRDefault="00F73B78">
    <w:pPr>
      <w:framePr w:wrap="notBeside" w:hAnchor="text" w:xAlign="center"/>
      <w:rPr>
        <w:sz w:val="26"/>
        <w:szCs w:val="26"/>
      </w:rPr>
    </w:pPr>
    <w:r>
      <w:rPr>
        <w:sz w:val="26"/>
        <w:szCs w:val="26"/>
      </w:rPr>
      <w:fldChar w:fldCharType="begin"/>
    </w:r>
    <w:r w:rsidR="00B5472E">
      <w:rPr>
        <w:sz w:val="26"/>
        <w:szCs w:val="26"/>
      </w:rPr>
      <w:instrText xml:space="preserve"> PAGE  </w:instrText>
    </w:r>
    <w:r>
      <w:rPr>
        <w:sz w:val="26"/>
        <w:szCs w:val="26"/>
      </w:rPr>
      <w:fldChar w:fldCharType="separate"/>
    </w:r>
    <w:r w:rsidR="006D12C9">
      <w:rPr>
        <w:noProof/>
        <w:sz w:val="26"/>
        <w:szCs w:val="26"/>
      </w:rPr>
      <w:t>1</w:t>
    </w:r>
    <w:r>
      <w:rPr>
        <w:sz w:val="26"/>
        <w:szCs w:val="26"/>
      </w:rPr>
      <w:fldChar w:fldCharType="end"/>
    </w:r>
  </w:p>
  <w:p w14:paraId="4D4E2446" w14:textId="77777777" w:rsidR="00B5472E" w:rsidRDefault="00B5472E">
    <w:pP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88C74" w14:textId="5249FF1C" w:rsidR="00B5472E" w:rsidRDefault="00F73B78">
    <w:pPr>
      <w:framePr w:wrap="notBeside" w:hAnchor="text" w:xAlign="center"/>
      <w:rPr>
        <w:sz w:val="26"/>
        <w:szCs w:val="26"/>
      </w:rPr>
    </w:pPr>
    <w:r>
      <w:rPr>
        <w:sz w:val="26"/>
        <w:szCs w:val="26"/>
      </w:rPr>
      <w:fldChar w:fldCharType="begin"/>
    </w:r>
    <w:r w:rsidR="00B5472E">
      <w:rPr>
        <w:sz w:val="26"/>
        <w:szCs w:val="26"/>
      </w:rPr>
      <w:instrText xml:space="preserve"> PAGE  </w:instrText>
    </w:r>
    <w:r>
      <w:rPr>
        <w:sz w:val="26"/>
        <w:szCs w:val="26"/>
      </w:rPr>
      <w:fldChar w:fldCharType="separate"/>
    </w:r>
    <w:r w:rsidR="006D34C5">
      <w:rPr>
        <w:noProof/>
        <w:sz w:val="26"/>
        <w:szCs w:val="26"/>
      </w:rPr>
      <w:t>7</w:t>
    </w:r>
    <w:r>
      <w:rPr>
        <w:sz w:val="26"/>
        <w:szCs w:val="26"/>
      </w:rPr>
      <w:fldChar w:fldCharType="end"/>
    </w:r>
  </w:p>
  <w:p w14:paraId="6AC0FDFA" w14:textId="77777777" w:rsidR="00B5472E" w:rsidRDefault="00B5472E">
    <w:pPr>
      <w:rPr>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3EFAA21" w14:textId="77777777" w:rsidR="0090342B" w:rsidRDefault="0090342B">
      <w:r>
        <w:separator/>
      </w:r>
    </w:p>
  </w:footnote>
  <w:footnote w:type="continuationSeparator" w:id="0">
    <w:p w14:paraId="32DE2AE7" w14:textId="77777777" w:rsidR="0090342B" w:rsidRDefault="0090342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095DB6"/>
    <w:multiLevelType w:val="hybridMultilevel"/>
    <w:tmpl w:val="9B744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2258"/>
    <w:rsid w:val="00020E9D"/>
    <w:rsid w:val="00024C9F"/>
    <w:rsid w:val="00031146"/>
    <w:rsid w:val="00053DF6"/>
    <w:rsid w:val="000710A5"/>
    <w:rsid w:val="00075857"/>
    <w:rsid w:val="000A2103"/>
    <w:rsid w:val="000B744B"/>
    <w:rsid w:val="000D345E"/>
    <w:rsid w:val="000E4367"/>
    <w:rsid w:val="00107628"/>
    <w:rsid w:val="00116175"/>
    <w:rsid w:val="00116E13"/>
    <w:rsid w:val="001466CF"/>
    <w:rsid w:val="001553DF"/>
    <w:rsid w:val="0017698C"/>
    <w:rsid w:val="00190985"/>
    <w:rsid w:val="001E2471"/>
    <w:rsid w:val="001E2C6A"/>
    <w:rsid w:val="00237944"/>
    <w:rsid w:val="002466DF"/>
    <w:rsid w:val="00277E30"/>
    <w:rsid w:val="002819E5"/>
    <w:rsid w:val="002A679C"/>
    <w:rsid w:val="002E10C7"/>
    <w:rsid w:val="00316E1D"/>
    <w:rsid w:val="00320BA6"/>
    <w:rsid w:val="0033383A"/>
    <w:rsid w:val="003473AE"/>
    <w:rsid w:val="003566E6"/>
    <w:rsid w:val="0036701F"/>
    <w:rsid w:val="0038115A"/>
    <w:rsid w:val="00392B3C"/>
    <w:rsid w:val="003C7FFE"/>
    <w:rsid w:val="003F3A52"/>
    <w:rsid w:val="00456755"/>
    <w:rsid w:val="0047317D"/>
    <w:rsid w:val="004A586B"/>
    <w:rsid w:val="004C5CF5"/>
    <w:rsid w:val="004D0EFC"/>
    <w:rsid w:val="004E27F6"/>
    <w:rsid w:val="00513010"/>
    <w:rsid w:val="005133A2"/>
    <w:rsid w:val="00535FE9"/>
    <w:rsid w:val="00550875"/>
    <w:rsid w:val="005776E0"/>
    <w:rsid w:val="00581378"/>
    <w:rsid w:val="00590402"/>
    <w:rsid w:val="005A3DC7"/>
    <w:rsid w:val="005D3369"/>
    <w:rsid w:val="005D4263"/>
    <w:rsid w:val="00626925"/>
    <w:rsid w:val="00630DB1"/>
    <w:rsid w:val="0065577F"/>
    <w:rsid w:val="00675064"/>
    <w:rsid w:val="006A35F5"/>
    <w:rsid w:val="006C613A"/>
    <w:rsid w:val="006D12C9"/>
    <w:rsid w:val="006D34C5"/>
    <w:rsid w:val="006D5A30"/>
    <w:rsid w:val="00714058"/>
    <w:rsid w:val="00733C05"/>
    <w:rsid w:val="00765006"/>
    <w:rsid w:val="00767310"/>
    <w:rsid w:val="00785B37"/>
    <w:rsid w:val="00812258"/>
    <w:rsid w:val="00814D69"/>
    <w:rsid w:val="0082698D"/>
    <w:rsid w:val="0086454D"/>
    <w:rsid w:val="00871906"/>
    <w:rsid w:val="0089401A"/>
    <w:rsid w:val="008B3C29"/>
    <w:rsid w:val="008D259E"/>
    <w:rsid w:val="008D6031"/>
    <w:rsid w:val="008F75BE"/>
    <w:rsid w:val="0090342B"/>
    <w:rsid w:val="00943493"/>
    <w:rsid w:val="009575EB"/>
    <w:rsid w:val="00962390"/>
    <w:rsid w:val="00980528"/>
    <w:rsid w:val="00992107"/>
    <w:rsid w:val="009B527D"/>
    <w:rsid w:val="009C3287"/>
    <w:rsid w:val="009D0B88"/>
    <w:rsid w:val="00A0080B"/>
    <w:rsid w:val="00A2509B"/>
    <w:rsid w:val="00A4041B"/>
    <w:rsid w:val="00A542B5"/>
    <w:rsid w:val="00A54317"/>
    <w:rsid w:val="00A71297"/>
    <w:rsid w:val="00A7171D"/>
    <w:rsid w:val="00A931AA"/>
    <w:rsid w:val="00AB3533"/>
    <w:rsid w:val="00B00E4B"/>
    <w:rsid w:val="00B22030"/>
    <w:rsid w:val="00B36582"/>
    <w:rsid w:val="00B44DA0"/>
    <w:rsid w:val="00B4763E"/>
    <w:rsid w:val="00B5472E"/>
    <w:rsid w:val="00B64519"/>
    <w:rsid w:val="00B91373"/>
    <w:rsid w:val="00BB10F4"/>
    <w:rsid w:val="00BB20F2"/>
    <w:rsid w:val="00BB365A"/>
    <w:rsid w:val="00BD2B3D"/>
    <w:rsid w:val="00BE11B3"/>
    <w:rsid w:val="00BF78AE"/>
    <w:rsid w:val="00C20FE8"/>
    <w:rsid w:val="00C5467B"/>
    <w:rsid w:val="00C75AAA"/>
    <w:rsid w:val="00CA1EBA"/>
    <w:rsid w:val="00CA6FC3"/>
    <w:rsid w:val="00CC7C82"/>
    <w:rsid w:val="00CD2B21"/>
    <w:rsid w:val="00D43867"/>
    <w:rsid w:val="00D902A8"/>
    <w:rsid w:val="00DB4A7C"/>
    <w:rsid w:val="00DF0B81"/>
    <w:rsid w:val="00E05892"/>
    <w:rsid w:val="00E15C87"/>
    <w:rsid w:val="00E31516"/>
    <w:rsid w:val="00EC5A3E"/>
    <w:rsid w:val="00EF5A0D"/>
    <w:rsid w:val="00F16297"/>
    <w:rsid w:val="00F44361"/>
    <w:rsid w:val="00F67594"/>
    <w:rsid w:val="00F73B78"/>
    <w:rsid w:val="00F87025"/>
    <w:rsid w:val="00F97E33"/>
    <w:rsid w:val="00FE638E"/>
    <w:rsid w:val="00FF3DF9"/>
    <w:rsid w:val="00FF60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7AF2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5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4DA0"/>
    <w:rPr>
      <w:color w:val="0000FF"/>
      <w:u w:val="single"/>
    </w:rPr>
  </w:style>
  <w:style w:type="paragraph" w:styleId="BalloonText">
    <w:name w:val="Balloon Text"/>
    <w:basedOn w:val="Normal"/>
    <w:link w:val="BalloonTextChar"/>
    <w:rsid w:val="00C75AAA"/>
    <w:rPr>
      <w:rFonts w:ascii="Tahoma" w:hAnsi="Tahoma" w:cs="Tahoma"/>
      <w:sz w:val="16"/>
      <w:szCs w:val="16"/>
    </w:rPr>
  </w:style>
  <w:style w:type="character" w:customStyle="1" w:styleId="BalloonTextChar">
    <w:name w:val="Balloon Text Char"/>
    <w:basedOn w:val="DefaultParagraphFont"/>
    <w:link w:val="BalloonText"/>
    <w:rsid w:val="00C75AAA"/>
    <w:rPr>
      <w:rFonts w:ascii="Tahoma" w:hAnsi="Tahoma" w:cs="Tahoma"/>
      <w:sz w:val="16"/>
      <w:szCs w:val="16"/>
    </w:rPr>
  </w:style>
  <w:style w:type="paragraph" w:styleId="NormalWeb">
    <w:name w:val="Normal (Web)"/>
    <w:basedOn w:val="Normal"/>
    <w:uiPriority w:val="99"/>
    <w:unhideWhenUsed/>
    <w:rsid w:val="0038115A"/>
    <w:pPr>
      <w:autoSpaceDE/>
      <w:autoSpaceDN/>
      <w:adjustRightInd/>
      <w:spacing w:before="100" w:beforeAutospacing="1" w:after="100" w:afterAutospacing="1"/>
    </w:pPr>
    <w:rPr>
      <w:rFonts w:eastAsia="Calibri"/>
      <w:sz w:val="24"/>
      <w:szCs w:val="24"/>
    </w:rPr>
  </w:style>
  <w:style w:type="character" w:styleId="FollowedHyperlink">
    <w:name w:val="FollowedHyperlink"/>
    <w:basedOn w:val="DefaultParagraphFont"/>
    <w:rsid w:val="00F16297"/>
    <w:rPr>
      <w:color w:val="800080" w:themeColor="followedHyperlink"/>
      <w:u w:val="single"/>
    </w:rPr>
  </w:style>
  <w:style w:type="paragraph" w:styleId="Header">
    <w:name w:val="header"/>
    <w:basedOn w:val="Normal"/>
    <w:link w:val="HeaderChar"/>
    <w:unhideWhenUsed/>
    <w:rsid w:val="00456755"/>
    <w:pPr>
      <w:tabs>
        <w:tab w:val="center" w:pos="4680"/>
        <w:tab w:val="right" w:pos="9360"/>
      </w:tabs>
    </w:pPr>
  </w:style>
  <w:style w:type="character" w:customStyle="1" w:styleId="HeaderChar">
    <w:name w:val="Header Char"/>
    <w:basedOn w:val="DefaultParagraphFont"/>
    <w:link w:val="Header"/>
    <w:rsid w:val="00456755"/>
  </w:style>
  <w:style w:type="paragraph" w:styleId="Footer">
    <w:name w:val="footer"/>
    <w:basedOn w:val="Normal"/>
    <w:link w:val="FooterChar"/>
    <w:unhideWhenUsed/>
    <w:rsid w:val="00456755"/>
    <w:pPr>
      <w:tabs>
        <w:tab w:val="center" w:pos="4680"/>
        <w:tab w:val="right" w:pos="9360"/>
      </w:tabs>
    </w:pPr>
  </w:style>
  <w:style w:type="character" w:customStyle="1" w:styleId="FooterChar">
    <w:name w:val="Footer Char"/>
    <w:basedOn w:val="DefaultParagraphFont"/>
    <w:link w:val="Footer"/>
    <w:rsid w:val="00456755"/>
  </w:style>
  <w:style w:type="paragraph" w:customStyle="1" w:styleId="Default">
    <w:name w:val="Default"/>
    <w:rsid w:val="0082698D"/>
    <w:pPr>
      <w:autoSpaceDE w:val="0"/>
      <w:autoSpaceDN w:val="0"/>
      <w:adjustRightInd w:val="0"/>
    </w:pPr>
    <w:rPr>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2258"/>
    <w:pPr>
      <w:autoSpaceDE w:val="0"/>
      <w:autoSpaceDN w:val="0"/>
      <w:adjustRightInd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44DA0"/>
    <w:rPr>
      <w:color w:val="0000FF"/>
      <w:u w:val="single"/>
    </w:rPr>
  </w:style>
  <w:style w:type="paragraph" w:styleId="BalloonText">
    <w:name w:val="Balloon Text"/>
    <w:basedOn w:val="Normal"/>
    <w:link w:val="BalloonTextChar"/>
    <w:rsid w:val="00C75AAA"/>
    <w:rPr>
      <w:rFonts w:ascii="Tahoma" w:hAnsi="Tahoma" w:cs="Tahoma"/>
      <w:sz w:val="16"/>
      <w:szCs w:val="16"/>
    </w:rPr>
  </w:style>
  <w:style w:type="character" w:customStyle="1" w:styleId="BalloonTextChar">
    <w:name w:val="Balloon Text Char"/>
    <w:basedOn w:val="DefaultParagraphFont"/>
    <w:link w:val="BalloonText"/>
    <w:rsid w:val="00C75AAA"/>
    <w:rPr>
      <w:rFonts w:ascii="Tahoma" w:hAnsi="Tahoma" w:cs="Tahoma"/>
      <w:sz w:val="16"/>
      <w:szCs w:val="16"/>
    </w:rPr>
  </w:style>
  <w:style w:type="paragraph" w:styleId="NormalWeb">
    <w:name w:val="Normal (Web)"/>
    <w:basedOn w:val="Normal"/>
    <w:uiPriority w:val="99"/>
    <w:unhideWhenUsed/>
    <w:rsid w:val="0038115A"/>
    <w:pPr>
      <w:autoSpaceDE/>
      <w:autoSpaceDN/>
      <w:adjustRightInd/>
      <w:spacing w:before="100" w:beforeAutospacing="1" w:after="100" w:afterAutospacing="1"/>
    </w:pPr>
    <w:rPr>
      <w:rFonts w:eastAsia="Calibri"/>
      <w:sz w:val="24"/>
      <w:szCs w:val="24"/>
    </w:rPr>
  </w:style>
  <w:style w:type="character" w:styleId="FollowedHyperlink">
    <w:name w:val="FollowedHyperlink"/>
    <w:basedOn w:val="DefaultParagraphFont"/>
    <w:rsid w:val="00F16297"/>
    <w:rPr>
      <w:color w:val="800080" w:themeColor="followedHyperlink"/>
      <w:u w:val="single"/>
    </w:rPr>
  </w:style>
  <w:style w:type="paragraph" w:styleId="Header">
    <w:name w:val="header"/>
    <w:basedOn w:val="Normal"/>
    <w:link w:val="HeaderChar"/>
    <w:unhideWhenUsed/>
    <w:rsid w:val="00456755"/>
    <w:pPr>
      <w:tabs>
        <w:tab w:val="center" w:pos="4680"/>
        <w:tab w:val="right" w:pos="9360"/>
      </w:tabs>
    </w:pPr>
  </w:style>
  <w:style w:type="character" w:customStyle="1" w:styleId="HeaderChar">
    <w:name w:val="Header Char"/>
    <w:basedOn w:val="DefaultParagraphFont"/>
    <w:link w:val="Header"/>
    <w:rsid w:val="00456755"/>
  </w:style>
  <w:style w:type="paragraph" w:styleId="Footer">
    <w:name w:val="footer"/>
    <w:basedOn w:val="Normal"/>
    <w:link w:val="FooterChar"/>
    <w:unhideWhenUsed/>
    <w:rsid w:val="00456755"/>
    <w:pPr>
      <w:tabs>
        <w:tab w:val="center" w:pos="4680"/>
        <w:tab w:val="right" w:pos="9360"/>
      </w:tabs>
    </w:pPr>
  </w:style>
  <w:style w:type="character" w:customStyle="1" w:styleId="FooterChar">
    <w:name w:val="Footer Char"/>
    <w:basedOn w:val="DefaultParagraphFont"/>
    <w:link w:val="Footer"/>
    <w:rsid w:val="00456755"/>
  </w:style>
  <w:style w:type="paragraph" w:customStyle="1" w:styleId="Default">
    <w:name w:val="Default"/>
    <w:rsid w:val="0082698D"/>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940745">
      <w:bodyDiv w:val="1"/>
      <w:marLeft w:val="0"/>
      <w:marRight w:val="0"/>
      <w:marTop w:val="0"/>
      <w:marBottom w:val="0"/>
      <w:divBdr>
        <w:top w:val="none" w:sz="0" w:space="0" w:color="auto"/>
        <w:left w:val="none" w:sz="0" w:space="0" w:color="auto"/>
        <w:bottom w:val="none" w:sz="0" w:space="0" w:color="auto"/>
        <w:right w:val="none" w:sz="0" w:space="0" w:color="auto"/>
      </w:divBdr>
    </w:div>
    <w:div w:id="16294326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portal.nifa.usda.gov"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pat.day@ucop.edu" TargetMode="External"/><Relationship Id="rId4" Type="http://schemas.openxmlformats.org/officeDocument/2006/relationships/settings" Target="settings.xml"/><Relationship Id="rId9" Type="http://schemas.openxmlformats.org/officeDocument/2006/relationships/hyperlink" Target="https://portal.nifa.usda.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2259</Words>
  <Characters>12878</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U</vt:lpstr>
    </vt:vector>
  </TitlesOfParts>
  <Company>USDA</Company>
  <LinksUpToDate>false</LinksUpToDate>
  <CharactersWithSpaces>15107</CharactersWithSpaces>
  <SharedDoc>false</SharedDoc>
  <HLinks>
    <vt:vector size="42" baseType="variant">
      <vt:variant>
        <vt:i4>262185</vt:i4>
      </vt:variant>
      <vt:variant>
        <vt:i4>20</vt:i4>
      </vt:variant>
      <vt:variant>
        <vt:i4>0</vt:i4>
      </vt:variant>
      <vt:variant>
        <vt:i4>5</vt:i4>
      </vt:variant>
      <vt:variant>
        <vt:lpwstr>mailto:cgood@iastate.edu</vt:lpwstr>
      </vt:variant>
      <vt:variant>
        <vt:lpwstr/>
      </vt:variant>
      <vt:variant>
        <vt:i4>65569</vt:i4>
      </vt:variant>
      <vt:variant>
        <vt:i4>17</vt:i4>
      </vt:variant>
      <vt:variant>
        <vt:i4>0</vt:i4>
      </vt:variant>
      <vt:variant>
        <vt:i4>5</vt:i4>
      </vt:variant>
      <vt:variant>
        <vt:lpwstr>mailto:haasb@msu.edu</vt:lpwstr>
      </vt:variant>
      <vt:variant>
        <vt:lpwstr/>
      </vt:variant>
      <vt:variant>
        <vt:i4>393219</vt:i4>
      </vt:variant>
      <vt:variant>
        <vt:i4>14</vt:i4>
      </vt:variant>
      <vt:variant>
        <vt:i4>0</vt:i4>
      </vt:variant>
      <vt:variant>
        <vt:i4>5</vt:i4>
      </vt:variant>
      <vt:variant>
        <vt:lpwstr>mailto:john_richardson@ncsu.edu</vt:lpwstr>
      </vt:variant>
      <vt:variant>
        <vt:lpwstr/>
      </vt:variant>
      <vt:variant>
        <vt:i4>786545</vt:i4>
      </vt:variant>
      <vt:variant>
        <vt:i4>11</vt:i4>
      </vt:variant>
      <vt:variant>
        <vt:i4>0</vt:i4>
      </vt:variant>
      <vt:variant>
        <vt:i4>5</vt:i4>
      </vt:variant>
      <vt:variant>
        <vt:lpwstr>mailto:mwd1@cornell.edu</vt:lpwstr>
      </vt:variant>
      <vt:variant>
        <vt:lpwstr/>
      </vt:variant>
      <vt:variant>
        <vt:i4>2818130</vt:i4>
      </vt:variant>
      <vt:variant>
        <vt:i4>8</vt:i4>
      </vt:variant>
      <vt:variant>
        <vt:i4>0</vt:i4>
      </vt:variant>
      <vt:variant>
        <vt:i4>5</vt:i4>
      </vt:variant>
      <vt:variant>
        <vt:lpwstr>mailto:pat.day@ucop.edu</vt:lpwstr>
      </vt:variant>
      <vt:variant>
        <vt:lpwstr/>
      </vt:variant>
      <vt:variant>
        <vt:i4>7143491</vt:i4>
      </vt:variant>
      <vt:variant>
        <vt:i4>5</vt:i4>
      </vt:variant>
      <vt:variant>
        <vt:i4>0</vt:i4>
      </vt:variant>
      <vt:variant>
        <vt:i4>5</vt:i4>
      </vt:variant>
      <vt:variant>
        <vt:lpwstr>mailto:RSRFARM@aol.com</vt:lpwstr>
      </vt:variant>
      <vt:variant>
        <vt:lpwstr/>
      </vt:variant>
      <vt:variant>
        <vt:i4>7667837</vt:i4>
      </vt:variant>
      <vt:variant>
        <vt:i4>2</vt:i4>
      </vt:variant>
      <vt:variant>
        <vt:i4>0</vt:i4>
      </vt:variant>
      <vt:variant>
        <vt:i4>5</vt:i4>
      </vt:variant>
      <vt:variant>
        <vt:lpwstr>http://pow.csrees.usda.gov/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dc:title>
  <dc:creator>jhitchcock;gmendez</dc:creator>
  <cp:keywords>pow;plan of work</cp:keywords>
  <cp:lastModifiedBy>SYSTEM</cp:lastModifiedBy>
  <cp:revision>2</cp:revision>
  <cp:lastPrinted>2016-01-19T12:14:00Z</cp:lastPrinted>
  <dcterms:created xsi:type="dcterms:W3CDTF">2019-06-13T13:41:00Z</dcterms:created>
  <dcterms:modified xsi:type="dcterms:W3CDTF">2019-06-13T13:41:00Z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