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AE021" w14:textId="77777777" w:rsidR="004D223E" w:rsidRPr="00C77352" w:rsidRDefault="004D223E" w:rsidP="004D223E">
      <w:pPr>
        <w:pStyle w:val="Heading3"/>
        <w:spacing w:before="57"/>
        <w:ind w:left="141"/>
        <w:contextualSpacing w:val="0"/>
        <w:rPr>
          <w:sz w:val="24"/>
          <w:u w:val="none"/>
        </w:rPr>
      </w:pPr>
      <w:bookmarkStart w:id="0" w:name="_GoBack"/>
      <w:bookmarkEnd w:id="0"/>
      <w:r w:rsidRPr="00C77352">
        <w:rPr>
          <w:color w:val="000000"/>
          <w:sz w:val="24"/>
          <w:u w:val="none"/>
        </w:rPr>
        <w:t>Memorandum</w:t>
      </w:r>
    </w:p>
    <w:p w14:paraId="1B054D53" w14:textId="5AB37096" w:rsidR="004D223E" w:rsidRDefault="004D223E" w:rsidP="004D223E">
      <w:pPr>
        <w:pStyle w:val="Heading3"/>
        <w:spacing w:before="57"/>
        <w:ind w:left="141"/>
        <w:contextualSpacing w:val="0"/>
        <w:rPr>
          <w:color w:val="000000"/>
          <w:sz w:val="24"/>
          <w:u w:val="none"/>
        </w:rPr>
      </w:pPr>
      <w:r w:rsidRPr="00C77352">
        <w:rPr>
          <w:color w:val="000000"/>
          <w:sz w:val="24"/>
          <w:u w:val="none"/>
        </w:rPr>
        <w:t>Date:</w:t>
      </w:r>
      <w:r w:rsidR="00C77352">
        <w:rPr>
          <w:color w:val="000000"/>
          <w:sz w:val="24"/>
          <w:u w:val="none"/>
        </w:rPr>
        <w:tab/>
      </w:r>
      <w:r w:rsidR="00C77352">
        <w:rPr>
          <w:color w:val="000000"/>
          <w:sz w:val="24"/>
          <w:u w:val="none"/>
        </w:rPr>
        <w:tab/>
      </w:r>
      <w:r w:rsidR="004F300C">
        <w:rPr>
          <w:color w:val="000000"/>
          <w:sz w:val="24"/>
          <w:u w:val="none"/>
        </w:rPr>
        <w:t xml:space="preserve">May </w:t>
      </w:r>
      <w:r w:rsidR="002174CC">
        <w:rPr>
          <w:color w:val="000000"/>
          <w:sz w:val="24"/>
          <w:u w:val="none"/>
        </w:rPr>
        <w:t>9</w:t>
      </w:r>
      <w:r w:rsidR="004F300C">
        <w:rPr>
          <w:color w:val="000000"/>
          <w:sz w:val="24"/>
          <w:u w:val="none"/>
        </w:rPr>
        <w:t xml:space="preserve">, </w:t>
      </w:r>
      <w:r w:rsidR="009F352D">
        <w:rPr>
          <w:color w:val="000000"/>
          <w:sz w:val="24"/>
          <w:u w:val="none"/>
        </w:rPr>
        <w:t>2019</w:t>
      </w:r>
    </w:p>
    <w:p w14:paraId="4BDF71AF" w14:textId="77777777" w:rsidR="00C77352" w:rsidRPr="00C77352" w:rsidRDefault="00C77352" w:rsidP="00C77352"/>
    <w:p w14:paraId="35741C08" w14:textId="64E83824" w:rsidR="004D223E" w:rsidRDefault="004D223E" w:rsidP="004D223E">
      <w:pPr>
        <w:pStyle w:val="Heading3"/>
        <w:spacing w:before="57"/>
        <w:ind w:left="141"/>
        <w:contextualSpacing w:val="0"/>
        <w:rPr>
          <w:color w:val="000000"/>
          <w:sz w:val="24"/>
          <w:u w:val="none"/>
        </w:rPr>
      </w:pPr>
      <w:r w:rsidRPr="00C77352">
        <w:rPr>
          <w:color w:val="000000"/>
          <w:sz w:val="24"/>
          <w:u w:val="none"/>
        </w:rPr>
        <w:t>To:</w:t>
      </w:r>
      <w:r w:rsidR="00C77352">
        <w:rPr>
          <w:color w:val="000000"/>
          <w:sz w:val="24"/>
          <w:u w:val="none"/>
        </w:rPr>
        <w:tab/>
      </w:r>
      <w:r w:rsidR="00C77352">
        <w:rPr>
          <w:color w:val="000000"/>
          <w:sz w:val="24"/>
          <w:u w:val="none"/>
        </w:rPr>
        <w:tab/>
      </w:r>
      <w:r w:rsidR="00973845">
        <w:rPr>
          <w:color w:val="000000"/>
          <w:sz w:val="24"/>
          <w:u w:val="none"/>
        </w:rPr>
        <w:t>James Crowe</w:t>
      </w:r>
      <w:r w:rsidR="00C77352">
        <w:rPr>
          <w:color w:val="000000"/>
          <w:sz w:val="24"/>
          <w:u w:val="none"/>
        </w:rPr>
        <w:t>, OMB Desk Officer, Food and Nutrition Service</w:t>
      </w:r>
    </w:p>
    <w:p w14:paraId="561927D5" w14:textId="77777777" w:rsidR="00C77352" w:rsidRPr="00C77352" w:rsidRDefault="00C77352" w:rsidP="00C77352"/>
    <w:p w14:paraId="2AF65016" w14:textId="1B2A55D8" w:rsidR="00C77352" w:rsidRPr="00C24FDC" w:rsidRDefault="004D223E" w:rsidP="00C77352">
      <w:pPr>
        <w:pStyle w:val="Heading3"/>
        <w:spacing w:before="57"/>
        <w:ind w:left="1440" w:hanging="1299"/>
        <w:contextualSpacing w:val="0"/>
        <w:rPr>
          <w:color w:val="548DD4" w:themeColor="text2" w:themeTint="99"/>
          <w:sz w:val="24"/>
          <w:u w:val="none"/>
        </w:rPr>
      </w:pPr>
      <w:r w:rsidRPr="00C77352">
        <w:rPr>
          <w:color w:val="000000"/>
          <w:sz w:val="24"/>
          <w:u w:val="none"/>
        </w:rPr>
        <w:t>Through:</w:t>
      </w:r>
      <w:r w:rsidR="00C77352">
        <w:rPr>
          <w:color w:val="000000"/>
          <w:sz w:val="24"/>
          <w:u w:val="none"/>
        </w:rPr>
        <w:tab/>
        <w:t>Christina Sandberg, Food and Nutrition Service, Information Collection Clearance Officer, Planning &amp; Regulatory Affairs;</w:t>
      </w:r>
      <w:r w:rsidR="00C24FDC">
        <w:rPr>
          <w:color w:val="000000"/>
          <w:sz w:val="24"/>
          <w:u w:val="none"/>
        </w:rPr>
        <w:t xml:space="preserve">      </w:t>
      </w:r>
      <w:r w:rsidR="00C24FDC" w:rsidRPr="00C24FDC">
        <w:rPr>
          <w:color w:val="548DD4" w:themeColor="text2" w:themeTint="99"/>
          <w:sz w:val="24"/>
          <w:u w:val="none"/>
        </w:rPr>
        <w:t>C.S.</w:t>
      </w:r>
    </w:p>
    <w:p w14:paraId="1E19E761" w14:textId="77777777" w:rsidR="00C77352" w:rsidRPr="00C77352" w:rsidRDefault="00C77352" w:rsidP="00C77352"/>
    <w:p w14:paraId="42641F32" w14:textId="16A46498" w:rsidR="004D223E" w:rsidRDefault="00C77352" w:rsidP="00C77352">
      <w:pPr>
        <w:pStyle w:val="Heading3"/>
        <w:spacing w:before="57"/>
        <w:ind w:left="1440" w:hanging="1299"/>
        <w:contextualSpacing w:val="0"/>
        <w:rPr>
          <w:color w:val="000000"/>
          <w:sz w:val="24"/>
          <w:u w:val="none"/>
        </w:rPr>
      </w:pPr>
      <w:r>
        <w:rPr>
          <w:color w:val="000000"/>
          <w:sz w:val="24"/>
          <w:u w:val="none"/>
        </w:rPr>
        <w:tab/>
        <w:t xml:space="preserve">Ruth Brown, United States Department of Agriculture, Office of Chief Information Office, Department Clearance Officer </w:t>
      </w:r>
    </w:p>
    <w:p w14:paraId="62CE3546" w14:textId="77777777" w:rsidR="00C77352" w:rsidRPr="00C77352" w:rsidRDefault="00C77352" w:rsidP="00C77352"/>
    <w:p w14:paraId="22201120" w14:textId="4F131C41" w:rsidR="004D223E" w:rsidRDefault="004D223E" w:rsidP="00C77352">
      <w:pPr>
        <w:pStyle w:val="Heading3"/>
        <w:spacing w:before="57"/>
        <w:ind w:left="1440" w:hanging="1299"/>
        <w:contextualSpacing w:val="0"/>
        <w:rPr>
          <w:color w:val="000000"/>
          <w:sz w:val="24"/>
          <w:u w:val="none"/>
        </w:rPr>
      </w:pPr>
      <w:r w:rsidRPr="00C77352">
        <w:rPr>
          <w:color w:val="000000"/>
          <w:sz w:val="24"/>
          <w:u w:val="none"/>
        </w:rPr>
        <w:t>From:</w:t>
      </w:r>
      <w:r w:rsidR="00C77352">
        <w:rPr>
          <w:color w:val="000000"/>
          <w:sz w:val="24"/>
          <w:u w:val="none"/>
        </w:rPr>
        <w:tab/>
      </w:r>
      <w:r w:rsidR="001C7D87">
        <w:rPr>
          <w:color w:val="000000"/>
          <w:sz w:val="24"/>
          <w:u w:val="none"/>
        </w:rPr>
        <w:t>Edward Harper</w:t>
      </w:r>
      <w:r w:rsidR="00C77352">
        <w:rPr>
          <w:color w:val="000000"/>
          <w:sz w:val="24"/>
          <w:u w:val="none"/>
        </w:rPr>
        <w:t xml:space="preserve">, </w:t>
      </w:r>
      <w:r w:rsidR="001C7D87">
        <w:rPr>
          <w:color w:val="000000"/>
          <w:sz w:val="24"/>
          <w:u w:val="none"/>
        </w:rPr>
        <w:t>Director</w:t>
      </w:r>
      <w:r w:rsidR="00C77352">
        <w:rPr>
          <w:color w:val="000000"/>
          <w:sz w:val="24"/>
          <w:u w:val="none"/>
        </w:rPr>
        <w:t xml:space="preserve">, </w:t>
      </w:r>
      <w:r w:rsidR="001C7D87">
        <w:rPr>
          <w:color w:val="000000"/>
          <w:sz w:val="24"/>
          <w:u w:val="none"/>
        </w:rPr>
        <w:t>Office of Program Integrity</w:t>
      </w:r>
      <w:r w:rsidR="00C77352">
        <w:rPr>
          <w:color w:val="000000"/>
          <w:sz w:val="24"/>
          <w:u w:val="none"/>
        </w:rPr>
        <w:t>, Child Nutrition Programs, USDA- Food and Nutrition Service</w:t>
      </w:r>
    </w:p>
    <w:p w14:paraId="1BDEB1BF" w14:textId="77777777" w:rsidR="00C77352" w:rsidRPr="00C77352" w:rsidRDefault="00C77352" w:rsidP="00C77352"/>
    <w:p w14:paraId="433DBA30" w14:textId="42107119" w:rsidR="004D223E" w:rsidRPr="00D5388E" w:rsidRDefault="004D223E" w:rsidP="00713FE3">
      <w:pPr>
        <w:tabs>
          <w:tab w:val="left" w:pos="1562"/>
        </w:tabs>
        <w:spacing w:line="252" w:lineRule="auto"/>
        <w:ind w:left="1440" w:right="597" w:hanging="1309"/>
        <w:rPr>
          <w:rFonts w:ascii="Times New Roman" w:hAnsi="Times New Roman"/>
          <w:sz w:val="24"/>
        </w:rPr>
      </w:pPr>
      <w:r w:rsidRPr="00D5388E">
        <w:rPr>
          <w:rFonts w:ascii="Times New Roman" w:hAnsi="Times New Roman"/>
          <w:b/>
          <w:sz w:val="24"/>
        </w:rPr>
        <w:t>Re:</w:t>
      </w:r>
      <w:r w:rsidRPr="00D5388E">
        <w:rPr>
          <w:rFonts w:ascii="Times New Roman" w:hAnsi="Times New Roman"/>
          <w:b/>
          <w:sz w:val="24"/>
        </w:rPr>
        <w:tab/>
        <w:t>Request Approval to Perform Research Under Approved Generic OMB Clearance No. 0584-0524</w:t>
      </w:r>
      <w:r w:rsidR="00CE42DC">
        <w:rPr>
          <w:rFonts w:ascii="Times New Roman" w:hAnsi="Times New Roman"/>
          <w:b/>
          <w:sz w:val="24"/>
        </w:rPr>
        <w:t xml:space="preserve"> for Improving School Meal Program Accuracy Through Pre-o</w:t>
      </w:r>
      <w:r w:rsidR="00CE222F">
        <w:rPr>
          <w:rFonts w:ascii="Times New Roman" w:hAnsi="Times New Roman"/>
          <w:b/>
          <w:sz w:val="24"/>
        </w:rPr>
        <w:t>r</w:t>
      </w:r>
      <w:r w:rsidR="00CE42DC">
        <w:rPr>
          <w:rFonts w:ascii="Times New Roman" w:hAnsi="Times New Roman"/>
          <w:b/>
          <w:sz w:val="24"/>
        </w:rPr>
        <w:t>dering and Grab and Go Systems</w:t>
      </w:r>
    </w:p>
    <w:p w14:paraId="321C9ACE" w14:textId="77777777" w:rsidR="004D223E" w:rsidRPr="00D5388E" w:rsidRDefault="004D223E" w:rsidP="004D223E">
      <w:pPr>
        <w:spacing w:before="1"/>
        <w:rPr>
          <w:rFonts w:ascii="Times New Roman" w:hAnsi="Times New Roman"/>
          <w:sz w:val="24"/>
        </w:rPr>
      </w:pPr>
    </w:p>
    <w:p w14:paraId="0E6BA2BC" w14:textId="77777777" w:rsidR="004D223E" w:rsidRPr="00D5388E" w:rsidRDefault="004D223E" w:rsidP="004D223E">
      <w:pPr>
        <w:ind w:left="127"/>
        <w:rPr>
          <w:rFonts w:ascii="Times New Roman" w:hAnsi="Times New Roman"/>
          <w:sz w:val="24"/>
        </w:rPr>
      </w:pPr>
      <w:r w:rsidRPr="00D5388E">
        <w:rPr>
          <w:rFonts w:ascii="Times New Roman" w:hAnsi="Times New Roman"/>
          <w:noProof/>
          <w:sz w:val="24"/>
        </w:rPr>
        <mc:AlternateContent>
          <mc:Choice Requires="wpg">
            <w:drawing>
              <wp:inline distT="0" distB="0" distL="114300" distR="114300" wp14:anchorId="1D08810E" wp14:editId="6A4BA6CA">
                <wp:extent cx="5880100" cy="12700"/>
                <wp:effectExtent l="0" t="0" r="0" b="0"/>
                <wp:docPr id="1" name="Group 1"/>
                <wp:cNvGraphicFramePr/>
                <a:graphic xmlns:a="http://schemas.openxmlformats.org/drawingml/2006/main">
                  <a:graphicData uri="http://schemas.microsoft.com/office/word/2010/wordprocessingGroup">
                    <wpg:wgp>
                      <wpg:cNvGrpSpPr/>
                      <wpg:grpSpPr>
                        <a:xfrm>
                          <a:off x="0" y="0"/>
                          <a:ext cx="5880100" cy="12700"/>
                          <a:chOff x="2404680" y="3776825"/>
                          <a:chExt cx="5882625" cy="6350"/>
                        </a:xfrm>
                      </wpg:grpSpPr>
                      <wpg:grpSp>
                        <wpg:cNvPr id="2" name="Group 2"/>
                        <wpg:cNvGrpSpPr/>
                        <wpg:grpSpPr>
                          <a:xfrm>
                            <a:off x="2404680" y="3776825"/>
                            <a:ext cx="5882625" cy="6350"/>
                            <a:chOff x="0" y="0"/>
                            <a:chExt cx="5882625" cy="6350"/>
                          </a:xfrm>
                        </wpg:grpSpPr>
                        <wps:wsp>
                          <wps:cNvPr id="3" name="Rectangle 3"/>
                          <wps:cNvSpPr/>
                          <wps:spPr>
                            <a:xfrm>
                              <a:off x="0" y="0"/>
                              <a:ext cx="5882625" cy="6350"/>
                            </a:xfrm>
                            <a:prstGeom prst="rect">
                              <a:avLst/>
                            </a:prstGeom>
                            <a:noFill/>
                            <a:ln>
                              <a:noFill/>
                            </a:ln>
                          </wps:spPr>
                          <wps:txbx>
                            <w:txbxContent>
                              <w:p w14:paraId="132056EB" w14:textId="77777777" w:rsidR="00737A54" w:rsidRDefault="00737A54" w:rsidP="004D223E">
                                <w:pPr>
                                  <w:textDirection w:val="btLr"/>
                                </w:pPr>
                              </w:p>
                            </w:txbxContent>
                          </wps:txbx>
                          <wps:bodyPr lIns="91425" tIns="91425" rIns="91425" bIns="91425" anchor="ctr" anchorCtr="0"/>
                        </wps:wsp>
                        <wps:wsp>
                          <wps:cNvPr id="4" name="Freeform 4"/>
                          <wps:cNvSpPr/>
                          <wps:spPr>
                            <a:xfrm>
                              <a:off x="3175" y="3175"/>
                              <a:ext cx="5876924" cy="1269"/>
                            </a:xfrm>
                            <a:custGeom>
                              <a:avLst/>
                              <a:gdLst/>
                              <a:ahLst/>
                              <a:cxnLst/>
                              <a:rect l="0" t="0" r="0" b="0"/>
                              <a:pathLst>
                                <a:path w="5876925" h="1270" extrusionOk="0">
                                  <a:moveTo>
                                    <a:pt x="0" y="0"/>
                                  </a:moveTo>
                                  <a:lnTo>
                                    <a:pt x="5876290" y="0"/>
                                  </a:lnTo>
                                </a:path>
                              </a:pathLst>
                            </a:custGeom>
                            <a:noFill/>
                            <a:ln w="9525" cap="flat" cmpd="sng">
                              <a:solidFill>
                                <a:srgbClr val="3F3F3F"/>
                              </a:solidFill>
                              <a:prstDash val="solid"/>
                              <a:round/>
                              <a:headEnd type="none" w="med" len="med"/>
                              <a:tailEnd type="none" w="med" len="med"/>
                            </a:ln>
                          </wps:spPr>
                          <wps:bodyPr lIns="91425" tIns="91425" rIns="91425" bIns="91425" anchor="ctr" anchorCtr="0"/>
                        </wps:wsp>
                      </wpg:grpSp>
                    </wpg:wgp>
                  </a:graphicData>
                </a:graphic>
              </wp:inline>
            </w:drawing>
          </mc:Choice>
          <mc:Fallback>
            <w:pict>
              <v:group id="Group 1" o:spid="_x0000_s1026" style="width:463pt;height:1pt;mso-position-horizontal-relative:char;mso-position-vertical-relative:line" coordorigin="24046,37768" coordsize="588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">
                <v:group id="Group 2" o:spid="_x0000_s1027" style="position:absolute;left:24046;top:37768;width:58827;height:63" coordsize="58826,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3" o:spid="_x0000_s1028" style="position:absolute;width:58826;height: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14:paraId="132056EB" w14:textId="77777777" w:rsidR="00737A54" w:rsidRDefault="00737A54" w:rsidP="004D223E">
                          <w:pPr>
                            <w:textDirection w:val="btLr"/>
                          </w:pPr>
                        </w:p>
                      </w:txbxContent>
                    </v:textbox>
                  </v:rect>
                  <v:shape id="Freeform 4" o:spid="_x0000_s1029" style="position:absolute;left:31;top:31;width:58769;height:13;visibility:visible;mso-wrap-style:square;v-text-anchor:middle" coordsize="58769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VMGcMA&#10;AADaAAAADwAAAGRycy9kb3ducmV2LnhtbESPUWvCMBSF3wf7D+EO9jI0dciY1bRsoiAykFV/wKW5&#10;JmXNTddErf/eDAY+Hs453+EsysG14kx9aDwrmIwzEMS11w0bBYf9evQOIkRkja1nUnClAGXx+LDA&#10;XPsLf9O5ikYkCIccFdgYu1zKUFtyGMa+I07e0fcOY5K9kbrHS4K7Vr5m2Zt02HBasNjR0lL9U52c&#10;Ajeb/r6svlY4+bQmOrPZ7exWKvX8NHzMQUQa4j38395oBVP4u5Ju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VMGcMAAADaAAAADwAAAAAAAAAAAAAAAACYAgAAZHJzL2Rv&#10;d25yZXYueG1sUEsFBgAAAAAEAAQA9QAAAIgDAAAAAA==&#10;" path="m,l5876290,e" filled="f" strokecolor="#3f3f3f">
                    <v:path arrowok="t" o:extrusionok="f" textboxrect="0,0,5876925,1270"/>
                  </v:shape>
                </v:group>
                <w10:anchorlock/>
              </v:group>
            </w:pict>
          </mc:Fallback>
        </mc:AlternateContent>
      </w:r>
    </w:p>
    <w:p w14:paraId="524ECE3A" w14:textId="77777777" w:rsidR="004D223E" w:rsidRPr="00D5388E" w:rsidRDefault="004D223E" w:rsidP="004D223E">
      <w:pPr>
        <w:spacing w:before="1"/>
        <w:rPr>
          <w:rFonts w:ascii="Times New Roman" w:hAnsi="Times New Roman"/>
          <w:sz w:val="24"/>
        </w:rPr>
      </w:pPr>
    </w:p>
    <w:p w14:paraId="63A274A0" w14:textId="199F184E" w:rsidR="00117612" w:rsidRDefault="00C3759B" w:rsidP="00C3759B">
      <w:pPr>
        <w:rPr>
          <w:rFonts w:ascii="Times New Roman" w:hAnsi="Times New Roman" w:cs="Times New Roman"/>
          <w:sz w:val="24"/>
          <w:szCs w:val="24"/>
        </w:rPr>
      </w:pPr>
      <w:r w:rsidRPr="00C33C02">
        <w:rPr>
          <w:rFonts w:ascii="Times New Roman" w:hAnsi="Times New Roman" w:cs="Times New Roman"/>
          <w:sz w:val="24"/>
          <w:szCs w:val="24"/>
        </w:rPr>
        <w:t xml:space="preserve">The  Food and Nutrition Service (FNS) </w:t>
      </w:r>
      <w:r w:rsidR="00CE42DC">
        <w:rPr>
          <w:rFonts w:ascii="Times New Roman" w:hAnsi="Times New Roman" w:cs="Times New Roman"/>
          <w:sz w:val="24"/>
          <w:szCs w:val="24"/>
        </w:rPr>
        <w:t xml:space="preserve">of the United States Department of Agriculture (USDA) is </w:t>
      </w:r>
      <w:r w:rsidRPr="00C33C02">
        <w:rPr>
          <w:rFonts w:ascii="Times New Roman" w:hAnsi="Times New Roman" w:cs="Times New Roman"/>
          <w:sz w:val="24"/>
          <w:szCs w:val="24"/>
        </w:rPr>
        <w:t>request</w:t>
      </w:r>
      <w:r w:rsidR="00CE42DC">
        <w:rPr>
          <w:rFonts w:ascii="Times New Roman" w:hAnsi="Times New Roman" w:cs="Times New Roman"/>
          <w:sz w:val="24"/>
          <w:szCs w:val="24"/>
        </w:rPr>
        <w:t>ing</w:t>
      </w:r>
      <w:r w:rsidRPr="00C33C02">
        <w:rPr>
          <w:rFonts w:ascii="Times New Roman" w:hAnsi="Times New Roman" w:cs="Times New Roman"/>
          <w:sz w:val="24"/>
          <w:szCs w:val="24"/>
        </w:rPr>
        <w:t xml:space="preserve">  approval for a formative research project under generic clearance number 0584-0524</w:t>
      </w:r>
      <w:r w:rsidR="00266555">
        <w:rPr>
          <w:rFonts w:ascii="Times New Roman" w:hAnsi="Times New Roman" w:cs="Times New Roman"/>
          <w:sz w:val="24"/>
          <w:szCs w:val="24"/>
        </w:rPr>
        <w:t xml:space="preserve"> Generic Clearance to Conduct Formative Research</w:t>
      </w:r>
      <w:r w:rsidRPr="00C33C02">
        <w:rPr>
          <w:rFonts w:ascii="Times New Roman" w:hAnsi="Times New Roman" w:cs="Times New Roman"/>
          <w:sz w:val="24"/>
          <w:szCs w:val="24"/>
        </w:rPr>
        <w:t xml:space="preserve">. </w:t>
      </w:r>
    </w:p>
    <w:p w14:paraId="2A0097C2" w14:textId="77777777" w:rsidR="00117612" w:rsidRDefault="00117612" w:rsidP="00C3759B">
      <w:pPr>
        <w:rPr>
          <w:rFonts w:ascii="Times New Roman" w:hAnsi="Times New Roman" w:cs="Times New Roman"/>
          <w:sz w:val="24"/>
          <w:szCs w:val="24"/>
        </w:rPr>
      </w:pPr>
    </w:p>
    <w:p w14:paraId="2358C779" w14:textId="41F46BE0" w:rsidR="00D02F46" w:rsidRDefault="00C3759B" w:rsidP="004C6CF4">
      <w:pPr>
        <w:rPr>
          <w:rFonts w:ascii="Times New Roman" w:hAnsi="Times New Roman" w:cs="Times New Roman"/>
          <w:sz w:val="24"/>
          <w:szCs w:val="24"/>
        </w:rPr>
      </w:pPr>
      <w:r w:rsidRPr="00C33C02">
        <w:rPr>
          <w:rFonts w:ascii="Times New Roman" w:hAnsi="Times New Roman" w:cs="Times New Roman"/>
          <w:sz w:val="24"/>
          <w:szCs w:val="24"/>
        </w:rPr>
        <w:t>The proposed research will focus</w:t>
      </w:r>
      <w:r w:rsidR="00000E50" w:rsidRPr="00C33C02">
        <w:rPr>
          <w:rFonts w:ascii="Times New Roman" w:hAnsi="Times New Roman" w:cs="Times New Roman"/>
          <w:sz w:val="24"/>
          <w:szCs w:val="24"/>
        </w:rPr>
        <w:t xml:space="preserve"> on</w:t>
      </w:r>
      <w:r w:rsidRPr="00C33C02">
        <w:rPr>
          <w:rFonts w:ascii="Times New Roman" w:hAnsi="Times New Roman" w:cs="Times New Roman"/>
          <w:sz w:val="24"/>
          <w:szCs w:val="24"/>
        </w:rPr>
        <w:t xml:space="preserve"> </w:t>
      </w:r>
      <w:r w:rsidR="00D11499" w:rsidRPr="00C33C02">
        <w:rPr>
          <w:rFonts w:ascii="Times New Roman" w:hAnsi="Times New Roman" w:cs="Times New Roman"/>
          <w:sz w:val="24"/>
          <w:szCs w:val="24"/>
        </w:rPr>
        <w:t xml:space="preserve">the National School Lunch </w:t>
      </w:r>
      <w:r w:rsidR="00225043" w:rsidRPr="00C33C02">
        <w:rPr>
          <w:rFonts w:ascii="Times New Roman" w:hAnsi="Times New Roman" w:cs="Times New Roman"/>
          <w:sz w:val="24"/>
          <w:szCs w:val="24"/>
        </w:rPr>
        <w:t xml:space="preserve">and School Breakfast </w:t>
      </w:r>
      <w:r w:rsidR="00D11499" w:rsidRPr="00C33C02">
        <w:rPr>
          <w:rFonts w:ascii="Times New Roman" w:hAnsi="Times New Roman" w:cs="Times New Roman"/>
          <w:sz w:val="24"/>
          <w:szCs w:val="24"/>
        </w:rPr>
        <w:t>Program</w:t>
      </w:r>
      <w:r w:rsidR="00225043" w:rsidRPr="00C33C02">
        <w:rPr>
          <w:rFonts w:ascii="Times New Roman" w:hAnsi="Times New Roman" w:cs="Times New Roman"/>
          <w:sz w:val="24"/>
          <w:szCs w:val="24"/>
        </w:rPr>
        <w:t>s</w:t>
      </w:r>
      <w:r w:rsidR="00D11499" w:rsidRPr="00C33C02">
        <w:rPr>
          <w:rFonts w:ascii="Times New Roman" w:hAnsi="Times New Roman" w:cs="Times New Roman"/>
          <w:sz w:val="24"/>
          <w:szCs w:val="24"/>
        </w:rPr>
        <w:t xml:space="preserve"> (NSLP</w:t>
      </w:r>
      <w:r w:rsidR="00225043" w:rsidRPr="00C33C02">
        <w:rPr>
          <w:rFonts w:ascii="Times New Roman" w:hAnsi="Times New Roman" w:cs="Times New Roman"/>
          <w:sz w:val="24"/>
          <w:szCs w:val="24"/>
        </w:rPr>
        <w:t xml:space="preserve"> and SBP</w:t>
      </w:r>
      <w:r w:rsidR="00D11499" w:rsidRPr="00C33C02">
        <w:rPr>
          <w:rFonts w:ascii="Times New Roman" w:hAnsi="Times New Roman" w:cs="Times New Roman"/>
          <w:sz w:val="24"/>
          <w:szCs w:val="24"/>
        </w:rPr>
        <w:t xml:space="preserve">) and specifically, </w:t>
      </w:r>
      <w:r w:rsidRPr="00C33C02">
        <w:rPr>
          <w:rFonts w:ascii="Times New Roman" w:hAnsi="Times New Roman" w:cs="Times New Roman"/>
          <w:sz w:val="24"/>
          <w:szCs w:val="24"/>
        </w:rPr>
        <w:t xml:space="preserve">on </w:t>
      </w:r>
      <w:r w:rsidR="003B58A3">
        <w:rPr>
          <w:rFonts w:ascii="Times New Roman" w:hAnsi="Times New Roman" w:cs="Times New Roman"/>
          <w:sz w:val="24"/>
          <w:szCs w:val="24"/>
        </w:rPr>
        <w:t>examining whether</w:t>
      </w:r>
      <w:r w:rsidR="006F3291">
        <w:rPr>
          <w:rFonts w:ascii="Times New Roman" w:hAnsi="Times New Roman" w:cs="Times New Roman"/>
          <w:sz w:val="24"/>
          <w:szCs w:val="24"/>
        </w:rPr>
        <w:t xml:space="preserve"> grab and go </w:t>
      </w:r>
      <w:r w:rsidR="0089541A">
        <w:rPr>
          <w:rFonts w:ascii="Times New Roman" w:hAnsi="Times New Roman" w:cs="Times New Roman"/>
          <w:sz w:val="24"/>
          <w:szCs w:val="24"/>
        </w:rPr>
        <w:t>points of service</w:t>
      </w:r>
      <w:r w:rsidR="006F3291">
        <w:rPr>
          <w:rFonts w:ascii="Times New Roman" w:hAnsi="Times New Roman" w:cs="Times New Roman"/>
          <w:sz w:val="24"/>
          <w:szCs w:val="24"/>
        </w:rPr>
        <w:t xml:space="preserve"> and/or</w:t>
      </w:r>
      <w:r w:rsidR="003B58A3">
        <w:rPr>
          <w:rFonts w:ascii="Times New Roman" w:hAnsi="Times New Roman" w:cs="Times New Roman"/>
          <w:sz w:val="24"/>
          <w:szCs w:val="24"/>
        </w:rPr>
        <w:t xml:space="preserve"> </w:t>
      </w:r>
      <w:r w:rsidR="0089541A">
        <w:rPr>
          <w:rFonts w:ascii="Times New Roman" w:hAnsi="Times New Roman" w:cs="Times New Roman"/>
          <w:sz w:val="24"/>
          <w:szCs w:val="24"/>
        </w:rPr>
        <w:t xml:space="preserve">school meal </w:t>
      </w:r>
      <w:r w:rsidR="003B58A3">
        <w:rPr>
          <w:rFonts w:ascii="Times New Roman" w:hAnsi="Times New Roman" w:cs="Times New Roman"/>
          <w:sz w:val="24"/>
          <w:szCs w:val="24"/>
        </w:rPr>
        <w:t xml:space="preserve">pre-ordering applications </w:t>
      </w:r>
      <w:r w:rsidR="0085520F">
        <w:rPr>
          <w:rFonts w:ascii="Times New Roman" w:hAnsi="Times New Roman" w:cs="Times New Roman"/>
          <w:sz w:val="24"/>
          <w:szCs w:val="24"/>
        </w:rPr>
        <w:t xml:space="preserve">can be structured to </w:t>
      </w:r>
      <w:r w:rsidRPr="00C33C02">
        <w:rPr>
          <w:rFonts w:ascii="Times New Roman" w:hAnsi="Times New Roman" w:cs="Times New Roman"/>
          <w:sz w:val="24"/>
          <w:szCs w:val="24"/>
        </w:rPr>
        <w:t>i</w:t>
      </w:r>
      <w:r w:rsidR="00D11499" w:rsidRPr="00C33C02">
        <w:rPr>
          <w:rFonts w:ascii="Times New Roman" w:hAnsi="Times New Roman" w:cs="Times New Roman"/>
          <w:sz w:val="24"/>
          <w:szCs w:val="24"/>
        </w:rPr>
        <w:t>ncrease</w:t>
      </w:r>
      <w:r w:rsidRPr="00C33C02">
        <w:rPr>
          <w:rFonts w:ascii="Times New Roman" w:hAnsi="Times New Roman" w:cs="Times New Roman"/>
          <w:sz w:val="24"/>
          <w:szCs w:val="24"/>
        </w:rPr>
        <w:t xml:space="preserve"> the percentage of </w:t>
      </w:r>
      <w:r w:rsidR="003B58A3">
        <w:rPr>
          <w:rFonts w:ascii="Times New Roman" w:hAnsi="Times New Roman" w:cs="Times New Roman"/>
          <w:sz w:val="24"/>
          <w:szCs w:val="24"/>
        </w:rPr>
        <w:t xml:space="preserve">reimbursable </w:t>
      </w:r>
      <w:r w:rsidR="00807A71" w:rsidRPr="00C33C02">
        <w:rPr>
          <w:rFonts w:ascii="Times New Roman" w:hAnsi="Times New Roman" w:cs="Times New Roman"/>
          <w:sz w:val="24"/>
          <w:szCs w:val="24"/>
        </w:rPr>
        <w:t>student</w:t>
      </w:r>
      <w:r w:rsidRPr="00C33C02">
        <w:rPr>
          <w:rFonts w:ascii="Times New Roman" w:hAnsi="Times New Roman" w:cs="Times New Roman"/>
          <w:sz w:val="24"/>
          <w:szCs w:val="24"/>
        </w:rPr>
        <w:t xml:space="preserve"> </w:t>
      </w:r>
      <w:r w:rsidR="003B58A3">
        <w:rPr>
          <w:rFonts w:ascii="Times New Roman" w:hAnsi="Times New Roman" w:cs="Times New Roman"/>
          <w:sz w:val="24"/>
          <w:szCs w:val="24"/>
        </w:rPr>
        <w:t xml:space="preserve">meals and therefore reduce </w:t>
      </w:r>
      <w:r w:rsidR="009D795B">
        <w:rPr>
          <w:rFonts w:ascii="Times New Roman" w:hAnsi="Times New Roman" w:cs="Times New Roman"/>
          <w:sz w:val="24"/>
          <w:szCs w:val="24"/>
        </w:rPr>
        <w:t>meal claiming errors made in schools</w:t>
      </w:r>
      <w:r w:rsidR="000106D1" w:rsidRPr="00C33C02">
        <w:rPr>
          <w:rFonts w:ascii="Times New Roman" w:hAnsi="Times New Roman" w:cs="Times New Roman"/>
          <w:sz w:val="24"/>
          <w:szCs w:val="24"/>
        </w:rPr>
        <w:t>.</w:t>
      </w:r>
      <w:r w:rsidR="00FC6FF3">
        <w:rPr>
          <w:rFonts w:ascii="Times New Roman" w:hAnsi="Times New Roman" w:cs="Times New Roman"/>
          <w:sz w:val="24"/>
          <w:szCs w:val="24"/>
        </w:rPr>
        <w:t xml:space="preserve"> </w:t>
      </w:r>
      <w:r w:rsidR="00552239" w:rsidRPr="004C6CF4">
        <w:rPr>
          <w:rFonts w:ascii="Times New Roman" w:hAnsi="Times New Roman" w:cs="Times New Roman"/>
          <w:sz w:val="24"/>
          <w:szCs w:val="24"/>
        </w:rPr>
        <w:t xml:space="preserve">FNS realizes that in order to encourage schools and SFAs to </w:t>
      </w:r>
      <w:r w:rsidR="002926F5">
        <w:rPr>
          <w:rFonts w:ascii="Times New Roman" w:hAnsi="Times New Roman" w:cs="Times New Roman"/>
          <w:sz w:val="24"/>
          <w:szCs w:val="24"/>
        </w:rPr>
        <w:t xml:space="preserve">voluntarily </w:t>
      </w:r>
      <w:r w:rsidR="00552239" w:rsidRPr="004C6CF4">
        <w:rPr>
          <w:rFonts w:ascii="Times New Roman" w:hAnsi="Times New Roman" w:cs="Times New Roman"/>
          <w:sz w:val="24"/>
          <w:szCs w:val="24"/>
        </w:rPr>
        <w:t xml:space="preserve">adopt strategies that increase program integrity, </w:t>
      </w:r>
      <w:r w:rsidR="00552239">
        <w:rPr>
          <w:rFonts w:ascii="Times New Roman" w:hAnsi="Times New Roman" w:cs="Times New Roman"/>
          <w:sz w:val="24"/>
          <w:szCs w:val="24"/>
        </w:rPr>
        <w:t>the</w:t>
      </w:r>
      <w:r w:rsidR="002926F5">
        <w:rPr>
          <w:rFonts w:ascii="Times New Roman" w:hAnsi="Times New Roman" w:cs="Times New Roman"/>
          <w:sz w:val="24"/>
          <w:szCs w:val="24"/>
        </w:rPr>
        <w:t xml:space="preserve"> strategies</w:t>
      </w:r>
      <w:r w:rsidR="00552239">
        <w:rPr>
          <w:rFonts w:ascii="Times New Roman" w:hAnsi="Times New Roman" w:cs="Times New Roman"/>
          <w:sz w:val="24"/>
          <w:szCs w:val="24"/>
        </w:rPr>
        <w:t xml:space="preserve"> must be relatively simple</w:t>
      </w:r>
      <w:r w:rsidR="002926F5">
        <w:rPr>
          <w:rFonts w:ascii="Times New Roman" w:hAnsi="Times New Roman" w:cs="Times New Roman"/>
          <w:sz w:val="24"/>
          <w:szCs w:val="24"/>
        </w:rPr>
        <w:t xml:space="preserve"> and</w:t>
      </w:r>
      <w:r w:rsidR="00552239">
        <w:rPr>
          <w:rFonts w:ascii="Times New Roman" w:hAnsi="Times New Roman" w:cs="Times New Roman"/>
          <w:sz w:val="24"/>
          <w:szCs w:val="24"/>
        </w:rPr>
        <w:t xml:space="preserve"> </w:t>
      </w:r>
      <w:r w:rsidR="002926F5">
        <w:rPr>
          <w:rFonts w:ascii="Times New Roman" w:hAnsi="Times New Roman" w:cs="Times New Roman"/>
          <w:sz w:val="24"/>
          <w:szCs w:val="24"/>
        </w:rPr>
        <w:t>beneficial</w:t>
      </w:r>
      <w:r w:rsidR="00552239" w:rsidRPr="004C6CF4">
        <w:rPr>
          <w:rFonts w:ascii="Times New Roman" w:hAnsi="Times New Roman" w:cs="Times New Roman"/>
          <w:sz w:val="24"/>
          <w:szCs w:val="24"/>
        </w:rPr>
        <w:t xml:space="preserve"> to the school or its students. </w:t>
      </w:r>
      <w:r w:rsidR="00552239">
        <w:rPr>
          <w:rFonts w:ascii="Times New Roman" w:hAnsi="Times New Roman" w:cs="Times New Roman"/>
          <w:sz w:val="24"/>
          <w:szCs w:val="24"/>
        </w:rPr>
        <w:t xml:space="preserve">Therefore, </w:t>
      </w:r>
      <w:r w:rsidR="00552239" w:rsidRPr="005921AB">
        <w:rPr>
          <w:rFonts w:ascii="Times New Roman" w:hAnsi="Times New Roman" w:cs="Times New Roman"/>
          <w:sz w:val="24"/>
          <w:szCs w:val="24"/>
        </w:rPr>
        <w:t xml:space="preserve">FNS will select schools that </w:t>
      </w:r>
      <w:r w:rsidR="00552239">
        <w:rPr>
          <w:rFonts w:ascii="Times New Roman" w:hAnsi="Times New Roman" w:cs="Times New Roman"/>
          <w:sz w:val="24"/>
          <w:szCs w:val="24"/>
        </w:rPr>
        <w:t xml:space="preserve">are </w:t>
      </w:r>
      <w:r w:rsidR="004446B9">
        <w:rPr>
          <w:rFonts w:ascii="Times New Roman" w:hAnsi="Times New Roman" w:cs="Times New Roman"/>
          <w:sz w:val="24"/>
          <w:szCs w:val="24"/>
        </w:rPr>
        <w:t xml:space="preserve">willing </w:t>
      </w:r>
      <w:r w:rsidR="00552239">
        <w:rPr>
          <w:rFonts w:ascii="Times New Roman" w:hAnsi="Times New Roman" w:cs="Times New Roman"/>
          <w:sz w:val="24"/>
          <w:szCs w:val="24"/>
        </w:rPr>
        <w:t>to</w:t>
      </w:r>
      <w:r w:rsidR="00552239" w:rsidRPr="005921AB">
        <w:rPr>
          <w:rFonts w:ascii="Times New Roman" w:hAnsi="Times New Roman" w:cs="Times New Roman"/>
          <w:sz w:val="24"/>
          <w:szCs w:val="24"/>
        </w:rPr>
        <w:t xml:space="preserve"> </w:t>
      </w:r>
      <w:r w:rsidR="00552239">
        <w:rPr>
          <w:rFonts w:ascii="Times New Roman" w:hAnsi="Times New Roman" w:cs="Times New Roman"/>
          <w:sz w:val="24"/>
          <w:szCs w:val="24"/>
        </w:rPr>
        <w:t xml:space="preserve">establish </w:t>
      </w:r>
      <w:r w:rsidR="00552239" w:rsidRPr="005921AB">
        <w:rPr>
          <w:rFonts w:ascii="Times New Roman" w:hAnsi="Times New Roman" w:cs="Times New Roman"/>
          <w:sz w:val="24"/>
          <w:szCs w:val="24"/>
        </w:rPr>
        <w:t xml:space="preserve">or have </w:t>
      </w:r>
      <w:r w:rsidR="009E1E24">
        <w:rPr>
          <w:rFonts w:ascii="Times New Roman" w:hAnsi="Times New Roman" w:cs="Times New Roman"/>
          <w:sz w:val="24"/>
          <w:szCs w:val="24"/>
        </w:rPr>
        <w:t>previously</w:t>
      </w:r>
      <w:r w:rsidR="009E1E24" w:rsidRPr="005921AB">
        <w:rPr>
          <w:rFonts w:ascii="Times New Roman" w:hAnsi="Times New Roman" w:cs="Times New Roman"/>
          <w:sz w:val="24"/>
          <w:szCs w:val="24"/>
        </w:rPr>
        <w:t xml:space="preserve"> </w:t>
      </w:r>
      <w:r w:rsidR="00552239" w:rsidRPr="005921AB">
        <w:rPr>
          <w:rFonts w:ascii="Times New Roman" w:hAnsi="Times New Roman" w:cs="Times New Roman"/>
          <w:sz w:val="24"/>
          <w:szCs w:val="24"/>
        </w:rPr>
        <w:t>established</w:t>
      </w:r>
      <w:r w:rsidR="00A04DAA">
        <w:rPr>
          <w:rFonts w:ascii="Times New Roman" w:hAnsi="Times New Roman" w:cs="Times New Roman"/>
          <w:sz w:val="24"/>
          <w:szCs w:val="24"/>
        </w:rPr>
        <w:t xml:space="preserve"> expedited (i.e., “grab and go”) </w:t>
      </w:r>
      <w:r w:rsidR="0089541A">
        <w:rPr>
          <w:rFonts w:ascii="Times New Roman" w:hAnsi="Times New Roman" w:cs="Times New Roman"/>
          <w:sz w:val="24"/>
          <w:szCs w:val="24"/>
        </w:rPr>
        <w:t xml:space="preserve">points of service </w:t>
      </w:r>
      <w:r w:rsidR="00A04DAA">
        <w:rPr>
          <w:rFonts w:ascii="Times New Roman" w:hAnsi="Times New Roman" w:cs="Times New Roman"/>
          <w:sz w:val="24"/>
          <w:szCs w:val="24"/>
        </w:rPr>
        <w:t>and/or</w:t>
      </w:r>
      <w:r w:rsidR="00A04DAA" w:rsidRPr="005921AB">
        <w:rPr>
          <w:rFonts w:ascii="Times New Roman" w:hAnsi="Times New Roman" w:cs="Times New Roman"/>
          <w:sz w:val="24"/>
          <w:szCs w:val="24"/>
        </w:rPr>
        <w:t xml:space="preserve"> </w:t>
      </w:r>
      <w:r w:rsidR="006F3291">
        <w:rPr>
          <w:rFonts w:ascii="Times New Roman" w:hAnsi="Times New Roman" w:cs="Times New Roman"/>
          <w:sz w:val="24"/>
          <w:szCs w:val="24"/>
        </w:rPr>
        <w:t xml:space="preserve">some form of </w:t>
      </w:r>
      <w:r w:rsidR="00552239" w:rsidRPr="005921AB">
        <w:rPr>
          <w:rFonts w:ascii="Times New Roman" w:hAnsi="Times New Roman" w:cs="Times New Roman"/>
          <w:sz w:val="24"/>
          <w:szCs w:val="24"/>
        </w:rPr>
        <w:t>pre-ordering system.</w:t>
      </w:r>
      <w:r w:rsidR="00552239">
        <w:rPr>
          <w:rFonts w:ascii="Times New Roman" w:hAnsi="Times New Roman" w:cs="Times New Roman"/>
          <w:sz w:val="24"/>
          <w:szCs w:val="24"/>
        </w:rPr>
        <w:t xml:space="preserve"> </w:t>
      </w:r>
    </w:p>
    <w:p w14:paraId="4F720F6B" w14:textId="77777777" w:rsidR="00D02F46" w:rsidRDefault="00D02F46" w:rsidP="004C6CF4">
      <w:pPr>
        <w:rPr>
          <w:rFonts w:ascii="Times New Roman" w:hAnsi="Times New Roman" w:cs="Times New Roman"/>
          <w:sz w:val="24"/>
          <w:szCs w:val="24"/>
        </w:rPr>
      </w:pPr>
    </w:p>
    <w:p w14:paraId="344A6F4C" w14:textId="59FC92E9" w:rsidR="00C3759B" w:rsidRPr="00C33C02" w:rsidRDefault="00A04DAA" w:rsidP="004C6CF4">
      <w:pPr>
        <w:rPr>
          <w:rFonts w:ascii="Times New Roman" w:hAnsi="Times New Roman" w:cs="Times New Roman"/>
          <w:sz w:val="24"/>
          <w:szCs w:val="24"/>
        </w:rPr>
      </w:pPr>
      <w:r>
        <w:rPr>
          <w:rFonts w:ascii="Times New Roman" w:hAnsi="Times New Roman" w:cs="Times New Roman"/>
          <w:sz w:val="24"/>
          <w:szCs w:val="24"/>
        </w:rPr>
        <w:t>There are two potential interventions for</w:t>
      </w:r>
      <w:r w:rsidR="00552239">
        <w:rPr>
          <w:rFonts w:ascii="Times New Roman" w:hAnsi="Times New Roman" w:cs="Times New Roman"/>
          <w:sz w:val="24"/>
          <w:szCs w:val="24"/>
        </w:rPr>
        <w:t xml:space="preserve"> t</w:t>
      </w:r>
      <w:r w:rsidR="00552239" w:rsidRPr="004C6CF4">
        <w:rPr>
          <w:rFonts w:ascii="Times New Roman" w:hAnsi="Times New Roman" w:cs="Times New Roman"/>
          <w:sz w:val="24"/>
          <w:szCs w:val="24"/>
        </w:rPr>
        <w:t>his study</w:t>
      </w:r>
      <w:r>
        <w:rPr>
          <w:rFonts w:ascii="Times New Roman" w:hAnsi="Times New Roman" w:cs="Times New Roman"/>
          <w:sz w:val="24"/>
          <w:szCs w:val="24"/>
        </w:rPr>
        <w:t xml:space="preserve"> and FNS may use </w:t>
      </w:r>
      <w:r w:rsidR="0089541A">
        <w:rPr>
          <w:rFonts w:ascii="Times New Roman" w:hAnsi="Times New Roman" w:cs="Times New Roman"/>
          <w:sz w:val="24"/>
          <w:szCs w:val="24"/>
        </w:rPr>
        <w:t xml:space="preserve">one or </w:t>
      </w:r>
      <w:r>
        <w:rPr>
          <w:rFonts w:ascii="Times New Roman" w:hAnsi="Times New Roman" w:cs="Times New Roman"/>
          <w:sz w:val="24"/>
          <w:szCs w:val="24"/>
        </w:rPr>
        <w:t>both interventions</w:t>
      </w:r>
      <w:r w:rsidR="00D67829">
        <w:rPr>
          <w:rFonts w:ascii="Times New Roman" w:hAnsi="Times New Roman" w:cs="Times New Roman"/>
          <w:sz w:val="24"/>
          <w:szCs w:val="24"/>
        </w:rPr>
        <w:t>,</w:t>
      </w:r>
      <w:r>
        <w:rPr>
          <w:rFonts w:ascii="Times New Roman" w:hAnsi="Times New Roman" w:cs="Times New Roman"/>
          <w:sz w:val="24"/>
          <w:szCs w:val="24"/>
        </w:rPr>
        <w:t xml:space="preserve"> depending on the </w:t>
      </w:r>
      <w:r w:rsidR="0089541A">
        <w:rPr>
          <w:rFonts w:ascii="Times New Roman" w:hAnsi="Times New Roman" w:cs="Times New Roman"/>
          <w:sz w:val="24"/>
          <w:szCs w:val="24"/>
        </w:rPr>
        <w:t xml:space="preserve">SFAs and schools </w:t>
      </w:r>
      <w:r>
        <w:rPr>
          <w:rFonts w:ascii="Times New Roman" w:hAnsi="Times New Roman" w:cs="Times New Roman"/>
          <w:sz w:val="24"/>
          <w:szCs w:val="24"/>
        </w:rPr>
        <w:t xml:space="preserve">that agree to participate. In the simplest case, FNS will work with schools to combine different </w:t>
      </w:r>
      <w:r w:rsidR="002926F5">
        <w:rPr>
          <w:rFonts w:ascii="Times New Roman" w:hAnsi="Times New Roman" w:cs="Times New Roman"/>
          <w:sz w:val="24"/>
          <w:szCs w:val="24"/>
        </w:rPr>
        <w:t xml:space="preserve">food </w:t>
      </w:r>
      <w:r>
        <w:rPr>
          <w:rFonts w:ascii="Times New Roman" w:hAnsi="Times New Roman" w:cs="Times New Roman"/>
          <w:sz w:val="24"/>
          <w:szCs w:val="24"/>
        </w:rPr>
        <w:t xml:space="preserve">offerings </w:t>
      </w:r>
      <w:r w:rsidR="0089541A">
        <w:rPr>
          <w:rFonts w:ascii="Times New Roman" w:hAnsi="Times New Roman" w:cs="Times New Roman"/>
          <w:sz w:val="24"/>
          <w:szCs w:val="24"/>
        </w:rPr>
        <w:t xml:space="preserve">at </w:t>
      </w:r>
      <w:r>
        <w:rPr>
          <w:rFonts w:ascii="Times New Roman" w:hAnsi="Times New Roman" w:cs="Times New Roman"/>
          <w:sz w:val="24"/>
          <w:szCs w:val="24"/>
        </w:rPr>
        <w:t xml:space="preserve">grab and go </w:t>
      </w:r>
      <w:r w:rsidR="0089541A">
        <w:rPr>
          <w:rFonts w:ascii="Times New Roman" w:hAnsi="Times New Roman" w:cs="Times New Roman"/>
          <w:sz w:val="24"/>
          <w:szCs w:val="24"/>
        </w:rPr>
        <w:t xml:space="preserve">points of service </w:t>
      </w:r>
      <w:r>
        <w:rPr>
          <w:rFonts w:ascii="Times New Roman" w:hAnsi="Times New Roman" w:cs="Times New Roman"/>
          <w:sz w:val="24"/>
          <w:szCs w:val="24"/>
        </w:rPr>
        <w:t xml:space="preserve">to test options that are the most likely to result in students </w:t>
      </w:r>
      <w:r w:rsidR="0089541A">
        <w:rPr>
          <w:rFonts w:ascii="Times New Roman" w:hAnsi="Times New Roman" w:cs="Times New Roman"/>
          <w:sz w:val="24"/>
          <w:szCs w:val="24"/>
        </w:rPr>
        <w:t>purchasing</w:t>
      </w:r>
      <w:r>
        <w:rPr>
          <w:rFonts w:ascii="Times New Roman" w:hAnsi="Times New Roman" w:cs="Times New Roman"/>
          <w:sz w:val="24"/>
          <w:szCs w:val="24"/>
        </w:rPr>
        <w:t xml:space="preserve"> </w:t>
      </w:r>
      <w:r w:rsidR="006F3291">
        <w:rPr>
          <w:rFonts w:ascii="Times New Roman" w:hAnsi="Times New Roman" w:cs="Times New Roman"/>
          <w:sz w:val="24"/>
          <w:szCs w:val="24"/>
        </w:rPr>
        <w:t xml:space="preserve">reimbursable </w:t>
      </w:r>
      <w:r>
        <w:rPr>
          <w:rFonts w:ascii="Times New Roman" w:hAnsi="Times New Roman" w:cs="Times New Roman"/>
          <w:sz w:val="24"/>
          <w:szCs w:val="24"/>
        </w:rPr>
        <w:t>meal</w:t>
      </w:r>
      <w:r w:rsidR="006F3291">
        <w:rPr>
          <w:rFonts w:ascii="Times New Roman" w:hAnsi="Times New Roman" w:cs="Times New Roman"/>
          <w:sz w:val="24"/>
          <w:szCs w:val="24"/>
        </w:rPr>
        <w:t>s</w:t>
      </w:r>
      <w:r>
        <w:rPr>
          <w:rFonts w:ascii="Times New Roman" w:hAnsi="Times New Roman" w:cs="Times New Roman"/>
          <w:sz w:val="24"/>
          <w:szCs w:val="24"/>
        </w:rPr>
        <w:t>. In the other scenario</w:t>
      </w:r>
      <w:r w:rsidR="00552239">
        <w:rPr>
          <w:rFonts w:ascii="Times New Roman" w:hAnsi="Times New Roman" w:cs="Times New Roman"/>
          <w:sz w:val="24"/>
          <w:szCs w:val="24"/>
        </w:rPr>
        <w:t>, FNS</w:t>
      </w:r>
      <w:r w:rsidR="00552239" w:rsidRPr="004C6CF4">
        <w:rPr>
          <w:rFonts w:ascii="Times New Roman" w:hAnsi="Times New Roman" w:cs="Times New Roman"/>
          <w:sz w:val="24"/>
          <w:szCs w:val="24"/>
        </w:rPr>
        <w:t xml:space="preserve"> will work with SFAs and schools to combine pre-ordering with an expedited line in the cafeteria.</w:t>
      </w:r>
      <w:r w:rsidR="00552239">
        <w:rPr>
          <w:rFonts w:ascii="Times New Roman" w:hAnsi="Times New Roman" w:cs="Times New Roman"/>
          <w:sz w:val="24"/>
          <w:szCs w:val="24"/>
        </w:rPr>
        <w:t xml:space="preserve"> </w:t>
      </w:r>
      <w:r w:rsidR="005921AB" w:rsidDel="004C6CF4">
        <w:rPr>
          <w:rFonts w:ascii="Times New Roman" w:hAnsi="Times New Roman" w:cs="Times New Roman"/>
          <w:sz w:val="24"/>
          <w:szCs w:val="24"/>
        </w:rPr>
        <w:t xml:space="preserve">If we are not able to find schools </w:t>
      </w:r>
      <w:r w:rsidR="008442D6" w:rsidDel="004C6CF4">
        <w:rPr>
          <w:rFonts w:ascii="Times New Roman" w:hAnsi="Times New Roman" w:cs="Times New Roman"/>
          <w:sz w:val="24"/>
          <w:szCs w:val="24"/>
        </w:rPr>
        <w:t xml:space="preserve">willing or able </w:t>
      </w:r>
      <w:r w:rsidR="005921AB" w:rsidDel="004C6CF4">
        <w:rPr>
          <w:rFonts w:ascii="Times New Roman" w:hAnsi="Times New Roman" w:cs="Times New Roman"/>
          <w:sz w:val="24"/>
          <w:szCs w:val="24"/>
        </w:rPr>
        <w:t xml:space="preserve">to test </w:t>
      </w:r>
      <w:r>
        <w:rPr>
          <w:rFonts w:ascii="Times New Roman" w:hAnsi="Times New Roman" w:cs="Times New Roman"/>
          <w:sz w:val="24"/>
          <w:szCs w:val="24"/>
        </w:rPr>
        <w:t>one of these</w:t>
      </w:r>
      <w:r w:rsidDel="004C6CF4">
        <w:rPr>
          <w:rFonts w:ascii="Times New Roman" w:hAnsi="Times New Roman" w:cs="Times New Roman"/>
          <w:sz w:val="24"/>
          <w:szCs w:val="24"/>
        </w:rPr>
        <w:t xml:space="preserve"> </w:t>
      </w:r>
      <w:r w:rsidR="005921AB" w:rsidDel="004C6CF4">
        <w:rPr>
          <w:rFonts w:ascii="Times New Roman" w:hAnsi="Times New Roman" w:cs="Times New Roman"/>
          <w:sz w:val="24"/>
          <w:szCs w:val="24"/>
        </w:rPr>
        <w:t>new process</w:t>
      </w:r>
      <w:r>
        <w:rPr>
          <w:rFonts w:ascii="Times New Roman" w:hAnsi="Times New Roman" w:cs="Times New Roman"/>
          <w:sz w:val="24"/>
          <w:szCs w:val="24"/>
        </w:rPr>
        <w:t>es</w:t>
      </w:r>
      <w:r w:rsidR="005921AB" w:rsidDel="004C6CF4">
        <w:rPr>
          <w:rFonts w:ascii="Times New Roman" w:hAnsi="Times New Roman" w:cs="Times New Roman"/>
          <w:sz w:val="24"/>
          <w:szCs w:val="24"/>
        </w:rPr>
        <w:t>, we will select one or two schools and do an in-depth</w:t>
      </w:r>
      <w:r w:rsidR="0089541A">
        <w:rPr>
          <w:rFonts w:ascii="Times New Roman" w:hAnsi="Times New Roman" w:cs="Times New Roman"/>
          <w:sz w:val="24"/>
          <w:szCs w:val="24"/>
        </w:rPr>
        <w:t>,</w:t>
      </w:r>
      <w:r w:rsidR="005921AB" w:rsidDel="004C6CF4">
        <w:rPr>
          <w:rFonts w:ascii="Times New Roman" w:hAnsi="Times New Roman" w:cs="Times New Roman"/>
          <w:sz w:val="24"/>
          <w:szCs w:val="24"/>
        </w:rPr>
        <w:t xml:space="preserve"> descriptive study that details their use of</w:t>
      </w:r>
      <w:r w:rsidR="00D02F46">
        <w:rPr>
          <w:rFonts w:ascii="Times New Roman" w:hAnsi="Times New Roman" w:cs="Times New Roman"/>
          <w:sz w:val="24"/>
          <w:szCs w:val="24"/>
        </w:rPr>
        <w:t xml:space="preserve"> either their grab and go </w:t>
      </w:r>
      <w:r w:rsidR="0089541A">
        <w:rPr>
          <w:rFonts w:ascii="Times New Roman" w:hAnsi="Times New Roman" w:cs="Times New Roman"/>
          <w:sz w:val="24"/>
          <w:szCs w:val="24"/>
        </w:rPr>
        <w:t>points of sale</w:t>
      </w:r>
      <w:r w:rsidR="00D02F46">
        <w:rPr>
          <w:rFonts w:ascii="Times New Roman" w:hAnsi="Times New Roman" w:cs="Times New Roman"/>
          <w:sz w:val="24"/>
          <w:szCs w:val="24"/>
        </w:rPr>
        <w:t xml:space="preserve"> or their</w:t>
      </w:r>
      <w:r w:rsidR="005921AB" w:rsidDel="004C6CF4">
        <w:rPr>
          <w:rFonts w:ascii="Times New Roman" w:hAnsi="Times New Roman" w:cs="Times New Roman"/>
          <w:sz w:val="24"/>
          <w:szCs w:val="24"/>
        </w:rPr>
        <w:t xml:space="preserve"> pre-ordering </w:t>
      </w:r>
      <w:r w:rsidR="0089541A">
        <w:rPr>
          <w:rFonts w:ascii="Times New Roman" w:hAnsi="Times New Roman" w:cs="Times New Roman"/>
          <w:sz w:val="24"/>
          <w:szCs w:val="24"/>
        </w:rPr>
        <w:t>applications</w:t>
      </w:r>
      <w:r w:rsidR="0089541A" w:rsidDel="004C6CF4">
        <w:rPr>
          <w:rFonts w:ascii="Times New Roman" w:hAnsi="Times New Roman" w:cs="Times New Roman"/>
          <w:sz w:val="24"/>
          <w:szCs w:val="24"/>
        </w:rPr>
        <w:t xml:space="preserve"> </w:t>
      </w:r>
      <w:r w:rsidR="005921AB" w:rsidDel="004C6CF4">
        <w:rPr>
          <w:rFonts w:ascii="Times New Roman" w:hAnsi="Times New Roman" w:cs="Times New Roman"/>
          <w:sz w:val="24"/>
          <w:szCs w:val="24"/>
        </w:rPr>
        <w:t>in NSLP and SBP.</w:t>
      </w:r>
      <w:r w:rsidR="004C6CF4" w:rsidRPr="004C6CF4">
        <w:rPr>
          <w:rFonts w:ascii="Times New Roman" w:hAnsi="Times New Roman" w:cs="Times New Roman"/>
          <w:sz w:val="24"/>
          <w:szCs w:val="24"/>
        </w:rPr>
        <w:t xml:space="preserve"> </w:t>
      </w:r>
    </w:p>
    <w:p w14:paraId="269C837D" w14:textId="77777777" w:rsidR="00C3759B" w:rsidRPr="00C33C02" w:rsidRDefault="00C3759B" w:rsidP="00C3759B">
      <w:pPr>
        <w:rPr>
          <w:rFonts w:ascii="Times New Roman" w:hAnsi="Times New Roman" w:cs="Times New Roman"/>
          <w:sz w:val="24"/>
          <w:szCs w:val="24"/>
        </w:rPr>
      </w:pPr>
    </w:p>
    <w:p w14:paraId="4B8C8D04" w14:textId="25190E08" w:rsidR="00714583" w:rsidRDefault="00714583" w:rsidP="00C3759B">
      <w:pPr>
        <w:rPr>
          <w:rFonts w:ascii="Times New Roman" w:hAnsi="Times New Roman" w:cs="Times New Roman"/>
          <w:color w:val="auto"/>
          <w:sz w:val="24"/>
          <w:szCs w:val="24"/>
        </w:rPr>
      </w:pPr>
    </w:p>
    <w:p w14:paraId="21249DB0" w14:textId="14C2287B" w:rsidR="006D1F7F" w:rsidRPr="0066601C" w:rsidRDefault="006D1F7F" w:rsidP="00C3759B">
      <w:pPr>
        <w:rPr>
          <w:rFonts w:ascii="Times New Roman" w:hAnsi="Times New Roman" w:cs="Times New Roman"/>
          <w:color w:val="auto"/>
          <w:sz w:val="24"/>
          <w:szCs w:val="24"/>
        </w:rPr>
      </w:pPr>
      <w:r>
        <w:rPr>
          <w:rFonts w:ascii="Times New Roman" w:hAnsi="Times New Roman" w:cs="Times New Roman"/>
          <w:color w:val="auto"/>
          <w:sz w:val="24"/>
          <w:szCs w:val="24"/>
        </w:rPr>
        <w:t>The following information is provided for your review:</w:t>
      </w:r>
    </w:p>
    <w:p w14:paraId="7C7C58C8" w14:textId="77777777" w:rsidR="00681B13" w:rsidRPr="00C3759B" w:rsidRDefault="00681B13" w:rsidP="00C3759B">
      <w:pPr>
        <w:rPr>
          <w:rFonts w:ascii="Times New Roman" w:hAnsi="Times New Roman" w:cs="Times New Roman"/>
          <w:sz w:val="24"/>
          <w:szCs w:val="24"/>
        </w:rPr>
      </w:pPr>
    </w:p>
    <w:p w14:paraId="156B524B" w14:textId="205189FC" w:rsidR="00C3759B" w:rsidRPr="006D1F7F" w:rsidRDefault="004D223E" w:rsidP="00C3759B">
      <w:pPr>
        <w:pStyle w:val="Heading1"/>
        <w:numPr>
          <w:ilvl w:val="0"/>
          <w:numId w:val="5"/>
        </w:numPr>
        <w:tabs>
          <w:tab w:val="left" w:pos="2340"/>
        </w:tabs>
        <w:spacing w:before="2"/>
        <w:ind w:left="360"/>
        <w:rPr>
          <w:rFonts w:ascii="Times New Roman" w:hAnsi="Times New Roman"/>
          <w:sz w:val="24"/>
          <w:szCs w:val="24"/>
        </w:rPr>
      </w:pPr>
      <w:r w:rsidRPr="006D1F7F">
        <w:rPr>
          <w:rFonts w:ascii="Times New Roman" w:eastAsia="Times New Roman" w:hAnsi="Times New Roman" w:cs="Times New Roman"/>
          <w:bCs w:val="0"/>
          <w:color w:val="000000"/>
          <w:sz w:val="24"/>
        </w:rPr>
        <w:t>Title of Project</w:t>
      </w:r>
      <w:r w:rsidR="009409FF">
        <w:rPr>
          <w:rFonts w:ascii="Times New Roman" w:eastAsia="Times New Roman" w:hAnsi="Times New Roman" w:cs="Times New Roman"/>
          <w:color w:val="000000"/>
          <w:sz w:val="24"/>
        </w:rPr>
        <w:t xml:space="preserve">:  </w:t>
      </w:r>
      <w:r w:rsidR="00E60E2A" w:rsidRPr="006D1F7F">
        <w:rPr>
          <w:rFonts w:ascii="Times New Roman" w:hAnsi="Times New Roman"/>
          <w:b w:val="0"/>
          <w:color w:val="auto"/>
          <w:sz w:val="24"/>
          <w:szCs w:val="24"/>
        </w:rPr>
        <w:t>Improving School Meal Program Accuracy through</w:t>
      </w:r>
      <w:r w:rsidR="00C3759B" w:rsidRPr="006D1F7F">
        <w:rPr>
          <w:rFonts w:ascii="Times New Roman" w:hAnsi="Times New Roman"/>
          <w:b w:val="0"/>
          <w:color w:val="auto"/>
          <w:sz w:val="24"/>
          <w:szCs w:val="24"/>
        </w:rPr>
        <w:t xml:space="preserve"> Pre-ordering </w:t>
      </w:r>
      <w:r w:rsidR="00E60E2A" w:rsidRPr="006D1F7F">
        <w:rPr>
          <w:rFonts w:ascii="Times New Roman" w:hAnsi="Times New Roman"/>
          <w:b w:val="0"/>
          <w:color w:val="auto"/>
          <w:sz w:val="24"/>
          <w:szCs w:val="24"/>
        </w:rPr>
        <w:t xml:space="preserve">and Grab and Go </w:t>
      </w:r>
      <w:r w:rsidR="00C3759B" w:rsidRPr="006D1F7F">
        <w:rPr>
          <w:rFonts w:ascii="Times New Roman" w:hAnsi="Times New Roman"/>
          <w:b w:val="0"/>
          <w:color w:val="auto"/>
          <w:sz w:val="24"/>
          <w:szCs w:val="24"/>
        </w:rPr>
        <w:t>System</w:t>
      </w:r>
      <w:r w:rsidR="00E60E2A" w:rsidRPr="006D1F7F">
        <w:rPr>
          <w:rFonts w:ascii="Times New Roman" w:hAnsi="Times New Roman"/>
          <w:b w:val="0"/>
          <w:color w:val="auto"/>
          <w:sz w:val="24"/>
          <w:szCs w:val="24"/>
        </w:rPr>
        <w:t>s</w:t>
      </w:r>
    </w:p>
    <w:p w14:paraId="5140B5A0" w14:textId="77777777" w:rsidR="004D223E" w:rsidRPr="00D5388E" w:rsidRDefault="004D223E" w:rsidP="004D223E">
      <w:pPr>
        <w:spacing w:before="11"/>
        <w:rPr>
          <w:rFonts w:ascii="Times New Roman" w:hAnsi="Times New Roman"/>
          <w:sz w:val="24"/>
        </w:rPr>
      </w:pPr>
    </w:p>
    <w:p w14:paraId="30871B6D" w14:textId="3153D387" w:rsidR="004D223E" w:rsidRPr="006D1F7F" w:rsidRDefault="004D223E" w:rsidP="006D1F7F">
      <w:pPr>
        <w:pStyle w:val="Heading1"/>
        <w:numPr>
          <w:ilvl w:val="0"/>
          <w:numId w:val="5"/>
        </w:numPr>
        <w:spacing w:before="4"/>
        <w:ind w:left="360"/>
        <w:rPr>
          <w:rFonts w:ascii="Times New Roman" w:hAnsi="Times New Roman"/>
          <w:color w:val="auto"/>
          <w:sz w:val="24"/>
        </w:rPr>
      </w:pPr>
      <w:r w:rsidRPr="006D1F7F">
        <w:rPr>
          <w:rFonts w:ascii="Times New Roman" w:eastAsia="Times New Roman" w:hAnsi="Times New Roman" w:cs="Times New Roman"/>
          <w:bCs w:val="0"/>
          <w:color w:val="000000"/>
          <w:sz w:val="24"/>
        </w:rPr>
        <w:t>Control Number</w:t>
      </w:r>
      <w:r w:rsidR="006D1F7F" w:rsidRPr="006D1F7F">
        <w:rPr>
          <w:rFonts w:ascii="Times New Roman" w:eastAsia="Times New Roman" w:hAnsi="Times New Roman" w:cs="Times New Roman"/>
          <w:color w:val="000000"/>
          <w:sz w:val="24"/>
        </w:rPr>
        <w:t xml:space="preserve">:  </w:t>
      </w:r>
      <w:r w:rsidRPr="006D1F7F">
        <w:rPr>
          <w:rFonts w:ascii="Times New Roman" w:hAnsi="Times New Roman"/>
          <w:b w:val="0"/>
          <w:color w:val="auto"/>
          <w:sz w:val="24"/>
        </w:rPr>
        <w:t xml:space="preserve">0584-0524, expiration date: </w:t>
      </w:r>
      <w:r w:rsidR="00452629" w:rsidRPr="006D1F7F">
        <w:rPr>
          <w:rFonts w:ascii="Times New Roman" w:hAnsi="Times New Roman"/>
          <w:b w:val="0"/>
          <w:color w:val="auto"/>
          <w:sz w:val="24"/>
        </w:rPr>
        <w:t>9</w:t>
      </w:r>
      <w:r w:rsidRPr="006D1F7F">
        <w:rPr>
          <w:rFonts w:ascii="Times New Roman" w:hAnsi="Times New Roman"/>
          <w:b w:val="0"/>
          <w:color w:val="auto"/>
          <w:sz w:val="24"/>
        </w:rPr>
        <w:t>/30/201</w:t>
      </w:r>
      <w:r w:rsidR="00452629" w:rsidRPr="006D1F7F">
        <w:rPr>
          <w:rFonts w:ascii="Times New Roman" w:hAnsi="Times New Roman"/>
          <w:b w:val="0"/>
          <w:color w:val="auto"/>
          <w:sz w:val="24"/>
        </w:rPr>
        <w:t>9</w:t>
      </w:r>
    </w:p>
    <w:p w14:paraId="4A33F9A4" w14:textId="77777777" w:rsidR="004D223E" w:rsidRPr="00D5388E" w:rsidRDefault="004D223E" w:rsidP="004D223E">
      <w:pPr>
        <w:spacing w:before="7"/>
        <w:rPr>
          <w:rFonts w:ascii="Times New Roman" w:hAnsi="Times New Roman"/>
          <w:sz w:val="24"/>
        </w:rPr>
      </w:pPr>
    </w:p>
    <w:p w14:paraId="46FCE8A3" w14:textId="77777777" w:rsidR="004D223E" w:rsidRPr="00BD19FE" w:rsidRDefault="004D223E" w:rsidP="004D223E">
      <w:pPr>
        <w:pStyle w:val="Heading1"/>
        <w:numPr>
          <w:ilvl w:val="0"/>
          <w:numId w:val="5"/>
        </w:numPr>
        <w:spacing w:before="0"/>
        <w:ind w:left="360"/>
        <w:rPr>
          <w:rFonts w:ascii="Times New Roman" w:eastAsia="Times New Roman" w:hAnsi="Times New Roman" w:cs="Times New Roman"/>
          <w:bCs w:val="0"/>
          <w:color w:val="000000"/>
          <w:sz w:val="24"/>
        </w:rPr>
      </w:pPr>
      <w:r w:rsidRPr="00BD19FE">
        <w:rPr>
          <w:rFonts w:ascii="Times New Roman" w:eastAsia="Times New Roman" w:hAnsi="Times New Roman" w:cs="Times New Roman"/>
          <w:bCs w:val="0"/>
          <w:color w:val="000000"/>
          <w:sz w:val="24"/>
        </w:rPr>
        <w:t>Entities affected by this project</w:t>
      </w:r>
    </w:p>
    <w:p w14:paraId="6F7589CE" w14:textId="77777777" w:rsidR="004D223E" w:rsidRPr="00D5388E" w:rsidRDefault="004D223E" w:rsidP="004D223E">
      <w:pPr>
        <w:spacing w:before="6"/>
        <w:rPr>
          <w:rFonts w:ascii="Times New Roman" w:hAnsi="Times New Roman"/>
          <w:sz w:val="24"/>
        </w:rPr>
      </w:pPr>
    </w:p>
    <w:p w14:paraId="0B34A6D0" w14:textId="77777777" w:rsidR="0014105D" w:rsidRDefault="0014105D" w:rsidP="004D223E">
      <w:pPr>
        <w:pStyle w:val="Heading2"/>
        <w:numPr>
          <w:ilvl w:val="0"/>
          <w:numId w:val="6"/>
        </w:numPr>
        <w:contextualSpacing w:val="0"/>
      </w:pPr>
      <w:r>
        <w:t>State Agencies</w:t>
      </w:r>
    </w:p>
    <w:p w14:paraId="7DF04084" w14:textId="5E70A097" w:rsidR="0014105D" w:rsidRDefault="0014105D" w:rsidP="0014105D">
      <w:pPr>
        <w:ind w:left="844"/>
        <w:rPr>
          <w:rFonts w:ascii="Times New Roman" w:hAnsi="Times New Roman" w:cs="Times New Roman"/>
          <w:sz w:val="24"/>
          <w:szCs w:val="24"/>
        </w:rPr>
      </w:pPr>
      <w:r>
        <w:rPr>
          <w:rFonts w:ascii="Times New Roman" w:hAnsi="Times New Roman" w:cs="Times New Roman"/>
          <w:sz w:val="24"/>
          <w:szCs w:val="24"/>
        </w:rPr>
        <w:t xml:space="preserve">State agencies will be involved in the SFA selection phase. </w:t>
      </w:r>
      <w:r w:rsidR="008413EA">
        <w:rPr>
          <w:rFonts w:ascii="Times New Roman" w:hAnsi="Times New Roman" w:cs="Times New Roman"/>
          <w:sz w:val="24"/>
          <w:szCs w:val="24"/>
        </w:rPr>
        <w:t xml:space="preserve">FNS </w:t>
      </w:r>
      <w:r>
        <w:rPr>
          <w:rFonts w:ascii="Times New Roman" w:hAnsi="Times New Roman" w:cs="Times New Roman"/>
          <w:sz w:val="24"/>
          <w:szCs w:val="24"/>
        </w:rPr>
        <w:t xml:space="preserve">will identify </w:t>
      </w:r>
      <w:r w:rsidR="004B60D5">
        <w:rPr>
          <w:rFonts w:ascii="Times New Roman" w:hAnsi="Times New Roman" w:cs="Times New Roman"/>
          <w:sz w:val="24"/>
          <w:szCs w:val="24"/>
        </w:rPr>
        <w:t>up to three</w:t>
      </w:r>
      <w:r>
        <w:rPr>
          <w:rFonts w:ascii="Times New Roman" w:hAnsi="Times New Roman" w:cs="Times New Roman"/>
          <w:sz w:val="24"/>
          <w:szCs w:val="24"/>
        </w:rPr>
        <w:t xml:space="preserve"> State agencies for initial phone calls to describe the research study</w:t>
      </w:r>
      <w:r w:rsidR="008A480B">
        <w:rPr>
          <w:rFonts w:ascii="Times New Roman" w:hAnsi="Times New Roman" w:cs="Times New Roman"/>
          <w:sz w:val="24"/>
          <w:szCs w:val="24"/>
        </w:rPr>
        <w:t>, with the goal of identifying SFAs that are</w:t>
      </w:r>
      <w:r>
        <w:rPr>
          <w:rFonts w:ascii="Times New Roman" w:hAnsi="Times New Roman" w:cs="Times New Roman"/>
          <w:sz w:val="24"/>
          <w:szCs w:val="24"/>
        </w:rPr>
        <w:t xml:space="preserve"> willing to </w:t>
      </w:r>
      <w:r w:rsidR="008413EA">
        <w:rPr>
          <w:rFonts w:ascii="Times New Roman" w:hAnsi="Times New Roman" w:cs="Times New Roman"/>
          <w:sz w:val="24"/>
          <w:szCs w:val="24"/>
        </w:rPr>
        <w:t>participate in</w:t>
      </w:r>
      <w:r>
        <w:rPr>
          <w:rFonts w:ascii="Times New Roman" w:hAnsi="Times New Roman" w:cs="Times New Roman"/>
          <w:sz w:val="24"/>
          <w:szCs w:val="24"/>
        </w:rPr>
        <w:t xml:space="preserve"> the study. </w:t>
      </w:r>
    </w:p>
    <w:p w14:paraId="04E808AF" w14:textId="77777777" w:rsidR="0014105D" w:rsidRPr="0014105D" w:rsidRDefault="0014105D" w:rsidP="0014105D">
      <w:pPr>
        <w:ind w:left="844"/>
        <w:rPr>
          <w:rFonts w:ascii="Times New Roman" w:hAnsi="Times New Roman" w:cs="Times New Roman"/>
          <w:sz w:val="24"/>
          <w:szCs w:val="24"/>
        </w:rPr>
      </w:pPr>
    </w:p>
    <w:p w14:paraId="54A1D772" w14:textId="7C1C30B0" w:rsidR="00B81F5D" w:rsidRPr="00B81F5D" w:rsidRDefault="00452629" w:rsidP="004D223E">
      <w:pPr>
        <w:pStyle w:val="Heading2"/>
        <w:numPr>
          <w:ilvl w:val="0"/>
          <w:numId w:val="6"/>
        </w:numPr>
        <w:contextualSpacing w:val="0"/>
      </w:pPr>
      <w:r>
        <w:t>School Food Authorities</w:t>
      </w:r>
      <w:r w:rsidR="004D223E">
        <w:t xml:space="preserve"> (</w:t>
      </w:r>
      <w:r>
        <w:t>SFAs</w:t>
      </w:r>
      <w:r w:rsidR="00B81F5D">
        <w:t xml:space="preserve">) </w:t>
      </w:r>
      <w:r w:rsidR="004D223E">
        <w:br/>
      </w:r>
      <w:r w:rsidR="004D223E" w:rsidRPr="001423D0">
        <w:rPr>
          <w:b w:val="0"/>
        </w:rPr>
        <w:t xml:space="preserve">The research team </w:t>
      </w:r>
      <w:r w:rsidR="006F7C69">
        <w:rPr>
          <w:b w:val="0"/>
        </w:rPr>
        <w:t xml:space="preserve">will </w:t>
      </w:r>
      <w:r w:rsidR="008A480B">
        <w:rPr>
          <w:b w:val="0"/>
        </w:rPr>
        <w:t>work with</w:t>
      </w:r>
      <w:r w:rsidR="00241871">
        <w:rPr>
          <w:b w:val="0"/>
        </w:rPr>
        <w:t xml:space="preserve"> </w:t>
      </w:r>
      <w:r w:rsidR="00B81F5D">
        <w:rPr>
          <w:b w:val="0"/>
        </w:rPr>
        <w:t>SF</w:t>
      </w:r>
      <w:r w:rsidR="004D223E" w:rsidRPr="001423D0">
        <w:rPr>
          <w:b w:val="0"/>
        </w:rPr>
        <w:t xml:space="preserve">As </w:t>
      </w:r>
      <w:r w:rsidR="008413EA">
        <w:rPr>
          <w:b w:val="0"/>
        </w:rPr>
        <w:t xml:space="preserve">in the State or States that have agreed to participate </w:t>
      </w:r>
      <w:r w:rsidR="0014105D">
        <w:rPr>
          <w:b w:val="0"/>
        </w:rPr>
        <w:t>in the study</w:t>
      </w:r>
      <w:r w:rsidR="00241871">
        <w:rPr>
          <w:b w:val="0"/>
        </w:rPr>
        <w:t>.</w:t>
      </w:r>
      <w:r w:rsidR="008A480B">
        <w:rPr>
          <w:b w:val="0"/>
        </w:rPr>
        <w:t xml:space="preserve"> </w:t>
      </w:r>
      <w:r w:rsidR="00B81F5D">
        <w:rPr>
          <w:b w:val="0"/>
        </w:rPr>
        <w:t>SF</w:t>
      </w:r>
      <w:r w:rsidR="004D223E" w:rsidRPr="001423D0">
        <w:rPr>
          <w:b w:val="0"/>
        </w:rPr>
        <w:t xml:space="preserve">As </w:t>
      </w:r>
      <w:r w:rsidR="008413EA">
        <w:rPr>
          <w:b w:val="0"/>
        </w:rPr>
        <w:t xml:space="preserve">will </w:t>
      </w:r>
      <w:r w:rsidR="00B81F5D">
        <w:rPr>
          <w:b w:val="0"/>
        </w:rPr>
        <w:t xml:space="preserve">be asked to identify schools </w:t>
      </w:r>
      <w:r w:rsidR="008A480B">
        <w:rPr>
          <w:b w:val="0"/>
        </w:rPr>
        <w:t>that are willing to participate in the study</w:t>
      </w:r>
      <w:r w:rsidR="006F7C69">
        <w:rPr>
          <w:b w:val="0"/>
        </w:rPr>
        <w:t>.</w:t>
      </w:r>
      <w:r w:rsidR="004D223E" w:rsidRPr="00D00955" w:rsidDel="002F64A6">
        <w:rPr>
          <w:b w:val="0"/>
        </w:rPr>
        <w:t xml:space="preserve"> </w:t>
      </w:r>
      <w:r w:rsidR="004D223E">
        <w:rPr>
          <w:b w:val="0"/>
        </w:rPr>
        <w:br/>
      </w:r>
    </w:p>
    <w:p w14:paraId="5FD32141" w14:textId="2E54D6EE" w:rsidR="004D223E" w:rsidRPr="00D5388E" w:rsidRDefault="00B81F5D">
      <w:pPr>
        <w:pStyle w:val="Heading2"/>
        <w:numPr>
          <w:ilvl w:val="0"/>
          <w:numId w:val="6"/>
        </w:numPr>
        <w:contextualSpacing w:val="0"/>
      </w:pPr>
      <w:r>
        <w:t xml:space="preserve">Schools in </w:t>
      </w:r>
      <w:r w:rsidR="006F7C69">
        <w:t>p</w:t>
      </w:r>
      <w:r>
        <w:t>articipating SFAs</w:t>
      </w:r>
      <w:r w:rsidR="004D223E" w:rsidRPr="00B66978">
        <w:rPr>
          <w:b w:val="0"/>
        </w:rPr>
        <w:br/>
        <w:t>Participating</w:t>
      </w:r>
      <w:r w:rsidR="00B66978">
        <w:rPr>
          <w:b w:val="0"/>
        </w:rPr>
        <w:t xml:space="preserve"> schools</w:t>
      </w:r>
      <w:r w:rsidR="004D223E" w:rsidRPr="00B66978">
        <w:rPr>
          <w:b w:val="0"/>
        </w:rPr>
        <w:t xml:space="preserve"> </w:t>
      </w:r>
      <w:r w:rsidR="008413EA" w:rsidRPr="00B66978">
        <w:rPr>
          <w:b w:val="0"/>
        </w:rPr>
        <w:t xml:space="preserve">will agree to </w:t>
      </w:r>
      <w:r w:rsidR="006F7C69">
        <w:rPr>
          <w:b w:val="0"/>
        </w:rPr>
        <w:t>test one or more grab and go and/or pre-ordering configuration.</w:t>
      </w:r>
      <w:r w:rsidR="008413EA" w:rsidRPr="00B66978">
        <w:rPr>
          <w:b w:val="0"/>
        </w:rPr>
        <w:t xml:space="preserve"> </w:t>
      </w:r>
      <w:r w:rsidR="008B1884">
        <w:rPr>
          <w:b w:val="0"/>
        </w:rPr>
        <w:t xml:space="preserve">FNS will select schools that are </w:t>
      </w:r>
      <w:r w:rsidR="00600E2E">
        <w:rPr>
          <w:b w:val="0"/>
        </w:rPr>
        <w:t xml:space="preserve">willing to </w:t>
      </w:r>
      <w:r w:rsidR="00625DA7">
        <w:rPr>
          <w:b w:val="0"/>
        </w:rPr>
        <w:t>establish</w:t>
      </w:r>
      <w:r w:rsidR="00600E2E">
        <w:rPr>
          <w:b w:val="0"/>
        </w:rPr>
        <w:t xml:space="preserve">, are </w:t>
      </w:r>
      <w:r w:rsidR="008B1884">
        <w:rPr>
          <w:b w:val="0"/>
        </w:rPr>
        <w:t>in the process of establishing</w:t>
      </w:r>
      <w:r w:rsidR="00600E2E">
        <w:rPr>
          <w:b w:val="0"/>
        </w:rPr>
        <w:t>,</w:t>
      </w:r>
      <w:r w:rsidR="008B1884">
        <w:rPr>
          <w:b w:val="0"/>
        </w:rPr>
        <w:t xml:space="preserve"> or have already established </w:t>
      </w:r>
      <w:r w:rsidR="008566AA">
        <w:rPr>
          <w:b w:val="0"/>
        </w:rPr>
        <w:t xml:space="preserve">some form of </w:t>
      </w:r>
      <w:r w:rsidR="008B1884">
        <w:rPr>
          <w:b w:val="0"/>
        </w:rPr>
        <w:t xml:space="preserve">pre-ordering </w:t>
      </w:r>
      <w:r w:rsidR="008566AA">
        <w:rPr>
          <w:b w:val="0"/>
        </w:rPr>
        <w:t xml:space="preserve">app </w:t>
      </w:r>
      <w:r w:rsidR="00600E2E">
        <w:rPr>
          <w:b w:val="0"/>
        </w:rPr>
        <w:t>and/</w:t>
      </w:r>
      <w:r w:rsidR="008B1884">
        <w:rPr>
          <w:b w:val="0"/>
        </w:rPr>
        <w:t xml:space="preserve">or grab and go system. </w:t>
      </w:r>
      <w:r w:rsidR="00E93D07">
        <w:rPr>
          <w:b w:val="0"/>
        </w:rPr>
        <w:t xml:space="preserve">We anticipate working with between three and nine schools, and the schools </w:t>
      </w:r>
      <w:r w:rsidR="00B20C8E">
        <w:rPr>
          <w:b w:val="0"/>
        </w:rPr>
        <w:t>(</w:t>
      </w:r>
      <w:r w:rsidR="004B60D5">
        <w:rPr>
          <w:b w:val="0"/>
        </w:rPr>
        <w:t>or</w:t>
      </w:r>
      <w:r w:rsidR="00B20C8E">
        <w:rPr>
          <w:b w:val="0"/>
        </w:rPr>
        <w:t xml:space="preserve"> </w:t>
      </w:r>
      <w:r w:rsidR="004B60D5">
        <w:rPr>
          <w:b w:val="0"/>
        </w:rPr>
        <w:t>s</w:t>
      </w:r>
      <w:r w:rsidR="008413EA" w:rsidRPr="00B66978">
        <w:rPr>
          <w:b w:val="0"/>
        </w:rPr>
        <w:t>tudents</w:t>
      </w:r>
      <w:r w:rsidR="00B20C8E">
        <w:rPr>
          <w:b w:val="0"/>
        </w:rPr>
        <w:t>)</w:t>
      </w:r>
      <w:r w:rsidR="008413EA" w:rsidRPr="00B66978">
        <w:rPr>
          <w:b w:val="0"/>
        </w:rPr>
        <w:t xml:space="preserve"> will be randomly assigned into control and intervention groups. The study </w:t>
      </w:r>
      <w:r w:rsidR="00E93D07">
        <w:rPr>
          <w:b w:val="0"/>
        </w:rPr>
        <w:t>will</w:t>
      </w:r>
      <w:r w:rsidR="00E93D07" w:rsidRPr="00B66978">
        <w:rPr>
          <w:b w:val="0"/>
        </w:rPr>
        <w:t xml:space="preserve"> </w:t>
      </w:r>
      <w:r w:rsidR="002F5907">
        <w:rPr>
          <w:b w:val="0"/>
        </w:rPr>
        <w:t>include</w:t>
      </w:r>
      <w:r w:rsidR="008413EA" w:rsidRPr="00B66978">
        <w:rPr>
          <w:b w:val="0"/>
        </w:rPr>
        <w:t xml:space="preserve"> on-site</w:t>
      </w:r>
      <w:r w:rsidR="00B66978" w:rsidRPr="00B66978">
        <w:rPr>
          <w:b w:val="0"/>
        </w:rPr>
        <w:t xml:space="preserve"> data collection</w:t>
      </w:r>
      <w:r w:rsidR="006F7C69">
        <w:rPr>
          <w:b w:val="0"/>
        </w:rPr>
        <w:t xml:space="preserve"> for some schools</w:t>
      </w:r>
      <w:r w:rsidR="005A6969">
        <w:rPr>
          <w:b w:val="0"/>
        </w:rPr>
        <w:t xml:space="preserve">. </w:t>
      </w:r>
      <w:r w:rsidR="006F7C69">
        <w:rPr>
          <w:b w:val="0"/>
        </w:rPr>
        <w:t>P</w:t>
      </w:r>
      <w:r w:rsidR="00B20C8E">
        <w:rPr>
          <w:b w:val="0"/>
        </w:rPr>
        <w:t>articipating</w:t>
      </w:r>
      <w:r w:rsidR="00B66978" w:rsidRPr="00B66978">
        <w:rPr>
          <w:b w:val="0"/>
        </w:rPr>
        <w:t xml:space="preserve"> </w:t>
      </w:r>
      <w:r w:rsidR="00B66978">
        <w:rPr>
          <w:b w:val="0"/>
        </w:rPr>
        <w:t>s</w:t>
      </w:r>
      <w:r w:rsidRPr="00B66978">
        <w:rPr>
          <w:b w:val="0"/>
        </w:rPr>
        <w:t>chool</w:t>
      </w:r>
      <w:r w:rsidR="004D223E" w:rsidRPr="00B66978">
        <w:rPr>
          <w:b w:val="0"/>
        </w:rPr>
        <w:t xml:space="preserve">s will </w:t>
      </w:r>
      <w:r w:rsidR="006F7C69">
        <w:rPr>
          <w:b w:val="0"/>
        </w:rPr>
        <w:t xml:space="preserve">also </w:t>
      </w:r>
      <w:r w:rsidR="008413EA" w:rsidRPr="00B66978">
        <w:rPr>
          <w:b w:val="0"/>
        </w:rPr>
        <w:t xml:space="preserve">be asked to </w:t>
      </w:r>
      <w:r w:rsidRPr="00B66978">
        <w:rPr>
          <w:b w:val="0"/>
        </w:rPr>
        <w:t>provide</w:t>
      </w:r>
      <w:r w:rsidR="008566AA">
        <w:rPr>
          <w:b w:val="0"/>
        </w:rPr>
        <w:t xml:space="preserve"> </w:t>
      </w:r>
      <w:r w:rsidR="008B13D8">
        <w:rPr>
          <w:b w:val="0"/>
        </w:rPr>
        <w:t>baseline data on the number of reimbursable, and</w:t>
      </w:r>
      <w:r w:rsidR="00DA6EE3">
        <w:rPr>
          <w:b w:val="0"/>
        </w:rPr>
        <w:t xml:space="preserve"> the number of</w:t>
      </w:r>
      <w:r w:rsidR="008B13D8">
        <w:rPr>
          <w:b w:val="0"/>
        </w:rPr>
        <w:t xml:space="preserve"> total meals served per lunch period for a one month period prior to the beginning of the study.</w:t>
      </w:r>
      <w:r w:rsidR="00557153">
        <w:rPr>
          <w:rStyle w:val="FootnoteReference"/>
          <w:b w:val="0"/>
        </w:rPr>
        <w:footnoteReference w:id="1"/>
      </w:r>
      <w:r w:rsidR="008B13D8">
        <w:rPr>
          <w:b w:val="0"/>
        </w:rPr>
        <w:t xml:space="preserve"> Participating schools will also provide </w:t>
      </w:r>
      <w:r w:rsidR="008566AA">
        <w:rPr>
          <w:b w:val="0"/>
        </w:rPr>
        <w:t>limited</w:t>
      </w:r>
      <w:r w:rsidRPr="00B66978">
        <w:rPr>
          <w:b w:val="0"/>
        </w:rPr>
        <w:t xml:space="preserve"> school lunch transaction data</w:t>
      </w:r>
      <w:r w:rsidR="008566AA">
        <w:rPr>
          <w:b w:val="0"/>
        </w:rPr>
        <w:t>, describing the number of reimbursable and non-reimbursable meals served</w:t>
      </w:r>
      <w:r w:rsidR="004D223E" w:rsidRPr="00B66978">
        <w:rPr>
          <w:b w:val="0"/>
        </w:rPr>
        <w:t>.</w:t>
      </w:r>
      <w:r w:rsidR="00000E50" w:rsidRPr="00B66978">
        <w:rPr>
          <w:b w:val="0"/>
        </w:rPr>
        <w:t xml:space="preserve"> All data will be de-identified</w:t>
      </w:r>
      <w:r w:rsidR="006F7C69">
        <w:rPr>
          <w:b w:val="0"/>
        </w:rPr>
        <w:t xml:space="preserve"> to exclude</w:t>
      </w:r>
      <w:r w:rsidR="00000E50" w:rsidRPr="00B66978">
        <w:rPr>
          <w:b w:val="0"/>
        </w:rPr>
        <w:t xml:space="preserve"> personally identifiable information.</w:t>
      </w:r>
      <w:r w:rsidR="005A1287" w:rsidRPr="00B66978">
        <w:rPr>
          <w:b w:val="0"/>
        </w:rPr>
        <w:t xml:space="preserve"> </w:t>
      </w:r>
      <w:r w:rsidR="00B20C8E">
        <w:rPr>
          <w:b w:val="0"/>
        </w:rPr>
        <w:t xml:space="preserve">In a </w:t>
      </w:r>
      <w:r w:rsidR="008566AA">
        <w:rPr>
          <w:b w:val="0"/>
        </w:rPr>
        <w:t xml:space="preserve">majority </w:t>
      </w:r>
      <w:r w:rsidR="00B20C8E">
        <w:rPr>
          <w:b w:val="0"/>
        </w:rPr>
        <w:t xml:space="preserve">of </w:t>
      </w:r>
      <w:r w:rsidR="008566AA">
        <w:rPr>
          <w:b w:val="0"/>
        </w:rPr>
        <w:t xml:space="preserve">point of sale </w:t>
      </w:r>
      <w:r w:rsidR="00B20C8E">
        <w:rPr>
          <w:b w:val="0"/>
        </w:rPr>
        <w:t xml:space="preserve">systems, </w:t>
      </w:r>
      <w:r w:rsidR="008566AA">
        <w:rPr>
          <w:b w:val="0"/>
        </w:rPr>
        <w:t>school meal</w:t>
      </w:r>
      <w:r w:rsidR="008566AA" w:rsidRPr="00B66978">
        <w:rPr>
          <w:b w:val="0"/>
        </w:rPr>
        <w:t xml:space="preserve"> </w:t>
      </w:r>
      <w:r w:rsidR="00C437D9" w:rsidRPr="00B66978">
        <w:rPr>
          <w:b w:val="0"/>
        </w:rPr>
        <w:t xml:space="preserve">transaction data </w:t>
      </w:r>
      <w:r w:rsidR="00E93D07">
        <w:rPr>
          <w:b w:val="0"/>
        </w:rPr>
        <w:t>are</w:t>
      </w:r>
      <w:r w:rsidR="00E93D07" w:rsidRPr="00B66978">
        <w:rPr>
          <w:b w:val="0"/>
        </w:rPr>
        <w:t xml:space="preserve"> </w:t>
      </w:r>
      <w:r w:rsidR="00C437D9" w:rsidRPr="00B66978">
        <w:rPr>
          <w:b w:val="0"/>
        </w:rPr>
        <w:t xml:space="preserve">already </w:t>
      </w:r>
      <w:r w:rsidR="00E93D07">
        <w:rPr>
          <w:b w:val="0"/>
        </w:rPr>
        <w:t>collected</w:t>
      </w:r>
      <w:r w:rsidR="00C437D9" w:rsidRPr="00B66978">
        <w:rPr>
          <w:b w:val="0"/>
        </w:rPr>
        <w:t xml:space="preserve"> </w:t>
      </w:r>
      <w:r w:rsidR="00E93D07">
        <w:rPr>
          <w:b w:val="0"/>
        </w:rPr>
        <w:t>by</w:t>
      </w:r>
      <w:r w:rsidR="00E93D07" w:rsidRPr="00B66978">
        <w:rPr>
          <w:b w:val="0"/>
        </w:rPr>
        <w:t xml:space="preserve"> </w:t>
      </w:r>
      <w:r w:rsidR="00C437D9" w:rsidRPr="00B66978">
        <w:rPr>
          <w:b w:val="0"/>
        </w:rPr>
        <w:t>the schools</w:t>
      </w:r>
      <w:r w:rsidR="002F5907">
        <w:rPr>
          <w:b w:val="0"/>
        </w:rPr>
        <w:t>’</w:t>
      </w:r>
      <w:r w:rsidR="00C437D9" w:rsidRPr="00B66978">
        <w:rPr>
          <w:b w:val="0"/>
        </w:rPr>
        <w:t xml:space="preserve"> software system</w:t>
      </w:r>
      <w:r w:rsidR="002F5907">
        <w:rPr>
          <w:b w:val="0"/>
        </w:rPr>
        <w:t>s</w:t>
      </w:r>
      <w:r w:rsidR="00C437D9" w:rsidRPr="00B66978">
        <w:rPr>
          <w:b w:val="0"/>
        </w:rPr>
        <w:t>, so</w:t>
      </w:r>
      <w:r w:rsidR="005A1287" w:rsidRPr="00B66978">
        <w:rPr>
          <w:b w:val="0"/>
        </w:rPr>
        <w:t xml:space="preserve"> </w:t>
      </w:r>
      <w:r w:rsidR="00B20C8E">
        <w:rPr>
          <w:b w:val="0"/>
        </w:rPr>
        <w:t>for those schools,</w:t>
      </w:r>
      <w:r w:rsidR="005A1287" w:rsidRPr="00B66978">
        <w:rPr>
          <w:b w:val="0"/>
        </w:rPr>
        <w:t xml:space="preserve"> the data collection will</w:t>
      </w:r>
      <w:r w:rsidR="00C437D9" w:rsidRPr="00B66978">
        <w:rPr>
          <w:b w:val="0"/>
        </w:rPr>
        <w:t xml:space="preserve"> no</w:t>
      </w:r>
      <w:r w:rsidR="005A1287" w:rsidRPr="00B66978">
        <w:rPr>
          <w:b w:val="0"/>
        </w:rPr>
        <w:t>t</w:t>
      </w:r>
      <w:r w:rsidR="00C437D9" w:rsidRPr="00B66978">
        <w:rPr>
          <w:b w:val="0"/>
        </w:rPr>
        <w:t xml:space="preserve"> </w:t>
      </w:r>
      <w:r w:rsidR="005A1287" w:rsidRPr="00B66978">
        <w:rPr>
          <w:b w:val="0"/>
        </w:rPr>
        <w:t xml:space="preserve">require </w:t>
      </w:r>
      <w:r w:rsidR="00C437D9" w:rsidRPr="00B66978">
        <w:rPr>
          <w:b w:val="0"/>
        </w:rPr>
        <w:t xml:space="preserve">new record keeping. </w:t>
      </w:r>
      <w:r w:rsidR="00B20C8E">
        <w:rPr>
          <w:b w:val="0"/>
        </w:rPr>
        <w:t>Record keeping for other systems should be minimal and is captured in the burden estimate.</w:t>
      </w:r>
    </w:p>
    <w:p w14:paraId="41AFA995" w14:textId="77777777" w:rsidR="004D223E" w:rsidRPr="00D5388E" w:rsidRDefault="004D223E" w:rsidP="004D223E">
      <w:pPr>
        <w:spacing w:before="10"/>
        <w:rPr>
          <w:rFonts w:ascii="Times New Roman" w:hAnsi="Times New Roman"/>
          <w:sz w:val="24"/>
        </w:rPr>
      </w:pPr>
    </w:p>
    <w:p w14:paraId="0966651F" w14:textId="15009B21" w:rsidR="004D223E" w:rsidRPr="00D5388E" w:rsidRDefault="006962DE" w:rsidP="00A81088">
      <w:pPr>
        <w:pStyle w:val="Heading2"/>
        <w:numPr>
          <w:ilvl w:val="0"/>
          <w:numId w:val="6"/>
        </w:numPr>
        <w:contextualSpacing w:val="0"/>
      </w:pPr>
      <w:r>
        <w:t>Students</w:t>
      </w:r>
      <w:r w:rsidR="004D223E" w:rsidRPr="005843E2">
        <w:rPr>
          <w:b w:val="0"/>
        </w:rPr>
        <w:br/>
      </w:r>
      <w:r w:rsidR="00713FE3">
        <w:rPr>
          <w:b w:val="0"/>
        </w:rPr>
        <w:t>S</w:t>
      </w:r>
      <w:r w:rsidR="00C24545">
        <w:rPr>
          <w:b w:val="0"/>
        </w:rPr>
        <w:t xml:space="preserve">tudents </w:t>
      </w:r>
      <w:r w:rsidR="00713FE3">
        <w:rPr>
          <w:b w:val="0"/>
        </w:rPr>
        <w:t xml:space="preserve">in this study </w:t>
      </w:r>
      <w:r w:rsidR="00C24545">
        <w:rPr>
          <w:b w:val="0"/>
        </w:rPr>
        <w:t xml:space="preserve">will </w:t>
      </w:r>
      <w:r w:rsidR="005E495D">
        <w:rPr>
          <w:b w:val="0"/>
        </w:rPr>
        <w:t>be given one or more</w:t>
      </w:r>
      <w:r w:rsidR="00713FE3">
        <w:rPr>
          <w:b w:val="0"/>
        </w:rPr>
        <w:t xml:space="preserve"> </w:t>
      </w:r>
      <w:r w:rsidR="005E495D">
        <w:rPr>
          <w:b w:val="0"/>
        </w:rPr>
        <w:t xml:space="preserve">grab and go </w:t>
      </w:r>
      <w:r w:rsidR="0089541A">
        <w:rPr>
          <w:b w:val="0"/>
        </w:rPr>
        <w:t>and/</w:t>
      </w:r>
      <w:r w:rsidR="005E495D">
        <w:rPr>
          <w:b w:val="0"/>
        </w:rPr>
        <w:t xml:space="preserve">or </w:t>
      </w:r>
      <w:r w:rsidR="00C24545">
        <w:rPr>
          <w:b w:val="0"/>
        </w:rPr>
        <w:t xml:space="preserve">pre-order and pick </w:t>
      </w:r>
      <w:r w:rsidR="005E495D">
        <w:rPr>
          <w:b w:val="0"/>
        </w:rPr>
        <w:t>up options</w:t>
      </w:r>
      <w:r w:rsidR="00C24545">
        <w:rPr>
          <w:b w:val="0"/>
        </w:rPr>
        <w:t>.</w:t>
      </w:r>
      <w:r w:rsidR="00713FE3">
        <w:rPr>
          <w:b w:val="0"/>
        </w:rPr>
        <w:t xml:space="preserve"> </w:t>
      </w:r>
      <w:r w:rsidR="00FB42E2" w:rsidRPr="003E1160">
        <w:rPr>
          <w:b w:val="0"/>
          <w:color w:val="auto"/>
        </w:rPr>
        <w:t xml:space="preserve">These grab and go options may include a variety of configurations, from dedicated lines in the cafeteria and kiosks that have cashiers, to </w:t>
      </w:r>
      <w:r w:rsidR="00FB42E2" w:rsidRPr="003E1160">
        <w:rPr>
          <w:b w:val="0"/>
        </w:rPr>
        <w:t xml:space="preserve">vending machines. </w:t>
      </w:r>
      <w:r w:rsidR="002F5907" w:rsidRPr="003E1160">
        <w:rPr>
          <w:b w:val="0"/>
        </w:rPr>
        <w:t xml:space="preserve">The study team will collect </w:t>
      </w:r>
      <w:r w:rsidR="00615957" w:rsidRPr="003E1160">
        <w:rPr>
          <w:b w:val="0"/>
        </w:rPr>
        <w:t>students</w:t>
      </w:r>
      <w:r w:rsidR="00DC547E" w:rsidRPr="003E1160">
        <w:rPr>
          <w:b w:val="0"/>
        </w:rPr>
        <w:t>’ meal choices</w:t>
      </w:r>
      <w:r w:rsidR="00713FE3" w:rsidRPr="003E1160">
        <w:rPr>
          <w:b w:val="0"/>
        </w:rPr>
        <w:t xml:space="preserve"> </w:t>
      </w:r>
      <w:r w:rsidR="00E32069" w:rsidRPr="003E1160">
        <w:rPr>
          <w:b w:val="0"/>
        </w:rPr>
        <w:t>selected from the grab and go line</w:t>
      </w:r>
      <w:r w:rsidR="0089541A" w:rsidRPr="003E1160">
        <w:rPr>
          <w:b w:val="0"/>
        </w:rPr>
        <w:t>, kiosk, or vending machine</w:t>
      </w:r>
      <w:r w:rsidR="00E32069" w:rsidRPr="003E1160">
        <w:rPr>
          <w:b w:val="0"/>
        </w:rPr>
        <w:t xml:space="preserve"> and/or </w:t>
      </w:r>
      <w:r w:rsidR="00713FE3" w:rsidRPr="003E1160">
        <w:rPr>
          <w:b w:val="0"/>
        </w:rPr>
        <w:t>as recorded in the pre-ordering app</w:t>
      </w:r>
      <w:r w:rsidR="00211B4E">
        <w:rPr>
          <w:b w:val="0"/>
        </w:rPr>
        <w:t>,</w:t>
      </w:r>
      <w:r w:rsidR="00713FE3">
        <w:rPr>
          <w:b w:val="0"/>
        </w:rPr>
        <w:t xml:space="preserve"> in addition to</w:t>
      </w:r>
      <w:r w:rsidR="00DC547E">
        <w:rPr>
          <w:b w:val="0"/>
        </w:rPr>
        <w:t xml:space="preserve"> observational data o</w:t>
      </w:r>
      <w:r w:rsidR="00713FE3">
        <w:rPr>
          <w:b w:val="0"/>
        </w:rPr>
        <w:t>n</w:t>
      </w:r>
      <w:r w:rsidR="00DC547E">
        <w:rPr>
          <w:b w:val="0"/>
        </w:rPr>
        <w:t xml:space="preserve"> what is on the students’ trays as </w:t>
      </w:r>
      <w:r w:rsidR="00DD06D2">
        <w:rPr>
          <w:b w:val="0"/>
        </w:rPr>
        <w:t xml:space="preserve">they </w:t>
      </w:r>
      <w:r w:rsidR="00DC547E">
        <w:rPr>
          <w:b w:val="0"/>
        </w:rPr>
        <w:t>go through the cafeteria line</w:t>
      </w:r>
      <w:r w:rsidR="009409FF">
        <w:rPr>
          <w:b w:val="0"/>
        </w:rPr>
        <w:t xml:space="preserve">. </w:t>
      </w:r>
    </w:p>
    <w:p w14:paraId="38421B0C" w14:textId="370ABF55" w:rsidR="004D223E" w:rsidRDefault="004D223E" w:rsidP="004D223E">
      <w:pPr>
        <w:rPr>
          <w:rFonts w:ascii="Times New Roman" w:hAnsi="Times New Roman"/>
          <w:sz w:val="24"/>
        </w:rPr>
      </w:pPr>
    </w:p>
    <w:p w14:paraId="785CD668" w14:textId="5E6DCC24" w:rsidR="006D1F7F" w:rsidRDefault="006D1F7F" w:rsidP="004D223E">
      <w:pPr>
        <w:pStyle w:val="Heading1"/>
        <w:numPr>
          <w:ilvl w:val="0"/>
          <w:numId w:val="5"/>
        </w:numPr>
        <w:spacing w:before="0"/>
        <w:ind w:left="360"/>
        <w:rPr>
          <w:rFonts w:ascii="Times New Roman" w:eastAsia="Times New Roman" w:hAnsi="Times New Roman" w:cs="Times New Roman"/>
          <w:bCs w:val="0"/>
          <w:color w:val="000000"/>
          <w:sz w:val="24"/>
        </w:rPr>
      </w:pPr>
      <w:r>
        <w:rPr>
          <w:rFonts w:ascii="Times New Roman" w:eastAsia="Times New Roman" w:hAnsi="Times New Roman" w:cs="Times New Roman"/>
          <w:bCs w:val="0"/>
          <w:color w:val="000000"/>
          <w:sz w:val="24"/>
        </w:rPr>
        <w:t>Number of Respondents:</w:t>
      </w:r>
    </w:p>
    <w:p w14:paraId="27BB4B3C" w14:textId="77777777" w:rsidR="006D1F7F" w:rsidRDefault="006D1F7F" w:rsidP="006D1F7F"/>
    <w:tbl>
      <w:tblPr>
        <w:tblW w:w="0" w:type="auto"/>
        <w:tblInd w:w="108" w:type="dxa"/>
        <w:tblLook w:val="01E0" w:firstRow="1" w:lastRow="1" w:firstColumn="1" w:lastColumn="1" w:noHBand="0" w:noVBand="0"/>
      </w:tblPr>
      <w:tblGrid>
        <w:gridCol w:w="4752"/>
      </w:tblGrid>
      <w:tr w:rsidR="00ED6D1C" w:rsidRPr="00DD06D2" w14:paraId="1EBA1E0D" w14:textId="77777777" w:rsidTr="00B2249A">
        <w:tc>
          <w:tcPr>
            <w:tcW w:w="4752" w:type="dxa"/>
            <w:shd w:val="clear" w:color="auto" w:fill="auto"/>
            <w:vAlign w:val="center"/>
          </w:tcPr>
          <w:p w14:paraId="6CD0BB9B" w14:textId="3400D2C3" w:rsidR="00ED6D1C" w:rsidRPr="00DD06D2" w:rsidRDefault="00ED6D1C" w:rsidP="00973845">
            <w:pPr>
              <w:rPr>
                <w:rFonts w:ascii="Times New Roman" w:hAnsi="Times New Roman" w:cs="Times New Roman"/>
                <w:sz w:val="24"/>
              </w:rPr>
            </w:pPr>
            <w:r w:rsidRPr="00DD06D2">
              <w:rPr>
                <w:rFonts w:ascii="Times New Roman" w:hAnsi="Times New Roman" w:cs="Times New Roman"/>
                <w:sz w:val="24"/>
              </w:rPr>
              <w:t>Table 4.1 –</w:t>
            </w:r>
            <w:r w:rsidR="008E1302" w:rsidRPr="00DD06D2">
              <w:rPr>
                <w:rFonts w:ascii="Times New Roman" w:hAnsi="Times New Roman" w:cs="Times New Roman"/>
                <w:sz w:val="24"/>
              </w:rPr>
              <w:t xml:space="preserve"> Recruitment</w:t>
            </w:r>
          </w:p>
        </w:tc>
      </w:tr>
    </w:tbl>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5"/>
        <w:gridCol w:w="2250"/>
      </w:tblGrid>
      <w:tr w:rsidR="00ED6D1C" w:rsidRPr="00066606" w14:paraId="429B7423" w14:textId="77777777" w:rsidTr="00234114">
        <w:tc>
          <w:tcPr>
            <w:tcW w:w="3415" w:type="dxa"/>
            <w:shd w:val="clear" w:color="auto" w:fill="D9D9D9" w:themeFill="background1" w:themeFillShade="D9"/>
          </w:tcPr>
          <w:p w14:paraId="651F8C0C" w14:textId="77777777" w:rsidR="00ED6D1C" w:rsidRPr="00066606" w:rsidRDefault="00ED6D1C" w:rsidP="00FB0C74">
            <w:pPr>
              <w:rPr>
                <w:rFonts w:ascii="Times New Roman" w:hAnsi="Times New Roman" w:cs="Times New Roman"/>
                <w:b/>
              </w:rPr>
            </w:pPr>
            <w:r w:rsidRPr="00066606">
              <w:rPr>
                <w:rFonts w:ascii="Times New Roman" w:hAnsi="Times New Roman" w:cs="Times New Roman"/>
                <w:b/>
              </w:rPr>
              <w:t>Audience</w:t>
            </w:r>
          </w:p>
        </w:tc>
        <w:tc>
          <w:tcPr>
            <w:tcW w:w="2250" w:type="dxa"/>
            <w:shd w:val="clear" w:color="auto" w:fill="D9D9D9" w:themeFill="background1" w:themeFillShade="D9"/>
          </w:tcPr>
          <w:p w14:paraId="064C9276" w14:textId="77777777" w:rsidR="00ED6D1C" w:rsidRPr="00066606" w:rsidRDefault="00ED6D1C" w:rsidP="00FB0C74">
            <w:pPr>
              <w:jc w:val="center"/>
              <w:rPr>
                <w:rFonts w:ascii="Times New Roman" w:hAnsi="Times New Roman" w:cs="Times New Roman"/>
                <w:b/>
              </w:rPr>
            </w:pPr>
            <w:r w:rsidRPr="00066606">
              <w:rPr>
                <w:rFonts w:ascii="Times New Roman" w:hAnsi="Times New Roman" w:cs="Times New Roman"/>
                <w:b/>
              </w:rPr>
              <w:t># of Participants</w:t>
            </w:r>
          </w:p>
        </w:tc>
      </w:tr>
      <w:tr w:rsidR="00A54BF7" w:rsidRPr="008E1302" w14:paraId="050A6E15" w14:textId="77777777" w:rsidTr="00234114">
        <w:tc>
          <w:tcPr>
            <w:tcW w:w="3415" w:type="dxa"/>
          </w:tcPr>
          <w:p w14:paraId="108609F7" w14:textId="11EC16FC" w:rsidR="00A54BF7" w:rsidRPr="00B2249A" w:rsidDel="008E1302" w:rsidRDefault="00A54BF7" w:rsidP="00A54BF7">
            <w:pPr>
              <w:rPr>
                <w:rFonts w:ascii="Times New Roman" w:hAnsi="Times New Roman" w:cs="Times New Roman"/>
              </w:rPr>
            </w:pPr>
            <w:r>
              <w:rPr>
                <w:rFonts w:ascii="Times New Roman" w:hAnsi="Times New Roman" w:cs="Times New Roman"/>
              </w:rPr>
              <w:t>State Agencies</w:t>
            </w:r>
          </w:p>
        </w:tc>
        <w:tc>
          <w:tcPr>
            <w:tcW w:w="2250" w:type="dxa"/>
          </w:tcPr>
          <w:p w14:paraId="01390F3E" w14:textId="293A8A74" w:rsidR="00A54BF7" w:rsidRPr="00B2249A" w:rsidDel="008E1302" w:rsidRDefault="00A54BF7" w:rsidP="00A54BF7">
            <w:pPr>
              <w:jc w:val="center"/>
              <w:rPr>
                <w:rFonts w:ascii="Times New Roman" w:hAnsi="Times New Roman" w:cs="Times New Roman"/>
              </w:rPr>
            </w:pPr>
            <w:r>
              <w:rPr>
                <w:rFonts w:ascii="Times New Roman" w:hAnsi="Times New Roman" w:cs="Times New Roman"/>
              </w:rPr>
              <w:t>3</w:t>
            </w:r>
          </w:p>
        </w:tc>
      </w:tr>
      <w:tr w:rsidR="00A54BF7" w:rsidRPr="008E1302" w14:paraId="64FAA1BC" w14:textId="77777777" w:rsidTr="00234114">
        <w:tc>
          <w:tcPr>
            <w:tcW w:w="3415" w:type="dxa"/>
          </w:tcPr>
          <w:p w14:paraId="6C92EDC8" w14:textId="797F1116" w:rsidR="00A54BF7" w:rsidRPr="00B2249A" w:rsidDel="008E1302" w:rsidRDefault="00A54BF7" w:rsidP="00A54BF7">
            <w:pPr>
              <w:rPr>
                <w:rFonts w:ascii="Times New Roman" w:hAnsi="Times New Roman" w:cs="Times New Roman"/>
              </w:rPr>
            </w:pPr>
            <w:r>
              <w:rPr>
                <w:rFonts w:ascii="Times New Roman" w:hAnsi="Times New Roman" w:cs="Times New Roman"/>
              </w:rPr>
              <w:t>School Food Authorities (SFAs)</w:t>
            </w:r>
          </w:p>
        </w:tc>
        <w:tc>
          <w:tcPr>
            <w:tcW w:w="2250" w:type="dxa"/>
          </w:tcPr>
          <w:p w14:paraId="5BB90B7D" w14:textId="7D442950" w:rsidR="00A54BF7" w:rsidRPr="00B2249A" w:rsidDel="008E1302" w:rsidRDefault="00A54BF7" w:rsidP="00A54BF7">
            <w:pPr>
              <w:jc w:val="center"/>
              <w:rPr>
                <w:rFonts w:ascii="Times New Roman" w:hAnsi="Times New Roman" w:cs="Times New Roman"/>
              </w:rPr>
            </w:pPr>
            <w:r>
              <w:rPr>
                <w:rFonts w:ascii="Times New Roman" w:hAnsi="Times New Roman" w:cs="Times New Roman"/>
              </w:rPr>
              <w:t>9</w:t>
            </w:r>
          </w:p>
        </w:tc>
      </w:tr>
      <w:tr w:rsidR="00A54BF7" w:rsidRPr="008E1302" w14:paraId="4C638C78" w14:textId="77777777" w:rsidTr="00234114">
        <w:tc>
          <w:tcPr>
            <w:tcW w:w="3415" w:type="dxa"/>
          </w:tcPr>
          <w:p w14:paraId="76182271" w14:textId="3AF1CEB6" w:rsidR="00A54BF7" w:rsidRPr="00B2249A" w:rsidDel="008E1302" w:rsidRDefault="00A54BF7" w:rsidP="00A54BF7">
            <w:pPr>
              <w:rPr>
                <w:rFonts w:ascii="Times New Roman" w:hAnsi="Times New Roman" w:cs="Times New Roman"/>
              </w:rPr>
            </w:pPr>
            <w:r>
              <w:rPr>
                <w:rFonts w:ascii="Times New Roman" w:hAnsi="Times New Roman" w:cs="Times New Roman"/>
              </w:rPr>
              <w:t>Schools</w:t>
            </w:r>
          </w:p>
        </w:tc>
        <w:tc>
          <w:tcPr>
            <w:tcW w:w="2250" w:type="dxa"/>
          </w:tcPr>
          <w:p w14:paraId="16EE3B3F" w14:textId="6993DE47" w:rsidR="00A54BF7" w:rsidRPr="00B2249A" w:rsidDel="008E1302" w:rsidRDefault="00A54BF7" w:rsidP="00A54BF7">
            <w:pPr>
              <w:jc w:val="center"/>
              <w:rPr>
                <w:rFonts w:ascii="Times New Roman" w:hAnsi="Times New Roman" w:cs="Times New Roman"/>
              </w:rPr>
            </w:pPr>
            <w:r>
              <w:rPr>
                <w:rFonts w:ascii="Times New Roman" w:hAnsi="Times New Roman" w:cs="Times New Roman"/>
              </w:rPr>
              <w:t>9</w:t>
            </w:r>
          </w:p>
        </w:tc>
      </w:tr>
      <w:tr w:rsidR="00A54BF7" w:rsidRPr="008E1302" w14:paraId="6C03483F" w14:textId="612312C9" w:rsidTr="00234114">
        <w:tc>
          <w:tcPr>
            <w:tcW w:w="3415" w:type="dxa"/>
          </w:tcPr>
          <w:p w14:paraId="55DA9FA2" w14:textId="290B583E" w:rsidR="00A54BF7" w:rsidRPr="00B2249A" w:rsidRDefault="00A54BF7" w:rsidP="00A54BF7">
            <w:pPr>
              <w:rPr>
                <w:rFonts w:ascii="Times New Roman" w:hAnsi="Times New Roman" w:cs="Times New Roman"/>
                <w:b/>
              </w:rPr>
            </w:pPr>
            <w:r>
              <w:rPr>
                <w:rFonts w:ascii="Times New Roman" w:hAnsi="Times New Roman" w:cs="Times New Roman"/>
              </w:rPr>
              <w:t>Students</w:t>
            </w:r>
          </w:p>
        </w:tc>
        <w:tc>
          <w:tcPr>
            <w:tcW w:w="2250" w:type="dxa"/>
          </w:tcPr>
          <w:p w14:paraId="3F2AE796" w14:textId="0E7D8870" w:rsidR="00A54BF7" w:rsidRPr="00B2249A" w:rsidRDefault="00C526CD" w:rsidP="00A54BF7">
            <w:pPr>
              <w:jc w:val="center"/>
              <w:rPr>
                <w:rFonts w:ascii="Times New Roman" w:hAnsi="Times New Roman" w:cs="Times New Roman"/>
                <w:b/>
              </w:rPr>
            </w:pPr>
            <w:r>
              <w:rPr>
                <w:rFonts w:ascii="Times New Roman" w:hAnsi="Times New Roman" w:cs="Times New Roman"/>
              </w:rPr>
              <w:t>36</w:t>
            </w:r>
            <w:r w:rsidR="00A54BF7" w:rsidRPr="00B2249A">
              <w:rPr>
                <w:rFonts w:ascii="Times New Roman" w:hAnsi="Times New Roman" w:cs="Times New Roman"/>
              </w:rPr>
              <w:t>,000</w:t>
            </w:r>
          </w:p>
        </w:tc>
      </w:tr>
      <w:tr w:rsidR="00A54BF7" w:rsidRPr="008E1302" w14:paraId="19559487" w14:textId="77777777" w:rsidTr="00234114">
        <w:tc>
          <w:tcPr>
            <w:tcW w:w="3415" w:type="dxa"/>
            <w:tcBorders>
              <w:bottom w:val="single" w:sz="4" w:space="0" w:color="auto"/>
            </w:tcBorders>
          </w:tcPr>
          <w:p w14:paraId="5F566B91" w14:textId="77777777" w:rsidR="00A54BF7" w:rsidRPr="00B2249A" w:rsidRDefault="00A54BF7" w:rsidP="00A54BF7">
            <w:pPr>
              <w:rPr>
                <w:rFonts w:ascii="Times New Roman" w:hAnsi="Times New Roman" w:cs="Times New Roman"/>
              </w:rPr>
            </w:pPr>
            <w:r w:rsidRPr="00B2249A">
              <w:rPr>
                <w:rFonts w:ascii="Times New Roman" w:hAnsi="Times New Roman" w:cs="Times New Roman"/>
              </w:rPr>
              <w:t>Total</w:t>
            </w:r>
          </w:p>
        </w:tc>
        <w:tc>
          <w:tcPr>
            <w:tcW w:w="2250" w:type="dxa"/>
            <w:tcBorders>
              <w:bottom w:val="single" w:sz="4" w:space="0" w:color="auto"/>
            </w:tcBorders>
          </w:tcPr>
          <w:p w14:paraId="11698D12" w14:textId="7D64AE0C" w:rsidR="00A54BF7" w:rsidRPr="00B2249A" w:rsidRDefault="00C526CD" w:rsidP="00A54BF7">
            <w:pPr>
              <w:jc w:val="center"/>
              <w:rPr>
                <w:rFonts w:ascii="Times New Roman" w:hAnsi="Times New Roman" w:cs="Times New Roman"/>
              </w:rPr>
            </w:pPr>
            <w:r>
              <w:rPr>
                <w:rFonts w:ascii="Times New Roman" w:hAnsi="Times New Roman" w:cs="Times New Roman"/>
              </w:rPr>
              <w:t>36,021</w:t>
            </w:r>
          </w:p>
        </w:tc>
      </w:tr>
      <w:tr w:rsidR="00A54BF7" w:rsidRPr="008E1302" w14:paraId="59EE7252" w14:textId="77777777" w:rsidTr="00234114">
        <w:trPr>
          <w:trHeight w:val="125"/>
        </w:trPr>
        <w:tc>
          <w:tcPr>
            <w:tcW w:w="5665" w:type="dxa"/>
            <w:gridSpan w:val="2"/>
            <w:tcBorders>
              <w:top w:val="single" w:sz="4" w:space="0" w:color="auto"/>
              <w:left w:val="nil"/>
              <w:bottom w:val="nil"/>
              <w:right w:val="nil"/>
            </w:tcBorders>
          </w:tcPr>
          <w:p w14:paraId="032FC03C" w14:textId="1397AFC2" w:rsidR="00A54BF7" w:rsidRPr="00B2249A" w:rsidRDefault="00A54BF7" w:rsidP="00A54BF7">
            <w:pPr>
              <w:rPr>
                <w:rFonts w:ascii="Times New Roman" w:hAnsi="Times New Roman" w:cs="Times New Roman"/>
                <w:b/>
              </w:rPr>
            </w:pPr>
          </w:p>
        </w:tc>
      </w:tr>
    </w:tbl>
    <w:p w14:paraId="2BA49A4B" w14:textId="77777777" w:rsidR="00ED6D1C" w:rsidRPr="00B2249A" w:rsidRDefault="00ED6D1C" w:rsidP="00ED6D1C">
      <w:pPr>
        <w:spacing w:after="60"/>
        <w:rPr>
          <w:rFonts w:ascii="Times New Roman" w:hAnsi="Times New Roman" w:cs="Times New Roman"/>
        </w:rPr>
      </w:pPr>
    </w:p>
    <w:p w14:paraId="64C00C4E" w14:textId="6870766F" w:rsidR="00ED6D1C" w:rsidRPr="00DD06D2" w:rsidRDefault="00ED6D1C" w:rsidP="00ED6D1C">
      <w:pPr>
        <w:spacing w:after="60"/>
        <w:rPr>
          <w:rFonts w:ascii="Times New Roman" w:hAnsi="Times New Roman" w:cs="Times New Roman"/>
          <w:sz w:val="24"/>
        </w:rPr>
      </w:pPr>
      <w:r w:rsidRPr="00DD06D2">
        <w:rPr>
          <w:rFonts w:ascii="Times New Roman" w:hAnsi="Times New Roman" w:cs="Times New Roman"/>
          <w:sz w:val="24"/>
        </w:rPr>
        <w:t xml:space="preserve">Table 4.2 – </w:t>
      </w:r>
      <w:r w:rsidR="008E1302" w:rsidRPr="00DD06D2">
        <w:rPr>
          <w:rFonts w:ascii="Times New Roman" w:hAnsi="Times New Roman" w:cs="Times New Roman"/>
          <w:sz w:val="24"/>
        </w:rPr>
        <w:t>Follow-up</w:t>
      </w:r>
    </w:p>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2227"/>
      </w:tblGrid>
      <w:tr w:rsidR="00ED6D1C" w:rsidRPr="00066606" w14:paraId="67FA11BF" w14:textId="77777777" w:rsidTr="00234114">
        <w:trPr>
          <w:cantSplit/>
        </w:trPr>
        <w:tc>
          <w:tcPr>
            <w:tcW w:w="3438" w:type="dxa"/>
            <w:shd w:val="clear" w:color="auto" w:fill="D9D9D9" w:themeFill="background1" w:themeFillShade="D9"/>
            <w:vAlign w:val="bottom"/>
          </w:tcPr>
          <w:p w14:paraId="36A4FD1B" w14:textId="3D7C7357" w:rsidR="00ED6D1C" w:rsidRPr="00066606" w:rsidRDefault="0016290D" w:rsidP="00066606">
            <w:pPr>
              <w:rPr>
                <w:rFonts w:ascii="Times New Roman" w:hAnsi="Times New Roman" w:cs="Times New Roman"/>
                <w:b/>
              </w:rPr>
            </w:pPr>
            <w:r>
              <w:rPr>
                <w:rFonts w:ascii="Times New Roman" w:hAnsi="Times New Roman" w:cs="Times New Roman"/>
                <w:b/>
              </w:rPr>
              <w:t>Respondent Type</w:t>
            </w:r>
          </w:p>
        </w:tc>
        <w:tc>
          <w:tcPr>
            <w:tcW w:w="2227" w:type="dxa"/>
            <w:shd w:val="clear" w:color="auto" w:fill="D9D9D9" w:themeFill="background1" w:themeFillShade="D9"/>
            <w:vAlign w:val="bottom"/>
          </w:tcPr>
          <w:p w14:paraId="728EB671" w14:textId="77777777" w:rsidR="00ED6D1C" w:rsidRPr="00066606" w:rsidRDefault="00ED6D1C" w:rsidP="00066606">
            <w:pPr>
              <w:jc w:val="center"/>
              <w:rPr>
                <w:rFonts w:ascii="Times New Roman" w:hAnsi="Times New Roman" w:cs="Times New Roman"/>
                <w:b/>
              </w:rPr>
            </w:pPr>
            <w:r w:rsidRPr="00066606">
              <w:rPr>
                <w:rFonts w:ascii="Times New Roman" w:hAnsi="Times New Roman" w:cs="Times New Roman"/>
                <w:b/>
              </w:rPr>
              <w:t># Of participants</w:t>
            </w:r>
          </w:p>
        </w:tc>
      </w:tr>
      <w:tr w:rsidR="00A54BF7" w:rsidRPr="00B2249A" w14:paraId="5BCF611D" w14:textId="77777777" w:rsidTr="00234114">
        <w:trPr>
          <w:cantSplit/>
        </w:trPr>
        <w:tc>
          <w:tcPr>
            <w:tcW w:w="3438" w:type="dxa"/>
          </w:tcPr>
          <w:p w14:paraId="6F75F410" w14:textId="3D3E03F8" w:rsidR="00A54BF7" w:rsidRPr="00B2249A" w:rsidDel="0016290D" w:rsidRDefault="00A54BF7" w:rsidP="00FB0C74">
            <w:pPr>
              <w:rPr>
                <w:rFonts w:ascii="Times New Roman" w:hAnsi="Times New Roman" w:cs="Times New Roman"/>
              </w:rPr>
            </w:pPr>
            <w:r>
              <w:rPr>
                <w:rFonts w:ascii="Times New Roman" w:hAnsi="Times New Roman" w:cs="Times New Roman"/>
              </w:rPr>
              <w:t>State Agencies</w:t>
            </w:r>
          </w:p>
        </w:tc>
        <w:tc>
          <w:tcPr>
            <w:tcW w:w="2227" w:type="dxa"/>
          </w:tcPr>
          <w:p w14:paraId="1B20FE7A" w14:textId="53DC3237" w:rsidR="00A54BF7" w:rsidRPr="00B2249A" w:rsidDel="0016290D" w:rsidRDefault="00A54BF7" w:rsidP="00FB0C74">
            <w:pPr>
              <w:jc w:val="center"/>
              <w:rPr>
                <w:rFonts w:ascii="Times New Roman" w:hAnsi="Times New Roman" w:cs="Times New Roman"/>
              </w:rPr>
            </w:pPr>
            <w:r>
              <w:rPr>
                <w:rFonts w:ascii="Times New Roman" w:hAnsi="Times New Roman" w:cs="Times New Roman"/>
              </w:rPr>
              <w:t>3</w:t>
            </w:r>
          </w:p>
        </w:tc>
      </w:tr>
      <w:tr w:rsidR="0016290D" w:rsidRPr="00B2249A" w14:paraId="5160139A" w14:textId="77777777" w:rsidTr="00234114">
        <w:trPr>
          <w:cantSplit/>
        </w:trPr>
        <w:tc>
          <w:tcPr>
            <w:tcW w:w="3438" w:type="dxa"/>
          </w:tcPr>
          <w:p w14:paraId="7DD2A20D" w14:textId="00804488" w:rsidR="0016290D" w:rsidRPr="00B2249A" w:rsidRDefault="00A54BF7" w:rsidP="00FB0C74">
            <w:pPr>
              <w:rPr>
                <w:rFonts w:ascii="Times New Roman" w:hAnsi="Times New Roman" w:cs="Times New Roman"/>
              </w:rPr>
            </w:pPr>
            <w:r>
              <w:rPr>
                <w:rFonts w:ascii="Times New Roman" w:hAnsi="Times New Roman" w:cs="Times New Roman"/>
              </w:rPr>
              <w:t>School Food Authorities (SFAs)</w:t>
            </w:r>
          </w:p>
        </w:tc>
        <w:tc>
          <w:tcPr>
            <w:tcW w:w="2227" w:type="dxa"/>
          </w:tcPr>
          <w:p w14:paraId="149FCBF4" w14:textId="3944EBA3" w:rsidR="0016290D" w:rsidRPr="00B2249A" w:rsidRDefault="0016290D" w:rsidP="00FB0C74">
            <w:pPr>
              <w:jc w:val="center"/>
              <w:rPr>
                <w:rFonts w:ascii="Times New Roman" w:hAnsi="Times New Roman" w:cs="Times New Roman"/>
              </w:rPr>
            </w:pPr>
            <w:r>
              <w:rPr>
                <w:rFonts w:ascii="Times New Roman" w:hAnsi="Times New Roman" w:cs="Times New Roman"/>
              </w:rPr>
              <w:t>9</w:t>
            </w:r>
          </w:p>
        </w:tc>
      </w:tr>
      <w:tr w:rsidR="0016290D" w:rsidRPr="00B2249A" w14:paraId="20CA32B8" w14:textId="77777777" w:rsidTr="00234114">
        <w:trPr>
          <w:cantSplit/>
        </w:trPr>
        <w:tc>
          <w:tcPr>
            <w:tcW w:w="3438" w:type="dxa"/>
          </w:tcPr>
          <w:p w14:paraId="2FE001F9" w14:textId="713828DF" w:rsidR="0016290D" w:rsidRPr="00B2249A" w:rsidRDefault="0016290D" w:rsidP="00FB0C74">
            <w:pPr>
              <w:rPr>
                <w:rFonts w:ascii="Times New Roman" w:hAnsi="Times New Roman" w:cs="Times New Roman"/>
              </w:rPr>
            </w:pPr>
            <w:r>
              <w:rPr>
                <w:rFonts w:ascii="Times New Roman" w:hAnsi="Times New Roman" w:cs="Times New Roman"/>
              </w:rPr>
              <w:t>Schools</w:t>
            </w:r>
          </w:p>
        </w:tc>
        <w:tc>
          <w:tcPr>
            <w:tcW w:w="2227" w:type="dxa"/>
          </w:tcPr>
          <w:p w14:paraId="3FB86A13" w14:textId="024C2036" w:rsidR="0016290D" w:rsidRPr="00B2249A" w:rsidRDefault="0016290D" w:rsidP="00FB0C74">
            <w:pPr>
              <w:jc w:val="center"/>
              <w:rPr>
                <w:rFonts w:ascii="Times New Roman" w:hAnsi="Times New Roman" w:cs="Times New Roman"/>
              </w:rPr>
            </w:pPr>
            <w:r>
              <w:rPr>
                <w:rFonts w:ascii="Times New Roman" w:hAnsi="Times New Roman" w:cs="Times New Roman"/>
              </w:rPr>
              <w:t>9</w:t>
            </w:r>
          </w:p>
        </w:tc>
      </w:tr>
      <w:tr w:rsidR="00ED6D1C" w:rsidRPr="00B2249A" w14:paraId="4E0B6FC4" w14:textId="77777777" w:rsidTr="00234114">
        <w:trPr>
          <w:cantSplit/>
        </w:trPr>
        <w:tc>
          <w:tcPr>
            <w:tcW w:w="3438" w:type="dxa"/>
            <w:tcBorders>
              <w:bottom w:val="single" w:sz="4" w:space="0" w:color="auto"/>
            </w:tcBorders>
          </w:tcPr>
          <w:p w14:paraId="106D121C" w14:textId="77777777" w:rsidR="00ED6D1C" w:rsidRPr="00B2249A" w:rsidRDefault="00ED6D1C" w:rsidP="00FB0C74">
            <w:pPr>
              <w:rPr>
                <w:rFonts w:ascii="Times New Roman" w:hAnsi="Times New Roman" w:cs="Times New Roman"/>
                <w:b/>
              </w:rPr>
            </w:pPr>
            <w:r w:rsidRPr="00B2249A">
              <w:rPr>
                <w:rFonts w:ascii="Times New Roman" w:hAnsi="Times New Roman" w:cs="Times New Roman"/>
              </w:rPr>
              <w:t>Total</w:t>
            </w:r>
          </w:p>
        </w:tc>
        <w:tc>
          <w:tcPr>
            <w:tcW w:w="2227" w:type="dxa"/>
            <w:tcBorders>
              <w:bottom w:val="single" w:sz="4" w:space="0" w:color="auto"/>
            </w:tcBorders>
          </w:tcPr>
          <w:p w14:paraId="435C7BF0" w14:textId="6A61A379" w:rsidR="00ED6D1C" w:rsidRPr="00B2249A" w:rsidRDefault="0016290D" w:rsidP="00FB0C74">
            <w:pPr>
              <w:jc w:val="center"/>
              <w:rPr>
                <w:rFonts w:ascii="Times New Roman" w:hAnsi="Times New Roman" w:cs="Times New Roman"/>
                <w:b/>
              </w:rPr>
            </w:pPr>
            <w:r>
              <w:rPr>
                <w:rFonts w:ascii="Times New Roman" w:hAnsi="Times New Roman" w:cs="Times New Roman"/>
              </w:rPr>
              <w:t>21</w:t>
            </w:r>
          </w:p>
        </w:tc>
      </w:tr>
      <w:tr w:rsidR="00ED6D1C" w:rsidRPr="00B2249A" w14:paraId="48EA7B19" w14:textId="77777777" w:rsidTr="00234114">
        <w:trPr>
          <w:cantSplit/>
          <w:trHeight w:val="125"/>
        </w:trPr>
        <w:tc>
          <w:tcPr>
            <w:tcW w:w="5665" w:type="dxa"/>
            <w:gridSpan w:val="2"/>
            <w:tcBorders>
              <w:top w:val="single" w:sz="4" w:space="0" w:color="auto"/>
              <w:left w:val="nil"/>
              <w:bottom w:val="nil"/>
              <w:right w:val="nil"/>
            </w:tcBorders>
          </w:tcPr>
          <w:p w14:paraId="27CB9A48" w14:textId="4CD3128D" w:rsidR="00ED6D1C" w:rsidRPr="00B2249A" w:rsidRDefault="00ED6D1C" w:rsidP="00FB0C74">
            <w:pPr>
              <w:rPr>
                <w:rFonts w:ascii="Times New Roman" w:hAnsi="Times New Roman" w:cs="Times New Roman"/>
                <w:b/>
              </w:rPr>
            </w:pPr>
          </w:p>
        </w:tc>
      </w:tr>
    </w:tbl>
    <w:p w14:paraId="668137BC" w14:textId="77777777" w:rsidR="00ED6D1C" w:rsidRPr="00B2249A" w:rsidRDefault="00ED6D1C" w:rsidP="00ED6D1C">
      <w:pPr>
        <w:spacing w:after="60"/>
        <w:rPr>
          <w:rFonts w:ascii="Times New Roman" w:hAnsi="Times New Roman" w:cs="Times New Roman"/>
        </w:rPr>
      </w:pPr>
    </w:p>
    <w:p w14:paraId="06441658" w14:textId="77777777" w:rsidR="00ED6D1C" w:rsidRPr="00DD06D2" w:rsidRDefault="00ED6D1C" w:rsidP="00ED6D1C">
      <w:pPr>
        <w:rPr>
          <w:rFonts w:ascii="Times New Roman" w:hAnsi="Times New Roman" w:cs="Times New Roman"/>
          <w:sz w:val="24"/>
        </w:rPr>
      </w:pPr>
      <w:r w:rsidRPr="00DD06D2">
        <w:rPr>
          <w:rFonts w:ascii="Times New Roman" w:hAnsi="Times New Roman" w:cs="Times New Roman"/>
          <w:color w:val="000000" w:themeColor="text1"/>
          <w:sz w:val="24"/>
        </w:rPr>
        <w:t>Table 4.3 – Research Activities by Audience</w:t>
      </w:r>
    </w:p>
    <w:tbl>
      <w:tblPr>
        <w:tblStyle w:val="TableGridLight1"/>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4050"/>
        <w:gridCol w:w="2070"/>
      </w:tblGrid>
      <w:tr w:rsidR="00A54BF7" w:rsidRPr="00066606" w14:paraId="6BFC66B2" w14:textId="77777777" w:rsidTr="00234114">
        <w:trPr>
          <w:trHeight w:val="305"/>
        </w:trPr>
        <w:tc>
          <w:tcPr>
            <w:tcW w:w="3415" w:type="dxa"/>
            <w:shd w:val="clear" w:color="auto" w:fill="D9D9D9" w:themeFill="background1" w:themeFillShade="D9"/>
            <w:vAlign w:val="bottom"/>
            <w:hideMark/>
          </w:tcPr>
          <w:p w14:paraId="7D19E8C9" w14:textId="2785141A" w:rsidR="00ED6D1C" w:rsidRPr="00066606" w:rsidRDefault="0016290D" w:rsidP="0016290D">
            <w:pPr>
              <w:rPr>
                <w:rFonts w:ascii="Times New Roman" w:hAnsi="Times New Roman" w:cs="Times New Roman"/>
                <w:b/>
                <w:bCs/>
              </w:rPr>
            </w:pPr>
            <w:r>
              <w:rPr>
                <w:rFonts w:ascii="Times New Roman" w:hAnsi="Times New Roman" w:cs="Times New Roman"/>
                <w:b/>
              </w:rPr>
              <w:t>Respondent Type</w:t>
            </w:r>
          </w:p>
        </w:tc>
        <w:tc>
          <w:tcPr>
            <w:tcW w:w="4050" w:type="dxa"/>
            <w:shd w:val="clear" w:color="auto" w:fill="D9D9D9" w:themeFill="background1" w:themeFillShade="D9"/>
            <w:vAlign w:val="bottom"/>
            <w:hideMark/>
          </w:tcPr>
          <w:p w14:paraId="66045769" w14:textId="77777777" w:rsidR="00ED6D1C" w:rsidRPr="00066606" w:rsidRDefault="00ED6D1C" w:rsidP="00066606">
            <w:pPr>
              <w:rPr>
                <w:rFonts w:ascii="Times New Roman" w:hAnsi="Times New Roman" w:cs="Times New Roman"/>
                <w:b/>
                <w:bCs/>
              </w:rPr>
            </w:pPr>
            <w:r w:rsidRPr="00066606">
              <w:rPr>
                <w:rFonts w:ascii="Times New Roman" w:hAnsi="Times New Roman" w:cs="Times New Roman"/>
                <w:b/>
              </w:rPr>
              <w:t>Research Activity</w:t>
            </w:r>
          </w:p>
        </w:tc>
        <w:tc>
          <w:tcPr>
            <w:tcW w:w="2070" w:type="dxa"/>
            <w:shd w:val="clear" w:color="auto" w:fill="D9D9D9" w:themeFill="background1" w:themeFillShade="D9"/>
            <w:vAlign w:val="bottom"/>
            <w:hideMark/>
          </w:tcPr>
          <w:p w14:paraId="4F9A42AA" w14:textId="77777777" w:rsidR="00ED6D1C" w:rsidRPr="00066606" w:rsidRDefault="00ED6D1C" w:rsidP="0008394B">
            <w:pPr>
              <w:jc w:val="center"/>
              <w:rPr>
                <w:rFonts w:ascii="Times New Roman" w:hAnsi="Times New Roman" w:cs="Times New Roman"/>
                <w:b/>
                <w:bCs/>
              </w:rPr>
            </w:pPr>
            <w:r w:rsidRPr="00066606">
              <w:rPr>
                <w:rFonts w:ascii="Times New Roman" w:hAnsi="Times New Roman" w:cs="Times New Roman"/>
                <w:b/>
              </w:rPr>
              <w:t># of Participants</w:t>
            </w:r>
          </w:p>
        </w:tc>
      </w:tr>
      <w:tr w:rsidR="00A54BF7" w:rsidRPr="00066606" w14:paraId="778BBC4B" w14:textId="77777777" w:rsidTr="00234114">
        <w:trPr>
          <w:trHeight w:val="305"/>
        </w:trPr>
        <w:tc>
          <w:tcPr>
            <w:tcW w:w="3415" w:type="dxa"/>
            <w:shd w:val="clear" w:color="auto" w:fill="auto"/>
            <w:vAlign w:val="center"/>
          </w:tcPr>
          <w:p w14:paraId="35595BEB" w14:textId="18C3C885" w:rsidR="00A54BF7" w:rsidRPr="00066606" w:rsidDel="0016290D" w:rsidRDefault="00A54BF7" w:rsidP="0008394B">
            <w:pPr>
              <w:jc w:val="center"/>
              <w:rPr>
                <w:rFonts w:ascii="Times New Roman" w:hAnsi="Times New Roman" w:cs="Times New Roman"/>
                <w:b/>
              </w:rPr>
            </w:pPr>
            <w:r>
              <w:rPr>
                <w:rFonts w:ascii="Times New Roman" w:hAnsi="Times New Roman" w:cs="Times New Roman"/>
              </w:rPr>
              <w:t>State Agencies</w:t>
            </w:r>
          </w:p>
        </w:tc>
        <w:tc>
          <w:tcPr>
            <w:tcW w:w="4050" w:type="dxa"/>
            <w:shd w:val="clear" w:color="auto" w:fill="auto"/>
            <w:vAlign w:val="center"/>
          </w:tcPr>
          <w:p w14:paraId="4028132C" w14:textId="6DC8A683" w:rsidR="00A54BF7" w:rsidRPr="00066606" w:rsidRDefault="00A54BF7" w:rsidP="00A54BF7">
            <w:pPr>
              <w:rPr>
                <w:rFonts w:ascii="Times New Roman" w:hAnsi="Times New Roman" w:cs="Times New Roman"/>
                <w:b/>
              </w:rPr>
            </w:pPr>
            <w:r w:rsidRPr="00DF5694">
              <w:rPr>
                <w:rFonts w:ascii="Times New Roman" w:hAnsi="Times New Roman"/>
              </w:rPr>
              <w:t>Communication regarding the project</w:t>
            </w:r>
            <w:r>
              <w:rPr>
                <w:rFonts w:ascii="Times New Roman" w:hAnsi="Times New Roman"/>
              </w:rPr>
              <w:t xml:space="preserve"> and identification of SFAs for the study</w:t>
            </w:r>
          </w:p>
        </w:tc>
        <w:tc>
          <w:tcPr>
            <w:tcW w:w="2070" w:type="dxa"/>
            <w:shd w:val="clear" w:color="auto" w:fill="auto"/>
            <w:vAlign w:val="center"/>
          </w:tcPr>
          <w:p w14:paraId="5C745FCA" w14:textId="7E268F5B" w:rsidR="00A54BF7" w:rsidRPr="00066606" w:rsidRDefault="0008394B" w:rsidP="0008394B">
            <w:pPr>
              <w:jc w:val="center"/>
              <w:rPr>
                <w:rFonts w:ascii="Times New Roman" w:hAnsi="Times New Roman" w:cs="Times New Roman"/>
                <w:b/>
              </w:rPr>
            </w:pPr>
            <w:r>
              <w:rPr>
                <w:rFonts w:ascii="Times New Roman" w:hAnsi="Times New Roman" w:cs="Times New Roman"/>
                <w:b/>
              </w:rPr>
              <w:t>3</w:t>
            </w:r>
          </w:p>
        </w:tc>
      </w:tr>
      <w:tr w:rsidR="00614D3D" w:rsidRPr="00066606" w14:paraId="1533CD47" w14:textId="77777777" w:rsidTr="00234114">
        <w:trPr>
          <w:trHeight w:val="150"/>
        </w:trPr>
        <w:tc>
          <w:tcPr>
            <w:tcW w:w="3415" w:type="dxa"/>
            <w:vMerge w:val="restart"/>
            <w:shd w:val="clear" w:color="auto" w:fill="auto"/>
            <w:vAlign w:val="center"/>
          </w:tcPr>
          <w:p w14:paraId="4024C425" w14:textId="28DE1CEB" w:rsidR="00614D3D" w:rsidRPr="00066606" w:rsidDel="0016290D" w:rsidRDefault="00614D3D" w:rsidP="0008394B">
            <w:pPr>
              <w:jc w:val="center"/>
              <w:rPr>
                <w:rFonts w:ascii="Times New Roman" w:hAnsi="Times New Roman" w:cs="Times New Roman"/>
                <w:b/>
              </w:rPr>
            </w:pPr>
            <w:r>
              <w:rPr>
                <w:rFonts w:ascii="Times New Roman" w:hAnsi="Times New Roman" w:cs="Times New Roman"/>
              </w:rPr>
              <w:t>School Food Authorities (SFAs)</w:t>
            </w:r>
          </w:p>
        </w:tc>
        <w:tc>
          <w:tcPr>
            <w:tcW w:w="4050" w:type="dxa"/>
            <w:shd w:val="clear" w:color="auto" w:fill="auto"/>
            <w:vAlign w:val="center"/>
          </w:tcPr>
          <w:p w14:paraId="5D858F17" w14:textId="45A8DA83" w:rsidR="00614D3D" w:rsidRPr="00066606" w:rsidRDefault="00614D3D" w:rsidP="00A54BF7">
            <w:pPr>
              <w:rPr>
                <w:rFonts w:ascii="Times New Roman" w:hAnsi="Times New Roman" w:cs="Times New Roman"/>
                <w:b/>
              </w:rPr>
            </w:pPr>
            <w:r w:rsidRPr="00A95BBB">
              <w:rPr>
                <w:rFonts w:ascii="Times New Roman" w:hAnsi="Times New Roman"/>
              </w:rPr>
              <w:t>Re</w:t>
            </w:r>
            <w:r>
              <w:rPr>
                <w:rFonts w:ascii="Times New Roman" w:hAnsi="Times New Roman"/>
              </w:rPr>
              <w:t>cruitment and communication</w:t>
            </w:r>
            <w:r w:rsidRPr="00A95BBB">
              <w:rPr>
                <w:rFonts w:ascii="Times New Roman" w:hAnsi="Times New Roman"/>
              </w:rPr>
              <w:t xml:space="preserve"> of </w:t>
            </w:r>
            <w:r w:rsidRPr="00A95BBB">
              <w:rPr>
                <w:rFonts w:ascii="Times New Roman" w:hAnsi="Times New Roman" w:cs="Times New Roman"/>
              </w:rPr>
              <w:t>research</w:t>
            </w:r>
            <w:r w:rsidRPr="00A95BBB">
              <w:rPr>
                <w:rFonts w:ascii="Times New Roman" w:hAnsi="Times New Roman"/>
              </w:rPr>
              <w:t xml:space="preserve"> protocol</w:t>
            </w:r>
          </w:p>
        </w:tc>
        <w:tc>
          <w:tcPr>
            <w:tcW w:w="2070" w:type="dxa"/>
            <w:vMerge w:val="restart"/>
            <w:shd w:val="clear" w:color="auto" w:fill="auto"/>
            <w:vAlign w:val="center"/>
          </w:tcPr>
          <w:p w14:paraId="67CF426A" w14:textId="41EA3C30" w:rsidR="00614D3D" w:rsidRPr="00066606" w:rsidRDefault="00614D3D" w:rsidP="0008394B">
            <w:pPr>
              <w:jc w:val="center"/>
              <w:rPr>
                <w:rFonts w:ascii="Times New Roman" w:hAnsi="Times New Roman" w:cs="Times New Roman"/>
                <w:b/>
              </w:rPr>
            </w:pPr>
            <w:r>
              <w:rPr>
                <w:rFonts w:ascii="Times New Roman" w:hAnsi="Times New Roman" w:cs="Times New Roman"/>
                <w:b/>
              </w:rPr>
              <w:t>9</w:t>
            </w:r>
          </w:p>
        </w:tc>
      </w:tr>
      <w:tr w:rsidR="00614D3D" w:rsidRPr="00066606" w14:paraId="76AD9E53" w14:textId="77777777" w:rsidTr="00234114">
        <w:trPr>
          <w:trHeight w:val="503"/>
        </w:trPr>
        <w:tc>
          <w:tcPr>
            <w:tcW w:w="3415" w:type="dxa"/>
            <w:vMerge/>
            <w:shd w:val="clear" w:color="auto" w:fill="auto"/>
            <w:vAlign w:val="center"/>
          </w:tcPr>
          <w:p w14:paraId="5210040C" w14:textId="77777777" w:rsidR="00614D3D" w:rsidRDefault="00614D3D" w:rsidP="00234114">
            <w:pPr>
              <w:jc w:val="center"/>
              <w:rPr>
                <w:rFonts w:ascii="Times New Roman" w:hAnsi="Times New Roman" w:cs="Times New Roman"/>
              </w:rPr>
            </w:pPr>
          </w:p>
        </w:tc>
        <w:tc>
          <w:tcPr>
            <w:tcW w:w="4050" w:type="dxa"/>
            <w:shd w:val="clear" w:color="auto" w:fill="auto"/>
            <w:vAlign w:val="center"/>
          </w:tcPr>
          <w:p w14:paraId="4B782224" w14:textId="4052F32F" w:rsidR="00614D3D" w:rsidRPr="00066606" w:rsidRDefault="00614D3D" w:rsidP="00614D3D">
            <w:pPr>
              <w:rPr>
                <w:rFonts w:ascii="Times New Roman" w:hAnsi="Times New Roman" w:cs="Times New Roman"/>
                <w:b/>
              </w:rPr>
            </w:pPr>
            <w:r>
              <w:rPr>
                <w:rFonts w:ascii="Times New Roman" w:hAnsi="Times New Roman"/>
              </w:rPr>
              <w:t>F</w:t>
            </w:r>
            <w:r w:rsidRPr="00A95BBB">
              <w:rPr>
                <w:rFonts w:ascii="Times New Roman" w:hAnsi="Times New Roman"/>
              </w:rPr>
              <w:t>ollow-up discussions with research team in conference call and/or individually</w:t>
            </w:r>
            <w:r>
              <w:rPr>
                <w:rFonts w:ascii="Times New Roman" w:hAnsi="Times New Roman"/>
              </w:rPr>
              <w:t xml:space="preserve">. </w:t>
            </w:r>
          </w:p>
        </w:tc>
        <w:tc>
          <w:tcPr>
            <w:tcW w:w="2070" w:type="dxa"/>
            <w:vMerge/>
            <w:shd w:val="clear" w:color="auto" w:fill="auto"/>
            <w:vAlign w:val="center"/>
          </w:tcPr>
          <w:p w14:paraId="5AC29A7D" w14:textId="77777777" w:rsidR="00614D3D" w:rsidRPr="00066606" w:rsidRDefault="00614D3D" w:rsidP="00234114">
            <w:pPr>
              <w:jc w:val="center"/>
              <w:rPr>
                <w:rFonts w:ascii="Times New Roman" w:hAnsi="Times New Roman" w:cs="Times New Roman"/>
                <w:b/>
              </w:rPr>
            </w:pPr>
          </w:p>
        </w:tc>
      </w:tr>
      <w:tr w:rsidR="00614D3D" w:rsidRPr="00066606" w14:paraId="292BFE01" w14:textId="77777777" w:rsidTr="00234114">
        <w:trPr>
          <w:trHeight w:val="502"/>
        </w:trPr>
        <w:tc>
          <w:tcPr>
            <w:tcW w:w="3415" w:type="dxa"/>
            <w:vMerge/>
            <w:shd w:val="clear" w:color="auto" w:fill="auto"/>
            <w:vAlign w:val="center"/>
          </w:tcPr>
          <w:p w14:paraId="4139844B" w14:textId="77777777" w:rsidR="00614D3D" w:rsidRDefault="00614D3D" w:rsidP="0008394B">
            <w:pPr>
              <w:jc w:val="center"/>
              <w:rPr>
                <w:rFonts w:ascii="Times New Roman" w:hAnsi="Times New Roman" w:cs="Times New Roman"/>
              </w:rPr>
            </w:pPr>
          </w:p>
        </w:tc>
        <w:tc>
          <w:tcPr>
            <w:tcW w:w="4050" w:type="dxa"/>
            <w:shd w:val="clear" w:color="auto" w:fill="auto"/>
            <w:vAlign w:val="center"/>
          </w:tcPr>
          <w:p w14:paraId="56950504" w14:textId="258CD2CF" w:rsidR="00614D3D" w:rsidRDefault="00E32069" w:rsidP="00794A4C">
            <w:pPr>
              <w:rPr>
                <w:rFonts w:ascii="Times New Roman" w:hAnsi="Times New Roman"/>
              </w:rPr>
            </w:pPr>
            <w:r>
              <w:rPr>
                <w:rFonts w:ascii="Times New Roman" w:hAnsi="Times New Roman"/>
              </w:rPr>
              <w:t xml:space="preserve">Introduce or modify </w:t>
            </w:r>
            <w:r w:rsidR="00614D3D">
              <w:rPr>
                <w:rFonts w:ascii="Times New Roman" w:hAnsi="Times New Roman"/>
              </w:rPr>
              <w:t>pre-ordering or grab and go systems</w:t>
            </w:r>
            <w:r w:rsidR="00614D3D">
              <w:rPr>
                <w:rStyle w:val="FootnoteReference"/>
                <w:rFonts w:ascii="Times New Roman" w:hAnsi="Times New Roman"/>
              </w:rPr>
              <w:footnoteReference w:id="2"/>
            </w:r>
          </w:p>
        </w:tc>
        <w:tc>
          <w:tcPr>
            <w:tcW w:w="2070" w:type="dxa"/>
            <w:vMerge/>
            <w:shd w:val="clear" w:color="auto" w:fill="auto"/>
            <w:vAlign w:val="center"/>
          </w:tcPr>
          <w:p w14:paraId="2DEE4724" w14:textId="77777777" w:rsidR="00614D3D" w:rsidRPr="00066606" w:rsidRDefault="00614D3D" w:rsidP="0008394B">
            <w:pPr>
              <w:jc w:val="center"/>
              <w:rPr>
                <w:rFonts w:ascii="Times New Roman" w:hAnsi="Times New Roman" w:cs="Times New Roman"/>
                <w:b/>
              </w:rPr>
            </w:pPr>
          </w:p>
        </w:tc>
      </w:tr>
      <w:tr w:rsidR="00614D3D" w:rsidRPr="00066606" w14:paraId="1424BE66" w14:textId="77777777" w:rsidTr="00234114">
        <w:trPr>
          <w:trHeight w:val="150"/>
        </w:trPr>
        <w:tc>
          <w:tcPr>
            <w:tcW w:w="3415" w:type="dxa"/>
            <w:vMerge w:val="restart"/>
            <w:shd w:val="clear" w:color="auto" w:fill="auto"/>
            <w:vAlign w:val="center"/>
          </w:tcPr>
          <w:p w14:paraId="2DF2023C" w14:textId="77777777" w:rsidR="00DA6EE3" w:rsidRDefault="00DA6EE3" w:rsidP="0008394B">
            <w:pPr>
              <w:jc w:val="center"/>
              <w:rPr>
                <w:rFonts w:ascii="Times New Roman" w:hAnsi="Times New Roman" w:cs="Times New Roman"/>
              </w:rPr>
            </w:pPr>
          </w:p>
          <w:p w14:paraId="189F0A90" w14:textId="1F30CB3F" w:rsidR="00614D3D" w:rsidRPr="00066606" w:rsidDel="0016290D" w:rsidRDefault="00614D3D" w:rsidP="0008394B">
            <w:pPr>
              <w:jc w:val="center"/>
              <w:rPr>
                <w:rFonts w:ascii="Times New Roman" w:hAnsi="Times New Roman" w:cs="Times New Roman"/>
                <w:b/>
              </w:rPr>
            </w:pPr>
            <w:r>
              <w:rPr>
                <w:rFonts w:ascii="Times New Roman" w:hAnsi="Times New Roman" w:cs="Times New Roman"/>
              </w:rPr>
              <w:t>Schools</w:t>
            </w:r>
          </w:p>
        </w:tc>
        <w:tc>
          <w:tcPr>
            <w:tcW w:w="4050" w:type="dxa"/>
            <w:shd w:val="clear" w:color="auto" w:fill="auto"/>
            <w:vAlign w:val="center"/>
          </w:tcPr>
          <w:p w14:paraId="28650284" w14:textId="36E3CA02" w:rsidR="00614D3D" w:rsidRPr="00066606" w:rsidRDefault="00614D3D" w:rsidP="00A54BF7">
            <w:pPr>
              <w:rPr>
                <w:rFonts w:ascii="Times New Roman" w:hAnsi="Times New Roman" w:cs="Times New Roman"/>
                <w:b/>
              </w:rPr>
            </w:pPr>
            <w:r w:rsidRPr="00A95BBB">
              <w:rPr>
                <w:rFonts w:ascii="Times New Roman" w:hAnsi="Times New Roman"/>
              </w:rPr>
              <w:t>Re</w:t>
            </w:r>
            <w:r>
              <w:rPr>
                <w:rFonts w:ascii="Times New Roman" w:hAnsi="Times New Roman"/>
              </w:rPr>
              <w:t>cruitment and communication</w:t>
            </w:r>
            <w:r w:rsidRPr="00A95BBB">
              <w:rPr>
                <w:rFonts w:ascii="Times New Roman" w:hAnsi="Times New Roman"/>
              </w:rPr>
              <w:t xml:space="preserve"> of </w:t>
            </w:r>
            <w:r w:rsidRPr="00A95BBB">
              <w:rPr>
                <w:rFonts w:ascii="Times New Roman" w:hAnsi="Times New Roman" w:cs="Times New Roman"/>
              </w:rPr>
              <w:t>research</w:t>
            </w:r>
            <w:r w:rsidRPr="00A95BBB">
              <w:rPr>
                <w:rFonts w:ascii="Times New Roman" w:hAnsi="Times New Roman"/>
              </w:rPr>
              <w:t xml:space="preserve"> protoco</w:t>
            </w:r>
            <w:r w:rsidR="008B13D8">
              <w:rPr>
                <w:rFonts w:ascii="Times New Roman" w:hAnsi="Times New Roman"/>
              </w:rPr>
              <w:t>l</w:t>
            </w:r>
          </w:p>
        </w:tc>
        <w:tc>
          <w:tcPr>
            <w:tcW w:w="2070" w:type="dxa"/>
            <w:vMerge w:val="restart"/>
            <w:shd w:val="clear" w:color="auto" w:fill="auto"/>
            <w:vAlign w:val="center"/>
          </w:tcPr>
          <w:p w14:paraId="461E5161" w14:textId="4A746BE4" w:rsidR="00614D3D" w:rsidRPr="00066606" w:rsidRDefault="00614D3D" w:rsidP="0008394B">
            <w:pPr>
              <w:jc w:val="center"/>
              <w:rPr>
                <w:rFonts w:ascii="Times New Roman" w:hAnsi="Times New Roman" w:cs="Times New Roman"/>
                <w:b/>
              </w:rPr>
            </w:pPr>
            <w:r>
              <w:rPr>
                <w:rFonts w:ascii="Times New Roman" w:hAnsi="Times New Roman" w:cs="Times New Roman"/>
                <w:b/>
              </w:rPr>
              <w:t>9</w:t>
            </w:r>
          </w:p>
        </w:tc>
      </w:tr>
      <w:tr w:rsidR="00614D3D" w:rsidRPr="00066606" w14:paraId="0A5DCB7D" w14:textId="77777777" w:rsidTr="00234114">
        <w:trPr>
          <w:trHeight w:val="630"/>
        </w:trPr>
        <w:tc>
          <w:tcPr>
            <w:tcW w:w="3415" w:type="dxa"/>
            <w:vMerge/>
            <w:shd w:val="clear" w:color="auto" w:fill="auto"/>
            <w:vAlign w:val="center"/>
          </w:tcPr>
          <w:p w14:paraId="60C1CF2C" w14:textId="77777777" w:rsidR="00614D3D" w:rsidRDefault="00614D3D" w:rsidP="00234114">
            <w:pPr>
              <w:jc w:val="center"/>
              <w:rPr>
                <w:rFonts w:ascii="Times New Roman" w:hAnsi="Times New Roman" w:cs="Times New Roman"/>
              </w:rPr>
            </w:pPr>
          </w:p>
        </w:tc>
        <w:tc>
          <w:tcPr>
            <w:tcW w:w="4050" w:type="dxa"/>
            <w:shd w:val="clear" w:color="auto" w:fill="auto"/>
            <w:vAlign w:val="center"/>
          </w:tcPr>
          <w:p w14:paraId="0635ABB8" w14:textId="1C2C2865" w:rsidR="00614D3D" w:rsidRPr="00066606" w:rsidRDefault="00614D3D" w:rsidP="00614D3D">
            <w:pPr>
              <w:rPr>
                <w:rFonts w:ascii="Times New Roman" w:hAnsi="Times New Roman" w:cs="Times New Roman"/>
                <w:b/>
              </w:rPr>
            </w:pPr>
            <w:r>
              <w:rPr>
                <w:rFonts w:ascii="Times New Roman" w:hAnsi="Times New Roman"/>
              </w:rPr>
              <w:t>F</w:t>
            </w:r>
            <w:r w:rsidRPr="00A95BBB">
              <w:rPr>
                <w:rFonts w:ascii="Times New Roman" w:hAnsi="Times New Roman"/>
              </w:rPr>
              <w:t>ollow-up discussions with research team in conference call and/or individually</w:t>
            </w:r>
            <w:r>
              <w:rPr>
                <w:rFonts w:ascii="Times New Roman" w:hAnsi="Times New Roman"/>
              </w:rPr>
              <w:t xml:space="preserve"> </w:t>
            </w:r>
          </w:p>
        </w:tc>
        <w:tc>
          <w:tcPr>
            <w:tcW w:w="2070" w:type="dxa"/>
            <w:vMerge/>
            <w:shd w:val="clear" w:color="auto" w:fill="auto"/>
            <w:vAlign w:val="center"/>
          </w:tcPr>
          <w:p w14:paraId="5409786D" w14:textId="77777777" w:rsidR="00614D3D" w:rsidRPr="00066606" w:rsidRDefault="00614D3D" w:rsidP="00234114">
            <w:pPr>
              <w:jc w:val="center"/>
              <w:rPr>
                <w:rFonts w:ascii="Times New Roman" w:hAnsi="Times New Roman" w:cs="Times New Roman"/>
                <w:b/>
              </w:rPr>
            </w:pPr>
          </w:p>
        </w:tc>
      </w:tr>
      <w:tr w:rsidR="00103096" w:rsidRPr="00066606" w14:paraId="48101A90" w14:textId="77777777" w:rsidTr="00234114">
        <w:trPr>
          <w:trHeight w:val="630"/>
        </w:trPr>
        <w:tc>
          <w:tcPr>
            <w:tcW w:w="3415" w:type="dxa"/>
            <w:vMerge/>
            <w:shd w:val="clear" w:color="auto" w:fill="auto"/>
            <w:vAlign w:val="center"/>
          </w:tcPr>
          <w:p w14:paraId="27B4A766" w14:textId="77777777" w:rsidR="00103096" w:rsidRDefault="00103096" w:rsidP="0008394B">
            <w:pPr>
              <w:jc w:val="center"/>
              <w:rPr>
                <w:rFonts w:ascii="Times New Roman" w:hAnsi="Times New Roman" w:cs="Times New Roman"/>
              </w:rPr>
            </w:pPr>
          </w:p>
        </w:tc>
        <w:tc>
          <w:tcPr>
            <w:tcW w:w="4050" w:type="dxa"/>
            <w:shd w:val="clear" w:color="auto" w:fill="auto"/>
            <w:vAlign w:val="center"/>
          </w:tcPr>
          <w:p w14:paraId="5886AD13" w14:textId="740D514E" w:rsidR="00103096" w:rsidRDefault="00103096" w:rsidP="00A54BF7">
            <w:pPr>
              <w:rPr>
                <w:rFonts w:ascii="Times New Roman" w:hAnsi="Times New Roman"/>
              </w:rPr>
            </w:pPr>
            <w:r>
              <w:rPr>
                <w:rFonts w:ascii="Times New Roman" w:hAnsi="Times New Roman"/>
              </w:rPr>
              <w:t>Collect baseline data on the percent</w:t>
            </w:r>
            <w:r w:rsidR="00172D24">
              <w:rPr>
                <w:rFonts w:ascii="Times New Roman" w:hAnsi="Times New Roman"/>
              </w:rPr>
              <w:t>age</w:t>
            </w:r>
            <w:r>
              <w:rPr>
                <w:rFonts w:ascii="Times New Roman" w:hAnsi="Times New Roman"/>
              </w:rPr>
              <w:t xml:space="preserve"> of reimbursable meals presented to the cashier pre-intervention</w:t>
            </w:r>
          </w:p>
        </w:tc>
        <w:tc>
          <w:tcPr>
            <w:tcW w:w="2070" w:type="dxa"/>
            <w:vMerge/>
            <w:shd w:val="clear" w:color="auto" w:fill="auto"/>
            <w:vAlign w:val="center"/>
          </w:tcPr>
          <w:p w14:paraId="41AA9482" w14:textId="77777777" w:rsidR="00103096" w:rsidRPr="00066606" w:rsidRDefault="00103096" w:rsidP="0008394B">
            <w:pPr>
              <w:jc w:val="center"/>
              <w:rPr>
                <w:rFonts w:ascii="Times New Roman" w:hAnsi="Times New Roman" w:cs="Times New Roman"/>
                <w:b/>
              </w:rPr>
            </w:pPr>
          </w:p>
        </w:tc>
      </w:tr>
      <w:tr w:rsidR="00103096" w:rsidRPr="00066606" w14:paraId="45FCEF7B" w14:textId="77777777" w:rsidTr="00234114">
        <w:trPr>
          <w:trHeight w:val="630"/>
        </w:trPr>
        <w:tc>
          <w:tcPr>
            <w:tcW w:w="3415" w:type="dxa"/>
            <w:vMerge/>
            <w:shd w:val="clear" w:color="auto" w:fill="auto"/>
            <w:vAlign w:val="center"/>
          </w:tcPr>
          <w:p w14:paraId="45232CFE" w14:textId="77777777" w:rsidR="00103096" w:rsidRDefault="00103096" w:rsidP="0008394B">
            <w:pPr>
              <w:jc w:val="center"/>
              <w:rPr>
                <w:rFonts w:ascii="Times New Roman" w:hAnsi="Times New Roman" w:cs="Times New Roman"/>
              </w:rPr>
            </w:pPr>
          </w:p>
        </w:tc>
        <w:tc>
          <w:tcPr>
            <w:tcW w:w="4050" w:type="dxa"/>
            <w:shd w:val="clear" w:color="auto" w:fill="auto"/>
            <w:vAlign w:val="center"/>
          </w:tcPr>
          <w:p w14:paraId="7181DA92" w14:textId="416A194C" w:rsidR="00103096" w:rsidRDefault="00FB78E7" w:rsidP="00A54BF7">
            <w:pPr>
              <w:rPr>
                <w:rFonts w:ascii="Times New Roman" w:hAnsi="Times New Roman"/>
              </w:rPr>
            </w:pPr>
            <w:r>
              <w:rPr>
                <w:rFonts w:ascii="Times New Roman" w:hAnsi="Times New Roman"/>
              </w:rPr>
              <w:t>Establish or m</w:t>
            </w:r>
            <w:r w:rsidR="00103096">
              <w:rPr>
                <w:rFonts w:ascii="Times New Roman" w:hAnsi="Times New Roman"/>
              </w:rPr>
              <w:t xml:space="preserve">odify grab and go </w:t>
            </w:r>
            <w:r w:rsidR="00E32069">
              <w:rPr>
                <w:rFonts w:ascii="Times New Roman" w:hAnsi="Times New Roman"/>
              </w:rPr>
              <w:t xml:space="preserve">and/or pre-ordering </w:t>
            </w:r>
            <w:r w:rsidR="00103096">
              <w:rPr>
                <w:rFonts w:ascii="Times New Roman" w:hAnsi="Times New Roman"/>
              </w:rPr>
              <w:t>systems</w:t>
            </w:r>
          </w:p>
        </w:tc>
        <w:tc>
          <w:tcPr>
            <w:tcW w:w="2070" w:type="dxa"/>
            <w:vMerge/>
            <w:shd w:val="clear" w:color="auto" w:fill="auto"/>
            <w:vAlign w:val="center"/>
          </w:tcPr>
          <w:p w14:paraId="1DAB0C20" w14:textId="77777777" w:rsidR="00103096" w:rsidRPr="00066606" w:rsidRDefault="00103096" w:rsidP="0008394B">
            <w:pPr>
              <w:jc w:val="center"/>
              <w:rPr>
                <w:rFonts w:ascii="Times New Roman" w:hAnsi="Times New Roman" w:cs="Times New Roman"/>
                <w:b/>
              </w:rPr>
            </w:pPr>
          </w:p>
        </w:tc>
      </w:tr>
      <w:tr w:rsidR="00614D3D" w:rsidRPr="00066606" w14:paraId="07422020" w14:textId="77777777" w:rsidTr="00234114">
        <w:trPr>
          <w:trHeight w:val="630"/>
        </w:trPr>
        <w:tc>
          <w:tcPr>
            <w:tcW w:w="3415" w:type="dxa"/>
            <w:vMerge/>
            <w:shd w:val="clear" w:color="auto" w:fill="auto"/>
            <w:vAlign w:val="center"/>
          </w:tcPr>
          <w:p w14:paraId="76D41A2B" w14:textId="77777777" w:rsidR="00614D3D" w:rsidRDefault="00614D3D" w:rsidP="0008394B">
            <w:pPr>
              <w:jc w:val="center"/>
              <w:rPr>
                <w:rFonts w:ascii="Times New Roman" w:hAnsi="Times New Roman" w:cs="Times New Roman"/>
              </w:rPr>
            </w:pPr>
          </w:p>
        </w:tc>
        <w:tc>
          <w:tcPr>
            <w:tcW w:w="4050" w:type="dxa"/>
            <w:shd w:val="clear" w:color="auto" w:fill="auto"/>
            <w:vAlign w:val="center"/>
          </w:tcPr>
          <w:p w14:paraId="41FCCE18" w14:textId="5A4896B8" w:rsidR="00614D3D" w:rsidRDefault="00103096" w:rsidP="00103096">
            <w:pPr>
              <w:rPr>
                <w:rFonts w:ascii="Times New Roman" w:hAnsi="Times New Roman"/>
              </w:rPr>
            </w:pPr>
            <w:r>
              <w:rPr>
                <w:rFonts w:ascii="Times New Roman" w:hAnsi="Times New Roman"/>
              </w:rPr>
              <w:t>Collect baseline data on the percent</w:t>
            </w:r>
            <w:r w:rsidR="00172D24">
              <w:rPr>
                <w:rFonts w:ascii="Times New Roman" w:hAnsi="Times New Roman"/>
              </w:rPr>
              <w:t>age</w:t>
            </w:r>
            <w:r>
              <w:rPr>
                <w:rFonts w:ascii="Times New Roman" w:hAnsi="Times New Roman"/>
              </w:rPr>
              <w:t xml:space="preserve"> of reimbursable meals presented to the cashier post-intervention</w:t>
            </w:r>
          </w:p>
        </w:tc>
        <w:tc>
          <w:tcPr>
            <w:tcW w:w="2070" w:type="dxa"/>
            <w:vMerge/>
            <w:shd w:val="clear" w:color="auto" w:fill="auto"/>
            <w:vAlign w:val="center"/>
          </w:tcPr>
          <w:p w14:paraId="1A7B4CE8" w14:textId="77777777" w:rsidR="00614D3D" w:rsidRPr="00066606" w:rsidRDefault="00614D3D" w:rsidP="0008394B">
            <w:pPr>
              <w:jc w:val="center"/>
              <w:rPr>
                <w:rFonts w:ascii="Times New Roman" w:hAnsi="Times New Roman" w:cs="Times New Roman"/>
                <w:b/>
              </w:rPr>
            </w:pPr>
          </w:p>
        </w:tc>
      </w:tr>
      <w:tr w:rsidR="00BC6B45" w:rsidRPr="00066606" w14:paraId="66281948" w14:textId="77777777" w:rsidTr="00234114">
        <w:trPr>
          <w:trHeight w:val="305"/>
        </w:trPr>
        <w:tc>
          <w:tcPr>
            <w:tcW w:w="3415" w:type="dxa"/>
            <w:vMerge w:val="restart"/>
            <w:shd w:val="clear" w:color="auto" w:fill="auto"/>
            <w:vAlign w:val="center"/>
          </w:tcPr>
          <w:p w14:paraId="6DC37B00" w14:textId="77BF2455" w:rsidR="00BC6B45" w:rsidRPr="00066606" w:rsidDel="0016290D" w:rsidRDefault="00BC6B45" w:rsidP="00950805">
            <w:pPr>
              <w:jc w:val="center"/>
              <w:rPr>
                <w:rFonts w:ascii="Times New Roman" w:hAnsi="Times New Roman" w:cs="Times New Roman"/>
                <w:b/>
              </w:rPr>
            </w:pPr>
            <w:r>
              <w:rPr>
                <w:rFonts w:ascii="Times New Roman" w:hAnsi="Times New Roman" w:cs="Times New Roman"/>
              </w:rPr>
              <w:t>Students</w:t>
            </w:r>
          </w:p>
        </w:tc>
        <w:tc>
          <w:tcPr>
            <w:tcW w:w="4050" w:type="dxa"/>
            <w:shd w:val="clear" w:color="auto" w:fill="auto"/>
            <w:vAlign w:val="center"/>
          </w:tcPr>
          <w:p w14:paraId="7F529A4B" w14:textId="64303C89" w:rsidR="00BC6B45" w:rsidRPr="00066606" w:rsidRDefault="00BC6B45" w:rsidP="009426A2">
            <w:pPr>
              <w:rPr>
                <w:rFonts w:ascii="Times New Roman" w:hAnsi="Times New Roman" w:cs="Times New Roman"/>
                <w:b/>
              </w:rPr>
            </w:pPr>
            <w:r>
              <w:rPr>
                <w:rFonts w:ascii="Times New Roman" w:hAnsi="Times New Roman"/>
              </w:rPr>
              <w:t>Pre-order meal</w:t>
            </w:r>
          </w:p>
        </w:tc>
        <w:tc>
          <w:tcPr>
            <w:tcW w:w="2070" w:type="dxa"/>
            <w:shd w:val="clear" w:color="auto" w:fill="auto"/>
            <w:vAlign w:val="center"/>
          </w:tcPr>
          <w:p w14:paraId="1EF633A6" w14:textId="13045188" w:rsidR="00BC6B45" w:rsidRPr="00066606" w:rsidRDefault="00BC6B45" w:rsidP="00DA626E">
            <w:pPr>
              <w:jc w:val="center"/>
              <w:rPr>
                <w:rFonts w:ascii="Times New Roman" w:hAnsi="Times New Roman" w:cs="Times New Roman"/>
                <w:b/>
              </w:rPr>
            </w:pPr>
            <w:r>
              <w:rPr>
                <w:rFonts w:ascii="Times New Roman" w:hAnsi="Times New Roman" w:cs="Times New Roman"/>
                <w:b/>
              </w:rPr>
              <w:t>18,000</w:t>
            </w:r>
          </w:p>
        </w:tc>
      </w:tr>
      <w:tr w:rsidR="00BC6B45" w:rsidRPr="00066606" w14:paraId="73E39B59" w14:textId="77777777" w:rsidTr="00234114">
        <w:trPr>
          <w:trHeight w:val="305"/>
        </w:trPr>
        <w:tc>
          <w:tcPr>
            <w:tcW w:w="3415" w:type="dxa"/>
            <w:vMerge/>
            <w:shd w:val="clear" w:color="auto" w:fill="auto"/>
            <w:vAlign w:val="center"/>
          </w:tcPr>
          <w:p w14:paraId="33D2304A" w14:textId="77777777" w:rsidR="00BC6B45" w:rsidRDefault="00BC6B45" w:rsidP="00950805">
            <w:pPr>
              <w:jc w:val="center"/>
              <w:rPr>
                <w:rFonts w:ascii="Times New Roman" w:hAnsi="Times New Roman" w:cs="Times New Roman"/>
              </w:rPr>
            </w:pPr>
          </w:p>
        </w:tc>
        <w:tc>
          <w:tcPr>
            <w:tcW w:w="4050" w:type="dxa"/>
            <w:shd w:val="clear" w:color="auto" w:fill="auto"/>
            <w:vAlign w:val="center"/>
          </w:tcPr>
          <w:p w14:paraId="21934945" w14:textId="4AA41BF2" w:rsidR="00BC6B45" w:rsidRDefault="00BC6B45" w:rsidP="009426A2">
            <w:pPr>
              <w:rPr>
                <w:rFonts w:ascii="Times New Roman" w:hAnsi="Times New Roman"/>
              </w:rPr>
            </w:pPr>
            <w:r>
              <w:rPr>
                <w:rFonts w:ascii="Times New Roman" w:hAnsi="Times New Roman"/>
              </w:rPr>
              <w:t xml:space="preserve">Pick up meal in </w:t>
            </w:r>
            <w:r w:rsidR="00172D24">
              <w:rPr>
                <w:rFonts w:ascii="Times New Roman" w:hAnsi="Times New Roman"/>
              </w:rPr>
              <w:t xml:space="preserve">an </w:t>
            </w:r>
            <w:r>
              <w:rPr>
                <w:rFonts w:ascii="Times New Roman" w:hAnsi="Times New Roman"/>
              </w:rPr>
              <w:t>expedited cafeteria line</w:t>
            </w:r>
          </w:p>
        </w:tc>
        <w:tc>
          <w:tcPr>
            <w:tcW w:w="2070" w:type="dxa"/>
            <w:shd w:val="clear" w:color="auto" w:fill="auto"/>
            <w:vAlign w:val="center"/>
          </w:tcPr>
          <w:p w14:paraId="2A6EB35C" w14:textId="5B1FCA3E" w:rsidR="00BC6B45" w:rsidRDefault="00BC6B45" w:rsidP="00DA626E">
            <w:pPr>
              <w:jc w:val="center"/>
              <w:rPr>
                <w:rFonts w:ascii="Times New Roman" w:hAnsi="Times New Roman" w:cs="Times New Roman"/>
                <w:b/>
              </w:rPr>
            </w:pPr>
            <w:r>
              <w:rPr>
                <w:rFonts w:ascii="Times New Roman" w:hAnsi="Times New Roman" w:cs="Times New Roman"/>
                <w:b/>
              </w:rPr>
              <w:t>18,000</w:t>
            </w:r>
          </w:p>
        </w:tc>
      </w:tr>
      <w:tr w:rsidR="00846A60" w:rsidRPr="00066606" w14:paraId="58BF6E77" w14:textId="77777777" w:rsidTr="00234114">
        <w:trPr>
          <w:trHeight w:val="305"/>
        </w:trPr>
        <w:tc>
          <w:tcPr>
            <w:tcW w:w="3415" w:type="dxa"/>
            <w:shd w:val="clear" w:color="auto" w:fill="auto"/>
            <w:vAlign w:val="center"/>
          </w:tcPr>
          <w:p w14:paraId="6D4B6D87" w14:textId="4D2D317B" w:rsidR="00846A60" w:rsidRDefault="00846A60" w:rsidP="00950805">
            <w:pPr>
              <w:jc w:val="center"/>
              <w:rPr>
                <w:rFonts w:ascii="Times New Roman" w:hAnsi="Times New Roman" w:cs="Times New Roman"/>
              </w:rPr>
            </w:pPr>
            <w:r>
              <w:rPr>
                <w:rFonts w:ascii="Times New Roman" w:hAnsi="Times New Roman" w:cs="Times New Roman"/>
              </w:rPr>
              <w:t>Total</w:t>
            </w:r>
          </w:p>
        </w:tc>
        <w:tc>
          <w:tcPr>
            <w:tcW w:w="4050" w:type="dxa"/>
            <w:shd w:val="clear" w:color="auto" w:fill="auto"/>
            <w:vAlign w:val="center"/>
          </w:tcPr>
          <w:p w14:paraId="01B5B3F5" w14:textId="77777777" w:rsidR="00846A60" w:rsidRDefault="00846A60" w:rsidP="009426A2">
            <w:pPr>
              <w:rPr>
                <w:rFonts w:ascii="Times New Roman" w:hAnsi="Times New Roman"/>
              </w:rPr>
            </w:pPr>
          </w:p>
        </w:tc>
        <w:tc>
          <w:tcPr>
            <w:tcW w:w="2070" w:type="dxa"/>
            <w:shd w:val="clear" w:color="auto" w:fill="auto"/>
            <w:vAlign w:val="center"/>
          </w:tcPr>
          <w:p w14:paraId="32C55E4D" w14:textId="2EFF0EDE" w:rsidR="00846A60" w:rsidRDefault="00846A60" w:rsidP="00DA626E">
            <w:pPr>
              <w:jc w:val="center"/>
              <w:rPr>
                <w:rFonts w:ascii="Times New Roman" w:hAnsi="Times New Roman" w:cs="Times New Roman"/>
                <w:b/>
              </w:rPr>
            </w:pPr>
            <w:r>
              <w:rPr>
                <w:rFonts w:ascii="Times New Roman" w:hAnsi="Times New Roman" w:cs="Times New Roman"/>
                <w:b/>
              </w:rPr>
              <w:t>36,021</w:t>
            </w:r>
            <w:r w:rsidR="009340FD">
              <w:rPr>
                <w:rFonts w:ascii="Times New Roman" w:hAnsi="Times New Roman" w:cs="Times New Roman"/>
                <w:b/>
              </w:rPr>
              <w:t>*</w:t>
            </w:r>
          </w:p>
        </w:tc>
      </w:tr>
    </w:tbl>
    <w:p w14:paraId="5741FC69" w14:textId="1539C476" w:rsidR="006D1F7F" w:rsidRDefault="009340FD" w:rsidP="006D1F7F">
      <w:r>
        <w:t xml:space="preserve">*This represents the total number of participants who are engaged in these activities.  However, many of these participants are engaged in more than one activity.  The total of unique respondents for this collection is </w:t>
      </w:r>
      <w:r w:rsidR="009B6C0D">
        <w:t>18,021.</w:t>
      </w:r>
    </w:p>
    <w:p w14:paraId="43FED7F9" w14:textId="77777777" w:rsidR="006D1F7F" w:rsidRPr="006D1F7F" w:rsidRDefault="006D1F7F" w:rsidP="006D1F7F"/>
    <w:p w14:paraId="56287DBC" w14:textId="77777777" w:rsidR="00E57AB1" w:rsidRPr="00BD19FE" w:rsidRDefault="00E57AB1" w:rsidP="00E57AB1">
      <w:pPr>
        <w:pStyle w:val="Heading1"/>
        <w:numPr>
          <w:ilvl w:val="0"/>
          <w:numId w:val="5"/>
        </w:numPr>
        <w:spacing w:before="0"/>
        <w:ind w:left="360"/>
        <w:rPr>
          <w:rFonts w:ascii="Times New Roman" w:eastAsia="Times New Roman" w:hAnsi="Times New Roman" w:cs="Times New Roman"/>
          <w:bCs w:val="0"/>
          <w:color w:val="000000"/>
          <w:sz w:val="24"/>
        </w:rPr>
      </w:pPr>
      <w:r w:rsidRPr="00BD19FE">
        <w:rPr>
          <w:rFonts w:ascii="Times New Roman" w:eastAsia="Times New Roman" w:hAnsi="Times New Roman" w:cs="Times New Roman"/>
          <w:bCs w:val="0"/>
          <w:color w:val="000000"/>
          <w:sz w:val="24"/>
        </w:rPr>
        <w:t>Time Needed per Response</w:t>
      </w:r>
    </w:p>
    <w:p w14:paraId="6A6C8BFB" w14:textId="7DE6F501" w:rsidR="00E57AB1" w:rsidRDefault="00E57AB1" w:rsidP="00E57AB1">
      <w:pPr>
        <w:rPr>
          <w:rFonts w:ascii="Times New Roman" w:hAnsi="Times New Roman" w:cs="Times New Roman"/>
          <w:sz w:val="24"/>
          <w:szCs w:val="24"/>
        </w:rPr>
      </w:pPr>
    </w:p>
    <w:p w14:paraId="205217AF" w14:textId="1115D886" w:rsidR="00066606" w:rsidRPr="00D00955" w:rsidRDefault="00066606" w:rsidP="00E57AB1">
      <w:pPr>
        <w:rPr>
          <w:rFonts w:ascii="Times New Roman" w:hAnsi="Times New Roman" w:cs="Times New Roman"/>
          <w:sz w:val="24"/>
          <w:szCs w:val="24"/>
        </w:rPr>
      </w:pPr>
      <w:r>
        <w:rPr>
          <w:rFonts w:ascii="Times New Roman" w:hAnsi="Times New Roman" w:cs="Times New Roman"/>
          <w:sz w:val="24"/>
          <w:szCs w:val="24"/>
        </w:rPr>
        <w:t>Table 5.1</w:t>
      </w:r>
    </w:p>
    <w:tbl>
      <w:tblPr>
        <w:tblStyle w:val="TableGrid"/>
        <w:tblW w:w="8095" w:type="dxa"/>
        <w:tblLayout w:type="fixed"/>
        <w:tblLook w:val="04A0" w:firstRow="1" w:lastRow="0" w:firstColumn="1" w:lastColumn="0" w:noHBand="0" w:noVBand="1"/>
      </w:tblPr>
      <w:tblGrid>
        <w:gridCol w:w="1908"/>
        <w:gridCol w:w="3939"/>
        <w:gridCol w:w="2248"/>
      </w:tblGrid>
      <w:tr w:rsidR="00F01983" w:rsidRPr="00D00955" w14:paraId="59560456" w14:textId="77777777" w:rsidTr="00C75D7C">
        <w:trPr>
          <w:cantSplit/>
          <w:trHeight w:val="562"/>
          <w:tblHeader/>
        </w:trPr>
        <w:tc>
          <w:tcPr>
            <w:tcW w:w="1908" w:type="dxa"/>
            <w:tcBorders>
              <w:bottom w:val="single" w:sz="4" w:space="0" w:color="auto"/>
            </w:tcBorders>
            <w:shd w:val="clear" w:color="auto" w:fill="D9D9D9" w:themeFill="background1" w:themeFillShade="D9"/>
            <w:vAlign w:val="bottom"/>
          </w:tcPr>
          <w:p w14:paraId="61431198" w14:textId="77777777" w:rsidR="00F01983" w:rsidRPr="00D5388E" w:rsidRDefault="00F01983" w:rsidP="00FB0C74">
            <w:pPr>
              <w:jc w:val="center"/>
              <w:rPr>
                <w:rFonts w:ascii="Times New Roman" w:hAnsi="Times New Roman"/>
                <w:b/>
                <w:sz w:val="24"/>
              </w:rPr>
            </w:pPr>
            <w:r w:rsidRPr="00D00955">
              <w:rPr>
                <w:rFonts w:ascii="Times New Roman" w:hAnsi="Times New Roman" w:cs="Times New Roman"/>
                <w:b/>
                <w:sz w:val="24"/>
                <w:szCs w:val="24"/>
              </w:rPr>
              <w:t>Respondent Type</w:t>
            </w:r>
          </w:p>
        </w:tc>
        <w:tc>
          <w:tcPr>
            <w:tcW w:w="3939" w:type="dxa"/>
            <w:shd w:val="clear" w:color="auto" w:fill="D9D9D9" w:themeFill="background1" w:themeFillShade="D9"/>
            <w:vAlign w:val="bottom"/>
          </w:tcPr>
          <w:p w14:paraId="6506E642" w14:textId="77777777" w:rsidR="00F01983" w:rsidRPr="00D5388E" w:rsidRDefault="00F01983" w:rsidP="00FB0C74">
            <w:pPr>
              <w:jc w:val="center"/>
              <w:rPr>
                <w:rFonts w:ascii="Times New Roman" w:hAnsi="Times New Roman"/>
                <w:b/>
                <w:sz w:val="24"/>
              </w:rPr>
            </w:pPr>
            <w:r w:rsidRPr="00D5388E">
              <w:rPr>
                <w:rFonts w:ascii="Times New Roman" w:hAnsi="Times New Roman"/>
                <w:b/>
                <w:sz w:val="24"/>
              </w:rPr>
              <w:t>Type</w:t>
            </w:r>
            <w:r w:rsidRPr="00D00955">
              <w:rPr>
                <w:rFonts w:ascii="Times New Roman" w:hAnsi="Times New Roman" w:cs="Times New Roman"/>
                <w:b/>
                <w:sz w:val="24"/>
                <w:szCs w:val="24"/>
              </w:rPr>
              <w:t xml:space="preserve"> of Response</w:t>
            </w:r>
          </w:p>
        </w:tc>
        <w:tc>
          <w:tcPr>
            <w:tcW w:w="2248" w:type="dxa"/>
            <w:tcBorders>
              <w:right w:val="single" w:sz="4" w:space="0" w:color="000000"/>
            </w:tcBorders>
            <w:shd w:val="clear" w:color="auto" w:fill="D9D9D9" w:themeFill="background1" w:themeFillShade="D9"/>
            <w:vAlign w:val="bottom"/>
          </w:tcPr>
          <w:p w14:paraId="54BC5D59" w14:textId="7772B127" w:rsidR="00F01983" w:rsidRDefault="00F01983" w:rsidP="00864AD9">
            <w:pPr>
              <w:jc w:val="center"/>
              <w:rPr>
                <w:b/>
              </w:rPr>
            </w:pPr>
            <w:r w:rsidRPr="00D00955">
              <w:rPr>
                <w:rFonts w:ascii="Times New Roman" w:hAnsi="Times New Roman" w:cs="Times New Roman"/>
                <w:b/>
                <w:sz w:val="24"/>
                <w:szCs w:val="24"/>
              </w:rPr>
              <w:t>Time</w:t>
            </w:r>
            <w:r>
              <w:rPr>
                <w:rFonts w:ascii="Times New Roman" w:hAnsi="Times New Roman" w:cs="Times New Roman"/>
                <w:b/>
                <w:sz w:val="24"/>
                <w:szCs w:val="24"/>
              </w:rPr>
              <w:t xml:space="preserve"> (</w:t>
            </w:r>
            <w:r w:rsidRPr="006D5A8C">
              <w:rPr>
                <w:rFonts w:ascii="Times New Roman" w:hAnsi="Times New Roman" w:cs="Times New Roman"/>
                <w:b/>
                <w:sz w:val="24"/>
                <w:szCs w:val="24"/>
              </w:rPr>
              <w:t>Hours</w:t>
            </w:r>
            <w:r>
              <w:rPr>
                <w:rFonts w:ascii="Times New Roman" w:hAnsi="Times New Roman" w:cs="Times New Roman"/>
                <w:b/>
                <w:sz w:val="24"/>
                <w:szCs w:val="24"/>
              </w:rPr>
              <w:t>)</w:t>
            </w:r>
          </w:p>
        </w:tc>
      </w:tr>
      <w:tr w:rsidR="00DA7A0A" w:rsidRPr="00D00955" w14:paraId="536E0FCC" w14:textId="77777777" w:rsidTr="00C75D7C">
        <w:trPr>
          <w:cantSplit/>
        </w:trPr>
        <w:tc>
          <w:tcPr>
            <w:tcW w:w="1908" w:type="dxa"/>
            <w:tcBorders>
              <w:top w:val="single" w:sz="4" w:space="0" w:color="auto"/>
              <w:left w:val="single" w:sz="4" w:space="0" w:color="auto"/>
              <w:bottom w:val="nil"/>
              <w:right w:val="single" w:sz="4" w:space="0" w:color="auto"/>
            </w:tcBorders>
            <w:vAlign w:val="center"/>
          </w:tcPr>
          <w:p w14:paraId="669BF48E" w14:textId="77777777" w:rsidR="00DA7A0A" w:rsidRDefault="00DA7A0A" w:rsidP="00FB0C74">
            <w:pPr>
              <w:jc w:val="center"/>
              <w:rPr>
                <w:rFonts w:ascii="Times New Roman" w:hAnsi="Times New Roman" w:cs="Times New Roman"/>
                <w:i/>
              </w:rPr>
            </w:pPr>
            <w:r>
              <w:rPr>
                <w:rFonts w:ascii="Times New Roman" w:hAnsi="Times New Roman" w:cs="Times New Roman"/>
                <w:i/>
              </w:rPr>
              <w:t>State Agencies</w:t>
            </w:r>
          </w:p>
        </w:tc>
        <w:tc>
          <w:tcPr>
            <w:tcW w:w="3939" w:type="dxa"/>
            <w:tcBorders>
              <w:left w:val="single" w:sz="4" w:space="0" w:color="auto"/>
            </w:tcBorders>
            <w:vAlign w:val="center"/>
          </w:tcPr>
          <w:p w14:paraId="0801D790" w14:textId="77777777" w:rsidR="00DA7A0A" w:rsidRPr="00A95BBB" w:rsidRDefault="00DA7A0A" w:rsidP="00FB0C74">
            <w:pPr>
              <w:rPr>
                <w:rFonts w:ascii="Times New Roman" w:hAnsi="Times New Roman"/>
              </w:rPr>
            </w:pPr>
            <w:r w:rsidRPr="00DF5694">
              <w:rPr>
                <w:rFonts w:ascii="Times New Roman" w:hAnsi="Times New Roman"/>
              </w:rPr>
              <w:t>Communication regarding the project</w:t>
            </w:r>
            <w:r>
              <w:rPr>
                <w:rFonts w:ascii="Times New Roman" w:hAnsi="Times New Roman"/>
              </w:rPr>
              <w:t xml:space="preserve"> and identification of SFAs for the study</w:t>
            </w:r>
          </w:p>
        </w:tc>
        <w:tc>
          <w:tcPr>
            <w:tcW w:w="2248" w:type="dxa"/>
            <w:tcBorders>
              <w:right w:val="single" w:sz="4" w:space="0" w:color="000000"/>
            </w:tcBorders>
            <w:vAlign w:val="center"/>
          </w:tcPr>
          <w:p w14:paraId="19DD2200" w14:textId="77777777" w:rsidR="00DA7A0A" w:rsidRPr="00A95BBB" w:rsidRDefault="00DA7A0A" w:rsidP="00F01983">
            <w:pPr>
              <w:jc w:val="center"/>
              <w:rPr>
                <w:rFonts w:ascii="Times New Roman" w:hAnsi="Times New Roman" w:cs="Times New Roman"/>
              </w:rPr>
            </w:pPr>
            <w:r>
              <w:rPr>
                <w:rFonts w:ascii="Times New Roman" w:hAnsi="Times New Roman" w:cs="Times New Roman"/>
              </w:rPr>
              <w:t>1</w:t>
            </w:r>
          </w:p>
        </w:tc>
      </w:tr>
      <w:tr w:rsidR="001C7D87" w:rsidRPr="00D00955" w14:paraId="22FE1F48" w14:textId="77777777" w:rsidTr="00C75D7C">
        <w:trPr>
          <w:cantSplit/>
        </w:trPr>
        <w:tc>
          <w:tcPr>
            <w:tcW w:w="1908" w:type="dxa"/>
            <w:tcBorders>
              <w:top w:val="nil"/>
              <w:left w:val="single" w:sz="4" w:space="0" w:color="auto"/>
              <w:bottom w:val="single" w:sz="4" w:space="0" w:color="auto"/>
              <w:right w:val="single" w:sz="4" w:space="0" w:color="auto"/>
            </w:tcBorders>
            <w:vAlign w:val="center"/>
          </w:tcPr>
          <w:p w14:paraId="6D16DEF9" w14:textId="77777777" w:rsidR="001C7D87" w:rsidRDefault="001C7D87" w:rsidP="00FB0C74">
            <w:pPr>
              <w:jc w:val="center"/>
              <w:rPr>
                <w:rFonts w:ascii="Times New Roman" w:hAnsi="Times New Roman" w:cs="Times New Roman"/>
                <w:i/>
              </w:rPr>
            </w:pPr>
          </w:p>
        </w:tc>
        <w:tc>
          <w:tcPr>
            <w:tcW w:w="3939" w:type="dxa"/>
            <w:tcBorders>
              <w:left w:val="single" w:sz="4" w:space="0" w:color="auto"/>
            </w:tcBorders>
            <w:vAlign w:val="center"/>
          </w:tcPr>
          <w:p w14:paraId="2174E2CE" w14:textId="2110CF2F" w:rsidR="001C7D87" w:rsidRPr="00DF5694" w:rsidRDefault="001C7D87" w:rsidP="00FB0C74">
            <w:pPr>
              <w:rPr>
                <w:rFonts w:ascii="Times New Roman" w:hAnsi="Times New Roman"/>
              </w:rPr>
            </w:pPr>
            <w:r>
              <w:rPr>
                <w:rFonts w:ascii="Times New Roman" w:hAnsi="Times New Roman"/>
              </w:rPr>
              <w:t xml:space="preserve">Follow-up communication </w:t>
            </w:r>
          </w:p>
        </w:tc>
        <w:tc>
          <w:tcPr>
            <w:tcW w:w="2248" w:type="dxa"/>
            <w:tcBorders>
              <w:right w:val="single" w:sz="4" w:space="0" w:color="000000"/>
            </w:tcBorders>
            <w:vAlign w:val="center"/>
          </w:tcPr>
          <w:p w14:paraId="1C2DC57D" w14:textId="11CFD684" w:rsidR="001C7D87" w:rsidRDefault="001C7D87" w:rsidP="00F01983">
            <w:pPr>
              <w:jc w:val="center"/>
              <w:rPr>
                <w:rFonts w:ascii="Times New Roman" w:hAnsi="Times New Roman" w:cs="Times New Roman"/>
              </w:rPr>
            </w:pPr>
            <w:r>
              <w:rPr>
                <w:rFonts w:ascii="Times New Roman" w:hAnsi="Times New Roman" w:cs="Times New Roman"/>
              </w:rPr>
              <w:t>1</w:t>
            </w:r>
          </w:p>
        </w:tc>
      </w:tr>
      <w:tr w:rsidR="00F01983" w:rsidRPr="00D00955" w14:paraId="0605DF09" w14:textId="77777777" w:rsidTr="00C75D7C">
        <w:trPr>
          <w:cantSplit/>
        </w:trPr>
        <w:tc>
          <w:tcPr>
            <w:tcW w:w="1908" w:type="dxa"/>
            <w:vMerge w:val="restart"/>
            <w:tcBorders>
              <w:top w:val="single" w:sz="4" w:space="0" w:color="auto"/>
            </w:tcBorders>
          </w:tcPr>
          <w:p w14:paraId="4060EEFC" w14:textId="77777777" w:rsidR="00F01983" w:rsidRDefault="00F01983" w:rsidP="00FB0C74">
            <w:pPr>
              <w:jc w:val="center"/>
              <w:rPr>
                <w:rFonts w:ascii="Times New Roman" w:hAnsi="Times New Roman"/>
                <w:i/>
              </w:rPr>
            </w:pPr>
          </w:p>
          <w:p w14:paraId="61BD0646" w14:textId="77777777" w:rsidR="00F01983" w:rsidRPr="00103315" w:rsidRDefault="00F01983" w:rsidP="00FB0C74">
            <w:pPr>
              <w:jc w:val="center"/>
              <w:rPr>
                <w:rFonts w:ascii="Times New Roman" w:hAnsi="Times New Roman"/>
                <w:i/>
                <w:sz w:val="12"/>
                <w:szCs w:val="12"/>
              </w:rPr>
            </w:pPr>
          </w:p>
          <w:p w14:paraId="2BA68545" w14:textId="77777777" w:rsidR="00F01983" w:rsidRPr="00103315" w:rsidRDefault="00F01983" w:rsidP="00FB0C74">
            <w:pPr>
              <w:jc w:val="center"/>
              <w:rPr>
                <w:rFonts w:ascii="Times New Roman" w:hAnsi="Times New Roman"/>
                <w:i/>
              </w:rPr>
            </w:pPr>
            <w:r>
              <w:rPr>
                <w:rFonts w:ascii="Times New Roman" w:hAnsi="Times New Roman"/>
                <w:i/>
              </w:rPr>
              <w:t>School Food Authorities</w:t>
            </w:r>
          </w:p>
        </w:tc>
        <w:tc>
          <w:tcPr>
            <w:tcW w:w="3939" w:type="dxa"/>
            <w:vAlign w:val="center"/>
          </w:tcPr>
          <w:p w14:paraId="2E5379BD" w14:textId="77777777" w:rsidR="00F01983" w:rsidRPr="00A95BBB" w:rsidRDefault="00F01983" w:rsidP="00FB0C74">
            <w:pPr>
              <w:rPr>
                <w:rFonts w:ascii="Times New Roman" w:hAnsi="Times New Roman"/>
              </w:rPr>
            </w:pPr>
            <w:r w:rsidRPr="00A95BBB">
              <w:rPr>
                <w:rFonts w:ascii="Times New Roman" w:hAnsi="Times New Roman"/>
              </w:rPr>
              <w:t>Re</w:t>
            </w:r>
            <w:r>
              <w:rPr>
                <w:rFonts w:ascii="Times New Roman" w:hAnsi="Times New Roman"/>
              </w:rPr>
              <w:t>cruitment and communication</w:t>
            </w:r>
            <w:r w:rsidRPr="00A95BBB">
              <w:rPr>
                <w:rFonts w:ascii="Times New Roman" w:hAnsi="Times New Roman"/>
              </w:rPr>
              <w:t xml:space="preserve"> of </w:t>
            </w:r>
            <w:r w:rsidRPr="00A95BBB">
              <w:rPr>
                <w:rFonts w:ascii="Times New Roman" w:hAnsi="Times New Roman" w:cs="Times New Roman"/>
              </w:rPr>
              <w:t>research</w:t>
            </w:r>
            <w:r w:rsidRPr="00A95BBB">
              <w:rPr>
                <w:rFonts w:ascii="Times New Roman" w:hAnsi="Times New Roman"/>
              </w:rPr>
              <w:t xml:space="preserve"> protocol</w:t>
            </w:r>
          </w:p>
        </w:tc>
        <w:tc>
          <w:tcPr>
            <w:tcW w:w="2248" w:type="dxa"/>
            <w:tcBorders>
              <w:right w:val="single" w:sz="4" w:space="0" w:color="000000"/>
            </w:tcBorders>
            <w:vAlign w:val="center"/>
          </w:tcPr>
          <w:p w14:paraId="5C6ABDF2" w14:textId="77777777" w:rsidR="00F01983" w:rsidRPr="00A95BBB" w:rsidRDefault="00F01983" w:rsidP="00F01983">
            <w:pPr>
              <w:jc w:val="center"/>
              <w:rPr>
                <w:rFonts w:ascii="Times New Roman" w:hAnsi="Times New Roman" w:cs="Times New Roman"/>
              </w:rPr>
            </w:pPr>
            <w:r w:rsidRPr="00A95BBB">
              <w:rPr>
                <w:rFonts w:ascii="Times New Roman" w:hAnsi="Times New Roman" w:cs="Times New Roman"/>
              </w:rPr>
              <w:t>1</w:t>
            </w:r>
          </w:p>
        </w:tc>
      </w:tr>
      <w:tr w:rsidR="00F01983" w:rsidRPr="00D00955" w14:paraId="68455F5E" w14:textId="77777777" w:rsidTr="00F01983">
        <w:trPr>
          <w:cantSplit/>
          <w:trHeight w:val="630"/>
        </w:trPr>
        <w:tc>
          <w:tcPr>
            <w:tcW w:w="1908" w:type="dxa"/>
            <w:vMerge/>
          </w:tcPr>
          <w:p w14:paraId="2A4A01E3" w14:textId="77777777" w:rsidR="00F01983" w:rsidRPr="00A95BBB" w:rsidRDefault="00F01983" w:rsidP="00FB0C74">
            <w:pPr>
              <w:jc w:val="center"/>
              <w:rPr>
                <w:rFonts w:ascii="Times New Roman" w:hAnsi="Times New Roman"/>
              </w:rPr>
            </w:pPr>
          </w:p>
        </w:tc>
        <w:tc>
          <w:tcPr>
            <w:tcW w:w="3939" w:type="dxa"/>
            <w:vAlign w:val="center"/>
          </w:tcPr>
          <w:p w14:paraId="74371BFB" w14:textId="643D951A" w:rsidR="00F01983" w:rsidRPr="00A95BBB" w:rsidRDefault="00F01983" w:rsidP="00F01983">
            <w:pPr>
              <w:rPr>
                <w:rFonts w:ascii="Times New Roman" w:hAnsi="Times New Roman"/>
              </w:rPr>
            </w:pPr>
            <w:r>
              <w:rPr>
                <w:rFonts w:ascii="Times New Roman" w:hAnsi="Times New Roman"/>
              </w:rPr>
              <w:t>F</w:t>
            </w:r>
            <w:r w:rsidRPr="00A95BBB">
              <w:rPr>
                <w:rFonts w:ascii="Times New Roman" w:hAnsi="Times New Roman"/>
              </w:rPr>
              <w:t>ollow-up discussions with research team in conference call and/or individually</w:t>
            </w:r>
          </w:p>
        </w:tc>
        <w:tc>
          <w:tcPr>
            <w:tcW w:w="2248" w:type="dxa"/>
            <w:tcBorders>
              <w:right w:val="single" w:sz="4" w:space="0" w:color="000000"/>
            </w:tcBorders>
            <w:vAlign w:val="center"/>
          </w:tcPr>
          <w:p w14:paraId="1233CCD2" w14:textId="77777777" w:rsidR="00F01983" w:rsidRPr="00A95BBB" w:rsidRDefault="00F01983" w:rsidP="00F01983">
            <w:pPr>
              <w:jc w:val="center"/>
              <w:rPr>
                <w:rFonts w:ascii="Times New Roman" w:hAnsi="Times New Roman" w:cs="Times New Roman"/>
              </w:rPr>
            </w:pPr>
            <w:r w:rsidRPr="00A95BBB">
              <w:rPr>
                <w:rFonts w:ascii="Times New Roman" w:hAnsi="Times New Roman" w:cs="Times New Roman"/>
              </w:rPr>
              <w:t>1</w:t>
            </w:r>
          </w:p>
        </w:tc>
      </w:tr>
      <w:tr w:rsidR="00F01983" w:rsidRPr="00D00955" w14:paraId="2E78F9D2" w14:textId="77777777" w:rsidTr="00F01983">
        <w:trPr>
          <w:cantSplit/>
          <w:trHeight w:val="630"/>
        </w:trPr>
        <w:tc>
          <w:tcPr>
            <w:tcW w:w="1908" w:type="dxa"/>
            <w:vMerge/>
          </w:tcPr>
          <w:p w14:paraId="5760D678" w14:textId="77777777" w:rsidR="00F01983" w:rsidRPr="00A95BBB" w:rsidRDefault="00F01983" w:rsidP="00FB0C74">
            <w:pPr>
              <w:jc w:val="center"/>
              <w:rPr>
                <w:rFonts w:ascii="Times New Roman" w:hAnsi="Times New Roman"/>
              </w:rPr>
            </w:pPr>
          </w:p>
        </w:tc>
        <w:tc>
          <w:tcPr>
            <w:tcW w:w="3939" w:type="dxa"/>
            <w:vAlign w:val="center"/>
          </w:tcPr>
          <w:p w14:paraId="3910A6C4" w14:textId="426A5BD8" w:rsidR="00F01983" w:rsidRDefault="00FB78E7" w:rsidP="00794A4C">
            <w:pPr>
              <w:rPr>
                <w:rFonts w:ascii="Times New Roman" w:hAnsi="Times New Roman"/>
              </w:rPr>
            </w:pPr>
            <w:r>
              <w:rPr>
                <w:rFonts w:ascii="Times New Roman" w:hAnsi="Times New Roman"/>
              </w:rPr>
              <w:t xml:space="preserve">Establish or modify </w:t>
            </w:r>
            <w:r w:rsidR="00F01983">
              <w:rPr>
                <w:rFonts w:ascii="Times New Roman" w:hAnsi="Times New Roman"/>
              </w:rPr>
              <w:t>pre-ordering or grab and go system</w:t>
            </w:r>
            <w:r w:rsidR="00614D3D">
              <w:rPr>
                <w:rFonts w:ascii="Times New Roman" w:hAnsi="Times New Roman"/>
              </w:rPr>
              <w:t>s</w:t>
            </w:r>
          </w:p>
        </w:tc>
        <w:tc>
          <w:tcPr>
            <w:tcW w:w="2248" w:type="dxa"/>
            <w:tcBorders>
              <w:right w:val="single" w:sz="4" w:space="0" w:color="000000"/>
            </w:tcBorders>
            <w:vAlign w:val="center"/>
          </w:tcPr>
          <w:p w14:paraId="4EDA79A1" w14:textId="4385FAD2" w:rsidR="00F01983" w:rsidRPr="00A95BBB" w:rsidRDefault="00BB10ED" w:rsidP="00F01983">
            <w:pPr>
              <w:jc w:val="center"/>
              <w:rPr>
                <w:rFonts w:ascii="Times New Roman" w:hAnsi="Times New Roman" w:cs="Times New Roman"/>
              </w:rPr>
            </w:pPr>
            <w:r>
              <w:rPr>
                <w:rFonts w:ascii="Times New Roman" w:hAnsi="Times New Roman" w:cs="Times New Roman"/>
              </w:rPr>
              <w:t>3</w:t>
            </w:r>
          </w:p>
        </w:tc>
      </w:tr>
      <w:tr w:rsidR="00F01983" w:rsidRPr="00D00955" w14:paraId="2259D41A" w14:textId="77777777" w:rsidTr="00FB0C74">
        <w:trPr>
          <w:cantSplit/>
        </w:trPr>
        <w:tc>
          <w:tcPr>
            <w:tcW w:w="1908" w:type="dxa"/>
            <w:vMerge w:val="restart"/>
            <w:vAlign w:val="center"/>
          </w:tcPr>
          <w:p w14:paraId="48687EA3" w14:textId="77777777" w:rsidR="00F01983" w:rsidRPr="00D33D8A" w:rsidRDefault="00F01983" w:rsidP="00FB0C74">
            <w:pPr>
              <w:jc w:val="center"/>
              <w:rPr>
                <w:rFonts w:ascii="Times New Roman" w:hAnsi="Times New Roman"/>
                <w:i/>
              </w:rPr>
            </w:pPr>
            <w:r>
              <w:rPr>
                <w:rFonts w:ascii="Times New Roman" w:hAnsi="Times New Roman"/>
                <w:i/>
              </w:rPr>
              <w:t>Schools</w:t>
            </w:r>
          </w:p>
        </w:tc>
        <w:tc>
          <w:tcPr>
            <w:tcW w:w="3939" w:type="dxa"/>
            <w:vAlign w:val="center"/>
          </w:tcPr>
          <w:p w14:paraId="6BCF2182" w14:textId="77777777" w:rsidR="00F01983" w:rsidRPr="00A95BBB" w:rsidRDefault="00F01983" w:rsidP="00FB0C74">
            <w:pPr>
              <w:rPr>
                <w:rFonts w:ascii="Times New Roman" w:hAnsi="Times New Roman"/>
              </w:rPr>
            </w:pPr>
            <w:r w:rsidRPr="00A95BBB">
              <w:rPr>
                <w:rFonts w:ascii="Times New Roman" w:hAnsi="Times New Roman"/>
              </w:rPr>
              <w:t>Re</w:t>
            </w:r>
            <w:r>
              <w:rPr>
                <w:rFonts w:ascii="Times New Roman" w:hAnsi="Times New Roman"/>
              </w:rPr>
              <w:t>cruitment and communication</w:t>
            </w:r>
            <w:r w:rsidRPr="00A95BBB">
              <w:rPr>
                <w:rFonts w:ascii="Times New Roman" w:hAnsi="Times New Roman"/>
              </w:rPr>
              <w:t xml:space="preserve"> of </w:t>
            </w:r>
            <w:r w:rsidRPr="00A95BBB">
              <w:rPr>
                <w:rFonts w:ascii="Times New Roman" w:hAnsi="Times New Roman" w:cs="Times New Roman"/>
              </w:rPr>
              <w:t>research</w:t>
            </w:r>
            <w:r w:rsidRPr="00A95BBB">
              <w:rPr>
                <w:rFonts w:ascii="Times New Roman" w:hAnsi="Times New Roman"/>
              </w:rPr>
              <w:t xml:space="preserve"> protocol</w:t>
            </w:r>
            <w:r w:rsidRPr="00A95BBB" w:rsidDel="006E268A">
              <w:rPr>
                <w:rFonts w:ascii="Times New Roman" w:hAnsi="Times New Roman"/>
              </w:rPr>
              <w:t xml:space="preserve"> </w:t>
            </w:r>
          </w:p>
        </w:tc>
        <w:tc>
          <w:tcPr>
            <w:tcW w:w="2248" w:type="dxa"/>
            <w:tcBorders>
              <w:right w:val="single" w:sz="4" w:space="0" w:color="000000"/>
            </w:tcBorders>
            <w:vAlign w:val="center"/>
          </w:tcPr>
          <w:p w14:paraId="74920F17" w14:textId="77777777" w:rsidR="00F01983" w:rsidRPr="00A95BBB" w:rsidRDefault="00F01983" w:rsidP="00F01983">
            <w:pPr>
              <w:jc w:val="center"/>
              <w:rPr>
                <w:rFonts w:ascii="Times New Roman" w:hAnsi="Times New Roman" w:cs="Times New Roman"/>
              </w:rPr>
            </w:pPr>
            <w:r>
              <w:rPr>
                <w:rFonts w:ascii="Times New Roman" w:hAnsi="Times New Roman" w:cs="Times New Roman"/>
              </w:rPr>
              <w:t>1</w:t>
            </w:r>
          </w:p>
        </w:tc>
      </w:tr>
      <w:tr w:rsidR="00F01983" w:rsidRPr="00D00955" w14:paraId="20499931" w14:textId="77777777" w:rsidTr="00F01983">
        <w:trPr>
          <w:cantSplit/>
          <w:trHeight w:val="630"/>
        </w:trPr>
        <w:tc>
          <w:tcPr>
            <w:tcW w:w="1908" w:type="dxa"/>
            <w:vMerge/>
            <w:vAlign w:val="center"/>
          </w:tcPr>
          <w:p w14:paraId="6B2AAEC0" w14:textId="77777777" w:rsidR="00F01983" w:rsidRDefault="00F01983" w:rsidP="00FB0C74">
            <w:pPr>
              <w:jc w:val="center"/>
              <w:rPr>
                <w:rFonts w:ascii="Times New Roman" w:hAnsi="Times New Roman"/>
                <w:i/>
              </w:rPr>
            </w:pPr>
          </w:p>
        </w:tc>
        <w:tc>
          <w:tcPr>
            <w:tcW w:w="3939" w:type="dxa"/>
            <w:vAlign w:val="center"/>
          </w:tcPr>
          <w:p w14:paraId="5F7EFCA0" w14:textId="21D5BD55" w:rsidR="00F01983" w:rsidRPr="00A95BBB" w:rsidRDefault="00F01983" w:rsidP="00F01983">
            <w:pPr>
              <w:rPr>
                <w:rFonts w:ascii="Times New Roman" w:hAnsi="Times New Roman"/>
              </w:rPr>
            </w:pPr>
            <w:r>
              <w:rPr>
                <w:rFonts w:ascii="Times New Roman" w:hAnsi="Times New Roman"/>
              </w:rPr>
              <w:t>F</w:t>
            </w:r>
            <w:r w:rsidRPr="00A95BBB">
              <w:rPr>
                <w:rFonts w:ascii="Times New Roman" w:hAnsi="Times New Roman"/>
              </w:rPr>
              <w:t>ollow-up discussions with research team in conference call and/or individually</w:t>
            </w:r>
            <w:r>
              <w:rPr>
                <w:rFonts w:ascii="Times New Roman" w:hAnsi="Times New Roman"/>
              </w:rPr>
              <w:t xml:space="preserve"> </w:t>
            </w:r>
          </w:p>
        </w:tc>
        <w:tc>
          <w:tcPr>
            <w:tcW w:w="2248" w:type="dxa"/>
            <w:tcBorders>
              <w:right w:val="single" w:sz="4" w:space="0" w:color="000000"/>
            </w:tcBorders>
            <w:vAlign w:val="center"/>
          </w:tcPr>
          <w:p w14:paraId="30113C78" w14:textId="77777777" w:rsidR="00F01983" w:rsidRPr="00A95BBB" w:rsidRDefault="00F01983" w:rsidP="00F01983">
            <w:pPr>
              <w:jc w:val="center"/>
              <w:rPr>
                <w:rFonts w:ascii="Times New Roman" w:hAnsi="Times New Roman" w:cs="Times New Roman"/>
              </w:rPr>
            </w:pPr>
            <w:r>
              <w:rPr>
                <w:rFonts w:ascii="Times New Roman" w:hAnsi="Times New Roman" w:cs="Times New Roman"/>
              </w:rPr>
              <w:t>2</w:t>
            </w:r>
          </w:p>
        </w:tc>
      </w:tr>
      <w:tr w:rsidR="0094483E" w:rsidRPr="00D00955" w14:paraId="6BB697EC" w14:textId="77777777" w:rsidTr="00F01983">
        <w:trPr>
          <w:cantSplit/>
          <w:trHeight w:val="630"/>
        </w:trPr>
        <w:tc>
          <w:tcPr>
            <w:tcW w:w="1908" w:type="dxa"/>
            <w:vMerge/>
            <w:vAlign w:val="center"/>
          </w:tcPr>
          <w:p w14:paraId="5E087CF4" w14:textId="77777777" w:rsidR="0094483E" w:rsidRDefault="0094483E" w:rsidP="00FB0C74">
            <w:pPr>
              <w:jc w:val="center"/>
              <w:rPr>
                <w:rFonts w:ascii="Times New Roman" w:hAnsi="Times New Roman"/>
                <w:i/>
              </w:rPr>
            </w:pPr>
          </w:p>
        </w:tc>
        <w:tc>
          <w:tcPr>
            <w:tcW w:w="3939" w:type="dxa"/>
            <w:vAlign w:val="center"/>
          </w:tcPr>
          <w:p w14:paraId="06AE85EB" w14:textId="4B917FF2" w:rsidR="0094483E" w:rsidRDefault="0094483E" w:rsidP="00F01983">
            <w:pPr>
              <w:rPr>
                <w:rFonts w:ascii="Times New Roman" w:hAnsi="Times New Roman"/>
              </w:rPr>
            </w:pPr>
            <w:r>
              <w:rPr>
                <w:rFonts w:ascii="Times New Roman" w:hAnsi="Times New Roman"/>
              </w:rPr>
              <w:t>Collect baseline data on the percentage of reimbursable meals presented to the cashier pre-intervention.</w:t>
            </w:r>
          </w:p>
        </w:tc>
        <w:tc>
          <w:tcPr>
            <w:tcW w:w="2248" w:type="dxa"/>
            <w:tcBorders>
              <w:right w:val="single" w:sz="4" w:space="0" w:color="000000"/>
            </w:tcBorders>
            <w:vAlign w:val="center"/>
          </w:tcPr>
          <w:p w14:paraId="705443B6" w14:textId="62CA5D46" w:rsidR="0094483E" w:rsidRDefault="0094483E" w:rsidP="00F01983">
            <w:pPr>
              <w:jc w:val="center"/>
              <w:rPr>
                <w:rFonts w:ascii="Times New Roman" w:hAnsi="Times New Roman" w:cs="Times New Roman"/>
              </w:rPr>
            </w:pPr>
            <w:r>
              <w:rPr>
                <w:rFonts w:ascii="Times New Roman" w:hAnsi="Times New Roman" w:cs="Times New Roman"/>
              </w:rPr>
              <w:t>1</w:t>
            </w:r>
          </w:p>
        </w:tc>
      </w:tr>
      <w:tr w:rsidR="00F01983" w:rsidRPr="00D00955" w14:paraId="16220208" w14:textId="77777777" w:rsidTr="00F01983">
        <w:trPr>
          <w:cantSplit/>
          <w:trHeight w:val="630"/>
        </w:trPr>
        <w:tc>
          <w:tcPr>
            <w:tcW w:w="1908" w:type="dxa"/>
            <w:vMerge/>
            <w:vAlign w:val="center"/>
          </w:tcPr>
          <w:p w14:paraId="3A1C5797" w14:textId="77777777" w:rsidR="00F01983" w:rsidRDefault="00F01983" w:rsidP="00FB0C74">
            <w:pPr>
              <w:jc w:val="center"/>
              <w:rPr>
                <w:rFonts w:ascii="Times New Roman" w:hAnsi="Times New Roman"/>
                <w:i/>
              </w:rPr>
            </w:pPr>
          </w:p>
        </w:tc>
        <w:tc>
          <w:tcPr>
            <w:tcW w:w="3939" w:type="dxa"/>
            <w:vAlign w:val="center"/>
          </w:tcPr>
          <w:p w14:paraId="6C5900DD" w14:textId="447FC9EE" w:rsidR="00F01983" w:rsidRDefault="00FB78E7" w:rsidP="00F01983">
            <w:pPr>
              <w:rPr>
                <w:rFonts w:ascii="Times New Roman" w:hAnsi="Times New Roman"/>
              </w:rPr>
            </w:pPr>
            <w:r>
              <w:rPr>
                <w:rFonts w:ascii="Times New Roman" w:hAnsi="Times New Roman"/>
              </w:rPr>
              <w:t xml:space="preserve">Establish or modify </w:t>
            </w:r>
            <w:r w:rsidR="00F01983">
              <w:rPr>
                <w:rFonts w:ascii="Times New Roman" w:hAnsi="Times New Roman"/>
              </w:rPr>
              <w:t>pre-</w:t>
            </w:r>
            <w:r w:rsidR="00794A4C">
              <w:rPr>
                <w:rFonts w:ascii="Times New Roman" w:hAnsi="Times New Roman"/>
              </w:rPr>
              <w:t>ordering or grab and go systems</w:t>
            </w:r>
          </w:p>
        </w:tc>
        <w:tc>
          <w:tcPr>
            <w:tcW w:w="2248" w:type="dxa"/>
            <w:tcBorders>
              <w:right w:val="single" w:sz="4" w:space="0" w:color="000000"/>
            </w:tcBorders>
            <w:vAlign w:val="center"/>
          </w:tcPr>
          <w:p w14:paraId="2D83034A" w14:textId="464139AA" w:rsidR="00F01983" w:rsidRDefault="009340FD" w:rsidP="00F01983">
            <w:pPr>
              <w:jc w:val="center"/>
              <w:rPr>
                <w:rFonts w:ascii="Times New Roman" w:hAnsi="Times New Roman" w:cs="Times New Roman"/>
              </w:rPr>
            </w:pPr>
            <w:r>
              <w:rPr>
                <w:rFonts w:ascii="Times New Roman" w:hAnsi="Times New Roman" w:cs="Times New Roman"/>
              </w:rPr>
              <w:t>1</w:t>
            </w:r>
          </w:p>
        </w:tc>
      </w:tr>
      <w:tr w:rsidR="0094483E" w:rsidRPr="00D00955" w14:paraId="7B39AB23" w14:textId="77777777" w:rsidTr="00F01983">
        <w:trPr>
          <w:cantSplit/>
          <w:trHeight w:val="630"/>
        </w:trPr>
        <w:tc>
          <w:tcPr>
            <w:tcW w:w="1908" w:type="dxa"/>
            <w:vAlign w:val="center"/>
          </w:tcPr>
          <w:p w14:paraId="31EB4A39" w14:textId="77777777" w:rsidR="0094483E" w:rsidRDefault="0094483E" w:rsidP="00FB0C74">
            <w:pPr>
              <w:jc w:val="center"/>
              <w:rPr>
                <w:rFonts w:ascii="Times New Roman" w:hAnsi="Times New Roman"/>
                <w:i/>
              </w:rPr>
            </w:pPr>
          </w:p>
        </w:tc>
        <w:tc>
          <w:tcPr>
            <w:tcW w:w="3939" w:type="dxa"/>
            <w:vAlign w:val="center"/>
          </w:tcPr>
          <w:p w14:paraId="2A8B2AE6" w14:textId="7AAC28CD" w:rsidR="0094483E" w:rsidRDefault="0094483E" w:rsidP="00F01983">
            <w:pPr>
              <w:rPr>
                <w:rFonts w:ascii="Times New Roman" w:hAnsi="Times New Roman"/>
              </w:rPr>
            </w:pPr>
            <w:r>
              <w:rPr>
                <w:rFonts w:ascii="Times New Roman" w:hAnsi="Times New Roman"/>
              </w:rPr>
              <w:t>Collect baseline data on the percentage of reimbursable meals presented to the cashier post-intervention.</w:t>
            </w:r>
          </w:p>
        </w:tc>
        <w:tc>
          <w:tcPr>
            <w:tcW w:w="2248" w:type="dxa"/>
            <w:tcBorders>
              <w:right w:val="single" w:sz="4" w:space="0" w:color="000000"/>
            </w:tcBorders>
            <w:vAlign w:val="center"/>
          </w:tcPr>
          <w:p w14:paraId="37F98A41" w14:textId="437D3496" w:rsidR="0094483E" w:rsidRDefault="0094483E" w:rsidP="00F01983">
            <w:pPr>
              <w:jc w:val="center"/>
              <w:rPr>
                <w:rFonts w:ascii="Times New Roman" w:hAnsi="Times New Roman" w:cs="Times New Roman"/>
              </w:rPr>
            </w:pPr>
            <w:r>
              <w:rPr>
                <w:rFonts w:ascii="Times New Roman" w:hAnsi="Times New Roman" w:cs="Times New Roman"/>
              </w:rPr>
              <w:t>1</w:t>
            </w:r>
          </w:p>
        </w:tc>
      </w:tr>
      <w:tr w:rsidR="00233F6D" w:rsidRPr="00D00955" w14:paraId="077A6655" w14:textId="77777777" w:rsidTr="00F01983">
        <w:trPr>
          <w:cantSplit/>
          <w:trHeight w:val="630"/>
        </w:trPr>
        <w:tc>
          <w:tcPr>
            <w:tcW w:w="1908" w:type="dxa"/>
            <w:vMerge w:val="restart"/>
            <w:vAlign w:val="center"/>
          </w:tcPr>
          <w:p w14:paraId="4B2EA2A0" w14:textId="517C5877" w:rsidR="00233F6D" w:rsidRDefault="00233F6D" w:rsidP="00FB0C74">
            <w:pPr>
              <w:jc w:val="center"/>
              <w:rPr>
                <w:rFonts w:ascii="Times New Roman" w:hAnsi="Times New Roman"/>
                <w:i/>
              </w:rPr>
            </w:pPr>
            <w:r>
              <w:rPr>
                <w:rFonts w:ascii="Times New Roman" w:hAnsi="Times New Roman"/>
                <w:i/>
              </w:rPr>
              <w:t>Students</w:t>
            </w:r>
          </w:p>
        </w:tc>
        <w:tc>
          <w:tcPr>
            <w:tcW w:w="3939" w:type="dxa"/>
            <w:vAlign w:val="center"/>
          </w:tcPr>
          <w:p w14:paraId="5721BAA0" w14:textId="756C2AD9" w:rsidR="00233F6D" w:rsidDel="006D67DA" w:rsidRDefault="00233F6D" w:rsidP="00CB35E9">
            <w:pPr>
              <w:rPr>
                <w:rFonts w:ascii="Times New Roman" w:hAnsi="Times New Roman"/>
              </w:rPr>
            </w:pPr>
            <w:r>
              <w:rPr>
                <w:rFonts w:ascii="Times New Roman" w:hAnsi="Times New Roman"/>
              </w:rPr>
              <w:t>Pre-order meal</w:t>
            </w:r>
            <w:r w:rsidR="00DA6EE3">
              <w:rPr>
                <w:rStyle w:val="FootnoteReference"/>
                <w:rFonts w:ascii="Times New Roman" w:hAnsi="Times New Roman"/>
              </w:rPr>
              <w:footnoteReference w:customMarkFollows="1" w:id="3"/>
              <w:t>2</w:t>
            </w:r>
          </w:p>
        </w:tc>
        <w:tc>
          <w:tcPr>
            <w:tcW w:w="2248" w:type="dxa"/>
            <w:tcBorders>
              <w:right w:val="single" w:sz="4" w:space="0" w:color="000000"/>
            </w:tcBorders>
            <w:vAlign w:val="center"/>
          </w:tcPr>
          <w:p w14:paraId="4401788C" w14:textId="58B1DCDA" w:rsidR="00233F6D" w:rsidDel="00BB10ED" w:rsidRDefault="009340FD" w:rsidP="00CB35E9">
            <w:pPr>
              <w:jc w:val="center"/>
              <w:rPr>
                <w:rFonts w:ascii="Times New Roman" w:hAnsi="Times New Roman" w:cs="Times New Roman"/>
              </w:rPr>
            </w:pPr>
            <w:r>
              <w:rPr>
                <w:rFonts w:ascii="Times New Roman" w:hAnsi="Times New Roman" w:cs="Times New Roman"/>
              </w:rPr>
              <w:t>1 minute (0.02 hours)</w:t>
            </w:r>
          </w:p>
        </w:tc>
      </w:tr>
      <w:tr w:rsidR="00233F6D" w:rsidRPr="00D00955" w14:paraId="1A19AFB1" w14:textId="77777777" w:rsidTr="00F01983">
        <w:trPr>
          <w:cantSplit/>
          <w:trHeight w:val="630"/>
        </w:trPr>
        <w:tc>
          <w:tcPr>
            <w:tcW w:w="1908" w:type="dxa"/>
            <w:vMerge/>
            <w:vAlign w:val="center"/>
          </w:tcPr>
          <w:p w14:paraId="3A36BE91" w14:textId="77777777" w:rsidR="00233F6D" w:rsidRDefault="00233F6D" w:rsidP="00FB0C74">
            <w:pPr>
              <w:jc w:val="center"/>
              <w:rPr>
                <w:rFonts w:ascii="Times New Roman" w:hAnsi="Times New Roman"/>
                <w:i/>
              </w:rPr>
            </w:pPr>
          </w:p>
        </w:tc>
        <w:tc>
          <w:tcPr>
            <w:tcW w:w="3939" w:type="dxa"/>
            <w:vAlign w:val="center"/>
          </w:tcPr>
          <w:p w14:paraId="6139810A" w14:textId="12E82C68" w:rsidR="00233F6D" w:rsidRDefault="00233F6D" w:rsidP="00CB35E9">
            <w:pPr>
              <w:rPr>
                <w:rFonts w:ascii="Times New Roman" w:hAnsi="Times New Roman"/>
              </w:rPr>
            </w:pPr>
            <w:r>
              <w:rPr>
                <w:rFonts w:ascii="Times New Roman" w:hAnsi="Times New Roman"/>
              </w:rPr>
              <w:t xml:space="preserve">Pick up meal in expedited </w:t>
            </w:r>
            <w:r w:rsidR="008B13D8">
              <w:rPr>
                <w:rFonts w:ascii="Times New Roman" w:hAnsi="Times New Roman"/>
              </w:rPr>
              <w:t xml:space="preserve">cafeteria </w:t>
            </w:r>
            <w:r>
              <w:rPr>
                <w:rFonts w:ascii="Times New Roman" w:hAnsi="Times New Roman"/>
              </w:rPr>
              <w:t>line</w:t>
            </w:r>
            <w:r w:rsidR="00DA6EE3">
              <w:rPr>
                <w:rStyle w:val="FootnoteReference"/>
                <w:rFonts w:ascii="Times New Roman" w:hAnsi="Times New Roman"/>
              </w:rPr>
              <w:footnoteReference w:customMarkFollows="1" w:id="4"/>
              <w:t>3</w:t>
            </w:r>
          </w:p>
        </w:tc>
        <w:tc>
          <w:tcPr>
            <w:tcW w:w="2248" w:type="dxa"/>
            <w:tcBorders>
              <w:right w:val="single" w:sz="4" w:space="0" w:color="000000"/>
            </w:tcBorders>
            <w:vAlign w:val="center"/>
          </w:tcPr>
          <w:p w14:paraId="76183798" w14:textId="2D9B4F8C" w:rsidR="00233F6D" w:rsidDel="00DA626E" w:rsidRDefault="00233F6D" w:rsidP="00BC6B45">
            <w:pPr>
              <w:jc w:val="center"/>
              <w:rPr>
                <w:rFonts w:ascii="Times New Roman" w:hAnsi="Times New Roman" w:cs="Times New Roman"/>
              </w:rPr>
            </w:pPr>
            <w:r>
              <w:rPr>
                <w:rFonts w:ascii="Times New Roman" w:hAnsi="Times New Roman" w:cs="Times New Roman"/>
              </w:rPr>
              <w:t>0</w:t>
            </w:r>
          </w:p>
        </w:tc>
      </w:tr>
    </w:tbl>
    <w:p w14:paraId="4286BF39" w14:textId="34146F04" w:rsidR="00E57AB1" w:rsidRDefault="00E57AB1" w:rsidP="00E57AB1"/>
    <w:p w14:paraId="0EF3CDA3" w14:textId="26C2B0CF" w:rsidR="00353B9D" w:rsidRDefault="00353B9D" w:rsidP="00E57AB1"/>
    <w:p w14:paraId="59050A1D" w14:textId="77777777" w:rsidR="009F352D" w:rsidRDefault="009F352D">
      <w:pPr>
        <w:widowControl/>
        <w:spacing w:after="200" w:line="276" w:lineRule="auto"/>
        <w:sectPr w:rsidR="009F352D" w:rsidSect="009F352D">
          <w:headerReference w:type="default" r:id="rId9"/>
          <w:footerReference w:type="default" r:id="rId10"/>
          <w:footerReference w:type="first" r:id="rId11"/>
          <w:pgSz w:w="12240" w:h="15840" w:code="1"/>
          <w:pgMar w:top="1440" w:right="1440" w:bottom="1440" w:left="1440" w:header="720" w:footer="720" w:gutter="0"/>
          <w:cols w:space="720"/>
          <w:docGrid w:linePitch="299"/>
        </w:sectPr>
      </w:pPr>
    </w:p>
    <w:p w14:paraId="1C9A3B09" w14:textId="1C43DD2B" w:rsidR="006D1F7F" w:rsidRDefault="009F352D" w:rsidP="00E33001">
      <w:pPr>
        <w:pStyle w:val="Heading1"/>
        <w:numPr>
          <w:ilvl w:val="0"/>
          <w:numId w:val="5"/>
        </w:numPr>
        <w:spacing w:before="0"/>
        <w:ind w:left="360"/>
        <w:rPr>
          <w:rFonts w:ascii="Times New Roman" w:eastAsia="Times New Roman" w:hAnsi="Times New Roman" w:cs="Times New Roman"/>
          <w:bCs w:val="0"/>
          <w:color w:val="000000"/>
          <w:sz w:val="24"/>
        </w:rPr>
      </w:pPr>
      <w:r>
        <w:rPr>
          <w:rFonts w:ascii="Times New Roman" w:eastAsia="Times New Roman" w:hAnsi="Times New Roman" w:cs="Times New Roman"/>
          <w:bCs w:val="0"/>
          <w:color w:val="000000"/>
          <w:sz w:val="24"/>
        </w:rPr>
        <w:t>T</w:t>
      </w:r>
      <w:r w:rsidR="00E33001">
        <w:rPr>
          <w:rFonts w:ascii="Times New Roman" w:eastAsia="Times New Roman" w:hAnsi="Times New Roman" w:cs="Times New Roman"/>
          <w:bCs w:val="0"/>
          <w:color w:val="000000"/>
          <w:sz w:val="24"/>
        </w:rPr>
        <w:t>otal Burden Hours on Public:</w:t>
      </w:r>
      <w:r w:rsidR="00BB7545">
        <w:rPr>
          <w:rFonts w:ascii="Times New Roman" w:eastAsia="Times New Roman" w:hAnsi="Times New Roman" w:cs="Times New Roman"/>
          <w:bCs w:val="0"/>
          <w:color w:val="000000"/>
          <w:sz w:val="24"/>
        </w:rPr>
        <w:t xml:space="preserve">  </w:t>
      </w:r>
      <w:r w:rsidR="00BB7545">
        <w:rPr>
          <w:rFonts w:ascii="Times New Roman" w:eastAsia="Times New Roman" w:hAnsi="Times New Roman" w:cs="Times New Roman"/>
          <w:b w:val="0"/>
          <w:bCs w:val="0"/>
          <w:color w:val="000000"/>
          <w:sz w:val="24"/>
        </w:rPr>
        <w:t>615 hours.  There are also 36,192 responses for this study.</w:t>
      </w:r>
    </w:p>
    <w:p w14:paraId="6AB723CB" w14:textId="77777777" w:rsidR="00436744" w:rsidRPr="003E1160" w:rsidRDefault="00436744" w:rsidP="003E1160">
      <w:pPr>
        <w:rPr>
          <w:bCs/>
        </w:rPr>
      </w:pPr>
    </w:p>
    <w:p w14:paraId="60003592" w14:textId="77777777" w:rsidR="00E33001" w:rsidRDefault="00E33001" w:rsidP="00E33001"/>
    <w:p w14:paraId="6EFC96E9" w14:textId="1BE4AF53" w:rsidR="00E33001" w:rsidRPr="00D00955" w:rsidRDefault="00066606" w:rsidP="00E33001">
      <w:pPr>
        <w:rPr>
          <w:rFonts w:ascii="Times New Roman" w:hAnsi="Times New Roman" w:cs="Times New Roman"/>
          <w:sz w:val="24"/>
          <w:szCs w:val="24"/>
        </w:rPr>
      </w:pPr>
      <w:r>
        <w:rPr>
          <w:rFonts w:ascii="Times New Roman" w:hAnsi="Times New Roman" w:cs="Times New Roman"/>
          <w:sz w:val="24"/>
          <w:szCs w:val="24"/>
        </w:rPr>
        <w:t>Table 6.1</w:t>
      </w:r>
    </w:p>
    <w:tbl>
      <w:tblPr>
        <w:tblW w:w="1330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425"/>
        <w:gridCol w:w="3420"/>
        <w:gridCol w:w="1530"/>
        <w:gridCol w:w="1530"/>
        <w:gridCol w:w="1635"/>
        <w:gridCol w:w="1335"/>
        <w:gridCol w:w="1185"/>
        <w:gridCol w:w="1245"/>
      </w:tblGrid>
      <w:tr w:rsidR="00E33001" w:rsidRPr="00D00955" w14:paraId="5A35C1F9" w14:textId="77777777" w:rsidTr="003E1160">
        <w:trPr>
          <w:cantSplit/>
          <w:tblHeader/>
        </w:trPr>
        <w:tc>
          <w:tcPr>
            <w:tcW w:w="1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vAlign w:val="bottom"/>
          </w:tcPr>
          <w:p w14:paraId="6B364853" w14:textId="7777777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(a)</w:t>
            </w:r>
          </w:p>
          <w:p w14:paraId="1C8196B5" w14:textId="7777777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Affected Public</w:t>
            </w:r>
          </w:p>
        </w:tc>
        <w:tc>
          <w:tcPr>
            <w:tcW w:w="342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00" w:type="dxa"/>
              <w:left w:w="100" w:type="dxa"/>
              <w:bottom w:w="100" w:type="dxa"/>
              <w:right w:w="100" w:type="dxa"/>
            </w:tcMar>
            <w:vAlign w:val="bottom"/>
          </w:tcPr>
          <w:p w14:paraId="327F6FA7" w14:textId="7777777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(b)</w:t>
            </w:r>
          </w:p>
          <w:p w14:paraId="5DEB2199" w14:textId="77777777" w:rsidR="00E33001" w:rsidRPr="00D00955" w:rsidRDefault="00E33001" w:rsidP="00FB0C74">
            <w:pPr>
              <w:spacing w:line="276" w:lineRule="auto"/>
              <w:jc w:val="center"/>
              <w:rPr>
                <w:rFonts w:ascii="Times New Roman" w:hAnsi="Times New Roman" w:cs="Times New Roman"/>
                <w:sz w:val="24"/>
                <w:szCs w:val="24"/>
              </w:rPr>
            </w:pPr>
            <w:r w:rsidRPr="00D00955">
              <w:rPr>
                <w:rFonts w:ascii="Times New Roman" w:hAnsi="Times New Roman" w:cs="Times New Roman"/>
                <w:b/>
                <w:sz w:val="24"/>
                <w:szCs w:val="24"/>
              </w:rPr>
              <w:t>Type of Response</w:t>
            </w:r>
          </w:p>
        </w:tc>
        <w:tc>
          <w:tcPr>
            <w:tcW w:w="153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bottom"/>
          </w:tcPr>
          <w:p w14:paraId="2074D2CF" w14:textId="2C0BE72A" w:rsidR="00E33001" w:rsidRPr="00D00955" w:rsidRDefault="00E33001" w:rsidP="00FB0C74">
            <w:pPr>
              <w:spacing w:line="276" w:lineRule="auto"/>
              <w:jc w:val="center"/>
              <w:rPr>
                <w:rFonts w:ascii="Times New Roman" w:hAnsi="Times New Roman" w:cs="Times New Roman"/>
                <w:sz w:val="24"/>
                <w:szCs w:val="24"/>
              </w:rPr>
            </w:pPr>
            <w:r w:rsidRPr="00D00955">
              <w:rPr>
                <w:rFonts w:ascii="Times New Roman" w:hAnsi="Times New Roman" w:cs="Times New Roman"/>
                <w:b/>
                <w:sz w:val="24"/>
                <w:szCs w:val="24"/>
              </w:rPr>
              <w:t xml:space="preserve">(c) </w:t>
            </w:r>
            <w:r w:rsidR="00CE39DC">
              <w:rPr>
                <w:rFonts w:ascii="Times New Roman" w:hAnsi="Times New Roman" w:cs="Times New Roman"/>
                <w:b/>
                <w:sz w:val="24"/>
                <w:szCs w:val="24"/>
              </w:rPr>
              <w:t>Appendix</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3CC81C13" w14:textId="7777777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(d)</w:t>
            </w:r>
          </w:p>
          <w:p w14:paraId="63E9ECAD" w14:textId="7777777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Number of Respondents</w:t>
            </w:r>
          </w:p>
        </w:tc>
        <w:tc>
          <w:tcPr>
            <w:tcW w:w="1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vAlign w:val="bottom"/>
          </w:tcPr>
          <w:p w14:paraId="202998A5" w14:textId="7777777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(e)</w:t>
            </w:r>
          </w:p>
          <w:p w14:paraId="76D1A5B7" w14:textId="77777777" w:rsidR="00E33001" w:rsidRPr="00D00955" w:rsidRDefault="00E33001" w:rsidP="00FB0C74">
            <w:pPr>
              <w:spacing w:line="276" w:lineRule="auto"/>
              <w:jc w:val="center"/>
              <w:rPr>
                <w:rFonts w:ascii="Times New Roman" w:hAnsi="Times New Roman" w:cs="Times New Roman"/>
                <w:sz w:val="24"/>
                <w:szCs w:val="24"/>
              </w:rPr>
            </w:pPr>
            <w:r w:rsidRPr="00D00955">
              <w:rPr>
                <w:rFonts w:ascii="Times New Roman" w:hAnsi="Times New Roman" w:cs="Times New Roman"/>
                <w:b/>
                <w:sz w:val="24"/>
                <w:szCs w:val="24"/>
              </w:rPr>
              <w:t>Responses per Respondent</w:t>
            </w:r>
          </w:p>
        </w:tc>
        <w:tc>
          <w:tcPr>
            <w:tcW w:w="13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vAlign w:val="bottom"/>
          </w:tcPr>
          <w:p w14:paraId="63CF4B06" w14:textId="7777777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(f)</w:t>
            </w:r>
          </w:p>
          <w:p w14:paraId="227E1473" w14:textId="7777777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Number of Responses</w:t>
            </w:r>
          </w:p>
          <w:p w14:paraId="59E34F80" w14:textId="77777777" w:rsidR="00E33001" w:rsidRPr="00D00955" w:rsidRDefault="00E33001" w:rsidP="00FB0C74">
            <w:pPr>
              <w:spacing w:line="276" w:lineRule="auto"/>
              <w:jc w:val="center"/>
              <w:rPr>
                <w:rFonts w:ascii="Times New Roman" w:hAnsi="Times New Roman" w:cs="Times New Roman"/>
                <w:sz w:val="24"/>
                <w:szCs w:val="24"/>
              </w:rPr>
            </w:pPr>
            <w:r w:rsidRPr="00D00955">
              <w:rPr>
                <w:rFonts w:ascii="Times New Roman" w:hAnsi="Times New Roman" w:cs="Times New Roman"/>
                <w:b/>
                <w:sz w:val="24"/>
                <w:szCs w:val="24"/>
              </w:rPr>
              <w:t xml:space="preserve">(d </w:t>
            </w:r>
            <w:r w:rsidRPr="00D00955">
              <w:rPr>
                <w:rFonts w:ascii="Times New Roman" w:hAnsi="Times New Roman" w:cs="Times New Roman"/>
                <w:sz w:val="24"/>
                <w:szCs w:val="24"/>
              </w:rPr>
              <w:t>˟</w:t>
            </w:r>
            <w:r w:rsidRPr="00D00955">
              <w:rPr>
                <w:rFonts w:ascii="Times New Roman" w:hAnsi="Times New Roman" w:cs="Times New Roman"/>
                <w:b/>
                <w:sz w:val="24"/>
                <w:szCs w:val="24"/>
              </w:rPr>
              <w:t xml:space="preserve"> e)</w:t>
            </w:r>
          </w:p>
        </w:tc>
        <w:tc>
          <w:tcPr>
            <w:tcW w:w="11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006DC589" w14:textId="7777777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(g)</w:t>
            </w:r>
          </w:p>
          <w:p w14:paraId="0E3FB8B1" w14:textId="698DC73F" w:rsidR="00E33001" w:rsidRPr="00D00955" w:rsidRDefault="00E33001" w:rsidP="00864AD9">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Hours per Response</w:t>
            </w:r>
          </w:p>
        </w:tc>
        <w:tc>
          <w:tcPr>
            <w:tcW w:w="12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vAlign w:val="bottom"/>
          </w:tcPr>
          <w:p w14:paraId="3D9D2050" w14:textId="7777777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(h)</w:t>
            </w:r>
          </w:p>
          <w:p w14:paraId="4FED8360" w14:textId="00CEAD47" w:rsidR="00E33001" w:rsidRPr="00D00955" w:rsidRDefault="00E33001" w:rsidP="00FB0C74">
            <w:pPr>
              <w:spacing w:line="276" w:lineRule="auto"/>
              <w:jc w:val="center"/>
              <w:rPr>
                <w:rFonts w:ascii="Times New Roman" w:hAnsi="Times New Roman" w:cs="Times New Roman"/>
                <w:b/>
                <w:sz w:val="24"/>
                <w:szCs w:val="24"/>
              </w:rPr>
            </w:pPr>
            <w:r w:rsidRPr="00D00955">
              <w:rPr>
                <w:rFonts w:ascii="Times New Roman" w:hAnsi="Times New Roman" w:cs="Times New Roman"/>
                <w:b/>
                <w:sz w:val="24"/>
                <w:szCs w:val="24"/>
              </w:rPr>
              <w:t>Total burden Hours</w:t>
            </w:r>
          </w:p>
          <w:p w14:paraId="65D5E818" w14:textId="77777777" w:rsidR="00E33001" w:rsidRPr="00D00955" w:rsidRDefault="00E33001" w:rsidP="00FB0C74">
            <w:pPr>
              <w:spacing w:line="276" w:lineRule="auto"/>
              <w:jc w:val="center"/>
              <w:rPr>
                <w:rFonts w:ascii="Times New Roman" w:hAnsi="Times New Roman" w:cs="Times New Roman"/>
                <w:sz w:val="24"/>
                <w:szCs w:val="24"/>
              </w:rPr>
            </w:pPr>
            <w:r w:rsidRPr="00D00955">
              <w:rPr>
                <w:rFonts w:ascii="Times New Roman" w:hAnsi="Times New Roman" w:cs="Times New Roman"/>
                <w:b/>
                <w:sz w:val="24"/>
                <w:szCs w:val="24"/>
              </w:rPr>
              <w:t xml:space="preserve">(f </w:t>
            </w:r>
            <w:r w:rsidRPr="00D00955">
              <w:rPr>
                <w:rFonts w:ascii="Times New Roman" w:hAnsi="Times New Roman" w:cs="Times New Roman"/>
                <w:sz w:val="24"/>
                <w:szCs w:val="24"/>
              </w:rPr>
              <w:t>˟</w:t>
            </w:r>
            <w:r w:rsidRPr="00D00955">
              <w:rPr>
                <w:rFonts w:ascii="Times New Roman" w:hAnsi="Times New Roman" w:cs="Times New Roman"/>
                <w:b/>
                <w:sz w:val="24"/>
                <w:szCs w:val="24"/>
              </w:rPr>
              <w:t xml:space="preserve"> g)</w:t>
            </w:r>
          </w:p>
        </w:tc>
      </w:tr>
      <w:tr w:rsidR="00E33001" w:rsidRPr="00D00955" w14:paraId="01E70875" w14:textId="77777777" w:rsidTr="003E1160">
        <w:trPr>
          <w:cantSplit/>
          <w:trHeight w:val="889"/>
        </w:trPr>
        <w:tc>
          <w:tcPr>
            <w:tcW w:w="1425" w:type="dxa"/>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14:paraId="5B5F64D1" w14:textId="77777777" w:rsidR="00E33001" w:rsidRPr="00A95BBB" w:rsidRDefault="00E33001" w:rsidP="00FB0C74">
            <w:pPr>
              <w:spacing w:line="276" w:lineRule="auto"/>
              <w:jc w:val="center"/>
              <w:rPr>
                <w:rFonts w:ascii="Times New Roman" w:hAnsi="Times New Roman" w:cs="Times New Roman"/>
              </w:rPr>
            </w:pPr>
            <w:r>
              <w:rPr>
                <w:rFonts w:ascii="Times New Roman" w:hAnsi="Times New Roman" w:cs="Times New Roman"/>
                <w:i/>
              </w:rPr>
              <w:t>State Agency</w:t>
            </w:r>
          </w:p>
          <w:p w14:paraId="75AB8D53" w14:textId="77777777" w:rsidR="00E33001" w:rsidRPr="00A95BBB" w:rsidRDefault="00E33001" w:rsidP="00FB0C74">
            <w:pPr>
              <w:spacing w:line="276" w:lineRule="auto"/>
              <w:jc w:val="center"/>
              <w:rPr>
                <w:rFonts w:ascii="Times New Roman" w:hAnsi="Times New Roman" w:cs="Times New Roman"/>
              </w:rPr>
            </w:pPr>
          </w:p>
        </w:tc>
        <w:tc>
          <w:tcPr>
            <w:tcW w:w="342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51599C77" w14:textId="77777777" w:rsidR="00E33001" w:rsidRPr="00A95BBB" w:rsidRDefault="00E33001" w:rsidP="00FB0C74">
            <w:pPr>
              <w:spacing w:line="276" w:lineRule="auto"/>
              <w:rPr>
                <w:rFonts w:ascii="Times New Roman" w:hAnsi="Times New Roman" w:cs="Times New Roman"/>
              </w:rPr>
            </w:pPr>
            <w:r w:rsidRPr="00DF5694">
              <w:rPr>
                <w:rFonts w:ascii="Times New Roman" w:hAnsi="Times New Roman"/>
              </w:rPr>
              <w:t>Communication regarding the project</w:t>
            </w:r>
            <w:r>
              <w:rPr>
                <w:rFonts w:ascii="Times New Roman" w:hAnsi="Times New Roman"/>
              </w:rPr>
              <w:t xml:space="preserve"> and identification of SFAs for the study</w:t>
            </w:r>
          </w:p>
        </w:tc>
        <w:tc>
          <w:tcPr>
            <w:tcW w:w="1530" w:type="dxa"/>
            <w:tcBorders>
              <w:top w:val="single" w:sz="4" w:space="0" w:color="000000"/>
              <w:left w:val="single" w:sz="4" w:space="0" w:color="auto"/>
              <w:bottom w:val="single" w:sz="4" w:space="0" w:color="000000"/>
              <w:right w:val="single" w:sz="4" w:space="0" w:color="000000"/>
            </w:tcBorders>
            <w:vAlign w:val="center"/>
          </w:tcPr>
          <w:p w14:paraId="75D4700C" w14:textId="0613E3DA" w:rsidR="00E33001" w:rsidRPr="00A95BBB" w:rsidRDefault="00CE39DC" w:rsidP="00FB0C74">
            <w:pPr>
              <w:spacing w:line="276" w:lineRule="auto"/>
              <w:jc w:val="center"/>
              <w:rPr>
                <w:rFonts w:ascii="Times New Roman" w:hAnsi="Times New Roman" w:cs="Times New Roman"/>
              </w:rPr>
            </w:pPr>
            <w:r>
              <w:rPr>
                <w:rFonts w:ascii="Times New Roman" w:hAnsi="Times New Roman" w:cs="Times New Roman"/>
              </w:rPr>
              <w:t>Appendix</w:t>
            </w:r>
            <w:r w:rsidR="0019154F">
              <w:rPr>
                <w:rFonts w:ascii="Times New Roman" w:hAnsi="Times New Roman" w:cs="Times New Roman"/>
              </w:rPr>
              <w:t xml:space="preserve"> A</w:t>
            </w:r>
          </w:p>
        </w:tc>
        <w:tc>
          <w:tcPr>
            <w:tcW w:w="1530" w:type="dxa"/>
            <w:tcBorders>
              <w:top w:val="single" w:sz="4" w:space="0" w:color="000000"/>
              <w:left w:val="single" w:sz="4" w:space="0" w:color="000000"/>
              <w:bottom w:val="single" w:sz="4" w:space="0" w:color="000000"/>
              <w:right w:val="single" w:sz="4" w:space="0" w:color="000000"/>
            </w:tcBorders>
            <w:vAlign w:val="center"/>
          </w:tcPr>
          <w:p w14:paraId="71DB6EFF" w14:textId="77777777" w:rsidR="00E33001" w:rsidRPr="00A95BBB" w:rsidRDefault="00E33001" w:rsidP="00FB0C74">
            <w:pPr>
              <w:spacing w:line="276" w:lineRule="auto"/>
              <w:jc w:val="right"/>
              <w:rPr>
                <w:rFonts w:ascii="Times New Roman" w:hAnsi="Times New Roman" w:cs="Times New Roman"/>
              </w:rPr>
            </w:pPr>
            <w:r w:rsidRPr="006A4CD6">
              <w:rPr>
                <w:rFonts w:ascii="Times New Roman" w:hAnsi="Times New Roman" w:cs="Times New Roman"/>
              </w:rPr>
              <w:tab/>
            </w:r>
            <w:r>
              <w:rPr>
                <w:rFonts w:ascii="Times New Roman" w:hAnsi="Times New Roman" w:cs="Times New Roman"/>
              </w:rPr>
              <w:t>3</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A3E2965" w14:textId="77777777" w:rsidR="00E33001" w:rsidRPr="00A95BBB" w:rsidRDefault="00E33001" w:rsidP="00FB0C74">
            <w:pPr>
              <w:spacing w:line="276" w:lineRule="auto"/>
              <w:jc w:val="right"/>
              <w:rPr>
                <w:rFonts w:ascii="Times New Roman" w:hAnsi="Times New Roman" w:cs="Times New Roman"/>
              </w:rPr>
            </w:pPr>
            <w:r>
              <w:rPr>
                <w:rFonts w:ascii="Times New Roman" w:hAnsi="Times New Roman" w:cs="Times New Roman"/>
              </w:rPr>
              <w:t>2</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DC6CBCE" w14:textId="77777777" w:rsidR="00E33001" w:rsidRPr="00A95BBB" w:rsidRDefault="00E33001" w:rsidP="00FB0C74">
            <w:pPr>
              <w:spacing w:line="276" w:lineRule="auto"/>
              <w:jc w:val="right"/>
              <w:rPr>
                <w:rFonts w:ascii="Times New Roman" w:hAnsi="Times New Roman" w:cs="Times New Roman"/>
              </w:rPr>
            </w:pPr>
            <w:r>
              <w:rPr>
                <w:rFonts w:ascii="Times New Roman" w:hAnsi="Times New Roman" w:cs="Times New Roman"/>
              </w:rPr>
              <w:t>6</w:t>
            </w:r>
          </w:p>
        </w:tc>
        <w:tc>
          <w:tcPr>
            <w:tcW w:w="1185" w:type="dxa"/>
            <w:tcBorders>
              <w:top w:val="single" w:sz="4" w:space="0" w:color="000000"/>
              <w:left w:val="single" w:sz="4" w:space="0" w:color="000000"/>
              <w:bottom w:val="single" w:sz="4" w:space="0" w:color="000000"/>
              <w:right w:val="single" w:sz="4" w:space="0" w:color="000000"/>
            </w:tcBorders>
            <w:vAlign w:val="center"/>
          </w:tcPr>
          <w:p w14:paraId="1E855596" w14:textId="77777777" w:rsidR="00E33001" w:rsidRPr="00A95BBB" w:rsidRDefault="00E33001" w:rsidP="00FB0C74">
            <w:pPr>
              <w:spacing w:line="276" w:lineRule="auto"/>
              <w:jc w:val="right"/>
              <w:rPr>
                <w:rFonts w:ascii="Times New Roman" w:hAnsi="Times New Roman" w:cs="Times New Roman"/>
              </w:rPr>
            </w:pPr>
            <w:r>
              <w:rPr>
                <w:rFonts w:ascii="Times New Roman" w:hAnsi="Times New Roman" w:cs="Times New Roman"/>
              </w:rPr>
              <w:t>1</w:t>
            </w:r>
          </w:p>
        </w:tc>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31145C" w14:textId="77777777" w:rsidR="00E33001" w:rsidRPr="00A95BBB" w:rsidRDefault="00E33001" w:rsidP="00FB0C74">
            <w:pPr>
              <w:spacing w:line="276" w:lineRule="auto"/>
              <w:jc w:val="right"/>
              <w:rPr>
                <w:rFonts w:ascii="Times New Roman" w:hAnsi="Times New Roman" w:cs="Times New Roman"/>
              </w:rPr>
            </w:pPr>
            <w:r>
              <w:rPr>
                <w:rFonts w:ascii="Times New Roman" w:hAnsi="Times New Roman" w:cs="Times New Roman"/>
              </w:rPr>
              <w:t>6</w:t>
            </w:r>
          </w:p>
        </w:tc>
      </w:tr>
      <w:tr w:rsidR="00A03962" w:rsidRPr="00D00955" w14:paraId="25DCF2F4" w14:textId="77777777" w:rsidTr="003E1160">
        <w:trPr>
          <w:cantSplit/>
          <w:trHeight w:val="889"/>
        </w:trPr>
        <w:tc>
          <w:tcPr>
            <w:tcW w:w="1425" w:type="dxa"/>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14:paraId="7E8B190F" w14:textId="69338638" w:rsidR="00A03962" w:rsidRDefault="00A03962" w:rsidP="00FB0C74">
            <w:pPr>
              <w:spacing w:line="276" w:lineRule="auto"/>
              <w:jc w:val="center"/>
              <w:rPr>
                <w:rFonts w:ascii="Times New Roman" w:hAnsi="Times New Roman" w:cs="Times New Roman"/>
                <w:i/>
              </w:rPr>
            </w:pPr>
            <w:r>
              <w:rPr>
                <w:rFonts w:ascii="Times New Roman" w:hAnsi="Times New Roman" w:cs="Times New Roman"/>
                <w:i/>
              </w:rPr>
              <w:t>State Agency</w:t>
            </w:r>
          </w:p>
        </w:tc>
        <w:tc>
          <w:tcPr>
            <w:tcW w:w="342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394D4D29" w14:textId="07C6425A" w:rsidR="00A03962" w:rsidRPr="00DF5694" w:rsidRDefault="00A03962" w:rsidP="00FB0C74">
            <w:pPr>
              <w:spacing w:line="276" w:lineRule="auto"/>
              <w:rPr>
                <w:rFonts w:ascii="Times New Roman" w:hAnsi="Times New Roman"/>
              </w:rPr>
            </w:pPr>
            <w:r>
              <w:rPr>
                <w:rFonts w:ascii="Times New Roman" w:hAnsi="Times New Roman"/>
              </w:rPr>
              <w:t>Follow-up discussions with research team in conference call and/or individually</w:t>
            </w:r>
          </w:p>
        </w:tc>
        <w:tc>
          <w:tcPr>
            <w:tcW w:w="1530" w:type="dxa"/>
            <w:tcBorders>
              <w:top w:val="single" w:sz="4" w:space="0" w:color="000000"/>
              <w:left w:val="single" w:sz="4" w:space="0" w:color="auto"/>
              <w:bottom w:val="single" w:sz="4" w:space="0" w:color="000000"/>
              <w:right w:val="single" w:sz="4" w:space="0" w:color="000000"/>
            </w:tcBorders>
            <w:vAlign w:val="center"/>
          </w:tcPr>
          <w:p w14:paraId="6595E958" w14:textId="6F459AE0" w:rsidR="00A03962" w:rsidRDefault="00CE39DC" w:rsidP="00FB0C74">
            <w:pPr>
              <w:spacing w:line="276" w:lineRule="auto"/>
              <w:jc w:val="center"/>
              <w:rPr>
                <w:rFonts w:ascii="Times New Roman" w:hAnsi="Times New Roman" w:cs="Times New Roman"/>
              </w:rPr>
            </w:pPr>
            <w:r>
              <w:rPr>
                <w:rFonts w:ascii="Times New Roman" w:hAnsi="Times New Roman" w:cs="Times New Roman"/>
              </w:rPr>
              <w:t>Appendix</w:t>
            </w:r>
            <w:r w:rsidR="00A03962">
              <w:rPr>
                <w:rFonts w:ascii="Times New Roman" w:hAnsi="Times New Roman" w:cs="Times New Roman"/>
              </w:rPr>
              <w:t xml:space="preserve"> D.2</w:t>
            </w:r>
          </w:p>
        </w:tc>
        <w:tc>
          <w:tcPr>
            <w:tcW w:w="1530" w:type="dxa"/>
            <w:tcBorders>
              <w:top w:val="single" w:sz="4" w:space="0" w:color="000000"/>
              <w:left w:val="single" w:sz="4" w:space="0" w:color="000000"/>
              <w:bottom w:val="single" w:sz="4" w:space="0" w:color="000000"/>
              <w:right w:val="single" w:sz="4" w:space="0" w:color="000000"/>
            </w:tcBorders>
            <w:vAlign w:val="center"/>
          </w:tcPr>
          <w:p w14:paraId="4325D1CD" w14:textId="3CB168C5" w:rsidR="00A03962" w:rsidRPr="006A4CD6" w:rsidRDefault="00A03962" w:rsidP="00FB0C74">
            <w:pPr>
              <w:spacing w:line="276" w:lineRule="auto"/>
              <w:jc w:val="right"/>
              <w:rPr>
                <w:rFonts w:ascii="Times New Roman" w:hAnsi="Times New Roman" w:cs="Times New Roman"/>
              </w:rPr>
            </w:pPr>
            <w:r>
              <w:rPr>
                <w:rFonts w:ascii="Times New Roman" w:hAnsi="Times New Roman" w:cs="Times New Roman"/>
              </w:rPr>
              <w:t>3</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CEE707A" w14:textId="5A7D6545" w:rsidR="00A03962" w:rsidRDefault="00A03962" w:rsidP="00FB0C74">
            <w:pPr>
              <w:spacing w:line="276" w:lineRule="auto"/>
              <w:jc w:val="right"/>
              <w:rPr>
                <w:rFonts w:ascii="Times New Roman" w:hAnsi="Times New Roman" w:cs="Times New Roman"/>
              </w:rPr>
            </w:pPr>
            <w:r>
              <w:rPr>
                <w:rFonts w:ascii="Times New Roman" w:hAnsi="Times New Roman" w:cs="Times New Roman"/>
              </w:rPr>
              <w:t>2</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25DCB58" w14:textId="6402B850" w:rsidR="00A03962" w:rsidRDefault="00A03962" w:rsidP="00FB0C74">
            <w:pPr>
              <w:spacing w:line="276" w:lineRule="auto"/>
              <w:jc w:val="right"/>
              <w:rPr>
                <w:rFonts w:ascii="Times New Roman" w:hAnsi="Times New Roman" w:cs="Times New Roman"/>
              </w:rPr>
            </w:pPr>
            <w:r>
              <w:rPr>
                <w:rFonts w:ascii="Times New Roman" w:hAnsi="Times New Roman" w:cs="Times New Roman"/>
              </w:rPr>
              <w:t>6</w:t>
            </w:r>
          </w:p>
        </w:tc>
        <w:tc>
          <w:tcPr>
            <w:tcW w:w="1185" w:type="dxa"/>
            <w:tcBorders>
              <w:top w:val="single" w:sz="4" w:space="0" w:color="000000"/>
              <w:left w:val="single" w:sz="4" w:space="0" w:color="000000"/>
              <w:bottom w:val="single" w:sz="4" w:space="0" w:color="000000"/>
              <w:right w:val="single" w:sz="4" w:space="0" w:color="000000"/>
            </w:tcBorders>
            <w:vAlign w:val="center"/>
          </w:tcPr>
          <w:p w14:paraId="634EAC55" w14:textId="7E608D01" w:rsidR="00A03962" w:rsidRDefault="00A03962" w:rsidP="00FB0C74">
            <w:pPr>
              <w:spacing w:line="276" w:lineRule="auto"/>
              <w:jc w:val="right"/>
              <w:rPr>
                <w:rFonts w:ascii="Times New Roman" w:hAnsi="Times New Roman" w:cs="Times New Roman"/>
              </w:rPr>
            </w:pPr>
            <w:r>
              <w:rPr>
                <w:rFonts w:ascii="Times New Roman" w:hAnsi="Times New Roman" w:cs="Times New Roman"/>
              </w:rPr>
              <w:t>1</w:t>
            </w:r>
          </w:p>
        </w:tc>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C363004" w14:textId="7A2BC9F0" w:rsidR="00A03962" w:rsidRDefault="00A03962" w:rsidP="00FB0C74">
            <w:pPr>
              <w:spacing w:line="276" w:lineRule="auto"/>
              <w:jc w:val="right"/>
              <w:rPr>
                <w:rFonts w:ascii="Times New Roman" w:hAnsi="Times New Roman" w:cs="Times New Roman"/>
              </w:rPr>
            </w:pPr>
            <w:r>
              <w:rPr>
                <w:rFonts w:ascii="Times New Roman" w:hAnsi="Times New Roman" w:cs="Times New Roman"/>
              </w:rPr>
              <w:t>6</w:t>
            </w:r>
          </w:p>
        </w:tc>
      </w:tr>
      <w:tr w:rsidR="00DD06D2" w:rsidRPr="00D00955" w14:paraId="17D49841" w14:textId="77777777" w:rsidTr="003E1160">
        <w:trPr>
          <w:cantSplit/>
        </w:trPr>
        <w:tc>
          <w:tcPr>
            <w:tcW w:w="1425" w:type="dxa"/>
            <w:vMerge w:val="restart"/>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14:paraId="173C2DB9" w14:textId="77777777" w:rsidR="00DD06D2" w:rsidRPr="00A95BBB" w:rsidRDefault="00DD06D2" w:rsidP="00FB0C74">
            <w:pPr>
              <w:spacing w:line="276" w:lineRule="auto"/>
              <w:jc w:val="center"/>
              <w:rPr>
                <w:rFonts w:ascii="Times New Roman" w:hAnsi="Times New Roman" w:cs="Times New Roman"/>
              </w:rPr>
            </w:pPr>
            <w:r w:rsidRPr="006A4CD6">
              <w:rPr>
                <w:rFonts w:ascii="Times New Roman" w:hAnsi="Times New Roman"/>
                <w:i/>
              </w:rPr>
              <w:t>SFAs</w:t>
            </w:r>
          </w:p>
        </w:tc>
        <w:tc>
          <w:tcPr>
            <w:tcW w:w="342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7AB2D50B" w14:textId="77777777" w:rsidR="00DD06D2" w:rsidRPr="00A95BBB" w:rsidRDefault="00DD06D2" w:rsidP="00FB0C74">
            <w:pPr>
              <w:spacing w:line="276" w:lineRule="auto"/>
              <w:rPr>
                <w:rFonts w:ascii="Times New Roman" w:hAnsi="Times New Roman" w:cs="Times New Roman"/>
              </w:rPr>
            </w:pPr>
            <w:r w:rsidRPr="00A95BBB">
              <w:rPr>
                <w:rFonts w:ascii="Times New Roman" w:hAnsi="Times New Roman"/>
              </w:rPr>
              <w:t>Re</w:t>
            </w:r>
            <w:r>
              <w:rPr>
                <w:rFonts w:ascii="Times New Roman" w:hAnsi="Times New Roman"/>
              </w:rPr>
              <w:t>cruitment and communication</w:t>
            </w:r>
            <w:r w:rsidRPr="00A95BBB">
              <w:rPr>
                <w:rFonts w:ascii="Times New Roman" w:hAnsi="Times New Roman"/>
              </w:rPr>
              <w:t xml:space="preserve"> of </w:t>
            </w:r>
            <w:r w:rsidRPr="00A95BBB">
              <w:rPr>
                <w:rFonts w:ascii="Times New Roman" w:hAnsi="Times New Roman" w:cs="Times New Roman"/>
              </w:rPr>
              <w:t>research</w:t>
            </w:r>
            <w:r w:rsidRPr="00A95BBB">
              <w:rPr>
                <w:rFonts w:ascii="Times New Roman" w:hAnsi="Times New Roman"/>
              </w:rPr>
              <w:t xml:space="preserve"> protocol</w:t>
            </w:r>
          </w:p>
        </w:tc>
        <w:tc>
          <w:tcPr>
            <w:tcW w:w="1530" w:type="dxa"/>
            <w:tcBorders>
              <w:top w:val="single" w:sz="4" w:space="0" w:color="000000"/>
              <w:left w:val="single" w:sz="4" w:space="0" w:color="auto"/>
              <w:bottom w:val="single" w:sz="4" w:space="0" w:color="000000"/>
              <w:right w:val="single" w:sz="4" w:space="0" w:color="000000"/>
            </w:tcBorders>
            <w:vAlign w:val="center"/>
          </w:tcPr>
          <w:p w14:paraId="39A3F8BD" w14:textId="05C57849" w:rsidR="00DD06D2" w:rsidRPr="00A95BBB" w:rsidRDefault="00CE39DC" w:rsidP="00CE39DC">
            <w:pPr>
              <w:spacing w:line="276" w:lineRule="auto"/>
              <w:jc w:val="center"/>
              <w:rPr>
                <w:rFonts w:ascii="Times New Roman" w:hAnsi="Times New Roman" w:cs="Times New Roman"/>
              </w:rPr>
            </w:pPr>
            <w:r>
              <w:rPr>
                <w:rFonts w:ascii="Times New Roman" w:hAnsi="Times New Roman" w:cs="Times New Roman"/>
              </w:rPr>
              <w:t>Appendix</w:t>
            </w:r>
            <w:r w:rsidR="0019154F">
              <w:rPr>
                <w:rFonts w:ascii="Times New Roman" w:hAnsi="Times New Roman" w:cs="Times New Roman"/>
              </w:rPr>
              <w:t xml:space="preserve"> B</w:t>
            </w:r>
            <w:r w:rsidR="00B07D4D">
              <w:rPr>
                <w:rFonts w:ascii="Times New Roman" w:hAnsi="Times New Roman" w:cs="Times New Roman"/>
              </w:rPr>
              <w:t xml:space="preserve"> and F</w:t>
            </w:r>
          </w:p>
        </w:tc>
        <w:tc>
          <w:tcPr>
            <w:tcW w:w="1530" w:type="dxa"/>
            <w:tcBorders>
              <w:top w:val="single" w:sz="4" w:space="0" w:color="000000"/>
              <w:left w:val="single" w:sz="4" w:space="0" w:color="000000"/>
              <w:bottom w:val="single" w:sz="4" w:space="0" w:color="000000"/>
              <w:right w:val="single" w:sz="4" w:space="0" w:color="000000"/>
            </w:tcBorders>
            <w:vAlign w:val="center"/>
          </w:tcPr>
          <w:p w14:paraId="628A3A28" w14:textId="77777777" w:rsidR="00DD06D2" w:rsidRPr="00A95BBB" w:rsidRDefault="00DD06D2" w:rsidP="00FB0C74">
            <w:pPr>
              <w:spacing w:line="276" w:lineRule="auto"/>
              <w:jc w:val="right"/>
              <w:rPr>
                <w:rFonts w:ascii="Times New Roman" w:hAnsi="Times New Roman" w:cs="Times New Roman"/>
              </w:rPr>
            </w:pPr>
            <w:r>
              <w:rPr>
                <w:rFonts w:ascii="Times New Roman" w:hAnsi="Times New Roman" w:cs="Times New Roman"/>
              </w:rPr>
              <w:t>9</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BE60604" w14:textId="77777777" w:rsidR="00DD06D2" w:rsidRPr="00A95BBB" w:rsidRDefault="00DD06D2" w:rsidP="00FB0C74">
            <w:pPr>
              <w:spacing w:line="276" w:lineRule="auto"/>
              <w:jc w:val="right"/>
              <w:rPr>
                <w:rFonts w:ascii="Times New Roman" w:hAnsi="Times New Roman" w:cs="Times New Roman"/>
              </w:rPr>
            </w:pPr>
            <w:r>
              <w:rPr>
                <w:rFonts w:ascii="Times New Roman" w:hAnsi="Times New Roman" w:cs="Times New Roman"/>
              </w:rPr>
              <w:t>2</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281C076" w14:textId="77777777" w:rsidR="00DD06D2" w:rsidRPr="00A95BBB" w:rsidRDefault="00DD06D2" w:rsidP="00FB0C74">
            <w:pPr>
              <w:spacing w:line="276" w:lineRule="auto"/>
              <w:jc w:val="right"/>
              <w:rPr>
                <w:rFonts w:ascii="Times New Roman" w:hAnsi="Times New Roman" w:cs="Times New Roman"/>
              </w:rPr>
            </w:pPr>
            <w:r>
              <w:rPr>
                <w:rFonts w:ascii="Times New Roman" w:hAnsi="Times New Roman" w:cs="Times New Roman"/>
              </w:rPr>
              <w:t>18</w:t>
            </w:r>
          </w:p>
        </w:tc>
        <w:tc>
          <w:tcPr>
            <w:tcW w:w="1185" w:type="dxa"/>
            <w:tcBorders>
              <w:top w:val="single" w:sz="4" w:space="0" w:color="000000"/>
              <w:left w:val="single" w:sz="4" w:space="0" w:color="000000"/>
              <w:bottom w:val="single" w:sz="4" w:space="0" w:color="000000"/>
              <w:right w:val="single" w:sz="4" w:space="0" w:color="000000"/>
            </w:tcBorders>
            <w:vAlign w:val="center"/>
          </w:tcPr>
          <w:p w14:paraId="76C15631" w14:textId="77777777" w:rsidR="00DD06D2" w:rsidRPr="00A95BBB" w:rsidRDefault="00DD06D2" w:rsidP="00FB0C74">
            <w:pPr>
              <w:spacing w:line="276" w:lineRule="auto"/>
              <w:jc w:val="right"/>
              <w:rPr>
                <w:rFonts w:ascii="Times New Roman" w:hAnsi="Times New Roman" w:cs="Times New Roman"/>
              </w:rPr>
            </w:pPr>
            <w:r>
              <w:rPr>
                <w:rFonts w:ascii="Times New Roman" w:hAnsi="Times New Roman" w:cs="Times New Roman"/>
              </w:rPr>
              <w:t>1</w:t>
            </w:r>
          </w:p>
        </w:tc>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2148238" w14:textId="77777777" w:rsidR="00DD06D2" w:rsidRPr="00A95BBB" w:rsidRDefault="00DD06D2" w:rsidP="00FB0C74">
            <w:pPr>
              <w:spacing w:line="276" w:lineRule="auto"/>
              <w:jc w:val="right"/>
              <w:rPr>
                <w:rFonts w:ascii="Times New Roman" w:hAnsi="Times New Roman" w:cs="Times New Roman"/>
              </w:rPr>
            </w:pPr>
            <w:r>
              <w:rPr>
                <w:rFonts w:ascii="Times New Roman" w:hAnsi="Times New Roman" w:cs="Times New Roman"/>
              </w:rPr>
              <w:t>18</w:t>
            </w:r>
          </w:p>
        </w:tc>
      </w:tr>
      <w:tr w:rsidR="00DD06D2" w:rsidRPr="00D00955" w14:paraId="4854ACE6" w14:textId="77777777" w:rsidTr="003E1160">
        <w:trPr>
          <w:cantSplit/>
        </w:trPr>
        <w:tc>
          <w:tcPr>
            <w:tcW w:w="1425" w:type="dxa"/>
            <w:vMerge/>
            <w:tcBorders>
              <w:left w:val="single" w:sz="4" w:space="0" w:color="000000"/>
              <w:right w:val="single" w:sz="4" w:space="0" w:color="000000"/>
            </w:tcBorders>
            <w:tcMar>
              <w:top w:w="100" w:type="dxa"/>
              <w:left w:w="100" w:type="dxa"/>
              <w:bottom w:w="100" w:type="dxa"/>
              <w:right w:w="100" w:type="dxa"/>
            </w:tcMar>
            <w:vAlign w:val="center"/>
          </w:tcPr>
          <w:p w14:paraId="51E1BD78" w14:textId="77777777" w:rsidR="00DD06D2" w:rsidRPr="006A4CD6" w:rsidRDefault="00DD06D2" w:rsidP="00FB0C74">
            <w:pPr>
              <w:spacing w:line="276" w:lineRule="auto"/>
              <w:jc w:val="center"/>
              <w:rPr>
                <w:rFonts w:ascii="Times New Roman" w:hAnsi="Times New Roman"/>
                <w:i/>
              </w:rPr>
            </w:pPr>
          </w:p>
        </w:tc>
        <w:tc>
          <w:tcPr>
            <w:tcW w:w="342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5C2E85D9" w14:textId="1AEF2A7D" w:rsidR="00DD06D2" w:rsidRPr="00A95BBB" w:rsidRDefault="00DD06D2" w:rsidP="00CB35E9">
            <w:pPr>
              <w:spacing w:line="276" w:lineRule="auto"/>
              <w:rPr>
                <w:rFonts w:ascii="Times New Roman" w:hAnsi="Times New Roman"/>
              </w:rPr>
            </w:pPr>
            <w:r>
              <w:rPr>
                <w:rFonts w:ascii="Times New Roman" w:hAnsi="Times New Roman"/>
              </w:rPr>
              <w:t>F</w:t>
            </w:r>
            <w:r w:rsidRPr="00A95BBB">
              <w:rPr>
                <w:rFonts w:ascii="Times New Roman" w:hAnsi="Times New Roman"/>
              </w:rPr>
              <w:t>ollow-up discussions with research team in conference call and/or individually</w:t>
            </w:r>
          </w:p>
        </w:tc>
        <w:tc>
          <w:tcPr>
            <w:tcW w:w="1530" w:type="dxa"/>
            <w:tcBorders>
              <w:top w:val="single" w:sz="4" w:space="0" w:color="000000"/>
              <w:left w:val="single" w:sz="4" w:space="0" w:color="auto"/>
              <w:bottom w:val="single" w:sz="4" w:space="0" w:color="000000"/>
              <w:right w:val="single" w:sz="4" w:space="0" w:color="000000"/>
            </w:tcBorders>
            <w:vAlign w:val="center"/>
          </w:tcPr>
          <w:p w14:paraId="7FD1CD30" w14:textId="32C7A03B" w:rsidR="00DD06D2" w:rsidRPr="00A95BBB" w:rsidRDefault="00CE39DC" w:rsidP="00B73068">
            <w:pPr>
              <w:spacing w:line="276" w:lineRule="auto"/>
              <w:jc w:val="center"/>
              <w:rPr>
                <w:rFonts w:ascii="Times New Roman" w:hAnsi="Times New Roman" w:cs="Times New Roman"/>
              </w:rPr>
            </w:pPr>
            <w:r>
              <w:rPr>
                <w:rFonts w:ascii="Times New Roman" w:hAnsi="Times New Roman" w:cs="Times New Roman"/>
              </w:rPr>
              <w:t>Appendix</w:t>
            </w:r>
            <w:r w:rsidR="001A67C5">
              <w:rPr>
                <w:rFonts w:ascii="Times New Roman" w:hAnsi="Times New Roman" w:cs="Times New Roman"/>
              </w:rPr>
              <w:t xml:space="preserve"> </w:t>
            </w:r>
            <w:r w:rsidR="008B13D8">
              <w:rPr>
                <w:rFonts w:ascii="Times New Roman" w:hAnsi="Times New Roman" w:cs="Times New Roman"/>
              </w:rPr>
              <w:t>D</w:t>
            </w:r>
            <w:r w:rsidR="00A03962">
              <w:rPr>
                <w:rFonts w:ascii="Times New Roman" w:hAnsi="Times New Roman" w:cs="Times New Roman"/>
              </w:rPr>
              <w:t>.1</w:t>
            </w:r>
          </w:p>
        </w:tc>
        <w:tc>
          <w:tcPr>
            <w:tcW w:w="1530" w:type="dxa"/>
            <w:tcBorders>
              <w:top w:val="single" w:sz="4" w:space="0" w:color="000000"/>
              <w:left w:val="single" w:sz="4" w:space="0" w:color="000000"/>
              <w:bottom w:val="single" w:sz="4" w:space="0" w:color="000000"/>
              <w:right w:val="single" w:sz="4" w:space="0" w:color="000000"/>
            </w:tcBorders>
            <w:vAlign w:val="center"/>
          </w:tcPr>
          <w:p w14:paraId="2EB9B834" w14:textId="77777777" w:rsidR="00DD06D2" w:rsidRDefault="00DD06D2" w:rsidP="00FB0C74">
            <w:pPr>
              <w:spacing w:line="276" w:lineRule="auto"/>
              <w:jc w:val="right"/>
              <w:rPr>
                <w:rFonts w:ascii="Times New Roman" w:hAnsi="Times New Roman" w:cs="Times New Roman"/>
              </w:rPr>
            </w:pPr>
            <w:r>
              <w:rPr>
                <w:rFonts w:ascii="Times New Roman" w:hAnsi="Times New Roman" w:cs="Times New Roman"/>
              </w:rPr>
              <w:t>9</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5DC6FD8" w14:textId="77777777" w:rsidR="00DD06D2" w:rsidRDefault="00DD06D2" w:rsidP="00FB0C74">
            <w:pPr>
              <w:spacing w:line="276" w:lineRule="auto"/>
              <w:jc w:val="right"/>
              <w:rPr>
                <w:rFonts w:ascii="Times New Roman" w:hAnsi="Times New Roman" w:cs="Times New Roman"/>
              </w:rPr>
            </w:pPr>
            <w:r>
              <w:rPr>
                <w:rFonts w:ascii="Times New Roman" w:hAnsi="Times New Roman" w:cs="Times New Roman"/>
              </w:rPr>
              <w:t>4</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4BB79DA" w14:textId="77777777" w:rsidR="00DD06D2" w:rsidRDefault="00DD06D2" w:rsidP="00FB0C74">
            <w:pPr>
              <w:spacing w:line="276" w:lineRule="auto"/>
              <w:jc w:val="right"/>
              <w:rPr>
                <w:rFonts w:ascii="Times New Roman" w:hAnsi="Times New Roman" w:cs="Times New Roman"/>
              </w:rPr>
            </w:pPr>
            <w:r>
              <w:rPr>
                <w:rFonts w:ascii="Times New Roman" w:hAnsi="Times New Roman" w:cs="Times New Roman"/>
              </w:rPr>
              <w:t>36</w:t>
            </w:r>
          </w:p>
        </w:tc>
        <w:tc>
          <w:tcPr>
            <w:tcW w:w="1185" w:type="dxa"/>
            <w:tcBorders>
              <w:top w:val="single" w:sz="4" w:space="0" w:color="000000"/>
              <w:left w:val="single" w:sz="4" w:space="0" w:color="000000"/>
              <w:bottom w:val="single" w:sz="4" w:space="0" w:color="000000"/>
              <w:right w:val="single" w:sz="4" w:space="0" w:color="000000"/>
            </w:tcBorders>
            <w:vAlign w:val="center"/>
          </w:tcPr>
          <w:p w14:paraId="773E6580" w14:textId="77777777" w:rsidR="00DD06D2" w:rsidRDefault="00DD06D2" w:rsidP="00FB0C74">
            <w:pPr>
              <w:spacing w:line="276" w:lineRule="auto"/>
              <w:jc w:val="right"/>
              <w:rPr>
                <w:rFonts w:ascii="Times New Roman" w:hAnsi="Times New Roman" w:cs="Times New Roman"/>
              </w:rPr>
            </w:pPr>
            <w:r>
              <w:rPr>
                <w:rFonts w:ascii="Times New Roman" w:hAnsi="Times New Roman" w:cs="Times New Roman"/>
              </w:rPr>
              <w:t>1</w:t>
            </w:r>
          </w:p>
        </w:tc>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FC8E061" w14:textId="77777777" w:rsidR="00DD06D2" w:rsidRDefault="00DD06D2" w:rsidP="00FB0C74">
            <w:pPr>
              <w:spacing w:line="276" w:lineRule="auto"/>
              <w:jc w:val="right"/>
              <w:rPr>
                <w:rFonts w:ascii="Times New Roman" w:hAnsi="Times New Roman" w:cs="Times New Roman"/>
              </w:rPr>
            </w:pPr>
            <w:r>
              <w:rPr>
                <w:rFonts w:ascii="Times New Roman" w:hAnsi="Times New Roman" w:cs="Times New Roman"/>
              </w:rPr>
              <w:t>36</w:t>
            </w:r>
          </w:p>
        </w:tc>
      </w:tr>
      <w:tr w:rsidR="00DD06D2" w:rsidRPr="00D00955" w14:paraId="23162DF4" w14:textId="77777777" w:rsidTr="003E1160">
        <w:trPr>
          <w:cantSplit/>
        </w:trPr>
        <w:tc>
          <w:tcPr>
            <w:tcW w:w="1425" w:type="dxa"/>
            <w:vMerge/>
            <w:tcBorders>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0E7E890" w14:textId="77777777" w:rsidR="00DD06D2" w:rsidRPr="006A4CD6" w:rsidRDefault="00DD06D2" w:rsidP="00FB0C74">
            <w:pPr>
              <w:spacing w:line="276" w:lineRule="auto"/>
              <w:jc w:val="center"/>
              <w:rPr>
                <w:rFonts w:ascii="Times New Roman" w:hAnsi="Times New Roman"/>
                <w:i/>
              </w:rPr>
            </w:pPr>
          </w:p>
        </w:tc>
        <w:tc>
          <w:tcPr>
            <w:tcW w:w="342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3BD1C8E2" w14:textId="449743BF" w:rsidR="00DD06D2" w:rsidRDefault="00AA337F" w:rsidP="00AA337F">
            <w:pPr>
              <w:spacing w:line="276" w:lineRule="auto"/>
              <w:rPr>
                <w:rFonts w:ascii="Times New Roman" w:hAnsi="Times New Roman"/>
              </w:rPr>
            </w:pPr>
            <w:r>
              <w:rPr>
                <w:rFonts w:ascii="Times New Roman" w:hAnsi="Times New Roman"/>
              </w:rPr>
              <w:t xml:space="preserve">Establish </w:t>
            </w:r>
            <w:r w:rsidR="00B07D4D">
              <w:rPr>
                <w:rFonts w:ascii="Times New Roman" w:hAnsi="Times New Roman"/>
              </w:rPr>
              <w:t>or m</w:t>
            </w:r>
            <w:r w:rsidR="00DD06D2">
              <w:rPr>
                <w:rFonts w:ascii="Times New Roman" w:hAnsi="Times New Roman"/>
              </w:rPr>
              <w:t>odify the pre</w:t>
            </w:r>
            <w:r w:rsidR="00794A4C">
              <w:rPr>
                <w:rFonts w:ascii="Times New Roman" w:hAnsi="Times New Roman"/>
              </w:rPr>
              <w:t>-ordering</w:t>
            </w:r>
            <w:r w:rsidR="00B07D4D">
              <w:rPr>
                <w:rFonts w:ascii="Times New Roman" w:hAnsi="Times New Roman"/>
              </w:rPr>
              <w:t xml:space="preserve"> and/</w:t>
            </w:r>
            <w:r w:rsidR="00794A4C">
              <w:rPr>
                <w:rFonts w:ascii="Times New Roman" w:hAnsi="Times New Roman"/>
              </w:rPr>
              <w:t>or grab and go system</w:t>
            </w:r>
          </w:p>
        </w:tc>
        <w:tc>
          <w:tcPr>
            <w:tcW w:w="1530" w:type="dxa"/>
            <w:tcBorders>
              <w:top w:val="single" w:sz="4" w:space="0" w:color="000000"/>
              <w:left w:val="single" w:sz="4" w:space="0" w:color="auto"/>
              <w:bottom w:val="single" w:sz="4" w:space="0" w:color="000000"/>
              <w:right w:val="single" w:sz="4" w:space="0" w:color="000000"/>
            </w:tcBorders>
            <w:vAlign w:val="center"/>
          </w:tcPr>
          <w:p w14:paraId="7A146781" w14:textId="0DEDE2B1" w:rsidR="00DD06D2" w:rsidRPr="00A95BBB" w:rsidRDefault="00B36BF4" w:rsidP="00FB0C74">
            <w:pPr>
              <w:spacing w:line="276" w:lineRule="auto"/>
              <w:jc w:val="center"/>
              <w:rPr>
                <w:rFonts w:ascii="Times New Roman" w:hAnsi="Times New Roman" w:cs="Times New Roman"/>
              </w:rPr>
            </w:pPr>
            <w:r>
              <w:rPr>
                <w:rFonts w:ascii="Times New Roman" w:hAnsi="Times New Roman" w:cs="Times New Roman"/>
              </w:rPr>
              <w:t>n/a</w:t>
            </w:r>
          </w:p>
        </w:tc>
        <w:tc>
          <w:tcPr>
            <w:tcW w:w="1530" w:type="dxa"/>
            <w:tcBorders>
              <w:top w:val="single" w:sz="4" w:space="0" w:color="000000"/>
              <w:left w:val="single" w:sz="4" w:space="0" w:color="000000"/>
              <w:bottom w:val="single" w:sz="4" w:space="0" w:color="000000"/>
              <w:right w:val="single" w:sz="4" w:space="0" w:color="000000"/>
            </w:tcBorders>
            <w:vAlign w:val="center"/>
          </w:tcPr>
          <w:p w14:paraId="7BD3C528" w14:textId="157BF979" w:rsidR="00DD06D2" w:rsidRDefault="003F60AB" w:rsidP="00FB0C74">
            <w:pPr>
              <w:spacing w:line="276" w:lineRule="auto"/>
              <w:jc w:val="right"/>
              <w:rPr>
                <w:rFonts w:ascii="Times New Roman" w:hAnsi="Times New Roman" w:cs="Times New Roman"/>
              </w:rPr>
            </w:pPr>
            <w:r>
              <w:rPr>
                <w:rFonts w:ascii="Times New Roman" w:hAnsi="Times New Roman" w:cs="Times New Roman"/>
              </w:rPr>
              <w:t>9</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63F9522" w14:textId="6C820DEB" w:rsidR="00DD06D2" w:rsidRDefault="003F60AB" w:rsidP="00FB0C74">
            <w:pPr>
              <w:spacing w:line="276" w:lineRule="auto"/>
              <w:jc w:val="right"/>
              <w:rPr>
                <w:rFonts w:ascii="Times New Roman" w:hAnsi="Times New Roman" w:cs="Times New Roman"/>
              </w:rPr>
            </w:pPr>
            <w:r>
              <w:rPr>
                <w:rFonts w:ascii="Times New Roman" w:hAnsi="Times New Roman" w:cs="Times New Roman"/>
              </w:rPr>
              <w:t>1</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048E7BB" w14:textId="7BE23A66" w:rsidR="00DD06D2" w:rsidRDefault="003F60AB" w:rsidP="00FB0C74">
            <w:pPr>
              <w:spacing w:line="276" w:lineRule="auto"/>
              <w:jc w:val="right"/>
              <w:rPr>
                <w:rFonts w:ascii="Times New Roman" w:hAnsi="Times New Roman" w:cs="Times New Roman"/>
              </w:rPr>
            </w:pPr>
            <w:r>
              <w:rPr>
                <w:rFonts w:ascii="Times New Roman" w:hAnsi="Times New Roman" w:cs="Times New Roman"/>
              </w:rPr>
              <w:t>9</w:t>
            </w:r>
          </w:p>
        </w:tc>
        <w:tc>
          <w:tcPr>
            <w:tcW w:w="1185" w:type="dxa"/>
            <w:tcBorders>
              <w:top w:val="single" w:sz="4" w:space="0" w:color="000000"/>
              <w:left w:val="single" w:sz="4" w:space="0" w:color="000000"/>
              <w:bottom w:val="single" w:sz="4" w:space="0" w:color="000000"/>
              <w:right w:val="single" w:sz="4" w:space="0" w:color="000000"/>
            </w:tcBorders>
            <w:vAlign w:val="center"/>
          </w:tcPr>
          <w:p w14:paraId="17EEDB7C" w14:textId="436A2B6B" w:rsidR="00DD06D2" w:rsidRDefault="003F60AB" w:rsidP="00FB0C74">
            <w:pPr>
              <w:spacing w:line="276" w:lineRule="auto"/>
              <w:jc w:val="right"/>
              <w:rPr>
                <w:rFonts w:ascii="Times New Roman" w:hAnsi="Times New Roman" w:cs="Times New Roman"/>
              </w:rPr>
            </w:pPr>
            <w:r>
              <w:rPr>
                <w:rFonts w:ascii="Times New Roman" w:hAnsi="Times New Roman" w:cs="Times New Roman"/>
              </w:rPr>
              <w:t>3</w:t>
            </w:r>
          </w:p>
        </w:tc>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166E2C3" w14:textId="79C2FA02" w:rsidR="00DD06D2" w:rsidRDefault="004477E0" w:rsidP="00FB0C74">
            <w:pPr>
              <w:spacing w:line="276" w:lineRule="auto"/>
              <w:jc w:val="right"/>
              <w:rPr>
                <w:rFonts w:ascii="Times New Roman" w:hAnsi="Times New Roman" w:cs="Times New Roman"/>
              </w:rPr>
            </w:pPr>
            <w:r>
              <w:rPr>
                <w:rFonts w:ascii="Times New Roman" w:hAnsi="Times New Roman" w:cs="Times New Roman"/>
              </w:rPr>
              <w:t>27</w:t>
            </w:r>
          </w:p>
        </w:tc>
      </w:tr>
      <w:tr w:rsidR="00DD06D2" w:rsidRPr="00D00955" w14:paraId="7D21C8DF" w14:textId="77777777" w:rsidTr="003E1160">
        <w:trPr>
          <w:cantSplit/>
        </w:trPr>
        <w:tc>
          <w:tcPr>
            <w:tcW w:w="1425" w:type="dxa"/>
            <w:vMerge w:val="restart"/>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14:paraId="7379CE37" w14:textId="77777777" w:rsidR="00DD06D2" w:rsidRPr="00A95BBB" w:rsidRDefault="00DD06D2" w:rsidP="00FB0C74">
            <w:pPr>
              <w:spacing w:line="276" w:lineRule="auto"/>
              <w:jc w:val="center"/>
              <w:rPr>
                <w:rFonts w:ascii="Times New Roman" w:hAnsi="Times New Roman" w:cs="Times New Roman"/>
                <w:szCs w:val="24"/>
              </w:rPr>
            </w:pPr>
            <w:r>
              <w:rPr>
                <w:rFonts w:ascii="Times New Roman" w:hAnsi="Times New Roman"/>
                <w:i/>
              </w:rPr>
              <w:t>Schools</w:t>
            </w:r>
          </w:p>
        </w:tc>
        <w:tc>
          <w:tcPr>
            <w:tcW w:w="342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22E90BF1" w14:textId="77777777" w:rsidR="00DD06D2" w:rsidRPr="00A95BBB" w:rsidRDefault="00DD06D2" w:rsidP="00FB0C74">
            <w:pPr>
              <w:spacing w:line="276" w:lineRule="auto"/>
              <w:rPr>
                <w:rFonts w:ascii="Times New Roman" w:hAnsi="Times New Roman" w:cs="Times New Roman"/>
                <w:szCs w:val="24"/>
              </w:rPr>
            </w:pPr>
            <w:r w:rsidRPr="00A95BBB">
              <w:rPr>
                <w:rFonts w:ascii="Times New Roman" w:hAnsi="Times New Roman"/>
              </w:rPr>
              <w:t>Re</w:t>
            </w:r>
            <w:r>
              <w:rPr>
                <w:rFonts w:ascii="Times New Roman" w:hAnsi="Times New Roman"/>
              </w:rPr>
              <w:t>cruitment and communication</w:t>
            </w:r>
            <w:r w:rsidRPr="00A95BBB">
              <w:rPr>
                <w:rFonts w:ascii="Times New Roman" w:hAnsi="Times New Roman"/>
              </w:rPr>
              <w:t xml:space="preserve"> of </w:t>
            </w:r>
            <w:r w:rsidRPr="00A95BBB">
              <w:rPr>
                <w:rFonts w:ascii="Times New Roman" w:hAnsi="Times New Roman" w:cs="Times New Roman"/>
              </w:rPr>
              <w:t>research</w:t>
            </w:r>
            <w:r w:rsidRPr="00A95BBB">
              <w:rPr>
                <w:rFonts w:ascii="Times New Roman" w:hAnsi="Times New Roman"/>
              </w:rPr>
              <w:t xml:space="preserve"> protocol</w:t>
            </w:r>
          </w:p>
        </w:tc>
        <w:tc>
          <w:tcPr>
            <w:tcW w:w="1530" w:type="dxa"/>
            <w:tcBorders>
              <w:top w:val="single" w:sz="4" w:space="0" w:color="000000"/>
              <w:left w:val="single" w:sz="4" w:space="0" w:color="auto"/>
              <w:bottom w:val="single" w:sz="4" w:space="0" w:color="000000"/>
              <w:right w:val="single" w:sz="4" w:space="0" w:color="000000"/>
            </w:tcBorders>
            <w:vAlign w:val="center"/>
          </w:tcPr>
          <w:p w14:paraId="617BEF0C" w14:textId="47DF35D6" w:rsidR="008B13D8" w:rsidRPr="00A95BBB" w:rsidRDefault="00CE39DC" w:rsidP="00CB35E9">
            <w:pPr>
              <w:spacing w:line="276" w:lineRule="auto"/>
              <w:jc w:val="center"/>
              <w:rPr>
                <w:rFonts w:ascii="Times New Roman" w:hAnsi="Times New Roman" w:cs="Times New Roman"/>
                <w:szCs w:val="24"/>
              </w:rPr>
            </w:pPr>
            <w:r>
              <w:rPr>
                <w:rFonts w:ascii="Times New Roman" w:hAnsi="Times New Roman" w:cs="Times New Roman"/>
                <w:szCs w:val="24"/>
              </w:rPr>
              <w:t>Appendix</w:t>
            </w:r>
            <w:r w:rsidR="008B13D8">
              <w:rPr>
                <w:rFonts w:ascii="Times New Roman" w:hAnsi="Times New Roman" w:cs="Times New Roman"/>
                <w:szCs w:val="24"/>
              </w:rPr>
              <w:t xml:space="preserve"> </w:t>
            </w:r>
            <w:r w:rsidR="00B07D4D">
              <w:rPr>
                <w:rFonts w:ascii="Times New Roman" w:hAnsi="Times New Roman" w:cs="Times New Roman"/>
                <w:szCs w:val="24"/>
              </w:rPr>
              <w:t>C and F</w:t>
            </w:r>
          </w:p>
        </w:tc>
        <w:tc>
          <w:tcPr>
            <w:tcW w:w="1530" w:type="dxa"/>
            <w:tcBorders>
              <w:top w:val="single" w:sz="4" w:space="0" w:color="000000"/>
              <w:left w:val="single" w:sz="4" w:space="0" w:color="000000"/>
              <w:bottom w:val="single" w:sz="4" w:space="0" w:color="000000"/>
              <w:right w:val="single" w:sz="4" w:space="0" w:color="000000"/>
            </w:tcBorders>
            <w:vAlign w:val="center"/>
          </w:tcPr>
          <w:p w14:paraId="6A8E78AC" w14:textId="77777777" w:rsidR="00DD06D2" w:rsidRPr="00A95BBB" w:rsidRDefault="00DD06D2" w:rsidP="00FB0C74">
            <w:pPr>
              <w:spacing w:line="276" w:lineRule="auto"/>
              <w:jc w:val="right"/>
              <w:rPr>
                <w:rFonts w:ascii="Times New Roman" w:hAnsi="Times New Roman" w:cs="Times New Roman"/>
                <w:szCs w:val="24"/>
              </w:rPr>
            </w:pPr>
            <w:r>
              <w:rPr>
                <w:rFonts w:ascii="Times New Roman" w:hAnsi="Times New Roman" w:cs="Times New Roman"/>
                <w:szCs w:val="24"/>
              </w:rPr>
              <w:t>9</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6B84C1A" w14:textId="77777777" w:rsidR="00DD06D2" w:rsidRPr="00A95BBB" w:rsidRDefault="00DD06D2" w:rsidP="00FB0C74">
            <w:pPr>
              <w:spacing w:line="276" w:lineRule="auto"/>
              <w:jc w:val="right"/>
              <w:rPr>
                <w:rFonts w:ascii="Times New Roman" w:hAnsi="Times New Roman" w:cs="Times New Roman"/>
                <w:szCs w:val="24"/>
              </w:rPr>
            </w:pPr>
            <w:r>
              <w:rPr>
                <w:rFonts w:ascii="Times New Roman" w:hAnsi="Times New Roman" w:cs="Times New Roman"/>
                <w:szCs w:val="24"/>
              </w:rPr>
              <w:t>2</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74C77AF" w14:textId="77777777" w:rsidR="00DD06D2" w:rsidRPr="00A95BBB" w:rsidRDefault="00DD06D2" w:rsidP="00FB0C74">
            <w:pPr>
              <w:spacing w:line="276" w:lineRule="auto"/>
              <w:jc w:val="right"/>
              <w:rPr>
                <w:rFonts w:ascii="Times New Roman" w:hAnsi="Times New Roman" w:cs="Times New Roman"/>
                <w:szCs w:val="24"/>
              </w:rPr>
            </w:pPr>
            <w:r>
              <w:rPr>
                <w:rFonts w:ascii="Times New Roman" w:hAnsi="Times New Roman" w:cs="Times New Roman"/>
                <w:szCs w:val="24"/>
              </w:rPr>
              <w:t>18</w:t>
            </w:r>
          </w:p>
        </w:tc>
        <w:tc>
          <w:tcPr>
            <w:tcW w:w="1185" w:type="dxa"/>
            <w:tcBorders>
              <w:top w:val="single" w:sz="4" w:space="0" w:color="000000"/>
              <w:left w:val="single" w:sz="4" w:space="0" w:color="000000"/>
              <w:bottom w:val="single" w:sz="4" w:space="0" w:color="000000"/>
              <w:right w:val="single" w:sz="4" w:space="0" w:color="000000"/>
            </w:tcBorders>
            <w:vAlign w:val="center"/>
          </w:tcPr>
          <w:p w14:paraId="6B98402D" w14:textId="77777777" w:rsidR="00DD06D2" w:rsidRPr="00A95BBB" w:rsidRDefault="00DD06D2" w:rsidP="00FB0C74">
            <w:pPr>
              <w:spacing w:line="276" w:lineRule="auto"/>
              <w:jc w:val="right"/>
              <w:rPr>
                <w:rFonts w:ascii="Times New Roman" w:hAnsi="Times New Roman" w:cs="Times New Roman"/>
                <w:szCs w:val="24"/>
              </w:rPr>
            </w:pPr>
            <w:r>
              <w:rPr>
                <w:rFonts w:ascii="Times New Roman" w:hAnsi="Times New Roman" w:cs="Times New Roman"/>
                <w:szCs w:val="24"/>
              </w:rPr>
              <w:t>1</w:t>
            </w:r>
          </w:p>
        </w:tc>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AE2E2C0" w14:textId="77777777" w:rsidR="00DD06D2" w:rsidRPr="00A95BBB" w:rsidRDefault="00DD06D2" w:rsidP="00FB0C74">
            <w:pPr>
              <w:spacing w:line="276" w:lineRule="auto"/>
              <w:jc w:val="right"/>
              <w:rPr>
                <w:rFonts w:ascii="Times New Roman" w:hAnsi="Times New Roman" w:cs="Times New Roman"/>
                <w:szCs w:val="24"/>
              </w:rPr>
            </w:pPr>
            <w:r>
              <w:rPr>
                <w:rFonts w:ascii="Times New Roman" w:hAnsi="Times New Roman" w:cs="Times New Roman"/>
                <w:szCs w:val="24"/>
              </w:rPr>
              <w:t>18</w:t>
            </w:r>
          </w:p>
        </w:tc>
      </w:tr>
      <w:tr w:rsidR="00DD06D2" w:rsidRPr="00D00955" w14:paraId="2AAB8C64" w14:textId="77777777" w:rsidTr="003E1160">
        <w:trPr>
          <w:cantSplit/>
        </w:trPr>
        <w:tc>
          <w:tcPr>
            <w:tcW w:w="1425" w:type="dxa"/>
            <w:vMerge/>
            <w:tcBorders>
              <w:left w:val="single" w:sz="4" w:space="0" w:color="000000"/>
              <w:right w:val="single" w:sz="4" w:space="0" w:color="000000"/>
            </w:tcBorders>
            <w:tcMar>
              <w:top w:w="100" w:type="dxa"/>
              <w:left w:w="100" w:type="dxa"/>
              <w:bottom w:w="100" w:type="dxa"/>
              <w:right w:w="100" w:type="dxa"/>
            </w:tcMar>
            <w:vAlign w:val="center"/>
          </w:tcPr>
          <w:p w14:paraId="14240D26" w14:textId="77777777" w:rsidR="00DD06D2" w:rsidRPr="00A95BBB" w:rsidRDefault="00DD06D2" w:rsidP="00FB0C74">
            <w:pPr>
              <w:spacing w:line="276" w:lineRule="auto"/>
              <w:jc w:val="center"/>
              <w:rPr>
                <w:rFonts w:ascii="Times New Roman" w:hAnsi="Times New Roman" w:cs="Times New Roman"/>
                <w:szCs w:val="24"/>
              </w:rPr>
            </w:pPr>
          </w:p>
        </w:tc>
        <w:tc>
          <w:tcPr>
            <w:tcW w:w="342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46192121" w14:textId="40C097F6" w:rsidR="00DD06D2" w:rsidRPr="00A95BBB" w:rsidRDefault="00DD06D2" w:rsidP="003F60AB">
            <w:pPr>
              <w:spacing w:line="276" w:lineRule="auto"/>
              <w:rPr>
                <w:rFonts w:ascii="Times New Roman" w:hAnsi="Times New Roman" w:cs="Times New Roman"/>
                <w:szCs w:val="24"/>
              </w:rPr>
            </w:pPr>
            <w:r>
              <w:rPr>
                <w:rFonts w:ascii="Times New Roman" w:hAnsi="Times New Roman"/>
              </w:rPr>
              <w:t>F</w:t>
            </w:r>
            <w:r w:rsidRPr="00A95BBB">
              <w:rPr>
                <w:rFonts w:ascii="Times New Roman" w:hAnsi="Times New Roman"/>
              </w:rPr>
              <w:t>ollow-up discussions with research team in conference call and/or individually</w:t>
            </w:r>
            <w:r>
              <w:rPr>
                <w:rFonts w:ascii="Times New Roman" w:hAnsi="Times New Roman"/>
              </w:rPr>
              <w:t xml:space="preserve"> </w:t>
            </w:r>
          </w:p>
        </w:tc>
        <w:tc>
          <w:tcPr>
            <w:tcW w:w="1530" w:type="dxa"/>
            <w:tcBorders>
              <w:top w:val="single" w:sz="4" w:space="0" w:color="000000"/>
              <w:left w:val="single" w:sz="4" w:space="0" w:color="auto"/>
              <w:bottom w:val="single" w:sz="4" w:space="0" w:color="000000"/>
              <w:right w:val="single" w:sz="4" w:space="0" w:color="000000"/>
            </w:tcBorders>
            <w:vAlign w:val="center"/>
          </w:tcPr>
          <w:p w14:paraId="4D18BCEA" w14:textId="6AD1A99D" w:rsidR="00DD06D2" w:rsidRPr="00A95BBB" w:rsidRDefault="00CE39DC" w:rsidP="00B07D4D">
            <w:pPr>
              <w:spacing w:line="276" w:lineRule="auto"/>
              <w:jc w:val="center"/>
              <w:rPr>
                <w:rFonts w:ascii="Times New Roman" w:hAnsi="Times New Roman" w:cs="Times New Roman"/>
                <w:szCs w:val="24"/>
              </w:rPr>
            </w:pPr>
            <w:r>
              <w:rPr>
                <w:rFonts w:ascii="Times New Roman" w:hAnsi="Times New Roman" w:cs="Times New Roman"/>
                <w:szCs w:val="24"/>
              </w:rPr>
              <w:t>Appendix</w:t>
            </w:r>
            <w:r w:rsidR="00CB35E9">
              <w:rPr>
                <w:rFonts w:ascii="Times New Roman" w:hAnsi="Times New Roman" w:cs="Times New Roman"/>
                <w:szCs w:val="24"/>
              </w:rPr>
              <w:t xml:space="preserve"> </w:t>
            </w:r>
            <w:r w:rsidR="00B07D4D">
              <w:rPr>
                <w:rFonts w:ascii="Times New Roman" w:hAnsi="Times New Roman" w:cs="Times New Roman"/>
                <w:szCs w:val="24"/>
              </w:rPr>
              <w:t>D</w:t>
            </w:r>
          </w:p>
        </w:tc>
        <w:tc>
          <w:tcPr>
            <w:tcW w:w="1530" w:type="dxa"/>
            <w:tcBorders>
              <w:top w:val="single" w:sz="4" w:space="0" w:color="000000"/>
              <w:left w:val="single" w:sz="4" w:space="0" w:color="000000"/>
              <w:bottom w:val="single" w:sz="4" w:space="0" w:color="000000"/>
              <w:right w:val="single" w:sz="4" w:space="0" w:color="000000"/>
            </w:tcBorders>
            <w:vAlign w:val="center"/>
          </w:tcPr>
          <w:p w14:paraId="49143340" w14:textId="77777777" w:rsidR="00DD06D2" w:rsidRPr="00A95BBB" w:rsidRDefault="00DD06D2" w:rsidP="00FB0C74">
            <w:pPr>
              <w:spacing w:line="276" w:lineRule="auto"/>
              <w:jc w:val="right"/>
              <w:rPr>
                <w:rFonts w:ascii="Times New Roman" w:hAnsi="Times New Roman" w:cs="Times New Roman"/>
                <w:szCs w:val="24"/>
              </w:rPr>
            </w:pPr>
            <w:r>
              <w:rPr>
                <w:rFonts w:ascii="Times New Roman" w:hAnsi="Times New Roman" w:cs="Times New Roman"/>
                <w:szCs w:val="24"/>
              </w:rPr>
              <w:t>9</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6FEFAB7" w14:textId="77777777" w:rsidR="00DD06D2" w:rsidRPr="00A95BBB" w:rsidRDefault="00DD06D2" w:rsidP="00FB0C74">
            <w:pPr>
              <w:spacing w:line="276" w:lineRule="auto"/>
              <w:jc w:val="right"/>
              <w:rPr>
                <w:rFonts w:ascii="Times New Roman" w:hAnsi="Times New Roman" w:cs="Times New Roman"/>
                <w:szCs w:val="24"/>
              </w:rPr>
            </w:pPr>
            <w:r>
              <w:rPr>
                <w:rFonts w:ascii="Times New Roman" w:hAnsi="Times New Roman" w:cs="Times New Roman"/>
                <w:szCs w:val="24"/>
              </w:rPr>
              <w:t>5</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EE4F781" w14:textId="77777777" w:rsidR="00DD06D2" w:rsidRPr="00A95BBB" w:rsidRDefault="00DD06D2" w:rsidP="00FB0C74">
            <w:pPr>
              <w:spacing w:line="276" w:lineRule="auto"/>
              <w:jc w:val="right"/>
              <w:rPr>
                <w:rFonts w:ascii="Times New Roman" w:hAnsi="Times New Roman" w:cs="Times New Roman"/>
                <w:szCs w:val="24"/>
              </w:rPr>
            </w:pPr>
            <w:r>
              <w:rPr>
                <w:rFonts w:ascii="Times New Roman" w:hAnsi="Times New Roman" w:cs="Times New Roman"/>
                <w:szCs w:val="24"/>
              </w:rPr>
              <w:t>45</w:t>
            </w:r>
          </w:p>
        </w:tc>
        <w:tc>
          <w:tcPr>
            <w:tcW w:w="1185" w:type="dxa"/>
            <w:tcBorders>
              <w:top w:val="single" w:sz="4" w:space="0" w:color="000000"/>
              <w:left w:val="single" w:sz="4" w:space="0" w:color="000000"/>
              <w:bottom w:val="single" w:sz="4" w:space="0" w:color="000000"/>
              <w:right w:val="single" w:sz="4" w:space="0" w:color="000000"/>
            </w:tcBorders>
            <w:vAlign w:val="center"/>
          </w:tcPr>
          <w:p w14:paraId="50F7CC1B" w14:textId="77777777" w:rsidR="00DD06D2" w:rsidRPr="00A95BBB" w:rsidRDefault="00DD06D2" w:rsidP="00FB0C74">
            <w:pPr>
              <w:spacing w:line="276" w:lineRule="auto"/>
              <w:jc w:val="right"/>
              <w:rPr>
                <w:rFonts w:ascii="Times New Roman" w:hAnsi="Times New Roman" w:cs="Times New Roman"/>
                <w:szCs w:val="24"/>
              </w:rPr>
            </w:pPr>
            <w:r>
              <w:rPr>
                <w:rFonts w:ascii="Times New Roman" w:hAnsi="Times New Roman" w:cs="Times New Roman"/>
                <w:szCs w:val="24"/>
              </w:rPr>
              <w:t>2</w:t>
            </w:r>
          </w:p>
        </w:tc>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D5E0325" w14:textId="77777777" w:rsidR="00DD06D2" w:rsidRPr="00A95BBB" w:rsidRDefault="00DD06D2" w:rsidP="00FB0C74">
            <w:pPr>
              <w:spacing w:line="276" w:lineRule="auto"/>
              <w:jc w:val="right"/>
              <w:rPr>
                <w:rFonts w:ascii="Times New Roman" w:hAnsi="Times New Roman" w:cs="Times New Roman"/>
                <w:szCs w:val="24"/>
              </w:rPr>
            </w:pPr>
            <w:r>
              <w:rPr>
                <w:rFonts w:ascii="Times New Roman" w:hAnsi="Times New Roman" w:cs="Times New Roman"/>
                <w:szCs w:val="24"/>
              </w:rPr>
              <w:t>90</w:t>
            </w:r>
          </w:p>
        </w:tc>
      </w:tr>
      <w:tr w:rsidR="00C025FB" w:rsidRPr="00D00955" w14:paraId="21F03D98" w14:textId="77777777" w:rsidTr="003E1160">
        <w:trPr>
          <w:cantSplit/>
        </w:trPr>
        <w:tc>
          <w:tcPr>
            <w:tcW w:w="1425" w:type="dxa"/>
            <w:vMerge/>
            <w:tcBorders>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4C13C6D" w14:textId="77777777" w:rsidR="00C025FB" w:rsidRPr="00A95BBB" w:rsidRDefault="00C025FB" w:rsidP="00FB0C74">
            <w:pPr>
              <w:spacing w:line="276" w:lineRule="auto"/>
              <w:jc w:val="center"/>
              <w:rPr>
                <w:rFonts w:ascii="Times New Roman" w:hAnsi="Times New Roman" w:cs="Times New Roman"/>
                <w:szCs w:val="24"/>
              </w:rPr>
            </w:pPr>
          </w:p>
        </w:tc>
        <w:tc>
          <w:tcPr>
            <w:tcW w:w="342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4437F78A" w14:textId="473E2FE3" w:rsidR="00C025FB" w:rsidRDefault="00C025FB" w:rsidP="00FB0C74">
            <w:pPr>
              <w:spacing w:line="276" w:lineRule="auto"/>
              <w:rPr>
                <w:rFonts w:ascii="Times New Roman" w:hAnsi="Times New Roman"/>
              </w:rPr>
            </w:pPr>
            <w:r>
              <w:rPr>
                <w:rFonts w:ascii="Times New Roman" w:hAnsi="Times New Roman"/>
              </w:rPr>
              <w:t>Collect baseline data on the percentage of reimbursable meals</w:t>
            </w:r>
            <w:r w:rsidR="00AA337F">
              <w:rPr>
                <w:rFonts w:ascii="Times New Roman" w:hAnsi="Times New Roman"/>
              </w:rPr>
              <w:t xml:space="preserve"> presented to the cashier pre-intervention</w:t>
            </w:r>
            <w:r>
              <w:rPr>
                <w:rFonts w:ascii="Times New Roman" w:hAnsi="Times New Roman"/>
              </w:rPr>
              <w:t xml:space="preserve"> </w:t>
            </w:r>
          </w:p>
        </w:tc>
        <w:tc>
          <w:tcPr>
            <w:tcW w:w="1530" w:type="dxa"/>
            <w:tcBorders>
              <w:top w:val="single" w:sz="4" w:space="0" w:color="000000"/>
              <w:left w:val="single" w:sz="4" w:space="0" w:color="auto"/>
              <w:bottom w:val="single" w:sz="4" w:space="0" w:color="000000"/>
              <w:right w:val="single" w:sz="4" w:space="0" w:color="000000"/>
            </w:tcBorders>
            <w:vAlign w:val="center"/>
          </w:tcPr>
          <w:p w14:paraId="32205016" w14:textId="05248A9E" w:rsidR="00C025FB" w:rsidRPr="00A95BBB" w:rsidRDefault="00C025FB" w:rsidP="00FB0C74">
            <w:pPr>
              <w:spacing w:line="276" w:lineRule="auto"/>
              <w:jc w:val="center"/>
              <w:rPr>
                <w:rFonts w:ascii="Times New Roman" w:hAnsi="Times New Roman" w:cs="Times New Roman"/>
                <w:szCs w:val="24"/>
              </w:rPr>
            </w:pPr>
            <w:r>
              <w:rPr>
                <w:rFonts w:ascii="Times New Roman" w:hAnsi="Times New Roman" w:cs="Times New Roman"/>
                <w:szCs w:val="24"/>
              </w:rPr>
              <w:t>n/a</w:t>
            </w:r>
          </w:p>
        </w:tc>
        <w:tc>
          <w:tcPr>
            <w:tcW w:w="1530" w:type="dxa"/>
            <w:tcBorders>
              <w:top w:val="single" w:sz="4" w:space="0" w:color="000000"/>
              <w:left w:val="single" w:sz="4" w:space="0" w:color="000000"/>
              <w:bottom w:val="single" w:sz="4" w:space="0" w:color="000000"/>
              <w:right w:val="single" w:sz="4" w:space="0" w:color="000000"/>
            </w:tcBorders>
            <w:vAlign w:val="center"/>
          </w:tcPr>
          <w:p w14:paraId="1CAD2580" w14:textId="4DBB549E" w:rsidR="00C025FB" w:rsidRDefault="00C025FB" w:rsidP="00FB0C74">
            <w:pPr>
              <w:spacing w:line="276" w:lineRule="auto"/>
              <w:jc w:val="right"/>
              <w:rPr>
                <w:rFonts w:ascii="Times New Roman" w:hAnsi="Times New Roman" w:cs="Times New Roman"/>
                <w:szCs w:val="24"/>
              </w:rPr>
            </w:pPr>
            <w:r>
              <w:rPr>
                <w:rFonts w:ascii="Times New Roman" w:hAnsi="Times New Roman" w:cs="Times New Roman"/>
                <w:szCs w:val="24"/>
              </w:rPr>
              <w:t>9</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9845A3F" w14:textId="6D40EB66" w:rsidR="00C025FB" w:rsidRDefault="00C025FB" w:rsidP="00FB0C74">
            <w:pPr>
              <w:spacing w:line="276" w:lineRule="auto"/>
              <w:jc w:val="right"/>
              <w:rPr>
                <w:rFonts w:ascii="Times New Roman" w:hAnsi="Times New Roman" w:cs="Times New Roman"/>
                <w:szCs w:val="24"/>
              </w:rPr>
            </w:pPr>
            <w:r>
              <w:rPr>
                <w:rFonts w:ascii="Times New Roman" w:hAnsi="Times New Roman" w:cs="Times New Roman"/>
                <w:szCs w:val="24"/>
              </w:rPr>
              <w:t>2</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586E5F3" w14:textId="4A03551D" w:rsidR="00C025FB" w:rsidRDefault="00C025FB" w:rsidP="00FB0C74">
            <w:pPr>
              <w:spacing w:line="276" w:lineRule="auto"/>
              <w:jc w:val="right"/>
              <w:rPr>
                <w:rFonts w:ascii="Times New Roman" w:hAnsi="Times New Roman" w:cs="Times New Roman"/>
                <w:szCs w:val="24"/>
              </w:rPr>
            </w:pPr>
            <w:r>
              <w:rPr>
                <w:rFonts w:ascii="Times New Roman" w:hAnsi="Times New Roman" w:cs="Times New Roman"/>
                <w:szCs w:val="24"/>
              </w:rPr>
              <w:t>18</w:t>
            </w:r>
          </w:p>
        </w:tc>
        <w:tc>
          <w:tcPr>
            <w:tcW w:w="1185" w:type="dxa"/>
            <w:tcBorders>
              <w:top w:val="single" w:sz="4" w:space="0" w:color="000000"/>
              <w:left w:val="single" w:sz="4" w:space="0" w:color="000000"/>
              <w:bottom w:val="single" w:sz="4" w:space="0" w:color="000000"/>
              <w:right w:val="single" w:sz="4" w:space="0" w:color="000000"/>
            </w:tcBorders>
            <w:vAlign w:val="center"/>
          </w:tcPr>
          <w:p w14:paraId="4330648F" w14:textId="23BD4822" w:rsidR="00C025FB" w:rsidRDefault="00C025FB" w:rsidP="00FB0C74">
            <w:pPr>
              <w:spacing w:line="276" w:lineRule="auto"/>
              <w:jc w:val="right"/>
              <w:rPr>
                <w:rFonts w:ascii="Times New Roman" w:hAnsi="Times New Roman" w:cs="Times New Roman"/>
                <w:szCs w:val="24"/>
              </w:rPr>
            </w:pPr>
            <w:r>
              <w:rPr>
                <w:rFonts w:ascii="Times New Roman" w:hAnsi="Times New Roman" w:cs="Times New Roman"/>
                <w:szCs w:val="24"/>
              </w:rPr>
              <w:t>1</w:t>
            </w:r>
          </w:p>
        </w:tc>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28E8E27" w14:textId="288D6ADA" w:rsidR="00C025FB" w:rsidRDefault="00C025FB" w:rsidP="00FB0C74">
            <w:pPr>
              <w:spacing w:line="276" w:lineRule="auto"/>
              <w:jc w:val="right"/>
              <w:rPr>
                <w:rFonts w:ascii="Times New Roman" w:hAnsi="Times New Roman" w:cs="Times New Roman"/>
                <w:szCs w:val="24"/>
              </w:rPr>
            </w:pPr>
            <w:r>
              <w:rPr>
                <w:rFonts w:ascii="Times New Roman" w:hAnsi="Times New Roman" w:cs="Times New Roman"/>
                <w:szCs w:val="24"/>
              </w:rPr>
              <w:t>18</w:t>
            </w:r>
          </w:p>
        </w:tc>
      </w:tr>
      <w:tr w:rsidR="00C025FB" w:rsidRPr="00D00955" w14:paraId="35407DA5" w14:textId="77777777" w:rsidTr="003E1160">
        <w:trPr>
          <w:cantSplit/>
        </w:trPr>
        <w:tc>
          <w:tcPr>
            <w:tcW w:w="1425" w:type="dxa"/>
            <w:vMerge/>
            <w:tcBorders>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30F9092" w14:textId="77777777" w:rsidR="00C025FB" w:rsidRPr="00A95BBB" w:rsidRDefault="00C025FB" w:rsidP="00C025FB">
            <w:pPr>
              <w:spacing w:line="276" w:lineRule="auto"/>
              <w:jc w:val="center"/>
              <w:rPr>
                <w:rFonts w:ascii="Times New Roman" w:hAnsi="Times New Roman" w:cs="Times New Roman"/>
                <w:szCs w:val="24"/>
              </w:rPr>
            </w:pPr>
          </w:p>
        </w:tc>
        <w:tc>
          <w:tcPr>
            <w:tcW w:w="342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2729E9D6" w14:textId="25C6784B" w:rsidR="00C025FB" w:rsidRDefault="00AA337F" w:rsidP="00AA337F">
            <w:pPr>
              <w:spacing w:line="276" w:lineRule="auto"/>
              <w:rPr>
                <w:rFonts w:ascii="Times New Roman" w:hAnsi="Times New Roman"/>
              </w:rPr>
            </w:pPr>
            <w:r>
              <w:rPr>
                <w:rFonts w:ascii="Times New Roman" w:hAnsi="Times New Roman"/>
              </w:rPr>
              <w:t xml:space="preserve">Establish or modify grand and go and/or pre-ordering </w:t>
            </w:r>
            <w:r w:rsidR="00C025FB">
              <w:rPr>
                <w:rFonts w:ascii="Times New Roman" w:hAnsi="Times New Roman"/>
              </w:rPr>
              <w:t>systems</w:t>
            </w:r>
            <w:r w:rsidR="008A3079">
              <w:rPr>
                <w:rStyle w:val="FootnoteReference"/>
                <w:rFonts w:ascii="Times New Roman" w:hAnsi="Times New Roman"/>
              </w:rPr>
              <w:footnoteReference w:customMarkFollows="1" w:id="5"/>
              <w:t>4</w:t>
            </w:r>
          </w:p>
        </w:tc>
        <w:tc>
          <w:tcPr>
            <w:tcW w:w="1530" w:type="dxa"/>
            <w:tcBorders>
              <w:top w:val="single" w:sz="4" w:space="0" w:color="000000"/>
              <w:left w:val="single" w:sz="4" w:space="0" w:color="auto"/>
              <w:bottom w:val="single" w:sz="4" w:space="0" w:color="000000"/>
              <w:right w:val="single" w:sz="4" w:space="0" w:color="000000"/>
            </w:tcBorders>
            <w:vAlign w:val="center"/>
          </w:tcPr>
          <w:p w14:paraId="0DFC8472" w14:textId="516157F3" w:rsidR="00C025FB" w:rsidRPr="00A95BBB" w:rsidRDefault="00C025FB" w:rsidP="00C025FB">
            <w:pPr>
              <w:spacing w:line="276" w:lineRule="auto"/>
              <w:jc w:val="center"/>
              <w:rPr>
                <w:rFonts w:ascii="Times New Roman" w:hAnsi="Times New Roman" w:cs="Times New Roman"/>
                <w:szCs w:val="24"/>
              </w:rPr>
            </w:pPr>
            <w:r>
              <w:rPr>
                <w:rFonts w:ascii="Times New Roman" w:hAnsi="Times New Roman" w:cs="Times New Roman"/>
                <w:szCs w:val="24"/>
              </w:rPr>
              <w:t>n/a</w:t>
            </w:r>
          </w:p>
        </w:tc>
        <w:tc>
          <w:tcPr>
            <w:tcW w:w="1530" w:type="dxa"/>
            <w:tcBorders>
              <w:top w:val="single" w:sz="4" w:space="0" w:color="000000"/>
              <w:left w:val="single" w:sz="4" w:space="0" w:color="000000"/>
              <w:bottom w:val="single" w:sz="4" w:space="0" w:color="000000"/>
              <w:right w:val="single" w:sz="4" w:space="0" w:color="000000"/>
            </w:tcBorders>
            <w:vAlign w:val="center"/>
          </w:tcPr>
          <w:p w14:paraId="2B71CAC1" w14:textId="7B212C40" w:rsidR="00C025FB" w:rsidRDefault="00C025FB" w:rsidP="00C025FB">
            <w:pPr>
              <w:spacing w:line="276" w:lineRule="auto"/>
              <w:jc w:val="right"/>
              <w:rPr>
                <w:rFonts w:ascii="Times New Roman" w:hAnsi="Times New Roman" w:cs="Times New Roman"/>
                <w:szCs w:val="24"/>
              </w:rPr>
            </w:pPr>
            <w:r>
              <w:rPr>
                <w:rFonts w:ascii="Times New Roman" w:hAnsi="Times New Roman" w:cs="Times New Roman"/>
                <w:szCs w:val="24"/>
              </w:rPr>
              <w:t>9</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77C1093" w14:textId="4D2D44E7" w:rsidR="00C025FB" w:rsidRDefault="00C025FB" w:rsidP="00C025FB">
            <w:pPr>
              <w:spacing w:line="276" w:lineRule="auto"/>
              <w:jc w:val="right"/>
              <w:rPr>
                <w:rFonts w:ascii="Times New Roman" w:hAnsi="Times New Roman" w:cs="Times New Roman"/>
                <w:szCs w:val="24"/>
              </w:rPr>
            </w:pPr>
            <w:r>
              <w:rPr>
                <w:rFonts w:ascii="Times New Roman" w:hAnsi="Times New Roman" w:cs="Times New Roman"/>
                <w:szCs w:val="24"/>
              </w:rPr>
              <w:t>2</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D94B5A9" w14:textId="4649693A" w:rsidR="00C025FB" w:rsidRDefault="00C025FB" w:rsidP="00C025FB">
            <w:pPr>
              <w:spacing w:line="276" w:lineRule="auto"/>
              <w:jc w:val="right"/>
              <w:rPr>
                <w:rFonts w:ascii="Times New Roman" w:hAnsi="Times New Roman" w:cs="Times New Roman"/>
                <w:szCs w:val="24"/>
              </w:rPr>
            </w:pPr>
            <w:r>
              <w:rPr>
                <w:rFonts w:ascii="Times New Roman" w:hAnsi="Times New Roman" w:cs="Times New Roman"/>
                <w:szCs w:val="24"/>
              </w:rPr>
              <w:t>18</w:t>
            </w:r>
          </w:p>
        </w:tc>
        <w:tc>
          <w:tcPr>
            <w:tcW w:w="1185" w:type="dxa"/>
            <w:tcBorders>
              <w:top w:val="single" w:sz="4" w:space="0" w:color="000000"/>
              <w:left w:val="single" w:sz="4" w:space="0" w:color="000000"/>
              <w:bottom w:val="single" w:sz="4" w:space="0" w:color="000000"/>
              <w:right w:val="single" w:sz="4" w:space="0" w:color="000000"/>
            </w:tcBorders>
            <w:vAlign w:val="center"/>
          </w:tcPr>
          <w:p w14:paraId="4D0A0191" w14:textId="5DDDECDC" w:rsidR="00C025FB" w:rsidRDefault="00C025FB" w:rsidP="00C025FB">
            <w:pPr>
              <w:spacing w:line="276" w:lineRule="auto"/>
              <w:jc w:val="right"/>
              <w:rPr>
                <w:rFonts w:ascii="Times New Roman" w:hAnsi="Times New Roman" w:cs="Times New Roman"/>
                <w:szCs w:val="24"/>
              </w:rPr>
            </w:pPr>
            <w:r>
              <w:rPr>
                <w:rFonts w:ascii="Times New Roman" w:hAnsi="Times New Roman" w:cs="Times New Roman"/>
                <w:szCs w:val="24"/>
              </w:rPr>
              <w:t>1</w:t>
            </w:r>
          </w:p>
        </w:tc>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3EAE42E" w14:textId="6601A700" w:rsidR="00C025FB" w:rsidRDefault="00C025FB" w:rsidP="00C025FB">
            <w:pPr>
              <w:spacing w:line="276" w:lineRule="auto"/>
              <w:jc w:val="right"/>
              <w:rPr>
                <w:rFonts w:ascii="Times New Roman" w:hAnsi="Times New Roman" w:cs="Times New Roman"/>
                <w:szCs w:val="24"/>
              </w:rPr>
            </w:pPr>
            <w:r>
              <w:rPr>
                <w:rFonts w:ascii="Times New Roman" w:hAnsi="Times New Roman" w:cs="Times New Roman"/>
                <w:szCs w:val="24"/>
              </w:rPr>
              <w:t>18</w:t>
            </w:r>
          </w:p>
        </w:tc>
      </w:tr>
      <w:tr w:rsidR="00C025FB" w:rsidRPr="00D00955" w14:paraId="50DF7C55" w14:textId="77777777" w:rsidTr="003E1160">
        <w:trPr>
          <w:cantSplit/>
        </w:trPr>
        <w:tc>
          <w:tcPr>
            <w:tcW w:w="1425" w:type="dxa"/>
            <w:vMerge/>
            <w:tcBorders>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5015B55" w14:textId="77777777" w:rsidR="00C025FB" w:rsidRPr="00A95BBB" w:rsidRDefault="00C025FB" w:rsidP="00C025FB">
            <w:pPr>
              <w:spacing w:line="276" w:lineRule="auto"/>
              <w:jc w:val="center"/>
              <w:rPr>
                <w:rFonts w:ascii="Times New Roman" w:hAnsi="Times New Roman" w:cs="Times New Roman"/>
                <w:szCs w:val="24"/>
              </w:rPr>
            </w:pPr>
          </w:p>
        </w:tc>
        <w:tc>
          <w:tcPr>
            <w:tcW w:w="342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center"/>
          </w:tcPr>
          <w:p w14:paraId="40198BA5" w14:textId="4A296C24" w:rsidR="00C025FB" w:rsidRDefault="00C025FB" w:rsidP="00AA337F">
            <w:pPr>
              <w:spacing w:line="276" w:lineRule="auto"/>
              <w:rPr>
                <w:rFonts w:ascii="Times New Roman" w:hAnsi="Times New Roman"/>
              </w:rPr>
            </w:pPr>
            <w:r>
              <w:rPr>
                <w:rFonts w:ascii="Times New Roman" w:hAnsi="Times New Roman"/>
              </w:rPr>
              <w:t xml:space="preserve"> Collect </w:t>
            </w:r>
            <w:r w:rsidR="00AA337F">
              <w:rPr>
                <w:rFonts w:ascii="Times New Roman" w:hAnsi="Times New Roman"/>
              </w:rPr>
              <w:t xml:space="preserve">baseline data </w:t>
            </w:r>
            <w:r>
              <w:rPr>
                <w:rFonts w:ascii="Times New Roman" w:hAnsi="Times New Roman"/>
              </w:rPr>
              <w:t>on the percentage of reimbursable meals</w:t>
            </w:r>
            <w:r w:rsidR="00AA337F">
              <w:rPr>
                <w:rFonts w:ascii="Times New Roman" w:hAnsi="Times New Roman"/>
              </w:rPr>
              <w:t xml:space="preserve"> presented to the cashier post-intervention</w:t>
            </w:r>
            <w:r>
              <w:rPr>
                <w:rFonts w:ascii="Times New Roman" w:hAnsi="Times New Roman"/>
              </w:rPr>
              <w:t xml:space="preserve"> </w:t>
            </w:r>
          </w:p>
        </w:tc>
        <w:tc>
          <w:tcPr>
            <w:tcW w:w="1530" w:type="dxa"/>
            <w:tcBorders>
              <w:top w:val="single" w:sz="4" w:space="0" w:color="000000"/>
              <w:left w:val="single" w:sz="4" w:space="0" w:color="auto"/>
              <w:bottom w:val="single" w:sz="4" w:space="0" w:color="000000"/>
              <w:right w:val="single" w:sz="4" w:space="0" w:color="000000"/>
            </w:tcBorders>
            <w:vAlign w:val="center"/>
          </w:tcPr>
          <w:p w14:paraId="2F0F0286" w14:textId="5C50D09B" w:rsidR="00C025FB" w:rsidRPr="00A95BBB" w:rsidRDefault="00CE39DC" w:rsidP="00C025FB">
            <w:pPr>
              <w:spacing w:line="276" w:lineRule="auto"/>
              <w:jc w:val="center"/>
              <w:rPr>
                <w:rFonts w:ascii="Times New Roman" w:hAnsi="Times New Roman" w:cs="Times New Roman"/>
                <w:szCs w:val="24"/>
              </w:rPr>
            </w:pPr>
            <w:r>
              <w:rPr>
                <w:rFonts w:ascii="Times New Roman" w:hAnsi="Times New Roman" w:cs="Times New Roman"/>
                <w:szCs w:val="24"/>
              </w:rPr>
              <w:t>Appendix</w:t>
            </w:r>
            <w:r w:rsidR="00B07D4D">
              <w:rPr>
                <w:rFonts w:ascii="Times New Roman" w:hAnsi="Times New Roman" w:cs="Times New Roman"/>
                <w:szCs w:val="24"/>
              </w:rPr>
              <w:t xml:space="preserve"> G</w:t>
            </w:r>
          </w:p>
        </w:tc>
        <w:tc>
          <w:tcPr>
            <w:tcW w:w="1530" w:type="dxa"/>
            <w:tcBorders>
              <w:top w:val="single" w:sz="4" w:space="0" w:color="000000"/>
              <w:left w:val="single" w:sz="4" w:space="0" w:color="000000"/>
              <w:bottom w:val="single" w:sz="4" w:space="0" w:color="000000"/>
              <w:right w:val="single" w:sz="4" w:space="0" w:color="000000"/>
            </w:tcBorders>
            <w:vAlign w:val="center"/>
          </w:tcPr>
          <w:p w14:paraId="6DE09064" w14:textId="2DEFAB8B" w:rsidR="00C025FB" w:rsidRDefault="00C025FB" w:rsidP="00C025FB">
            <w:pPr>
              <w:spacing w:line="276" w:lineRule="auto"/>
              <w:jc w:val="right"/>
              <w:rPr>
                <w:rFonts w:ascii="Times New Roman" w:hAnsi="Times New Roman" w:cs="Times New Roman"/>
                <w:szCs w:val="24"/>
              </w:rPr>
            </w:pPr>
            <w:r>
              <w:rPr>
                <w:rFonts w:ascii="Times New Roman" w:hAnsi="Times New Roman" w:cs="Times New Roman"/>
                <w:szCs w:val="24"/>
              </w:rPr>
              <w:t>9</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B1031A1" w14:textId="0C2D96CC" w:rsidR="00C025FB" w:rsidRDefault="00AA337F" w:rsidP="00C025FB">
            <w:pPr>
              <w:spacing w:line="276" w:lineRule="auto"/>
              <w:jc w:val="right"/>
              <w:rPr>
                <w:rFonts w:ascii="Times New Roman" w:hAnsi="Times New Roman" w:cs="Times New Roman"/>
                <w:szCs w:val="24"/>
              </w:rPr>
            </w:pPr>
            <w:r>
              <w:rPr>
                <w:rFonts w:ascii="Times New Roman" w:hAnsi="Times New Roman" w:cs="Times New Roman"/>
                <w:szCs w:val="24"/>
              </w:rPr>
              <w:t>2</w:t>
            </w:r>
          </w:p>
        </w:tc>
        <w:tc>
          <w:tcPr>
            <w:tcW w:w="13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74CDD82" w14:textId="08984B50" w:rsidR="00C025FB" w:rsidRDefault="00C025FB" w:rsidP="00C025FB">
            <w:pPr>
              <w:spacing w:line="276" w:lineRule="auto"/>
              <w:jc w:val="right"/>
              <w:rPr>
                <w:rFonts w:ascii="Times New Roman" w:hAnsi="Times New Roman" w:cs="Times New Roman"/>
                <w:szCs w:val="24"/>
              </w:rPr>
            </w:pPr>
            <w:r>
              <w:rPr>
                <w:rFonts w:ascii="Times New Roman" w:hAnsi="Times New Roman" w:cs="Times New Roman"/>
                <w:szCs w:val="24"/>
              </w:rPr>
              <w:t>18</w:t>
            </w:r>
          </w:p>
        </w:tc>
        <w:tc>
          <w:tcPr>
            <w:tcW w:w="1185" w:type="dxa"/>
            <w:tcBorders>
              <w:top w:val="single" w:sz="4" w:space="0" w:color="000000"/>
              <w:left w:val="single" w:sz="4" w:space="0" w:color="000000"/>
              <w:bottom w:val="single" w:sz="4" w:space="0" w:color="000000"/>
              <w:right w:val="single" w:sz="4" w:space="0" w:color="000000"/>
            </w:tcBorders>
            <w:vAlign w:val="center"/>
          </w:tcPr>
          <w:p w14:paraId="7ADA8CE7" w14:textId="01F6E9D5" w:rsidR="00C025FB" w:rsidRDefault="00C025FB" w:rsidP="00C025FB">
            <w:pPr>
              <w:spacing w:line="276" w:lineRule="auto"/>
              <w:jc w:val="right"/>
              <w:rPr>
                <w:rFonts w:ascii="Times New Roman" w:hAnsi="Times New Roman" w:cs="Times New Roman"/>
                <w:szCs w:val="24"/>
              </w:rPr>
            </w:pPr>
            <w:r>
              <w:rPr>
                <w:rFonts w:ascii="Times New Roman" w:hAnsi="Times New Roman" w:cs="Times New Roman"/>
                <w:szCs w:val="24"/>
              </w:rPr>
              <w:t>1</w:t>
            </w:r>
          </w:p>
        </w:tc>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D5C8177" w14:textId="37CFA714" w:rsidR="00C025FB" w:rsidRDefault="00C025FB" w:rsidP="00C025FB">
            <w:pPr>
              <w:spacing w:line="276" w:lineRule="auto"/>
              <w:jc w:val="right"/>
              <w:rPr>
                <w:rFonts w:ascii="Times New Roman" w:hAnsi="Times New Roman" w:cs="Times New Roman"/>
                <w:szCs w:val="24"/>
              </w:rPr>
            </w:pPr>
            <w:r>
              <w:rPr>
                <w:rFonts w:ascii="Times New Roman" w:hAnsi="Times New Roman" w:cs="Times New Roman"/>
                <w:szCs w:val="24"/>
              </w:rPr>
              <w:t>18</w:t>
            </w:r>
          </w:p>
        </w:tc>
      </w:tr>
      <w:tr w:rsidR="00F84D7B" w:rsidRPr="00D00955" w14:paraId="1FE122F2" w14:textId="77777777" w:rsidTr="003E1160">
        <w:trPr>
          <w:cantSplit/>
          <w:trHeight w:val="792"/>
        </w:trPr>
        <w:tc>
          <w:tcPr>
            <w:tcW w:w="1425" w:type="dxa"/>
            <w:vMerge w:val="restart"/>
            <w:tcBorders>
              <w:left w:val="single" w:sz="4" w:space="0" w:color="000000"/>
              <w:right w:val="single" w:sz="4" w:space="0" w:color="000000"/>
            </w:tcBorders>
            <w:tcMar>
              <w:top w:w="100" w:type="dxa"/>
              <w:left w:w="100" w:type="dxa"/>
              <w:bottom w:w="100" w:type="dxa"/>
              <w:right w:w="100" w:type="dxa"/>
            </w:tcMar>
            <w:vAlign w:val="center"/>
          </w:tcPr>
          <w:p w14:paraId="130EBF3A" w14:textId="24C1DD1B" w:rsidR="00F84D7B" w:rsidRPr="006478B0" w:rsidRDefault="00F84D7B" w:rsidP="00C025FB">
            <w:pPr>
              <w:spacing w:line="276" w:lineRule="auto"/>
              <w:jc w:val="center"/>
              <w:rPr>
                <w:rFonts w:ascii="Times New Roman" w:hAnsi="Times New Roman" w:cs="Times New Roman"/>
                <w:i/>
                <w:szCs w:val="24"/>
              </w:rPr>
            </w:pPr>
            <w:r>
              <w:rPr>
                <w:rFonts w:ascii="Times New Roman" w:hAnsi="Times New Roman" w:cs="Times New Roman"/>
                <w:i/>
                <w:szCs w:val="24"/>
              </w:rPr>
              <w:t>Students</w:t>
            </w:r>
          </w:p>
        </w:tc>
        <w:tc>
          <w:tcPr>
            <w:tcW w:w="3420" w:type="dxa"/>
            <w:tcBorders>
              <w:top w:val="single" w:sz="4" w:space="0" w:color="000000"/>
              <w:left w:val="single" w:sz="4" w:space="0" w:color="000000"/>
              <w:right w:val="single" w:sz="4" w:space="0" w:color="auto"/>
            </w:tcBorders>
            <w:tcMar>
              <w:top w:w="100" w:type="dxa"/>
              <w:left w:w="100" w:type="dxa"/>
              <w:bottom w:w="100" w:type="dxa"/>
              <w:right w:w="100" w:type="dxa"/>
            </w:tcMar>
            <w:vAlign w:val="center"/>
          </w:tcPr>
          <w:p w14:paraId="37CADBB4" w14:textId="6985AF2D" w:rsidR="00F84D7B" w:rsidRDefault="00F84D7B" w:rsidP="009426A2">
            <w:pPr>
              <w:spacing w:line="276" w:lineRule="auto"/>
              <w:rPr>
                <w:rFonts w:ascii="Times New Roman" w:hAnsi="Times New Roman"/>
              </w:rPr>
            </w:pPr>
            <w:r>
              <w:rPr>
                <w:rFonts w:ascii="Times New Roman" w:hAnsi="Times New Roman"/>
              </w:rPr>
              <w:t xml:space="preserve">Pre-order meal </w:t>
            </w:r>
          </w:p>
        </w:tc>
        <w:tc>
          <w:tcPr>
            <w:tcW w:w="1530" w:type="dxa"/>
            <w:tcBorders>
              <w:top w:val="single" w:sz="4" w:space="0" w:color="000000"/>
              <w:left w:val="single" w:sz="4" w:space="0" w:color="auto"/>
              <w:right w:val="single" w:sz="4" w:space="0" w:color="000000"/>
            </w:tcBorders>
            <w:vAlign w:val="center"/>
          </w:tcPr>
          <w:p w14:paraId="7C5B54BD" w14:textId="29F1F768" w:rsidR="00F84D7B" w:rsidRPr="00A95BBB" w:rsidRDefault="00CE39DC" w:rsidP="00CB35E9">
            <w:pPr>
              <w:spacing w:line="276" w:lineRule="auto"/>
              <w:jc w:val="center"/>
              <w:rPr>
                <w:rFonts w:ascii="Times New Roman" w:hAnsi="Times New Roman" w:cs="Times New Roman"/>
                <w:szCs w:val="24"/>
              </w:rPr>
            </w:pPr>
            <w:r>
              <w:rPr>
                <w:rFonts w:ascii="Times New Roman" w:hAnsi="Times New Roman" w:cs="Times New Roman"/>
                <w:szCs w:val="24"/>
              </w:rPr>
              <w:t>Appendix</w:t>
            </w:r>
            <w:r w:rsidR="00F84D7B">
              <w:rPr>
                <w:rFonts w:ascii="Times New Roman" w:hAnsi="Times New Roman" w:cs="Times New Roman"/>
                <w:szCs w:val="24"/>
              </w:rPr>
              <w:t xml:space="preserve"> E</w:t>
            </w:r>
            <w:r w:rsidR="00C25F73">
              <w:rPr>
                <w:rFonts w:ascii="Times New Roman" w:hAnsi="Times New Roman" w:cs="Times New Roman"/>
                <w:szCs w:val="24"/>
              </w:rPr>
              <w:t>.1 and E.2</w:t>
            </w:r>
          </w:p>
        </w:tc>
        <w:tc>
          <w:tcPr>
            <w:tcW w:w="1530" w:type="dxa"/>
            <w:tcBorders>
              <w:top w:val="single" w:sz="4" w:space="0" w:color="000000"/>
              <w:left w:val="single" w:sz="4" w:space="0" w:color="000000"/>
              <w:right w:val="single" w:sz="4" w:space="0" w:color="000000"/>
            </w:tcBorders>
            <w:vAlign w:val="center"/>
          </w:tcPr>
          <w:p w14:paraId="56CEDA62" w14:textId="428D7F01" w:rsidR="00F84D7B" w:rsidRDefault="00F84D7B" w:rsidP="00C025FB">
            <w:pPr>
              <w:spacing w:line="276" w:lineRule="auto"/>
              <w:jc w:val="right"/>
              <w:rPr>
                <w:rFonts w:ascii="Times New Roman" w:hAnsi="Times New Roman" w:cs="Times New Roman"/>
                <w:szCs w:val="24"/>
              </w:rPr>
            </w:pPr>
            <w:r>
              <w:rPr>
                <w:rFonts w:ascii="Times New Roman" w:hAnsi="Times New Roman" w:cs="Times New Roman"/>
                <w:szCs w:val="24"/>
              </w:rPr>
              <w:t>18,000</w:t>
            </w:r>
          </w:p>
        </w:tc>
        <w:tc>
          <w:tcPr>
            <w:tcW w:w="1635" w:type="dxa"/>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14:paraId="589CC807" w14:textId="553A985A" w:rsidR="00F84D7B" w:rsidRDefault="00F84D7B" w:rsidP="00C025FB">
            <w:pPr>
              <w:spacing w:line="276" w:lineRule="auto"/>
              <w:jc w:val="right"/>
              <w:rPr>
                <w:rFonts w:ascii="Times New Roman" w:hAnsi="Times New Roman" w:cs="Times New Roman"/>
                <w:szCs w:val="24"/>
              </w:rPr>
            </w:pPr>
            <w:r>
              <w:rPr>
                <w:rFonts w:ascii="Times New Roman" w:hAnsi="Times New Roman" w:cs="Times New Roman"/>
                <w:szCs w:val="24"/>
              </w:rPr>
              <w:t>1</w:t>
            </w:r>
          </w:p>
        </w:tc>
        <w:tc>
          <w:tcPr>
            <w:tcW w:w="1335" w:type="dxa"/>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14:paraId="11B29A00" w14:textId="0E47A1C7" w:rsidR="00F84D7B" w:rsidRDefault="00F84D7B" w:rsidP="00C025FB">
            <w:pPr>
              <w:spacing w:line="276" w:lineRule="auto"/>
              <w:jc w:val="right"/>
              <w:rPr>
                <w:rFonts w:ascii="Times New Roman" w:hAnsi="Times New Roman" w:cs="Times New Roman"/>
                <w:szCs w:val="24"/>
              </w:rPr>
            </w:pPr>
            <w:r>
              <w:rPr>
                <w:rFonts w:ascii="Times New Roman" w:hAnsi="Times New Roman" w:cs="Times New Roman"/>
                <w:szCs w:val="24"/>
              </w:rPr>
              <w:t>18,000</w:t>
            </w:r>
          </w:p>
        </w:tc>
        <w:tc>
          <w:tcPr>
            <w:tcW w:w="1185" w:type="dxa"/>
            <w:tcBorders>
              <w:top w:val="single" w:sz="4" w:space="0" w:color="000000"/>
              <w:left w:val="single" w:sz="4" w:space="0" w:color="000000"/>
              <w:right w:val="single" w:sz="4" w:space="0" w:color="000000"/>
            </w:tcBorders>
            <w:vAlign w:val="center"/>
          </w:tcPr>
          <w:p w14:paraId="0BCAA33B" w14:textId="58A156D3" w:rsidR="00F84D7B" w:rsidRDefault="00F84D7B" w:rsidP="009426A2">
            <w:pPr>
              <w:spacing w:line="276" w:lineRule="auto"/>
              <w:jc w:val="right"/>
              <w:rPr>
                <w:rFonts w:ascii="Times New Roman" w:hAnsi="Times New Roman" w:cs="Times New Roman"/>
                <w:szCs w:val="24"/>
              </w:rPr>
            </w:pPr>
            <w:r>
              <w:rPr>
                <w:rFonts w:ascii="Times New Roman" w:hAnsi="Times New Roman" w:cs="Times New Roman"/>
                <w:szCs w:val="24"/>
              </w:rPr>
              <w:t>0.02</w:t>
            </w:r>
          </w:p>
        </w:tc>
        <w:tc>
          <w:tcPr>
            <w:tcW w:w="1245" w:type="dxa"/>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14:paraId="77E4CEDE" w14:textId="557BE9A7" w:rsidR="00F84D7B" w:rsidRDefault="00F84D7B" w:rsidP="00B07D4D">
            <w:pPr>
              <w:spacing w:line="276" w:lineRule="auto"/>
              <w:jc w:val="right"/>
              <w:rPr>
                <w:rFonts w:ascii="Times New Roman" w:hAnsi="Times New Roman" w:cs="Times New Roman"/>
                <w:szCs w:val="24"/>
              </w:rPr>
            </w:pPr>
            <w:r>
              <w:rPr>
                <w:rFonts w:ascii="Times New Roman" w:hAnsi="Times New Roman" w:cs="Times New Roman"/>
                <w:szCs w:val="24"/>
              </w:rPr>
              <w:t>360</w:t>
            </w:r>
          </w:p>
        </w:tc>
      </w:tr>
      <w:tr w:rsidR="00F84D7B" w:rsidRPr="00D00955" w14:paraId="1B2C511C" w14:textId="77777777" w:rsidTr="003E1160">
        <w:trPr>
          <w:cantSplit/>
          <w:trHeight w:val="792"/>
        </w:trPr>
        <w:tc>
          <w:tcPr>
            <w:tcW w:w="1425" w:type="dxa"/>
            <w:vMerge/>
            <w:tcBorders>
              <w:left w:val="single" w:sz="4" w:space="0" w:color="000000"/>
              <w:right w:val="single" w:sz="4" w:space="0" w:color="000000"/>
            </w:tcBorders>
            <w:tcMar>
              <w:top w:w="100" w:type="dxa"/>
              <w:left w:w="100" w:type="dxa"/>
              <w:bottom w:w="100" w:type="dxa"/>
              <w:right w:w="100" w:type="dxa"/>
            </w:tcMar>
            <w:vAlign w:val="center"/>
          </w:tcPr>
          <w:p w14:paraId="3456A988" w14:textId="77777777" w:rsidR="00F84D7B" w:rsidRDefault="00F84D7B" w:rsidP="00C025FB">
            <w:pPr>
              <w:spacing w:line="276" w:lineRule="auto"/>
              <w:jc w:val="center"/>
              <w:rPr>
                <w:rFonts w:ascii="Times New Roman" w:hAnsi="Times New Roman" w:cs="Times New Roman"/>
                <w:i/>
                <w:szCs w:val="24"/>
              </w:rPr>
            </w:pPr>
          </w:p>
        </w:tc>
        <w:tc>
          <w:tcPr>
            <w:tcW w:w="3420" w:type="dxa"/>
            <w:tcBorders>
              <w:top w:val="single" w:sz="4" w:space="0" w:color="000000"/>
              <w:left w:val="single" w:sz="4" w:space="0" w:color="000000"/>
              <w:right w:val="single" w:sz="4" w:space="0" w:color="auto"/>
            </w:tcBorders>
            <w:tcMar>
              <w:top w:w="100" w:type="dxa"/>
              <w:left w:w="100" w:type="dxa"/>
              <w:bottom w:w="100" w:type="dxa"/>
              <w:right w:w="100" w:type="dxa"/>
            </w:tcMar>
            <w:vAlign w:val="center"/>
          </w:tcPr>
          <w:p w14:paraId="7BB2911B" w14:textId="0996FB4D" w:rsidR="00F84D7B" w:rsidRDefault="00F84D7B" w:rsidP="00C526CD">
            <w:pPr>
              <w:spacing w:line="276" w:lineRule="auto"/>
              <w:rPr>
                <w:rFonts w:ascii="Times New Roman" w:hAnsi="Times New Roman"/>
              </w:rPr>
            </w:pPr>
            <w:r>
              <w:rPr>
                <w:rFonts w:ascii="Times New Roman" w:hAnsi="Times New Roman"/>
              </w:rPr>
              <w:t>Pick meal up in an expedited cafeteria line</w:t>
            </w:r>
            <w:r>
              <w:rPr>
                <w:rStyle w:val="FootnoteReference"/>
                <w:rFonts w:ascii="Times New Roman" w:hAnsi="Times New Roman"/>
              </w:rPr>
              <w:footnoteReference w:customMarkFollows="1" w:id="6"/>
              <w:t>5</w:t>
            </w:r>
          </w:p>
        </w:tc>
        <w:tc>
          <w:tcPr>
            <w:tcW w:w="1530" w:type="dxa"/>
            <w:tcBorders>
              <w:top w:val="single" w:sz="4" w:space="0" w:color="000000"/>
              <w:left w:val="single" w:sz="4" w:space="0" w:color="auto"/>
              <w:right w:val="single" w:sz="4" w:space="0" w:color="000000"/>
            </w:tcBorders>
            <w:vAlign w:val="center"/>
          </w:tcPr>
          <w:p w14:paraId="0C75BCB0" w14:textId="0B7F194F" w:rsidR="00F84D7B" w:rsidRDefault="00F84D7B" w:rsidP="00CB35E9">
            <w:pPr>
              <w:spacing w:line="276" w:lineRule="auto"/>
              <w:jc w:val="center"/>
              <w:rPr>
                <w:rFonts w:ascii="Times New Roman" w:hAnsi="Times New Roman" w:cs="Times New Roman"/>
                <w:szCs w:val="24"/>
              </w:rPr>
            </w:pPr>
            <w:r>
              <w:rPr>
                <w:rFonts w:ascii="Times New Roman" w:hAnsi="Times New Roman" w:cs="Times New Roman"/>
                <w:szCs w:val="24"/>
              </w:rPr>
              <w:t>n/a</w:t>
            </w:r>
          </w:p>
        </w:tc>
        <w:tc>
          <w:tcPr>
            <w:tcW w:w="1530" w:type="dxa"/>
            <w:tcBorders>
              <w:top w:val="single" w:sz="4" w:space="0" w:color="000000"/>
              <w:left w:val="single" w:sz="4" w:space="0" w:color="000000"/>
              <w:right w:val="single" w:sz="4" w:space="0" w:color="000000"/>
            </w:tcBorders>
            <w:vAlign w:val="center"/>
          </w:tcPr>
          <w:p w14:paraId="1BD4536D" w14:textId="28BD6FF7" w:rsidR="00F84D7B" w:rsidDel="00DA626E" w:rsidRDefault="00F84D7B" w:rsidP="00C025FB">
            <w:pPr>
              <w:spacing w:line="276" w:lineRule="auto"/>
              <w:jc w:val="right"/>
              <w:rPr>
                <w:rFonts w:ascii="Times New Roman" w:hAnsi="Times New Roman" w:cs="Times New Roman"/>
                <w:szCs w:val="24"/>
              </w:rPr>
            </w:pPr>
            <w:r>
              <w:rPr>
                <w:rFonts w:ascii="Times New Roman" w:hAnsi="Times New Roman" w:cs="Times New Roman"/>
                <w:szCs w:val="24"/>
              </w:rPr>
              <w:t>18,000</w:t>
            </w:r>
          </w:p>
        </w:tc>
        <w:tc>
          <w:tcPr>
            <w:tcW w:w="1635" w:type="dxa"/>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14:paraId="3B914BDF" w14:textId="459C9B1B" w:rsidR="00F84D7B" w:rsidRDefault="00F84D7B" w:rsidP="00C025FB">
            <w:pPr>
              <w:spacing w:line="276" w:lineRule="auto"/>
              <w:jc w:val="right"/>
              <w:rPr>
                <w:rFonts w:ascii="Times New Roman" w:hAnsi="Times New Roman" w:cs="Times New Roman"/>
                <w:szCs w:val="24"/>
              </w:rPr>
            </w:pPr>
            <w:r>
              <w:rPr>
                <w:rFonts w:ascii="Times New Roman" w:hAnsi="Times New Roman" w:cs="Times New Roman"/>
                <w:szCs w:val="24"/>
              </w:rPr>
              <w:t>1</w:t>
            </w:r>
          </w:p>
        </w:tc>
        <w:tc>
          <w:tcPr>
            <w:tcW w:w="1335" w:type="dxa"/>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14:paraId="50188A98" w14:textId="6EC84805" w:rsidR="00F84D7B" w:rsidDel="00DA626E" w:rsidRDefault="00F84D7B" w:rsidP="00C025FB">
            <w:pPr>
              <w:spacing w:line="276" w:lineRule="auto"/>
              <w:jc w:val="right"/>
              <w:rPr>
                <w:rFonts w:ascii="Times New Roman" w:hAnsi="Times New Roman" w:cs="Times New Roman"/>
                <w:szCs w:val="24"/>
              </w:rPr>
            </w:pPr>
            <w:r>
              <w:rPr>
                <w:rFonts w:ascii="Times New Roman" w:hAnsi="Times New Roman" w:cs="Times New Roman"/>
                <w:szCs w:val="24"/>
              </w:rPr>
              <w:t>18,000</w:t>
            </w:r>
          </w:p>
        </w:tc>
        <w:tc>
          <w:tcPr>
            <w:tcW w:w="1185" w:type="dxa"/>
            <w:tcBorders>
              <w:top w:val="single" w:sz="4" w:space="0" w:color="000000"/>
              <w:left w:val="single" w:sz="4" w:space="0" w:color="000000"/>
              <w:right w:val="single" w:sz="4" w:space="0" w:color="000000"/>
            </w:tcBorders>
            <w:vAlign w:val="center"/>
          </w:tcPr>
          <w:p w14:paraId="5889C83A" w14:textId="152E0974" w:rsidR="00F84D7B" w:rsidRDefault="00F84D7B" w:rsidP="00C025FB">
            <w:pPr>
              <w:spacing w:line="276" w:lineRule="auto"/>
              <w:jc w:val="right"/>
              <w:rPr>
                <w:rFonts w:ascii="Times New Roman" w:hAnsi="Times New Roman" w:cs="Times New Roman"/>
                <w:szCs w:val="24"/>
              </w:rPr>
            </w:pPr>
            <w:r>
              <w:rPr>
                <w:rFonts w:ascii="Times New Roman" w:hAnsi="Times New Roman" w:cs="Times New Roman"/>
                <w:szCs w:val="24"/>
              </w:rPr>
              <w:t>0</w:t>
            </w:r>
          </w:p>
        </w:tc>
        <w:tc>
          <w:tcPr>
            <w:tcW w:w="1245" w:type="dxa"/>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14:paraId="38D33F33" w14:textId="7F893395" w:rsidR="00F84D7B" w:rsidDel="00311D85" w:rsidRDefault="00F84D7B" w:rsidP="00C025FB">
            <w:pPr>
              <w:spacing w:line="276" w:lineRule="auto"/>
              <w:jc w:val="right"/>
              <w:rPr>
                <w:rFonts w:ascii="Times New Roman" w:hAnsi="Times New Roman" w:cs="Times New Roman"/>
                <w:szCs w:val="24"/>
              </w:rPr>
            </w:pPr>
            <w:r>
              <w:rPr>
                <w:rFonts w:ascii="Times New Roman" w:hAnsi="Times New Roman" w:cs="Times New Roman"/>
                <w:szCs w:val="24"/>
              </w:rPr>
              <w:t>0</w:t>
            </w:r>
          </w:p>
        </w:tc>
      </w:tr>
      <w:tr w:rsidR="00C025FB" w:rsidRPr="00D00955" w14:paraId="0BA1CE54" w14:textId="77777777" w:rsidTr="003E1160">
        <w:trPr>
          <w:cantSplit/>
        </w:trPr>
        <w:tc>
          <w:tcPr>
            <w:tcW w:w="1425" w:type="dxa"/>
            <w:tcBorders>
              <w:top w:val="single" w:sz="4" w:space="0" w:color="000000"/>
              <w:left w:val="single" w:sz="4" w:space="0" w:color="000000"/>
              <w:bottom w:val="single" w:sz="4" w:space="0" w:color="000000"/>
              <w:right w:val="nil"/>
            </w:tcBorders>
            <w:tcMar>
              <w:top w:w="100" w:type="dxa"/>
              <w:left w:w="100" w:type="dxa"/>
              <w:bottom w:w="100" w:type="dxa"/>
              <w:right w:w="100" w:type="dxa"/>
            </w:tcMar>
          </w:tcPr>
          <w:p w14:paraId="1235AC07" w14:textId="77777777" w:rsidR="00C025FB" w:rsidRPr="00D00955" w:rsidRDefault="00C025FB" w:rsidP="00C025FB">
            <w:pPr>
              <w:spacing w:line="276" w:lineRule="auto"/>
              <w:rPr>
                <w:rFonts w:ascii="Times New Roman" w:hAnsi="Times New Roman" w:cs="Times New Roman"/>
                <w:sz w:val="24"/>
                <w:szCs w:val="24"/>
              </w:rPr>
            </w:pPr>
            <w:r w:rsidRPr="00D00955">
              <w:rPr>
                <w:rFonts w:ascii="Times New Roman" w:hAnsi="Times New Roman" w:cs="Times New Roman"/>
                <w:b/>
                <w:i/>
                <w:sz w:val="24"/>
                <w:szCs w:val="24"/>
              </w:rPr>
              <w:t>TOTAL</w:t>
            </w:r>
          </w:p>
        </w:tc>
        <w:tc>
          <w:tcPr>
            <w:tcW w:w="3420" w:type="dxa"/>
            <w:tcBorders>
              <w:top w:val="single" w:sz="4" w:space="0" w:color="000000"/>
              <w:left w:val="nil"/>
              <w:bottom w:val="single" w:sz="4" w:space="0" w:color="000000"/>
              <w:right w:val="nil"/>
            </w:tcBorders>
          </w:tcPr>
          <w:p w14:paraId="301537E6" w14:textId="77777777" w:rsidR="00C025FB" w:rsidRPr="00D00955" w:rsidRDefault="00C025FB" w:rsidP="00C025FB">
            <w:pPr>
              <w:spacing w:line="276" w:lineRule="auto"/>
              <w:rPr>
                <w:rFonts w:ascii="Times New Roman" w:hAnsi="Times New Roman" w:cs="Times New Roman"/>
                <w:b/>
                <w:i/>
                <w:sz w:val="24"/>
                <w:szCs w:val="24"/>
              </w:rPr>
            </w:pPr>
          </w:p>
        </w:tc>
        <w:tc>
          <w:tcPr>
            <w:tcW w:w="1530" w:type="dxa"/>
            <w:tcBorders>
              <w:top w:val="single" w:sz="4" w:space="0" w:color="000000"/>
              <w:left w:val="nil"/>
              <w:bottom w:val="single" w:sz="4" w:space="0" w:color="000000"/>
              <w:right w:val="single" w:sz="4" w:space="0" w:color="auto"/>
            </w:tcBorders>
            <w:tcMar>
              <w:top w:w="100" w:type="dxa"/>
              <w:left w:w="100" w:type="dxa"/>
              <w:bottom w:w="100" w:type="dxa"/>
              <w:right w:w="100" w:type="dxa"/>
            </w:tcMar>
          </w:tcPr>
          <w:p w14:paraId="390E449A" w14:textId="77777777" w:rsidR="00C025FB" w:rsidRPr="00D00955" w:rsidRDefault="00C025FB" w:rsidP="00C025FB">
            <w:pPr>
              <w:spacing w:line="276" w:lineRule="auto"/>
              <w:rPr>
                <w:rFonts w:ascii="Times New Roman" w:hAnsi="Times New Roman" w:cs="Times New Roman"/>
                <w:sz w:val="24"/>
                <w:szCs w:val="24"/>
              </w:rPr>
            </w:pPr>
            <w:r w:rsidRPr="00D00955">
              <w:rPr>
                <w:rFonts w:ascii="Times New Roman" w:hAnsi="Times New Roman" w:cs="Times New Roman"/>
                <w:b/>
                <w:i/>
                <w:sz w:val="24"/>
                <w:szCs w:val="24"/>
              </w:rPr>
              <w:t xml:space="preserve"> </w:t>
            </w:r>
          </w:p>
        </w:tc>
        <w:tc>
          <w:tcPr>
            <w:tcW w:w="1530" w:type="dxa"/>
            <w:tcBorders>
              <w:top w:val="single" w:sz="4" w:space="0" w:color="000000"/>
              <w:left w:val="single" w:sz="4" w:space="0" w:color="auto"/>
              <w:bottom w:val="single" w:sz="4" w:space="0" w:color="000000"/>
              <w:right w:val="single" w:sz="4" w:space="0" w:color="auto"/>
            </w:tcBorders>
          </w:tcPr>
          <w:p w14:paraId="736A9DCF" w14:textId="24E10601" w:rsidR="00C025FB" w:rsidRPr="00E62873" w:rsidRDefault="00DD238A" w:rsidP="00C526CD">
            <w:pPr>
              <w:spacing w:line="276" w:lineRule="auto"/>
              <w:jc w:val="right"/>
              <w:rPr>
                <w:rFonts w:ascii="Times New Roman" w:hAnsi="Times New Roman" w:cs="Times New Roman"/>
                <w:b/>
                <w:sz w:val="24"/>
                <w:szCs w:val="24"/>
              </w:rPr>
            </w:pPr>
            <w:r>
              <w:rPr>
                <w:rFonts w:ascii="Times New Roman" w:hAnsi="Times New Roman" w:cs="Times New Roman"/>
                <w:b/>
                <w:sz w:val="24"/>
                <w:szCs w:val="24"/>
              </w:rPr>
              <w:t>18,021</w:t>
            </w:r>
          </w:p>
        </w:tc>
        <w:tc>
          <w:tcPr>
            <w:tcW w:w="1635" w:type="dxa"/>
            <w:tcBorders>
              <w:top w:val="single" w:sz="4" w:space="0" w:color="000000"/>
              <w:left w:val="single" w:sz="4" w:space="0" w:color="auto"/>
              <w:bottom w:val="single" w:sz="4" w:space="0" w:color="000000"/>
              <w:right w:val="single" w:sz="4" w:space="0" w:color="auto"/>
            </w:tcBorders>
            <w:tcMar>
              <w:top w:w="100" w:type="dxa"/>
              <w:left w:w="100" w:type="dxa"/>
              <w:bottom w:w="100" w:type="dxa"/>
              <w:right w:w="100" w:type="dxa"/>
            </w:tcMar>
          </w:tcPr>
          <w:p w14:paraId="5C35148B" w14:textId="17EB9458" w:rsidR="00C025FB" w:rsidRPr="008D4E01" w:rsidRDefault="009A5D3B" w:rsidP="009B6C0D">
            <w:pPr>
              <w:spacing w:line="276" w:lineRule="auto"/>
              <w:jc w:val="right"/>
              <w:rPr>
                <w:rFonts w:ascii="Times New Roman" w:hAnsi="Times New Roman" w:cs="Times New Roman"/>
                <w:sz w:val="24"/>
                <w:szCs w:val="24"/>
              </w:rPr>
            </w:pPr>
            <w:r>
              <w:rPr>
                <w:rFonts w:ascii="Times New Roman" w:hAnsi="Times New Roman" w:cs="Times New Roman"/>
                <w:b/>
                <w:sz w:val="24"/>
                <w:szCs w:val="24"/>
              </w:rPr>
              <w:t>2</w:t>
            </w:r>
            <w:r w:rsidR="00C025FB" w:rsidRPr="00E62873">
              <w:rPr>
                <w:rFonts w:ascii="Times New Roman" w:hAnsi="Times New Roman" w:cs="Times New Roman"/>
                <w:b/>
                <w:sz w:val="24"/>
                <w:szCs w:val="24"/>
              </w:rPr>
              <w:t xml:space="preserve"> </w:t>
            </w:r>
          </w:p>
        </w:tc>
        <w:tc>
          <w:tcPr>
            <w:tcW w:w="1335" w:type="dxa"/>
            <w:tcBorders>
              <w:top w:val="single" w:sz="4" w:space="0" w:color="000000"/>
              <w:left w:val="single" w:sz="4" w:space="0" w:color="auto"/>
              <w:bottom w:val="single" w:sz="4" w:space="0" w:color="000000"/>
              <w:right w:val="single" w:sz="4" w:space="0" w:color="auto"/>
            </w:tcBorders>
            <w:tcMar>
              <w:top w:w="100" w:type="dxa"/>
              <w:left w:w="100" w:type="dxa"/>
              <w:bottom w:w="100" w:type="dxa"/>
              <w:right w:w="100" w:type="dxa"/>
            </w:tcMar>
          </w:tcPr>
          <w:p w14:paraId="7B620C8F" w14:textId="1F428DCE" w:rsidR="00C025FB" w:rsidRPr="008D4E01" w:rsidRDefault="00DD238A">
            <w:pPr>
              <w:spacing w:line="276" w:lineRule="auto"/>
              <w:jc w:val="right"/>
              <w:rPr>
                <w:rFonts w:ascii="Times New Roman" w:hAnsi="Times New Roman" w:cs="Times New Roman"/>
                <w:sz w:val="24"/>
                <w:szCs w:val="24"/>
              </w:rPr>
            </w:pPr>
            <w:r>
              <w:rPr>
                <w:rFonts w:ascii="Times New Roman" w:hAnsi="Times New Roman" w:cs="Times New Roman"/>
                <w:b/>
                <w:sz w:val="24"/>
                <w:szCs w:val="24"/>
              </w:rPr>
              <w:t>36,192</w:t>
            </w:r>
          </w:p>
        </w:tc>
        <w:tc>
          <w:tcPr>
            <w:tcW w:w="1185" w:type="dxa"/>
            <w:tcBorders>
              <w:top w:val="single" w:sz="4" w:space="0" w:color="000000"/>
              <w:left w:val="single" w:sz="4" w:space="0" w:color="auto"/>
              <w:bottom w:val="single" w:sz="4" w:space="0" w:color="000000"/>
              <w:right w:val="single" w:sz="4" w:space="0" w:color="auto"/>
            </w:tcBorders>
          </w:tcPr>
          <w:p w14:paraId="7B88B1A6" w14:textId="1B282E47" w:rsidR="00C025FB" w:rsidRPr="008D4E01" w:rsidDel="00A300C8" w:rsidRDefault="009B6C0D" w:rsidP="00C025FB">
            <w:pPr>
              <w:spacing w:line="276" w:lineRule="auto"/>
              <w:jc w:val="right"/>
              <w:rPr>
                <w:rFonts w:ascii="Times New Roman" w:hAnsi="Times New Roman" w:cs="Times New Roman"/>
                <w:b/>
                <w:sz w:val="24"/>
                <w:szCs w:val="24"/>
              </w:rPr>
            </w:pPr>
            <w:r>
              <w:rPr>
                <w:rFonts w:ascii="Times New Roman" w:hAnsi="Times New Roman" w:cs="Times New Roman"/>
                <w:b/>
                <w:sz w:val="24"/>
                <w:szCs w:val="24"/>
              </w:rPr>
              <w:t>.02</w:t>
            </w:r>
          </w:p>
        </w:tc>
        <w:tc>
          <w:tcPr>
            <w:tcW w:w="1245" w:type="dxa"/>
            <w:tcBorders>
              <w:top w:val="single" w:sz="4" w:space="0" w:color="000000"/>
              <w:left w:val="single" w:sz="4" w:space="0" w:color="auto"/>
              <w:bottom w:val="single" w:sz="4" w:space="0" w:color="000000"/>
              <w:right w:val="single" w:sz="4" w:space="0" w:color="000000"/>
            </w:tcBorders>
            <w:tcMar>
              <w:top w:w="100" w:type="dxa"/>
              <w:left w:w="100" w:type="dxa"/>
              <w:bottom w:w="100" w:type="dxa"/>
              <w:right w:w="100" w:type="dxa"/>
            </w:tcMar>
          </w:tcPr>
          <w:p w14:paraId="46141621" w14:textId="1355D84D" w:rsidR="00C025FB" w:rsidRPr="00D00955" w:rsidRDefault="00DD238A" w:rsidP="00C526CD">
            <w:pPr>
              <w:spacing w:line="276" w:lineRule="auto"/>
              <w:jc w:val="right"/>
              <w:rPr>
                <w:rFonts w:ascii="Times New Roman" w:hAnsi="Times New Roman" w:cs="Times New Roman"/>
                <w:b/>
                <w:sz w:val="24"/>
                <w:szCs w:val="24"/>
              </w:rPr>
            </w:pPr>
            <w:r>
              <w:rPr>
                <w:rFonts w:ascii="Times New Roman" w:hAnsi="Times New Roman" w:cs="Times New Roman"/>
                <w:b/>
                <w:sz w:val="24"/>
                <w:szCs w:val="24"/>
              </w:rPr>
              <w:t>615</w:t>
            </w:r>
          </w:p>
        </w:tc>
      </w:tr>
    </w:tbl>
    <w:p w14:paraId="7B8A59C3" w14:textId="77777777" w:rsidR="00E33001" w:rsidRPr="00D5388E" w:rsidRDefault="00E33001" w:rsidP="00E33001">
      <w:pPr>
        <w:rPr>
          <w:rFonts w:ascii="Times New Roman" w:hAnsi="Times New Roman"/>
          <w:sz w:val="24"/>
        </w:rPr>
      </w:pPr>
    </w:p>
    <w:p w14:paraId="36D24B57" w14:textId="5BD8182B" w:rsidR="00950805" w:rsidRDefault="00950805" w:rsidP="00C04DF1">
      <w:pPr>
        <w:pStyle w:val="Heading1"/>
        <w:spacing w:before="0"/>
        <w:rPr>
          <w:rFonts w:ascii="Times New Roman" w:eastAsia="Times New Roman" w:hAnsi="Times New Roman" w:cs="Times New Roman"/>
          <w:bCs w:val="0"/>
          <w:color w:val="000000"/>
          <w:sz w:val="24"/>
        </w:rPr>
        <w:sectPr w:rsidR="00950805" w:rsidSect="009F352D">
          <w:headerReference w:type="default" r:id="rId12"/>
          <w:footerReference w:type="default" r:id="rId13"/>
          <w:footerReference w:type="first" r:id="rId14"/>
          <w:pgSz w:w="15840" w:h="12240" w:orient="landscape" w:code="1"/>
          <w:pgMar w:top="1440" w:right="1440" w:bottom="1440" w:left="1440" w:header="720" w:footer="720" w:gutter="0"/>
          <w:cols w:space="720"/>
          <w:docGrid w:linePitch="299"/>
        </w:sectPr>
      </w:pPr>
    </w:p>
    <w:p w14:paraId="63D78748" w14:textId="568B3DE5" w:rsidR="006D1F7F" w:rsidRDefault="00E33001" w:rsidP="005431AA">
      <w:pPr>
        <w:pStyle w:val="Heading1"/>
        <w:numPr>
          <w:ilvl w:val="0"/>
          <w:numId w:val="5"/>
        </w:numPr>
        <w:spacing w:before="0"/>
        <w:ind w:left="0" w:firstLine="0"/>
        <w:rPr>
          <w:rFonts w:ascii="Times New Roman" w:eastAsia="Times New Roman" w:hAnsi="Times New Roman" w:cs="Times New Roman"/>
          <w:bCs w:val="0"/>
          <w:color w:val="000000"/>
          <w:sz w:val="24"/>
        </w:rPr>
      </w:pPr>
      <w:r>
        <w:rPr>
          <w:rFonts w:ascii="Times New Roman" w:eastAsia="Times New Roman" w:hAnsi="Times New Roman" w:cs="Times New Roman"/>
          <w:bCs w:val="0"/>
          <w:color w:val="000000"/>
          <w:sz w:val="24"/>
        </w:rPr>
        <w:t>Project Purpose, Methodology, and Formative Research Design:</w:t>
      </w:r>
    </w:p>
    <w:p w14:paraId="4EBD9366" w14:textId="77777777" w:rsidR="00DA7D46" w:rsidRDefault="00DA7D46" w:rsidP="005431AA">
      <w:pPr>
        <w:rPr>
          <w:rFonts w:ascii="Times New Roman" w:eastAsia="Times New Roman" w:hAnsi="Times New Roman" w:cs="Times New Roman"/>
          <w:sz w:val="24"/>
          <w:szCs w:val="24"/>
          <w:u w:val="single"/>
        </w:rPr>
      </w:pPr>
    </w:p>
    <w:p w14:paraId="01F21EB7" w14:textId="039740AE" w:rsidR="00DA7D46" w:rsidRPr="00FB0C74" w:rsidRDefault="00DA7D46" w:rsidP="005431AA">
      <w:pPr>
        <w:rPr>
          <w:u w:val="single"/>
        </w:rPr>
      </w:pPr>
      <w:r w:rsidRPr="00FB0C74">
        <w:rPr>
          <w:rFonts w:ascii="Times New Roman" w:eastAsia="Times New Roman" w:hAnsi="Times New Roman" w:cs="Times New Roman"/>
          <w:sz w:val="24"/>
          <w:szCs w:val="24"/>
          <w:u w:val="single"/>
        </w:rPr>
        <w:t>Background</w:t>
      </w:r>
      <w:r>
        <w:rPr>
          <w:rFonts w:ascii="Times New Roman" w:eastAsia="Times New Roman" w:hAnsi="Times New Roman" w:cs="Times New Roman"/>
          <w:sz w:val="24"/>
          <w:szCs w:val="24"/>
          <w:u w:val="single"/>
        </w:rPr>
        <w:t>:</w:t>
      </w:r>
    </w:p>
    <w:p w14:paraId="3A0D466F" w14:textId="77777777" w:rsidR="00DA7D46" w:rsidRDefault="00DA7D46" w:rsidP="005431AA">
      <w:pPr>
        <w:rPr>
          <w:rFonts w:ascii="Times New Roman" w:hAnsi="Times New Roman" w:cs="Times New Roman"/>
          <w:sz w:val="24"/>
          <w:szCs w:val="24"/>
        </w:rPr>
      </w:pPr>
    </w:p>
    <w:p w14:paraId="2BD20423" w14:textId="5C2607FC" w:rsidR="00DA7D46" w:rsidRPr="00C33C02" w:rsidRDefault="00DA7D46" w:rsidP="005431AA">
      <w:pPr>
        <w:rPr>
          <w:rFonts w:ascii="Times New Roman" w:hAnsi="Times New Roman" w:cs="Times New Roman"/>
          <w:sz w:val="24"/>
          <w:szCs w:val="24"/>
        </w:rPr>
      </w:pPr>
      <w:r w:rsidRPr="00C33C02">
        <w:rPr>
          <w:rFonts w:ascii="Times New Roman" w:hAnsi="Times New Roman" w:cs="Times New Roman"/>
          <w:sz w:val="24"/>
          <w:szCs w:val="24"/>
        </w:rPr>
        <w:t>The school nutrition programs operate in about 99,000 public and non‐profit private schools and residential child care institutions across the country. The program is available to all students who attend participating institution</w:t>
      </w:r>
      <w:r>
        <w:rPr>
          <w:rFonts w:ascii="Times New Roman" w:hAnsi="Times New Roman" w:cs="Times New Roman"/>
          <w:sz w:val="24"/>
          <w:szCs w:val="24"/>
        </w:rPr>
        <w:t>s</w:t>
      </w:r>
      <w:r w:rsidRPr="00C33C02">
        <w:rPr>
          <w:rFonts w:ascii="Times New Roman" w:hAnsi="Times New Roman" w:cs="Times New Roman"/>
          <w:sz w:val="24"/>
          <w:szCs w:val="24"/>
        </w:rPr>
        <w:t>. Students may qualify to receive school meals for free or at a reduced price on the basis of either household income or through participation in Federal, means-tested assistance programs. In order for those meals to qualify for Federal reimbursement, they must be complete, i.e., they must contain all of the components required by school meal patterns as specified at 7 CFR 210 and 220. If a meal is missing even one of its required components or if the meal pattern standards are otherwise not met, that meal does not qualify as reimbursable.</w:t>
      </w:r>
    </w:p>
    <w:p w14:paraId="32F5709B" w14:textId="77777777" w:rsidR="00DA7D46" w:rsidRPr="00C33C02" w:rsidRDefault="00DA7D46" w:rsidP="005431AA">
      <w:pPr>
        <w:rPr>
          <w:rFonts w:ascii="Times New Roman" w:hAnsi="Times New Roman" w:cs="Times New Roman"/>
          <w:sz w:val="24"/>
          <w:szCs w:val="24"/>
        </w:rPr>
      </w:pPr>
    </w:p>
    <w:p w14:paraId="0CEDC580" w14:textId="089876D7" w:rsidR="00DA7D46" w:rsidRPr="00C33C02" w:rsidRDefault="00DA7D46" w:rsidP="005431AA">
      <w:pPr>
        <w:rPr>
          <w:rFonts w:ascii="Times New Roman" w:hAnsi="Times New Roman" w:cs="Times New Roman"/>
          <w:sz w:val="24"/>
          <w:szCs w:val="24"/>
        </w:rPr>
      </w:pPr>
      <w:r w:rsidRPr="00C33C02">
        <w:rPr>
          <w:rFonts w:ascii="Times New Roman" w:hAnsi="Times New Roman" w:cs="Times New Roman"/>
          <w:sz w:val="24"/>
          <w:szCs w:val="24"/>
        </w:rPr>
        <w:t xml:space="preserve">In 2015, an FNS study, </w:t>
      </w:r>
      <w:r w:rsidRPr="00C33C02">
        <w:rPr>
          <w:rFonts w:ascii="Times New Roman" w:hAnsi="Times New Roman" w:cs="Times New Roman"/>
          <w:i/>
          <w:sz w:val="24"/>
          <w:szCs w:val="24"/>
        </w:rPr>
        <w:t>Program Error in the NSLP and SBP: Findings from the Second Access, Participation, Eligibility and Certification Study (APEC II)</w:t>
      </w:r>
      <w:r w:rsidRPr="00C33C02">
        <w:rPr>
          <w:rFonts w:ascii="Times New Roman" w:hAnsi="Times New Roman" w:cs="Times New Roman"/>
          <w:sz w:val="24"/>
          <w:szCs w:val="24"/>
        </w:rPr>
        <w:t xml:space="preserve"> </w:t>
      </w:r>
      <w:r>
        <w:rPr>
          <w:rFonts w:ascii="Times New Roman" w:hAnsi="Times New Roman" w:cs="Times New Roman"/>
          <w:sz w:val="24"/>
          <w:szCs w:val="24"/>
        </w:rPr>
        <w:t xml:space="preserve">(National School Lunch and School Breakfast Program </w:t>
      </w:r>
      <w:r w:rsidRPr="00CE222F">
        <w:rPr>
          <w:rFonts w:ascii="Times New Roman" w:hAnsi="Times New Roman" w:cs="Times New Roman"/>
          <w:sz w:val="24"/>
          <w:szCs w:val="24"/>
        </w:rPr>
        <w:t>Access, Participation, Eligibility and Certification Study</w:t>
      </w:r>
      <w:r>
        <w:rPr>
          <w:rFonts w:ascii="Times New Roman" w:hAnsi="Times New Roman" w:cs="Times New Roman"/>
          <w:sz w:val="24"/>
          <w:szCs w:val="24"/>
        </w:rPr>
        <w:t>,</w:t>
      </w:r>
      <w:r w:rsidRPr="00CE222F">
        <w:rPr>
          <w:rFonts w:ascii="Times New Roman" w:hAnsi="Times New Roman" w:cs="Times New Roman"/>
          <w:sz w:val="24"/>
          <w:szCs w:val="24"/>
        </w:rPr>
        <w:t xml:space="preserve"> OMB Approval No.: 0584-0530</w:t>
      </w:r>
      <w:r>
        <w:rPr>
          <w:rFonts w:ascii="Times New Roman" w:hAnsi="Times New Roman" w:cs="Times New Roman"/>
          <w:sz w:val="24"/>
          <w:szCs w:val="24"/>
        </w:rPr>
        <w:t xml:space="preserve">, </w:t>
      </w:r>
      <w:r w:rsidR="005A531D">
        <w:rPr>
          <w:rFonts w:ascii="Times New Roman" w:hAnsi="Times New Roman" w:cs="Times New Roman"/>
          <w:sz w:val="24"/>
          <w:szCs w:val="24"/>
        </w:rPr>
        <w:t>Discontinued</w:t>
      </w:r>
      <w:r>
        <w:rPr>
          <w:rFonts w:ascii="Times New Roman" w:hAnsi="Times New Roman" w:cs="Times New Roman"/>
          <w:sz w:val="24"/>
          <w:szCs w:val="24"/>
        </w:rPr>
        <w:t xml:space="preserve"> date: 08/31/2015) </w:t>
      </w:r>
      <w:r w:rsidR="008D2C41">
        <w:rPr>
          <w:rFonts w:ascii="Times New Roman" w:hAnsi="Times New Roman" w:cs="Times New Roman"/>
          <w:sz w:val="24"/>
          <w:szCs w:val="24"/>
        </w:rPr>
        <w:t xml:space="preserve">determined that one of the most common errors </w:t>
      </w:r>
      <w:r w:rsidRPr="008D2C41">
        <w:rPr>
          <w:rFonts w:ascii="Times New Roman" w:hAnsi="Times New Roman" w:cs="Times New Roman"/>
          <w:sz w:val="24"/>
          <w:szCs w:val="24"/>
        </w:rPr>
        <w:t xml:space="preserve">in school meal programs </w:t>
      </w:r>
      <w:r w:rsidR="008D2C41" w:rsidRPr="008D2C41">
        <w:rPr>
          <w:rFonts w:ascii="Times New Roman" w:hAnsi="Times New Roman" w:cs="Times New Roman"/>
          <w:sz w:val="24"/>
          <w:szCs w:val="24"/>
        </w:rPr>
        <w:t>result</w:t>
      </w:r>
      <w:r w:rsidR="008D2C41">
        <w:rPr>
          <w:rFonts w:ascii="Times New Roman" w:hAnsi="Times New Roman" w:cs="Times New Roman"/>
          <w:sz w:val="24"/>
          <w:szCs w:val="24"/>
        </w:rPr>
        <w:t>s</w:t>
      </w:r>
      <w:r w:rsidR="008D2C41" w:rsidRPr="008D2C41">
        <w:rPr>
          <w:rFonts w:ascii="Times New Roman" w:hAnsi="Times New Roman" w:cs="Times New Roman"/>
          <w:sz w:val="24"/>
          <w:szCs w:val="24"/>
        </w:rPr>
        <w:t xml:space="preserve"> from </w:t>
      </w:r>
      <w:r w:rsidR="008D2C41">
        <w:rPr>
          <w:rFonts w:ascii="Times New Roman" w:hAnsi="Times New Roman" w:cs="Times New Roman"/>
          <w:sz w:val="24"/>
          <w:szCs w:val="24"/>
        </w:rPr>
        <w:t>mistakes</w:t>
      </w:r>
      <w:r w:rsidRPr="008D2C41">
        <w:rPr>
          <w:rFonts w:ascii="Times New Roman" w:hAnsi="Times New Roman" w:cs="Times New Roman"/>
          <w:sz w:val="24"/>
          <w:szCs w:val="24"/>
        </w:rPr>
        <w:t xml:space="preserve"> in identifying meals as reimbursable at the point of sale, or “meal claiming” error.</w:t>
      </w:r>
      <w:r w:rsidRPr="00C33C02">
        <w:rPr>
          <w:rFonts w:ascii="Times New Roman" w:hAnsi="Times New Roman" w:cs="Times New Roman"/>
          <w:sz w:val="24"/>
          <w:szCs w:val="24"/>
        </w:rPr>
        <w:t xml:space="preserve"> The vast majority of meal claiming errors (about 90 percent) are due to cashiers identifying non-reimbursable meals as reimbursable, which results in an overclaim. The FNS Child Nutrition Office of Program </w:t>
      </w:r>
      <w:r w:rsidRPr="00C33C02">
        <w:rPr>
          <w:rFonts w:ascii="Times New Roman" w:hAnsi="Times New Roman" w:cs="Times New Roman"/>
          <w:color w:val="auto"/>
          <w:sz w:val="24"/>
          <w:szCs w:val="24"/>
        </w:rPr>
        <w:t xml:space="preserve">Integrity (OPI) is </w:t>
      </w:r>
      <w:r w:rsidRPr="00C33C02">
        <w:rPr>
          <w:rFonts w:ascii="Times New Roman" w:hAnsi="Times New Roman" w:cs="Times New Roman"/>
          <w:sz w:val="24"/>
          <w:szCs w:val="24"/>
        </w:rPr>
        <w:t>looking for ways to reduce program error and is particularly interested in developing low cost, low burden strategies towards that end. One possible avenue for reducing meal claiming error is to help schools increase the percent of meals that are reimbursable when they reach the cashier, and in this way, eliminate the opportunity for an overclaim.</w:t>
      </w:r>
    </w:p>
    <w:p w14:paraId="18BE7527" w14:textId="7CF30919" w:rsidR="00DA7D46" w:rsidRDefault="00DA7D46" w:rsidP="005431AA">
      <w:pPr>
        <w:rPr>
          <w:rFonts w:ascii="Times New Roman" w:hAnsi="Times New Roman" w:cs="Times New Roman"/>
          <w:sz w:val="24"/>
          <w:szCs w:val="24"/>
        </w:rPr>
      </w:pPr>
    </w:p>
    <w:p w14:paraId="008EA3F2" w14:textId="77777777" w:rsidR="00DA7D46" w:rsidRPr="00DC284A" w:rsidRDefault="00DA7D46" w:rsidP="005431AA">
      <w:pPr>
        <w:rPr>
          <w:rFonts w:ascii="Times New Roman" w:eastAsia="Times New Roman" w:hAnsi="Times New Roman" w:cs="Times New Roman"/>
          <w:sz w:val="24"/>
          <w:szCs w:val="24"/>
          <w:u w:val="single"/>
        </w:rPr>
      </w:pPr>
      <w:r w:rsidRPr="00DC284A">
        <w:rPr>
          <w:rFonts w:ascii="Times New Roman" w:eastAsia="Times New Roman" w:hAnsi="Times New Roman" w:cs="Times New Roman"/>
          <w:sz w:val="24"/>
          <w:szCs w:val="24"/>
          <w:u w:val="single"/>
        </w:rPr>
        <w:t>Purpose</w:t>
      </w:r>
      <w:r>
        <w:rPr>
          <w:rFonts w:ascii="Times New Roman" w:eastAsia="Times New Roman" w:hAnsi="Times New Roman" w:cs="Times New Roman"/>
          <w:sz w:val="24"/>
          <w:szCs w:val="24"/>
          <w:u w:val="single"/>
        </w:rPr>
        <w:t>:</w:t>
      </w:r>
    </w:p>
    <w:p w14:paraId="12B0EDF5" w14:textId="77777777" w:rsidR="00DA7D46" w:rsidRPr="00C3759B" w:rsidRDefault="00DA7D46" w:rsidP="005431AA">
      <w:pPr>
        <w:rPr>
          <w:rFonts w:ascii="Times New Roman" w:hAnsi="Times New Roman" w:cs="Times New Roman"/>
          <w:sz w:val="24"/>
          <w:szCs w:val="24"/>
        </w:rPr>
      </w:pPr>
    </w:p>
    <w:p w14:paraId="5DA10EBD" w14:textId="565746B9" w:rsidR="00DA7D46" w:rsidRDefault="00DA7D46" w:rsidP="005431AA">
      <w:pPr>
        <w:rPr>
          <w:rFonts w:ascii="Times New Roman" w:hAnsi="Times New Roman" w:cs="Times New Roman"/>
          <w:sz w:val="24"/>
          <w:szCs w:val="24"/>
        </w:rPr>
      </w:pPr>
      <w:r>
        <w:rPr>
          <w:rFonts w:ascii="Times New Roman" w:hAnsi="Times New Roman" w:cs="Times New Roman"/>
          <w:sz w:val="24"/>
          <w:szCs w:val="24"/>
        </w:rPr>
        <w:t>USDA research also finds that too many students report having insufficient time to finish their meals. A 2011-2012 study (Special Nutrition Program Operations Study (SNPOS), OMB Control No.: 0584-0562, Expiration date: 09/30/2014) concluded that the average lunch period was 30 minutes or less in 95 percent of schools. The problem of short lunch periods is exacerbated because the time spent standing in line to get food often results in students having as few as 10 minutes to eat their lunches. Research studies on the effects of short lunch periods have shown that given limited time, students are more likely to choose less healthful, but faster options. The research also shows that having less time to eat</w:t>
      </w:r>
      <w:r w:rsidR="00296159">
        <w:rPr>
          <w:rFonts w:ascii="Times New Roman" w:hAnsi="Times New Roman" w:cs="Times New Roman"/>
          <w:sz w:val="24"/>
          <w:szCs w:val="24"/>
        </w:rPr>
        <w:t xml:space="preserve"> </w:t>
      </w:r>
      <w:r>
        <w:rPr>
          <w:rFonts w:ascii="Times New Roman" w:hAnsi="Times New Roman" w:cs="Times New Roman"/>
          <w:sz w:val="24"/>
          <w:szCs w:val="24"/>
        </w:rPr>
        <w:t>contributes to food waste. In an effort to address the problems associated with short lunch periods, schools have begun adopting strategies that are part of an incentive structure to encourage students to return to the cafeteria.</w:t>
      </w:r>
    </w:p>
    <w:p w14:paraId="06BF63FF" w14:textId="1A175765" w:rsidR="00DA7D46" w:rsidRDefault="00DA7D46" w:rsidP="005431AA">
      <w:pPr>
        <w:rPr>
          <w:rFonts w:ascii="Times New Roman" w:hAnsi="Times New Roman" w:cs="Times New Roman"/>
          <w:sz w:val="24"/>
          <w:szCs w:val="24"/>
        </w:rPr>
      </w:pPr>
    </w:p>
    <w:p w14:paraId="040A483F" w14:textId="77777777" w:rsidR="00DA7D46" w:rsidRDefault="00DA7D46" w:rsidP="005431AA">
      <w:pPr>
        <w:rPr>
          <w:rFonts w:ascii="Times New Roman" w:eastAsia="Times New Roman" w:hAnsi="Times New Roman" w:cs="Times New Roman"/>
          <w:sz w:val="24"/>
          <w:szCs w:val="24"/>
          <w:u w:val="single"/>
        </w:rPr>
      </w:pPr>
      <w:r w:rsidRPr="00DC284A">
        <w:rPr>
          <w:rFonts w:ascii="Times New Roman" w:eastAsia="Times New Roman" w:hAnsi="Times New Roman" w:cs="Times New Roman"/>
          <w:sz w:val="24"/>
          <w:szCs w:val="24"/>
          <w:u w:val="single"/>
        </w:rPr>
        <w:t>Methodology/Research and Design</w:t>
      </w:r>
      <w:r>
        <w:rPr>
          <w:rFonts w:ascii="Times New Roman" w:eastAsia="Times New Roman" w:hAnsi="Times New Roman" w:cs="Times New Roman"/>
          <w:sz w:val="24"/>
          <w:szCs w:val="24"/>
          <w:u w:val="single"/>
        </w:rPr>
        <w:t>:</w:t>
      </w:r>
    </w:p>
    <w:p w14:paraId="0C808447" w14:textId="77777777" w:rsidR="00DA7D46" w:rsidRDefault="00DA7D46" w:rsidP="005431AA">
      <w:pPr>
        <w:rPr>
          <w:rFonts w:ascii="Times New Roman" w:hAnsi="Times New Roman" w:cs="Times New Roman"/>
          <w:sz w:val="24"/>
          <w:szCs w:val="24"/>
        </w:rPr>
      </w:pPr>
    </w:p>
    <w:p w14:paraId="776BE05C" w14:textId="748FCBE6" w:rsidR="00DA7D46" w:rsidRDefault="00DA7D46" w:rsidP="005431AA">
      <w:pPr>
        <w:rPr>
          <w:rFonts w:ascii="Times New Roman" w:hAnsi="Times New Roman" w:cs="Times New Roman"/>
          <w:sz w:val="24"/>
          <w:szCs w:val="24"/>
        </w:rPr>
      </w:pPr>
      <w:r w:rsidRPr="00C3759B">
        <w:rPr>
          <w:rFonts w:ascii="Times New Roman" w:hAnsi="Times New Roman" w:cs="Times New Roman"/>
          <w:sz w:val="24"/>
          <w:szCs w:val="24"/>
        </w:rPr>
        <w:t xml:space="preserve">FNS is working to design an experiment </w:t>
      </w:r>
      <w:r>
        <w:rPr>
          <w:rFonts w:ascii="Times New Roman" w:hAnsi="Times New Roman" w:cs="Times New Roman"/>
          <w:sz w:val="24"/>
          <w:szCs w:val="24"/>
        </w:rPr>
        <w:t>to increase the likelihood of students selecting reimbursable meals through two methods: providing</w:t>
      </w:r>
      <w:r w:rsidR="002E26F3">
        <w:rPr>
          <w:rFonts w:ascii="Times New Roman" w:hAnsi="Times New Roman" w:cs="Times New Roman"/>
          <w:sz w:val="24"/>
          <w:szCs w:val="24"/>
        </w:rPr>
        <w:t xml:space="preserve"> different configurations of meal options, including</w:t>
      </w:r>
      <w:r>
        <w:rPr>
          <w:rFonts w:ascii="Times New Roman" w:hAnsi="Times New Roman" w:cs="Times New Roman"/>
          <w:sz w:val="24"/>
          <w:szCs w:val="24"/>
        </w:rPr>
        <w:t xml:space="preserve"> pre-assembled, reimbursable meals in a “grab and go” setting and/or offering students an option to</w:t>
      </w:r>
      <w:r w:rsidRPr="00C3759B">
        <w:rPr>
          <w:rFonts w:ascii="Times New Roman" w:hAnsi="Times New Roman" w:cs="Times New Roman"/>
          <w:sz w:val="24"/>
          <w:szCs w:val="24"/>
        </w:rPr>
        <w:t xml:space="preserve"> </w:t>
      </w:r>
      <w:r>
        <w:rPr>
          <w:rFonts w:ascii="Times New Roman" w:hAnsi="Times New Roman" w:cs="Times New Roman"/>
          <w:sz w:val="24"/>
          <w:szCs w:val="24"/>
        </w:rPr>
        <w:t xml:space="preserve">pre-order meals with emphasis on the selection of a reimbursable meal. In </w:t>
      </w:r>
      <w:r w:rsidR="00D02F46">
        <w:rPr>
          <w:rFonts w:ascii="Times New Roman" w:hAnsi="Times New Roman" w:cs="Times New Roman"/>
          <w:sz w:val="24"/>
          <w:szCs w:val="24"/>
        </w:rPr>
        <w:t>many</w:t>
      </w:r>
      <w:r>
        <w:rPr>
          <w:rFonts w:ascii="Times New Roman" w:hAnsi="Times New Roman" w:cs="Times New Roman"/>
          <w:sz w:val="24"/>
          <w:szCs w:val="24"/>
        </w:rPr>
        <w:t xml:space="preserve"> schools</w:t>
      </w:r>
      <w:r w:rsidR="00D02F46">
        <w:rPr>
          <w:rFonts w:ascii="Times New Roman" w:hAnsi="Times New Roman" w:cs="Times New Roman"/>
          <w:sz w:val="24"/>
          <w:szCs w:val="24"/>
        </w:rPr>
        <w:t xml:space="preserve"> with pre-ordering systems</w:t>
      </w:r>
      <w:r>
        <w:rPr>
          <w:rFonts w:ascii="Times New Roman" w:hAnsi="Times New Roman" w:cs="Times New Roman"/>
          <w:sz w:val="24"/>
          <w:szCs w:val="24"/>
        </w:rPr>
        <w:t>, staff assemble students’ meals prior to the meal service and students pick up their orders without standing in the usual cafeteria line. The purpose of the FNS study is to test whether schools can trade on that convenience to increase the percentage of reimbursable meals served and in that way, reduce program error.</w:t>
      </w:r>
    </w:p>
    <w:p w14:paraId="70731EE3" w14:textId="6BC36C47" w:rsidR="00B172B3" w:rsidRDefault="00B172B3" w:rsidP="005431AA">
      <w:pPr>
        <w:rPr>
          <w:rFonts w:ascii="Times New Roman" w:hAnsi="Times New Roman" w:cs="Times New Roman"/>
          <w:sz w:val="24"/>
          <w:szCs w:val="24"/>
        </w:rPr>
      </w:pPr>
    </w:p>
    <w:p w14:paraId="363675F2" w14:textId="77777777" w:rsidR="00E734C1" w:rsidRDefault="00B172B3" w:rsidP="005431AA">
      <w:pPr>
        <w:rPr>
          <w:rFonts w:ascii="Times New Roman" w:hAnsi="Times New Roman" w:cs="Times New Roman"/>
          <w:sz w:val="24"/>
          <w:szCs w:val="24"/>
        </w:rPr>
      </w:pPr>
      <w:r>
        <w:rPr>
          <w:rFonts w:ascii="Times New Roman" w:hAnsi="Times New Roman" w:cs="Times New Roman"/>
          <w:sz w:val="24"/>
          <w:szCs w:val="24"/>
        </w:rPr>
        <w:t xml:space="preserve">Many schools offer grab and go or pre-ordering options to their students to satisfy student demand for convenience. And in many or most of those schools, students have the option to pick reimbursable or non-reimbursable options through those methods. Our </w:t>
      </w:r>
      <w:r w:rsidR="005F2363">
        <w:rPr>
          <w:rFonts w:ascii="Times New Roman" w:hAnsi="Times New Roman" w:cs="Times New Roman"/>
          <w:sz w:val="24"/>
          <w:szCs w:val="24"/>
        </w:rPr>
        <w:t xml:space="preserve">study will </w:t>
      </w:r>
      <w:r>
        <w:rPr>
          <w:rFonts w:ascii="Times New Roman" w:hAnsi="Times New Roman" w:cs="Times New Roman"/>
          <w:sz w:val="24"/>
          <w:szCs w:val="24"/>
        </w:rPr>
        <w:t>test whether more restrictive grab and go or pre-ordering options – where students’ ability to select non-reimbursable meals is limited or eliminated entirely – would reduce their use of those opt</w:t>
      </w:r>
      <w:r w:rsidR="005F2363">
        <w:rPr>
          <w:rFonts w:ascii="Times New Roman" w:hAnsi="Times New Roman" w:cs="Times New Roman"/>
          <w:sz w:val="24"/>
          <w:szCs w:val="24"/>
        </w:rPr>
        <w:t xml:space="preserve">ions. </w:t>
      </w:r>
      <w:r w:rsidR="00230CC5">
        <w:rPr>
          <w:rFonts w:ascii="Times New Roman" w:hAnsi="Times New Roman" w:cs="Times New Roman"/>
          <w:sz w:val="24"/>
          <w:szCs w:val="24"/>
        </w:rPr>
        <w:t>Simply, t</w:t>
      </w:r>
      <w:r w:rsidR="00D02F46" w:rsidRPr="009C5EA5">
        <w:rPr>
          <w:rFonts w:ascii="Times New Roman" w:hAnsi="Times New Roman" w:cs="Times New Roman"/>
          <w:sz w:val="24"/>
          <w:szCs w:val="24"/>
        </w:rPr>
        <w:t xml:space="preserve">he study will test whether behavioral science nudges will encourage the selection of reimbursable meals. Study interventions will range from options that allow students considerable flexibility in selecting their meals to the most restrictive case in which only reimbursable meals are available. </w:t>
      </w:r>
    </w:p>
    <w:p w14:paraId="7304A8A4" w14:textId="77777777" w:rsidR="00E734C1" w:rsidRDefault="00E734C1" w:rsidP="005431AA">
      <w:pPr>
        <w:rPr>
          <w:rFonts w:ascii="Times New Roman" w:hAnsi="Times New Roman" w:cs="Times New Roman"/>
          <w:sz w:val="24"/>
          <w:szCs w:val="24"/>
        </w:rPr>
      </w:pPr>
    </w:p>
    <w:p w14:paraId="464BC279" w14:textId="73C461C2" w:rsidR="005E495D" w:rsidRDefault="00E734C1" w:rsidP="005431AA">
      <w:pPr>
        <w:rPr>
          <w:rFonts w:ascii="Times New Roman" w:hAnsi="Times New Roman" w:cs="Times New Roman"/>
          <w:sz w:val="24"/>
          <w:szCs w:val="24"/>
        </w:rPr>
      </w:pPr>
      <w:r>
        <w:rPr>
          <w:rFonts w:ascii="Times New Roman" w:hAnsi="Times New Roman" w:cs="Times New Roman"/>
          <w:sz w:val="24"/>
          <w:szCs w:val="24"/>
        </w:rPr>
        <w:t>T</w:t>
      </w:r>
      <w:r w:rsidR="00D02F46" w:rsidRPr="009C5EA5">
        <w:rPr>
          <w:rFonts w:ascii="Times New Roman" w:hAnsi="Times New Roman" w:cs="Times New Roman"/>
          <w:sz w:val="24"/>
          <w:szCs w:val="24"/>
        </w:rPr>
        <w:t>he</w:t>
      </w:r>
      <w:r>
        <w:rPr>
          <w:rFonts w:ascii="Times New Roman" w:hAnsi="Times New Roman" w:cs="Times New Roman"/>
          <w:sz w:val="24"/>
          <w:szCs w:val="24"/>
        </w:rPr>
        <w:t xml:space="preserve"> proposed</w:t>
      </w:r>
      <w:r w:rsidR="00D02F46" w:rsidRPr="009C5EA5">
        <w:rPr>
          <w:rFonts w:ascii="Times New Roman" w:hAnsi="Times New Roman" w:cs="Times New Roman"/>
          <w:sz w:val="24"/>
          <w:szCs w:val="24"/>
        </w:rPr>
        <w:t xml:space="preserve"> study is an optimization problem; we assume that more restrictive grab and go or pre-ordering options will reduce the student take-up of those options. The ultimate goal is to identify the most restrictive options that students will still use.</w:t>
      </w:r>
      <w:r w:rsidR="00D02F46" w:rsidRPr="009C5EA5">
        <w:rPr>
          <w:rStyle w:val="FootnoteReference"/>
          <w:rFonts w:ascii="Times New Roman" w:hAnsi="Times New Roman" w:cs="Times New Roman"/>
          <w:sz w:val="24"/>
          <w:szCs w:val="24"/>
        </w:rPr>
        <w:footnoteReference w:customMarkFollows="1" w:id="7"/>
        <w:t>7</w:t>
      </w:r>
      <w:r w:rsidR="00D02F46" w:rsidRPr="00304E77">
        <w:rPr>
          <w:rFonts w:ascii="Times New Roman" w:hAnsi="Times New Roman" w:cs="Times New Roman"/>
          <w:i/>
          <w:sz w:val="24"/>
          <w:szCs w:val="24"/>
        </w:rPr>
        <w:t xml:space="preserve"> </w:t>
      </w:r>
      <w:r w:rsidR="00B172B3">
        <w:rPr>
          <w:rFonts w:ascii="Times New Roman" w:hAnsi="Times New Roman" w:cs="Times New Roman"/>
          <w:sz w:val="24"/>
          <w:szCs w:val="24"/>
        </w:rPr>
        <w:t xml:space="preserve">Depending on the results of that test, FNS hopes to </w:t>
      </w:r>
      <w:r w:rsidR="005F2363">
        <w:rPr>
          <w:rFonts w:ascii="Times New Roman" w:hAnsi="Times New Roman" w:cs="Times New Roman"/>
          <w:sz w:val="24"/>
          <w:szCs w:val="24"/>
        </w:rPr>
        <w:t xml:space="preserve">promote menu-restricted pre-ordering and grab and go options as integrity-promoting tools that are also popular with students. FNS understands that </w:t>
      </w:r>
      <w:r w:rsidR="005B39C0">
        <w:rPr>
          <w:rFonts w:ascii="Times New Roman" w:hAnsi="Times New Roman" w:cs="Times New Roman"/>
          <w:sz w:val="24"/>
          <w:szCs w:val="24"/>
        </w:rPr>
        <w:t>the most effective integrity promoting measures are ones that schools will want to adopt for reasons other than reducing program error.</w:t>
      </w:r>
    </w:p>
    <w:p w14:paraId="008B2881" w14:textId="77777777" w:rsidR="00DA7D46" w:rsidRDefault="00DA7D46" w:rsidP="005431AA">
      <w:pPr>
        <w:rPr>
          <w:rFonts w:ascii="Times New Roman" w:hAnsi="Times New Roman" w:cs="Times New Roman"/>
          <w:sz w:val="24"/>
          <w:szCs w:val="24"/>
        </w:rPr>
      </w:pPr>
    </w:p>
    <w:p w14:paraId="759D92BC" w14:textId="6F9F8333" w:rsidR="00DA7D46" w:rsidRDefault="00DA7D46" w:rsidP="005431AA">
      <w:pPr>
        <w:rPr>
          <w:rFonts w:ascii="Times New Roman" w:hAnsi="Times New Roman" w:cs="Times New Roman"/>
          <w:sz w:val="24"/>
          <w:szCs w:val="24"/>
        </w:rPr>
      </w:pPr>
      <w:r>
        <w:rPr>
          <w:rFonts w:ascii="Times New Roman" w:hAnsi="Times New Roman" w:cs="Times New Roman"/>
          <w:sz w:val="24"/>
          <w:szCs w:val="24"/>
        </w:rPr>
        <w:t xml:space="preserve">The FNS study team </w:t>
      </w:r>
      <w:r w:rsidRPr="00C3759B">
        <w:rPr>
          <w:rFonts w:ascii="Times New Roman" w:hAnsi="Times New Roman" w:cs="Times New Roman"/>
          <w:sz w:val="24"/>
          <w:szCs w:val="24"/>
        </w:rPr>
        <w:t>will</w:t>
      </w:r>
      <w:r>
        <w:rPr>
          <w:rFonts w:ascii="Times New Roman" w:hAnsi="Times New Roman" w:cs="Times New Roman"/>
          <w:sz w:val="24"/>
          <w:szCs w:val="24"/>
        </w:rPr>
        <w:t xml:space="preserve"> work with USDA’s State agency and school food authority (SFA) partners to identify schools to participate in the study. The team will seek school partners that have the capacity to support a grab and go option and/or currently have, or are seeking to adopt, a pre-ordering system. The study team will address the following research questions:</w:t>
      </w:r>
    </w:p>
    <w:p w14:paraId="39132724" w14:textId="77777777" w:rsidR="00DA7D46" w:rsidRDefault="00DA7D46" w:rsidP="005431AA">
      <w:pPr>
        <w:rPr>
          <w:rFonts w:ascii="Times New Roman" w:hAnsi="Times New Roman" w:cs="Times New Roman"/>
          <w:sz w:val="24"/>
          <w:szCs w:val="24"/>
        </w:rPr>
      </w:pPr>
    </w:p>
    <w:p w14:paraId="2ED16439" w14:textId="5BED872F" w:rsidR="00DA7D46" w:rsidRDefault="00DA7D46" w:rsidP="001A59E2">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Can grab and go </w:t>
      </w:r>
      <w:r w:rsidR="00595383">
        <w:rPr>
          <w:rFonts w:ascii="Times New Roman" w:hAnsi="Times New Roman" w:cs="Times New Roman"/>
          <w:sz w:val="24"/>
          <w:szCs w:val="24"/>
        </w:rPr>
        <w:t>and/</w:t>
      </w:r>
      <w:r>
        <w:rPr>
          <w:rFonts w:ascii="Times New Roman" w:hAnsi="Times New Roman" w:cs="Times New Roman"/>
          <w:sz w:val="24"/>
          <w:szCs w:val="24"/>
        </w:rPr>
        <w:t>or pre-ordering systems increase the percentage of meals served that meet program requirements for federal reimbursement? and</w:t>
      </w:r>
    </w:p>
    <w:p w14:paraId="31FEB7DF" w14:textId="136833D4" w:rsidR="00DA7D46" w:rsidRPr="006D167C" w:rsidRDefault="00DA7D46">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How might schools optimize the setup of their grab and go </w:t>
      </w:r>
      <w:r w:rsidR="00595383">
        <w:rPr>
          <w:rFonts w:ascii="Times New Roman" w:hAnsi="Times New Roman" w:cs="Times New Roman"/>
          <w:sz w:val="24"/>
          <w:szCs w:val="24"/>
        </w:rPr>
        <w:t>and/</w:t>
      </w:r>
      <w:r>
        <w:rPr>
          <w:rFonts w:ascii="Times New Roman" w:hAnsi="Times New Roman" w:cs="Times New Roman"/>
          <w:sz w:val="24"/>
          <w:szCs w:val="24"/>
        </w:rPr>
        <w:t>or pre-ordering systems to maximize students’ selection of reimbursable meals?</w:t>
      </w:r>
    </w:p>
    <w:p w14:paraId="13E0C5B3" w14:textId="77777777" w:rsidR="00DA7D46" w:rsidRDefault="00DA7D46" w:rsidP="005431AA">
      <w:pPr>
        <w:rPr>
          <w:rFonts w:ascii="Times New Roman" w:hAnsi="Times New Roman" w:cs="Times New Roman"/>
          <w:sz w:val="24"/>
          <w:szCs w:val="24"/>
        </w:rPr>
      </w:pPr>
    </w:p>
    <w:p w14:paraId="310D15C8" w14:textId="1E6BD3D3" w:rsidR="00DA7D46" w:rsidRDefault="00DA7D46" w:rsidP="005431AA">
      <w:pPr>
        <w:rPr>
          <w:rFonts w:ascii="Times New Roman" w:hAnsi="Times New Roman" w:cs="Times New Roman"/>
          <w:sz w:val="24"/>
          <w:szCs w:val="24"/>
        </w:rPr>
      </w:pPr>
      <w:r>
        <w:rPr>
          <w:rFonts w:ascii="Times New Roman" w:hAnsi="Times New Roman" w:cs="Times New Roman"/>
          <w:sz w:val="24"/>
          <w:szCs w:val="24"/>
        </w:rPr>
        <w:t>The study team can address both of these research questions in participating schools that are in the process of establishing new grab and go or pre-ordering systems</w:t>
      </w:r>
      <w:r w:rsidR="00E734C1">
        <w:rPr>
          <w:rFonts w:ascii="Times New Roman" w:hAnsi="Times New Roman" w:cs="Times New Roman"/>
          <w:sz w:val="24"/>
          <w:szCs w:val="24"/>
        </w:rPr>
        <w:t xml:space="preserve"> or would be willing to adopt paper-based pre-ordering systems</w:t>
      </w:r>
      <w:r>
        <w:rPr>
          <w:rFonts w:ascii="Times New Roman" w:hAnsi="Times New Roman" w:cs="Times New Roman"/>
          <w:sz w:val="24"/>
          <w:szCs w:val="24"/>
        </w:rPr>
        <w:t xml:space="preserve">. In participating schools with existing systems, the study team can address the second research question alone. </w:t>
      </w:r>
    </w:p>
    <w:p w14:paraId="5E096482" w14:textId="77777777" w:rsidR="00DA7D46" w:rsidRDefault="00DA7D46" w:rsidP="005431AA">
      <w:pPr>
        <w:rPr>
          <w:rFonts w:ascii="Times New Roman" w:hAnsi="Times New Roman" w:cs="Times New Roman"/>
          <w:sz w:val="24"/>
          <w:szCs w:val="24"/>
        </w:rPr>
      </w:pPr>
    </w:p>
    <w:p w14:paraId="2961BAAD" w14:textId="0DB16969" w:rsidR="00DA7D46" w:rsidRDefault="00DA7D46" w:rsidP="005431AA">
      <w:pPr>
        <w:rPr>
          <w:rFonts w:ascii="Times New Roman" w:hAnsi="Times New Roman" w:cs="Times New Roman"/>
          <w:sz w:val="24"/>
          <w:szCs w:val="24"/>
        </w:rPr>
      </w:pPr>
      <w:r>
        <w:rPr>
          <w:rFonts w:ascii="Times New Roman" w:hAnsi="Times New Roman" w:cs="Times New Roman"/>
          <w:sz w:val="24"/>
          <w:szCs w:val="24"/>
        </w:rPr>
        <w:t>The study team will gather baseline data in the participating schools</w:t>
      </w:r>
      <w:r w:rsidR="00523041">
        <w:rPr>
          <w:rFonts w:ascii="Times New Roman" w:hAnsi="Times New Roman" w:cs="Times New Roman"/>
          <w:sz w:val="24"/>
          <w:szCs w:val="24"/>
        </w:rPr>
        <w:t>,</w:t>
      </w:r>
      <w:r w:rsidR="00380C30">
        <w:rPr>
          <w:rFonts w:ascii="Times New Roman" w:hAnsi="Times New Roman" w:cs="Times New Roman"/>
          <w:sz w:val="24"/>
          <w:szCs w:val="24"/>
        </w:rPr>
        <w:t xml:space="preserve"> independent of</w:t>
      </w:r>
      <w:r w:rsidR="00523041">
        <w:rPr>
          <w:rFonts w:ascii="Times New Roman" w:hAnsi="Times New Roman" w:cs="Times New Roman"/>
          <w:sz w:val="24"/>
          <w:szCs w:val="24"/>
        </w:rPr>
        <w:t xml:space="preserve"> whether</w:t>
      </w:r>
      <w:r>
        <w:rPr>
          <w:rFonts w:ascii="Times New Roman" w:hAnsi="Times New Roman" w:cs="Times New Roman"/>
          <w:sz w:val="24"/>
          <w:szCs w:val="24"/>
        </w:rPr>
        <w:t xml:space="preserve"> </w:t>
      </w:r>
      <w:r w:rsidR="00523041">
        <w:rPr>
          <w:rFonts w:ascii="Times New Roman" w:hAnsi="Times New Roman" w:cs="Times New Roman"/>
          <w:sz w:val="24"/>
          <w:szCs w:val="24"/>
        </w:rPr>
        <w:t xml:space="preserve">they </w:t>
      </w:r>
      <w:r>
        <w:rPr>
          <w:rFonts w:ascii="Times New Roman" w:hAnsi="Times New Roman" w:cs="Times New Roman"/>
          <w:sz w:val="24"/>
          <w:szCs w:val="24"/>
        </w:rPr>
        <w:t>are establishing new</w:t>
      </w:r>
      <w:r w:rsidR="00380C30">
        <w:rPr>
          <w:rFonts w:ascii="Times New Roman" w:hAnsi="Times New Roman" w:cs="Times New Roman"/>
          <w:sz w:val="24"/>
          <w:szCs w:val="24"/>
        </w:rPr>
        <w:t>, or using preexisting,</w:t>
      </w:r>
      <w:r>
        <w:rPr>
          <w:rFonts w:ascii="Times New Roman" w:hAnsi="Times New Roman" w:cs="Times New Roman"/>
          <w:sz w:val="24"/>
          <w:szCs w:val="24"/>
        </w:rPr>
        <w:t xml:space="preserve"> grab and go </w:t>
      </w:r>
      <w:r w:rsidR="00376BD3">
        <w:rPr>
          <w:rFonts w:ascii="Times New Roman" w:hAnsi="Times New Roman" w:cs="Times New Roman"/>
          <w:sz w:val="24"/>
          <w:szCs w:val="24"/>
        </w:rPr>
        <w:t>and/</w:t>
      </w:r>
      <w:r>
        <w:rPr>
          <w:rFonts w:ascii="Times New Roman" w:hAnsi="Times New Roman" w:cs="Times New Roman"/>
          <w:sz w:val="24"/>
          <w:szCs w:val="24"/>
        </w:rPr>
        <w:t xml:space="preserve">or pre-ordering systems. </w:t>
      </w:r>
      <w:r w:rsidR="002769D6">
        <w:rPr>
          <w:rFonts w:ascii="Times New Roman" w:hAnsi="Times New Roman" w:cs="Times New Roman"/>
          <w:sz w:val="24"/>
          <w:szCs w:val="24"/>
        </w:rPr>
        <w:t>Previous work observing school lunch periods suggests that it will be relatively easy for schools to provide a count of reimbursable meals (something they must already collect and report monthly) and the total number of meals served</w:t>
      </w:r>
      <w:r w:rsidR="001F7B88">
        <w:rPr>
          <w:rFonts w:ascii="Times New Roman" w:hAnsi="Times New Roman" w:cs="Times New Roman"/>
          <w:sz w:val="24"/>
          <w:szCs w:val="24"/>
        </w:rPr>
        <w:t xml:space="preserve">. </w:t>
      </w:r>
      <w:r>
        <w:rPr>
          <w:rFonts w:ascii="Times New Roman" w:hAnsi="Times New Roman" w:cs="Times New Roman"/>
          <w:sz w:val="24"/>
          <w:szCs w:val="24"/>
        </w:rPr>
        <w:t>Following baseline data collection, new grab and go lines and/or pre-ordering systems will be made available to students in the participating schools.</w:t>
      </w:r>
    </w:p>
    <w:p w14:paraId="25434475" w14:textId="77777777" w:rsidR="00DA7D46" w:rsidRDefault="00DA7D46" w:rsidP="005431AA">
      <w:pPr>
        <w:rPr>
          <w:rFonts w:ascii="Times New Roman" w:hAnsi="Times New Roman" w:cs="Times New Roman"/>
          <w:sz w:val="24"/>
          <w:szCs w:val="24"/>
        </w:rPr>
      </w:pPr>
    </w:p>
    <w:p w14:paraId="20A60C88" w14:textId="6A48409C" w:rsidR="00DA7D46" w:rsidRDefault="00DA7D46" w:rsidP="005431AA">
      <w:pPr>
        <w:rPr>
          <w:rFonts w:ascii="Times New Roman" w:hAnsi="Times New Roman" w:cs="Times New Roman"/>
          <w:sz w:val="24"/>
          <w:szCs w:val="24"/>
        </w:rPr>
      </w:pPr>
      <w:r>
        <w:rPr>
          <w:rFonts w:ascii="Times New Roman" w:hAnsi="Times New Roman" w:cs="Times New Roman"/>
          <w:sz w:val="24"/>
          <w:szCs w:val="24"/>
        </w:rPr>
        <w:t>FNS plan</w:t>
      </w:r>
      <w:r w:rsidR="00FB42E2">
        <w:rPr>
          <w:rFonts w:ascii="Times New Roman" w:hAnsi="Times New Roman" w:cs="Times New Roman"/>
          <w:sz w:val="24"/>
          <w:szCs w:val="24"/>
        </w:rPr>
        <w:t>s</w:t>
      </w:r>
      <w:r>
        <w:rPr>
          <w:rFonts w:ascii="Times New Roman" w:hAnsi="Times New Roman" w:cs="Times New Roman"/>
          <w:sz w:val="24"/>
          <w:szCs w:val="24"/>
        </w:rPr>
        <w:t xml:space="preserve"> to test pre-ordering options using both paper and electronic </w:t>
      </w:r>
      <w:r w:rsidR="00FB42E2">
        <w:rPr>
          <w:rFonts w:ascii="Times New Roman" w:hAnsi="Times New Roman" w:cs="Times New Roman"/>
          <w:sz w:val="24"/>
          <w:szCs w:val="24"/>
        </w:rPr>
        <w:t>apps</w:t>
      </w:r>
      <w:r w:rsidR="00061447">
        <w:rPr>
          <w:rFonts w:ascii="Times New Roman" w:hAnsi="Times New Roman" w:cs="Times New Roman"/>
          <w:sz w:val="24"/>
          <w:szCs w:val="24"/>
        </w:rPr>
        <w:t xml:space="preserve"> and</w:t>
      </w:r>
      <w:r w:rsidR="002E26F3">
        <w:rPr>
          <w:rFonts w:ascii="Times New Roman" w:hAnsi="Times New Roman" w:cs="Times New Roman"/>
          <w:sz w:val="24"/>
          <w:szCs w:val="24"/>
        </w:rPr>
        <w:t xml:space="preserve"> </w:t>
      </w:r>
      <w:r w:rsidR="00061447">
        <w:rPr>
          <w:rFonts w:ascii="Times New Roman" w:hAnsi="Times New Roman" w:cs="Times New Roman"/>
          <w:sz w:val="24"/>
          <w:szCs w:val="24"/>
        </w:rPr>
        <w:t>b</w:t>
      </w:r>
      <w:r>
        <w:rPr>
          <w:rFonts w:ascii="Times New Roman" w:hAnsi="Times New Roman" w:cs="Times New Roman"/>
          <w:sz w:val="24"/>
          <w:szCs w:val="24"/>
        </w:rPr>
        <w:t>oth can support testing student responses to a variety of configurations.</w:t>
      </w:r>
      <w:r w:rsidR="00061447">
        <w:rPr>
          <w:rStyle w:val="FootnoteReference"/>
          <w:rFonts w:ascii="Times New Roman" w:hAnsi="Times New Roman" w:cs="Times New Roman"/>
          <w:sz w:val="24"/>
          <w:szCs w:val="24"/>
        </w:rPr>
        <w:footnoteReference w:customMarkFollows="1" w:id="8"/>
        <w:t>6</w:t>
      </w:r>
      <w:r>
        <w:rPr>
          <w:rFonts w:ascii="Times New Roman" w:hAnsi="Times New Roman" w:cs="Times New Roman"/>
          <w:sz w:val="24"/>
          <w:szCs w:val="24"/>
        </w:rPr>
        <w:t xml:space="preserve"> These include giving students the freedom to select any combination of items, presenting students with options that encourage the selection of reimbursable combinations, and offering students only the option of ordering reimbursable meals.</w:t>
      </w:r>
      <w:r w:rsidRPr="00C3759B">
        <w:rPr>
          <w:rFonts w:ascii="Times New Roman" w:hAnsi="Times New Roman" w:cs="Times New Roman"/>
          <w:sz w:val="24"/>
          <w:szCs w:val="24"/>
        </w:rPr>
        <w:t xml:space="preserve"> </w:t>
      </w:r>
      <w:r>
        <w:rPr>
          <w:rFonts w:ascii="Times New Roman" w:hAnsi="Times New Roman" w:cs="Times New Roman"/>
          <w:sz w:val="24"/>
          <w:szCs w:val="24"/>
        </w:rPr>
        <w:t xml:space="preserve">Grab and go </w:t>
      </w:r>
      <w:r w:rsidR="00E734C1">
        <w:rPr>
          <w:rFonts w:ascii="Times New Roman" w:hAnsi="Times New Roman" w:cs="Times New Roman"/>
          <w:sz w:val="24"/>
          <w:szCs w:val="24"/>
        </w:rPr>
        <w:t xml:space="preserve">systems </w:t>
      </w:r>
      <w:r>
        <w:rPr>
          <w:rFonts w:ascii="Times New Roman" w:hAnsi="Times New Roman" w:cs="Times New Roman"/>
          <w:sz w:val="24"/>
          <w:szCs w:val="24"/>
        </w:rPr>
        <w:t>can also be configured in ways that test student responses to different degrees of choice. Randomization into different treatment conditions will likely be at the school level, although it is possible students may be randomly assigned to intervention and control groups depending on the nature of the intervention.</w:t>
      </w:r>
    </w:p>
    <w:p w14:paraId="1D3B7096" w14:textId="77777777" w:rsidR="00DA7D46" w:rsidRPr="00C3759B" w:rsidRDefault="00DA7D46" w:rsidP="005431AA">
      <w:pPr>
        <w:rPr>
          <w:rFonts w:ascii="Times New Roman" w:hAnsi="Times New Roman" w:cs="Times New Roman"/>
          <w:sz w:val="24"/>
          <w:szCs w:val="24"/>
        </w:rPr>
      </w:pPr>
    </w:p>
    <w:p w14:paraId="6CE37B2F" w14:textId="689A5783" w:rsidR="00E33001" w:rsidRDefault="00DA7D46" w:rsidP="005431AA">
      <w:r>
        <w:rPr>
          <w:rFonts w:ascii="Times New Roman" w:hAnsi="Times New Roman" w:cs="Times New Roman"/>
          <w:color w:val="auto"/>
          <w:sz w:val="24"/>
          <w:szCs w:val="24"/>
        </w:rPr>
        <w:t xml:space="preserve">The study team </w:t>
      </w:r>
      <w:r w:rsidRPr="0066601C">
        <w:rPr>
          <w:rFonts w:ascii="Times New Roman" w:hAnsi="Times New Roman" w:cs="Times New Roman"/>
          <w:color w:val="auto"/>
          <w:sz w:val="24"/>
          <w:szCs w:val="24"/>
        </w:rPr>
        <w:t xml:space="preserve">also </w:t>
      </w:r>
      <w:r>
        <w:rPr>
          <w:rFonts w:ascii="Times New Roman" w:hAnsi="Times New Roman" w:cs="Times New Roman"/>
          <w:color w:val="auto"/>
          <w:sz w:val="24"/>
          <w:szCs w:val="24"/>
        </w:rPr>
        <w:t xml:space="preserve">hopes to </w:t>
      </w:r>
      <w:r w:rsidRPr="0066601C">
        <w:rPr>
          <w:rFonts w:ascii="Times New Roman" w:hAnsi="Times New Roman" w:cs="Times New Roman"/>
          <w:color w:val="auto"/>
          <w:sz w:val="24"/>
          <w:szCs w:val="24"/>
        </w:rPr>
        <w:t xml:space="preserve">test a new methodology of data collection for </w:t>
      </w:r>
      <w:r>
        <w:rPr>
          <w:rFonts w:ascii="Times New Roman" w:hAnsi="Times New Roman" w:cs="Times New Roman"/>
          <w:color w:val="auto"/>
          <w:sz w:val="24"/>
          <w:szCs w:val="24"/>
        </w:rPr>
        <w:t>studies that rely on recording the content of students’ trays.</w:t>
      </w:r>
      <w:r w:rsidRPr="0066601C">
        <w:rPr>
          <w:rFonts w:ascii="Times New Roman" w:hAnsi="Times New Roman" w:cs="Times New Roman"/>
          <w:color w:val="auto"/>
          <w:sz w:val="24"/>
          <w:szCs w:val="24"/>
        </w:rPr>
        <w:t xml:space="preserve"> </w:t>
      </w:r>
      <w:r>
        <w:rPr>
          <w:rFonts w:ascii="Times New Roman" w:hAnsi="Times New Roman" w:cs="Times New Roman"/>
          <w:color w:val="auto"/>
          <w:sz w:val="24"/>
          <w:szCs w:val="24"/>
        </w:rPr>
        <w:t>Rather than record the names of individual food items on students’ trays (the traditional methods used in USDA studies), the study team will</w:t>
      </w:r>
      <w:r w:rsidR="005F0B9E">
        <w:rPr>
          <w:rFonts w:ascii="Times New Roman" w:hAnsi="Times New Roman" w:cs="Times New Roman"/>
          <w:color w:val="auto"/>
          <w:sz w:val="24"/>
          <w:szCs w:val="24"/>
        </w:rPr>
        <w:t xml:space="preserve"> test the feasibility of</w:t>
      </w:r>
      <w:r w:rsidRPr="0066601C">
        <w:rPr>
          <w:rFonts w:ascii="Times New Roman" w:hAnsi="Times New Roman" w:cs="Times New Roman"/>
          <w:color w:val="auto"/>
          <w:sz w:val="24"/>
          <w:szCs w:val="24"/>
        </w:rPr>
        <w:t xml:space="preserve"> </w:t>
      </w:r>
      <w:r w:rsidR="005F0B9E" w:rsidRPr="0066601C">
        <w:rPr>
          <w:rFonts w:ascii="Times New Roman" w:hAnsi="Times New Roman" w:cs="Times New Roman"/>
          <w:color w:val="auto"/>
          <w:sz w:val="24"/>
          <w:szCs w:val="24"/>
        </w:rPr>
        <w:t>tak</w:t>
      </w:r>
      <w:r w:rsidR="005F0B9E">
        <w:rPr>
          <w:rFonts w:ascii="Times New Roman" w:hAnsi="Times New Roman" w:cs="Times New Roman"/>
          <w:color w:val="auto"/>
          <w:sz w:val="24"/>
          <w:szCs w:val="24"/>
        </w:rPr>
        <w:t>ing</w:t>
      </w:r>
      <w:r w:rsidR="005F0B9E" w:rsidRPr="0066601C">
        <w:rPr>
          <w:rFonts w:ascii="Times New Roman" w:hAnsi="Times New Roman" w:cs="Times New Roman"/>
          <w:color w:val="auto"/>
          <w:sz w:val="24"/>
          <w:szCs w:val="24"/>
        </w:rPr>
        <w:t xml:space="preserve"> </w:t>
      </w:r>
      <w:r w:rsidRPr="0066601C">
        <w:rPr>
          <w:rFonts w:ascii="Times New Roman" w:hAnsi="Times New Roman" w:cs="Times New Roman"/>
          <w:color w:val="auto"/>
          <w:sz w:val="24"/>
          <w:szCs w:val="24"/>
        </w:rPr>
        <w:t xml:space="preserve">pictures of </w:t>
      </w:r>
      <w:r w:rsidR="008C4EFF">
        <w:rPr>
          <w:rFonts w:ascii="Times New Roman" w:hAnsi="Times New Roman" w:cs="Times New Roman"/>
          <w:color w:val="auto"/>
          <w:sz w:val="24"/>
          <w:szCs w:val="24"/>
        </w:rPr>
        <w:t xml:space="preserve">food </w:t>
      </w:r>
      <w:r w:rsidRPr="0066601C">
        <w:rPr>
          <w:rFonts w:ascii="Times New Roman" w:hAnsi="Times New Roman" w:cs="Times New Roman"/>
          <w:color w:val="auto"/>
          <w:sz w:val="24"/>
          <w:szCs w:val="24"/>
        </w:rPr>
        <w:t>trays</w:t>
      </w:r>
      <w:r w:rsidR="008C4EFF">
        <w:rPr>
          <w:rFonts w:ascii="Times New Roman" w:hAnsi="Times New Roman" w:cs="Times New Roman"/>
          <w:color w:val="auto"/>
          <w:sz w:val="24"/>
          <w:szCs w:val="24"/>
        </w:rPr>
        <w:t xml:space="preserve"> as they reach the cashier</w:t>
      </w:r>
      <w:r w:rsidR="00523041">
        <w:rPr>
          <w:rFonts w:ascii="Times New Roman" w:hAnsi="Times New Roman" w:cs="Times New Roman"/>
          <w:color w:val="auto"/>
          <w:sz w:val="24"/>
          <w:szCs w:val="24"/>
        </w:rPr>
        <w:t xml:space="preserve"> (</w:t>
      </w:r>
      <w:r w:rsidR="005F0B9E">
        <w:rPr>
          <w:rFonts w:ascii="Times New Roman" w:hAnsi="Times New Roman" w:cs="Times New Roman"/>
          <w:color w:val="auto"/>
          <w:sz w:val="24"/>
          <w:szCs w:val="24"/>
        </w:rPr>
        <w:t xml:space="preserve">the pictures will focus only on the trays; </w:t>
      </w:r>
      <w:r w:rsidR="00523041">
        <w:rPr>
          <w:rFonts w:ascii="Times New Roman" w:hAnsi="Times New Roman" w:cs="Times New Roman"/>
          <w:color w:val="auto"/>
          <w:sz w:val="24"/>
          <w:szCs w:val="24"/>
        </w:rPr>
        <w:t>there will be no pictures with people)</w:t>
      </w:r>
      <w:r>
        <w:rPr>
          <w:rFonts w:ascii="Times New Roman" w:hAnsi="Times New Roman" w:cs="Times New Roman"/>
          <w:color w:val="auto"/>
          <w:sz w:val="24"/>
          <w:szCs w:val="24"/>
        </w:rPr>
        <w:t>.</w:t>
      </w:r>
      <w:r w:rsidR="00523041">
        <w:rPr>
          <w:rFonts w:ascii="Times New Roman" w:hAnsi="Times New Roman" w:cs="Times New Roman"/>
          <w:color w:val="auto"/>
          <w:sz w:val="24"/>
          <w:szCs w:val="24"/>
        </w:rPr>
        <w:t xml:space="preserve"> The study team will make it clear</w:t>
      </w:r>
      <w:r w:rsidR="00CF2C84">
        <w:rPr>
          <w:rFonts w:ascii="Times New Roman" w:hAnsi="Times New Roman" w:cs="Times New Roman"/>
          <w:color w:val="auto"/>
          <w:sz w:val="24"/>
          <w:szCs w:val="24"/>
        </w:rPr>
        <w:t xml:space="preserve"> to participating States, SFAs, and schools</w:t>
      </w:r>
      <w:r w:rsidR="00523041">
        <w:rPr>
          <w:rFonts w:ascii="Times New Roman" w:hAnsi="Times New Roman" w:cs="Times New Roman"/>
          <w:color w:val="auto"/>
          <w:sz w:val="24"/>
          <w:szCs w:val="24"/>
        </w:rPr>
        <w:t xml:space="preserve"> that the pictures are only of the trays, and staff will be briefed on this aspect of the study prior to the data collection.</w:t>
      </w:r>
      <w:r w:rsidRPr="0066601C">
        <w:rPr>
          <w:rFonts w:ascii="Times New Roman" w:hAnsi="Times New Roman" w:cs="Times New Roman"/>
          <w:color w:val="auto"/>
          <w:sz w:val="24"/>
          <w:szCs w:val="24"/>
        </w:rPr>
        <w:t xml:space="preserve"> OPI staff </w:t>
      </w:r>
      <w:r>
        <w:rPr>
          <w:rFonts w:ascii="Times New Roman" w:hAnsi="Times New Roman" w:cs="Times New Roman"/>
          <w:color w:val="auto"/>
          <w:sz w:val="24"/>
          <w:szCs w:val="24"/>
        </w:rPr>
        <w:t xml:space="preserve">will review the photos, along with </w:t>
      </w:r>
      <w:r w:rsidRPr="0066601C">
        <w:rPr>
          <w:rFonts w:ascii="Times New Roman" w:hAnsi="Times New Roman" w:cs="Times New Roman"/>
          <w:color w:val="auto"/>
          <w:sz w:val="24"/>
          <w:szCs w:val="24"/>
        </w:rPr>
        <w:t>the menu/offerings for th</w:t>
      </w:r>
      <w:r>
        <w:rPr>
          <w:rFonts w:ascii="Times New Roman" w:hAnsi="Times New Roman" w:cs="Times New Roman"/>
          <w:color w:val="auto"/>
          <w:sz w:val="24"/>
          <w:szCs w:val="24"/>
        </w:rPr>
        <w:t>e</w:t>
      </w:r>
      <w:r w:rsidRPr="0066601C">
        <w:rPr>
          <w:rFonts w:ascii="Times New Roman" w:hAnsi="Times New Roman" w:cs="Times New Roman"/>
          <w:color w:val="auto"/>
          <w:sz w:val="24"/>
          <w:szCs w:val="24"/>
        </w:rPr>
        <w:t xml:space="preserve"> day</w:t>
      </w:r>
      <w:r>
        <w:rPr>
          <w:rFonts w:ascii="Times New Roman" w:hAnsi="Times New Roman" w:cs="Times New Roman"/>
          <w:color w:val="auto"/>
          <w:sz w:val="24"/>
          <w:szCs w:val="24"/>
        </w:rPr>
        <w:t>, to record the trays’ contents outside of the rushed cafeteria environment</w:t>
      </w:r>
      <w:r w:rsidRPr="0066601C">
        <w:rPr>
          <w:rFonts w:ascii="Times New Roman" w:hAnsi="Times New Roman" w:cs="Times New Roman"/>
          <w:color w:val="auto"/>
          <w:sz w:val="24"/>
          <w:szCs w:val="24"/>
        </w:rPr>
        <w:t xml:space="preserve">. This </w:t>
      </w:r>
      <w:r>
        <w:rPr>
          <w:rFonts w:ascii="Times New Roman" w:hAnsi="Times New Roman" w:cs="Times New Roman"/>
          <w:color w:val="auto"/>
          <w:sz w:val="24"/>
          <w:szCs w:val="24"/>
        </w:rPr>
        <w:t xml:space="preserve">data collection method </w:t>
      </w:r>
      <w:r w:rsidRPr="0066601C">
        <w:rPr>
          <w:rFonts w:ascii="Times New Roman" w:hAnsi="Times New Roman" w:cs="Times New Roman"/>
          <w:color w:val="auto"/>
          <w:sz w:val="24"/>
          <w:szCs w:val="24"/>
        </w:rPr>
        <w:t>can be tested in the first year of the study (</w:t>
      </w:r>
      <w:r>
        <w:rPr>
          <w:rFonts w:ascii="Times New Roman" w:hAnsi="Times New Roman" w:cs="Times New Roman"/>
          <w:color w:val="auto"/>
          <w:sz w:val="24"/>
          <w:szCs w:val="24"/>
        </w:rPr>
        <w:t xml:space="preserve">school year </w:t>
      </w:r>
      <w:r w:rsidR="00CF2C84">
        <w:rPr>
          <w:rFonts w:ascii="Times New Roman" w:hAnsi="Times New Roman" w:cs="Times New Roman"/>
          <w:color w:val="auto"/>
          <w:sz w:val="24"/>
          <w:szCs w:val="24"/>
        </w:rPr>
        <w:t>2019</w:t>
      </w:r>
      <w:r>
        <w:rPr>
          <w:rFonts w:ascii="Times New Roman" w:hAnsi="Times New Roman" w:cs="Times New Roman"/>
          <w:color w:val="auto"/>
          <w:sz w:val="24"/>
          <w:szCs w:val="24"/>
        </w:rPr>
        <w:t>-</w:t>
      </w:r>
      <w:r w:rsidR="00CF2C84">
        <w:rPr>
          <w:rFonts w:ascii="Times New Roman" w:hAnsi="Times New Roman" w:cs="Times New Roman"/>
          <w:color w:val="auto"/>
          <w:sz w:val="24"/>
          <w:szCs w:val="24"/>
        </w:rPr>
        <w:t>2020</w:t>
      </w:r>
      <w:r w:rsidRPr="0066601C">
        <w:rPr>
          <w:rFonts w:ascii="Times New Roman" w:hAnsi="Times New Roman" w:cs="Times New Roman"/>
          <w:color w:val="auto"/>
          <w:sz w:val="24"/>
          <w:szCs w:val="24"/>
        </w:rPr>
        <w:t xml:space="preserve">) at a </w:t>
      </w:r>
      <w:r>
        <w:rPr>
          <w:rFonts w:ascii="Times New Roman" w:hAnsi="Times New Roman" w:cs="Times New Roman"/>
          <w:color w:val="auto"/>
          <w:sz w:val="24"/>
          <w:szCs w:val="24"/>
        </w:rPr>
        <w:t>small number</w:t>
      </w:r>
      <w:r w:rsidRPr="0066601C">
        <w:rPr>
          <w:rFonts w:ascii="Times New Roman" w:hAnsi="Times New Roman" w:cs="Times New Roman"/>
          <w:color w:val="auto"/>
          <w:sz w:val="24"/>
          <w:szCs w:val="24"/>
        </w:rPr>
        <w:t xml:space="preserve"> of schools</w:t>
      </w:r>
      <w:r>
        <w:rPr>
          <w:rFonts w:ascii="Times New Roman" w:hAnsi="Times New Roman" w:cs="Times New Roman"/>
          <w:color w:val="auto"/>
          <w:sz w:val="24"/>
          <w:szCs w:val="24"/>
        </w:rPr>
        <w:t>, likely</w:t>
      </w:r>
      <w:r w:rsidRPr="0066601C">
        <w:rPr>
          <w:rFonts w:ascii="Times New Roman" w:hAnsi="Times New Roman" w:cs="Times New Roman"/>
          <w:color w:val="auto"/>
          <w:sz w:val="24"/>
          <w:szCs w:val="24"/>
        </w:rPr>
        <w:t xml:space="preserve"> in the DC metro region</w:t>
      </w:r>
      <w:r>
        <w:rPr>
          <w:rFonts w:ascii="Times New Roman" w:hAnsi="Times New Roman" w:cs="Times New Roman"/>
          <w:color w:val="auto"/>
          <w:sz w:val="24"/>
          <w:szCs w:val="24"/>
        </w:rPr>
        <w:t>,</w:t>
      </w:r>
      <w:r w:rsidRPr="0066601C">
        <w:rPr>
          <w:rFonts w:ascii="Times New Roman" w:hAnsi="Times New Roman" w:cs="Times New Roman"/>
          <w:color w:val="auto"/>
          <w:sz w:val="24"/>
          <w:szCs w:val="24"/>
        </w:rPr>
        <w:t xml:space="preserve"> since the sample does not have to be large or representative. If we find that the methodology is viable, we would then use it later in the study in order to establish baseline </w:t>
      </w:r>
      <w:r>
        <w:rPr>
          <w:rFonts w:ascii="Times New Roman" w:hAnsi="Times New Roman" w:cs="Times New Roman"/>
          <w:color w:val="auto"/>
          <w:sz w:val="24"/>
          <w:szCs w:val="24"/>
        </w:rPr>
        <w:t xml:space="preserve">counts </w:t>
      </w:r>
      <w:r w:rsidRPr="0066601C">
        <w:rPr>
          <w:rFonts w:ascii="Times New Roman" w:hAnsi="Times New Roman" w:cs="Times New Roman"/>
          <w:color w:val="auto"/>
          <w:sz w:val="24"/>
          <w:szCs w:val="24"/>
        </w:rPr>
        <w:t xml:space="preserve">of reimbursable meals. It is worth noting that while we are not measuring meal claiming error in this study, testing this methodology will </w:t>
      </w:r>
      <w:r w:rsidR="008C4EFF">
        <w:rPr>
          <w:rFonts w:ascii="Times New Roman" w:hAnsi="Times New Roman" w:cs="Times New Roman"/>
          <w:color w:val="auto"/>
          <w:sz w:val="24"/>
          <w:szCs w:val="24"/>
        </w:rPr>
        <w:t xml:space="preserve">also </w:t>
      </w:r>
      <w:r w:rsidRPr="0066601C">
        <w:rPr>
          <w:rFonts w:ascii="Times New Roman" w:hAnsi="Times New Roman" w:cs="Times New Roman"/>
          <w:color w:val="auto"/>
          <w:sz w:val="24"/>
          <w:szCs w:val="24"/>
        </w:rPr>
        <w:t>help inform future USDA research where we do measure meal claiming error. If successful, this methodology could bring greater precision, potentially at a reduced cost, for future studies.</w:t>
      </w:r>
    </w:p>
    <w:p w14:paraId="0ACBEB87" w14:textId="58F55ABD" w:rsidR="00CE222F" w:rsidRPr="009D5767" w:rsidRDefault="00CE222F" w:rsidP="005431AA">
      <w:pPr>
        <w:rPr>
          <w:rFonts w:ascii="Times New Roman" w:eastAsia="Times New Roman" w:hAnsi="Times New Roman" w:cs="Times New Roman"/>
          <w:sz w:val="24"/>
          <w:szCs w:val="24"/>
          <w:u w:val="single"/>
        </w:rPr>
      </w:pPr>
    </w:p>
    <w:p w14:paraId="07D5415F" w14:textId="77777777" w:rsidR="000836AB" w:rsidRPr="00D5388E" w:rsidRDefault="000836AB" w:rsidP="005431AA">
      <w:pPr>
        <w:pStyle w:val="Heading2"/>
        <w:ind w:left="0" w:firstLine="0"/>
        <w:contextualSpacing w:val="0"/>
        <w:rPr>
          <w:b w:val="0"/>
          <w:u w:val="single"/>
        </w:rPr>
      </w:pPr>
      <w:r w:rsidRPr="00D5388E">
        <w:rPr>
          <w:b w:val="0"/>
          <w:u w:val="single"/>
        </w:rPr>
        <w:t>Objectives:</w:t>
      </w:r>
    </w:p>
    <w:p w14:paraId="1B399FA6" w14:textId="77777777" w:rsidR="000836AB" w:rsidRPr="00D5388E" w:rsidRDefault="000836AB" w:rsidP="005431AA">
      <w:pPr>
        <w:spacing w:before="1"/>
        <w:rPr>
          <w:rFonts w:ascii="Times New Roman" w:hAnsi="Times New Roman"/>
          <w:sz w:val="24"/>
        </w:rPr>
      </w:pPr>
    </w:p>
    <w:p w14:paraId="0CAE5762" w14:textId="0B929EF9" w:rsidR="000836AB" w:rsidRDefault="000836AB" w:rsidP="005431AA">
      <w:pPr>
        <w:spacing w:line="248" w:lineRule="auto"/>
        <w:ind w:right="137"/>
        <w:rPr>
          <w:rFonts w:ascii="Times New Roman" w:hAnsi="Times New Roman"/>
          <w:sz w:val="24"/>
        </w:rPr>
      </w:pPr>
      <w:r>
        <w:rPr>
          <w:rFonts w:ascii="Times New Roman" w:hAnsi="Times New Roman"/>
          <w:sz w:val="24"/>
        </w:rPr>
        <w:t>The primary goal of this study is to determine</w:t>
      </w:r>
      <w:r w:rsidRPr="00A81088">
        <w:rPr>
          <w:rFonts w:ascii="Times New Roman" w:hAnsi="Times New Roman"/>
          <w:sz w:val="24"/>
        </w:rPr>
        <w:t xml:space="preserve"> whether </w:t>
      </w:r>
      <w:r>
        <w:rPr>
          <w:rFonts w:ascii="Times New Roman" w:hAnsi="Times New Roman"/>
          <w:sz w:val="24"/>
        </w:rPr>
        <w:t>schools can appeal to students’ desire for convenience (i.e., through use of pre-ordering system</w:t>
      </w:r>
      <w:r w:rsidR="007C24DB">
        <w:rPr>
          <w:rFonts w:ascii="Times New Roman" w:hAnsi="Times New Roman"/>
          <w:sz w:val="24"/>
        </w:rPr>
        <w:t xml:space="preserve">s </w:t>
      </w:r>
      <w:r>
        <w:rPr>
          <w:rFonts w:ascii="Times New Roman" w:hAnsi="Times New Roman"/>
          <w:sz w:val="24"/>
        </w:rPr>
        <w:t>and</w:t>
      </w:r>
      <w:r w:rsidR="007C24DB">
        <w:rPr>
          <w:rFonts w:ascii="Times New Roman" w:hAnsi="Times New Roman"/>
          <w:sz w:val="24"/>
        </w:rPr>
        <w:t>/or</w:t>
      </w:r>
      <w:r>
        <w:rPr>
          <w:rFonts w:ascii="Times New Roman" w:hAnsi="Times New Roman"/>
          <w:sz w:val="24"/>
        </w:rPr>
        <w:t xml:space="preserve"> expedited pick-up) to increase the selection of reimbursable school meals and reduce improper program payments. The project will begin with baseline data collection in the </w:t>
      </w:r>
      <w:r w:rsidR="00C025FB">
        <w:rPr>
          <w:rFonts w:ascii="Times New Roman" w:hAnsi="Times New Roman"/>
          <w:sz w:val="24"/>
        </w:rPr>
        <w:t xml:space="preserve">study </w:t>
      </w:r>
      <w:r>
        <w:rPr>
          <w:rFonts w:ascii="Times New Roman" w:hAnsi="Times New Roman"/>
          <w:sz w:val="24"/>
        </w:rPr>
        <w:t>schools. Baseline data collection will determine the percentage of meals that get to the cashier in reimbursable form. Once the baseline is established, the interventions may include the following:</w:t>
      </w:r>
    </w:p>
    <w:p w14:paraId="175B074C" w14:textId="77777777" w:rsidR="000836AB" w:rsidRDefault="000836AB" w:rsidP="005431AA">
      <w:pPr>
        <w:spacing w:line="248" w:lineRule="auto"/>
        <w:ind w:right="137"/>
        <w:rPr>
          <w:rFonts w:ascii="Times New Roman" w:hAnsi="Times New Roman"/>
          <w:sz w:val="24"/>
        </w:rPr>
      </w:pPr>
    </w:p>
    <w:p w14:paraId="1A33A708" w14:textId="4CF2FCA8" w:rsidR="000836AB" w:rsidRDefault="000836AB" w:rsidP="001A59E2">
      <w:pPr>
        <w:pStyle w:val="ListParagraph"/>
        <w:numPr>
          <w:ilvl w:val="0"/>
          <w:numId w:val="18"/>
        </w:numPr>
        <w:spacing w:line="247" w:lineRule="auto"/>
        <w:ind w:left="1530" w:right="144" w:hanging="270"/>
        <w:rPr>
          <w:rFonts w:ascii="Times New Roman" w:hAnsi="Times New Roman"/>
          <w:sz w:val="24"/>
        </w:rPr>
      </w:pPr>
      <w:r>
        <w:rPr>
          <w:rFonts w:ascii="Times New Roman" w:hAnsi="Times New Roman"/>
          <w:sz w:val="24"/>
        </w:rPr>
        <w:t>setting up or modifying g</w:t>
      </w:r>
      <w:r w:rsidRPr="00730E1D">
        <w:rPr>
          <w:rFonts w:ascii="Times New Roman" w:hAnsi="Times New Roman"/>
          <w:sz w:val="24"/>
        </w:rPr>
        <w:t xml:space="preserve">rab and go </w:t>
      </w:r>
      <w:r w:rsidR="008C4EFF">
        <w:rPr>
          <w:rFonts w:ascii="Times New Roman" w:hAnsi="Times New Roman"/>
          <w:sz w:val="24"/>
        </w:rPr>
        <w:t>systems</w:t>
      </w:r>
      <w:r w:rsidR="008C4EFF" w:rsidRPr="00730E1D">
        <w:rPr>
          <w:rFonts w:ascii="Times New Roman" w:hAnsi="Times New Roman"/>
          <w:sz w:val="24"/>
        </w:rPr>
        <w:t xml:space="preserve"> </w:t>
      </w:r>
      <w:r w:rsidRPr="00730E1D">
        <w:rPr>
          <w:rFonts w:ascii="Times New Roman" w:hAnsi="Times New Roman"/>
          <w:sz w:val="24"/>
        </w:rPr>
        <w:t xml:space="preserve">that </w:t>
      </w:r>
      <w:r>
        <w:rPr>
          <w:rFonts w:ascii="Times New Roman" w:hAnsi="Times New Roman"/>
          <w:sz w:val="24"/>
        </w:rPr>
        <w:t>offer</w:t>
      </w:r>
      <w:r w:rsidRPr="00730E1D">
        <w:rPr>
          <w:rFonts w:ascii="Times New Roman" w:hAnsi="Times New Roman"/>
          <w:sz w:val="24"/>
        </w:rPr>
        <w:t xml:space="preserve"> pre-packaged meals </w:t>
      </w:r>
      <w:r>
        <w:rPr>
          <w:rFonts w:ascii="Times New Roman" w:hAnsi="Times New Roman"/>
          <w:sz w:val="24"/>
        </w:rPr>
        <w:t>or meal components,</w:t>
      </w:r>
      <w:r w:rsidRPr="00730E1D">
        <w:rPr>
          <w:rFonts w:ascii="Times New Roman" w:hAnsi="Times New Roman"/>
          <w:sz w:val="24"/>
        </w:rPr>
        <w:t xml:space="preserve">  </w:t>
      </w:r>
    </w:p>
    <w:p w14:paraId="4A9BAF21" w14:textId="77777777" w:rsidR="000836AB" w:rsidRDefault="000836AB" w:rsidP="001A59E2">
      <w:pPr>
        <w:pStyle w:val="ListParagraph"/>
        <w:numPr>
          <w:ilvl w:val="0"/>
          <w:numId w:val="18"/>
        </w:numPr>
        <w:spacing w:line="247" w:lineRule="auto"/>
        <w:ind w:left="1530" w:right="144" w:hanging="270"/>
        <w:rPr>
          <w:rFonts w:ascii="Times New Roman" w:hAnsi="Times New Roman"/>
          <w:sz w:val="24"/>
        </w:rPr>
      </w:pPr>
      <w:r>
        <w:rPr>
          <w:rFonts w:ascii="Times New Roman" w:hAnsi="Times New Roman"/>
          <w:sz w:val="24"/>
        </w:rPr>
        <w:t>establishing and/or modifying paper-based systems where students pre-order their school meals, or</w:t>
      </w:r>
    </w:p>
    <w:p w14:paraId="519A5AEE" w14:textId="77777777" w:rsidR="000836AB" w:rsidRPr="00730E1D" w:rsidRDefault="000836AB" w:rsidP="001A59E2">
      <w:pPr>
        <w:pStyle w:val="ListParagraph"/>
        <w:numPr>
          <w:ilvl w:val="0"/>
          <w:numId w:val="18"/>
        </w:numPr>
        <w:spacing w:line="247" w:lineRule="auto"/>
        <w:ind w:left="1530" w:right="144" w:hanging="270"/>
        <w:rPr>
          <w:rFonts w:ascii="Times New Roman" w:hAnsi="Times New Roman"/>
          <w:sz w:val="24"/>
        </w:rPr>
      </w:pPr>
      <w:r>
        <w:rPr>
          <w:rFonts w:ascii="Times New Roman" w:hAnsi="Times New Roman"/>
          <w:sz w:val="24"/>
        </w:rPr>
        <w:t>establishing or modifying a technology-based approach to pre-order meals.</w:t>
      </w:r>
    </w:p>
    <w:p w14:paraId="299F436A" w14:textId="77777777" w:rsidR="000836AB" w:rsidRDefault="000836AB" w:rsidP="001A59E2">
      <w:pPr>
        <w:spacing w:line="247" w:lineRule="auto"/>
        <w:ind w:left="720" w:right="144"/>
        <w:rPr>
          <w:rFonts w:ascii="Times New Roman" w:hAnsi="Times New Roman"/>
          <w:sz w:val="24"/>
        </w:rPr>
      </w:pPr>
    </w:p>
    <w:p w14:paraId="5DEA0303" w14:textId="63BD4668" w:rsidR="000836AB" w:rsidRDefault="000836AB" w:rsidP="001A59E2">
      <w:pPr>
        <w:spacing w:line="247" w:lineRule="auto"/>
        <w:ind w:left="720" w:right="144"/>
        <w:rPr>
          <w:rFonts w:ascii="Times New Roman" w:hAnsi="Times New Roman"/>
          <w:sz w:val="24"/>
        </w:rPr>
      </w:pPr>
      <w:r>
        <w:rPr>
          <w:rFonts w:ascii="Times New Roman" w:hAnsi="Times New Roman"/>
          <w:sz w:val="24"/>
        </w:rPr>
        <w:t xml:space="preserve">The study team plans to work with participating schools </w:t>
      </w:r>
      <w:r w:rsidR="008C4EFF">
        <w:rPr>
          <w:rFonts w:ascii="Times New Roman" w:hAnsi="Times New Roman"/>
          <w:sz w:val="24"/>
        </w:rPr>
        <w:t>(</w:t>
      </w:r>
      <w:r>
        <w:rPr>
          <w:rFonts w:ascii="Times New Roman" w:hAnsi="Times New Roman"/>
          <w:sz w:val="24"/>
        </w:rPr>
        <w:t>and their software vendors</w:t>
      </w:r>
      <w:r w:rsidR="008C4EFF">
        <w:rPr>
          <w:rFonts w:ascii="Times New Roman" w:hAnsi="Times New Roman"/>
          <w:sz w:val="24"/>
        </w:rPr>
        <w:t xml:space="preserve"> as necessary)</w:t>
      </w:r>
      <w:r>
        <w:rPr>
          <w:rFonts w:ascii="Times New Roman" w:hAnsi="Times New Roman"/>
          <w:sz w:val="24"/>
        </w:rPr>
        <w:t xml:space="preserve"> to test a range of pre-ordering options that may include:</w:t>
      </w:r>
      <w:r w:rsidRPr="006962DE">
        <w:rPr>
          <w:rFonts w:ascii="Times New Roman" w:hAnsi="Times New Roman"/>
          <w:sz w:val="24"/>
        </w:rPr>
        <w:t xml:space="preserve"> </w:t>
      </w:r>
    </w:p>
    <w:p w14:paraId="75826B32" w14:textId="77777777" w:rsidR="000836AB" w:rsidRPr="00D41602" w:rsidRDefault="000836AB" w:rsidP="001A59E2">
      <w:pPr>
        <w:spacing w:line="247" w:lineRule="auto"/>
        <w:ind w:left="720" w:right="144"/>
        <w:rPr>
          <w:rFonts w:ascii="Times New Roman" w:hAnsi="Times New Roman"/>
          <w:sz w:val="24"/>
        </w:rPr>
      </w:pPr>
    </w:p>
    <w:p w14:paraId="27574697" w14:textId="77777777" w:rsidR="000836AB" w:rsidRPr="00FA67C7" w:rsidRDefault="000836AB" w:rsidP="001A59E2">
      <w:pPr>
        <w:pStyle w:val="ListParagraph"/>
        <w:numPr>
          <w:ilvl w:val="0"/>
          <w:numId w:val="17"/>
        </w:numPr>
        <w:spacing w:line="247" w:lineRule="auto"/>
        <w:ind w:left="1530" w:right="144" w:hanging="270"/>
        <w:rPr>
          <w:rFonts w:ascii="Times New Roman" w:hAnsi="Times New Roman"/>
          <w:sz w:val="24"/>
        </w:rPr>
      </w:pPr>
      <w:r>
        <w:rPr>
          <w:rFonts w:ascii="Times New Roman" w:hAnsi="Times New Roman"/>
          <w:sz w:val="24"/>
        </w:rPr>
        <w:t>offering students the same menu of food choices available in the cafeteria line,</w:t>
      </w:r>
    </w:p>
    <w:p w14:paraId="5A3BD836" w14:textId="77777777" w:rsidR="000836AB" w:rsidRPr="007B04A5" w:rsidRDefault="000836AB" w:rsidP="001A59E2">
      <w:pPr>
        <w:pStyle w:val="ListParagraph"/>
        <w:numPr>
          <w:ilvl w:val="0"/>
          <w:numId w:val="17"/>
        </w:numPr>
        <w:spacing w:line="247" w:lineRule="auto"/>
        <w:ind w:left="1530" w:right="144" w:hanging="270"/>
        <w:rPr>
          <w:rFonts w:ascii="Times New Roman" w:hAnsi="Times New Roman"/>
          <w:sz w:val="24"/>
        </w:rPr>
      </w:pPr>
      <w:r>
        <w:rPr>
          <w:rFonts w:ascii="Times New Roman" w:hAnsi="Times New Roman" w:cs="Times New Roman"/>
          <w:sz w:val="24"/>
          <w:szCs w:val="24"/>
        </w:rPr>
        <w:t xml:space="preserve">default sort </w:t>
      </w:r>
      <w:r w:rsidRPr="00C3759B">
        <w:rPr>
          <w:rFonts w:ascii="Times New Roman" w:hAnsi="Times New Roman" w:cs="Times New Roman"/>
          <w:sz w:val="24"/>
          <w:szCs w:val="24"/>
        </w:rPr>
        <w:t>order</w:t>
      </w:r>
      <w:r>
        <w:rPr>
          <w:rFonts w:ascii="Times New Roman" w:hAnsi="Times New Roman" w:cs="Times New Roman"/>
          <w:sz w:val="24"/>
          <w:szCs w:val="24"/>
        </w:rPr>
        <w:t>ing with more healthful choices (reimbursable meal components) prominently displayed,</w:t>
      </w:r>
    </w:p>
    <w:p w14:paraId="44E262CA" w14:textId="77777777" w:rsidR="000836AB" w:rsidRPr="007B04A5" w:rsidRDefault="000836AB" w:rsidP="001A59E2">
      <w:pPr>
        <w:pStyle w:val="ListParagraph"/>
        <w:numPr>
          <w:ilvl w:val="0"/>
          <w:numId w:val="17"/>
        </w:numPr>
        <w:spacing w:line="247" w:lineRule="auto"/>
        <w:ind w:left="1530" w:right="144" w:hanging="270"/>
        <w:rPr>
          <w:rFonts w:ascii="Times New Roman" w:hAnsi="Times New Roman"/>
          <w:sz w:val="24"/>
        </w:rPr>
      </w:pPr>
      <w:r>
        <w:rPr>
          <w:rFonts w:ascii="Times New Roman" w:hAnsi="Times New Roman"/>
          <w:sz w:val="24"/>
        </w:rPr>
        <w:t>requiring</w:t>
      </w:r>
      <w:r w:rsidRPr="007B04A5">
        <w:rPr>
          <w:rFonts w:ascii="Times New Roman" w:hAnsi="Times New Roman"/>
          <w:sz w:val="24"/>
        </w:rPr>
        <w:t xml:space="preserve"> </w:t>
      </w:r>
      <w:r w:rsidRPr="006962DE">
        <w:rPr>
          <w:rFonts w:ascii="Times New Roman" w:hAnsi="Times New Roman"/>
          <w:sz w:val="24"/>
        </w:rPr>
        <w:t>complete meal selection</w:t>
      </w:r>
      <w:r>
        <w:rPr>
          <w:rFonts w:ascii="Times New Roman" w:hAnsi="Times New Roman" w:cs="Times New Roman"/>
          <w:sz w:val="24"/>
          <w:szCs w:val="24"/>
        </w:rPr>
        <w:t>, and</w:t>
      </w:r>
    </w:p>
    <w:p w14:paraId="3BF4AAB0" w14:textId="14163E38" w:rsidR="000836AB" w:rsidRDefault="000836AB" w:rsidP="001A59E2">
      <w:pPr>
        <w:pStyle w:val="ListParagraph"/>
        <w:numPr>
          <w:ilvl w:val="0"/>
          <w:numId w:val="17"/>
        </w:numPr>
        <w:spacing w:line="247" w:lineRule="auto"/>
        <w:ind w:left="1530" w:right="144" w:hanging="270"/>
        <w:rPr>
          <w:rFonts w:ascii="Times New Roman" w:hAnsi="Times New Roman"/>
          <w:sz w:val="24"/>
        </w:rPr>
      </w:pPr>
      <w:r>
        <w:rPr>
          <w:rFonts w:ascii="Times New Roman" w:hAnsi="Times New Roman" w:cs="Times New Roman"/>
          <w:sz w:val="24"/>
          <w:szCs w:val="24"/>
        </w:rPr>
        <w:t>some type of no-cost award system</w:t>
      </w:r>
      <w:r>
        <w:rPr>
          <w:rFonts w:ascii="Times New Roman" w:hAnsi="Times New Roman"/>
          <w:sz w:val="24"/>
        </w:rPr>
        <w:t>.</w:t>
      </w:r>
    </w:p>
    <w:p w14:paraId="3444EA78" w14:textId="77777777" w:rsidR="000836AB" w:rsidRDefault="000836AB" w:rsidP="005431AA">
      <w:pPr>
        <w:pStyle w:val="ListParagraph"/>
        <w:spacing w:line="248" w:lineRule="auto"/>
        <w:ind w:left="0" w:right="137"/>
        <w:rPr>
          <w:rFonts w:ascii="Times New Roman" w:hAnsi="Times New Roman"/>
          <w:sz w:val="24"/>
        </w:rPr>
      </w:pPr>
    </w:p>
    <w:p w14:paraId="52E3D0D7" w14:textId="08F005C1" w:rsidR="000836AB" w:rsidRDefault="000836AB" w:rsidP="005431AA">
      <w:pPr>
        <w:spacing w:line="251" w:lineRule="auto"/>
        <w:ind w:right="630"/>
        <w:rPr>
          <w:rFonts w:ascii="Times New Roman" w:hAnsi="Times New Roman"/>
          <w:sz w:val="24"/>
        </w:rPr>
      </w:pPr>
      <w:r>
        <w:rPr>
          <w:rFonts w:ascii="Times New Roman" w:hAnsi="Times New Roman"/>
          <w:sz w:val="24"/>
        </w:rPr>
        <w:t xml:space="preserve">Grab and go </w:t>
      </w:r>
      <w:r w:rsidR="008C4EFF">
        <w:rPr>
          <w:rFonts w:ascii="Times New Roman" w:hAnsi="Times New Roman"/>
          <w:sz w:val="24"/>
        </w:rPr>
        <w:t>systems</w:t>
      </w:r>
      <w:r>
        <w:rPr>
          <w:rFonts w:ascii="Times New Roman" w:hAnsi="Times New Roman"/>
          <w:sz w:val="24"/>
        </w:rPr>
        <w:t xml:space="preserve"> may be configurable in some schools to test similar ideas.</w:t>
      </w:r>
    </w:p>
    <w:p w14:paraId="08CF9A61" w14:textId="77777777" w:rsidR="000836AB" w:rsidRDefault="000836AB" w:rsidP="005431AA">
      <w:pPr>
        <w:spacing w:line="251" w:lineRule="auto"/>
        <w:ind w:right="630"/>
        <w:rPr>
          <w:rFonts w:ascii="Times New Roman" w:hAnsi="Times New Roman"/>
          <w:sz w:val="24"/>
        </w:rPr>
      </w:pPr>
    </w:p>
    <w:p w14:paraId="1F623FA6" w14:textId="50FB47C0" w:rsidR="000836AB" w:rsidRPr="00D5388E" w:rsidRDefault="000836AB" w:rsidP="005431AA">
      <w:pPr>
        <w:spacing w:line="251" w:lineRule="auto"/>
        <w:ind w:right="630"/>
        <w:rPr>
          <w:rFonts w:ascii="Times New Roman" w:hAnsi="Times New Roman"/>
          <w:sz w:val="24"/>
        </w:rPr>
      </w:pPr>
      <w:r w:rsidRPr="00D5388E">
        <w:rPr>
          <w:rFonts w:ascii="Times New Roman" w:hAnsi="Times New Roman"/>
          <w:sz w:val="24"/>
        </w:rPr>
        <w:t xml:space="preserve">The project will take place </w:t>
      </w:r>
      <w:r>
        <w:rPr>
          <w:rFonts w:ascii="Times New Roman" w:hAnsi="Times New Roman"/>
          <w:sz w:val="24"/>
        </w:rPr>
        <w:t xml:space="preserve">over two school years (SY), </w:t>
      </w:r>
      <w:r w:rsidR="004D24E3">
        <w:rPr>
          <w:rFonts w:ascii="Times New Roman" w:hAnsi="Times New Roman"/>
          <w:sz w:val="24"/>
        </w:rPr>
        <w:t>beginning as early as</w:t>
      </w:r>
      <w:r>
        <w:rPr>
          <w:rFonts w:ascii="Times New Roman" w:hAnsi="Times New Roman"/>
          <w:sz w:val="24"/>
        </w:rPr>
        <w:t xml:space="preserve"> SY </w:t>
      </w:r>
      <w:r w:rsidR="007C24DB">
        <w:rPr>
          <w:rFonts w:ascii="Times New Roman" w:hAnsi="Times New Roman"/>
          <w:sz w:val="24"/>
        </w:rPr>
        <w:t>2019</w:t>
      </w:r>
      <w:r>
        <w:rPr>
          <w:rFonts w:ascii="Times New Roman" w:hAnsi="Times New Roman"/>
          <w:sz w:val="24"/>
        </w:rPr>
        <w:t>-</w:t>
      </w:r>
      <w:r w:rsidR="004D24E3">
        <w:rPr>
          <w:rFonts w:ascii="Times New Roman" w:hAnsi="Times New Roman"/>
          <w:sz w:val="24"/>
        </w:rPr>
        <w:t>20</w:t>
      </w:r>
      <w:r>
        <w:rPr>
          <w:rFonts w:ascii="Times New Roman" w:hAnsi="Times New Roman"/>
          <w:sz w:val="24"/>
        </w:rPr>
        <w:t xml:space="preserve">. </w:t>
      </w:r>
    </w:p>
    <w:p w14:paraId="50680E54" w14:textId="77777777" w:rsidR="000836AB" w:rsidRDefault="000836AB" w:rsidP="005431AA">
      <w:pPr>
        <w:rPr>
          <w:rFonts w:ascii="Times New Roman" w:hAnsi="Times New Roman" w:cs="Times New Roman"/>
          <w:sz w:val="24"/>
          <w:szCs w:val="24"/>
        </w:rPr>
      </w:pPr>
    </w:p>
    <w:p w14:paraId="28D8149F" w14:textId="77777777" w:rsidR="000836AB" w:rsidRDefault="000836AB" w:rsidP="005431AA">
      <w:pPr>
        <w:rPr>
          <w:rFonts w:ascii="Times New Roman" w:hAnsi="Times New Roman" w:cs="Times New Roman"/>
          <w:sz w:val="24"/>
          <w:szCs w:val="24"/>
        </w:rPr>
      </w:pPr>
      <w:r>
        <w:rPr>
          <w:rFonts w:ascii="Times New Roman" w:hAnsi="Times New Roman" w:cs="Times New Roman"/>
          <w:sz w:val="24"/>
          <w:szCs w:val="24"/>
        </w:rPr>
        <w:t xml:space="preserve">The study team will work with States and SFAs to identify three to nine schools that are willing to participate in the study. Once the participating schools are selected, the research team will determine whether treatment conditions will be applied at the school or individual level. That decision will be based on the number of schools chosen and school characteristics (e.g., size of student population, ability to provide more than one intervention, etc.). </w:t>
      </w:r>
    </w:p>
    <w:p w14:paraId="049BD67B" w14:textId="77777777" w:rsidR="000836AB" w:rsidRDefault="000836AB" w:rsidP="005431AA">
      <w:pPr>
        <w:rPr>
          <w:rFonts w:ascii="Times New Roman" w:hAnsi="Times New Roman" w:cs="Times New Roman"/>
          <w:sz w:val="24"/>
          <w:szCs w:val="24"/>
        </w:rPr>
      </w:pPr>
    </w:p>
    <w:p w14:paraId="697FE16E" w14:textId="41F82B45" w:rsidR="000836AB" w:rsidRPr="006D167C" w:rsidRDefault="000836AB" w:rsidP="005431AA">
      <w:pPr>
        <w:rPr>
          <w:rFonts w:ascii="Times New Roman" w:hAnsi="Times New Roman" w:cs="Times New Roman"/>
          <w:color w:val="auto"/>
          <w:sz w:val="24"/>
          <w:szCs w:val="24"/>
        </w:rPr>
      </w:pPr>
      <w:r w:rsidRPr="006D167C">
        <w:rPr>
          <w:rFonts w:ascii="Times New Roman" w:hAnsi="Times New Roman" w:cs="Times New Roman"/>
          <w:color w:val="auto"/>
          <w:sz w:val="24"/>
          <w:szCs w:val="24"/>
        </w:rPr>
        <w:t xml:space="preserve">In phase one, researchers </w:t>
      </w:r>
      <w:r w:rsidR="008C4EFF">
        <w:rPr>
          <w:rFonts w:ascii="Times New Roman" w:hAnsi="Times New Roman" w:cs="Times New Roman"/>
          <w:color w:val="auto"/>
          <w:sz w:val="24"/>
          <w:szCs w:val="24"/>
        </w:rPr>
        <w:t>will</w:t>
      </w:r>
      <w:r w:rsidRPr="006D167C">
        <w:rPr>
          <w:rFonts w:ascii="Times New Roman" w:hAnsi="Times New Roman" w:cs="Times New Roman"/>
          <w:color w:val="auto"/>
          <w:sz w:val="24"/>
          <w:szCs w:val="24"/>
        </w:rPr>
        <w:t xml:space="preserve"> test a new method to collect baseline data during a school meal service in up to four schools, likely in the DC metro area. Members of the research team will take photos of school lunch trays as they are presented to the school cashier (or cashiers). Those photos will then be analyzed by OPI staff to determine t</w:t>
      </w:r>
      <w:r>
        <w:rPr>
          <w:rFonts w:ascii="Times New Roman" w:hAnsi="Times New Roman" w:cs="Times New Roman"/>
          <w:color w:val="auto"/>
          <w:sz w:val="24"/>
          <w:szCs w:val="24"/>
        </w:rPr>
        <w:t xml:space="preserve">ray content and the </w:t>
      </w:r>
      <w:r w:rsidRPr="006D167C">
        <w:rPr>
          <w:rFonts w:ascii="Times New Roman" w:hAnsi="Times New Roman" w:cs="Times New Roman"/>
          <w:color w:val="auto"/>
          <w:sz w:val="24"/>
          <w:szCs w:val="24"/>
        </w:rPr>
        <w:t>percentage of trays that contained reimbursable meals. This portion of the project will not require any additional data or work on the part of participating schools.</w:t>
      </w:r>
    </w:p>
    <w:p w14:paraId="69F8345E" w14:textId="77777777" w:rsidR="000836AB" w:rsidRPr="006D167C" w:rsidRDefault="000836AB" w:rsidP="005431AA">
      <w:pPr>
        <w:rPr>
          <w:rFonts w:ascii="Times New Roman" w:hAnsi="Times New Roman" w:cs="Times New Roman"/>
          <w:color w:val="auto"/>
          <w:sz w:val="24"/>
          <w:szCs w:val="24"/>
        </w:rPr>
      </w:pPr>
    </w:p>
    <w:p w14:paraId="71FDDA34" w14:textId="067A7411" w:rsidR="000836AB" w:rsidRDefault="000836AB" w:rsidP="005431AA">
      <w:pPr>
        <w:rPr>
          <w:rFonts w:ascii="Times New Roman" w:hAnsi="Times New Roman" w:cs="Times New Roman"/>
          <w:sz w:val="24"/>
          <w:szCs w:val="24"/>
        </w:rPr>
      </w:pPr>
      <w:r>
        <w:rPr>
          <w:rFonts w:ascii="Times New Roman" w:hAnsi="Times New Roman" w:cs="Times New Roman"/>
          <w:sz w:val="24"/>
          <w:szCs w:val="24"/>
        </w:rPr>
        <w:t xml:space="preserve">Phase two will consist of instituting or modifying grab and go </w:t>
      </w:r>
      <w:r w:rsidR="008C4EFF">
        <w:rPr>
          <w:rFonts w:ascii="Times New Roman" w:hAnsi="Times New Roman" w:cs="Times New Roman"/>
          <w:sz w:val="24"/>
          <w:szCs w:val="24"/>
        </w:rPr>
        <w:t xml:space="preserve">systems </w:t>
      </w:r>
      <w:r>
        <w:rPr>
          <w:rFonts w:ascii="Times New Roman" w:hAnsi="Times New Roman" w:cs="Times New Roman"/>
          <w:sz w:val="24"/>
          <w:szCs w:val="24"/>
        </w:rPr>
        <w:t>and/or pre-ordering system</w:t>
      </w:r>
      <w:r w:rsidR="008C4EFF">
        <w:rPr>
          <w:rFonts w:ascii="Times New Roman" w:hAnsi="Times New Roman" w:cs="Times New Roman"/>
          <w:sz w:val="24"/>
          <w:szCs w:val="24"/>
        </w:rPr>
        <w:t>s</w:t>
      </w:r>
      <w:r>
        <w:rPr>
          <w:rFonts w:ascii="Times New Roman" w:hAnsi="Times New Roman" w:cs="Times New Roman"/>
          <w:sz w:val="24"/>
          <w:szCs w:val="24"/>
        </w:rPr>
        <w:t xml:space="preserve"> in the selected schools. Researchers will work with schools and their vendors (as necessary) to develop the project interventions. FNS anticipate</w:t>
      </w:r>
      <w:r w:rsidR="008C4EFF">
        <w:rPr>
          <w:rFonts w:ascii="Times New Roman" w:hAnsi="Times New Roman" w:cs="Times New Roman"/>
          <w:sz w:val="24"/>
          <w:szCs w:val="24"/>
        </w:rPr>
        <w:t>s</w:t>
      </w:r>
      <w:r>
        <w:rPr>
          <w:rFonts w:ascii="Times New Roman" w:hAnsi="Times New Roman" w:cs="Times New Roman"/>
          <w:sz w:val="24"/>
          <w:szCs w:val="24"/>
        </w:rPr>
        <w:t xml:space="preserve"> that one or more of the pre-ordering systems will use some type of technology (e.g., dedicated computer, ordering kiosk, or a pre-ordering app), and the study team will work with the schools and vendors to determine how best to incorporate the interventions into th</w:t>
      </w:r>
      <w:r w:rsidR="007C24DB">
        <w:rPr>
          <w:rFonts w:ascii="Times New Roman" w:hAnsi="Times New Roman" w:cs="Times New Roman"/>
          <w:sz w:val="24"/>
          <w:szCs w:val="24"/>
        </w:rPr>
        <w:t>at</w:t>
      </w:r>
      <w:r>
        <w:rPr>
          <w:rFonts w:ascii="Times New Roman" w:hAnsi="Times New Roman" w:cs="Times New Roman"/>
          <w:sz w:val="24"/>
          <w:szCs w:val="24"/>
        </w:rPr>
        <w:t xml:space="preserve"> technology. </w:t>
      </w:r>
    </w:p>
    <w:p w14:paraId="32A8F7D9" w14:textId="77777777" w:rsidR="000836AB" w:rsidRDefault="000836AB" w:rsidP="005431AA">
      <w:pPr>
        <w:rPr>
          <w:rFonts w:ascii="Times New Roman" w:hAnsi="Times New Roman" w:cs="Times New Roman"/>
          <w:sz w:val="24"/>
          <w:szCs w:val="24"/>
        </w:rPr>
      </w:pPr>
    </w:p>
    <w:p w14:paraId="17391C85" w14:textId="6B71CC81" w:rsidR="000836AB" w:rsidRDefault="000836AB" w:rsidP="005431AA">
      <w:pPr>
        <w:rPr>
          <w:rFonts w:ascii="Times New Roman" w:hAnsi="Times New Roman" w:cs="Times New Roman"/>
          <w:sz w:val="24"/>
          <w:szCs w:val="24"/>
        </w:rPr>
      </w:pPr>
      <w:r>
        <w:rPr>
          <w:rFonts w:ascii="Times New Roman" w:hAnsi="Times New Roman" w:cs="Times New Roman"/>
          <w:sz w:val="24"/>
          <w:szCs w:val="24"/>
        </w:rPr>
        <w:t>Phase two of the project will have an on-site data collection component for some schools to again observe school lunch trays as they are presented to the school cashier (or cashiers).</w:t>
      </w:r>
      <w:r w:rsidR="004D24E3">
        <w:rPr>
          <w:rStyle w:val="FootnoteReference"/>
          <w:rFonts w:ascii="Times New Roman" w:hAnsi="Times New Roman" w:cs="Times New Roman"/>
          <w:sz w:val="24"/>
          <w:szCs w:val="24"/>
        </w:rPr>
        <w:footnoteReference w:customMarkFollows="1" w:id="9"/>
        <w:t>7</w:t>
      </w:r>
      <w:r w:rsidR="004D24E3">
        <w:rPr>
          <w:rFonts w:ascii="Times New Roman" w:hAnsi="Times New Roman" w:cs="Times New Roman"/>
          <w:sz w:val="24"/>
          <w:szCs w:val="24"/>
        </w:rPr>
        <w:t xml:space="preserve"> </w:t>
      </w:r>
      <w:r>
        <w:rPr>
          <w:rFonts w:ascii="Times New Roman" w:hAnsi="Times New Roman" w:cs="Times New Roman"/>
          <w:sz w:val="24"/>
          <w:szCs w:val="24"/>
        </w:rPr>
        <w:t>Researchers will determine whether those trays contained a reimbursable or non-reimbursable meal. Schools will also provide de-identified transaction data to researchers to provide information on the specific interventions in the electronic pre-ordering systems. These data are collected by the systems and therefore will not require significant effort from school staff.</w:t>
      </w:r>
    </w:p>
    <w:p w14:paraId="0507E83F" w14:textId="77777777" w:rsidR="000836AB" w:rsidRDefault="000836AB" w:rsidP="005431AA">
      <w:pPr>
        <w:rPr>
          <w:rFonts w:ascii="Times New Roman" w:hAnsi="Times New Roman" w:cs="Times New Roman"/>
          <w:sz w:val="24"/>
          <w:szCs w:val="24"/>
        </w:rPr>
      </w:pPr>
    </w:p>
    <w:p w14:paraId="7132C2D7" w14:textId="157F5B27" w:rsidR="000836AB" w:rsidRPr="00D5388E" w:rsidRDefault="003B58A3" w:rsidP="005431AA">
      <w:pPr>
        <w:pStyle w:val="Heading2"/>
        <w:ind w:left="0" w:firstLine="0"/>
        <w:contextualSpacing w:val="0"/>
        <w:rPr>
          <w:b w:val="0"/>
          <w:u w:val="single"/>
        </w:rPr>
      </w:pPr>
      <w:bookmarkStart w:id="1" w:name="h.uvmzgsfi318p" w:colFirst="0" w:colLast="0"/>
      <w:bookmarkStart w:id="2" w:name="h.th8kdf385o05" w:colFirst="0" w:colLast="0"/>
      <w:bookmarkStart w:id="3" w:name="h.p6azj8q50ljm" w:colFirst="0" w:colLast="0"/>
      <w:bookmarkEnd w:id="1"/>
      <w:bookmarkEnd w:id="2"/>
      <w:bookmarkEnd w:id="3"/>
      <w:r>
        <w:rPr>
          <w:b w:val="0"/>
          <w:u w:val="single"/>
        </w:rPr>
        <w:t>Design/</w:t>
      </w:r>
      <w:r w:rsidR="000836AB" w:rsidRPr="00D5388E">
        <w:rPr>
          <w:b w:val="0"/>
          <w:u w:val="single"/>
        </w:rPr>
        <w:t>Sampl</w:t>
      </w:r>
      <w:r>
        <w:rPr>
          <w:b w:val="0"/>
          <w:u w:val="single"/>
        </w:rPr>
        <w:t>ing Procedures</w:t>
      </w:r>
      <w:r w:rsidR="000836AB" w:rsidRPr="00D5388E">
        <w:rPr>
          <w:b w:val="0"/>
          <w:u w:val="single"/>
        </w:rPr>
        <w:t>:</w:t>
      </w:r>
    </w:p>
    <w:p w14:paraId="4369A6D8" w14:textId="77777777" w:rsidR="000836AB" w:rsidRPr="00D00955" w:rsidRDefault="000836AB" w:rsidP="005431AA">
      <w:pPr>
        <w:rPr>
          <w:rFonts w:ascii="Times New Roman" w:hAnsi="Times New Roman" w:cs="Times New Roman"/>
          <w:sz w:val="24"/>
          <w:szCs w:val="24"/>
        </w:rPr>
      </w:pPr>
    </w:p>
    <w:p w14:paraId="47328628" w14:textId="699C80C4" w:rsidR="000836AB" w:rsidRPr="00D5388E" w:rsidRDefault="000836AB" w:rsidP="005431AA">
      <w:pPr>
        <w:spacing w:line="246" w:lineRule="auto"/>
        <w:ind w:right="137"/>
        <w:rPr>
          <w:rFonts w:ascii="Times New Roman" w:hAnsi="Times New Roman"/>
          <w:sz w:val="24"/>
        </w:rPr>
      </w:pPr>
      <w:bookmarkStart w:id="4" w:name="h.isaqvqub5ka6" w:colFirst="0" w:colLast="0"/>
      <w:bookmarkStart w:id="5" w:name="h.88l1dqmhtvbn" w:colFirst="0" w:colLast="0"/>
      <w:bookmarkStart w:id="6" w:name="h.ax8pcu2k2xr1" w:colFirst="0" w:colLast="0"/>
      <w:bookmarkEnd w:id="4"/>
      <w:bookmarkEnd w:id="5"/>
      <w:bookmarkEnd w:id="6"/>
      <w:r w:rsidRPr="00D5388E">
        <w:rPr>
          <w:rFonts w:ascii="Times New Roman" w:hAnsi="Times New Roman"/>
          <w:sz w:val="24"/>
        </w:rPr>
        <w:t xml:space="preserve">The research team </w:t>
      </w:r>
      <w:r>
        <w:rPr>
          <w:rFonts w:ascii="Times New Roman" w:hAnsi="Times New Roman"/>
          <w:sz w:val="24"/>
        </w:rPr>
        <w:t>expects to</w:t>
      </w:r>
      <w:r w:rsidRPr="00D5388E">
        <w:rPr>
          <w:rFonts w:ascii="Times New Roman" w:hAnsi="Times New Roman"/>
          <w:sz w:val="24"/>
        </w:rPr>
        <w:t xml:space="preserve"> </w:t>
      </w:r>
      <w:r>
        <w:rPr>
          <w:rFonts w:ascii="Times New Roman" w:hAnsi="Times New Roman"/>
          <w:sz w:val="24"/>
        </w:rPr>
        <w:t>work with</w:t>
      </w:r>
      <w:r w:rsidRPr="00D5388E">
        <w:rPr>
          <w:rFonts w:ascii="Times New Roman" w:hAnsi="Times New Roman"/>
          <w:sz w:val="24"/>
        </w:rPr>
        <w:t xml:space="preserve"> </w:t>
      </w:r>
      <w:r>
        <w:rPr>
          <w:rFonts w:ascii="Times New Roman" w:hAnsi="Times New Roman"/>
          <w:sz w:val="24"/>
        </w:rPr>
        <w:t xml:space="preserve">between three and nine schools over the course of the study. </w:t>
      </w:r>
      <w:r>
        <w:rPr>
          <w:rFonts w:ascii="Times New Roman" w:eastAsia="Times New Roman" w:hAnsi="Times New Roman" w:cs="Times New Roman"/>
          <w:sz w:val="24"/>
          <w:szCs w:val="24"/>
        </w:rPr>
        <w:t>In general, schools selection will be based on: 1) their capability to implement the project requirements (e.g., providing separate cashier lines and</w:t>
      </w:r>
      <w:r w:rsidR="008841C5">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some type of pre-ordering system which may include a range of possible interventions); 2) their willingness to participate; and 3) their interest in setting up or modifying a pre-ordering or grab and go system. Depending on the number and types of schools that agree to participate, the research team may consider randomizing treatment conditions at the student level.</w:t>
      </w:r>
    </w:p>
    <w:p w14:paraId="785196A0" w14:textId="77777777" w:rsidR="000836AB" w:rsidRDefault="000836AB" w:rsidP="005431AA">
      <w:pPr>
        <w:spacing w:line="246" w:lineRule="auto"/>
        <w:ind w:right="137"/>
        <w:rPr>
          <w:rFonts w:ascii="Times New Roman" w:hAnsi="Times New Roman"/>
          <w:sz w:val="24"/>
        </w:rPr>
      </w:pPr>
    </w:p>
    <w:p w14:paraId="15464F5C" w14:textId="3FE76D28" w:rsidR="00E33001" w:rsidRPr="000C6757" w:rsidRDefault="00E33001" w:rsidP="005431AA">
      <w:pPr>
        <w:rPr>
          <w:rFonts w:ascii="Times New Roman" w:hAnsi="Times New Roman" w:cs="Times New Roman"/>
          <w:sz w:val="24"/>
          <w:szCs w:val="24"/>
          <w:u w:val="single"/>
        </w:rPr>
      </w:pPr>
      <w:r w:rsidRPr="00A13462">
        <w:rPr>
          <w:rFonts w:ascii="Times New Roman" w:hAnsi="Times New Roman" w:cs="Times New Roman"/>
          <w:sz w:val="24"/>
          <w:szCs w:val="24"/>
          <w:u w:val="single"/>
        </w:rPr>
        <w:t>Recruitment and Consent</w:t>
      </w:r>
      <w:r w:rsidR="007D4D18" w:rsidRPr="000C6757">
        <w:rPr>
          <w:rFonts w:ascii="Times New Roman" w:hAnsi="Times New Roman" w:cs="Times New Roman"/>
          <w:sz w:val="24"/>
          <w:szCs w:val="24"/>
          <w:u w:val="single"/>
        </w:rPr>
        <w:t>:</w:t>
      </w:r>
    </w:p>
    <w:p w14:paraId="455F41A8" w14:textId="77777777" w:rsidR="00E33001" w:rsidRDefault="00E33001" w:rsidP="005431AA">
      <w:pPr>
        <w:rPr>
          <w:u w:val="single"/>
        </w:rPr>
      </w:pPr>
    </w:p>
    <w:p w14:paraId="559E2974" w14:textId="77777777" w:rsidR="007D4D18" w:rsidRPr="00D5388E" w:rsidRDefault="007D4D18" w:rsidP="005431AA">
      <w:pPr>
        <w:spacing w:before="5"/>
        <w:rPr>
          <w:rFonts w:ascii="Times New Roman" w:hAnsi="Times New Roman"/>
          <w:sz w:val="24"/>
        </w:rPr>
      </w:pPr>
      <w:r w:rsidRPr="00D5388E">
        <w:rPr>
          <w:rFonts w:ascii="Times New Roman" w:hAnsi="Times New Roman"/>
          <w:sz w:val="24"/>
        </w:rPr>
        <w:t xml:space="preserve">The research team will provide a written protocol to all </w:t>
      </w:r>
      <w:r>
        <w:rPr>
          <w:rFonts w:ascii="Times New Roman" w:hAnsi="Times New Roman"/>
          <w:sz w:val="24"/>
        </w:rPr>
        <w:t>SF</w:t>
      </w:r>
      <w:r w:rsidRPr="00D5388E">
        <w:rPr>
          <w:rFonts w:ascii="Times New Roman" w:hAnsi="Times New Roman"/>
          <w:sz w:val="24"/>
        </w:rPr>
        <w:t xml:space="preserve">As and </w:t>
      </w:r>
      <w:r>
        <w:rPr>
          <w:rFonts w:ascii="Times New Roman" w:hAnsi="Times New Roman"/>
          <w:sz w:val="24"/>
        </w:rPr>
        <w:t xml:space="preserve">will hold </w:t>
      </w:r>
      <w:r w:rsidRPr="00D5388E">
        <w:rPr>
          <w:rFonts w:ascii="Times New Roman" w:hAnsi="Times New Roman"/>
          <w:sz w:val="24"/>
        </w:rPr>
        <w:t xml:space="preserve">individual phone calls with any </w:t>
      </w:r>
      <w:r>
        <w:rPr>
          <w:rFonts w:ascii="Times New Roman" w:eastAsia="Times New Roman" w:hAnsi="Times New Roman" w:cs="Times New Roman"/>
          <w:sz w:val="24"/>
          <w:szCs w:val="24"/>
        </w:rPr>
        <w:t>SFA</w:t>
      </w:r>
      <w:r w:rsidRPr="00D5388E">
        <w:rPr>
          <w:rFonts w:ascii="Times New Roman" w:hAnsi="Times New Roman"/>
          <w:sz w:val="24"/>
        </w:rPr>
        <w:t xml:space="preserve"> that </w:t>
      </w:r>
      <w:r>
        <w:rPr>
          <w:rFonts w:ascii="Times New Roman" w:eastAsia="Times New Roman" w:hAnsi="Times New Roman" w:cs="Times New Roman"/>
          <w:sz w:val="24"/>
          <w:szCs w:val="24"/>
        </w:rPr>
        <w:t>requires</w:t>
      </w:r>
      <w:r w:rsidRPr="00D5388E">
        <w:rPr>
          <w:rFonts w:ascii="Times New Roman" w:hAnsi="Times New Roman"/>
          <w:sz w:val="24"/>
        </w:rPr>
        <w:t xml:space="preserve"> assistance in implementing </w:t>
      </w:r>
      <w:r>
        <w:rPr>
          <w:rFonts w:ascii="Times New Roman" w:hAnsi="Times New Roman"/>
          <w:sz w:val="24"/>
        </w:rPr>
        <w:t xml:space="preserve">the </w:t>
      </w:r>
      <w:r w:rsidRPr="00D5388E">
        <w:rPr>
          <w:rFonts w:ascii="Times New Roman" w:hAnsi="Times New Roman"/>
          <w:sz w:val="24"/>
        </w:rPr>
        <w:t xml:space="preserve">research protocol. </w:t>
      </w:r>
    </w:p>
    <w:p w14:paraId="2FA93C8E" w14:textId="77777777" w:rsidR="007D4D18" w:rsidRPr="00D00955" w:rsidRDefault="007D4D18" w:rsidP="005431AA">
      <w:pPr>
        <w:spacing w:before="3"/>
        <w:rPr>
          <w:rFonts w:ascii="Times New Roman" w:hAnsi="Times New Roman" w:cs="Times New Roman"/>
          <w:sz w:val="24"/>
          <w:szCs w:val="24"/>
        </w:rPr>
      </w:pPr>
    </w:p>
    <w:p w14:paraId="0A84DF44" w14:textId="77777777" w:rsidR="007D4D18" w:rsidRDefault="007D4D18" w:rsidP="005431AA">
      <w:pPr>
        <w:rPr>
          <w:rFonts w:ascii="Times New Roman" w:hAnsi="Times New Roman"/>
          <w:sz w:val="24"/>
        </w:rPr>
      </w:pPr>
      <w:r>
        <w:rPr>
          <w:rFonts w:ascii="Times New Roman" w:hAnsi="Times New Roman"/>
          <w:sz w:val="24"/>
        </w:rPr>
        <w:t>Schools selected for participation will implement the following steps as part of the research protocol:</w:t>
      </w:r>
    </w:p>
    <w:p w14:paraId="2675F8B7" w14:textId="1E6DB8E0" w:rsidR="007D4D18" w:rsidRPr="003E1160" w:rsidRDefault="007D4D18" w:rsidP="001A59E2">
      <w:pPr>
        <w:pStyle w:val="ListParagraph"/>
        <w:numPr>
          <w:ilvl w:val="0"/>
          <w:numId w:val="19"/>
        </w:numPr>
        <w:rPr>
          <w:rFonts w:ascii="Times New Roman" w:hAnsi="Times New Roman"/>
          <w:sz w:val="24"/>
        </w:rPr>
      </w:pPr>
      <w:r w:rsidRPr="003E1160">
        <w:rPr>
          <w:rFonts w:ascii="Times New Roman" w:hAnsi="Times New Roman"/>
          <w:sz w:val="24"/>
        </w:rPr>
        <w:t>Work with research team to collect baseline data.</w:t>
      </w:r>
    </w:p>
    <w:p w14:paraId="16D34320" w14:textId="4035C68F" w:rsidR="007D4D18" w:rsidRPr="00A92762" w:rsidRDefault="007D4D18" w:rsidP="001A59E2">
      <w:pPr>
        <w:pStyle w:val="ListParagraph"/>
        <w:numPr>
          <w:ilvl w:val="0"/>
          <w:numId w:val="19"/>
        </w:numPr>
        <w:rPr>
          <w:rFonts w:ascii="Times New Roman" w:hAnsi="Times New Roman"/>
          <w:sz w:val="24"/>
        </w:rPr>
      </w:pPr>
      <w:r>
        <w:rPr>
          <w:rFonts w:ascii="Times New Roman" w:hAnsi="Times New Roman"/>
          <w:sz w:val="24"/>
        </w:rPr>
        <w:t>I</w:t>
      </w:r>
      <w:r w:rsidRPr="00A92762">
        <w:rPr>
          <w:rFonts w:ascii="Times New Roman" w:hAnsi="Times New Roman"/>
          <w:sz w:val="24"/>
        </w:rPr>
        <w:t xml:space="preserve">mplement </w:t>
      </w:r>
      <w:r>
        <w:rPr>
          <w:rFonts w:ascii="Times New Roman" w:hAnsi="Times New Roman"/>
          <w:sz w:val="24"/>
        </w:rPr>
        <w:t>grab and go and</w:t>
      </w:r>
      <w:r w:rsidR="00031C14">
        <w:rPr>
          <w:rFonts w:ascii="Times New Roman" w:hAnsi="Times New Roman"/>
          <w:sz w:val="24"/>
        </w:rPr>
        <w:t>/or</w:t>
      </w:r>
      <w:r>
        <w:rPr>
          <w:rFonts w:ascii="Times New Roman" w:hAnsi="Times New Roman"/>
          <w:sz w:val="24"/>
        </w:rPr>
        <w:t xml:space="preserve"> </w:t>
      </w:r>
      <w:r w:rsidRPr="00A92762">
        <w:rPr>
          <w:rFonts w:ascii="Times New Roman" w:hAnsi="Times New Roman"/>
          <w:sz w:val="24"/>
        </w:rPr>
        <w:t>pre-ordering system</w:t>
      </w:r>
      <w:r>
        <w:rPr>
          <w:rFonts w:ascii="Times New Roman" w:hAnsi="Times New Roman"/>
          <w:sz w:val="24"/>
        </w:rPr>
        <w:t>s or agree to test minor modifications to those systems.</w:t>
      </w:r>
      <w:r w:rsidRPr="00A92762">
        <w:rPr>
          <w:rFonts w:ascii="Times New Roman" w:hAnsi="Times New Roman"/>
          <w:sz w:val="24"/>
        </w:rPr>
        <w:t xml:space="preserve"> </w:t>
      </w:r>
    </w:p>
    <w:p w14:paraId="41C2D068" w14:textId="5F7C0C68" w:rsidR="007D4D18" w:rsidRDefault="007D4D18" w:rsidP="001A59E2">
      <w:pPr>
        <w:pStyle w:val="ListParagraph"/>
        <w:numPr>
          <w:ilvl w:val="0"/>
          <w:numId w:val="19"/>
        </w:numPr>
        <w:rPr>
          <w:rFonts w:ascii="Times New Roman" w:hAnsi="Times New Roman"/>
          <w:sz w:val="24"/>
        </w:rPr>
      </w:pPr>
      <w:r>
        <w:rPr>
          <w:rFonts w:ascii="Times New Roman" w:hAnsi="Times New Roman"/>
          <w:sz w:val="24"/>
        </w:rPr>
        <w:t>Work with the research team to incorporate different levels of the interventions.</w:t>
      </w:r>
    </w:p>
    <w:p w14:paraId="69C1FEF2" w14:textId="667EDADE" w:rsidR="007D4D18" w:rsidRDefault="007D4D18" w:rsidP="001A59E2">
      <w:pPr>
        <w:pStyle w:val="ListParagraph"/>
        <w:numPr>
          <w:ilvl w:val="0"/>
          <w:numId w:val="19"/>
        </w:numPr>
        <w:rPr>
          <w:rFonts w:ascii="Times New Roman" w:hAnsi="Times New Roman"/>
          <w:sz w:val="24"/>
        </w:rPr>
      </w:pPr>
      <w:r>
        <w:rPr>
          <w:rFonts w:ascii="Times New Roman" w:hAnsi="Times New Roman"/>
          <w:sz w:val="24"/>
        </w:rPr>
        <w:t xml:space="preserve">If appropriate, work with the research team to randomly assign students to intervention and control groups. </w:t>
      </w:r>
    </w:p>
    <w:p w14:paraId="525E6999" w14:textId="0F61E54E" w:rsidR="007D4D18" w:rsidRDefault="007D4D18" w:rsidP="001A59E2">
      <w:pPr>
        <w:pStyle w:val="ListParagraph"/>
        <w:numPr>
          <w:ilvl w:val="0"/>
          <w:numId w:val="19"/>
        </w:numPr>
        <w:rPr>
          <w:rFonts w:ascii="Times New Roman" w:hAnsi="Times New Roman"/>
          <w:sz w:val="24"/>
        </w:rPr>
      </w:pPr>
      <w:r>
        <w:rPr>
          <w:rFonts w:ascii="Times New Roman" w:hAnsi="Times New Roman"/>
          <w:sz w:val="24"/>
        </w:rPr>
        <w:t xml:space="preserve">Provide de-identified transaction data. </w:t>
      </w:r>
      <w:r w:rsidR="006D0179">
        <w:rPr>
          <w:rFonts w:ascii="Times New Roman" w:hAnsi="Times New Roman"/>
          <w:sz w:val="24"/>
        </w:rPr>
        <w:t>(School will strip out the student’s name, eligibility status, and any other personally identifiable information.)</w:t>
      </w:r>
    </w:p>
    <w:p w14:paraId="0B05EAB4" w14:textId="77777777" w:rsidR="007D4D18" w:rsidRDefault="007D4D18" w:rsidP="005431AA">
      <w:pPr>
        <w:rPr>
          <w:rFonts w:ascii="Times New Roman" w:hAnsi="Times New Roman"/>
          <w:sz w:val="24"/>
        </w:rPr>
      </w:pPr>
    </w:p>
    <w:p w14:paraId="7D099FE1" w14:textId="43162E28" w:rsidR="007D4D18" w:rsidRPr="00146317" w:rsidRDefault="007D4D18" w:rsidP="005431AA">
      <w:pPr>
        <w:rPr>
          <w:rFonts w:ascii="Times New Roman" w:hAnsi="Times New Roman"/>
          <w:sz w:val="24"/>
        </w:rPr>
      </w:pPr>
      <w:r>
        <w:rPr>
          <w:rFonts w:ascii="Times New Roman" w:hAnsi="Times New Roman"/>
          <w:sz w:val="24"/>
        </w:rPr>
        <w:t>At the end of the project, FNS will provide participating schools, SFAs, and State agencies with site-specific results.</w:t>
      </w:r>
    </w:p>
    <w:p w14:paraId="65B7FE8C" w14:textId="77777777" w:rsidR="00E33001" w:rsidRDefault="00E33001" w:rsidP="005431AA">
      <w:pPr>
        <w:rPr>
          <w:u w:val="single"/>
        </w:rPr>
      </w:pPr>
    </w:p>
    <w:p w14:paraId="31F755ED" w14:textId="65BD7A50" w:rsidR="00E33001" w:rsidRPr="000C6757" w:rsidRDefault="00E33001" w:rsidP="005431AA">
      <w:pPr>
        <w:rPr>
          <w:rFonts w:ascii="Times New Roman" w:hAnsi="Times New Roman" w:cs="Times New Roman"/>
          <w:sz w:val="24"/>
          <w:szCs w:val="24"/>
          <w:u w:val="single"/>
        </w:rPr>
      </w:pPr>
      <w:r w:rsidRPr="000C6757">
        <w:rPr>
          <w:rFonts w:ascii="Times New Roman" w:hAnsi="Times New Roman" w:cs="Times New Roman"/>
          <w:sz w:val="24"/>
          <w:szCs w:val="24"/>
          <w:u w:val="single"/>
        </w:rPr>
        <w:t>Compensation</w:t>
      </w:r>
    </w:p>
    <w:p w14:paraId="78A825C2" w14:textId="77777777" w:rsidR="00E33001" w:rsidRPr="000C6757" w:rsidRDefault="00E33001" w:rsidP="005431AA">
      <w:pPr>
        <w:rPr>
          <w:rFonts w:ascii="Times New Roman" w:hAnsi="Times New Roman" w:cs="Times New Roman"/>
          <w:sz w:val="24"/>
          <w:szCs w:val="24"/>
          <w:u w:val="single"/>
        </w:rPr>
      </w:pPr>
    </w:p>
    <w:p w14:paraId="6E48B228" w14:textId="60EA834A" w:rsidR="00E33001" w:rsidRPr="000C6757" w:rsidRDefault="00F2299D" w:rsidP="005431AA">
      <w:pPr>
        <w:rPr>
          <w:rFonts w:ascii="Times New Roman" w:hAnsi="Times New Roman" w:cs="Times New Roman"/>
          <w:sz w:val="24"/>
          <w:szCs w:val="24"/>
        </w:rPr>
      </w:pPr>
      <w:r w:rsidRPr="000C6757">
        <w:rPr>
          <w:rFonts w:ascii="Times New Roman" w:hAnsi="Times New Roman" w:cs="Times New Roman"/>
          <w:sz w:val="24"/>
          <w:szCs w:val="24"/>
        </w:rPr>
        <w:t>No States, schools, or students will receive compensation for participation in this study.</w:t>
      </w:r>
    </w:p>
    <w:p w14:paraId="75E794A6" w14:textId="77777777" w:rsidR="00E33001" w:rsidRPr="000C6757" w:rsidRDefault="00E33001" w:rsidP="005431AA">
      <w:pPr>
        <w:rPr>
          <w:rFonts w:ascii="Times New Roman" w:hAnsi="Times New Roman" w:cs="Times New Roman"/>
          <w:sz w:val="24"/>
          <w:szCs w:val="24"/>
          <w:u w:val="single"/>
        </w:rPr>
      </w:pPr>
    </w:p>
    <w:p w14:paraId="503EA8B4" w14:textId="38B9F494" w:rsidR="00E33001" w:rsidRPr="000C6757" w:rsidRDefault="00E33001" w:rsidP="005431AA">
      <w:pPr>
        <w:rPr>
          <w:rFonts w:ascii="Times New Roman" w:hAnsi="Times New Roman" w:cs="Times New Roman"/>
          <w:sz w:val="24"/>
          <w:szCs w:val="24"/>
          <w:u w:val="single"/>
        </w:rPr>
      </w:pPr>
      <w:r w:rsidRPr="000C6757">
        <w:rPr>
          <w:rFonts w:ascii="Times New Roman" w:hAnsi="Times New Roman" w:cs="Times New Roman"/>
          <w:sz w:val="24"/>
          <w:szCs w:val="24"/>
          <w:u w:val="single"/>
        </w:rPr>
        <w:t>Data Analysis</w:t>
      </w:r>
      <w:r w:rsidR="003B58A3" w:rsidRPr="000C6757">
        <w:rPr>
          <w:rFonts w:ascii="Times New Roman" w:hAnsi="Times New Roman" w:cs="Times New Roman"/>
          <w:sz w:val="24"/>
          <w:szCs w:val="24"/>
          <w:u w:val="single"/>
        </w:rPr>
        <w:t>:</w:t>
      </w:r>
    </w:p>
    <w:p w14:paraId="0EDAD9BC" w14:textId="77777777" w:rsidR="00E33001" w:rsidRPr="000C6757" w:rsidRDefault="00E33001" w:rsidP="005431AA">
      <w:pPr>
        <w:rPr>
          <w:rFonts w:ascii="Times New Roman" w:hAnsi="Times New Roman" w:cs="Times New Roman"/>
          <w:sz w:val="24"/>
          <w:szCs w:val="24"/>
          <w:u w:val="single"/>
        </w:rPr>
      </w:pPr>
    </w:p>
    <w:p w14:paraId="264503B0" w14:textId="164F1AA0" w:rsidR="003B58A3" w:rsidRDefault="003B58A3" w:rsidP="005431AA">
      <w:pPr>
        <w:spacing w:before="22" w:line="254" w:lineRule="auto"/>
        <w:ind w:right="142"/>
        <w:rPr>
          <w:rFonts w:ascii="Times New Roman" w:hAnsi="Times New Roman" w:cs="Times New Roman"/>
          <w:sz w:val="24"/>
          <w:szCs w:val="24"/>
        </w:rPr>
      </w:pPr>
      <w:r w:rsidRPr="000C6757">
        <w:rPr>
          <w:rFonts w:ascii="Times New Roman" w:hAnsi="Times New Roman" w:cs="Times New Roman"/>
          <w:sz w:val="24"/>
          <w:szCs w:val="24"/>
        </w:rPr>
        <w:t xml:space="preserve">Participating schools will not be representative of the overall population of schools, so the </w:t>
      </w:r>
      <w:r w:rsidR="008C4EFF">
        <w:rPr>
          <w:rFonts w:ascii="Times New Roman" w:hAnsi="Times New Roman" w:cs="Times New Roman"/>
          <w:sz w:val="24"/>
          <w:szCs w:val="24"/>
        </w:rPr>
        <w:t xml:space="preserve">report will include </w:t>
      </w:r>
      <w:r w:rsidR="001B0C1D">
        <w:rPr>
          <w:rFonts w:ascii="Times New Roman" w:hAnsi="Times New Roman" w:cs="Times New Roman"/>
          <w:sz w:val="24"/>
          <w:szCs w:val="24"/>
        </w:rPr>
        <w:t xml:space="preserve">only </w:t>
      </w:r>
      <w:r w:rsidR="008C4EFF">
        <w:rPr>
          <w:rFonts w:ascii="Times New Roman" w:hAnsi="Times New Roman" w:cs="Times New Roman"/>
          <w:sz w:val="24"/>
          <w:szCs w:val="24"/>
        </w:rPr>
        <w:t xml:space="preserve">descriptive </w:t>
      </w:r>
      <w:r w:rsidR="001B0C1D">
        <w:rPr>
          <w:rFonts w:ascii="Times New Roman" w:hAnsi="Times New Roman" w:cs="Times New Roman"/>
          <w:sz w:val="24"/>
          <w:szCs w:val="24"/>
        </w:rPr>
        <w:t>statistics.</w:t>
      </w:r>
      <w:r w:rsidR="008C4EFF">
        <w:rPr>
          <w:rFonts w:ascii="Times New Roman" w:hAnsi="Times New Roman" w:cs="Times New Roman"/>
          <w:sz w:val="24"/>
          <w:szCs w:val="24"/>
        </w:rPr>
        <w:t xml:space="preserve"> </w:t>
      </w:r>
      <w:r w:rsidRPr="000C6757">
        <w:rPr>
          <w:rFonts w:ascii="Times New Roman" w:hAnsi="Times New Roman" w:cs="Times New Roman"/>
          <w:sz w:val="24"/>
          <w:szCs w:val="24"/>
        </w:rPr>
        <w:t xml:space="preserve">The research team will broadly assess whether </w:t>
      </w:r>
      <w:r w:rsidR="00031C14">
        <w:rPr>
          <w:rFonts w:ascii="Times New Roman" w:hAnsi="Times New Roman" w:cs="Times New Roman"/>
          <w:sz w:val="24"/>
          <w:szCs w:val="24"/>
        </w:rPr>
        <w:t>or</w:t>
      </w:r>
      <w:r w:rsidR="00031C14" w:rsidRPr="000C6757">
        <w:rPr>
          <w:rFonts w:ascii="Times New Roman" w:hAnsi="Times New Roman" w:cs="Times New Roman"/>
          <w:sz w:val="24"/>
          <w:szCs w:val="24"/>
        </w:rPr>
        <w:t xml:space="preserve"> </w:t>
      </w:r>
      <w:r w:rsidRPr="000C6757">
        <w:rPr>
          <w:rFonts w:ascii="Times New Roman" w:hAnsi="Times New Roman" w:cs="Times New Roman"/>
          <w:sz w:val="24"/>
          <w:szCs w:val="24"/>
        </w:rPr>
        <w:t xml:space="preserve">how pre-ordering and grab and go </w:t>
      </w:r>
      <w:r w:rsidR="008C4EFF">
        <w:rPr>
          <w:rFonts w:ascii="Times New Roman" w:hAnsi="Times New Roman" w:cs="Times New Roman"/>
          <w:sz w:val="24"/>
          <w:szCs w:val="24"/>
        </w:rPr>
        <w:t>systems</w:t>
      </w:r>
      <w:r w:rsidR="008C4EFF" w:rsidRPr="000C6757">
        <w:rPr>
          <w:rFonts w:ascii="Times New Roman" w:hAnsi="Times New Roman" w:cs="Times New Roman"/>
          <w:sz w:val="24"/>
          <w:szCs w:val="24"/>
        </w:rPr>
        <w:t xml:space="preserve"> </w:t>
      </w:r>
      <w:r w:rsidRPr="000C6757">
        <w:rPr>
          <w:rFonts w:ascii="Times New Roman" w:hAnsi="Times New Roman" w:cs="Times New Roman"/>
          <w:sz w:val="24"/>
          <w:szCs w:val="24"/>
        </w:rPr>
        <w:t xml:space="preserve">can be designed or modified to increase student selection of reimbursable meals. The analysis </w:t>
      </w:r>
      <w:r w:rsidR="008C4EFF">
        <w:rPr>
          <w:rFonts w:ascii="Times New Roman" w:hAnsi="Times New Roman" w:cs="Times New Roman"/>
          <w:sz w:val="24"/>
          <w:szCs w:val="24"/>
        </w:rPr>
        <w:t>may</w:t>
      </w:r>
      <w:r w:rsidR="008C4EFF" w:rsidRPr="000C6757">
        <w:rPr>
          <w:rFonts w:ascii="Times New Roman" w:hAnsi="Times New Roman" w:cs="Times New Roman"/>
          <w:sz w:val="24"/>
          <w:szCs w:val="24"/>
        </w:rPr>
        <w:t xml:space="preserve"> </w:t>
      </w:r>
      <w:r w:rsidRPr="000C6757">
        <w:rPr>
          <w:rFonts w:ascii="Times New Roman" w:hAnsi="Times New Roman" w:cs="Times New Roman"/>
          <w:sz w:val="24"/>
          <w:szCs w:val="24"/>
        </w:rPr>
        <w:t xml:space="preserve">also include a pairwise comparison of interventions as appropriate, depending on the interventions that are ultimately included in the study.  </w:t>
      </w:r>
    </w:p>
    <w:p w14:paraId="09F798E1" w14:textId="77777777" w:rsidR="008C4EFF" w:rsidRPr="000C6757" w:rsidRDefault="008C4EFF" w:rsidP="005431AA">
      <w:pPr>
        <w:spacing w:before="22" w:line="254" w:lineRule="auto"/>
        <w:ind w:right="142"/>
        <w:rPr>
          <w:rFonts w:ascii="Times New Roman" w:hAnsi="Times New Roman" w:cs="Times New Roman"/>
          <w:sz w:val="24"/>
          <w:szCs w:val="24"/>
        </w:rPr>
      </w:pPr>
    </w:p>
    <w:p w14:paraId="399CE274" w14:textId="3214FC22" w:rsidR="004D223E" w:rsidRDefault="004D223E" w:rsidP="005431AA">
      <w:pPr>
        <w:pStyle w:val="Heading1"/>
        <w:numPr>
          <w:ilvl w:val="0"/>
          <w:numId w:val="5"/>
        </w:numPr>
        <w:spacing w:before="0"/>
        <w:ind w:left="0" w:firstLine="0"/>
        <w:rPr>
          <w:rFonts w:ascii="Times New Roman" w:eastAsia="Times New Roman" w:hAnsi="Times New Roman" w:cs="Times New Roman"/>
          <w:bCs w:val="0"/>
          <w:color w:val="000000"/>
          <w:sz w:val="24"/>
        </w:rPr>
      </w:pPr>
      <w:bookmarkStart w:id="7" w:name="h.pjr945f2oeky" w:colFirst="0" w:colLast="0"/>
      <w:bookmarkStart w:id="8" w:name="h.wdjg9pa1aw6g" w:colFirst="0" w:colLast="0"/>
      <w:bookmarkEnd w:id="7"/>
      <w:bookmarkEnd w:id="8"/>
      <w:r w:rsidRPr="00BD19FE">
        <w:rPr>
          <w:rFonts w:ascii="Times New Roman" w:eastAsia="Times New Roman" w:hAnsi="Times New Roman" w:cs="Times New Roman"/>
          <w:bCs w:val="0"/>
          <w:color w:val="000000"/>
          <w:sz w:val="24"/>
        </w:rPr>
        <w:t>Federal Costs</w:t>
      </w:r>
    </w:p>
    <w:p w14:paraId="52A844F8" w14:textId="77777777" w:rsidR="00BD19FE" w:rsidRPr="00BD19FE" w:rsidRDefault="00BD19FE" w:rsidP="00BD19FE"/>
    <w:p w14:paraId="5972286B" w14:textId="463B6FEA" w:rsidR="00A31E2C" w:rsidRDefault="00196289" w:rsidP="00A31E2C">
      <w:pPr>
        <w:spacing w:before="49"/>
        <w:ind w:right="137"/>
        <w:rPr>
          <w:rFonts w:ascii="Times New Roman" w:hAnsi="Times New Roman"/>
          <w:sz w:val="24"/>
        </w:rPr>
      </w:pPr>
      <w:r>
        <w:rPr>
          <w:rFonts w:ascii="Times New Roman" w:hAnsi="Times New Roman"/>
          <w:sz w:val="24"/>
        </w:rPr>
        <w:t>The total estimated cost to the Federal Government is $</w:t>
      </w:r>
      <w:r w:rsidR="00A31E2C">
        <w:rPr>
          <w:rFonts w:ascii="Times New Roman" w:hAnsi="Times New Roman"/>
          <w:sz w:val="24"/>
        </w:rPr>
        <w:t>49,02</w:t>
      </w:r>
      <w:r w:rsidR="008C0CCF">
        <w:rPr>
          <w:rFonts w:ascii="Times New Roman" w:hAnsi="Times New Roman"/>
          <w:sz w:val="24"/>
        </w:rPr>
        <w:t>1.20</w:t>
      </w:r>
      <w:r>
        <w:rPr>
          <w:rFonts w:ascii="Times New Roman" w:hAnsi="Times New Roman"/>
          <w:sz w:val="24"/>
        </w:rPr>
        <w:t xml:space="preserve"> over the study period. The largest cost to the Federal Government is for Federal government salaries of $</w:t>
      </w:r>
      <w:r w:rsidR="00A31E2C">
        <w:rPr>
          <w:rFonts w:ascii="Times New Roman" w:hAnsi="Times New Roman"/>
          <w:sz w:val="24"/>
        </w:rPr>
        <w:t>35,84</w:t>
      </w:r>
      <w:r w:rsidR="00994191">
        <w:rPr>
          <w:rFonts w:ascii="Times New Roman" w:hAnsi="Times New Roman"/>
          <w:sz w:val="24"/>
        </w:rPr>
        <w:t>5</w:t>
      </w:r>
      <w:r w:rsidR="00A31E2C">
        <w:rPr>
          <w:rFonts w:ascii="Times New Roman" w:hAnsi="Times New Roman"/>
          <w:sz w:val="24"/>
        </w:rPr>
        <w:t>.</w:t>
      </w:r>
      <w:r w:rsidR="00994191">
        <w:rPr>
          <w:rFonts w:ascii="Times New Roman" w:hAnsi="Times New Roman"/>
          <w:sz w:val="24"/>
        </w:rPr>
        <w:t>20</w:t>
      </w:r>
      <w:r w:rsidR="00E90C8C">
        <w:rPr>
          <w:rFonts w:ascii="Times New Roman" w:hAnsi="Times New Roman"/>
          <w:sz w:val="24"/>
        </w:rPr>
        <w:t xml:space="preserve"> </w:t>
      </w:r>
      <w:r>
        <w:rPr>
          <w:rFonts w:ascii="Times New Roman" w:hAnsi="Times New Roman"/>
          <w:sz w:val="24"/>
        </w:rPr>
        <w:t>to conduct the study</w:t>
      </w:r>
      <w:r w:rsidR="006A1E80">
        <w:rPr>
          <w:rFonts w:ascii="Times New Roman" w:hAnsi="Times New Roman"/>
          <w:sz w:val="24"/>
        </w:rPr>
        <w:t>, analyze the data, and draft the study report</w:t>
      </w:r>
      <w:r>
        <w:rPr>
          <w:rFonts w:ascii="Times New Roman" w:hAnsi="Times New Roman"/>
          <w:sz w:val="24"/>
        </w:rPr>
        <w:t xml:space="preserve">. </w:t>
      </w:r>
      <w:r w:rsidR="00A31E2C">
        <w:rPr>
          <w:rFonts w:ascii="Times New Roman" w:hAnsi="Times New Roman"/>
          <w:sz w:val="24"/>
        </w:rPr>
        <w:t>The salary amounts include the number of hours required for staff to travel to the schools and collect the data, data analyses, and writing the report. The breakdown of Federal salary costs is as follows:</w:t>
      </w:r>
      <w:r w:rsidR="006A1E80">
        <w:rPr>
          <w:rFonts w:ascii="Times New Roman" w:hAnsi="Times New Roman"/>
          <w:sz w:val="24"/>
        </w:rPr>
        <w:t xml:space="preserve"> </w:t>
      </w:r>
    </w:p>
    <w:p w14:paraId="0124E177" w14:textId="7A21BE59" w:rsidR="00A31E2C" w:rsidRDefault="006A1E80" w:rsidP="00A31E2C">
      <w:pPr>
        <w:pStyle w:val="ListParagraph"/>
        <w:numPr>
          <w:ilvl w:val="0"/>
          <w:numId w:val="20"/>
        </w:numPr>
        <w:spacing w:before="49"/>
        <w:ind w:right="137"/>
        <w:rPr>
          <w:rFonts w:ascii="Times New Roman" w:hAnsi="Times New Roman"/>
          <w:sz w:val="24"/>
        </w:rPr>
      </w:pPr>
      <w:r w:rsidRPr="00A31E2C">
        <w:rPr>
          <w:rFonts w:ascii="Times New Roman" w:hAnsi="Times New Roman"/>
          <w:sz w:val="24"/>
        </w:rPr>
        <w:t xml:space="preserve">296 hours for a GS-13, Step </w:t>
      </w:r>
      <w:r w:rsidR="00E90C8C" w:rsidRPr="00A31E2C">
        <w:rPr>
          <w:rFonts w:ascii="Times New Roman" w:hAnsi="Times New Roman"/>
          <w:sz w:val="24"/>
        </w:rPr>
        <w:t>1</w:t>
      </w:r>
      <w:r w:rsidRPr="00A31E2C">
        <w:rPr>
          <w:rFonts w:ascii="Times New Roman" w:hAnsi="Times New Roman"/>
          <w:sz w:val="24"/>
        </w:rPr>
        <w:t xml:space="preserve"> in the Washington, DC area at $</w:t>
      </w:r>
      <w:r w:rsidR="00E90C8C" w:rsidRPr="00A31E2C">
        <w:rPr>
          <w:rFonts w:ascii="Times New Roman" w:hAnsi="Times New Roman"/>
          <w:sz w:val="24"/>
        </w:rPr>
        <w:t>47.52</w:t>
      </w:r>
      <w:r w:rsidRPr="00A31E2C">
        <w:rPr>
          <w:rFonts w:ascii="Times New Roman" w:hAnsi="Times New Roman"/>
          <w:sz w:val="24"/>
        </w:rPr>
        <w:t xml:space="preserve"> per hour with an additional 33 percent ($1</w:t>
      </w:r>
      <w:r w:rsidR="00E90C8C" w:rsidRPr="00A31E2C">
        <w:rPr>
          <w:rFonts w:ascii="Times New Roman" w:hAnsi="Times New Roman"/>
          <w:sz w:val="24"/>
        </w:rPr>
        <w:t>5.68</w:t>
      </w:r>
      <w:r w:rsidRPr="00A31E2C">
        <w:rPr>
          <w:rFonts w:ascii="Times New Roman" w:hAnsi="Times New Roman"/>
          <w:sz w:val="24"/>
        </w:rPr>
        <w:t xml:space="preserve">) to arrive at a fully loaded </w:t>
      </w:r>
      <w:r w:rsidR="00E90C8C" w:rsidRPr="00A31E2C">
        <w:rPr>
          <w:rFonts w:ascii="Times New Roman" w:hAnsi="Times New Roman"/>
          <w:sz w:val="24"/>
        </w:rPr>
        <w:t>hourly rate of</w:t>
      </w:r>
      <w:r w:rsidRPr="00A31E2C">
        <w:rPr>
          <w:rFonts w:ascii="Times New Roman" w:hAnsi="Times New Roman"/>
          <w:sz w:val="24"/>
        </w:rPr>
        <w:t xml:space="preserve"> $</w:t>
      </w:r>
      <w:r w:rsidR="00E90C8C" w:rsidRPr="00A31E2C">
        <w:rPr>
          <w:rFonts w:ascii="Times New Roman" w:hAnsi="Times New Roman"/>
          <w:sz w:val="24"/>
        </w:rPr>
        <w:t>63.20</w:t>
      </w:r>
      <w:r w:rsidR="008C0CCF">
        <w:rPr>
          <w:rFonts w:ascii="Times New Roman" w:hAnsi="Times New Roman"/>
          <w:sz w:val="24"/>
        </w:rPr>
        <w:t xml:space="preserve"> ($18,707.20)</w:t>
      </w:r>
      <w:r w:rsidR="00A31E2C">
        <w:rPr>
          <w:rFonts w:ascii="Times New Roman" w:hAnsi="Times New Roman"/>
          <w:sz w:val="24"/>
        </w:rPr>
        <w:t>,</w:t>
      </w:r>
      <w:r w:rsidR="00A31E2C" w:rsidRPr="00A31E2C">
        <w:rPr>
          <w:rFonts w:ascii="Times New Roman" w:hAnsi="Times New Roman"/>
          <w:sz w:val="24"/>
        </w:rPr>
        <w:t xml:space="preserve"> </w:t>
      </w:r>
    </w:p>
    <w:p w14:paraId="7438DB28" w14:textId="02CD78B1" w:rsidR="00A31E2C" w:rsidRDefault="00A31E2C" w:rsidP="00A31E2C">
      <w:pPr>
        <w:pStyle w:val="ListParagraph"/>
        <w:numPr>
          <w:ilvl w:val="0"/>
          <w:numId w:val="20"/>
        </w:numPr>
        <w:spacing w:before="49"/>
        <w:ind w:right="137"/>
        <w:rPr>
          <w:rFonts w:ascii="Times New Roman" w:hAnsi="Times New Roman"/>
          <w:sz w:val="24"/>
        </w:rPr>
      </w:pPr>
      <w:r>
        <w:rPr>
          <w:rFonts w:ascii="Times New Roman" w:hAnsi="Times New Roman"/>
          <w:sz w:val="24"/>
        </w:rPr>
        <w:t xml:space="preserve">296 hours for a </w:t>
      </w:r>
      <w:r w:rsidR="00E90C8C" w:rsidRPr="00A31E2C">
        <w:rPr>
          <w:rFonts w:ascii="Times New Roman" w:hAnsi="Times New Roman"/>
          <w:sz w:val="24"/>
        </w:rPr>
        <w:t>GS-12, Step 1 in the Washington, DC area at $39.96 per hour with an additional 33 percent ($13.19) to arrive at a fully loaded hourly rate of $53.15</w:t>
      </w:r>
      <w:r w:rsidR="008C0CCF">
        <w:rPr>
          <w:rFonts w:ascii="Times New Roman" w:hAnsi="Times New Roman"/>
          <w:sz w:val="24"/>
        </w:rPr>
        <w:t xml:space="preserve"> ($15,732.40)</w:t>
      </w:r>
      <w:r w:rsidRPr="00A31E2C">
        <w:rPr>
          <w:rFonts w:ascii="Times New Roman" w:hAnsi="Times New Roman"/>
          <w:sz w:val="24"/>
        </w:rPr>
        <w:t>, and</w:t>
      </w:r>
      <w:r w:rsidR="00E90C8C" w:rsidRPr="00A31E2C">
        <w:rPr>
          <w:rFonts w:ascii="Times New Roman" w:hAnsi="Times New Roman"/>
          <w:sz w:val="24"/>
        </w:rPr>
        <w:t xml:space="preserve"> </w:t>
      </w:r>
    </w:p>
    <w:p w14:paraId="575127AD" w14:textId="12DC54E1" w:rsidR="00A31E2C" w:rsidRPr="00A31E2C" w:rsidRDefault="00E90C8C" w:rsidP="00A31E2C">
      <w:pPr>
        <w:pStyle w:val="ListParagraph"/>
        <w:numPr>
          <w:ilvl w:val="0"/>
          <w:numId w:val="20"/>
        </w:numPr>
        <w:spacing w:before="49"/>
        <w:ind w:right="137"/>
        <w:rPr>
          <w:rFonts w:ascii="Times New Roman" w:hAnsi="Times New Roman"/>
          <w:sz w:val="24"/>
        </w:rPr>
      </w:pPr>
      <w:r w:rsidRPr="00A31E2C">
        <w:rPr>
          <w:rFonts w:ascii="Times New Roman" w:hAnsi="Times New Roman" w:cs="Times New Roman"/>
        </w:rPr>
        <w:t>16 hours of a Division Director’s time at a GS 15, Step 1 over the study period of $66.05 with an additional 33 percent ($21.80)</w:t>
      </w:r>
      <w:r w:rsidR="00737A54" w:rsidRPr="00A31E2C">
        <w:rPr>
          <w:rFonts w:ascii="Times New Roman" w:hAnsi="Times New Roman" w:cs="Times New Roman"/>
        </w:rPr>
        <w:t xml:space="preserve"> to arrive at a fully loaded hourly rate of $87.85</w:t>
      </w:r>
      <w:r w:rsidR="008C0CCF">
        <w:rPr>
          <w:rFonts w:ascii="Times New Roman" w:hAnsi="Times New Roman" w:cs="Times New Roman"/>
        </w:rPr>
        <w:t xml:space="preserve"> ($1,405.60)</w:t>
      </w:r>
      <w:r w:rsidR="00737A54" w:rsidRPr="00A31E2C">
        <w:rPr>
          <w:rFonts w:ascii="Times New Roman" w:hAnsi="Times New Roman" w:cs="Times New Roman"/>
        </w:rPr>
        <w:t xml:space="preserve">. </w:t>
      </w:r>
    </w:p>
    <w:p w14:paraId="1FD0C3F8" w14:textId="03BBE9FF" w:rsidR="008C0CCF" w:rsidRPr="008C0CCF" w:rsidRDefault="00737A54" w:rsidP="008C0CCF">
      <w:pPr>
        <w:pStyle w:val="FootnoteText"/>
        <w:rPr>
          <w:rFonts w:ascii="Times New Roman" w:hAnsi="Times New Roman" w:cs="Times New Roman"/>
          <w:sz w:val="24"/>
          <w:szCs w:val="24"/>
        </w:rPr>
      </w:pPr>
      <w:r w:rsidRPr="00A31E2C">
        <w:rPr>
          <w:rFonts w:ascii="Times New Roman" w:hAnsi="Times New Roman"/>
          <w:sz w:val="24"/>
        </w:rPr>
        <w:t>Federal employee pay rates are based on the Office of Personnel Management (OPM) salary table for 2019 for the Washington, DC, metro area locality (for the locality pay area of Washington-Baltimore-Arlington, DC-MD-VA-WV-PA</w:t>
      </w:r>
      <w:r w:rsidRPr="00A31E2C">
        <w:rPr>
          <w:rFonts w:ascii="Times New Roman" w:hAnsi="Times New Roman" w:cs="Times New Roman"/>
        </w:rPr>
        <w:t>)</w:t>
      </w:r>
      <w:r w:rsidR="008C0CCF">
        <w:rPr>
          <w:rFonts w:ascii="Times New Roman" w:hAnsi="Times New Roman" w:cs="Times New Roman"/>
        </w:rPr>
        <w:t xml:space="preserve"> </w:t>
      </w:r>
      <w:r w:rsidR="008C0CCF" w:rsidRPr="008C0CCF">
        <w:rPr>
          <w:rFonts w:ascii="Times New Roman" w:hAnsi="Times New Roman" w:cs="Times New Roman"/>
          <w:sz w:val="24"/>
          <w:szCs w:val="24"/>
        </w:rPr>
        <w:t>(at https://www.opm.gov/policy-data-oversight/pay-leave/salaries-wages/2019/general-schedule/)</w:t>
      </w:r>
    </w:p>
    <w:p w14:paraId="101D646F" w14:textId="77777777" w:rsidR="008C0CCF" w:rsidRDefault="008C0CCF" w:rsidP="00A31E2C">
      <w:pPr>
        <w:spacing w:before="49"/>
        <w:ind w:right="137"/>
        <w:rPr>
          <w:rFonts w:ascii="Times New Roman" w:hAnsi="Times New Roman" w:cs="Times New Roman"/>
        </w:rPr>
      </w:pPr>
    </w:p>
    <w:p w14:paraId="51778D7C" w14:textId="04461843" w:rsidR="00E90C8C" w:rsidRDefault="00A31E2C" w:rsidP="00A31E2C">
      <w:pPr>
        <w:spacing w:before="49"/>
        <w:ind w:right="137"/>
        <w:rPr>
          <w:rFonts w:ascii="Times New Roman" w:hAnsi="Times New Roman"/>
          <w:sz w:val="24"/>
        </w:rPr>
      </w:pPr>
      <w:r>
        <w:rPr>
          <w:rFonts w:ascii="Times New Roman" w:hAnsi="Times New Roman"/>
          <w:sz w:val="24"/>
        </w:rPr>
        <w:t xml:space="preserve">The estimate also includes separate costs travel for two staff, including travel and per diem for $13,176. </w:t>
      </w:r>
    </w:p>
    <w:p w14:paraId="79921F8C" w14:textId="77777777" w:rsidR="00E90C8C" w:rsidRPr="00D5388E" w:rsidRDefault="00E90C8C" w:rsidP="00A31E2C">
      <w:pPr>
        <w:spacing w:before="49"/>
        <w:ind w:right="137"/>
        <w:rPr>
          <w:rFonts w:ascii="Times New Roman" w:hAnsi="Times New Roman"/>
          <w:sz w:val="24"/>
        </w:rPr>
      </w:pPr>
    </w:p>
    <w:p w14:paraId="2A92667B" w14:textId="44ABF19B" w:rsidR="00A31E2C" w:rsidRDefault="004D223E" w:rsidP="00A31E2C">
      <w:pPr>
        <w:spacing w:before="49"/>
        <w:ind w:right="137"/>
        <w:rPr>
          <w:rFonts w:ascii="Times New Roman" w:eastAsia="Times New Roman" w:hAnsi="Times New Roman" w:cs="Times New Roman"/>
          <w:sz w:val="24"/>
          <w:szCs w:val="24"/>
        </w:rPr>
      </w:pPr>
      <w:r w:rsidRPr="00D00955">
        <w:rPr>
          <w:rFonts w:ascii="Times New Roman" w:eastAsia="Times New Roman" w:hAnsi="Times New Roman" w:cs="Times New Roman"/>
          <w:sz w:val="24"/>
          <w:szCs w:val="24"/>
        </w:rPr>
        <w:t>Total Federal Cost: $</w:t>
      </w:r>
      <w:r w:rsidR="00A31E2C">
        <w:rPr>
          <w:rFonts w:ascii="Times New Roman" w:eastAsia="Times New Roman" w:hAnsi="Times New Roman" w:cs="Times New Roman"/>
          <w:sz w:val="24"/>
          <w:szCs w:val="24"/>
        </w:rPr>
        <w:t>49,02</w:t>
      </w:r>
      <w:r w:rsidR="008C0CCF">
        <w:rPr>
          <w:rFonts w:ascii="Times New Roman" w:eastAsia="Times New Roman" w:hAnsi="Times New Roman" w:cs="Times New Roman"/>
          <w:sz w:val="24"/>
          <w:szCs w:val="24"/>
        </w:rPr>
        <w:t>1.20</w:t>
      </w:r>
    </w:p>
    <w:p w14:paraId="101FFAB3" w14:textId="77777777" w:rsidR="004D223E" w:rsidRPr="00D5388E" w:rsidRDefault="004D223E" w:rsidP="00A31E2C">
      <w:pPr>
        <w:spacing w:before="49" w:line="246" w:lineRule="auto"/>
        <w:ind w:right="137"/>
        <w:rPr>
          <w:rFonts w:ascii="Times New Roman" w:hAnsi="Times New Roman"/>
          <w:sz w:val="24"/>
        </w:rPr>
      </w:pPr>
    </w:p>
    <w:p w14:paraId="4B6483CC" w14:textId="70F511FE" w:rsidR="004D223E" w:rsidRPr="001F4A44" w:rsidRDefault="004D223E" w:rsidP="005431AA">
      <w:pPr>
        <w:pStyle w:val="Heading1"/>
        <w:numPr>
          <w:ilvl w:val="0"/>
          <w:numId w:val="5"/>
        </w:numPr>
        <w:spacing w:before="0"/>
        <w:ind w:left="0"/>
        <w:rPr>
          <w:rFonts w:ascii="Times New Roman" w:eastAsia="Times New Roman" w:hAnsi="Times New Roman" w:cs="Times New Roman"/>
          <w:bCs w:val="0"/>
          <w:color w:val="000000"/>
          <w:sz w:val="24"/>
        </w:rPr>
      </w:pPr>
      <w:r w:rsidRPr="00BD19FE">
        <w:rPr>
          <w:rFonts w:ascii="Times New Roman" w:eastAsia="Times New Roman" w:hAnsi="Times New Roman" w:cs="Times New Roman"/>
          <w:bCs w:val="0"/>
          <w:color w:val="000000"/>
          <w:sz w:val="24"/>
        </w:rPr>
        <w:t>Confidentiality</w:t>
      </w:r>
    </w:p>
    <w:p w14:paraId="6A210558" w14:textId="77777777" w:rsidR="004D223E" w:rsidRPr="00D00955" w:rsidRDefault="004D223E" w:rsidP="005431AA">
      <w:pPr>
        <w:spacing w:line="241" w:lineRule="auto"/>
        <w:ind w:right="137" w:firstLine="9"/>
        <w:rPr>
          <w:rFonts w:ascii="Times New Roman" w:eastAsia="Times New Roman" w:hAnsi="Times New Roman" w:cs="Times New Roman"/>
          <w:sz w:val="24"/>
          <w:szCs w:val="24"/>
        </w:rPr>
      </w:pPr>
    </w:p>
    <w:p w14:paraId="0FD6F1D0" w14:textId="7C5D4BBD" w:rsidR="004D223E" w:rsidRDefault="006D0179" w:rsidP="005431AA">
      <w:pPr>
        <w:spacing w:line="241" w:lineRule="auto"/>
        <w:ind w:right="137" w:firstLine="9"/>
        <w:rPr>
          <w:rFonts w:ascii="Times New Roman" w:eastAsia="Times New Roman" w:hAnsi="Times New Roman" w:cs="Times New Roman"/>
          <w:sz w:val="24"/>
          <w:szCs w:val="24"/>
        </w:rPr>
      </w:pPr>
      <w:r>
        <w:rPr>
          <w:rFonts w:ascii="Times New Roman" w:eastAsia="Times New Roman" w:hAnsi="Times New Roman" w:cs="Times New Roman"/>
          <w:sz w:val="24"/>
          <w:szCs w:val="24"/>
        </w:rPr>
        <w:t>Data coll</w:t>
      </w:r>
      <w:r w:rsidR="00FD7A51">
        <w:rPr>
          <w:rFonts w:ascii="Times New Roman" w:eastAsia="Times New Roman" w:hAnsi="Times New Roman" w:cs="Times New Roman"/>
          <w:sz w:val="24"/>
          <w:szCs w:val="24"/>
        </w:rPr>
        <w:t>ected about student meal orders/trays</w:t>
      </w:r>
      <w:r>
        <w:rPr>
          <w:rFonts w:ascii="Times New Roman" w:eastAsia="Times New Roman" w:hAnsi="Times New Roman" w:cs="Times New Roman"/>
          <w:sz w:val="24"/>
          <w:szCs w:val="24"/>
        </w:rPr>
        <w:t xml:space="preserve"> will be treated with utmost care to ensure </w:t>
      </w:r>
      <w:r w:rsidR="00A13462">
        <w:rPr>
          <w:rFonts w:ascii="Times New Roman" w:eastAsia="Times New Roman" w:hAnsi="Times New Roman" w:cs="Times New Roman"/>
          <w:sz w:val="24"/>
          <w:szCs w:val="24"/>
        </w:rPr>
        <w:t>privacy</w:t>
      </w:r>
      <w:r>
        <w:rPr>
          <w:rFonts w:ascii="Times New Roman" w:eastAsia="Times New Roman" w:hAnsi="Times New Roman" w:cs="Times New Roman"/>
          <w:sz w:val="24"/>
          <w:szCs w:val="24"/>
        </w:rPr>
        <w:t xml:space="preserve">. </w:t>
      </w:r>
      <w:r w:rsidR="00FD7A51">
        <w:rPr>
          <w:rFonts w:ascii="Times New Roman" w:eastAsia="Times New Roman" w:hAnsi="Times New Roman" w:cs="Times New Roman"/>
          <w:sz w:val="24"/>
          <w:szCs w:val="24"/>
        </w:rPr>
        <w:t>Data that comes from the pre-ordering software system will be de-identified by the school prior to sending it to FNS. We will provide instructions for how to do so once we know what information is collected by the system. We expect the student’s name, as well as their eligibility status, will need to be removed from the data set and replaced with a randomly assigned ID number. All other personally identifiable information will also be removed from the data set by the school before being sent to the study team.</w:t>
      </w:r>
    </w:p>
    <w:p w14:paraId="1E426AA0" w14:textId="0DEBE780" w:rsidR="00FD7A51" w:rsidRDefault="00FD7A51" w:rsidP="005431AA">
      <w:pPr>
        <w:spacing w:line="241" w:lineRule="auto"/>
        <w:ind w:right="137" w:firstLine="9"/>
        <w:rPr>
          <w:rFonts w:ascii="Times New Roman" w:eastAsia="Times New Roman" w:hAnsi="Times New Roman" w:cs="Times New Roman"/>
          <w:sz w:val="24"/>
          <w:szCs w:val="24"/>
        </w:rPr>
      </w:pPr>
    </w:p>
    <w:p w14:paraId="2E1CC197" w14:textId="1697801E" w:rsidR="00FD7A51" w:rsidRDefault="00FD7A51" w:rsidP="005431AA">
      <w:pPr>
        <w:spacing w:line="241" w:lineRule="auto"/>
        <w:ind w:right="137" w:firstLine="9"/>
        <w:rPr>
          <w:rFonts w:ascii="Times New Roman" w:eastAsia="Times New Roman" w:hAnsi="Times New Roman" w:cs="Times New Roman"/>
          <w:sz w:val="24"/>
          <w:szCs w:val="24"/>
        </w:rPr>
      </w:pPr>
      <w:r>
        <w:rPr>
          <w:rFonts w:ascii="Times New Roman" w:hAnsi="Times New Roman" w:cs="Times New Roman"/>
          <w:color w:val="auto"/>
          <w:sz w:val="24"/>
          <w:szCs w:val="24"/>
        </w:rPr>
        <w:t>During on-site observations, the study team will</w:t>
      </w:r>
      <w:r w:rsidRPr="0066601C">
        <w:rPr>
          <w:rFonts w:ascii="Times New Roman" w:hAnsi="Times New Roman" w:cs="Times New Roman"/>
          <w:color w:val="auto"/>
          <w:sz w:val="24"/>
          <w:szCs w:val="24"/>
        </w:rPr>
        <w:t xml:space="preserve"> </w:t>
      </w:r>
      <w:r w:rsidR="005F0B9E">
        <w:rPr>
          <w:rFonts w:ascii="Times New Roman" w:hAnsi="Times New Roman" w:cs="Times New Roman"/>
          <w:color w:val="auto"/>
          <w:sz w:val="24"/>
          <w:szCs w:val="24"/>
        </w:rPr>
        <w:t xml:space="preserve">test the feasibility of </w:t>
      </w:r>
      <w:r w:rsidR="005F0B9E" w:rsidRPr="0066601C">
        <w:rPr>
          <w:rFonts w:ascii="Times New Roman" w:hAnsi="Times New Roman" w:cs="Times New Roman"/>
          <w:color w:val="auto"/>
          <w:sz w:val="24"/>
          <w:szCs w:val="24"/>
        </w:rPr>
        <w:t>tak</w:t>
      </w:r>
      <w:r w:rsidR="005F0B9E">
        <w:rPr>
          <w:rFonts w:ascii="Times New Roman" w:hAnsi="Times New Roman" w:cs="Times New Roman"/>
          <w:color w:val="auto"/>
          <w:sz w:val="24"/>
          <w:szCs w:val="24"/>
        </w:rPr>
        <w:t>ing</w:t>
      </w:r>
      <w:r w:rsidR="005F0B9E" w:rsidRPr="0066601C">
        <w:rPr>
          <w:rFonts w:ascii="Times New Roman" w:hAnsi="Times New Roman" w:cs="Times New Roman"/>
          <w:color w:val="auto"/>
          <w:sz w:val="24"/>
          <w:szCs w:val="24"/>
        </w:rPr>
        <w:t xml:space="preserve"> </w:t>
      </w:r>
      <w:r w:rsidRPr="0066601C">
        <w:rPr>
          <w:rFonts w:ascii="Times New Roman" w:hAnsi="Times New Roman" w:cs="Times New Roman"/>
          <w:color w:val="auto"/>
          <w:sz w:val="24"/>
          <w:szCs w:val="24"/>
        </w:rPr>
        <w:t>pictures of</w:t>
      </w:r>
      <w:r w:rsidR="00074947">
        <w:rPr>
          <w:rFonts w:ascii="Times New Roman" w:hAnsi="Times New Roman" w:cs="Times New Roman"/>
          <w:color w:val="auto"/>
          <w:sz w:val="24"/>
          <w:szCs w:val="24"/>
        </w:rPr>
        <w:t xml:space="preserve"> student</w:t>
      </w:r>
      <w:r w:rsidRPr="0066601C">
        <w:rPr>
          <w:rFonts w:ascii="Times New Roman" w:hAnsi="Times New Roman" w:cs="Times New Roman"/>
          <w:color w:val="auto"/>
          <w:sz w:val="24"/>
          <w:szCs w:val="24"/>
        </w:rPr>
        <w:t xml:space="preserve"> trays</w:t>
      </w:r>
      <w:r w:rsidR="00074947">
        <w:rPr>
          <w:rFonts w:ascii="Times New Roman" w:hAnsi="Times New Roman" w:cs="Times New Roman"/>
          <w:color w:val="auto"/>
          <w:sz w:val="24"/>
          <w:szCs w:val="24"/>
        </w:rPr>
        <w:t xml:space="preserve"> as they move through the lunch line. Data collectors will be instructed and trained to </w:t>
      </w:r>
      <w:r w:rsidR="00074947">
        <w:rPr>
          <w:rFonts w:ascii="Times New Roman" w:hAnsi="Times New Roman" w:cs="Times New Roman"/>
          <w:i/>
          <w:color w:val="auto"/>
          <w:sz w:val="24"/>
          <w:szCs w:val="24"/>
        </w:rPr>
        <w:t>only</w:t>
      </w:r>
      <w:r w:rsidR="00074947">
        <w:rPr>
          <w:rFonts w:ascii="Times New Roman" w:hAnsi="Times New Roman" w:cs="Times New Roman"/>
          <w:color w:val="auto"/>
          <w:sz w:val="24"/>
          <w:szCs w:val="24"/>
        </w:rPr>
        <w:t xml:space="preserve"> take pictures of the trays and to ensure that no students are included in the photos, even in the background</w:t>
      </w:r>
      <w:r>
        <w:rPr>
          <w:rFonts w:ascii="Times New Roman" w:hAnsi="Times New Roman" w:cs="Times New Roman"/>
          <w:color w:val="auto"/>
          <w:sz w:val="24"/>
          <w:szCs w:val="24"/>
        </w:rPr>
        <w:t>.</w:t>
      </w:r>
      <w:r w:rsidRPr="0066601C">
        <w:rPr>
          <w:rFonts w:ascii="Times New Roman" w:hAnsi="Times New Roman" w:cs="Times New Roman"/>
          <w:color w:val="auto"/>
          <w:sz w:val="24"/>
          <w:szCs w:val="24"/>
        </w:rPr>
        <w:t xml:space="preserve"> OPI staff </w:t>
      </w:r>
      <w:r>
        <w:rPr>
          <w:rFonts w:ascii="Times New Roman" w:hAnsi="Times New Roman" w:cs="Times New Roman"/>
          <w:color w:val="auto"/>
          <w:sz w:val="24"/>
          <w:szCs w:val="24"/>
        </w:rPr>
        <w:t>will review the photos,</w:t>
      </w:r>
      <w:r w:rsidR="00074947">
        <w:rPr>
          <w:rFonts w:ascii="Times New Roman" w:hAnsi="Times New Roman" w:cs="Times New Roman"/>
          <w:color w:val="auto"/>
          <w:sz w:val="24"/>
          <w:szCs w:val="24"/>
        </w:rPr>
        <w:t xml:space="preserve"> and if by chance, any identifiable images of students were captured, the photo will be deleted immediately and </w:t>
      </w:r>
      <w:r w:rsidR="0054310B">
        <w:rPr>
          <w:rFonts w:ascii="Times New Roman" w:hAnsi="Times New Roman" w:cs="Times New Roman"/>
          <w:color w:val="auto"/>
          <w:sz w:val="24"/>
          <w:szCs w:val="24"/>
        </w:rPr>
        <w:t>permanently</w:t>
      </w:r>
      <w:r w:rsidR="00074947">
        <w:rPr>
          <w:rFonts w:ascii="Times New Roman" w:hAnsi="Times New Roman" w:cs="Times New Roman"/>
          <w:color w:val="auto"/>
          <w:sz w:val="24"/>
          <w:szCs w:val="24"/>
        </w:rPr>
        <w:t xml:space="preserve"> from the data storage device</w:t>
      </w:r>
      <w:r w:rsidRPr="0066601C">
        <w:rPr>
          <w:rFonts w:ascii="Times New Roman" w:hAnsi="Times New Roman" w:cs="Times New Roman"/>
          <w:color w:val="auto"/>
          <w:sz w:val="24"/>
          <w:szCs w:val="24"/>
        </w:rPr>
        <w:t>.</w:t>
      </w:r>
    </w:p>
    <w:p w14:paraId="131771F5" w14:textId="77777777" w:rsidR="006D0179" w:rsidRPr="00D00955" w:rsidRDefault="006D0179" w:rsidP="005431AA">
      <w:pPr>
        <w:spacing w:line="241" w:lineRule="auto"/>
        <w:ind w:right="137" w:firstLine="9"/>
        <w:rPr>
          <w:rFonts w:ascii="Times New Roman" w:eastAsia="Times New Roman" w:hAnsi="Times New Roman" w:cs="Times New Roman"/>
          <w:sz w:val="24"/>
          <w:szCs w:val="24"/>
        </w:rPr>
      </w:pPr>
    </w:p>
    <w:p w14:paraId="4407812B" w14:textId="31086186" w:rsidR="004D223E" w:rsidRPr="00BD19FE" w:rsidRDefault="004D223E" w:rsidP="005431AA">
      <w:pPr>
        <w:pStyle w:val="Heading1"/>
        <w:numPr>
          <w:ilvl w:val="0"/>
          <w:numId w:val="5"/>
        </w:numPr>
        <w:spacing w:before="0"/>
        <w:ind w:left="0"/>
        <w:rPr>
          <w:rFonts w:ascii="Times New Roman" w:eastAsia="Times New Roman" w:hAnsi="Times New Roman" w:cs="Times New Roman"/>
          <w:bCs w:val="0"/>
          <w:color w:val="000000"/>
          <w:sz w:val="24"/>
        </w:rPr>
      </w:pPr>
      <w:r w:rsidRPr="00BD19FE">
        <w:rPr>
          <w:rFonts w:ascii="Times New Roman" w:eastAsia="Times New Roman" w:hAnsi="Times New Roman" w:cs="Times New Roman"/>
          <w:bCs w:val="0"/>
          <w:color w:val="000000"/>
          <w:sz w:val="24"/>
        </w:rPr>
        <w:t xml:space="preserve">List of </w:t>
      </w:r>
      <w:r w:rsidR="00CE39DC">
        <w:rPr>
          <w:rFonts w:ascii="Times New Roman" w:eastAsia="Times New Roman" w:hAnsi="Times New Roman" w:cs="Times New Roman"/>
          <w:bCs w:val="0"/>
          <w:color w:val="000000"/>
          <w:sz w:val="24"/>
        </w:rPr>
        <w:t>Appendice</w:t>
      </w:r>
      <w:r w:rsidRPr="00BD19FE">
        <w:rPr>
          <w:rFonts w:ascii="Times New Roman" w:eastAsia="Times New Roman" w:hAnsi="Times New Roman" w:cs="Times New Roman"/>
          <w:bCs w:val="0"/>
          <w:color w:val="000000"/>
          <w:sz w:val="24"/>
        </w:rPr>
        <w:t>s</w:t>
      </w:r>
    </w:p>
    <w:p w14:paraId="6EF328D5" w14:textId="77777777" w:rsidR="004D223E" w:rsidRPr="00D00955" w:rsidRDefault="004D223E" w:rsidP="005431AA">
      <w:pPr>
        <w:rPr>
          <w:rFonts w:ascii="Times New Roman" w:hAnsi="Times New Roman" w:cs="Times New Roman"/>
          <w:sz w:val="24"/>
          <w:szCs w:val="24"/>
        </w:rPr>
      </w:pPr>
    </w:p>
    <w:p w14:paraId="0154C47A" w14:textId="3457A4FC" w:rsidR="00203DDA" w:rsidRPr="00BB7545" w:rsidRDefault="00CE39DC">
      <w:pPr>
        <w:rPr>
          <w:rFonts w:ascii="Times New Roman" w:hAnsi="Times New Roman" w:cs="Times New Roman"/>
          <w:sz w:val="24"/>
          <w:szCs w:val="24"/>
        </w:rPr>
      </w:pPr>
      <w:r>
        <w:rPr>
          <w:rFonts w:ascii="Times New Roman" w:hAnsi="Times New Roman" w:cs="Times New Roman"/>
          <w:sz w:val="24"/>
          <w:szCs w:val="24"/>
        </w:rPr>
        <w:t>Appendix</w:t>
      </w:r>
      <w:r w:rsidR="00203DDA" w:rsidRPr="00BB7545">
        <w:rPr>
          <w:rFonts w:ascii="Times New Roman" w:hAnsi="Times New Roman" w:cs="Times New Roman"/>
          <w:sz w:val="24"/>
          <w:szCs w:val="24"/>
        </w:rPr>
        <w:t xml:space="preserve"> A </w:t>
      </w:r>
      <w:r w:rsidR="00E6246D" w:rsidRPr="00BB7545">
        <w:rPr>
          <w:rFonts w:ascii="Times New Roman" w:hAnsi="Times New Roman" w:cs="Times New Roman"/>
          <w:sz w:val="24"/>
          <w:szCs w:val="24"/>
        </w:rPr>
        <w:t xml:space="preserve">– </w:t>
      </w:r>
      <w:r w:rsidR="00203DDA" w:rsidRPr="00BB7545">
        <w:rPr>
          <w:rFonts w:ascii="Times New Roman" w:hAnsi="Times New Roman" w:cs="Times New Roman"/>
          <w:sz w:val="24"/>
          <w:szCs w:val="24"/>
        </w:rPr>
        <w:t>State Recruitment Letter</w:t>
      </w:r>
    </w:p>
    <w:p w14:paraId="123D0193" w14:textId="249FE374" w:rsidR="00203DDA" w:rsidRPr="00BB7545" w:rsidRDefault="00CE39DC" w:rsidP="00203DDA">
      <w:pPr>
        <w:rPr>
          <w:rFonts w:ascii="Times New Roman" w:hAnsi="Times New Roman" w:cs="Times New Roman"/>
          <w:sz w:val="24"/>
          <w:szCs w:val="24"/>
        </w:rPr>
      </w:pPr>
      <w:r>
        <w:rPr>
          <w:rFonts w:ascii="Times New Roman" w:hAnsi="Times New Roman" w:cs="Times New Roman"/>
          <w:sz w:val="24"/>
          <w:szCs w:val="24"/>
        </w:rPr>
        <w:t>Appendix</w:t>
      </w:r>
      <w:r w:rsidR="00203DDA" w:rsidRPr="00BB7545">
        <w:rPr>
          <w:rFonts w:ascii="Times New Roman" w:hAnsi="Times New Roman" w:cs="Times New Roman"/>
          <w:sz w:val="24"/>
          <w:szCs w:val="24"/>
        </w:rPr>
        <w:t xml:space="preserve"> B </w:t>
      </w:r>
      <w:r w:rsidR="00E6246D" w:rsidRPr="00BB7545">
        <w:rPr>
          <w:rFonts w:ascii="Times New Roman" w:hAnsi="Times New Roman" w:cs="Times New Roman"/>
          <w:sz w:val="24"/>
          <w:szCs w:val="24"/>
        </w:rPr>
        <w:t xml:space="preserve">– </w:t>
      </w:r>
      <w:r w:rsidR="00203DDA" w:rsidRPr="00BB7545">
        <w:rPr>
          <w:rFonts w:ascii="Times New Roman" w:hAnsi="Times New Roman" w:cs="Times New Roman"/>
          <w:sz w:val="24"/>
          <w:szCs w:val="24"/>
        </w:rPr>
        <w:t>SFA Recruitment Letter</w:t>
      </w:r>
    </w:p>
    <w:p w14:paraId="16902366" w14:textId="1A582123" w:rsidR="00031C14" w:rsidRPr="00BB7545" w:rsidRDefault="00CE39DC" w:rsidP="00203DDA">
      <w:pPr>
        <w:rPr>
          <w:rFonts w:ascii="Times New Roman" w:hAnsi="Times New Roman" w:cs="Times New Roman"/>
          <w:sz w:val="24"/>
          <w:szCs w:val="24"/>
        </w:rPr>
      </w:pPr>
      <w:r>
        <w:rPr>
          <w:rFonts w:ascii="Times New Roman" w:hAnsi="Times New Roman" w:cs="Times New Roman"/>
          <w:sz w:val="24"/>
          <w:szCs w:val="24"/>
        </w:rPr>
        <w:t>Appendix</w:t>
      </w:r>
      <w:r w:rsidR="00031C14" w:rsidRPr="00BB7545">
        <w:rPr>
          <w:rFonts w:ascii="Times New Roman" w:hAnsi="Times New Roman" w:cs="Times New Roman"/>
          <w:sz w:val="24"/>
          <w:szCs w:val="24"/>
        </w:rPr>
        <w:t xml:space="preserve"> </w:t>
      </w:r>
      <w:r w:rsidR="00E6246D" w:rsidRPr="00BB7545">
        <w:rPr>
          <w:rFonts w:ascii="Times New Roman" w:hAnsi="Times New Roman" w:cs="Times New Roman"/>
          <w:sz w:val="24"/>
          <w:szCs w:val="24"/>
        </w:rPr>
        <w:t>C – School Recruitment Letter</w:t>
      </w:r>
      <w:r w:rsidR="00457E9C" w:rsidRPr="00BB7545">
        <w:rPr>
          <w:rFonts w:ascii="Times New Roman" w:hAnsi="Times New Roman" w:cs="Times New Roman"/>
          <w:sz w:val="24"/>
          <w:szCs w:val="24"/>
        </w:rPr>
        <w:t>s</w:t>
      </w:r>
    </w:p>
    <w:p w14:paraId="15B559A8" w14:textId="784AC586" w:rsidR="00031C14" w:rsidRPr="00BB7545" w:rsidRDefault="00CE39DC" w:rsidP="00203DDA">
      <w:pPr>
        <w:rPr>
          <w:rFonts w:ascii="Times New Roman" w:hAnsi="Times New Roman" w:cs="Times New Roman"/>
          <w:sz w:val="24"/>
          <w:szCs w:val="24"/>
        </w:rPr>
      </w:pPr>
      <w:r>
        <w:rPr>
          <w:rFonts w:ascii="Times New Roman" w:hAnsi="Times New Roman" w:cs="Times New Roman"/>
          <w:sz w:val="24"/>
          <w:szCs w:val="24"/>
        </w:rPr>
        <w:t>Appendix</w:t>
      </w:r>
      <w:r w:rsidR="00E6246D" w:rsidRPr="00BB7545">
        <w:rPr>
          <w:rFonts w:ascii="Times New Roman" w:hAnsi="Times New Roman" w:cs="Times New Roman"/>
          <w:sz w:val="24"/>
          <w:szCs w:val="24"/>
        </w:rPr>
        <w:t xml:space="preserve"> D</w:t>
      </w:r>
      <w:r w:rsidR="00A13462" w:rsidRPr="00BB7545">
        <w:rPr>
          <w:rFonts w:ascii="Times New Roman" w:hAnsi="Times New Roman" w:cs="Times New Roman"/>
          <w:sz w:val="24"/>
          <w:szCs w:val="24"/>
        </w:rPr>
        <w:t>.1</w:t>
      </w:r>
      <w:r w:rsidR="00E6246D" w:rsidRPr="00BB7545">
        <w:rPr>
          <w:rFonts w:ascii="Times New Roman" w:hAnsi="Times New Roman" w:cs="Times New Roman"/>
          <w:sz w:val="24"/>
          <w:szCs w:val="24"/>
        </w:rPr>
        <w:t xml:space="preserve"> –</w:t>
      </w:r>
      <w:r w:rsidR="00BB3FA5" w:rsidRPr="00BB7545">
        <w:rPr>
          <w:rFonts w:ascii="Times New Roman" w:hAnsi="Times New Roman" w:cs="Times New Roman"/>
          <w:sz w:val="24"/>
          <w:szCs w:val="24"/>
        </w:rPr>
        <w:t xml:space="preserve"> </w:t>
      </w:r>
      <w:r w:rsidR="00F53CAA" w:rsidRPr="00BB7545">
        <w:rPr>
          <w:rFonts w:ascii="Times New Roman" w:hAnsi="Times New Roman" w:cs="Times New Roman"/>
          <w:sz w:val="24"/>
          <w:szCs w:val="24"/>
        </w:rPr>
        <w:t>SFA</w:t>
      </w:r>
      <w:r w:rsidR="00EC3E09" w:rsidRPr="00BB7545">
        <w:rPr>
          <w:rFonts w:ascii="Times New Roman" w:hAnsi="Times New Roman" w:cs="Times New Roman"/>
          <w:sz w:val="24"/>
          <w:szCs w:val="24"/>
        </w:rPr>
        <w:t>/School</w:t>
      </w:r>
      <w:r w:rsidR="00F53CAA" w:rsidRPr="00BB7545">
        <w:rPr>
          <w:rFonts w:ascii="Times New Roman" w:hAnsi="Times New Roman" w:cs="Times New Roman"/>
          <w:sz w:val="24"/>
          <w:szCs w:val="24"/>
        </w:rPr>
        <w:t xml:space="preserve"> </w:t>
      </w:r>
      <w:r w:rsidR="00A13462" w:rsidRPr="00BB7545">
        <w:rPr>
          <w:rFonts w:ascii="Times New Roman" w:hAnsi="Times New Roman" w:cs="Times New Roman"/>
          <w:sz w:val="24"/>
          <w:szCs w:val="24"/>
        </w:rPr>
        <w:t xml:space="preserve">Follow-up </w:t>
      </w:r>
      <w:r w:rsidR="00F53CAA" w:rsidRPr="00BB7545">
        <w:rPr>
          <w:rFonts w:ascii="Times New Roman" w:hAnsi="Times New Roman" w:cs="Times New Roman"/>
          <w:sz w:val="24"/>
          <w:szCs w:val="24"/>
        </w:rPr>
        <w:t>Script</w:t>
      </w:r>
    </w:p>
    <w:p w14:paraId="603A505B" w14:textId="7D7C416F" w:rsidR="00457E9C" w:rsidRPr="00BB7545" w:rsidRDefault="00CE39DC" w:rsidP="00203DDA">
      <w:pPr>
        <w:rPr>
          <w:rFonts w:ascii="Times New Roman" w:hAnsi="Times New Roman" w:cs="Times New Roman"/>
          <w:sz w:val="24"/>
          <w:szCs w:val="24"/>
        </w:rPr>
      </w:pPr>
      <w:r>
        <w:rPr>
          <w:rFonts w:ascii="Times New Roman" w:hAnsi="Times New Roman" w:cs="Times New Roman"/>
          <w:sz w:val="24"/>
          <w:szCs w:val="24"/>
        </w:rPr>
        <w:t>Appendix</w:t>
      </w:r>
      <w:r w:rsidR="00457E9C" w:rsidRPr="00BB7545">
        <w:rPr>
          <w:rFonts w:ascii="Times New Roman" w:hAnsi="Times New Roman" w:cs="Times New Roman"/>
          <w:sz w:val="24"/>
          <w:szCs w:val="24"/>
        </w:rPr>
        <w:t xml:space="preserve"> D.2</w:t>
      </w:r>
      <w:r w:rsidR="00C04DF1">
        <w:rPr>
          <w:rFonts w:ascii="Times New Roman" w:hAnsi="Times New Roman" w:cs="Times New Roman"/>
          <w:sz w:val="24"/>
          <w:szCs w:val="24"/>
        </w:rPr>
        <w:t xml:space="preserve"> - </w:t>
      </w:r>
      <w:r w:rsidR="00457E9C" w:rsidRPr="00BB7545">
        <w:rPr>
          <w:rFonts w:ascii="Times New Roman" w:hAnsi="Times New Roman" w:cs="Times New Roman"/>
          <w:sz w:val="24"/>
          <w:szCs w:val="24"/>
        </w:rPr>
        <w:t>State Follow-up Script</w:t>
      </w:r>
    </w:p>
    <w:p w14:paraId="7F34046C" w14:textId="1DDE7FF6" w:rsidR="00031C14" w:rsidRDefault="00CE39DC" w:rsidP="00203DDA">
      <w:pPr>
        <w:rPr>
          <w:rFonts w:ascii="Times New Roman" w:hAnsi="Times New Roman" w:cs="Times New Roman"/>
          <w:sz w:val="24"/>
          <w:szCs w:val="24"/>
        </w:rPr>
      </w:pPr>
      <w:r>
        <w:rPr>
          <w:rFonts w:ascii="Times New Roman" w:hAnsi="Times New Roman" w:cs="Times New Roman"/>
          <w:sz w:val="24"/>
          <w:szCs w:val="24"/>
        </w:rPr>
        <w:t>Appendix</w:t>
      </w:r>
      <w:r w:rsidR="00E6246D" w:rsidRPr="00BB7545">
        <w:rPr>
          <w:rFonts w:ascii="Times New Roman" w:hAnsi="Times New Roman" w:cs="Times New Roman"/>
          <w:sz w:val="24"/>
          <w:szCs w:val="24"/>
        </w:rPr>
        <w:t xml:space="preserve"> </w:t>
      </w:r>
      <w:r w:rsidR="00EC3E09" w:rsidRPr="00BB7545">
        <w:rPr>
          <w:rFonts w:ascii="Times New Roman" w:hAnsi="Times New Roman" w:cs="Times New Roman"/>
          <w:sz w:val="24"/>
          <w:szCs w:val="24"/>
        </w:rPr>
        <w:t>E</w:t>
      </w:r>
      <w:r w:rsidR="002E502F">
        <w:rPr>
          <w:rFonts w:ascii="Times New Roman" w:hAnsi="Times New Roman" w:cs="Times New Roman"/>
          <w:sz w:val="24"/>
          <w:szCs w:val="24"/>
        </w:rPr>
        <w:t>.1</w:t>
      </w:r>
      <w:r w:rsidR="00E6246D" w:rsidRPr="00BB7545">
        <w:rPr>
          <w:rFonts w:ascii="Times New Roman" w:hAnsi="Times New Roman" w:cs="Times New Roman"/>
          <w:sz w:val="24"/>
          <w:szCs w:val="24"/>
        </w:rPr>
        <w:t xml:space="preserve"> –</w:t>
      </w:r>
      <w:r w:rsidR="00F53CAA" w:rsidRPr="00BB7545">
        <w:rPr>
          <w:rFonts w:ascii="Times New Roman" w:hAnsi="Times New Roman" w:cs="Times New Roman"/>
          <w:sz w:val="24"/>
          <w:szCs w:val="24"/>
        </w:rPr>
        <w:t xml:space="preserve"> Pre-ordering </w:t>
      </w:r>
      <w:r w:rsidR="00457E9C" w:rsidRPr="00BB7545">
        <w:rPr>
          <w:rFonts w:ascii="Times New Roman" w:hAnsi="Times New Roman" w:cs="Times New Roman"/>
          <w:sz w:val="24"/>
          <w:szCs w:val="24"/>
        </w:rPr>
        <w:t xml:space="preserve">App </w:t>
      </w:r>
      <w:r w:rsidR="00F53CAA" w:rsidRPr="00BB7545">
        <w:rPr>
          <w:rFonts w:ascii="Times New Roman" w:hAnsi="Times New Roman" w:cs="Times New Roman"/>
          <w:sz w:val="24"/>
          <w:szCs w:val="24"/>
        </w:rPr>
        <w:t>Examples</w:t>
      </w:r>
      <w:r w:rsidR="002E502F">
        <w:rPr>
          <w:rFonts w:ascii="Times New Roman" w:hAnsi="Times New Roman" w:cs="Times New Roman"/>
          <w:sz w:val="24"/>
          <w:szCs w:val="24"/>
        </w:rPr>
        <w:t xml:space="preserve"> – Paper</w:t>
      </w:r>
    </w:p>
    <w:p w14:paraId="31FB41C0" w14:textId="50CF4DF5" w:rsidR="002E502F" w:rsidRPr="00BB7545" w:rsidRDefault="00CE39DC" w:rsidP="00203DDA">
      <w:pPr>
        <w:rPr>
          <w:rFonts w:ascii="Times New Roman" w:hAnsi="Times New Roman" w:cs="Times New Roman"/>
          <w:sz w:val="24"/>
          <w:szCs w:val="24"/>
        </w:rPr>
      </w:pPr>
      <w:r>
        <w:rPr>
          <w:rFonts w:ascii="Times New Roman" w:hAnsi="Times New Roman" w:cs="Times New Roman"/>
          <w:sz w:val="24"/>
          <w:szCs w:val="24"/>
        </w:rPr>
        <w:t>Appendix</w:t>
      </w:r>
      <w:r w:rsidR="002E502F">
        <w:rPr>
          <w:rFonts w:ascii="Times New Roman" w:hAnsi="Times New Roman" w:cs="Times New Roman"/>
          <w:sz w:val="24"/>
          <w:szCs w:val="24"/>
        </w:rPr>
        <w:t xml:space="preserve"> E.2 – Pre-ordering App Examples - Electronic</w:t>
      </w:r>
    </w:p>
    <w:p w14:paraId="563F8B15" w14:textId="4B419D16" w:rsidR="00F53CAA" w:rsidRPr="00BB7545" w:rsidRDefault="00CE39DC" w:rsidP="00203DDA">
      <w:pPr>
        <w:rPr>
          <w:rFonts w:ascii="Times New Roman" w:hAnsi="Times New Roman" w:cs="Times New Roman"/>
          <w:sz w:val="24"/>
          <w:szCs w:val="24"/>
        </w:rPr>
      </w:pPr>
      <w:r>
        <w:rPr>
          <w:rFonts w:ascii="Times New Roman" w:hAnsi="Times New Roman" w:cs="Times New Roman"/>
          <w:sz w:val="24"/>
          <w:szCs w:val="24"/>
        </w:rPr>
        <w:t>Appendix</w:t>
      </w:r>
      <w:r w:rsidR="00EC3E09" w:rsidRPr="00BB7545">
        <w:rPr>
          <w:rFonts w:ascii="Times New Roman" w:hAnsi="Times New Roman" w:cs="Times New Roman"/>
          <w:sz w:val="24"/>
          <w:szCs w:val="24"/>
        </w:rPr>
        <w:t xml:space="preserve"> F</w:t>
      </w:r>
      <w:r w:rsidR="00E6246D" w:rsidRPr="00BB7545">
        <w:rPr>
          <w:rFonts w:ascii="Times New Roman" w:hAnsi="Times New Roman" w:cs="Times New Roman"/>
          <w:sz w:val="24"/>
          <w:szCs w:val="24"/>
        </w:rPr>
        <w:t xml:space="preserve"> –</w:t>
      </w:r>
      <w:r w:rsidR="00F53CAA" w:rsidRPr="00BB7545">
        <w:rPr>
          <w:rFonts w:ascii="Times New Roman" w:hAnsi="Times New Roman" w:cs="Times New Roman"/>
          <w:sz w:val="24"/>
          <w:szCs w:val="24"/>
        </w:rPr>
        <w:t xml:space="preserve"> Research Protocol</w:t>
      </w:r>
    </w:p>
    <w:p w14:paraId="4685FEC2" w14:textId="0000F28A" w:rsidR="00F53CAA" w:rsidRPr="00BB7545" w:rsidRDefault="00CE39DC" w:rsidP="00203DDA">
      <w:pPr>
        <w:rPr>
          <w:rFonts w:ascii="Times New Roman" w:hAnsi="Times New Roman" w:cs="Times New Roman"/>
          <w:sz w:val="24"/>
          <w:szCs w:val="24"/>
        </w:rPr>
      </w:pPr>
      <w:r>
        <w:rPr>
          <w:rFonts w:ascii="Times New Roman" w:hAnsi="Times New Roman" w:cs="Times New Roman"/>
          <w:sz w:val="24"/>
          <w:szCs w:val="24"/>
        </w:rPr>
        <w:t>Appendix</w:t>
      </w:r>
      <w:r w:rsidR="00EC3E09" w:rsidRPr="00BB7545">
        <w:rPr>
          <w:rFonts w:ascii="Times New Roman" w:hAnsi="Times New Roman" w:cs="Times New Roman"/>
          <w:sz w:val="24"/>
          <w:szCs w:val="24"/>
        </w:rPr>
        <w:t xml:space="preserve"> G</w:t>
      </w:r>
      <w:r w:rsidR="00F53CAA" w:rsidRPr="00BB7545">
        <w:rPr>
          <w:rFonts w:ascii="Times New Roman" w:hAnsi="Times New Roman" w:cs="Times New Roman"/>
          <w:sz w:val="24"/>
          <w:szCs w:val="24"/>
        </w:rPr>
        <w:t xml:space="preserve"> – </w:t>
      </w:r>
      <w:r w:rsidR="00457E9C" w:rsidRPr="00BB7545">
        <w:rPr>
          <w:rFonts w:ascii="Times New Roman" w:hAnsi="Times New Roman" w:cs="Times New Roman"/>
          <w:sz w:val="24"/>
          <w:szCs w:val="24"/>
        </w:rPr>
        <w:t>Anticipated Meal-</w:t>
      </w:r>
      <w:r w:rsidR="00F53CAA" w:rsidRPr="00BB7545">
        <w:rPr>
          <w:rFonts w:ascii="Times New Roman" w:hAnsi="Times New Roman" w:cs="Times New Roman"/>
          <w:sz w:val="24"/>
          <w:szCs w:val="24"/>
        </w:rPr>
        <w:t>App</w:t>
      </w:r>
      <w:r w:rsidR="00457E9C" w:rsidRPr="00BB7545">
        <w:rPr>
          <w:rFonts w:ascii="Times New Roman" w:hAnsi="Times New Roman" w:cs="Times New Roman"/>
          <w:sz w:val="24"/>
          <w:szCs w:val="24"/>
        </w:rPr>
        <w:t xml:space="preserve"> Record</w:t>
      </w:r>
    </w:p>
    <w:p w14:paraId="718A4F73" w14:textId="23712430" w:rsidR="00031C14" w:rsidRDefault="00F53CAA" w:rsidP="00203DDA">
      <w:pPr>
        <w:rPr>
          <w:rFonts w:ascii="Times New Roman" w:hAnsi="Times New Roman" w:cs="Times New Roman"/>
        </w:rPr>
      </w:pPr>
      <w:r>
        <w:rPr>
          <w:rFonts w:ascii="Times New Roman" w:hAnsi="Times New Roman" w:cs="Times New Roman"/>
        </w:rPr>
        <w:t xml:space="preserve">  </w:t>
      </w:r>
    </w:p>
    <w:p w14:paraId="609CF96C" w14:textId="246C94D0" w:rsidR="00031C14" w:rsidRDefault="00031C14" w:rsidP="00203DDA">
      <w:pPr>
        <w:rPr>
          <w:rFonts w:ascii="Times New Roman" w:hAnsi="Times New Roman" w:cs="Times New Roman"/>
        </w:rPr>
      </w:pPr>
    </w:p>
    <w:p w14:paraId="46490764" w14:textId="77777777" w:rsidR="00031C14" w:rsidRPr="000C6757" w:rsidRDefault="00031C14" w:rsidP="00203DDA">
      <w:pPr>
        <w:rPr>
          <w:rFonts w:ascii="Times New Roman" w:hAnsi="Times New Roman" w:cs="Times New Roman"/>
        </w:rPr>
      </w:pPr>
    </w:p>
    <w:sectPr w:rsidR="00031C14" w:rsidRPr="000C6757" w:rsidSect="0004364E">
      <w:pgSz w:w="12240" w:h="15840"/>
      <w:pgMar w:top="1400" w:right="1560" w:bottom="1300" w:left="11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87851" w14:textId="77777777" w:rsidR="00D34950" w:rsidRDefault="00D34950" w:rsidP="004D223E">
      <w:r>
        <w:separator/>
      </w:r>
    </w:p>
  </w:endnote>
  <w:endnote w:type="continuationSeparator" w:id="0">
    <w:p w14:paraId="17F7C51E" w14:textId="77777777" w:rsidR="00D34950" w:rsidRDefault="00D34950" w:rsidP="004D2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k Avenir Book">
    <w:altName w:val="Cambria"/>
    <w:charset w:val="00"/>
    <w:family w:val="auto"/>
    <w:pitch w:val="variable"/>
    <w:sig w:usb0="00000003" w:usb1="00000000" w:usb2="00000000" w:usb3="00000000" w:csb0="00000001" w:csb1="00000000"/>
  </w:font>
  <w:font w:name="Adelle Basic Bold">
    <w:altName w:val="Courier New"/>
    <w:charset w:val="00"/>
    <w:family w:val="auto"/>
    <w:pitch w:val="variable"/>
    <w:sig w:usb0="80000087" w:usb1="0000004B" w:usb2="00000000" w:usb3="00000000" w:csb0="00000083"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640680929"/>
      <w:docPartObj>
        <w:docPartGallery w:val="Page Numbers (Bottom of Page)"/>
        <w:docPartUnique/>
      </w:docPartObj>
    </w:sdtPr>
    <w:sdtEndPr>
      <w:rPr>
        <w:noProof/>
      </w:rPr>
    </w:sdtEndPr>
    <w:sdtContent>
      <w:p w14:paraId="244CA627" w14:textId="66A66F01" w:rsidR="00737A54" w:rsidRPr="001423D0" w:rsidRDefault="00737A54">
        <w:pPr>
          <w:pStyle w:val="Footer"/>
          <w:jc w:val="center"/>
          <w:rPr>
            <w:rFonts w:ascii="Times New Roman" w:hAnsi="Times New Roman" w:cs="Times New Roman"/>
          </w:rPr>
        </w:pPr>
        <w:r w:rsidRPr="001423D0">
          <w:rPr>
            <w:rFonts w:ascii="Times New Roman" w:hAnsi="Times New Roman" w:cs="Times New Roman"/>
          </w:rPr>
          <w:fldChar w:fldCharType="begin"/>
        </w:r>
        <w:r w:rsidRPr="001423D0">
          <w:rPr>
            <w:rFonts w:ascii="Times New Roman" w:hAnsi="Times New Roman" w:cs="Times New Roman"/>
          </w:rPr>
          <w:instrText xml:space="preserve"> PAGE   \* MERGEFORMAT </w:instrText>
        </w:r>
        <w:r w:rsidRPr="001423D0">
          <w:rPr>
            <w:rFonts w:ascii="Times New Roman" w:hAnsi="Times New Roman" w:cs="Times New Roman"/>
          </w:rPr>
          <w:fldChar w:fldCharType="separate"/>
        </w:r>
        <w:r w:rsidR="00E76219">
          <w:rPr>
            <w:rFonts w:ascii="Times New Roman" w:hAnsi="Times New Roman" w:cs="Times New Roman"/>
            <w:noProof/>
          </w:rPr>
          <w:t>1</w:t>
        </w:r>
        <w:r w:rsidRPr="001423D0">
          <w:rPr>
            <w:rFonts w:ascii="Times New Roman" w:hAnsi="Times New Roman" w:cs="Times New Roman"/>
            <w:noProof/>
          </w:rPr>
          <w:fldChar w:fldCharType="end"/>
        </w:r>
      </w:p>
    </w:sdtContent>
  </w:sdt>
  <w:p w14:paraId="2B8EE7CF" w14:textId="77777777" w:rsidR="00737A54" w:rsidRDefault="00737A54">
    <w:pPr>
      <w:spacing w:after="1095" w:line="14" w:lineRule="auto"/>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528904"/>
      <w:docPartObj>
        <w:docPartGallery w:val="Page Numbers (Bottom of Page)"/>
        <w:docPartUnique/>
      </w:docPartObj>
    </w:sdtPr>
    <w:sdtEndPr>
      <w:rPr>
        <w:noProof/>
      </w:rPr>
    </w:sdtEndPr>
    <w:sdtContent>
      <w:p w14:paraId="04C36DC4" w14:textId="77777777" w:rsidR="00737A54" w:rsidRDefault="00737A54">
        <w:pPr>
          <w:pStyle w:val="Footer"/>
          <w:jc w:val="center"/>
        </w:pPr>
        <w:r>
          <w:fldChar w:fldCharType="begin"/>
        </w:r>
        <w:r>
          <w:instrText xml:space="preserve"> PAGE   \* MERGEFORMAT </w:instrText>
        </w:r>
        <w:r>
          <w:fldChar w:fldCharType="separate"/>
        </w:r>
        <w:r>
          <w:rPr>
            <w:noProof/>
          </w:rPr>
          <w:t>0</w:t>
        </w:r>
        <w:r>
          <w:rPr>
            <w:noProof/>
          </w:rPr>
          <w:fldChar w:fldCharType="end"/>
        </w:r>
      </w:p>
    </w:sdtContent>
  </w:sdt>
  <w:p w14:paraId="58569A25" w14:textId="77777777" w:rsidR="00737A54" w:rsidRDefault="00737A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46886451"/>
      <w:docPartObj>
        <w:docPartGallery w:val="Page Numbers (Bottom of Page)"/>
        <w:docPartUnique/>
      </w:docPartObj>
    </w:sdtPr>
    <w:sdtEndPr>
      <w:rPr>
        <w:noProof/>
      </w:rPr>
    </w:sdtEndPr>
    <w:sdtContent>
      <w:p w14:paraId="126C8F02" w14:textId="5E12B146" w:rsidR="00737A54" w:rsidRPr="001423D0" w:rsidRDefault="00737A54">
        <w:pPr>
          <w:pStyle w:val="Footer"/>
          <w:jc w:val="center"/>
          <w:rPr>
            <w:rFonts w:ascii="Times New Roman" w:hAnsi="Times New Roman" w:cs="Times New Roman"/>
          </w:rPr>
        </w:pPr>
        <w:r w:rsidRPr="001423D0">
          <w:rPr>
            <w:rFonts w:ascii="Times New Roman" w:hAnsi="Times New Roman" w:cs="Times New Roman"/>
          </w:rPr>
          <w:fldChar w:fldCharType="begin"/>
        </w:r>
        <w:r w:rsidRPr="001423D0">
          <w:rPr>
            <w:rFonts w:ascii="Times New Roman" w:hAnsi="Times New Roman" w:cs="Times New Roman"/>
          </w:rPr>
          <w:instrText xml:space="preserve"> PAGE   \* MERGEFORMAT </w:instrText>
        </w:r>
        <w:r w:rsidRPr="001423D0">
          <w:rPr>
            <w:rFonts w:ascii="Times New Roman" w:hAnsi="Times New Roman" w:cs="Times New Roman"/>
          </w:rPr>
          <w:fldChar w:fldCharType="separate"/>
        </w:r>
        <w:r w:rsidR="00CE39DC">
          <w:rPr>
            <w:rFonts w:ascii="Times New Roman" w:hAnsi="Times New Roman" w:cs="Times New Roman"/>
            <w:noProof/>
          </w:rPr>
          <w:t>6</w:t>
        </w:r>
        <w:r w:rsidRPr="001423D0">
          <w:rPr>
            <w:rFonts w:ascii="Times New Roman" w:hAnsi="Times New Roman" w:cs="Times New Roman"/>
            <w:noProof/>
          </w:rPr>
          <w:fldChar w:fldCharType="end"/>
        </w:r>
      </w:p>
    </w:sdtContent>
  </w:sdt>
  <w:p w14:paraId="69B6EB7C" w14:textId="77777777" w:rsidR="00737A54" w:rsidRDefault="00737A54">
    <w:pPr>
      <w:spacing w:after="1095" w:line="14" w:lineRule="auto"/>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86029"/>
      <w:docPartObj>
        <w:docPartGallery w:val="Page Numbers (Bottom of Page)"/>
        <w:docPartUnique/>
      </w:docPartObj>
    </w:sdtPr>
    <w:sdtEndPr>
      <w:rPr>
        <w:rFonts w:ascii="Times New Roman" w:hAnsi="Times New Roman" w:cs="Times New Roman"/>
        <w:noProof/>
      </w:rPr>
    </w:sdtEndPr>
    <w:sdtContent>
      <w:p w14:paraId="017E49F8" w14:textId="28BE55A6" w:rsidR="00737A54" w:rsidRPr="00C04DF1" w:rsidRDefault="00737A54">
        <w:pPr>
          <w:pStyle w:val="Footer"/>
          <w:jc w:val="center"/>
          <w:rPr>
            <w:rFonts w:ascii="Times New Roman" w:hAnsi="Times New Roman" w:cs="Times New Roman"/>
          </w:rPr>
        </w:pPr>
        <w:r w:rsidRPr="00C04DF1">
          <w:rPr>
            <w:rFonts w:ascii="Times New Roman" w:hAnsi="Times New Roman" w:cs="Times New Roman"/>
          </w:rPr>
          <w:fldChar w:fldCharType="begin"/>
        </w:r>
        <w:r w:rsidRPr="00C04DF1">
          <w:rPr>
            <w:rFonts w:ascii="Times New Roman" w:hAnsi="Times New Roman" w:cs="Times New Roman"/>
          </w:rPr>
          <w:instrText xml:space="preserve"> PAGE   \* MERGEFORMAT </w:instrText>
        </w:r>
        <w:r w:rsidRPr="00C04DF1">
          <w:rPr>
            <w:rFonts w:ascii="Times New Roman" w:hAnsi="Times New Roman" w:cs="Times New Roman"/>
          </w:rPr>
          <w:fldChar w:fldCharType="separate"/>
        </w:r>
        <w:r>
          <w:rPr>
            <w:rFonts w:ascii="Times New Roman" w:hAnsi="Times New Roman" w:cs="Times New Roman"/>
            <w:noProof/>
          </w:rPr>
          <w:t>8</w:t>
        </w:r>
        <w:r w:rsidRPr="00C04DF1">
          <w:rPr>
            <w:rFonts w:ascii="Times New Roman" w:hAnsi="Times New Roman" w:cs="Times New Roman"/>
            <w:noProof/>
          </w:rPr>
          <w:fldChar w:fldCharType="end"/>
        </w:r>
      </w:p>
    </w:sdtContent>
  </w:sdt>
  <w:p w14:paraId="64E856BB" w14:textId="77777777" w:rsidR="00737A54" w:rsidRDefault="00737A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52C30" w14:textId="77777777" w:rsidR="00D34950" w:rsidRDefault="00D34950" w:rsidP="004D223E">
      <w:r>
        <w:separator/>
      </w:r>
    </w:p>
  </w:footnote>
  <w:footnote w:type="continuationSeparator" w:id="0">
    <w:p w14:paraId="1EB66913" w14:textId="77777777" w:rsidR="00D34950" w:rsidRDefault="00D34950" w:rsidP="004D223E">
      <w:r>
        <w:continuationSeparator/>
      </w:r>
    </w:p>
  </w:footnote>
  <w:footnote w:id="1">
    <w:p w14:paraId="16664E67" w14:textId="2EB3AB57" w:rsidR="00737A54" w:rsidRDefault="00737A54" w:rsidP="00557153">
      <w:pPr>
        <w:pStyle w:val="FootnoteText"/>
      </w:pPr>
      <w:r>
        <w:rPr>
          <w:rStyle w:val="FootnoteReference"/>
        </w:rPr>
        <w:footnoteRef/>
      </w:r>
      <w:r>
        <w:t xml:space="preserve"> </w:t>
      </w:r>
      <w:r>
        <w:rPr>
          <w:rFonts w:ascii="Times New Roman" w:hAnsi="Times New Roman" w:cs="Times New Roman"/>
        </w:rPr>
        <w:t>Schools report the number of reimbursable meals to their SFAs through the normal course of business. Therefore these are data that are already collected. It should take little additional effort to report the total number of meals served per serving day in these schools.</w:t>
      </w:r>
    </w:p>
  </w:footnote>
  <w:footnote w:id="2">
    <w:p w14:paraId="708484C8" w14:textId="73D28F03" w:rsidR="00737A54" w:rsidRPr="00C75D7C" w:rsidRDefault="00737A54" w:rsidP="00614D3D">
      <w:pPr>
        <w:pStyle w:val="FootnoteText"/>
        <w:rPr>
          <w:rFonts w:ascii="Times New Roman" w:hAnsi="Times New Roman" w:cs="Times New Roman"/>
        </w:rPr>
      </w:pPr>
      <w:r w:rsidRPr="00BC6B45">
        <w:rPr>
          <w:rStyle w:val="FootnoteReference"/>
          <w:rFonts w:ascii="Times New Roman" w:hAnsi="Times New Roman" w:cs="Times New Roman"/>
        </w:rPr>
        <w:footnoteRef/>
      </w:r>
      <w:r w:rsidRPr="00C75D7C">
        <w:rPr>
          <w:rFonts w:ascii="Times New Roman" w:hAnsi="Times New Roman" w:cs="Times New Roman"/>
        </w:rPr>
        <w:t xml:space="preserve"> </w:t>
      </w:r>
      <w:r w:rsidRPr="00CB35E9">
        <w:rPr>
          <w:rFonts w:ascii="Times New Roman" w:hAnsi="Times New Roman" w:cs="Times New Roman"/>
        </w:rPr>
        <w:t>The research team</w:t>
      </w:r>
      <w:r>
        <w:rPr>
          <w:rFonts w:ascii="Times New Roman" w:hAnsi="Times New Roman" w:cs="Times New Roman"/>
        </w:rPr>
        <w:t xml:space="preserve"> in conjunction with SFAs</w:t>
      </w:r>
      <w:r w:rsidRPr="00CB35E9">
        <w:rPr>
          <w:rFonts w:ascii="Times New Roman" w:hAnsi="Times New Roman" w:cs="Times New Roman"/>
        </w:rPr>
        <w:t xml:space="preserve"> will identify schools that </w:t>
      </w:r>
      <w:r>
        <w:rPr>
          <w:rFonts w:ascii="Times New Roman" w:hAnsi="Times New Roman" w:cs="Times New Roman"/>
        </w:rPr>
        <w:t>are willing to</w:t>
      </w:r>
      <w:r w:rsidRPr="00DA6EE3">
        <w:rPr>
          <w:rFonts w:ascii="Times New Roman" w:hAnsi="Times New Roman" w:cs="Times New Roman"/>
        </w:rPr>
        <w:t xml:space="preserve"> </w:t>
      </w:r>
      <w:r>
        <w:rPr>
          <w:rFonts w:ascii="Times New Roman" w:hAnsi="Times New Roman" w:cs="Times New Roman"/>
        </w:rPr>
        <w:t>use or establish some type of</w:t>
      </w:r>
      <w:r w:rsidRPr="00CB35E9">
        <w:rPr>
          <w:rFonts w:ascii="Times New Roman" w:hAnsi="Times New Roman" w:cs="Times New Roman"/>
        </w:rPr>
        <w:t xml:space="preserve"> grab and go system</w:t>
      </w:r>
      <w:r>
        <w:rPr>
          <w:rFonts w:ascii="Times New Roman" w:hAnsi="Times New Roman" w:cs="Times New Roman"/>
        </w:rPr>
        <w:t xml:space="preserve">, </w:t>
      </w:r>
      <w:r w:rsidRPr="00CB35E9">
        <w:rPr>
          <w:rFonts w:ascii="Times New Roman" w:hAnsi="Times New Roman" w:cs="Times New Roman"/>
        </w:rPr>
        <w:t xml:space="preserve">are </w:t>
      </w:r>
      <w:r>
        <w:rPr>
          <w:rFonts w:ascii="Times New Roman" w:hAnsi="Times New Roman" w:cs="Times New Roman"/>
        </w:rPr>
        <w:t xml:space="preserve">willing to adopt a paper pre-ordering app, are </w:t>
      </w:r>
      <w:r w:rsidRPr="00CB35E9">
        <w:rPr>
          <w:rFonts w:ascii="Times New Roman" w:hAnsi="Times New Roman" w:cs="Times New Roman"/>
        </w:rPr>
        <w:t>in the process of acquiring</w:t>
      </w:r>
      <w:r>
        <w:rPr>
          <w:rFonts w:ascii="Times New Roman" w:hAnsi="Times New Roman" w:cs="Times New Roman"/>
        </w:rPr>
        <w:t xml:space="preserve"> or already use </w:t>
      </w:r>
      <w:r w:rsidRPr="00CB35E9">
        <w:rPr>
          <w:rFonts w:ascii="Times New Roman" w:hAnsi="Times New Roman" w:cs="Times New Roman"/>
        </w:rPr>
        <w:t>some form of</w:t>
      </w:r>
      <w:r w:rsidRPr="00B73068">
        <w:rPr>
          <w:rFonts w:ascii="Times New Roman" w:hAnsi="Times New Roman" w:cs="Times New Roman"/>
        </w:rPr>
        <w:t xml:space="preserve"> </w:t>
      </w:r>
      <w:r>
        <w:rPr>
          <w:rFonts w:ascii="Times New Roman" w:hAnsi="Times New Roman" w:cs="Times New Roman"/>
        </w:rPr>
        <w:t xml:space="preserve">electronic </w:t>
      </w:r>
      <w:r w:rsidRPr="00B73068">
        <w:rPr>
          <w:rFonts w:ascii="Times New Roman" w:hAnsi="Times New Roman" w:cs="Times New Roman"/>
        </w:rPr>
        <w:t>pre-ordering app</w:t>
      </w:r>
      <w:r>
        <w:rPr>
          <w:rFonts w:ascii="Times New Roman" w:hAnsi="Times New Roman" w:cs="Times New Roman"/>
        </w:rPr>
        <w:t>, or will be willing to use some combination of grab and go and pre-ordering</w:t>
      </w:r>
      <w:r w:rsidRPr="00CB35E9">
        <w:rPr>
          <w:rFonts w:ascii="Times New Roman" w:hAnsi="Times New Roman" w:cs="Times New Roman"/>
        </w:rPr>
        <w:t>.</w:t>
      </w:r>
    </w:p>
  </w:footnote>
  <w:footnote w:id="3">
    <w:p w14:paraId="47CEBFB6" w14:textId="77777777" w:rsidR="00737A54" w:rsidRDefault="00737A54" w:rsidP="00DA6EE3">
      <w:pPr>
        <w:pStyle w:val="FootnoteText"/>
      </w:pPr>
      <w:r w:rsidRPr="00FE210B">
        <w:rPr>
          <w:rStyle w:val="FootnoteReference"/>
          <w:rFonts w:ascii="Times New Roman" w:hAnsi="Times New Roman" w:cs="Times New Roman"/>
        </w:rPr>
        <w:t>2</w:t>
      </w:r>
      <w:r w:rsidRPr="00FE210B">
        <w:rPr>
          <w:rFonts w:ascii="Times New Roman" w:hAnsi="Times New Roman" w:cs="Times New Roman"/>
        </w:rPr>
        <w:t xml:space="preserve"> </w:t>
      </w:r>
      <w:r>
        <w:rPr>
          <w:rFonts w:ascii="Times New Roman" w:hAnsi="Times New Roman" w:cs="Times New Roman"/>
        </w:rPr>
        <w:t>In some schools, students may have the option of using either a paper or electronic pre-ordering app. These students will need to make their meal selections just as though they were in a cafeteria line, so any potential burden from this study is only the act of recording the meal in the app. FNS anticipates that not all students will use the app every day and that the actual ordering process will take 1 minute or less, so the burden here of 18,000 students × 1 minute is conservative.</w:t>
      </w:r>
    </w:p>
  </w:footnote>
  <w:footnote w:id="4">
    <w:p w14:paraId="6FFC50F1" w14:textId="77777777" w:rsidR="00737A54" w:rsidRDefault="00737A54" w:rsidP="00DA6EE3">
      <w:pPr>
        <w:pStyle w:val="FootnoteText"/>
      </w:pPr>
      <w:r w:rsidRPr="00FE210B">
        <w:rPr>
          <w:rStyle w:val="FootnoteReference"/>
          <w:rFonts w:ascii="Times New Roman" w:hAnsi="Times New Roman" w:cs="Times New Roman"/>
        </w:rPr>
        <w:t>3</w:t>
      </w:r>
      <w:r w:rsidRPr="00FE210B">
        <w:rPr>
          <w:rFonts w:ascii="Times New Roman" w:hAnsi="Times New Roman" w:cs="Times New Roman"/>
        </w:rPr>
        <w:t xml:space="preserve"> </w:t>
      </w:r>
      <w:r w:rsidRPr="00965A07">
        <w:rPr>
          <w:rFonts w:ascii="Times New Roman" w:hAnsi="Times New Roman" w:cs="Times New Roman"/>
        </w:rPr>
        <w:t>A 2011-2012 study (Special Nutrition Program Operations Study (SNPOS), OMB Control No.: 0584-0562, Expiration date: 09/30/2014) concluded that the average lunch period was 30 minutes or less in 95 percent of schools</w:t>
      </w:r>
      <w:r>
        <w:rPr>
          <w:rFonts w:ascii="Times New Roman" w:hAnsi="Times New Roman" w:cs="Times New Roman"/>
        </w:rPr>
        <w:t>. Researchers note that many students spend half or more of that time in line waiting for their meals, so an expedited line may result in time savings of 10 or 15 minutes per student.</w:t>
      </w:r>
    </w:p>
  </w:footnote>
  <w:footnote w:id="5">
    <w:p w14:paraId="5FB4AA24" w14:textId="69F430E8" w:rsidR="00737A54" w:rsidRDefault="00737A54">
      <w:pPr>
        <w:pStyle w:val="FootnoteText"/>
      </w:pPr>
      <w:r>
        <w:rPr>
          <w:rStyle w:val="FootnoteReference"/>
        </w:rPr>
        <w:t>4</w:t>
      </w:r>
      <w:r>
        <w:t xml:space="preserve"> </w:t>
      </w:r>
      <w:r w:rsidRPr="00CB35E9">
        <w:rPr>
          <w:rFonts w:ascii="Times New Roman" w:hAnsi="Times New Roman" w:cs="Times New Roman"/>
        </w:rPr>
        <w:t xml:space="preserve">Note that the project will be limited to schools that </w:t>
      </w:r>
      <w:r>
        <w:rPr>
          <w:rFonts w:ascii="Times New Roman" w:hAnsi="Times New Roman" w:cs="Times New Roman"/>
        </w:rPr>
        <w:t xml:space="preserve">have or are willing to set up grab and go systems, and/or are willing to use paper-based pre-ordering forms or </w:t>
      </w:r>
      <w:r w:rsidRPr="00CB35E9">
        <w:rPr>
          <w:rFonts w:ascii="Times New Roman" w:hAnsi="Times New Roman" w:cs="Times New Roman"/>
        </w:rPr>
        <w:t xml:space="preserve">are in the process of setting up or have already set up pre-ordering systems. The </w:t>
      </w:r>
      <w:r>
        <w:rPr>
          <w:rFonts w:ascii="Times New Roman" w:hAnsi="Times New Roman" w:cs="Times New Roman"/>
        </w:rPr>
        <w:t xml:space="preserve">time </w:t>
      </w:r>
      <w:r w:rsidRPr="00CB35E9">
        <w:rPr>
          <w:rFonts w:ascii="Times New Roman" w:hAnsi="Times New Roman" w:cs="Times New Roman"/>
        </w:rPr>
        <w:t>investments to set up these systems is not a cost of the project</w:t>
      </w:r>
      <w:r>
        <w:rPr>
          <w:rFonts w:ascii="Times New Roman" w:hAnsi="Times New Roman" w:cs="Times New Roman"/>
        </w:rPr>
        <w:t xml:space="preserve"> and the only cost not already incurred would be for printing pre-ordering forms if a paper-based option was adopted</w:t>
      </w:r>
      <w:r w:rsidRPr="00CB35E9">
        <w:rPr>
          <w:rFonts w:ascii="Times New Roman" w:hAnsi="Times New Roman" w:cs="Times New Roman"/>
        </w:rPr>
        <w:t>.</w:t>
      </w:r>
    </w:p>
  </w:footnote>
  <w:footnote w:id="6">
    <w:p w14:paraId="00336230" w14:textId="6F3EB811" w:rsidR="00737A54" w:rsidRDefault="00737A54">
      <w:pPr>
        <w:pStyle w:val="FootnoteText"/>
      </w:pPr>
      <w:r>
        <w:rPr>
          <w:rStyle w:val="FootnoteReference"/>
        </w:rPr>
        <w:t>5</w:t>
      </w:r>
      <w:r>
        <w:t xml:space="preserve"> </w:t>
      </w:r>
      <w:r w:rsidRPr="00965A07">
        <w:rPr>
          <w:rFonts w:ascii="Times New Roman" w:hAnsi="Times New Roman" w:cs="Times New Roman"/>
        </w:rPr>
        <w:t>A</w:t>
      </w:r>
      <w:r>
        <w:rPr>
          <w:rFonts w:ascii="Times New Roman" w:hAnsi="Times New Roman" w:cs="Times New Roman"/>
        </w:rPr>
        <w:t>s noted in footnote 4,</w:t>
      </w:r>
      <w:r w:rsidRPr="00965A07">
        <w:rPr>
          <w:rFonts w:ascii="Times New Roman" w:hAnsi="Times New Roman" w:cs="Times New Roman"/>
        </w:rPr>
        <w:t xml:space="preserve"> the average lunch period </w:t>
      </w:r>
      <w:r>
        <w:rPr>
          <w:rFonts w:ascii="Times New Roman" w:hAnsi="Times New Roman" w:cs="Times New Roman"/>
        </w:rPr>
        <w:t>i</w:t>
      </w:r>
      <w:r w:rsidRPr="00965A07">
        <w:rPr>
          <w:rFonts w:ascii="Times New Roman" w:hAnsi="Times New Roman" w:cs="Times New Roman"/>
        </w:rPr>
        <w:t>s 30 minutes or less in 95 percent of schools</w:t>
      </w:r>
      <w:r>
        <w:rPr>
          <w:rFonts w:ascii="Times New Roman" w:hAnsi="Times New Roman" w:cs="Times New Roman"/>
        </w:rPr>
        <w:t>. With many students spending half or more of that time in line waiting for their meals, an expedited line may result in time savings of 10 or 15 minutes per student. Rather than try and estimate time savings, we conservatively assume there is no benefit to the students. There is no burden associated with a student using the expedited line.</w:t>
      </w:r>
    </w:p>
  </w:footnote>
  <w:footnote w:id="7">
    <w:p w14:paraId="16BCEB87" w14:textId="77777777" w:rsidR="00737A54" w:rsidRDefault="00737A54" w:rsidP="00D02F46">
      <w:pPr>
        <w:pStyle w:val="FootnoteText"/>
      </w:pPr>
      <w:r w:rsidRPr="00304E77">
        <w:rPr>
          <w:rStyle w:val="FootnoteReference"/>
          <w:rFonts w:ascii="Times New Roman" w:hAnsi="Times New Roman" w:cs="Times New Roman"/>
        </w:rPr>
        <w:t>7</w:t>
      </w:r>
      <w:r w:rsidRPr="00304E77">
        <w:rPr>
          <w:rFonts w:ascii="Times New Roman" w:hAnsi="Times New Roman" w:cs="Times New Roman"/>
        </w:rPr>
        <w:t xml:space="preserve"> An important note is that although student choice will be limited in some or all of the proposed interventions, the full range of options will still be available to all students by simply going to the cafeteria.</w:t>
      </w:r>
    </w:p>
  </w:footnote>
  <w:footnote w:id="8">
    <w:p w14:paraId="13E0EF89" w14:textId="77777777" w:rsidR="00737A54" w:rsidRDefault="00737A54" w:rsidP="00061447">
      <w:pPr>
        <w:pStyle w:val="FootnoteText"/>
      </w:pPr>
      <w:r w:rsidRPr="00C75D7C">
        <w:rPr>
          <w:rStyle w:val="FootnoteReference"/>
          <w:rFonts w:ascii="Times New Roman" w:hAnsi="Times New Roman" w:cs="Times New Roman"/>
        </w:rPr>
        <w:t>6</w:t>
      </w:r>
      <w:r w:rsidRPr="00C75D7C">
        <w:rPr>
          <w:rFonts w:ascii="Times New Roman" w:hAnsi="Times New Roman" w:cs="Times New Roman"/>
        </w:rPr>
        <w:t xml:space="preserve"> </w:t>
      </w:r>
      <w:r w:rsidRPr="00C526CD">
        <w:rPr>
          <w:rFonts w:ascii="Times New Roman" w:hAnsi="Times New Roman" w:cs="Times New Roman"/>
        </w:rPr>
        <w:t>E</w:t>
      </w:r>
      <w:r w:rsidRPr="00326EC3">
        <w:rPr>
          <w:rFonts w:ascii="Times New Roman" w:hAnsi="Times New Roman" w:cs="Times New Roman"/>
        </w:rPr>
        <w:t>lectronic pre-ordering options will only be used in schools that already have that option, or that have already determined that they are going to adopt that technology</w:t>
      </w:r>
      <w:r>
        <w:rPr>
          <w:rFonts w:ascii="Times New Roman" w:hAnsi="Times New Roman" w:cs="Times New Roman"/>
        </w:rPr>
        <w:t xml:space="preserve"> and have made strides towards purchasing the app</w:t>
      </w:r>
      <w:r w:rsidRPr="00326EC3">
        <w:rPr>
          <w:rFonts w:ascii="Times New Roman" w:hAnsi="Times New Roman" w:cs="Times New Roman"/>
        </w:rPr>
        <w:t>. No schools will be asked to adopt or spend money on an electronic app for this study.</w:t>
      </w:r>
    </w:p>
  </w:footnote>
  <w:footnote w:id="9">
    <w:p w14:paraId="4FC61A2F" w14:textId="0F46D4EB" w:rsidR="00737A54" w:rsidRDefault="00737A54">
      <w:pPr>
        <w:pStyle w:val="FootnoteText"/>
      </w:pPr>
      <w:r w:rsidRPr="003E1160">
        <w:rPr>
          <w:rStyle w:val="FootnoteReference"/>
          <w:rFonts w:ascii="Times New Roman" w:hAnsi="Times New Roman" w:cs="Times New Roman"/>
        </w:rPr>
        <w:t>7</w:t>
      </w:r>
      <w:r w:rsidRPr="003E1160">
        <w:rPr>
          <w:rFonts w:ascii="Times New Roman" w:hAnsi="Times New Roman" w:cs="Times New Roman"/>
        </w:rPr>
        <w:t xml:space="preserve"> </w:t>
      </w:r>
      <w:r w:rsidRPr="008841C5">
        <w:rPr>
          <w:rFonts w:ascii="Times New Roman" w:hAnsi="Times New Roman" w:cs="Times New Roman"/>
        </w:rPr>
        <w:t>T</w:t>
      </w:r>
      <w:r w:rsidRPr="00CB35E9">
        <w:rPr>
          <w:rFonts w:ascii="Times New Roman" w:hAnsi="Times New Roman" w:cs="Times New Roman"/>
        </w:rPr>
        <w:t>he study team may not collect any</w:t>
      </w:r>
      <w:r>
        <w:rPr>
          <w:rFonts w:ascii="Times New Roman" w:hAnsi="Times New Roman" w:cs="Times New Roman"/>
        </w:rPr>
        <w:t xml:space="preserve"> </w:t>
      </w:r>
      <w:r w:rsidRPr="00CB35E9">
        <w:rPr>
          <w:rFonts w:ascii="Times New Roman" w:hAnsi="Times New Roman" w:cs="Times New Roman"/>
        </w:rPr>
        <w:t>on site data in schools that operated pre-ordering or grab and go systems prior to the study. In those schools, the test may be limited to comparing student selection from pre-ordering or grab and go systems as modified fo</w:t>
      </w:r>
      <w:r w:rsidRPr="00B73068">
        <w:rPr>
          <w:rFonts w:ascii="Times New Roman" w:hAnsi="Times New Roman" w:cs="Times New Roman"/>
        </w:rPr>
        <w:t>r the study to student selection from those systems prior to the start of the study.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C6B6F" w14:textId="1B2D1D98" w:rsidR="00737A54" w:rsidRPr="005D0200" w:rsidRDefault="00737A54" w:rsidP="0004364E">
    <w:pPr>
      <w:pStyle w:val="ListParagraph"/>
      <w:ind w:right="318"/>
      <w:jc w:val="right"/>
      <w:rPr>
        <w:rFonts w:ascii="Times New Roman" w:eastAsia="Times New Roman" w:hAnsi="Times New Roman" w:cs="Times New Roman"/>
        <w:sz w:val="23"/>
        <w:szCs w:val="23"/>
      </w:rPr>
    </w:pPr>
  </w:p>
  <w:p w14:paraId="5592620E" w14:textId="66AC7D53" w:rsidR="00737A54" w:rsidRPr="005D0200" w:rsidRDefault="00737A54" w:rsidP="0004364E">
    <w:pPr>
      <w:pStyle w:val="ListParagraph"/>
      <w:ind w:right="318"/>
      <w:jc w:val="right"/>
      <w:rPr>
        <w:rFonts w:ascii="Times New Roman" w:eastAsia="Times New Roman" w:hAnsi="Times New Roman" w:cs="Times New Roman"/>
        <w:sz w:val="23"/>
        <w:szCs w:val="23"/>
      </w:rPr>
    </w:pPr>
  </w:p>
  <w:p w14:paraId="6BC8A008" w14:textId="77777777" w:rsidR="00737A54" w:rsidRDefault="00737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2640C" w14:textId="745A7700" w:rsidR="00737A54" w:rsidRPr="005D0200" w:rsidRDefault="00737A54" w:rsidP="0004364E">
    <w:pPr>
      <w:pStyle w:val="ListParagraph"/>
      <w:ind w:right="318"/>
      <w:jc w:val="right"/>
      <w:rPr>
        <w:rFonts w:ascii="Times New Roman" w:eastAsia="Times New Roman" w:hAnsi="Times New Roman" w:cs="Times New Roman"/>
        <w:sz w:val="23"/>
        <w:szCs w:val="23"/>
      </w:rPr>
    </w:pPr>
  </w:p>
  <w:p w14:paraId="23650331" w14:textId="60D68AE4" w:rsidR="00737A54" w:rsidRPr="005D0200" w:rsidRDefault="00737A54" w:rsidP="0004364E">
    <w:pPr>
      <w:pStyle w:val="ListParagraph"/>
      <w:ind w:right="318"/>
      <w:jc w:val="right"/>
      <w:rPr>
        <w:rFonts w:ascii="Times New Roman" w:eastAsia="Times New Roman" w:hAnsi="Times New Roman" w:cs="Times New Roman"/>
        <w:sz w:val="23"/>
        <w:szCs w:val="23"/>
      </w:rPr>
    </w:pPr>
  </w:p>
  <w:p w14:paraId="753838AD" w14:textId="77777777" w:rsidR="00737A54" w:rsidRDefault="00737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662D"/>
    <w:multiLevelType w:val="hybridMultilevel"/>
    <w:tmpl w:val="3334B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C0528"/>
    <w:multiLevelType w:val="hybridMultilevel"/>
    <w:tmpl w:val="DDB8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E01F9"/>
    <w:multiLevelType w:val="hybridMultilevel"/>
    <w:tmpl w:val="ADA65ECA"/>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
    <w:nsid w:val="103570B2"/>
    <w:multiLevelType w:val="hybridMultilevel"/>
    <w:tmpl w:val="3A2646B6"/>
    <w:lvl w:ilvl="0" w:tplc="0409000F">
      <w:start w:val="1"/>
      <w:numFmt w:val="decimal"/>
      <w:lvlText w:val="%1."/>
      <w:lvlJc w:val="left"/>
      <w:pPr>
        <w:ind w:left="844" w:hanging="360"/>
      </w:pPr>
    </w:lvl>
    <w:lvl w:ilvl="1" w:tplc="04090019" w:tentative="1">
      <w:start w:val="1"/>
      <w:numFmt w:val="lowerLetter"/>
      <w:lvlText w:val="%2."/>
      <w:lvlJc w:val="left"/>
      <w:pPr>
        <w:ind w:left="1564" w:hanging="360"/>
      </w:pPr>
    </w:lvl>
    <w:lvl w:ilvl="2" w:tplc="0409001B" w:tentative="1">
      <w:start w:val="1"/>
      <w:numFmt w:val="lowerRoman"/>
      <w:lvlText w:val="%3."/>
      <w:lvlJc w:val="right"/>
      <w:pPr>
        <w:ind w:left="2284" w:hanging="180"/>
      </w:pPr>
    </w:lvl>
    <w:lvl w:ilvl="3" w:tplc="0409000F" w:tentative="1">
      <w:start w:val="1"/>
      <w:numFmt w:val="decimal"/>
      <w:lvlText w:val="%4."/>
      <w:lvlJc w:val="left"/>
      <w:pPr>
        <w:ind w:left="3004" w:hanging="360"/>
      </w:pPr>
    </w:lvl>
    <w:lvl w:ilvl="4" w:tplc="04090019" w:tentative="1">
      <w:start w:val="1"/>
      <w:numFmt w:val="lowerLetter"/>
      <w:lvlText w:val="%5."/>
      <w:lvlJc w:val="left"/>
      <w:pPr>
        <w:ind w:left="3724" w:hanging="360"/>
      </w:pPr>
    </w:lvl>
    <w:lvl w:ilvl="5" w:tplc="0409001B" w:tentative="1">
      <w:start w:val="1"/>
      <w:numFmt w:val="lowerRoman"/>
      <w:lvlText w:val="%6."/>
      <w:lvlJc w:val="right"/>
      <w:pPr>
        <w:ind w:left="4444" w:hanging="180"/>
      </w:pPr>
    </w:lvl>
    <w:lvl w:ilvl="6" w:tplc="0409000F" w:tentative="1">
      <w:start w:val="1"/>
      <w:numFmt w:val="decimal"/>
      <w:lvlText w:val="%7."/>
      <w:lvlJc w:val="left"/>
      <w:pPr>
        <w:ind w:left="5164" w:hanging="360"/>
      </w:pPr>
    </w:lvl>
    <w:lvl w:ilvl="7" w:tplc="04090019" w:tentative="1">
      <w:start w:val="1"/>
      <w:numFmt w:val="lowerLetter"/>
      <w:lvlText w:val="%8."/>
      <w:lvlJc w:val="left"/>
      <w:pPr>
        <w:ind w:left="5884" w:hanging="360"/>
      </w:pPr>
    </w:lvl>
    <w:lvl w:ilvl="8" w:tplc="0409001B" w:tentative="1">
      <w:start w:val="1"/>
      <w:numFmt w:val="lowerRoman"/>
      <w:lvlText w:val="%9."/>
      <w:lvlJc w:val="right"/>
      <w:pPr>
        <w:ind w:left="6604" w:hanging="180"/>
      </w:pPr>
    </w:lvl>
  </w:abstractNum>
  <w:abstractNum w:abstractNumId="4">
    <w:nsid w:val="1BFA77E9"/>
    <w:multiLevelType w:val="hybridMultilevel"/>
    <w:tmpl w:val="E4B20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0916FB"/>
    <w:multiLevelType w:val="hybridMultilevel"/>
    <w:tmpl w:val="9648EFFC"/>
    <w:lvl w:ilvl="0" w:tplc="B332F2D0">
      <w:start w:val="1"/>
      <w:numFmt w:val="bullet"/>
      <w:lvlText w:val=""/>
      <w:lvlJc w:val="left"/>
      <w:pPr>
        <w:ind w:left="686" w:firstLine="484"/>
      </w:pPr>
      <w:rPr>
        <w:rFonts w:ascii="Symbol" w:hAnsi="Symbol" w:hint="default"/>
      </w:rPr>
    </w:lvl>
    <w:lvl w:ilvl="1" w:tplc="04090003" w:tentative="1">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6">
    <w:nsid w:val="27467105"/>
    <w:multiLevelType w:val="hybridMultilevel"/>
    <w:tmpl w:val="5BD09B7E"/>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7">
    <w:nsid w:val="27C32ECA"/>
    <w:multiLevelType w:val="hybridMultilevel"/>
    <w:tmpl w:val="1AD23D06"/>
    <w:lvl w:ilvl="0" w:tplc="5E9E3164">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BD6B32"/>
    <w:multiLevelType w:val="hybridMultilevel"/>
    <w:tmpl w:val="63145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800F8C"/>
    <w:multiLevelType w:val="hybridMultilevel"/>
    <w:tmpl w:val="55421FAA"/>
    <w:lvl w:ilvl="0" w:tplc="B332F2D0">
      <w:start w:val="1"/>
      <w:numFmt w:val="bullet"/>
      <w:lvlText w:val=""/>
      <w:lvlJc w:val="left"/>
      <w:pPr>
        <w:ind w:left="1260" w:firstLine="484"/>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nsid w:val="308237D6"/>
    <w:multiLevelType w:val="hybridMultilevel"/>
    <w:tmpl w:val="B52ABF4C"/>
    <w:lvl w:ilvl="0" w:tplc="04090001">
      <w:start w:val="1"/>
      <w:numFmt w:val="bullet"/>
      <w:lvlText w:val=""/>
      <w:lvlJc w:val="left"/>
      <w:pPr>
        <w:ind w:left="844" w:hanging="360"/>
      </w:pPr>
      <w:rPr>
        <w:rFonts w:ascii="Symbol" w:hAnsi="Symbol" w:hint="default"/>
      </w:rPr>
    </w:lvl>
    <w:lvl w:ilvl="1" w:tplc="04090003">
      <w:start w:val="1"/>
      <w:numFmt w:val="bullet"/>
      <w:lvlText w:val="o"/>
      <w:lvlJc w:val="left"/>
      <w:pPr>
        <w:ind w:left="1564" w:hanging="360"/>
      </w:pPr>
      <w:rPr>
        <w:rFonts w:ascii="Courier New" w:hAnsi="Courier New" w:cs="Courier New" w:hint="default"/>
      </w:rPr>
    </w:lvl>
    <w:lvl w:ilvl="2" w:tplc="04090005">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11">
    <w:nsid w:val="392453B6"/>
    <w:multiLevelType w:val="hybridMultilevel"/>
    <w:tmpl w:val="635891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513291"/>
    <w:multiLevelType w:val="hybridMultilevel"/>
    <w:tmpl w:val="635891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E846A8"/>
    <w:multiLevelType w:val="hybridMultilevel"/>
    <w:tmpl w:val="DB18AD3A"/>
    <w:lvl w:ilvl="0" w:tplc="B332F2D0">
      <w:start w:val="1"/>
      <w:numFmt w:val="bullet"/>
      <w:lvlText w:val=""/>
      <w:lvlJc w:val="left"/>
      <w:pPr>
        <w:ind w:left="720" w:firstLine="484"/>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7B622C6"/>
    <w:multiLevelType w:val="hybridMultilevel"/>
    <w:tmpl w:val="8AA2F2AA"/>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15">
    <w:nsid w:val="5E03590C"/>
    <w:multiLevelType w:val="hybridMultilevel"/>
    <w:tmpl w:val="DC1A91AE"/>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16">
    <w:nsid w:val="5EB76248"/>
    <w:multiLevelType w:val="hybridMultilevel"/>
    <w:tmpl w:val="78D0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E03FBA"/>
    <w:multiLevelType w:val="hybridMultilevel"/>
    <w:tmpl w:val="02C20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DD683E"/>
    <w:multiLevelType w:val="hybridMultilevel"/>
    <w:tmpl w:val="1A1C2A58"/>
    <w:lvl w:ilvl="0" w:tplc="32FA12F2">
      <w:start w:val="1"/>
      <w:numFmt w:val="decimal"/>
      <w:lvlText w:val="%1."/>
      <w:lvlJc w:val="left"/>
      <w:pPr>
        <w:ind w:left="844" w:hanging="360"/>
      </w:pPr>
    </w:lvl>
    <w:lvl w:ilvl="1" w:tplc="04090019" w:tentative="1">
      <w:start w:val="1"/>
      <w:numFmt w:val="lowerLetter"/>
      <w:lvlText w:val="%2."/>
      <w:lvlJc w:val="left"/>
      <w:pPr>
        <w:ind w:left="1564" w:hanging="360"/>
      </w:pPr>
    </w:lvl>
    <w:lvl w:ilvl="2" w:tplc="0409001B" w:tentative="1">
      <w:start w:val="1"/>
      <w:numFmt w:val="lowerRoman"/>
      <w:lvlText w:val="%3."/>
      <w:lvlJc w:val="right"/>
      <w:pPr>
        <w:ind w:left="2284" w:hanging="180"/>
      </w:pPr>
    </w:lvl>
    <w:lvl w:ilvl="3" w:tplc="0409000F" w:tentative="1">
      <w:start w:val="1"/>
      <w:numFmt w:val="decimal"/>
      <w:lvlText w:val="%4."/>
      <w:lvlJc w:val="left"/>
      <w:pPr>
        <w:ind w:left="3004" w:hanging="360"/>
      </w:pPr>
    </w:lvl>
    <w:lvl w:ilvl="4" w:tplc="04090019" w:tentative="1">
      <w:start w:val="1"/>
      <w:numFmt w:val="lowerLetter"/>
      <w:lvlText w:val="%5."/>
      <w:lvlJc w:val="left"/>
      <w:pPr>
        <w:ind w:left="3724" w:hanging="360"/>
      </w:pPr>
    </w:lvl>
    <w:lvl w:ilvl="5" w:tplc="0409001B" w:tentative="1">
      <w:start w:val="1"/>
      <w:numFmt w:val="lowerRoman"/>
      <w:lvlText w:val="%6."/>
      <w:lvlJc w:val="right"/>
      <w:pPr>
        <w:ind w:left="4444" w:hanging="180"/>
      </w:pPr>
    </w:lvl>
    <w:lvl w:ilvl="6" w:tplc="0409000F" w:tentative="1">
      <w:start w:val="1"/>
      <w:numFmt w:val="decimal"/>
      <w:lvlText w:val="%7."/>
      <w:lvlJc w:val="left"/>
      <w:pPr>
        <w:ind w:left="5164" w:hanging="360"/>
      </w:pPr>
    </w:lvl>
    <w:lvl w:ilvl="7" w:tplc="04090019" w:tentative="1">
      <w:start w:val="1"/>
      <w:numFmt w:val="lowerLetter"/>
      <w:lvlText w:val="%8."/>
      <w:lvlJc w:val="left"/>
      <w:pPr>
        <w:ind w:left="5884" w:hanging="360"/>
      </w:pPr>
    </w:lvl>
    <w:lvl w:ilvl="8" w:tplc="0409001B" w:tentative="1">
      <w:start w:val="1"/>
      <w:numFmt w:val="lowerRoman"/>
      <w:lvlText w:val="%9."/>
      <w:lvlJc w:val="right"/>
      <w:pPr>
        <w:ind w:left="6604" w:hanging="180"/>
      </w:pPr>
    </w:lvl>
  </w:abstractNum>
  <w:abstractNum w:abstractNumId="19">
    <w:nsid w:val="752A2794"/>
    <w:multiLevelType w:val="hybridMultilevel"/>
    <w:tmpl w:val="B100E22E"/>
    <w:lvl w:ilvl="0" w:tplc="8BC4778E">
      <w:start w:val="1"/>
      <w:numFmt w:val="decimal"/>
      <w:lvlText w:val="%1"/>
      <w:lvlJc w:val="left"/>
      <w:pPr>
        <w:ind w:left="1080" w:hanging="360"/>
      </w:pPr>
      <w:rPr>
        <w:rFonts w:ascii="Times New Roman" w:eastAsia="Calibri" w:hAnsi="Times New Roman"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8"/>
  </w:num>
  <w:num w:numId="3">
    <w:abstractNumId w:val="11"/>
  </w:num>
  <w:num w:numId="4">
    <w:abstractNumId w:val="12"/>
  </w:num>
  <w:num w:numId="5">
    <w:abstractNumId w:val="18"/>
  </w:num>
  <w:num w:numId="6">
    <w:abstractNumId w:val="10"/>
  </w:num>
  <w:num w:numId="7">
    <w:abstractNumId w:val="2"/>
  </w:num>
  <w:num w:numId="8">
    <w:abstractNumId w:val="6"/>
  </w:num>
  <w:num w:numId="9">
    <w:abstractNumId w:val="14"/>
  </w:num>
  <w:num w:numId="10">
    <w:abstractNumId w:val="16"/>
  </w:num>
  <w:num w:numId="11">
    <w:abstractNumId w:val="19"/>
  </w:num>
  <w:num w:numId="12">
    <w:abstractNumId w:val="15"/>
  </w:num>
  <w:num w:numId="13">
    <w:abstractNumId w:val="5"/>
  </w:num>
  <w:num w:numId="14">
    <w:abstractNumId w:val="1"/>
  </w:num>
  <w:num w:numId="15">
    <w:abstractNumId w:val="7"/>
  </w:num>
  <w:num w:numId="16">
    <w:abstractNumId w:val="3"/>
  </w:num>
  <w:num w:numId="17">
    <w:abstractNumId w:val="13"/>
  </w:num>
  <w:num w:numId="18">
    <w:abstractNumId w:val="9"/>
  </w:num>
  <w:num w:numId="19">
    <w:abstractNumId w:val="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23E"/>
    <w:rsid w:val="00000E50"/>
    <w:rsid w:val="00006823"/>
    <w:rsid w:val="000106D1"/>
    <w:rsid w:val="00014953"/>
    <w:rsid w:val="0001624C"/>
    <w:rsid w:val="000224AD"/>
    <w:rsid w:val="00031C14"/>
    <w:rsid w:val="0004364E"/>
    <w:rsid w:val="00055F62"/>
    <w:rsid w:val="00061447"/>
    <w:rsid w:val="00062620"/>
    <w:rsid w:val="00066606"/>
    <w:rsid w:val="00070343"/>
    <w:rsid w:val="00074947"/>
    <w:rsid w:val="000836AB"/>
    <w:rsid w:val="0008394B"/>
    <w:rsid w:val="00083D69"/>
    <w:rsid w:val="00097FF6"/>
    <w:rsid w:val="000A7D7F"/>
    <w:rsid w:val="000C00FF"/>
    <w:rsid w:val="000C517A"/>
    <w:rsid w:val="000C6757"/>
    <w:rsid w:val="000D6A8F"/>
    <w:rsid w:val="000E243B"/>
    <w:rsid w:val="000E356B"/>
    <w:rsid w:val="000F1259"/>
    <w:rsid w:val="000F46D9"/>
    <w:rsid w:val="000F6DD4"/>
    <w:rsid w:val="00103096"/>
    <w:rsid w:val="00103315"/>
    <w:rsid w:val="0011024D"/>
    <w:rsid w:val="00117612"/>
    <w:rsid w:val="00123BDD"/>
    <w:rsid w:val="001248FF"/>
    <w:rsid w:val="00137354"/>
    <w:rsid w:val="0014105D"/>
    <w:rsid w:val="00146317"/>
    <w:rsid w:val="00152D14"/>
    <w:rsid w:val="00152FE3"/>
    <w:rsid w:val="001569DE"/>
    <w:rsid w:val="0016290D"/>
    <w:rsid w:val="0016505A"/>
    <w:rsid w:val="00170AFA"/>
    <w:rsid w:val="00172D24"/>
    <w:rsid w:val="001751A2"/>
    <w:rsid w:val="00182E23"/>
    <w:rsid w:val="00185E76"/>
    <w:rsid w:val="00186A38"/>
    <w:rsid w:val="0019098A"/>
    <w:rsid w:val="0019154F"/>
    <w:rsid w:val="00195896"/>
    <w:rsid w:val="00196289"/>
    <w:rsid w:val="001A3BD8"/>
    <w:rsid w:val="001A59E2"/>
    <w:rsid w:val="001A674A"/>
    <w:rsid w:val="001A67C5"/>
    <w:rsid w:val="001B0C1D"/>
    <w:rsid w:val="001C7D87"/>
    <w:rsid w:val="001D605A"/>
    <w:rsid w:val="001D797F"/>
    <w:rsid w:val="001F4A44"/>
    <w:rsid w:val="001F7B88"/>
    <w:rsid w:val="00203DDA"/>
    <w:rsid w:val="00211B4E"/>
    <w:rsid w:val="002174CC"/>
    <w:rsid w:val="00225043"/>
    <w:rsid w:val="00230CC5"/>
    <w:rsid w:val="00233F6D"/>
    <w:rsid w:val="00234114"/>
    <w:rsid w:val="00241871"/>
    <w:rsid w:val="0025100B"/>
    <w:rsid w:val="00254A26"/>
    <w:rsid w:val="00266555"/>
    <w:rsid w:val="002769D6"/>
    <w:rsid w:val="00277542"/>
    <w:rsid w:val="00287CBE"/>
    <w:rsid w:val="002926F5"/>
    <w:rsid w:val="00292DDC"/>
    <w:rsid w:val="00296159"/>
    <w:rsid w:val="002B680F"/>
    <w:rsid w:val="002C531C"/>
    <w:rsid w:val="002D486F"/>
    <w:rsid w:val="002E26F3"/>
    <w:rsid w:val="002E502F"/>
    <w:rsid w:val="002F236C"/>
    <w:rsid w:val="002F5907"/>
    <w:rsid w:val="003004B6"/>
    <w:rsid w:val="00310132"/>
    <w:rsid w:val="00311D85"/>
    <w:rsid w:val="00326F09"/>
    <w:rsid w:val="0032739C"/>
    <w:rsid w:val="00331C0B"/>
    <w:rsid w:val="00334379"/>
    <w:rsid w:val="00334C20"/>
    <w:rsid w:val="0033636A"/>
    <w:rsid w:val="003404EB"/>
    <w:rsid w:val="00353B9D"/>
    <w:rsid w:val="00353E02"/>
    <w:rsid w:val="00354772"/>
    <w:rsid w:val="003548EA"/>
    <w:rsid w:val="003572E4"/>
    <w:rsid w:val="00357408"/>
    <w:rsid w:val="00372BCD"/>
    <w:rsid w:val="00376BD3"/>
    <w:rsid w:val="00380AD5"/>
    <w:rsid w:val="00380C30"/>
    <w:rsid w:val="003843C2"/>
    <w:rsid w:val="003A03AB"/>
    <w:rsid w:val="003B0E52"/>
    <w:rsid w:val="003B2519"/>
    <w:rsid w:val="003B58A3"/>
    <w:rsid w:val="003D6B7C"/>
    <w:rsid w:val="003E1160"/>
    <w:rsid w:val="003F60AB"/>
    <w:rsid w:val="004160CD"/>
    <w:rsid w:val="00420682"/>
    <w:rsid w:val="004300DB"/>
    <w:rsid w:val="00436744"/>
    <w:rsid w:val="00437116"/>
    <w:rsid w:val="00441731"/>
    <w:rsid w:val="004446B9"/>
    <w:rsid w:val="004477E0"/>
    <w:rsid w:val="00452629"/>
    <w:rsid w:val="00455C77"/>
    <w:rsid w:val="00457824"/>
    <w:rsid w:val="00457E9C"/>
    <w:rsid w:val="00464A2D"/>
    <w:rsid w:val="00477100"/>
    <w:rsid w:val="00477612"/>
    <w:rsid w:val="0049023B"/>
    <w:rsid w:val="00490C6E"/>
    <w:rsid w:val="004921B4"/>
    <w:rsid w:val="00492565"/>
    <w:rsid w:val="004A4156"/>
    <w:rsid w:val="004B0FC6"/>
    <w:rsid w:val="004B35ED"/>
    <w:rsid w:val="004B60D5"/>
    <w:rsid w:val="004C4188"/>
    <w:rsid w:val="004C6CF4"/>
    <w:rsid w:val="004D223E"/>
    <w:rsid w:val="004D24E3"/>
    <w:rsid w:val="004D2A56"/>
    <w:rsid w:val="004D6D3E"/>
    <w:rsid w:val="004E2548"/>
    <w:rsid w:val="004F300C"/>
    <w:rsid w:val="00502DE6"/>
    <w:rsid w:val="00513A89"/>
    <w:rsid w:val="00523041"/>
    <w:rsid w:val="00530C4A"/>
    <w:rsid w:val="00534F4C"/>
    <w:rsid w:val="0054310B"/>
    <w:rsid w:val="005431AA"/>
    <w:rsid w:val="0054451F"/>
    <w:rsid w:val="00552239"/>
    <w:rsid w:val="00552BED"/>
    <w:rsid w:val="00557153"/>
    <w:rsid w:val="00570AEF"/>
    <w:rsid w:val="0058082B"/>
    <w:rsid w:val="0058560A"/>
    <w:rsid w:val="005874E3"/>
    <w:rsid w:val="005921AB"/>
    <w:rsid w:val="00595383"/>
    <w:rsid w:val="005962D3"/>
    <w:rsid w:val="005A1287"/>
    <w:rsid w:val="005A531D"/>
    <w:rsid w:val="005A6969"/>
    <w:rsid w:val="005B356F"/>
    <w:rsid w:val="005B39C0"/>
    <w:rsid w:val="005C2790"/>
    <w:rsid w:val="005C391C"/>
    <w:rsid w:val="005C7568"/>
    <w:rsid w:val="005D31FD"/>
    <w:rsid w:val="005E1419"/>
    <w:rsid w:val="005E495D"/>
    <w:rsid w:val="005F0B9E"/>
    <w:rsid w:val="005F2363"/>
    <w:rsid w:val="005F4177"/>
    <w:rsid w:val="00600E2E"/>
    <w:rsid w:val="006019E8"/>
    <w:rsid w:val="0060385D"/>
    <w:rsid w:val="0060493F"/>
    <w:rsid w:val="00614D3D"/>
    <w:rsid w:val="00615957"/>
    <w:rsid w:val="00623252"/>
    <w:rsid w:val="00625DA7"/>
    <w:rsid w:val="00633283"/>
    <w:rsid w:val="006344EE"/>
    <w:rsid w:val="006478B0"/>
    <w:rsid w:val="00661954"/>
    <w:rsid w:val="0066601C"/>
    <w:rsid w:val="00681B13"/>
    <w:rsid w:val="006962DE"/>
    <w:rsid w:val="00697431"/>
    <w:rsid w:val="006A1E80"/>
    <w:rsid w:val="006A4CD6"/>
    <w:rsid w:val="006C5393"/>
    <w:rsid w:val="006C66B2"/>
    <w:rsid w:val="006D0179"/>
    <w:rsid w:val="006D1525"/>
    <w:rsid w:val="006D167C"/>
    <w:rsid w:val="006D1F7F"/>
    <w:rsid w:val="006D46BD"/>
    <w:rsid w:val="006D67DA"/>
    <w:rsid w:val="006E268A"/>
    <w:rsid w:val="006E769D"/>
    <w:rsid w:val="006F3291"/>
    <w:rsid w:val="006F7C69"/>
    <w:rsid w:val="00700A0E"/>
    <w:rsid w:val="00707DC5"/>
    <w:rsid w:val="00713FE3"/>
    <w:rsid w:val="00714583"/>
    <w:rsid w:val="00716385"/>
    <w:rsid w:val="007176A6"/>
    <w:rsid w:val="00720485"/>
    <w:rsid w:val="007219A8"/>
    <w:rsid w:val="00730CAF"/>
    <w:rsid w:val="00730E1D"/>
    <w:rsid w:val="00737A54"/>
    <w:rsid w:val="007403FA"/>
    <w:rsid w:val="00750A58"/>
    <w:rsid w:val="007513A2"/>
    <w:rsid w:val="00755E4A"/>
    <w:rsid w:val="00763AA5"/>
    <w:rsid w:val="007644D3"/>
    <w:rsid w:val="00765FFF"/>
    <w:rsid w:val="007713D2"/>
    <w:rsid w:val="00780CC2"/>
    <w:rsid w:val="0079256F"/>
    <w:rsid w:val="00794A4C"/>
    <w:rsid w:val="007B04A5"/>
    <w:rsid w:val="007C24DB"/>
    <w:rsid w:val="007C6EE9"/>
    <w:rsid w:val="007D3450"/>
    <w:rsid w:val="007D4D18"/>
    <w:rsid w:val="007D60A8"/>
    <w:rsid w:val="007E3650"/>
    <w:rsid w:val="007F5F89"/>
    <w:rsid w:val="007F723D"/>
    <w:rsid w:val="008019B9"/>
    <w:rsid w:val="00805DB5"/>
    <w:rsid w:val="00807A71"/>
    <w:rsid w:val="00822F47"/>
    <w:rsid w:val="00835A30"/>
    <w:rsid w:val="008413EA"/>
    <w:rsid w:val="00843C77"/>
    <w:rsid w:val="008442D6"/>
    <w:rsid w:val="00846A60"/>
    <w:rsid w:val="00853497"/>
    <w:rsid w:val="00854490"/>
    <w:rsid w:val="0085520F"/>
    <w:rsid w:val="008566AA"/>
    <w:rsid w:val="00856B4C"/>
    <w:rsid w:val="00864AD9"/>
    <w:rsid w:val="00871036"/>
    <w:rsid w:val="0087294A"/>
    <w:rsid w:val="0088214A"/>
    <w:rsid w:val="008841C5"/>
    <w:rsid w:val="00885622"/>
    <w:rsid w:val="00895315"/>
    <w:rsid w:val="0089541A"/>
    <w:rsid w:val="008A1ACA"/>
    <w:rsid w:val="008A3079"/>
    <w:rsid w:val="008A480B"/>
    <w:rsid w:val="008B13D8"/>
    <w:rsid w:val="008B1884"/>
    <w:rsid w:val="008B1EE1"/>
    <w:rsid w:val="008B2740"/>
    <w:rsid w:val="008B3692"/>
    <w:rsid w:val="008C0C71"/>
    <w:rsid w:val="008C0CCF"/>
    <w:rsid w:val="008C4EFF"/>
    <w:rsid w:val="008D1F6A"/>
    <w:rsid w:val="008D2C41"/>
    <w:rsid w:val="008D4249"/>
    <w:rsid w:val="008D4E01"/>
    <w:rsid w:val="008E1302"/>
    <w:rsid w:val="008E32E6"/>
    <w:rsid w:val="008E60A0"/>
    <w:rsid w:val="008E6533"/>
    <w:rsid w:val="008F3F06"/>
    <w:rsid w:val="009057A6"/>
    <w:rsid w:val="009100CC"/>
    <w:rsid w:val="00921216"/>
    <w:rsid w:val="0092230E"/>
    <w:rsid w:val="009340FD"/>
    <w:rsid w:val="009409FF"/>
    <w:rsid w:val="009426A2"/>
    <w:rsid w:val="0094483E"/>
    <w:rsid w:val="00950805"/>
    <w:rsid w:val="009514DC"/>
    <w:rsid w:val="00956261"/>
    <w:rsid w:val="00964334"/>
    <w:rsid w:val="00966751"/>
    <w:rsid w:val="00973845"/>
    <w:rsid w:val="00973C97"/>
    <w:rsid w:val="00990126"/>
    <w:rsid w:val="009909C5"/>
    <w:rsid w:val="00994191"/>
    <w:rsid w:val="009A146F"/>
    <w:rsid w:val="009A1633"/>
    <w:rsid w:val="009A5D3B"/>
    <w:rsid w:val="009A6B5D"/>
    <w:rsid w:val="009B6C0D"/>
    <w:rsid w:val="009C5EA5"/>
    <w:rsid w:val="009D5767"/>
    <w:rsid w:val="009D795B"/>
    <w:rsid w:val="009E1E24"/>
    <w:rsid w:val="009E5555"/>
    <w:rsid w:val="009F352D"/>
    <w:rsid w:val="009F6776"/>
    <w:rsid w:val="00A0297D"/>
    <w:rsid w:val="00A037A0"/>
    <w:rsid w:val="00A03962"/>
    <w:rsid w:val="00A04DAA"/>
    <w:rsid w:val="00A06B48"/>
    <w:rsid w:val="00A11322"/>
    <w:rsid w:val="00A11A05"/>
    <w:rsid w:val="00A13462"/>
    <w:rsid w:val="00A141B7"/>
    <w:rsid w:val="00A1515F"/>
    <w:rsid w:val="00A213BC"/>
    <w:rsid w:val="00A22C69"/>
    <w:rsid w:val="00A256AD"/>
    <w:rsid w:val="00A301E9"/>
    <w:rsid w:val="00A30C38"/>
    <w:rsid w:val="00A31E2C"/>
    <w:rsid w:val="00A3331D"/>
    <w:rsid w:val="00A4154B"/>
    <w:rsid w:val="00A46C87"/>
    <w:rsid w:val="00A47E77"/>
    <w:rsid w:val="00A50B0F"/>
    <w:rsid w:val="00A53389"/>
    <w:rsid w:val="00A54BF7"/>
    <w:rsid w:val="00A62C34"/>
    <w:rsid w:val="00A66636"/>
    <w:rsid w:val="00A81088"/>
    <w:rsid w:val="00A83ED6"/>
    <w:rsid w:val="00A87550"/>
    <w:rsid w:val="00A92762"/>
    <w:rsid w:val="00AA2F29"/>
    <w:rsid w:val="00AA337F"/>
    <w:rsid w:val="00AA3D62"/>
    <w:rsid w:val="00AA3E19"/>
    <w:rsid w:val="00AB6B80"/>
    <w:rsid w:val="00AC25D5"/>
    <w:rsid w:val="00AD2D6D"/>
    <w:rsid w:val="00AD6D28"/>
    <w:rsid w:val="00B00650"/>
    <w:rsid w:val="00B03160"/>
    <w:rsid w:val="00B0526E"/>
    <w:rsid w:val="00B07610"/>
    <w:rsid w:val="00B07D4D"/>
    <w:rsid w:val="00B11CCC"/>
    <w:rsid w:val="00B1348A"/>
    <w:rsid w:val="00B172B3"/>
    <w:rsid w:val="00B20C8E"/>
    <w:rsid w:val="00B2249A"/>
    <w:rsid w:val="00B2534E"/>
    <w:rsid w:val="00B25D82"/>
    <w:rsid w:val="00B302FE"/>
    <w:rsid w:val="00B36BF4"/>
    <w:rsid w:val="00B415D0"/>
    <w:rsid w:val="00B47AE1"/>
    <w:rsid w:val="00B527A8"/>
    <w:rsid w:val="00B545C2"/>
    <w:rsid w:val="00B57299"/>
    <w:rsid w:val="00B57AF3"/>
    <w:rsid w:val="00B65413"/>
    <w:rsid w:val="00B66978"/>
    <w:rsid w:val="00B73068"/>
    <w:rsid w:val="00B81F5D"/>
    <w:rsid w:val="00B87A2A"/>
    <w:rsid w:val="00B97F64"/>
    <w:rsid w:val="00BA06DB"/>
    <w:rsid w:val="00BA1EA1"/>
    <w:rsid w:val="00BA3AE5"/>
    <w:rsid w:val="00BA5EA7"/>
    <w:rsid w:val="00BB10ED"/>
    <w:rsid w:val="00BB2A61"/>
    <w:rsid w:val="00BB3FA5"/>
    <w:rsid w:val="00BB7545"/>
    <w:rsid w:val="00BC0957"/>
    <w:rsid w:val="00BC6884"/>
    <w:rsid w:val="00BC6B45"/>
    <w:rsid w:val="00BC6F0D"/>
    <w:rsid w:val="00BD1923"/>
    <w:rsid w:val="00BD19FE"/>
    <w:rsid w:val="00BD2233"/>
    <w:rsid w:val="00BD5021"/>
    <w:rsid w:val="00BE060D"/>
    <w:rsid w:val="00BE2952"/>
    <w:rsid w:val="00BF4896"/>
    <w:rsid w:val="00BF7ECB"/>
    <w:rsid w:val="00C025FB"/>
    <w:rsid w:val="00C04DF1"/>
    <w:rsid w:val="00C07DBD"/>
    <w:rsid w:val="00C2041A"/>
    <w:rsid w:val="00C23462"/>
    <w:rsid w:val="00C24545"/>
    <w:rsid w:val="00C24FDC"/>
    <w:rsid w:val="00C258F4"/>
    <w:rsid w:val="00C25F73"/>
    <w:rsid w:val="00C33C02"/>
    <w:rsid w:val="00C35944"/>
    <w:rsid w:val="00C3759B"/>
    <w:rsid w:val="00C37F13"/>
    <w:rsid w:val="00C401BC"/>
    <w:rsid w:val="00C437D9"/>
    <w:rsid w:val="00C4444C"/>
    <w:rsid w:val="00C47297"/>
    <w:rsid w:val="00C526CD"/>
    <w:rsid w:val="00C52E22"/>
    <w:rsid w:val="00C67628"/>
    <w:rsid w:val="00C75D7C"/>
    <w:rsid w:val="00C77352"/>
    <w:rsid w:val="00C77BFD"/>
    <w:rsid w:val="00C82BF9"/>
    <w:rsid w:val="00C96F07"/>
    <w:rsid w:val="00CA1219"/>
    <w:rsid w:val="00CB22D1"/>
    <w:rsid w:val="00CB35E9"/>
    <w:rsid w:val="00CB3923"/>
    <w:rsid w:val="00CC4A6A"/>
    <w:rsid w:val="00CE222F"/>
    <w:rsid w:val="00CE39DC"/>
    <w:rsid w:val="00CE42DC"/>
    <w:rsid w:val="00CF29FC"/>
    <w:rsid w:val="00CF2C84"/>
    <w:rsid w:val="00CF3A6C"/>
    <w:rsid w:val="00D02F46"/>
    <w:rsid w:val="00D11499"/>
    <w:rsid w:val="00D270D6"/>
    <w:rsid w:val="00D27F8A"/>
    <w:rsid w:val="00D33D8A"/>
    <w:rsid w:val="00D34950"/>
    <w:rsid w:val="00D41602"/>
    <w:rsid w:val="00D51ECD"/>
    <w:rsid w:val="00D6400A"/>
    <w:rsid w:val="00D67829"/>
    <w:rsid w:val="00D81BA1"/>
    <w:rsid w:val="00D94D17"/>
    <w:rsid w:val="00DA02C6"/>
    <w:rsid w:val="00DA140A"/>
    <w:rsid w:val="00DA626E"/>
    <w:rsid w:val="00DA6EE3"/>
    <w:rsid w:val="00DA7A0A"/>
    <w:rsid w:val="00DA7D46"/>
    <w:rsid w:val="00DB05AC"/>
    <w:rsid w:val="00DB1605"/>
    <w:rsid w:val="00DB5B35"/>
    <w:rsid w:val="00DC2B4E"/>
    <w:rsid w:val="00DC547E"/>
    <w:rsid w:val="00DD06D2"/>
    <w:rsid w:val="00DD238A"/>
    <w:rsid w:val="00DE0EA5"/>
    <w:rsid w:val="00DE5335"/>
    <w:rsid w:val="00DF4595"/>
    <w:rsid w:val="00DF5694"/>
    <w:rsid w:val="00DF6109"/>
    <w:rsid w:val="00E03292"/>
    <w:rsid w:val="00E1173D"/>
    <w:rsid w:val="00E12140"/>
    <w:rsid w:val="00E124CD"/>
    <w:rsid w:val="00E12DE7"/>
    <w:rsid w:val="00E13FAC"/>
    <w:rsid w:val="00E14487"/>
    <w:rsid w:val="00E23990"/>
    <w:rsid w:val="00E24613"/>
    <w:rsid w:val="00E32069"/>
    <w:rsid w:val="00E33001"/>
    <w:rsid w:val="00E33984"/>
    <w:rsid w:val="00E57AB1"/>
    <w:rsid w:val="00E60E2A"/>
    <w:rsid w:val="00E6246D"/>
    <w:rsid w:val="00E62873"/>
    <w:rsid w:val="00E63AB8"/>
    <w:rsid w:val="00E646D9"/>
    <w:rsid w:val="00E65875"/>
    <w:rsid w:val="00E727E3"/>
    <w:rsid w:val="00E729DA"/>
    <w:rsid w:val="00E734C1"/>
    <w:rsid w:val="00E76219"/>
    <w:rsid w:val="00E90765"/>
    <w:rsid w:val="00E90C8C"/>
    <w:rsid w:val="00E93D07"/>
    <w:rsid w:val="00E964E3"/>
    <w:rsid w:val="00EA0BB0"/>
    <w:rsid w:val="00EA1F91"/>
    <w:rsid w:val="00EB293A"/>
    <w:rsid w:val="00EB5A5D"/>
    <w:rsid w:val="00EC2117"/>
    <w:rsid w:val="00EC3E09"/>
    <w:rsid w:val="00EC577A"/>
    <w:rsid w:val="00EC7FC2"/>
    <w:rsid w:val="00ED6D1C"/>
    <w:rsid w:val="00ED7A64"/>
    <w:rsid w:val="00EE46F6"/>
    <w:rsid w:val="00EF0AB6"/>
    <w:rsid w:val="00EF6302"/>
    <w:rsid w:val="00F01983"/>
    <w:rsid w:val="00F046AB"/>
    <w:rsid w:val="00F2299D"/>
    <w:rsid w:val="00F346CB"/>
    <w:rsid w:val="00F3573B"/>
    <w:rsid w:val="00F40B23"/>
    <w:rsid w:val="00F40BE1"/>
    <w:rsid w:val="00F44947"/>
    <w:rsid w:val="00F524C7"/>
    <w:rsid w:val="00F53CAA"/>
    <w:rsid w:val="00F6378F"/>
    <w:rsid w:val="00F6425B"/>
    <w:rsid w:val="00F719A1"/>
    <w:rsid w:val="00F74DF4"/>
    <w:rsid w:val="00F84D7B"/>
    <w:rsid w:val="00F914CF"/>
    <w:rsid w:val="00FA20CC"/>
    <w:rsid w:val="00FA2AD5"/>
    <w:rsid w:val="00FA67C7"/>
    <w:rsid w:val="00FB0C74"/>
    <w:rsid w:val="00FB1B79"/>
    <w:rsid w:val="00FB42E2"/>
    <w:rsid w:val="00FB78E7"/>
    <w:rsid w:val="00FC6FF3"/>
    <w:rsid w:val="00FD355F"/>
    <w:rsid w:val="00FD7A51"/>
    <w:rsid w:val="00FE2AB5"/>
    <w:rsid w:val="00FE5714"/>
    <w:rsid w:val="00FF1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76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D223E"/>
    <w:pPr>
      <w:widowControl w:val="0"/>
      <w:spacing w:after="0" w:line="240" w:lineRule="auto"/>
    </w:pPr>
    <w:rPr>
      <w:rFonts w:ascii="Calibri" w:eastAsia="Calibri" w:hAnsi="Calibri" w:cs="Calibri"/>
      <w:color w:val="000000"/>
    </w:rPr>
  </w:style>
  <w:style w:type="paragraph" w:styleId="Heading1">
    <w:name w:val="heading 1"/>
    <w:basedOn w:val="Normal"/>
    <w:next w:val="Normal"/>
    <w:link w:val="Heading1Char"/>
    <w:qFormat/>
    <w:rsid w:val="007F5F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rsid w:val="004D223E"/>
    <w:pPr>
      <w:keepNext/>
      <w:keepLines/>
      <w:spacing w:before="58"/>
      <w:ind w:left="573" w:hanging="449"/>
      <w:contextualSpacing/>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rsid w:val="004D223E"/>
    <w:pPr>
      <w:keepNext/>
      <w:keepLines/>
      <w:spacing w:before="3" w:line="242" w:lineRule="auto"/>
      <w:ind w:left="844" w:right="137"/>
      <w:contextualSpacing/>
      <w:outlineLvl w:val="2"/>
    </w:pPr>
    <w:rPr>
      <w:rFonts w:ascii="Times New Roman" w:eastAsia="Times New Roman" w:hAnsi="Times New Roman" w:cs="Times New Roman"/>
      <w:b/>
      <w:color w:val="575757"/>
      <w:sz w:val="23"/>
      <w:szCs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P-paragraph">
    <w:name w:val="CP-paragraph"/>
    <w:basedOn w:val="Normal"/>
    <w:qFormat/>
    <w:rsid w:val="007F5F89"/>
    <w:pPr>
      <w:spacing w:after="240" w:line="360" w:lineRule="atLeast"/>
    </w:pPr>
    <w:rPr>
      <w:rFonts w:ascii="Bk Avenir Book" w:hAnsi="Bk Avenir Book" w:cs="Times New Roman"/>
    </w:rPr>
  </w:style>
  <w:style w:type="paragraph" w:customStyle="1" w:styleId="CP-Headline">
    <w:name w:val="CP-Headline"/>
    <w:basedOn w:val="Heading1"/>
    <w:next w:val="CP-paragraph"/>
    <w:qFormat/>
    <w:rsid w:val="007F5F89"/>
    <w:pPr>
      <w:spacing w:after="240" w:line="340" w:lineRule="atLeast"/>
    </w:pPr>
    <w:rPr>
      <w:rFonts w:ascii="Adelle Basic Bold" w:hAnsi="Adelle Basic Bold" w:cs="Times New Roman"/>
      <w:b w:val="0"/>
      <w:color w:val="0D6FC0"/>
    </w:rPr>
  </w:style>
  <w:style w:type="character" w:customStyle="1" w:styleId="Heading1Char">
    <w:name w:val="Heading 1 Char"/>
    <w:basedOn w:val="DefaultParagraphFont"/>
    <w:link w:val="Heading1"/>
    <w:uiPriority w:val="9"/>
    <w:rsid w:val="007F5F89"/>
    <w:rPr>
      <w:rFonts w:asciiTheme="majorHAnsi" w:eastAsiaTheme="majorEastAsia" w:hAnsiTheme="majorHAnsi" w:cstheme="majorBidi"/>
      <w:b/>
      <w:bCs/>
      <w:color w:val="365F91" w:themeColor="accent1" w:themeShade="BF"/>
      <w:sz w:val="28"/>
      <w:szCs w:val="28"/>
      <w:lang w:eastAsia="ja-JP"/>
    </w:rPr>
  </w:style>
  <w:style w:type="paragraph" w:styleId="ListParagraph">
    <w:name w:val="List Paragraph"/>
    <w:basedOn w:val="Normal"/>
    <w:link w:val="ListParagraphChar"/>
    <w:uiPriority w:val="34"/>
    <w:qFormat/>
    <w:rsid w:val="007F5F89"/>
    <w:pPr>
      <w:ind w:left="720"/>
      <w:contextualSpacing/>
    </w:pPr>
  </w:style>
  <w:style w:type="character" w:customStyle="1" w:styleId="ListParagraphChar">
    <w:name w:val="List Paragraph Char"/>
    <w:link w:val="ListParagraph"/>
    <w:uiPriority w:val="34"/>
    <w:locked/>
    <w:rsid w:val="007F5F89"/>
    <w:rPr>
      <w:rFonts w:eastAsiaTheme="minorEastAsia"/>
      <w:sz w:val="24"/>
      <w:szCs w:val="24"/>
    </w:rPr>
  </w:style>
  <w:style w:type="character" w:customStyle="1" w:styleId="Heading2Char">
    <w:name w:val="Heading 2 Char"/>
    <w:basedOn w:val="DefaultParagraphFont"/>
    <w:link w:val="Heading2"/>
    <w:rsid w:val="004D223E"/>
    <w:rPr>
      <w:rFonts w:ascii="Times New Roman" w:eastAsia="Times New Roman" w:hAnsi="Times New Roman" w:cs="Times New Roman"/>
      <w:b/>
      <w:color w:val="000000"/>
      <w:sz w:val="24"/>
      <w:szCs w:val="24"/>
    </w:rPr>
  </w:style>
  <w:style w:type="character" w:customStyle="1" w:styleId="Heading3Char">
    <w:name w:val="Heading 3 Char"/>
    <w:basedOn w:val="DefaultParagraphFont"/>
    <w:link w:val="Heading3"/>
    <w:rsid w:val="004D223E"/>
    <w:rPr>
      <w:rFonts w:ascii="Times New Roman" w:eastAsia="Times New Roman" w:hAnsi="Times New Roman" w:cs="Times New Roman"/>
      <w:b/>
      <w:color w:val="575757"/>
      <w:sz w:val="23"/>
      <w:szCs w:val="23"/>
      <w:u w:val="single"/>
    </w:rPr>
  </w:style>
  <w:style w:type="paragraph" w:styleId="FootnoteText">
    <w:name w:val="footnote text"/>
    <w:basedOn w:val="Normal"/>
    <w:link w:val="FootnoteTextChar"/>
    <w:uiPriority w:val="99"/>
    <w:semiHidden/>
    <w:unhideWhenUsed/>
    <w:rsid w:val="004D223E"/>
    <w:rPr>
      <w:sz w:val="20"/>
      <w:szCs w:val="20"/>
    </w:rPr>
  </w:style>
  <w:style w:type="character" w:customStyle="1" w:styleId="FootnoteTextChar">
    <w:name w:val="Footnote Text Char"/>
    <w:basedOn w:val="DefaultParagraphFont"/>
    <w:link w:val="FootnoteText"/>
    <w:uiPriority w:val="99"/>
    <w:semiHidden/>
    <w:rsid w:val="004D223E"/>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4D223E"/>
    <w:rPr>
      <w:vertAlign w:val="superscript"/>
    </w:rPr>
  </w:style>
  <w:style w:type="paragraph" w:styleId="NoSpacing">
    <w:name w:val="No Spacing"/>
    <w:uiPriority w:val="1"/>
    <w:qFormat/>
    <w:rsid w:val="004D223E"/>
    <w:pPr>
      <w:widowControl w:val="0"/>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4D223E"/>
    <w:pPr>
      <w:tabs>
        <w:tab w:val="center" w:pos="4680"/>
        <w:tab w:val="right" w:pos="9360"/>
      </w:tabs>
    </w:pPr>
  </w:style>
  <w:style w:type="character" w:customStyle="1" w:styleId="HeaderChar">
    <w:name w:val="Header Char"/>
    <w:basedOn w:val="DefaultParagraphFont"/>
    <w:link w:val="Header"/>
    <w:uiPriority w:val="99"/>
    <w:rsid w:val="004D223E"/>
    <w:rPr>
      <w:rFonts w:ascii="Calibri" w:eastAsia="Calibri" w:hAnsi="Calibri" w:cs="Calibri"/>
      <w:color w:val="000000"/>
    </w:rPr>
  </w:style>
  <w:style w:type="paragraph" w:styleId="Footer">
    <w:name w:val="footer"/>
    <w:basedOn w:val="Normal"/>
    <w:link w:val="FooterChar"/>
    <w:uiPriority w:val="99"/>
    <w:unhideWhenUsed/>
    <w:rsid w:val="004D223E"/>
    <w:pPr>
      <w:tabs>
        <w:tab w:val="center" w:pos="4680"/>
        <w:tab w:val="right" w:pos="9360"/>
      </w:tabs>
    </w:pPr>
  </w:style>
  <w:style w:type="character" w:customStyle="1" w:styleId="FooterChar">
    <w:name w:val="Footer Char"/>
    <w:basedOn w:val="DefaultParagraphFont"/>
    <w:link w:val="Footer"/>
    <w:uiPriority w:val="99"/>
    <w:rsid w:val="004D223E"/>
    <w:rPr>
      <w:rFonts w:ascii="Calibri" w:eastAsia="Calibri" w:hAnsi="Calibri" w:cs="Calibri"/>
      <w:color w:val="000000"/>
    </w:rPr>
  </w:style>
  <w:style w:type="table" w:styleId="TableGrid">
    <w:name w:val="Table Grid"/>
    <w:basedOn w:val="TableNormal"/>
    <w:uiPriority w:val="59"/>
    <w:rsid w:val="004D223E"/>
    <w:pPr>
      <w:widowControl w:val="0"/>
      <w:spacing w:after="0" w:line="240" w:lineRule="auto"/>
    </w:pPr>
    <w:rPr>
      <w:rFonts w:ascii="Calibri" w:eastAsia="Calibri" w:hAnsi="Calibri" w:cs="Calibr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223E"/>
    <w:rPr>
      <w:rFonts w:ascii="Tahoma" w:hAnsi="Tahoma" w:cs="Tahoma"/>
      <w:sz w:val="16"/>
      <w:szCs w:val="16"/>
    </w:rPr>
  </w:style>
  <w:style w:type="character" w:customStyle="1" w:styleId="BalloonTextChar">
    <w:name w:val="Balloon Text Char"/>
    <w:basedOn w:val="DefaultParagraphFont"/>
    <w:link w:val="BalloonText"/>
    <w:uiPriority w:val="99"/>
    <w:semiHidden/>
    <w:rsid w:val="004D223E"/>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C67628"/>
    <w:rPr>
      <w:sz w:val="16"/>
      <w:szCs w:val="16"/>
    </w:rPr>
  </w:style>
  <w:style w:type="paragraph" w:styleId="CommentText">
    <w:name w:val="annotation text"/>
    <w:basedOn w:val="Normal"/>
    <w:link w:val="CommentTextChar"/>
    <w:uiPriority w:val="99"/>
    <w:semiHidden/>
    <w:unhideWhenUsed/>
    <w:rsid w:val="00C67628"/>
    <w:rPr>
      <w:sz w:val="20"/>
      <w:szCs w:val="20"/>
    </w:rPr>
  </w:style>
  <w:style w:type="character" w:customStyle="1" w:styleId="CommentTextChar">
    <w:name w:val="Comment Text Char"/>
    <w:basedOn w:val="DefaultParagraphFont"/>
    <w:link w:val="CommentText"/>
    <w:uiPriority w:val="99"/>
    <w:semiHidden/>
    <w:rsid w:val="00C6762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67628"/>
    <w:rPr>
      <w:b/>
      <w:bCs/>
    </w:rPr>
  </w:style>
  <w:style w:type="character" w:customStyle="1" w:styleId="CommentSubjectChar">
    <w:name w:val="Comment Subject Char"/>
    <w:basedOn w:val="CommentTextChar"/>
    <w:link w:val="CommentSubject"/>
    <w:uiPriority w:val="99"/>
    <w:semiHidden/>
    <w:rsid w:val="00C67628"/>
    <w:rPr>
      <w:rFonts w:ascii="Calibri" w:eastAsia="Calibri" w:hAnsi="Calibri" w:cs="Calibri"/>
      <w:b/>
      <w:bCs/>
      <w:color w:val="000000"/>
      <w:sz w:val="20"/>
      <w:szCs w:val="20"/>
    </w:rPr>
  </w:style>
  <w:style w:type="character" w:styleId="Hyperlink">
    <w:name w:val="Hyperlink"/>
    <w:basedOn w:val="DefaultParagraphFont"/>
    <w:uiPriority w:val="99"/>
    <w:unhideWhenUsed/>
    <w:rsid w:val="0088214A"/>
    <w:rPr>
      <w:color w:val="0000FF" w:themeColor="hyperlink"/>
      <w:u w:val="single"/>
    </w:rPr>
  </w:style>
  <w:style w:type="paragraph" w:styleId="Revision">
    <w:name w:val="Revision"/>
    <w:hidden/>
    <w:uiPriority w:val="99"/>
    <w:semiHidden/>
    <w:rsid w:val="00F719A1"/>
    <w:pPr>
      <w:spacing w:after="0" w:line="240" w:lineRule="auto"/>
    </w:pPr>
    <w:rPr>
      <w:rFonts w:ascii="Calibri" w:eastAsia="Calibri" w:hAnsi="Calibri" w:cs="Calibri"/>
      <w:color w:val="000000"/>
    </w:rPr>
  </w:style>
  <w:style w:type="table" w:customStyle="1" w:styleId="LightList-Accent11">
    <w:name w:val="Light List - Accent 11"/>
    <w:basedOn w:val="TableNormal"/>
    <w:uiPriority w:val="66"/>
    <w:rsid w:val="00ED6D1C"/>
    <w:pPr>
      <w:spacing w:after="0" w:line="240" w:lineRule="auto"/>
    </w:pPr>
    <w:rPr>
      <w:rFonts w:ascii="Cambria" w:eastAsia="Times New Roman" w:hAnsi="Cambria"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Light1">
    <w:name w:val="Table Grid Light1"/>
    <w:basedOn w:val="TableNormal"/>
    <w:uiPriority w:val="40"/>
    <w:rsid w:val="000666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D223E"/>
    <w:pPr>
      <w:widowControl w:val="0"/>
      <w:spacing w:after="0" w:line="240" w:lineRule="auto"/>
    </w:pPr>
    <w:rPr>
      <w:rFonts w:ascii="Calibri" w:eastAsia="Calibri" w:hAnsi="Calibri" w:cs="Calibri"/>
      <w:color w:val="000000"/>
    </w:rPr>
  </w:style>
  <w:style w:type="paragraph" w:styleId="Heading1">
    <w:name w:val="heading 1"/>
    <w:basedOn w:val="Normal"/>
    <w:next w:val="Normal"/>
    <w:link w:val="Heading1Char"/>
    <w:qFormat/>
    <w:rsid w:val="007F5F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rsid w:val="004D223E"/>
    <w:pPr>
      <w:keepNext/>
      <w:keepLines/>
      <w:spacing w:before="58"/>
      <w:ind w:left="573" w:hanging="449"/>
      <w:contextualSpacing/>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rsid w:val="004D223E"/>
    <w:pPr>
      <w:keepNext/>
      <w:keepLines/>
      <w:spacing w:before="3" w:line="242" w:lineRule="auto"/>
      <w:ind w:left="844" w:right="137"/>
      <w:contextualSpacing/>
      <w:outlineLvl w:val="2"/>
    </w:pPr>
    <w:rPr>
      <w:rFonts w:ascii="Times New Roman" w:eastAsia="Times New Roman" w:hAnsi="Times New Roman" w:cs="Times New Roman"/>
      <w:b/>
      <w:color w:val="575757"/>
      <w:sz w:val="23"/>
      <w:szCs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P-paragraph">
    <w:name w:val="CP-paragraph"/>
    <w:basedOn w:val="Normal"/>
    <w:qFormat/>
    <w:rsid w:val="007F5F89"/>
    <w:pPr>
      <w:spacing w:after="240" w:line="360" w:lineRule="atLeast"/>
    </w:pPr>
    <w:rPr>
      <w:rFonts w:ascii="Bk Avenir Book" w:hAnsi="Bk Avenir Book" w:cs="Times New Roman"/>
    </w:rPr>
  </w:style>
  <w:style w:type="paragraph" w:customStyle="1" w:styleId="CP-Headline">
    <w:name w:val="CP-Headline"/>
    <w:basedOn w:val="Heading1"/>
    <w:next w:val="CP-paragraph"/>
    <w:qFormat/>
    <w:rsid w:val="007F5F89"/>
    <w:pPr>
      <w:spacing w:after="240" w:line="340" w:lineRule="atLeast"/>
    </w:pPr>
    <w:rPr>
      <w:rFonts w:ascii="Adelle Basic Bold" w:hAnsi="Adelle Basic Bold" w:cs="Times New Roman"/>
      <w:b w:val="0"/>
      <w:color w:val="0D6FC0"/>
    </w:rPr>
  </w:style>
  <w:style w:type="character" w:customStyle="1" w:styleId="Heading1Char">
    <w:name w:val="Heading 1 Char"/>
    <w:basedOn w:val="DefaultParagraphFont"/>
    <w:link w:val="Heading1"/>
    <w:uiPriority w:val="9"/>
    <w:rsid w:val="007F5F89"/>
    <w:rPr>
      <w:rFonts w:asciiTheme="majorHAnsi" w:eastAsiaTheme="majorEastAsia" w:hAnsiTheme="majorHAnsi" w:cstheme="majorBidi"/>
      <w:b/>
      <w:bCs/>
      <w:color w:val="365F91" w:themeColor="accent1" w:themeShade="BF"/>
      <w:sz w:val="28"/>
      <w:szCs w:val="28"/>
      <w:lang w:eastAsia="ja-JP"/>
    </w:rPr>
  </w:style>
  <w:style w:type="paragraph" w:styleId="ListParagraph">
    <w:name w:val="List Paragraph"/>
    <w:basedOn w:val="Normal"/>
    <w:link w:val="ListParagraphChar"/>
    <w:uiPriority w:val="34"/>
    <w:qFormat/>
    <w:rsid w:val="007F5F89"/>
    <w:pPr>
      <w:ind w:left="720"/>
      <w:contextualSpacing/>
    </w:pPr>
  </w:style>
  <w:style w:type="character" w:customStyle="1" w:styleId="ListParagraphChar">
    <w:name w:val="List Paragraph Char"/>
    <w:link w:val="ListParagraph"/>
    <w:uiPriority w:val="34"/>
    <w:locked/>
    <w:rsid w:val="007F5F89"/>
    <w:rPr>
      <w:rFonts w:eastAsiaTheme="minorEastAsia"/>
      <w:sz w:val="24"/>
      <w:szCs w:val="24"/>
    </w:rPr>
  </w:style>
  <w:style w:type="character" w:customStyle="1" w:styleId="Heading2Char">
    <w:name w:val="Heading 2 Char"/>
    <w:basedOn w:val="DefaultParagraphFont"/>
    <w:link w:val="Heading2"/>
    <w:rsid w:val="004D223E"/>
    <w:rPr>
      <w:rFonts w:ascii="Times New Roman" w:eastAsia="Times New Roman" w:hAnsi="Times New Roman" w:cs="Times New Roman"/>
      <w:b/>
      <w:color w:val="000000"/>
      <w:sz w:val="24"/>
      <w:szCs w:val="24"/>
    </w:rPr>
  </w:style>
  <w:style w:type="character" w:customStyle="1" w:styleId="Heading3Char">
    <w:name w:val="Heading 3 Char"/>
    <w:basedOn w:val="DefaultParagraphFont"/>
    <w:link w:val="Heading3"/>
    <w:rsid w:val="004D223E"/>
    <w:rPr>
      <w:rFonts w:ascii="Times New Roman" w:eastAsia="Times New Roman" w:hAnsi="Times New Roman" w:cs="Times New Roman"/>
      <w:b/>
      <w:color w:val="575757"/>
      <w:sz w:val="23"/>
      <w:szCs w:val="23"/>
      <w:u w:val="single"/>
    </w:rPr>
  </w:style>
  <w:style w:type="paragraph" w:styleId="FootnoteText">
    <w:name w:val="footnote text"/>
    <w:basedOn w:val="Normal"/>
    <w:link w:val="FootnoteTextChar"/>
    <w:uiPriority w:val="99"/>
    <w:semiHidden/>
    <w:unhideWhenUsed/>
    <w:rsid w:val="004D223E"/>
    <w:rPr>
      <w:sz w:val="20"/>
      <w:szCs w:val="20"/>
    </w:rPr>
  </w:style>
  <w:style w:type="character" w:customStyle="1" w:styleId="FootnoteTextChar">
    <w:name w:val="Footnote Text Char"/>
    <w:basedOn w:val="DefaultParagraphFont"/>
    <w:link w:val="FootnoteText"/>
    <w:uiPriority w:val="99"/>
    <w:semiHidden/>
    <w:rsid w:val="004D223E"/>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4D223E"/>
    <w:rPr>
      <w:vertAlign w:val="superscript"/>
    </w:rPr>
  </w:style>
  <w:style w:type="paragraph" w:styleId="NoSpacing">
    <w:name w:val="No Spacing"/>
    <w:uiPriority w:val="1"/>
    <w:qFormat/>
    <w:rsid w:val="004D223E"/>
    <w:pPr>
      <w:widowControl w:val="0"/>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4D223E"/>
    <w:pPr>
      <w:tabs>
        <w:tab w:val="center" w:pos="4680"/>
        <w:tab w:val="right" w:pos="9360"/>
      </w:tabs>
    </w:pPr>
  </w:style>
  <w:style w:type="character" w:customStyle="1" w:styleId="HeaderChar">
    <w:name w:val="Header Char"/>
    <w:basedOn w:val="DefaultParagraphFont"/>
    <w:link w:val="Header"/>
    <w:uiPriority w:val="99"/>
    <w:rsid w:val="004D223E"/>
    <w:rPr>
      <w:rFonts w:ascii="Calibri" w:eastAsia="Calibri" w:hAnsi="Calibri" w:cs="Calibri"/>
      <w:color w:val="000000"/>
    </w:rPr>
  </w:style>
  <w:style w:type="paragraph" w:styleId="Footer">
    <w:name w:val="footer"/>
    <w:basedOn w:val="Normal"/>
    <w:link w:val="FooterChar"/>
    <w:uiPriority w:val="99"/>
    <w:unhideWhenUsed/>
    <w:rsid w:val="004D223E"/>
    <w:pPr>
      <w:tabs>
        <w:tab w:val="center" w:pos="4680"/>
        <w:tab w:val="right" w:pos="9360"/>
      </w:tabs>
    </w:pPr>
  </w:style>
  <w:style w:type="character" w:customStyle="1" w:styleId="FooterChar">
    <w:name w:val="Footer Char"/>
    <w:basedOn w:val="DefaultParagraphFont"/>
    <w:link w:val="Footer"/>
    <w:uiPriority w:val="99"/>
    <w:rsid w:val="004D223E"/>
    <w:rPr>
      <w:rFonts w:ascii="Calibri" w:eastAsia="Calibri" w:hAnsi="Calibri" w:cs="Calibri"/>
      <w:color w:val="000000"/>
    </w:rPr>
  </w:style>
  <w:style w:type="table" w:styleId="TableGrid">
    <w:name w:val="Table Grid"/>
    <w:basedOn w:val="TableNormal"/>
    <w:uiPriority w:val="59"/>
    <w:rsid w:val="004D223E"/>
    <w:pPr>
      <w:widowControl w:val="0"/>
      <w:spacing w:after="0" w:line="240" w:lineRule="auto"/>
    </w:pPr>
    <w:rPr>
      <w:rFonts w:ascii="Calibri" w:eastAsia="Calibri" w:hAnsi="Calibri" w:cs="Calibr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223E"/>
    <w:rPr>
      <w:rFonts w:ascii="Tahoma" w:hAnsi="Tahoma" w:cs="Tahoma"/>
      <w:sz w:val="16"/>
      <w:szCs w:val="16"/>
    </w:rPr>
  </w:style>
  <w:style w:type="character" w:customStyle="1" w:styleId="BalloonTextChar">
    <w:name w:val="Balloon Text Char"/>
    <w:basedOn w:val="DefaultParagraphFont"/>
    <w:link w:val="BalloonText"/>
    <w:uiPriority w:val="99"/>
    <w:semiHidden/>
    <w:rsid w:val="004D223E"/>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C67628"/>
    <w:rPr>
      <w:sz w:val="16"/>
      <w:szCs w:val="16"/>
    </w:rPr>
  </w:style>
  <w:style w:type="paragraph" w:styleId="CommentText">
    <w:name w:val="annotation text"/>
    <w:basedOn w:val="Normal"/>
    <w:link w:val="CommentTextChar"/>
    <w:uiPriority w:val="99"/>
    <w:semiHidden/>
    <w:unhideWhenUsed/>
    <w:rsid w:val="00C67628"/>
    <w:rPr>
      <w:sz w:val="20"/>
      <w:szCs w:val="20"/>
    </w:rPr>
  </w:style>
  <w:style w:type="character" w:customStyle="1" w:styleId="CommentTextChar">
    <w:name w:val="Comment Text Char"/>
    <w:basedOn w:val="DefaultParagraphFont"/>
    <w:link w:val="CommentText"/>
    <w:uiPriority w:val="99"/>
    <w:semiHidden/>
    <w:rsid w:val="00C6762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67628"/>
    <w:rPr>
      <w:b/>
      <w:bCs/>
    </w:rPr>
  </w:style>
  <w:style w:type="character" w:customStyle="1" w:styleId="CommentSubjectChar">
    <w:name w:val="Comment Subject Char"/>
    <w:basedOn w:val="CommentTextChar"/>
    <w:link w:val="CommentSubject"/>
    <w:uiPriority w:val="99"/>
    <w:semiHidden/>
    <w:rsid w:val="00C67628"/>
    <w:rPr>
      <w:rFonts w:ascii="Calibri" w:eastAsia="Calibri" w:hAnsi="Calibri" w:cs="Calibri"/>
      <w:b/>
      <w:bCs/>
      <w:color w:val="000000"/>
      <w:sz w:val="20"/>
      <w:szCs w:val="20"/>
    </w:rPr>
  </w:style>
  <w:style w:type="character" w:styleId="Hyperlink">
    <w:name w:val="Hyperlink"/>
    <w:basedOn w:val="DefaultParagraphFont"/>
    <w:uiPriority w:val="99"/>
    <w:unhideWhenUsed/>
    <w:rsid w:val="0088214A"/>
    <w:rPr>
      <w:color w:val="0000FF" w:themeColor="hyperlink"/>
      <w:u w:val="single"/>
    </w:rPr>
  </w:style>
  <w:style w:type="paragraph" w:styleId="Revision">
    <w:name w:val="Revision"/>
    <w:hidden/>
    <w:uiPriority w:val="99"/>
    <w:semiHidden/>
    <w:rsid w:val="00F719A1"/>
    <w:pPr>
      <w:spacing w:after="0" w:line="240" w:lineRule="auto"/>
    </w:pPr>
    <w:rPr>
      <w:rFonts w:ascii="Calibri" w:eastAsia="Calibri" w:hAnsi="Calibri" w:cs="Calibri"/>
      <w:color w:val="000000"/>
    </w:rPr>
  </w:style>
  <w:style w:type="table" w:customStyle="1" w:styleId="LightList-Accent11">
    <w:name w:val="Light List - Accent 11"/>
    <w:basedOn w:val="TableNormal"/>
    <w:uiPriority w:val="66"/>
    <w:rsid w:val="00ED6D1C"/>
    <w:pPr>
      <w:spacing w:after="0" w:line="240" w:lineRule="auto"/>
    </w:pPr>
    <w:rPr>
      <w:rFonts w:ascii="Cambria" w:eastAsia="Times New Roman" w:hAnsi="Cambria"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Light1">
    <w:name w:val="Table Grid Light1"/>
    <w:basedOn w:val="TableNormal"/>
    <w:uiPriority w:val="40"/>
    <w:rsid w:val="000666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88024">
      <w:bodyDiv w:val="1"/>
      <w:marLeft w:val="0"/>
      <w:marRight w:val="0"/>
      <w:marTop w:val="0"/>
      <w:marBottom w:val="0"/>
      <w:divBdr>
        <w:top w:val="none" w:sz="0" w:space="0" w:color="auto"/>
        <w:left w:val="none" w:sz="0" w:space="0" w:color="auto"/>
        <w:bottom w:val="none" w:sz="0" w:space="0" w:color="auto"/>
        <w:right w:val="none" w:sz="0" w:space="0" w:color="auto"/>
      </w:divBdr>
    </w:div>
    <w:div w:id="393625334">
      <w:bodyDiv w:val="1"/>
      <w:marLeft w:val="0"/>
      <w:marRight w:val="0"/>
      <w:marTop w:val="0"/>
      <w:marBottom w:val="0"/>
      <w:divBdr>
        <w:top w:val="none" w:sz="0" w:space="0" w:color="auto"/>
        <w:left w:val="none" w:sz="0" w:space="0" w:color="auto"/>
        <w:bottom w:val="none" w:sz="0" w:space="0" w:color="auto"/>
        <w:right w:val="none" w:sz="0" w:space="0" w:color="auto"/>
      </w:divBdr>
    </w:div>
    <w:div w:id="186556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30251-C2F2-4C41-83E5-0D93490AF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3935</Words>
  <Characters>22434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Whitney - FNS</dc:creator>
  <cp:keywords/>
  <dc:description/>
  <cp:lastModifiedBy>SYSTEM</cp:lastModifiedBy>
  <cp:revision>2</cp:revision>
  <cp:lastPrinted>2019-04-30T16:35:00Z</cp:lastPrinted>
  <dcterms:created xsi:type="dcterms:W3CDTF">2019-09-28T00:44:00Z</dcterms:created>
  <dcterms:modified xsi:type="dcterms:W3CDTF">2019-09-28T00:44:00Z</dcterms:modified>
</cp:coreProperties>
</file>