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DAA" w:rsidRDefault="00C42DAA" w:rsidP="00C42DAA">
      <w:bookmarkStart w:id="0" w:name="_GoBack"/>
      <w:bookmarkEnd w:id="0"/>
      <w:r>
        <w:t>The Technology Partnership Office (TPO) of the National Institute of Standards and Technology (NIST) is conducting a retrospective economic impact assessment of NIST’s Advanced Encryption Standard (AES) program (1996-2017). The survey and analysis is being conducted by RM Advisory Services on NIST’s behalf.</w:t>
      </w:r>
    </w:p>
    <w:p w:rsidR="00C42DAA" w:rsidRDefault="00C42DAA" w:rsidP="00C42DAA"/>
    <w:p w:rsidR="00C42DAA" w:rsidRDefault="00C42DAA" w:rsidP="00C42DAA">
      <w:r>
        <w:t>Economic impact assessments demonstrate the effectiveness of NIST programs in terms that budget-conscious stakeholders understand (return-on-investment) and are a source of program management “lessons-learned.” Your response will help NIST improve its industry-supporting programs going forward.</w:t>
      </w:r>
    </w:p>
    <w:p w:rsidR="00C42DAA" w:rsidRDefault="00C42DAA" w:rsidP="00C42DAA"/>
    <w:p w:rsidR="00FC5864" w:rsidRDefault="00C42DAA" w:rsidP="00C42DAA">
      <w:r>
        <w:t>If you value NIST’s contributions to the nation’s (indeed, the world’s) information security infrastructure, please take the time to respond. Neither NIST nor any government agency will receive the raw survey data. All survey data will be interpreted and reported ONLY in aggregated form, as averages and ranges. No individual person, individual agency or company, or a unit thereof will be discernable.</w:t>
      </w:r>
    </w:p>
    <w:p w:rsidR="00C42DAA" w:rsidRDefault="00C42DAA" w:rsidP="00C42DAA"/>
    <w:p w:rsidR="00C42DAA" w:rsidRDefault="00C42DAA" w:rsidP="00C42DAA">
      <w:r>
        <w:t xml:space="preserve">The survey will take approximately 35 minutes to complete. To begin, click on the </w:t>
      </w:r>
      <w:hyperlink r:id="rId5" w:history="1">
        <w:r w:rsidRPr="00B625F9">
          <w:rPr>
            <w:rStyle w:val="Hyperlink"/>
          </w:rPr>
          <w:t>&lt;https://www.research.net/r/NIST_AES_survey&gt;</w:t>
        </w:r>
      </w:hyperlink>
      <w:r>
        <w:t xml:space="preserve"> link below. We hope to have your completed response not later than March 30, 2018.</w:t>
      </w:r>
    </w:p>
    <w:p w:rsidR="00C42DAA" w:rsidRDefault="00C42DAA" w:rsidP="00C42DAA"/>
    <w:p w:rsidR="00C42DAA" w:rsidRDefault="00C42DAA" w:rsidP="00C42DAA">
      <w:r>
        <w:tab/>
      </w:r>
      <w:r>
        <w:tab/>
      </w:r>
      <w:r>
        <w:tab/>
      </w:r>
      <w:r>
        <w:tab/>
        <w:t>Thank you in advance for your support.</w:t>
      </w:r>
    </w:p>
    <w:sectPr w:rsidR="00C42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AA"/>
    <w:rsid w:val="00A8685F"/>
    <w:rsid w:val="00B625F9"/>
    <w:rsid w:val="00C42DAA"/>
    <w:rsid w:val="00C50093"/>
    <w:rsid w:val="00FC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5F9"/>
    <w:rPr>
      <w:color w:val="0563C1" w:themeColor="hyperlink"/>
      <w:u w:val="single"/>
    </w:rPr>
  </w:style>
  <w:style w:type="character" w:customStyle="1" w:styleId="UnresolvedMention">
    <w:name w:val="Unresolved Mention"/>
    <w:basedOn w:val="DefaultParagraphFont"/>
    <w:uiPriority w:val="99"/>
    <w:semiHidden/>
    <w:unhideWhenUsed/>
    <w:rsid w:val="00B625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5F9"/>
    <w:rPr>
      <w:color w:val="0563C1" w:themeColor="hyperlink"/>
      <w:u w:val="single"/>
    </w:rPr>
  </w:style>
  <w:style w:type="character" w:customStyle="1" w:styleId="UnresolvedMention">
    <w:name w:val="Unresolved Mention"/>
    <w:basedOn w:val="DefaultParagraphFont"/>
    <w:uiPriority w:val="99"/>
    <w:semiHidden/>
    <w:unhideWhenUsed/>
    <w:rsid w:val="00B625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earch.net/r/NIST_AES_surv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 Liz (Fed)</dc:creator>
  <cp:keywords/>
  <dc:description/>
  <cp:lastModifiedBy>SYSTEM</cp:lastModifiedBy>
  <cp:revision>2</cp:revision>
  <dcterms:created xsi:type="dcterms:W3CDTF">2018-02-01T20:43:00Z</dcterms:created>
  <dcterms:modified xsi:type="dcterms:W3CDTF">2018-02-01T20:43:00Z</dcterms:modified>
</cp:coreProperties>
</file>