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742C" w:rsidR="00FA742C" w:rsidRDefault="00FA742C" w14:paraId="37D09C40" w14:textId="77777777">
      <w:pPr>
        <w:tabs>
          <w:tab w:val="center" w:pos="4680"/>
        </w:tabs>
        <w:rPr>
          <w:bCs/>
        </w:rPr>
      </w:pPr>
      <w:bookmarkStart w:name="_GoBack" w:id="0"/>
      <w:bookmarkEnd w:id="0"/>
    </w:p>
    <w:p w:rsidRPr="00FA742C" w:rsidR="00FA742C" w:rsidRDefault="00FA742C" w14:paraId="5907239B" w14:textId="77777777">
      <w:pPr>
        <w:tabs>
          <w:tab w:val="center" w:pos="4680"/>
        </w:tabs>
        <w:rPr>
          <w:bCs/>
        </w:rPr>
      </w:pPr>
      <w:r w:rsidRPr="00FA742C">
        <w:rPr>
          <w:bCs/>
        </w:rPr>
        <w:t>OMB Control #0693-0033</w:t>
      </w:r>
    </w:p>
    <w:p w:rsidRPr="00FA742C" w:rsidR="00FA742C" w:rsidRDefault="00FA742C" w14:paraId="01EDE1C8" w14:textId="77777777">
      <w:pPr>
        <w:tabs>
          <w:tab w:val="center" w:pos="4680"/>
        </w:tabs>
        <w:rPr>
          <w:bCs/>
        </w:rPr>
      </w:pPr>
      <w:r w:rsidRPr="00FA742C">
        <w:rPr>
          <w:bCs/>
        </w:rPr>
        <w:t>Expiration Date:  0</w:t>
      </w:r>
      <w:r w:rsidR="0021334C">
        <w:rPr>
          <w:bCs/>
        </w:rPr>
        <w:t>7</w:t>
      </w:r>
      <w:r w:rsidRPr="00FA742C">
        <w:rPr>
          <w:bCs/>
        </w:rPr>
        <w:t>/3</w:t>
      </w:r>
      <w:r w:rsidR="0021334C">
        <w:rPr>
          <w:bCs/>
        </w:rPr>
        <w:t>1</w:t>
      </w:r>
      <w:r w:rsidRPr="00FA742C">
        <w:rPr>
          <w:bCs/>
        </w:rPr>
        <w:t>/20</w:t>
      </w:r>
      <w:r w:rsidR="0021334C">
        <w:rPr>
          <w:bCs/>
        </w:rPr>
        <w:t>22</w:t>
      </w:r>
    </w:p>
    <w:p w:rsidRPr="00FA742C" w:rsidR="00FA742C" w:rsidRDefault="00FA742C" w14:paraId="1DFB5B6C" w14:textId="77777777">
      <w:pPr>
        <w:tabs>
          <w:tab w:val="center" w:pos="4680"/>
        </w:tabs>
        <w:rPr>
          <w:bCs/>
        </w:rPr>
      </w:pPr>
      <w:r w:rsidRPr="00FA742C">
        <w:rPr>
          <w:bCs/>
        </w:rPr>
        <w:t>NIST Generic Clearance for Program Evaluation Data Collections</w:t>
      </w:r>
    </w:p>
    <w:p w:rsidRPr="00FA742C" w:rsidR="00FA742C" w:rsidRDefault="00FA742C" w14:paraId="4EEF06B1" w14:textId="77777777">
      <w:pPr>
        <w:tabs>
          <w:tab w:val="center" w:pos="4680"/>
        </w:tabs>
        <w:rPr>
          <w:bCs/>
        </w:rPr>
      </w:pPr>
    </w:p>
    <w:p w:rsidR="00155DFA" w:rsidP="00155DFA" w:rsidRDefault="00155DFA" w14:paraId="42E09795" w14:textId="77777777">
      <w:pPr>
        <w:rPr>
          <w:b/>
          <w:bCs/>
        </w:rPr>
      </w:pPr>
    </w:p>
    <w:p w:rsidR="00155DFA" w:rsidP="00896A95" w:rsidRDefault="00155DFA" w14:paraId="3D23FC75" w14:textId="77777777">
      <w:pPr>
        <w:jc w:val="center"/>
      </w:pPr>
      <w:r>
        <w:rPr>
          <w:b/>
          <w:bCs/>
        </w:rPr>
        <w:t>Software Copyright Impact Survey</w:t>
      </w:r>
    </w:p>
    <w:p w:rsidR="0060231B" w:rsidRDefault="0060231B" w14:paraId="2898D95D" w14:textId="77777777">
      <w:pPr>
        <w:tabs>
          <w:tab w:val="center" w:pos="4680"/>
        </w:tabs>
      </w:pPr>
    </w:p>
    <w:p w:rsidR="0060231B" w:rsidRDefault="0060231B" w14:paraId="0AD79BDB" w14:textId="77777777">
      <w:pPr>
        <w:tabs>
          <w:tab w:val="center" w:pos="4680"/>
        </w:tabs>
        <w:rPr>
          <w:b/>
          <w:bCs/>
          <w:u w:val="single"/>
        </w:rPr>
      </w:pPr>
    </w:p>
    <w:p w:rsidR="0060231B" w:rsidRDefault="0060231B" w14:paraId="0C82D696"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14:paraId="126EEA8C" w14:textId="77777777">
      <w:pPr>
        <w:tabs>
          <w:tab w:val="center" w:pos="4680"/>
        </w:tabs>
        <w:rPr>
          <w:u w:val="single"/>
        </w:rPr>
      </w:pPr>
    </w:p>
    <w:p w:rsidR="0060231B" w:rsidRDefault="0060231B" w14:paraId="4428BD39" w14:textId="77777777">
      <w:pPr>
        <w:rPr>
          <w:b/>
          <w:bCs/>
        </w:rPr>
      </w:pPr>
    </w:p>
    <w:p w:rsidR="0060231B" w:rsidRDefault="0060231B" w14:paraId="69F00EAB" w14:textId="77777777">
      <w:pPr>
        <w:rPr>
          <w:b/>
          <w:bCs/>
        </w:rPr>
      </w:pPr>
      <w:r>
        <w:rPr>
          <w:b/>
          <w:bCs/>
        </w:rPr>
        <w:t>1.  Explain who will be surveyed and why the group is appropriate to survey.</w:t>
      </w:r>
    </w:p>
    <w:p w:rsidR="00863062" w:rsidRDefault="00863062" w14:paraId="396FA398" w14:textId="77777777">
      <w:pPr>
        <w:rPr>
          <w:b/>
          <w:bCs/>
        </w:rPr>
      </w:pPr>
    </w:p>
    <w:p w:rsidR="00863062" w:rsidRDefault="005E200F" w14:paraId="0AE3C029" w14:textId="77777777">
      <w:r w:rsidRPr="00C802B8">
        <w:t>The Technology Partnership Office (TPO) of the National Institute of Standards and Technology (NIST)</w:t>
      </w:r>
      <w:r w:rsidR="00C802B8">
        <w:t xml:space="preserve"> will conduct this information collection</w:t>
      </w:r>
      <w:r w:rsidRPr="00C802B8">
        <w:t xml:space="preserve">.  </w:t>
      </w:r>
    </w:p>
    <w:p w:rsidR="00C802B8" w:rsidRDefault="00C802B8" w14:paraId="5E4F9260" w14:textId="77777777"/>
    <w:p w:rsidRPr="00304E45" w:rsidR="00BE6D17" w:rsidP="00BE6D17" w:rsidRDefault="00BE6D17" w14:paraId="2DAF5088" w14:textId="77777777">
      <w:r w:rsidRPr="00304E45">
        <w:t>Federal laboratories</w:t>
      </w:r>
      <w:r>
        <w:t xml:space="preserve"> are primarily</w:t>
      </w:r>
      <w:r w:rsidRPr="00304E45">
        <w:t xml:space="preserve"> operate</w:t>
      </w:r>
      <w:r>
        <w:t>d</w:t>
      </w:r>
      <w:r w:rsidRPr="00304E45">
        <w:t xml:space="preserve"> by federal employees (Government-Owned-Government-Operated laboratories, GOGOs)</w:t>
      </w:r>
      <w:r>
        <w:t>.  GO</w:t>
      </w:r>
      <w:r w:rsidR="00A36ABE">
        <w:t>G</w:t>
      </w:r>
      <w:r>
        <w:t xml:space="preserve">Os </w:t>
      </w:r>
      <w:r w:rsidRPr="00304E45">
        <w:t>are currently prohibited by U.S. regulations (</w:t>
      </w:r>
      <w:r w:rsidRPr="00304E45">
        <w:rPr>
          <w:color w:val="000000"/>
          <w:shd w:val="clear" w:color="auto" w:fill="FFFFFF"/>
        </w:rPr>
        <w:t xml:space="preserve">Title 17, Section 105, of the United States Code) </w:t>
      </w:r>
      <w:r w:rsidRPr="00304E45">
        <w:t xml:space="preserve">from seeking copyright protection for software developed by </w:t>
      </w:r>
      <w:r w:rsidR="007945D8">
        <w:t>federal</w:t>
      </w:r>
      <w:r w:rsidRPr="00304E45">
        <w:t xml:space="preserve"> employees. </w:t>
      </w:r>
      <w:r>
        <w:t>T</w:t>
      </w:r>
      <w:r w:rsidRPr="00304E45">
        <w:t>his prohibition does not extend to federal laboratories operated by employees of government contractors (Government-Owned-Contractor-Operated laboratories, GOCOs).</w:t>
      </w:r>
      <w:r>
        <w:t xml:space="preserve"> </w:t>
      </w:r>
    </w:p>
    <w:p w:rsidR="00BE6D17" w:rsidP="00863062" w:rsidRDefault="00BE6D17" w14:paraId="39B13B36" w14:textId="77777777"/>
    <w:p w:rsidR="00A36ABE" w:rsidP="00863062" w:rsidRDefault="00863062" w14:paraId="5F395D3C" w14:textId="77777777">
      <w:r>
        <w:t xml:space="preserve">One </w:t>
      </w:r>
      <w:r w:rsidRPr="00304E45">
        <w:t>of the President’s Management Agenda</w:t>
      </w:r>
      <w:r>
        <w:t xml:space="preserve"> (PMA) items</w:t>
      </w:r>
      <w:r w:rsidRPr="00304E45">
        <w:t xml:space="preserve"> is to modernize federal government practices by maximizing the transfer of federal investments in science and technology to the private sector</w:t>
      </w:r>
      <w:r>
        <w:t xml:space="preserve"> to encourage technology commercialization.  In support of th</w:t>
      </w:r>
      <w:r w:rsidR="00A36ABE">
        <w:t>e</w:t>
      </w:r>
      <w:r>
        <w:t xml:space="preserve"> PMA</w:t>
      </w:r>
      <w:r w:rsidRPr="00304E45">
        <w:t xml:space="preserve">, NIST’s </w:t>
      </w:r>
      <w:r w:rsidRPr="00304E45">
        <w:rPr>
          <w:i/>
        </w:rPr>
        <w:t>Return on Investment (ROI) Initiative</w:t>
      </w:r>
      <w:r w:rsidRPr="00304E45">
        <w:t xml:space="preserve"> identified the prohibition </w:t>
      </w:r>
      <w:r>
        <w:t xml:space="preserve">of </w:t>
      </w:r>
      <w:r w:rsidRPr="00304E45">
        <w:t>copyright protection on software developed by federal employees as a constraint</w:t>
      </w:r>
      <w:r>
        <w:t xml:space="preserve"> on this goal</w:t>
      </w:r>
      <w:r w:rsidRPr="00304E45">
        <w:t xml:space="preserve">. </w:t>
      </w:r>
    </w:p>
    <w:p w:rsidR="00A36ABE" w:rsidP="00863062" w:rsidRDefault="00A36ABE" w14:paraId="36BA9FBD" w14:textId="77777777"/>
    <w:p w:rsidR="00A36ABE" w:rsidP="00863062" w:rsidRDefault="00863062" w14:paraId="308EE071" w14:textId="77777777">
      <w:r w:rsidRPr="00304E45">
        <w:t>Th</w:t>
      </w:r>
      <w:r w:rsidR="00A36ABE">
        <w:t xml:space="preserve">is </w:t>
      </w:r>
      <w:r w:rsidRPr="00304E45">
        <w:t>information collect</w:t>
      </w:r>
      <w:r w:rsidR="00A36ABE">
        <w:t>ion</w:t>
      </w:r>
      <w:r w:rsidRPr="00304E45">
        <w:t xml:space="preserve"> will enable </w:t>
      </w:r>
      <w:r>
        <w:t>NIST to</w:t>
      </w:r>
      <w:r w:rsidR="00A36ABE">
        <w:t>:</w:t>
      </w:r>
    </w:p>
    <w:p w:rsidR="00A36ABE" w:rsidP="00A36ABE" w:rsidRDefault="00863062" w14:paraId="74450D2A" w14:textId="77777777">
      <w:pPr>
        <w:numPr>
          <w:ilvl w:val="0"/>
          <w:numId w:val="1"/>
        </w:numPr>
      </w:pPr>
      <w:r>
        <w:t>characterize the categories of custom developed software affected should the software copyright prohibition be eliminate</w:t>
      </w:r>
      <w:r w:rsidR="00A36ABE">
        <w:t>d;</w:t>
      </w:r>
      <w:r>
        <w:t xml:space="preserve"> and</w:t>
      </w:r>
    </w:p>
    <w:p w:rsidR="00A36ABE" w:rsidP="00A36ABE" w:rsidRDefault="00A36ABE" w14:paraId="1816F45A" w14:textId="77777777">
      <w:pPr>
        <w:numPr>
          <w:ilvl w:val="0"/>
          <w:numId w:val="1"/>
        </w:numPr>
      </w:pPr>
      <w:r>
        <w:t>conduct a cost</w:t>
      </w:r>
      <w:r w:rsidR="00054F5D">
        <w:t>-benefit</w:t>
      </w:r>
      <w:r>
        <w:t xml:space="preserve"> analysis </w:t>
      </w:r>
      <w:r w:rsidR="00054F5D">
        <w:t>of allowing copyright protection of Federally developed software.</w:t>
      </w:r>
      <w:r w:rsidR="00863062">
        <w:t xml:space="preserve"> </w:t>
      </w:r>
    </w:p>
    <w:p w:rsidRPr="004F61AC" w:rsidR="00863062" w:rsidRDefault="00863062" w14:paraId="43A8F058" w14:textId="77777777"/>
    <w:p w:rsidR="00155DFA" w:rsidRDefault="003E0BF2" w14:paraId="43193D08" w14:textId="77777777">
      <w:r w:rsidRPr="00304E45">
        <w:rPr>
          <w:bCs/>
        </w:rPr>
        <w:t xml:space="preserve">The </w:t>
      </w:r>
      <w:r w:rsidR="00583A27">
        <w:rPr>
          <w:bCs/>
        </w:rPr>
        <w:t xml:space="preserve">intent of the </w:t>
      </w:r>
      <w:r w:rsidRPr="00304E45" w:rsidR="00583A27">
        <w:rPr>
          <w:bCs/>
        </w:rPr>
        <w:t>survey</w:t>
      </w:r>
      <w:r w:rsidR="00583A27">
        <w:rPr>
          <w:bCs/>
        </w:rPr>
        <w:t xml:space="preserve"> is to</w:t>
      </w:r>
      <w:r w:rsidRPr="00304E45">
        <w:rPr>
          <w:bCs/>
        </w:rPr>
        <w:t xml:space="preserve"> collect information about quantities, revenues, and costs of various categories of custom-developed software</w:t>
      </w:r>
      <w:r w:rsidRPr="00755429" w:rsidR="00755429">
        <w:rPr>
          <w:rStyle w:val="FootnoteReference"/>
          <w:bCs/>
          <w:vertAlign w:val="superscript"/>
        </w:rPr>
        <w:footnoteReference w:id="1"/>
      </w:r>
      <w:r w:rsidRPr="00755429">
        <w:rPr>
          <w:bCs/>
          <w:vertAlign w:val="superscript"/>
        </w:rPr>
        <w:t xml:space="preserve"> </w:t>
      </w:r>
      <w:r w:rsidRPr="00304E45">
        <w:rPr>
          <w:bCs/>
        </w:rPr>
        <w:t xml:space="preserve">from </w:t>
      </w:r>
      <w:r w:rsidRPr="00304E45" w:rsidR="009C5336">
        <w:rPr>
          <w:bCs/>
        </w:rPr>
        <w:t xml:space="preserve">approximately </w:t>
      </w:r>
      <w:r w:rsidRPr="00B455F3" w:rsidR="00B455F3">
        <w:rPr>
          <w:bCs/>
        </w:rPr>
        <w:t>400</w:t>
      </w:r>
      <w:r w:rsidRPr="00B455F3" w:rsidR="009C5336">
        <w:rPr>
          <w:bCs/>
        </w:rPr>
        <w:t xml:space="preserve"> </w:t>
      </w:r>
      <w:r w:rsidRPr="00B455F3">
        <w:rPr>
          <w:bCs/>
        </w:rPr>
        <w:t>technology transfer</w:t>
      </w:r>
      <w:r w:rsidRPr="00304E45">
        <w:rPr>
          <w:bCs/>
        </w:rPr>
        <w:t xml:space="preserve"> managers in laboratories of thirteen Federal agencies</w:t>
      </w:r>
      <w:r w:rsidRPr="00304E45" w:rsidR="009C5336">
        <w:rPr>
          <w:bCs/>
        </w:rPr>
        <w:t xml:space="preserve"> </w:t>
      </w:r>
      <w:r w:rsidRPr="00304E45">
        <w:rPr>
          <w:bCs/>
        </w:rPr>
        <w:t>(USDA, DoD, HHS, D</w:t>
      </w:r>
      <w:r w:rsidR="0018034F">
        <w:rPr>
          <w:bCs/>
        </w:rPr>
        <w:t>O</w:t>
      </w:r>
      <w:r w:rsidRPr="00304E45">
        <w:rPr>
          <w:bCs/>
        </w:rPr>
        <w:t>I, D</w:t>
      </w:r>
      <w:r w:rsidR="00EC41A1">
        <w:rPr>
          <w:bCs/>
        </w:rPr>
        <w:t>O</w:t>
      </w:r>
      <w:r w:rsidRPr="00304E45">
        <w:rPr>
          <w:bCs/>
        </w:rPr>
        <w:t xml:space="preserve">E, </w:t>
      </w:r>
      <w:r w:rsidRPr="00304E45" w:rsidR="0018034F">
        <w:rPr>
          <w:bCs/>
        </w:rPr>
        <w:t>DOC</w:t>
      </w:r>
      <w:r w:rsidRPr="00304E45">
        <w:rPr>
          <w:bCs/>
        </w:rPr>
        <w:t>, DHS, NSF, EPA, NASA, D</w:t>
      </w:r>
      <w:r w:rsidR="0018034F">
        <w:rPr>
          <w:bCs/>
        </w:rPr>
        <w:t>O</w:t>
      </w:r>
      <w:r w:rsidRPr="00304E45">
        <w:rPr>
          <w:bCs/>
        </w:rPr>
        <w:t>T, VA, and D</w:t>
      </w:r>
      <w:r w:rsidR="0018034F">
        <w:rPr>
          <w:bCs/>
        </w:rPr>
        <w:t>O</w:t>
      </w:r>
      <w:r w:rsidRPr="00304E45">
        <w:rPr>
          <w:bCs/>
        </w:rPr>
        <w:t>L)</w:t>
      </w:r>
      <w:r w:rsidRPr="00304E45" w:rsidR="009C5336">
        <w:rPr>
          <w:bCs/>
        </w:rPr>
        <w:t>.</w:t>
      </w:r>
      <w:r w:rsidR="0091298D">
        <w:rPr>
          <w:bCs/>
        </w:rPr>
        <w:t xml:space="preserve"> </w:t>
      </w:r>
      <w:r w:rsidR="00BE6D17">
        <w:t xml:space="preserve">The survey will </w:t>
      </w:r>
      <w:r w:rsidR="00C802B8">
        <w:t>include</w:t>
      </w:r>
      <w:r w:rsidR="00BE6D17">
        <w:t xml:space="preserve"> both GOGO and GOCO laboratories and will cover two time periods.  The date ranges will encompass 2015-2019 (historical data) and 2020-2024 (projected data).</w:t>
      </w:r>
    </w:p>
    <w:p w:rsidR="00C802B8" w:rsidRDefault="00C802B8" w14:paraId="3A472650" w14:textId="77777777">
      <w:pPr>
        <w:rPr>
          <w:b/>
          <w:bCs/>
        </w:rPr>
      </w:pPr>
    </w:p>
    <w:p w:rsidR="0060231B" w:rsidRDefault="0060231B" w14:paraId="56958CB3" w14:textId="77777777">
      <w:pPr>
        <w:rPr>
          <w:b/>
          <w:bCs/>
        </w:rPr>
      </w:pPr>
      <w:r>
        <w:rPr>
          <w:b/>
          <w:bCs/>
        </w:rPr>
        <w:t xml:space="preserve">2.  Explain how the survey was developed including consultation with interested parties, </w:t>
      </w:r>
      <w:r>
        <w:rPr>
          <w:b/>
          <w:bCs/>
        </w:rPr>
        <w:lastRenderedPageBreak/>
        <w:t>pre-testing, and responses to suggestions for improvement.</w:t>
      </w:r>
    </w:p>
    <w:p w:rsidR="00155DFA" w:rsidRDefault="00155DFA" w14:paraId="42438D5D" w14:textId="77777777">
      <w:pPr>
        <w:rPr>
          <w:b/>
          <w:bCs/>
        </w:rPr>
      </w:pPr>
    </w:p>
    <w:p w:rsidRPr="00304E45" w:rsidR="0060231B" w:rsidRDefault="00BF4042" w14:paraId="3492F690" w14:textId="77777777">
      <w:pPr>
        <w:rPr>
          <w:bCs/>
        </w:rPr>
      </w:pPr>
      <w:r>
        <w:rPr>
          <w:bCs/>
        </w:rPr>
        <w:t>T</w:t>
      </w:r>
      <w:r w:rsidR="007945D8">
        <w:rPr>
          <w:bCs/>
        </w:rPr>
        <w:t>PO</w:t>
      </w:r>
      <w:r>
        <w:rPr>
          <w:bCs/>
        </w:rPr>
        <w:t xml:space="preserve"> worked closely with consultants who conducted similar impact assessments for NIST</w:t>
      </w:r>
      <w:r w:rsidR="00BE6D17">
        <w:rPr>
          <w:bCs/>
        </w:rPr>
        <w:t>.</w:t>
      </w:r>
      <w:r w:rsidR="007945D8">
        <w:rPr>
          <w:bCs/>
        </w:rPr>
        <w:t xml:space="preserve"> TPO </w:t>
      </w:r>
      <w:r w:rsidR="005D59F5">
        <w:rPr>
          <w:bCs/>
        </w:rPr>
        <w:t xml:space="preserve">contacted </w:t>
      </w:r>
      <w:r w:rsidRPr="00304E45" w:rsidR="009C5336">
        <w:rPr>
          <w:bCs/>
        </w:rPr>
        <w:t>Federal agency points of contact</w:t>
      </w:r>
      <w:r w:rsidR="006F6117">
        <w:rPr>
          <w:bCs/>
        </w:rPr>
        <w:t xml:space="preserve"> (POC</w:t>
      </w:r>
      <w:r w:rsidR="00C802B8">
        <w:rPr>
          <w:bCs/>
        </w:rPr>
        <w:t>s</w:t>
      </w:r>
      <w:r w:rsidR="006F6117">
        <w:rPr>
          <w:bCs/>
        </w:rPr>
        <w:t>)</w:t>
      </w:r>
      <w:r w:rsidR="00C802B8">
        <w:rPr>
          <w:bCs/>
        </w:rPr>
        <w:t>,</w:t>
      </w:r>
      <w:r w:rsidRPr="00304E45" w:rsidR="009C5336">
        <w:rPr>
          <w:bCs/>
        </w:rPr>
        <w:t xml:space="preserve"> with responsibility </w:t>
      </w:r>
      <w:r w:rsidRPr="00304E45" w:rsidR="0092250B">
        <w:rPr>
          <w:bCs/>
        </w:rPr>
        <w:t xml:space="preserve">for managing </w:t>
      </w:r>
      <w:r w:rsidR="00C802B8">
        <w:rPr>
          <w:bCs/>
        </w:rPr>
        <w:t xml:space="preserve">and transferring </w:t>
      </w:r>
      <w:r w:rsidRPr="00304E45" w:rsidR="0092250B">
        <w:rPr>
          <w:bCs/>
        </w:rPr>
        <w:t>custom-developed software</w:t>
      </w:r>
      <w:r w:rsidR="00C802B8">
        <w:rPr>
          <w:bCs/>
        </w:rPr>
        <w:t>,</w:t>
      </w:r>
      <w:r w:rsidRPr="00304E45" w:rsidR="00304E45">
        <w:rPr>
          <w:bCs/>
        </w:rPr>
        <w:t xml:space="preserve"> to understand </w:t>
      </w:r>
      <w:r w:rsidR="002C122C">
        <w:rPr>
          <w:bCs/>
        </w:rPr>
        <w:t xml:space="preserve">how software </w:t>
      </w:r>
      <w:r w:rsidR="005D59F5">
        <w:rPr>
          <w:bCs/>
        </w:rPr>
        <w:t>wa</w:t>
      </w:r>
      <w:r w:rsidR="002C122C">
        <w:rPr>
          <w:bCs/>
        </w:rPr>
        <w:t>s categorized</w:t>
      </w:r>
      <w:r w:rsidR="00691665">
        <w:rPr>
          <w:bCs/>
        </w:rPr>
        <w:t xml:space="preserve"> and accounted for within Federal agencies</w:t>
      </w:r>
      <w:r w:rsidR="002C122C">
        <w:rPr>
          <w:bCs/>
        </w:rPr>
        <w:t xml:space="preserve">. On the basis of these communications, and with a prior understanding of benefit and cost categories required to estimate a time series of net benefits, draft survey questions were further iterated and improved until a consensus was reached that the </w:t>
      </w:r>
      <w:r w:rsidR="00835D8D">
        <w:rPr>
          <w:bCs/>
        </w:rPr>
        <w:t xml:space="preserve">collection instrument </w:t>
      </w:r>
      <w:r w:rsidR="002C122C">
        <w:rPr>
          <w:bCs/>
        </w:rPr>
        <w:t xml:space="preserve">would </w:t>
      </w:r>
      <w:r w:rsidR="00835D8D">
        <w:rPr>
          <w:bCs/>
        </w:rPr>
        <w:t>be appropriate for the</w:t>
      </w:r>
      <w:r w:rsidR="002C122C">
        <w:rPr>
          <w:bCs/>
        </w:rPr>
        <w:t xml:space="preserve"> experienced technology transfer managers</w:t>
      </w:r>
      <w:r w:rsidR="00835D8D">
        <w:rPr>
          <w:bCs/>
        </w:rPr>
        <w:t xml:space="preserve"> described above</w:t>
      </w:r>
      <w:r w:rsidR="0053799C">
        <w:rPr>
          <w:bCs/>
        </w:rPr>
        <w:t>.</w:t>
      </w:r>
    </w:p>
    <w:p w:rsidR="0060231B" w:rsidRDefault="0060231B" w14:paraId="0509BA9F" w14:textId="77777777">
      <w:pPr>
        <w:rPr>
          <w:b/>
          <w:bCs/>
        </w:rPr>
      </w:pPr>
    </w:p>
    <w:p w:rsidR="0060231B" w:rsidRDefault="0060231B" w14:paraId="6149241A"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53799C" w:rsidRDefault="0053799C" w14:paraId="4DFAD814" w14:textId="77777777">
      <w:pPr>
        <w:rPr>
          <w:b/>
          <w:bCs/>
        </w:rPr>
      </w:pPr>
    </w:p>
    <w:p w:rsidR="00935A30" w:rsidP="00A70420" w:rsidRDefault="00BF4042" w14:paraId="2B4060EB" w14:textId="77777777">
      <w:pPr>
        <w:ind w:right="810"/>
        <w:rPr>
          <w:bCs/>
        </w:rPr>
      </w:pPr>
      <w:r>
        <w:rPr>
          <w:bCs/>
        </w:rPr>
        <w:t xml:space="preserve">The electronic platform used will enable NIST to receive responses in a fillable / fileable format. </w:t>
      </w:r>
      <w:r w:rsidR="00F611E2">
        <w:rPr>
          <w:bCs/>
        </w:rPr>
        <w:t xml:space="preserve"> </w:t>
      </w:r>
    </w:p>
    <w:p w:rsidR="00935A30" w:rsidP="00A70420" w:rsidRDefault="00935A30" w14:paraId="5FD2CF31" w14:textId="77777777">
      <w:pPr>
        <w:ind w:right="810"/>
        <w:rPr>
          <w:bCs/>
        </w:rPr>
      </w:pPr>
    </w:p>
    <w:p w:rsidR="00A70420" w:rsidP="00A70420" w:rsidRDefault="0036501E" w14:paraId="35637101" w14:textId="77777777">
      <w:pPr>
        <w:ind w:right="810"/>
        <w:rPr>
          <w:bCs/>
        </w:rPr>
      </w:pPr>
      <w:r>
        <w:rPr>
          <w:bCs/>
        </w:rPr>
        <w:t>The Federal Laboratory Consortium</w:t>
      </w:r>
      <w:r w:rsidRPr="00A70420" w:rsidR="00A52624">
        <w:rPr>
          <w:rStyle w:val="FootnoteReference"/>
          <w:bCs/>
          <w:vertAlign w:val="superscript"/>
        </w:rPr>
        <w:footnoteReference w:id="2"/>
      </w:r>
      <w:r>
        <w:rPr>
          <w:bCs/>
        </w:rPr>
        <w:t xml:space="preserve"> (FLC) provided email </w:t>
      </w:r>
      <w:r w:rsidR="00453D13">
        <w:rPr>
          <w:bCs/>
        </w:rPr>
        <w:t xml:space="preserve">addresses for </w:t>
      </w:r>
      <w:r>
        <w:rPr>
          <w:bCs/>
        </w:rPr>
        <w:t>points of contact</w:t>
      </w:r>
      <w:r w:rsidR="00453D13">
        <w:rPr>
          <w:bCs/>
        </w:rPr>
        <w:t>s</w:t>
      </w:r>
      <w:r>
        <w:rPr>
          <w:bCs/>
        </w:rPr>
        <w:t xml:space="preserve"> </w:t>
      </w:r>
      <w:r w:rsidR="00453D13">
        <w:rPr>
          <w:bCs/>
        </w:rPr>
        <w:t xml:space="preserve">(POCs) </w:t>
      </w:r>
      <w:r w:rsidRPr="00B455F3">
        <w:rPr>
          <w:bCs/>
        </w:rPr>
        <w:t xml:space="preserve">for approximately </w:t>
      </w:r>
      <w:r w:rsidRPr="00B455F3" w:rsidR="00B455F3">
        <w:rPr>
          <w:bCs/>
        </w:rPr>
        <w:t>400</w:t>
      </w:r>
      <w:r w:rsidRPr="00B455F3">
        <w:rPr>
          <w:bCs/>
        </w:rPr>
        <w:t xml:space="preserve"> technology transfer</w:t>
      </w:r>
      <w:r w:rsidRPr="00304E45">
        <w:rPr>
          <w:bCs/>
        </w:rPr>
        <w:t xml:space="preserve"> managers </w:t>
      </w:r>
      <w:r w:rsidR="00453D13">
        <w:rPr>
          <w:bCs/>
        </w:rPr>
        <w:t xml:space="preserve">located </w:t>
      </w:r>
      <w:r w:rsidRPr="00304E45">
        <w:rPr>
          <w:bCs/>
        </w:rPr>
        <w:t>in the laboratories of thirteen Federal agencies</w:t>
      </w:r>
      <w:r>
        <w:rPr>
          <w:bCs/>
        </w:rPr>
        <w:t xml:space="preserve">.  Technology transfer managers </w:t>
      </w:r>
      <w:r w:rsidR="00F611E2">
        <w:rPr>
          <w:bCs/>
        </w:rPr>
        <w:t>will be invited</w:t>
      </w:r>
      <w:r>
        <w:rPr>
          <w:bCs/>
        </w:rPr>
        <w:t xml:space="preserve"> individually, </w:t>
      </w:r>
      <w:r w:rsidR="00533DD2">
        <w:rPr>
          <w:bCs/>
        </w:rPr>
        <w:t xml:space="preserve">requesting their </w:t>
      </w:r>
      <w:r>
        <w:rPr>
          <w:bCs/>
        </w:rPr>
        <w:t>participat</w:t>
      </w:r>
      <w:r w:rsidR="00533DD2">
        <w:rPr>
          <w:bCs/>
        </w:rPr>
        <w:t xml:space="preserve">ion </w:t>
      </w:r>
      <w:r w:rsidR="00F611E2">
        <w:rPr>
          <w:bCs/>
        </w:rPr>
        <w:t>in the survey</w:t>
      </w:r>
      <w:r>
        <w:rPr>
          <w:bCs/>
        </w:rPr>
        <w:t>.</w:t>
      </w:r>
      <w:r w:rsidR="00935A30">
        <w:rPr>
          <w:bCs/>
        </w:rPr>
        <w:t xml:space="preserve">  The survey itself will not collect the participant’s name or other PII and will not be maintained in a Privacy Act System of Records.  Therefore, Privacy Act Statement and SORN are not applicable for this information collection.  </w:t>
      </w:r>
      <w:r>
        <w:rPr>
          <w:bCs/>
        </w:rPr>
        <w:t xml:space="preserve"> A</w:t>
      </w:r>
      <w:r w:rsidR="00F611E2">
        <w:rPr>
          <w:bCs/>
        </w:rPr>
        <w:t xml:space="preserve"> URL link will be provided</w:t>
      </w:r>
      <w:r w:rsidR="00935A30">
        <w:rPr>
          <w:bCs/>
        </w:rPr>
        <w:t xml:space="preserve"> to participants.</w:t>
      </w:r>
      <w:r w:rsidR="00453D13">
        <w:rPr>
          <w:bCs/>
        </w:rPr>
        <w:t xml:space="preserve">  </w:t>
      </w:r>
      <w:r w:rsidR="00B4090E">
        <w:rPr>
          <w:bCs/>
        </w:rPr>
        <w:t xml:space="preserve">Below is a </w:t>
      </w:r>
      <w:r w:rsidR="00453D13">
        <w:rPr>
          <w:bCs/>
        </w:rPr>
        <w:t xml:space="preserve">sample of the email invitation </w:t>
      </w:r>
      <w:r w:rsidR="00B4090E">
        <w:rPr>
          <w:bCs/>
        </w:rPr>
        <w:t xml:space="preserve">sent, to </w:t>
      </w:r>
      <w:r w:rsidR="00453D13">
        <w:rPr>
          <w:bCs/>
        </w:rPr>
        <w:t xml:space="preserve">include the signature of a TPO official. </w:t>
      </w:r>
    </w:p>
    <w:p w:rsidR="00A70420" w:rsidP="00A70420" w:rsidRDefault="00A70420" w14:paraId="42F303E9" w14:textId="77777777">
      <w:pPr>
        <w:ind w:right="810"/>
        <w:rPr>
          <w:bCs/>
        </w:rPr>
      </w:pPr>
    </w:p>
    <w:p w:rsidRPr="00185865" w:rsidR="003F0430" w:rsidP="00A70420" w:rsidRDefault="003F0430" w14:paraId="7FE9E598" w14:textId="77777777">
      <w:pPr>
        <w:ind w:left="810" w:right="810"/>
        <w:jc w:val="both"/>
        <w:rPr>
          <w:i/>
          <w:sz w:val="20"/>
          <w:szCs w:val="20"/>
        </w:rPr>
      </w:pPr>
      <w:r w:rsidRPr="009C0717">
        <w:rPr>
          <w:i/>
          <w:sz w:val="20"/>
          <w:szCs w:val="20"/>
        </w:rPr>
        <w:t xml:space="preserve">The Technology Partnership Office (TPO) of the National Institute of Standards </w:t>
      </w:r>
      <w:r w:rsidRPr="009C0717" w:rsidR="00A70420">
        <w:rPr>
          <w:i/>
          <w:sz w:val="20"/>
          <w:szCs w:val="20"/>
        </w:rPr>
        <w:t>and Technology</w:t>
      </w:r>
      <w:r w:rsidRPr="009C0717">
        <w:rPr>
          <w:i/>
          <w:sz w:val="20"/>
          <w:szCs w:val="20"/>
        </w:rPr>
        <w:t xml:space="preserve"> (NIST) is conducting </w:t>
      </w:r>
      <w:r>
        <w:rPr>
          <w:i/>
          <w:sz w:val="20"/>
          <w:szCs w:val="20"/>
        </w:rPr>
        <w:t xml:space="preserve">an economic assessment </w:t>
      </w:r>
      <w:r w:rsidR="00FE30E6">
        <w:rPr>
          <w:i/>
          <w:sz w:val="20"/>
          <w:szCs w:val="20"/>
        </w:rPr>
        <w:t>of</w:t>
      </w:r>
      <w:r>
        <w:rPr>
          <w:i/>
          <w:sz w:val="20"/>
          <w:szCs w:val="20"/>
        </w:rPr>
        <w:t xml:space="preserve"> eliminating the prohibition on seeking copyright protection for </w:t>
      </w:r>
      <w:r w:rsidR="00002D7C">
        <w:rPr>
          <w:i/>
          <w:sz w:val="20"/>
          <w:szCs w:val="20"/>
        </w:rPr>
        <w:t xml:space="preserve">software developed by Federal employees engaged in government work. </w:t>
      </w:r>
      <w:r w:rsidRPr="005D69DE">
        <w:rPr>
          <w:i/>
          <w:sz w:val="20"/>
          <w:szCs w:val="20"/>
        </w:rPr>
        <w:t xml:space="preserve">The survey and analysis </w:t>
      </w:r>
      <w:r w:rsidR="00002D7C">
        <w:rPr>
          <w:i/>
          <w:sz w:val="20"/>
          <w:szCs w:val="20"/>
        </w:rPr>
        <w:t>are</w:t>
      </w:r>
      <w:r w:rsidRPr="005D69DE">
        <w:rPr>
          <w:i/>
          <w:sz w:val="20"/>
          <w:szCs w:val="20"/>
        </w:rPr>
        <w:t xml:space="preserve"> being conducted by </w:t>
      </w:r>
      <w:r w:rsidR="00002D7C">
        <w:rPr>
          <w:i/>
          <w:sz w:val="20"/>
          <w:szCs w:val="20"/>
        </w:rPr>
        <w:t>David Leech and Dr. John Scott</w:t>
      </w:r>
      <w:r w:rsidRPr="00185865">
        <w:rPr>
          <w:i/>
          <w:sz w:val="20"/>
          <w:szCs w:val="20"/>
        </w:rPr>
        <w:t xml:space="preserve"> on NIST’s behalf.</w:t>
      </w:r>
    </w:p>
    <w:p w:rsidRPr="00424440" w:rsidR="003F0430" w:rsidP="00A70420" w:rsidRDefault="003F0430" w14:paraId="4B1A0442" w14:textId="77777777">
      <w:pPr>
        <w:ind w:left="720" w:right="810"/>
        <w:jc w:val="both"/>
        <w:rPr>
          <w:i/>
          <w:sz w:val="20"/>
          <w:szCs w:val="20"/>
        </w:rPr>
      </w:pPr>
    </w:p>
    <w:p w:rsidR="00002D7C" w:rsidP="00A70420" w:rsidRDefault="00002D7C" w14:paraId="4022448C" w14:textId="77777777">
      <w:pPr>
        <w:ind w:left="720" w:right="810"/>
        <w:jc w:val="both"/>
        <w:rPr>
          <w:i/>
          <w:sz w:val="20"/>
          <w:szCs w:val="20"/>
        </w:rPr>
      </w:pPr>
      <w:r w:rsidRPr="00002D7C">
        <w:rPr>
          <w:i/>
          <w:sz w:val="20"/>
          <w:szCs w:val="20"/>
        </w:rPr>
        <w:t xml:space="preserve">NIST’s </w:t>
      </w:r>
      <w:r w:rsidRPr="00002D7C">
        <w:rPr>
          <w:i/>
          <w:sz w:val="20"/>
          <w:szCs w:val="20"/>
          <w:u w:val="single"/>
        </w:rPr>
        <w:t>Return on Investment (ROI) Initiative</w:t>
      </w:r>
      <w:r w:rsidRPr="00002D7C">
        <w:rPr>
          <w:i/>
          <w:sz w:val="20"/>
          <w:szCs w:val="20"/>
        </w:rPr>
        <w:t xml:space="preserve"> identified the prohibition as a constraint on technology commercialization. </w:t>
      </w:r>
      <w:r>
        <w:rPr>
          <w:i/>
          <w:sz w:val="20"/>
          <w:szCs w:val="20"/>
        </w:rPr>
        <w:t>The goal of this survey is to quantify the net benefits of eliminating that constraint with the goal of increasing</w:t>
      </w:r>
      <w:r w:rsidRPr="00002D7C">
        <w:rPr>
          <w:i/>
          <w:sz w:val="20"/>
          <w:szCs w:val="20"/>
        </w:rPr>
        <w:t xml:space="preserve"> the transfer of federal investments in science and technology to the private sector</w:t>
      </w:r>
      <w:r>
        <w:rPr>
          <w:i/>
          <w:sz w:val="20"/>
          <w:szCs w:val="20"/>
        </w:rPr>
        <w:t>. P</w:t>
      </w:r>
      <w:r w:rsidRPr="001C436A" w:rsidR="003F0430">
        <w:rPr>
          <w:i/>
          <w:sz w:val="20"/>
          <w:szCs w:val="20"/>
        </w:rPr>
        <w:t>lease take the time to respond.</w:t>
      </w:r>
    </w:p>
    <w:p w:rsidR="00002D7C" w:rsidP="00A70420" w:rsidRDefault="00002D7C" w14:paraId="7DAC9043" w14:textId="77777777">
      <w:pPr>
        <w:ind w:left="720" w:right="810"/>
        <w:jc w:val="both"/>
        <w:rPr>
          <w:i/>
          <w:sz w:val="20"/>
          <w:szCs w:val="20"/>
        </w:rPr>
      </w:pPr>
    </w:p>
    <w:p w:rsidRPr="005B18E0" w:rsidR="003F0430" w:rsidP="00A70420" w:rsidRDefault="003F0430" w14:paraId="60275FA3" w14:textId="77777777">
      <w:pPr>
        <w:ind w:left="720" w:right="810"/>
        <w:jc w:val="both"/>
        <w:rPr>
          <w:i/>
          <w:sz w:val="20"/>
          <w:szCs w:val="20"/>
        </w:rPr>
      </w:pPr>
      <w:r w:rsidRPr="001C436A">
        <w:rPr>
          <w:i/>
          <w:sz w:val="20"/>
          <w:szCs w:val="20"/>
        </w:rPr>
        <w:t xml:space="preserve">Neither NIST nor any government agency will receive the raw survey data. All survey data will be interpreted and reported ONLY in aggregated form, as </w:t>
      </w:r>
      <w:r w:rsidRPr="005B18E0">
        <w:rPr>
          <w:i/>
          <w:sz w:val="20"/>
          <w:szCs w:val="20"/>
        </w:rPr>
        <w:t>averages and ranges. No individual person,</w:t>
      </w:r>
      <w:r w:rsidR="00002D7C">
        <w:rPr>
          <w:i/>
          <w:sz w:val="20"/>
          <w:szCs w:val="20"/>
        </w:rPr>
        <w:t xml:space="preserve"> laboratory, or </w:t>
      </w:r>
      <w:r w:rsidRPr="005B18E0">
        <w:rPr>
          <w:i/>
          <w:sz w:val="20"/>
          <w:szCs w:val="20"/>
        </w:rPr>
        <w:t>agency</w:t>
      </w:r>
      <w:r w:rsidR="00002D7C">
        <w:rPr>
          <w:i/>
          <w:sz w:val="20"/>
          <w:szCs w:val="20"/>
        </w:rPr>
        <w:t xml:space="preserve"> </w:t>
      </w:r>
      <w:r w:rsidRPr="005B18E0">
        <w:rPr>
          <w:i/>
          <w:sz w:val="20"/>
          <w:szCs w:val="20"/>
        </w:rPr>
        <w:t>will be discernable.</w:t>
      </w:r>
    </w:p>
    <w:p w:rsidRPr="009C0717" w:rsidR="003F0430" w:rsidP="00A70420" w:rsidRDefault="003F0430" w14:paraId="618CCF72" w14:textId="77777777">
      <w:pPr>
        <w:ind w:left="720" w:right="810"/>
        <w:jc w:val="both"/>
        <w:rPr>
          <w:i/>
          <w:sz w:val="20"/>
          <w:szCs w:val="20"/>
        </w:rPr>
      </w:pPr>
    </w:p>
    <w:p w:rsidRPr="009C0717" w:rsidR="003F0430" w:rsidP="00A70420" w:rsidRDefault="003F0430" w14:paraId="71FF4372" w14:textId="77777777">
      <w:pPr>
        <w:ind w:left="720" w:right="810"/>
        <w:jc w:val="both"/>
        <w:rPr>
          <w:i/>
          <w:sz w:val="20"/>
          <w:szCs w:val="20"/>
        </w:rPr>
      </w:pPr>
      <w:r w:rsidRPr="009C0717">
        <w:rPr>
          <w:i/>
          <w:sz w:val="20"/>
          <w:szCs w:val="20"/>
        </w:rPr>
        <w:t xml:space="preserve">The survey will take </w:t>
      </w:r>
      <w:r w:rsidRPr="00A9631A">
        <w:rPr>
          <w:i/>
          <w:sz w:val="20"/>
          <w:szCs w:val="20"/>
        </w:rPr>
        <w:t>approximately 3</w:t>
      </w:r>
      <w:r w:rsidRPr="00A9631A" w:rsidR="00002D7C">
        <w:rPr>
          <w:i/>
          <w:sz w:val="20"/>
          <w:szCs w:val="20"/>
        </w:rPr>
        <w:t>0</w:t>
      </w:r>
      <w:r w:rsidRPr="00A9631A">
        <w:rPr>
          <w:i/>
          <w:sz w:val="20"/>
          <w:szCs w:val="20"/>
        </w:rPr>
        <w:t xml:space="preserve"> minutes</w:t>
      </w:r>
      <w:r w:rsidRPr="009C0717">
        <w:rPr>
          <w:i/>
          <w:sz w:val="20"/>
          <w:szCs w:val="20"/>
        </w:rPr>
        <w:t xml:space="preserve"> to complete. To begin</w:t>
      </w:r>
      <w:r>
        <w:rPr>
          <w:i/>
          <w:sz w:val="20"/>
          <w:szCs w:val="20"/>
        </w:rPr>
        <w:t>,</w:t>
      </w:r>
      <w:r w:rsidRPr="009C0717">
        <w:rPr>
          <w:i/>
          <w:sz w:val="20"/>
          <w:szCs w:val="20"/>
        </w:rPr>
        <w:t xml:space="preserve"> click on the </w:t>
      </w:r>
      <w:r w:rsidRPr="00250B18">
        <w:rPr>
          <w:sz w:val="20"/>
          <w:szCs w:val="20"/>
        </w:rPr>
        <w:t>&lt;https://www.research.net/r/NIST_</w:t>
      </w:r>
      <w:r w:rsidR="00FE30E6">
        <w:rPr>
          <w:sz w:val="20"/>
          <w:szCs w:val="20"/>
        </w:rPr>
        <w:t>Copyright</w:t>
      </w:r>
      <w:r w:rsidRPr="00250B18">
        <w:rPr>
          <w:sz w:val="20"/>
          <w:szCs w:val="20"/>
        </w:rPr>
        <w:t>_survey&gt;</w:t>
      </w:r>
      <w:r>
        <w:rPr>
          <w:i/>
          <w:sz w:val="20"/>
          <w:szCs w:val="20"/>
        </w:rPr>
        <w:t xml:space="preserve"> </w:t>
      </w:r>
      <w:r w:rsidRPr="009C0717">
        <w:rPr>
          <w:i/>
          <w:sz w:val="20"/>
          <w:szCs w:val="20"/>
        </w:rPr>
        <w:t xml:space="preserve">link below. </w:t>
      </w:r>
      <w:r>
        <w:rPr>
          <w:i/>
          <w:sz w:val="20"/>
          <w:szCs w:val="20"/>
        </w:rPr>
        <w:t xml:space="preserve">We hope to have your completed response not later than </w:t>
      </w:r>
      <w:r w:rsidRPr="009C34BB">
        <w:rPr>
          <w:i/>
          <w:sz w:val="20"/>
          <w:szCs w:val="20"/>
        </w:rPr>
        <w:t xml:space="preserve">March </w:t>
      </w:r>
      <w:r w:rsidR="00FE30E6">
        <w:rPr>
          <w:i/>
          <w:sz w:val="20"/>
          <w:szCs w:val="20"/>
        </w:rPr>
        <w:t>6</w:t>
      </w:r>
      <w:r w:rsidRPr="009C34BB">
        <w:rPr>
          <w:i/>
          <w:sz w:val="20"/>
          <w:szCs w:val="20"/>
        </w:rPr>
        <w:t>, 20</w:t>
      </w:r>
      <w:r w:rsidR="00FE30E6">
        <w:rPr>
          <w:i/>
          <w:sz w:val="20"/>
          <w:szCs w:val="20"/>
        </w:rPr>
        <w:t>20</w:t>
      </w:r>
      <w:r w:rsidRPr="009C34BB">
        <w:rPr>
          <w:i/>
          <w:sz w:val="20"/>
          <w:szCs w:val="20"/>
        </w:rPr>
        <w:t>.</w:t>
      </w:r>
    </w:p>
    <w:p w:rsidRPr="009C0717" w:rsidR="003F0430" w:rsidP="003F0430" w:rsidRDefault="003F0430" w14:paraId="68CB4FFE" w14:textId="77777777">
      <w:pPr>
        <w:ind w:left="720" w:right="810"/>
        <w:rPr>
          <w:i/>
          <w:sz w:val="20"/>
          <w:szCs w:val="20"/>
        </w:rPr>
      </w:pPr>
    </w:p>
    <w:p w:rsidRPr="00C8584A" w:rsidR="00935A30" w:rsidP="00935A30" w:rsidRDefault="003F0430" w14:paraId="5AC8AC8C" w14:textId="77777777">
      <w:pPr>
        <w:ind w:left="720" w:right="810"/>
        <w:rPr>
          <w:i/>
          <w:sz w:val="20"/>
          <w:szCs w:val="20"/>
        </w:rPr>
      </w:pPr>
      <w:r w:rsidRPr="009C0717">
        <w:rPr>
          <w:i/>
          <w:sz w:val="20"/>
          <w:szCs w:val="20"/>
        </w:rPr>
        <w:tab/>
      </w:r>
      <w:r w:rsidRPr="009C0717">
        <w:rPr>
          <w:i/>
          <w:sz w:val="20"/>
          <w:szCs w:val="20"/>
        </w:rPr>
        <w:tab/>
      </w:r>
      <w:r w:rsidRPr="009C0717">
        <w:rPr>
          <w:i/>
          <w:sz w:val="20"/>
          <w:szCs w:val="20"/>
        </w:rPr>
        <w:tab/>
      </w:r>
      <w:r w:rsidRPr="009C0717">
        <w:rPr>
          <w:i/>
          <w:sz w:val="20"/>
          <w:szCs w:val="20"/>
        </w:rPr>
        <w:tab/>
        <w:t>Thank you in advance for your support,</w:t>
      </w:r>
    </w:p>
    <w:p w:rsidR="00F611E2" w:rsidP="00EF4F0D" w:rsidRDefault="00F611E2" w14:paraId="5F905890" w14:textId="77777777">
      <w:pPr>
        <w:rPr>
          <w:bCs/>
        </w:rPr>
      </w:pPr>
    </w:p>
    <w:p w:rsidRPr="003644A6" w:rsidR="0053799C" w:rsidRDefault="00935A30" w14:paraId="3FA2871F" w14:textId="77777777">
      <w:r w:rsidRPr="003644A6">
        <w:lastRenderedPageBreak/>
        <w:t xml:space="preserve">Public burden is calculated to be </w:t>
      </w:r>
      <w:r w:rsidRPr="003644A6" w:rsidR="00B455F3">
        <w:t>400</w:t>
      </w:r>
      <w:r w:rsidRPr="003644A6">
        <w:t xml:space="preserve"> respondents * 30 minutes = </w:t>
      </w:r>
      <w:r w:rsidRPr="003644A6" w:rsidR="00B455F3">
        <w:t>20</w:t>
      </w:r>
      <w:r w:rsidRPr="003644A6">
        <w:t>0 burden hours.</w:t>
      </w:r>
    </w:p>
    <w:p w:rsidR="00935A30" w:rsidRDefault="00935A30" w14:paraId="59267EEF" w14:textId="77777777">
      <w:pPr>
        <w:rPr>
          <w:b/>
          <w:bCs/>
        </w:rPr>
      </w:pPr>
    </w:p>
    <w:p w:rsidRPr="007759EA" w:rsidR="00151C0F" w:rsidP="00151C0F" w:rsidRDefault="00FE30E6" w14:paraId="34E08C63" w14:textId="77777777">
      <w:pPr>
        <w:rPr>
          <w:bCs/>
          <w:color w:val="000000"/>
        </w:rPr>
      </w:pPr>
      <w:r w:rsidRPr="007759EA">
        <w:rPr>
          <w:bCs/>
          <w:color w:val="000000"/>
        </w:rPr>
        <w:t xml:space="preserve">We anticipate a 50 percent response rate. </w:t>
      </w:r>
      <w:r w:rsidR="00A52624">
        <w:rPr>
          <w:bCs/>
          <w:color w:val="000000"/>
        </w:rPr>
        <w:t>I</w:t>
      </w:r>
      <w:r w:rsidRPr="007759EA">
        <w:rPr>
          <w:bCs/>
          <w:color w:val="000000"/>
        </w:rPr>
        <w:t xml:space="preserve">t appears that the </w:t>
      </w:r>
      <w:r w:rsidRPr="007759EA" w:rsidR="009B25E8">
        <w:rPr>
          <w:bCs/>
          <w:color w:val="000000"/>
        </w:rPr>
        <w:t xml:space="preserve">Federal </w:t>
      </w:r>
      <w:r w:rsidRPr="007759EA">
        <w:rPr>
          <w:bCs/>
          <w:color w:val="000000"/>
        </w:rPr>
        <w:t>technology transfer community</w:t>
      </w:r>
      <w:r w:rsidRPr="007759EA" w:rsidR="009B25E8">
        <w:rPr>
          <w:bCs/>
          <w:color w:val="000000"/>
        </w:rPr>
        <w:t xml:space="preserve"> </w:t>
      </w:r>
      <w:r w:rsidRPr="007759EA">
        <w:rPr>
          <w:bCs/>
          <w:color w:val="000000"/>
        </w:rPr>
        <w:t xml:space="preserve">generally believes that changing current regulations on software development would be a positive </w:t>
      </w:r>
      <w:r w:rsidRPr="007759EA" w:rsidR="009B25E8">
        <w:rPr>
          <w:bCs/>
          <w:color w:val="000000"/>
        </w:rPr>
        <w:t>step</w:t>
      </w:r>
      <w:r w:rsidRPr="007759EA">
        <w:rPr>
          <w:bCs/>
          <w:color w:val="000000"/>
        </w:rPr>
        <w:t xml:space="preserve"> and </w:t>
      </w:r>
      <w:r w:rsidR="006F6117">
        <w:rPr>
          <w:bCs/>
          <w:color w:val="000000"/>
        </w:rPr>
        <w:t xml:space="preserve">would </w:t>
      </w:r>
      <w:r w:rsidRPr="007759EA">
        <w:rPr>
          <w:bCs/>
          <w:color w:val="000000"/>
        </w:rPr>
        <w:t xml:space="preserve">be supportive </w:t>
      </w:r>
      <w:r w:rsidRPr="007759EA" w:rsidR="009B25E8">
        <w:rPr>
          <w:bCs/>
          <w:color w:val="000000"/>
        </w:rPr>
        <w:t xml:space="preserve">of </w:t>
      </w:r>
      <w:r w:rsidRPr="007759EA">
        <w:rPr>
          <w:bCs/>
          <w:color w:val="000000"/>
        </w:rPr>
        <w:t xml:space="preserve">NIST’s </w:t>
      </w:r>
      <w:r w:rsidR="00453D13">
        <w:rPr>
          <w:bCs/>
          <w:color w:val="000000"/>
        </w:rPr>
        <w:t xml:space="preserve">request for information </w:t>
      </w:r>
      <w:r w:rsidRPr="007759EA">
        <w:rPr>
          <w:bCs/>
          <w:color w:val="000000"/>
        </w:rPr>
        <w:t xml:space="preserve">to </w:t>
      </w:r>
      <w:r w:rsidRPr="007759EA" w:rsidR="00C8584A">
        <w:rPr>
          <w:bCs/>
          <w:color w:val="000000"/>
        </w:rPr>
        <w:t>quantify</w:t>
      </w:r>
      <w:r w:rsidRPr="007759EA">
        <w:rPr>
          <w:bCs/>
          <w:color w:val="000000"/>
        </w:rPr>
        <w:t xml:space="preserve"> its impact.</w:t>
      </w:r>
      <w:r w:rsidRPr="007759EA" w:rsidR="009B25E8">
        <w:rPr>
          <w:bCs/>
          <w:color w:val="000000"/>
        </w:rPr>
        <w:t xml:space="preserve"> </w:t>
      </w:r>
    </w:p>
    <w:p w:rsidR="00151C0F" w:rsidP="00151C0F" w:rsidRDefault="00151C0F" w14:paraId="25768B95" w14:textId="77777777">
      <w:pPr>
        <w:rPr>
          <w:bCs/>
        </w:rPr>
      </w:pPr>
    </w:p>
    <w:p w:rsidR="0060231B" w:rsidRDefault="00BF4042" w14:paraId="4FD58FE5" w14:textId="77777777">
      <w:pPr>
        <w:rPr>
          <w:bCs/>
        </w:rPr>
      </w:pPr>
      <w:r>
        <w:rPr>
          <w:bCs/>
        </w:rPr>
        <w:t>Although it is believed NIST will receive a 50 percent response rate, efforts will still be made to improve these numbers.  The platform being utilized for the information collection</w:t>
      </w:r>
      <w:r w:rsidR="00BE6D17">
        <w:rPr>
          <w:bCs/>
        </w:rPr>
        <w:t xml:space="preserve"> monitors the number of responses received.</w:t>
      </w:r>
      <w:r w:rsidR="005D59F5">
        <w:rPr>
          <w:bCs/>
        </w:rPr>
        <w:t xml:space="preserve"> </w:t>
      </w:r>
      <w:r w:rsidR="00B4090E">
        <w:rPr>
          <w:bCs/>
        </w:rPr>
        <w:t>A</w:t>
      </w:r>
      <w:r w:rsidR="00FE30E6">
        <w:rPr>
          <w:bCs/>
        </w:rPr>
        <w:t xml:space="preserve"> “reminder</w:t>
      </w:r>
      <w:r w:rsidR="00B4090E">
        <w:rPr>
          <w:bCs/>
        </w:rPr>
        <w:t xml:space="preserve"> email</w:t>
      </w:r>
      <w:r w:rsidR="00FE30E6">
        <w:rPr>
          <w:bCs/>
        </w:rPr>
        <w:t>” notification will be sent to</w:t>
      </w:r>
      <w:r w:rsidR="00B4090E">
        <w:rPr>
          <w:bCs/>
        </w:rPr>
        <w:t xml:space="preserve"> POC’s that have not responded by the target date described in the initial email invitation.  </w:t>
      </w:r>
      <w:r w:rsidR="00FE30E6">
        <w:rPr>
          <w:bCs/>
        </w:rPr>
        <w:t xml:space="preserve">Experience indicates that this process </w:t>
      </w:r>
      <w:r w:rsidR="00FE30E6">
        <w:rPr>
          <w:bCs/>
          <w:i/>
        </w:rPr>
        <w:t xml:space="preserve">does </w:t>
      </w:r>
      <w:r w:rsidR="00FE30E6">
        <w:rPr>
          <w:bCs/>
        </w:rPr>
        <w:t xml:space="preserve">improve </w:t>
      </w:r>
      <w:r w:rsidR="00B4090E">
        <w:rPr>
          <w:bCs/>
        </w:rPr>
        <w:t>participation for the collection.</w:t>
      </w:r>
      <w:r w:rsidR="00FE30E6">
        <w:rPr>
          <w:bCs/>
        </w:rPr>
        <w:t xml:space="preserve"> The </w:t>
      </w:r>
      <w:r w:rsidR="008C231F">
        <w:rPr>
          <w:bCs/>
        </w:rPr>
        <w:t xml:space="preserve">platform </w:t>
      </w:r>
      <w:r w:rsidR="00FE30E6">
        <w:rPr>
          <w:bCs/>
        </w:rPr>
        <w:t>also indicates the degree of completion for each survey response</w:t>
      </w:r>
      <w:r w:rsidR="006F6117">
        <w:rPr>
          <w:bCs/>
        </w:rPr>
        <w:t>, therefore</w:t>
      </w:r>
      <w:r w:rsidR="00F72A24">
        <w:rPr>
          <w:bCs/>
        </w:rPr>
        <w:t>,</w:t>
      </w:r>
      <w:r w:rsidR="00FE30E6">
        <w:rPr>
          <w:bCs/>
        </w:rPr>
        <w:t xml:space="preserve"> </w:t>
      </w:r>
      <w:r w:rsidR="006F6117">
        <w:rPr>
          <w:bCs/>
        </w:rPr>
        <w:t>i</w:t>
      </w:r>
      <w:r w:rsidR="00FE30E6">
        <w:rPr>
          <w:bCs/>
        </w:rPr>
        <w:t xml:space="preserve">f respondents submit incomplete </w:t>
      </w:r>
      <w:r w:rsidR="00A52624">
        <w:rPr>
          <w:bCs/>
        </w:rPr>
        <w:t>responses</w:t>
      </w:r>
      <w:r w:rsidR="005A1ACA">
        <w:rPr>
          <w:bCs/>
        </w:rPr>
        <w:t>,</w:t>
      </w:r>
      <w:r w:rsidR="00FE30E6">
        <w:rPr>
          <w:bCs/>
        </w:rPr>
        <w:t xml:space="preserve"> they will be encouraged to </w:t>
      </w:r>
      <w:r w:rsidR="00F252B1">
        <w:rPr>
          <w:bCs/>
        </w:rPr>
        <w:t>complete</w:t>
      </w:r>
      <w:r w:rsidR="00FE30E6">
        <w:rPr>
          <w:bCs/>
        </w:rPr>
        <w:t xml:space="preserve"> </w:t>
      </w:r>
      <w:r w:rsidR="00B4090E">
        <w:rPr>
          <w:bCs/>
        </w:rPr>
        <w:t xml:space="preserve">their </w:t>
      </w:r>
      <w:r w:rsidR="00FE30E6">
        <w:rPr>
          <w:bCs/>
        </w:rPr>
        <w:t>responses</w:t>
      </w:r>
      <w:r w:rsidR="006F6117">
        <w:rPr>
          <w:bCs/>
        </w:rPr>
        <w:t xml:space="preserve"> by the target date described</w:t>
      </w:r>
      <w:r w:rsidR="00FE30E6">
        <w:rPr>
          <w:bCs/>
        </w:rPr>
        <w:t xml:space="preserve">. </w:t>
      </w:r>
    </w:p>
    <w:p w:rsidR="00A52624" w:rsidRDefault="00A52624" w14:paraId="4EFE29F2" w14:textId="77777777">
      <w:pPr>
        <w:rPr>
          <w:bCs/>
        </w:rPr>
      </w:pPr>
    </w:p>
    <w:p w:rsidR="00A52624" w:rsidRDefault="00A52624" w14:paraId="079BF605" w14:textId="77777777">
      <w:pPr>
        <w:rPr>
          <w:bCs/>
        </w:rPr>
      </w:pPr>
      <w:r>
        <w:rPr>
          <w:bCs/>
        </w:rPr>
        <w:t>An example of the reminder notification follows:</w:t>
      </w:r>
    </w:p>
    <w:p w:rsidR="00A52624" w:rsidRDefault="00A52624" w14:paraId="0539CDC6" w14:textId="77777777">
      <w:pPr>
        <w:rPr>
          <w:bCs/>
        </w:rPr>
      </w:pPr>
    </w:p>
    <w:p w:rsidR="00A52624" w:rsidP="00A52624" w:rsidRDefault="00A52624" w14:paraId="1597E200" w14:textId="77777777">
      <w:pPr>
        <w:ind w:left="360" w:right="720"/>
        <w:rPr>
          <w:bCs/>
          <w:i/>
        </w:rPr>
      </w:pPr>
      <w:r>
        <w:rPr>
          <w:bCs/>
          <w:i/>
        </w:rPr>
        <w:t xml:space="preserve">“If you have responded completely to the NIST-supported Software Copyright Impact Survey sent to you (date), thank you. If not, please do so on or before (respond by date). Your full response is very important to the success of our analysis of the net benefits of eliminating the prohibition on </w:t>
      </w:r>
      <w:r>
        <w:rPr>
          <w:i/>
        </w:rPr>
        <w:t>copyright protection for software developed by Federal employees.  Thank you in advance for your support. We look forward to sharing the results of our analysis with you.”</w:t>
      </w:r>
    </w:p>
    <w:p w:rsidR="0060231B" w:rsidRDefault="0060231B" w14:paraId="7EC5CEE5" w14:textId="77777777">
      <w:pPr>
        <w:rPr>
          <w:b/>
          <w:bCs/>
        </w:rPr>
      </w:pPr>
    </w:p>
    <w:p w:rsidR="0060231B" w:rsidRDefault="0060231B" w14:paraId="059F308A" w14:textId="77777777">
      <w:pPr>
        <w:rPr>
          <w:b/>
          <w:bCs/>
        </w:rPr>
      </w:pPr>
      <w:r>
        <w:rPr>
          <w:b/>
          <w:bCs/>
        </w:rPr>
        <w:t>4.  Describe how the results of the survey will be analyzed and used to generalize the results to the entire customer population.</w:t>
      </w:r>
    </w:p>
    <w:p w:rsidR="0060231B" w:rsidRDefault="0060231B" w14:paraId="4715CFA9" w14:textId="77777777">
      <w:pPr>
        <w:rPr>
          <w:b/>
          <w:bCs/>
        </w:rPr>
      </w:pPr>
    </w:p>
    <w:p w:rsidRPr="00A70F69" w:rsidR="00A70F69" w:rsidP="00A70F69" w:rsidRDefault="00151C0F" w14:paraId="2ACC62B5" w14:textId="77777777">
      <w:pPr>
        <w:rPr>
          <w:bCs/>
        </w:rPr>
      </w:pPr>
      <w:r w:rsidRPr="00AE3EB0">
        <w:rPr>
          <w:bCs/>
        </w:rPr>
        <w:t xml:space="preserve">The study being undertaken is a case study, </w:t>
      </w:r>
      <w:r w:rsidR="00B4090E">
        <w:rPr>
          <w:bCs/>
        </w:rPr>
        <w:t xml:space="preserve">and </w:t>
      </w:r>
      <w:r w:rsidRPr="00AE3EB0">
        <w:rPr>
          <w:bCs/>
        </w:rPr>
        <w:t>not a statistical analysis aimed at generating formal large sample statistical population estimates.</w:t>
      </w:r>
      <w:r w:rsidR="005D59F5">
        <w:rPr>
          <w:bCs/>
        </w:rPr>
        <w:t xml:space="preserve"> </w:t>
      </w:r>
      <w:r w:rsidRPr="00AE3EB0">
        <w:rPr>
          <w:bCs/>
        </w:rPr>
        <w:t xml:space="preserve">This </w:t>
      </w:r>
      <w:r>
        <w:rPr>
          <w:bCs/>
        </w:rPr>
        <w:t>has been the s</w:t>
      </w:r>
      <w:r w:rsidRPr="00AE3EB0">
        <w:rPr>
          <w:bCs/>
        </w:rPr>
        <w:t xml:space="preserve">tandard practice for </w:t>
      </w:r>
      <w:r>
        <w:rPr>
          <w:bCs/>
        </w:rPr>
        <w:t xml:space="preserve">NIST </w:t>
      </w:r>
      <w:r w:rsidRPr="00AE3EB0">
        <w:rPr>
          <w:bCs/>
        </w:rPr>
        <w:t>economic impact</w:t>
      </w:r>
      <w:r>
        <w:rPr>
          <w:bCs/>
        </w:rPr>
        <w:t xml:space="preserve"> assessment</w:t>
      </w:r>
      <w:r w:rsidR="00B4090E">
        <w:rPr>
          <w:bCs/>
        </w:rPr>
        <w:t>s</w:t>
      </w:r>
      <w:r w:rsidRPr="00AE3EB0">
        <w:rPr>
          <w:bCs/>
        </w:rPr>
        <w:t>.</w:t>
      </w:r>
      <w:r w:rsidRPr="00AE3EB0">
        <w:rPr>
          <w:rStyle w:val="FootnoteReference"/>
          <w:bCs/>
          <w:vertAlign w:val="superscript"/>
        </w:rPr>
        <w:footnoteReference w:id="3"/>
      </w:r>
      <w:r w:rsidR="00C8584A">
        <w:rPr>
          <w:bCs/>
        </w:rPr>
        <w:t xml:space="preserve"> </w:t>
      </w:r>
    </w:p>
    <w:p w:rsidR="00151C0F" w:rsidP="00151C0F" w:rsidRDefault="00151C0F" w14:paraId="7DF38B33" w14:textId="77777777"/>
    <w:p w:rsidR="00151C0F" w:rsidP="00151C0F" w:rsidRDefault="00151C0F" w14:paraId="03300E61" w14:textId="77777777">
      <w:r>
        <w:t xml:space="preserve">The survey intends to acquire time series data </w:t>
      </w:r>
      <w:r w:rsidR="00EB79BE">
        <w:t xml:space="preserve">from Federal agencies </w:t>
      </w:r>
      <w:r w:rsidR="00FD799A">
        <w:t xml:space="preserve">regarding </w:t>
      </w:r>
      <w:r>
        <w:t xml:space="preserve">the costs of producing, </w:t>
      </w:r>
      <w:r w:rsidR="00FD799A">
        <w:t xml:space="preserve">as well as </w:t>
      </w:r>
      <w:r>
        <w:t xml:space="preserve">revenues </w:t>
      </w:r>
      <w:r w:rsidR="00FD799A">
        <w:t xml:space="preserve">received </w:t>
      </w:r>
      <w:r>
        <w:t>from licensing custom-developed software</w:t>
      </w:r>
      <w:r w:rsidR="00EB79BE">
        <w:t xml:space="preserve">. </w:t>
      </w:r>
      <w:r w:rsidR="00FD799A">
        <w:t xml:space="preserve"> </w:t>
      </w:r>
      <w:r w:rsidR="003E73FD">
        <w:t>R</w:t>
      </w:r>
      <w:r w:rsidR="00FD799A">
        <w:t xml:space="preserve">esponses received </w:t>
      </w:r>
      <w:r w:rsidR="00EB79BE">
        <w:t xml:space="preserve">will acquire information about various kinds of software developed, </w:t>
      </w:r>
      <w:r w:rsidR="00FD799A">
        <w:t xml:space="preserve">including  </w:t>
      </w:r>
      <w:r w:rsidR="00EB79BE">
        <w:t xml:space="preserve"> intellectual property that </w:t>
      </w:r>
      <w:r w:rsidR="00FD799A">
        <w:t xml:space="preserve">it </w:t>
      </w:r>
      <w:r w:rsidR="00EB79BE">
        <w:t xml:space="preserve">protects, </w:t>
      </w:r>
      <w:r w:rsidR="00FD799A">
        <w:t xml:space="preserve">as well as </w:t>
      </w:r>
      <w:r w:rsidR="00EB79BE">
        <w:t xml:space="preserve">conditions of </w:t>
      </w:r>
      <w:r w:rsidR="009D0174">
        <w:t xml:space="preserve">software </w:t>
      </w:r>
      <w:r w:rsidR="00EB79BE">
        <w:t>release</w:t>
      </w:r>
      <w:r w:rsidR="00FD799A">
        <w:t>(s) by various agencies</w:t>
      </w:r>
      <w:r w:rsidR="00EB79BE">
        <w:t xml:space="preserve">. </w:t>
      </w:r>
      <w:r w:rsidR="00FD799A">
        <w:t xml:space="preserve"> Responses received </w:t>
      </w:r>
      <w:r w:rsidR="00EB79BE">
        <w:t xml:space="preserve">will be used to create time series of the costs and benefits </w:t>
      </w:r>
      <w:r w:rsidR="00F252B1">
        <w:t xml:space="preserve">(and return-on-investment metrics) </w:t>
      </w:r>
      <w:r w:rsidR="00FD799A">
        <w:t>for</w:t>
      </w:r>
      <w:r w:rsidR="00EB79BE">
        <w:t xml:space="preserve"> eliminating restrictions on software copyright protection</w:t>
      </w:r>
      <w:r w:rsidR="003E73FD">
        <w:t xml:space="preserve">, </w:t>
      </w:r>
      <w:r w:rsidR="00FD799A">
        <w:t>includ</w:t>
      </w:r>
      <w:r w:rsidR="003E73FD">
        <w:t xml:space="preserve">ing </w:t>
      </w:r>
      <w:r w:rsidR="00FD799A">
        <w:t>an</w:t>
      </w:r>
      <w:r w:rsidR="009D0174">
        <w:t xml:space="preserve"> understanding </w:t>
      </w:r>
      <w:r w:rsidR="003E73FD">
        <w:t xml:space="preserve">for </w:t>
      </w:r>
      <w:r w:rsidR="00EB79BE">
        <w:t>the distribution of net benefits across the kinds of software historically developed and rel</w:t>
      </w:r>
      <w:r w:rsidR="009D0174">
        <w:t xml:space="preserve">eased by various agencies. </w:t>
      </w:r>
    </w:p>
    <w:p w:rsidRPr="00151C0F" w:rsidR="009D0174" w:rsidP="00151C0F" w:rsidRDefault="009D0174" w14:paraId="65A4539C" w14:textId="77777777"/>
    <w:p w:rsidR="00151C0F" w:rsidP="00151C0F" w:rsidRDefault="00151C0F" w14:paraId="6C28869A" w14:textId="77777777">
      <w:pPr>
        <w:rPr>
          <w:bCs/>
        </w:rPr>
      </w:pPr>
      <w:r w:rsidRPr="00151C0F">
        <w:rPr>
          <w:bCs/>
          <w:color w:val="000000"/>
        </w:rPr>
        <w:t xml:space="preserve">Some survey questions </w:t>
      </w:r>
      <w:r w:rsidR="003E73FD">
        <w:rPr>
          <w:bCs/>
          <w:color w:val="000000"/>
        </w:rPr>
        <w:t>were</w:t>
      </w:r>
      <w:r w:rsidRPr="00151C0F" w:rsidR="003E73FD">
        <w:rPr>
          <w:bCs/>
          <w:color w:val="000000"/>
        </w:rPr>
        <w:t xml:space="preserve"> </w:t>
      </w:r>
      <w:r w:rsidRPr="00151C0F">
        <w:rPr>
          <w:bCs/>
          <w:color w:val="000000"/>
        </w:rPr>
        <w:t xml:space="preserve">designed to indicate the relative importance of the respondent’s estimates within an agency with respect to forms of intellectual property protection and forms of </w:t>
      </w:r>
      <w:r w:rsidRPr="00151C0F">
        <w:rPr>
          <w:bCs/>
          <w:color w:val="000000"/>
        </w:rPr>
        <w:lastRenderedPageBreak/>
        <w:t>software release</w:t>
      </w:r>
      <w:r w:rsidR="003E73FD">
        <w:rPr>
          <w:bCs/>
          <w:color w:val="000000"/>
        </w:rPr>
        <w:t>d</w:t>
      </w:r>
      <w:r w:rsidRPr="00151C0F">
        <w:rPr>
          <w:bCs/>
          <w:color w:val="000000"/>
        </w:rPr>
        <w:t xml:space="preserve">. </w:t>
      </w:r>
      <w:r w:rsidR="003E73FD">
        <w:rPr>
          <w:bCs/>
          <w:color w:val="000000"/>
        </w:rPr>
        <w:t>I</w:t>
      </w:r>
      <w:r w:rsidRPr="00151C0F">
        <w:rPr>
          <w:bCs/>
          <w:color w:val="000000"/>
        </w:rPr>
        <w:t xml:space="preserve">f the response rate is not as high as </w:t>
      </w:r>
      <w:r>
        <w:rPr>
          <w:bCs/>
          <w:color w:val="000000"/>
        </w:rPr>
        <w:t>anticipated</w:t>
      </w:r>
      <w:r w:rsidRPr="00151C0F">
        <w:rPr>
          <w:bCs/>
          <w:color w:val="000000"/>
        </w:rPr>
        <w:t xml:space="preserve">, scaling the estimates of costs and benefits </w:t>
      </w:r>
      <w:r w:rsidR="003E73FD">
        <w:rPr>
          <w:bCs/>
          <w:color w:val="000000"/>
        </w:rPr>
        <w:t>for</w:t>
      </w:r>
      <w:r>
        <w:rPr>
          <w:bCs/>
          <w:color w:val="000000"/>
        </w:rPr>
        <w:t xml:space="preserve"> the </w:t>
      </w:r>
      <w:r w:rsidRPr="00304E45">
        <w:rPr>
          <w:bCs/>
        </w:rPr>
        <w:t>thirteen Federal agencies</w:t>
      </w:r>
      <w:r>
        <w:rPr>
          <w:bCs/>
          <w:color w:val="000000"/>
        </w:rPr>
        <w:t xml:space="preserve"> covered by the survey</w:t>
      </w:r>
      <w:r w:rsidR="003E73FD">
        <w:rPr>
          <w:bCs/>
          <w:color w:val="000000"/>
        </w:rPr>
        <w:t xml:space="preserve"> will be</w:t>
      </w:r>
      <w:r>
        <w:rPr>
          <w:bCs/>
          <w:color w:val="000000"/>
        </w:rPr>
        <w:t xml:space="preserve"> </w:t>
      </w:r>
      <w:r w:rsidRPr="00151C0F">
        <w:rPr>
          <w:bCs/>
          <w:color w:val="000000"/>
        </w:rPr>
        <w:t xml:space="preserve">based on ranges of estimates provided </w:t>
      </w:r>
      <w:r>
        <w:rPr>
          <w:bCs/>
          <w:color w:val="000000"/>
        </w:rPr>
        <w:t xml:space="preserve">by </w:t>
      </w:r>
      <w:r w:rsidR="00BB289F">
        <w:rPr>
          <w:bCs/>
          <w:color w:val="000000"/>
        </w:rPr>
        <w:t xml:space="preserve">those who </w:t>
      </w:r>
      <w:r w:rsidR="00BB289F">
        <w:rPr>
          <w:bCs/>
          <w:i/>
          <w:color w:val="000000"/>
        </w:rPr>
        <w:t xml:space="preserve">do </w:t>
      </w:r>
      <w:r>
        <w:rPr>
          <w:bCs/>
          <w:color w:val="000000"/>
        </w:rPr>
        <w:t>respond</w:t>
      </w:r>
      <w:r w:rsidR="003E73FD">
        <w:rPr>
          <w:bCs/>
          <w:color w:val="000000"/>
        </w:rPr>
        <w:t>.</w:t>
      </w:r>
      <w:r w:rsidR="009D0174">
        <w:rPr>
          <w:bCs/>
          <w:color w:val="000000"/>
        </w:rPr>
        <w:t xml:space="preserve"> Estimates provided by respondents, will be scaled to agency-wide estimates </w:t>
      </w:r>
      <w:proofErr w:type="gramStart"/>
      <w:r w:rsidR="009D0174">
        <w:rPr>
          <w:bCs/>
          <w:color w:val="000000"/>
        </w:rPr>
        <w:t>on the basis of</w:t>
      </w:r>
      <w:proofErr w:type="gramEnd"/>
      <w:r w:rsidR="009D0174">
        <w:rPr>
          <w:bCs/>
          <w:color w:val="000000"/>
        </w:rPr>
        <w:t xml:space="preserve"> the respondent’s assessment the lab</w:t>
      </w:r>
      <w:r w:rsidR="003E73FD">
        <w:rPr>
          <w:bCs/>
          <w:color w:val="000000"/>
        </w:rPr>
        <w:t>oratory</w:t>
      </w:r>
      <w:r w:rsidR="009D0174">
        <w:rPr>
          <w:bCs/>
          <w:color w:val="000000"/>
        </w:rPr>
        <w:t xml:space="preserve"> or facility’s relative importance to the parent agency.  </w:t>
      </w:r>
      <w:r w:rsidR="00BB289F">
        <w:rPr>
          <w:bCs/>
          <w:color w:val="000000"/>
        </w:rPr>
        <w:t xml:space="preserve">If we obtain less than one complete response </w:t>
      </w:r>
      <w:r w:rsidR="003E73FD">
        <w:rPr>
          <w:bCs/>
          <w:color w:val="000000"/>
        </w:rPr>
        <w:t xml:space="preserve"> from </w:t>
      </w:r>
      <w:r w:rsidR="00BB289F">
        <w:rPr>
          <w:bCs/>
          <w:color w:val="000000"/>
        </w:rPr>
        <w:t xml:space="preserve"> each of thirteen agencies, </w:t>
      </w:r>
      <w:r w:rsidR="009D0174">
        <w:rPr>
          <w:bCs/>
          <w:color w:val="000000"/>
        </w:rPr>
        <w:t>estimates</w:t>
      </w:r>
      <w:r w:rsidR="00BB289F">
        <w:rPr>
          <w:bCs/>
          <w:color w:val="000000"/>
        </w:rPr>
        <w:t xml:space="preserve"> for non-responsive agencies will be made on the </w:t>
      </w:r>
      <w:r w:rsidR="009D0174">
        <w:rPr>
          <w:bCs/>
          <w:color w:val="000000"/>
        </w:rPr>
        <w:t xml:space="preserve">basis of </w:t>
      </w:r>
      <w:r w:rsidR="00BB289F">
        <w:rPr>
          <w:bCs/>
          <w:color w:val="000000"/>
        </w:rPr>
        <w:t xml:space="preserve">estimates of the relative size of </w:t>
      </w:r>
      <w:r w:rsidR="00F252B1">
        <w:rPr>
          <w:bCs/>
          <w:color w:val="000000"/>
        </w:rPr>
        <w:t xml:space="preserve">agencies’ </w:t>
      </w:r>
      <w:r w:rsidR="00C8584A">
        <w:rPr>
          <w:bCs/>
          <w:color w:val="000000"/>
        </w:rPr>
        <w:t>technology transfer staffs</w:t>
      </w:r>
      <w:r w:rsidR="003E73FD">
        <w:rPr>
          <w:bCs/>
          <w:color w:val="000000"/>
        </w:rPr>
        <w:t xml:space="preserve">, including </w:t>
      </w:r>
      <w:r w:rsidR="00C8584A">
        <w:rPr>
          <w:bCs/>
          <w:color w:val="000000"/>
        </w:rPr>
        <w:t xml:space="preserve"> the relative number of software developers employed by Federal agencies available from the Office of Personnel Management</w:t>
      </w:r>
      <w:r w:rsidR="008C231F">
        <w:rPr>
          <w:bCs/>
          <w:color w:val="000000"/>
        </w:rPr>
        <w:t xml:space="preserve"> (OPM)</w:t>
      </w:r>
      <w:r w:rsidR="00C8584A">
        <w:rPr>
          <w:bCs/>
          <w:color w:val="000000"/>
        </w:rPr>
        <w:t>.</w:t>
      </w:r>
    </w:p>
    <w:sectPr w:rsidR="00151C0F">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1441" w14:textId="77777777" w:rsidR="00F358AC" w:rsidRDefault="00F358AC" w:rsidP="00F611E2">
      <w:r>
        <w:separator/>
      </w:r>
    </w:p>
  </w:endnote>
  <w:endnote w:type="continuationSeparator" w:id="0">
    <w:p w14:paraId="29096682" w14:textId="77777777" w:rsidR="00F358AC" w:rsidRDefault="00F358AC" w:rsidP="00F6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A73F" w14:textId="77777777" w:rsidR="00F358AC" w:rsidRDefault="00F358AC" w:rsidP="00F611E2">
      <w:r>
        <w:separator/>
      </w:r>
    </w:p>
  </w:footnote>
  <w:footnote w:type="continuationSeparator" w:id="0">
    <w:p w14:paraId="211E8BF7" w14:textId="77777777" w:rsidR="00F358AC" w:rsidRDefault="00F358AC" w:rsidP="00F611E2">
      <w:r>
        <w:continuationSeparator/>
      </w:r>
    </w:p>
  </w:footnote>
  <w:footnote w:id="1">
    <w:p w14:paraId="6569F28E" w14:textId="77777777" w:rsidR="00755429" w:rsidRDefault="00755429">
      <w:pPr>
        <w:pStyle w:val="FootnoteText"/>
      </w:pPr>
      <w:r w:rsidRPr="00517BCF">
        <w:rPr>
          <w:rStyle w:val="FootnoteReference"/>
          <w:sz w:val="20"/>
          <w:szCs w:val="20"/>
        </w:rPr>
        <w:footnoteRef/>
      </w:r>
      <w:r w:rsidRPr="00517BCF">
        <w:rPr>
          <w:sz w:val="20"/>
          <w:szCs w:val="20"/>
        </w:rPr>
        <w:t xml:space="preserve"> Custom-developed</w:t>
      </w:r>
      <w:r w:rsidR="007945D8" w:rsidRPr="00517BCF">
        <w:rPr>
          <w:sz w:val="20"/>
          <w:szCs w:val="20"/>
        </w:rPr>
        <w:t xml:space="preserve"> computer software is defined as computer programs, modules, plugins, scripts, middleware, and application programming interface operations (APIs)</w:t>
      </w:r>
    </w:p>
  </w:footnote>
  <w:footnote w:id="2">
    <w:p w14:paraId="2C8B2D39" w14:textId="77777777" w:rsidR="00A52624" w:rsidRDefault="00A52624">
      <w:pPr>
        <w:pStyle w:val="FootnoteText"/>
      </w:pPr>
      <w:r>
        <w:rPr>
          <w:rStyle w:val="FootnoteReference"/>
        </w:rPr>
        <w:footnoteRef/>
      </w:r>
      <w:r>
        <w:t xml:space="preserve"> </w:t>
      </w:r>
      <w:r w:rsidRPr="00A70420">
        <w:rPr>
          <w:sz w:val="20"/>
          <w:szCs w:val="20"/>
        </w:rPr>
        <w:t>The FLC was organized in 1974 and formally chartered by the Federal Technology Transfer Act of 1986 to promote and strengthen technology transfer nationwide.</w:t>
      </w:r>
    </w:p>
  </w:footnote>
  <w:footnote w:id="3">
    <w:p w14:paraId="7252A2F2" w14:textId="77777777" w:rsidR="00151C0F" w:rsidRPr="00F072E0" w:rsidRDefault="00151C0F" w:rsidP="00151C0F">
      <w:pPr>
        <w:pStyle w:val="FootnoteText"/>
        <w:rPr>
          <w:sz w:val="20"/>
          <w:szCs w:val="20"/>
        </w:rPr>
      </w:pPr>
      <w:r w:rsidRPr="00F072E0">
        <w:rPr>
          <w:rStyle w:val="FootnoteReference"/>
          <w:sz w:val="20"/>
          <w:szCs w:val="20"/>
          <w:vertAlign w:val="superscript"/>
        </w:rPr>
        <w:footnoteRef/>
      </w:r>
      <w:r w:rsidRPr="00F072E0">
        <w:rPr>
          <w:sz w:val="20"/>
          <w:szCs w:val="20"/>
          <w:vertAlign w:val="superscript"/>
        </w:rPr>
        <w:t xml:space="preserve"> </w:t>
      </w:r>
      <w:r w:rsidRPr="00F072E0">
        <w:rPr>
          <w:sz w:val="20"/>
          <w:szCs w:val="20"/>
        </w:rPr>
        <w:t xml:space="preserve">See Gregory </w:t>
      </w:r>
      <w:proofErr w:type="spellStart"/>
      <w:r w:rsidRPr="00F072E0">
        <w:rPr>
          <w:sz w:val="20"/>
          <w:szCs w:val="20"/>
        </w:rPr>
        <w:t>Tassey</w:t>
      </w:r>
      <w:proofErr w:type="spellEnd"/>
      <w:r w:rsidRPr="00F072E0">
        <w:rPr>
          <w:sz w:val="20"/>
          <w:szCs w:val="20"/>
        </w:rPr>
        <w:t xml:space="preserve">, </w:t>
      </w:r>
      <w:r w:rsidRPr="00F072E0">
        <w:rPr>
          <w:i/>
          <w:sz w:val="20"/>
          <w:szCs w:val="20"/>
        </w:rPr>
        <w:t>Methods for Assessing the Economics Impacts of Government R&amp;D</w:t>
      </w:r>
      <w:r w:rsidRPr="00F072E0">
        <w:rPr>
          <w:sz w:val="20"/>
          <w:szCs w:val="20"/>
        </w:rPr>
        <w:t xml:space="preserve">, NIST Planning Report 03-01, National Institute for Standards and Technology, 2003; and Albert Link and John Scott, </w:t>
      </w:r>
      <w:r w:rsidRPr="00F072E0">
        <w:rPr>
          <w:i/>
          <w:sz w:val="20"/>
          <w:szCs w:val="20"/>
        </w:rPr>
        <w:t xml:space="preserve">The Theory and Practice of Public-Sector R&amp;D Economic Impact Analysis, </w:t>
      </w:r>
      <w:r w:rsidRPr="00F072E0">
        <w:rPr>
          <w:sz w:val="20"/>
          <w:szCs w:val="20"/>
        </w:rPr>
        <w:t xml:space="preserve">NIST Planning Report 11-1, National Institute for Standards and Technology,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31484"/>
    <w:multiLevelType w:val="hybridMultilevel"/>
    <w:tmpl w:val="95DE0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002D7C"/>
    <w:rsid w:val="00004A88"/>
    <w:rsid w:val="000131E3"/>
    <w:rsid w:val="00054F5D"/>
    <w:rsid w:val="0005574B"/>
    <w:rsid w:val="0007045A"/>
    <w:rsid w:val="000C723D"/>
    <w:rsid w:val="00106B31"/>
    <w:rsid w:val="00151C0F"/>
    <w:rsid w:val="00155DFA"/>
    <w:rsid w:val="0018034F"/>
    <w:rsid w:val="00185733"/>
    <w:rsid w:val="001D3DD9"/>
    <w:rsid w:val="0021334C"/>
    <w:rsid w:val="00246383"/>
    <w:rsid w:val="002C122C"/>
    <w:rsid w:val="00304E45"/>
    <w:rsid w:val="003644A6"/>
    <w:rsid w:val="0036501E"/>
    <w:rsid w:val="00397C78"/>
    <w:rsid w:val="003C23FD"/>
    <w:rsid w:val="003E0BF2"/>
    <w:rsid w:val="003E73FD"/>
    <w:rsid w:val="003F0430"/>
    <w:rsid w:val="00453D13"/>
    <w:rsid w:val="00466104"/>
    <w:rsid w:val="004F61AC"/>
    <w:rsid w:val="00517BCF"/>
    <w:rsid w:val="00531DA8"/>
    <w:rsid w:val="00533DD2"/>
    <w:rsid w:val="0053799C"/>
    <w:rsid w:val="00551207"/>
    <w:rsid w:val="00583A27"/>
    <w:rsid w:val="005A1ACA"/>
    <w:rsid w:val="005A3EC6"/>
    <w:rsid w:val="005A4F44"/>
    <w:rsid w:val="005C6152"/>
    <w:rsid w:val="005C699A"/>
    <w:rsid w:val="005D59F5"/>
    <w:rsid w:val="005E200F"/>
    <w:rsid w:val="0060231B"/>
    <w:rsid w:val="0061798B"/>
    <w:rsid w:val="00691665"/>
    <w:rsid w:val="006C54DA"/>
    <w:rsid w:val="006D5E1D"/>
    <w:rsid w:val="006F6117"/>
    <w:rsid w:val="00755429"/>
    <w:rsid w:val="007759EA"/>
    <w:rsid w:val="007945D8"/>
    <w:rsid w:val="007E1885"/>
    <w:rsid w:val="007F4686"/>
    <w:rsid w:val="00806275"/>
    <w:rsid w:val="00835D8D"/>
    <w:rsid w:val="00863062"/>
    <w:rsid w:val="008717C8"/>
    <w:rsid w:val="00896A95"/>
    <w:rsid w:val="008C231F"/>
    <w:rsid w:val="0091298D"/>
    <w:rsid w:val="0092250B"/>
    <w:rsid w:val="00935A30"/>
    <w:rsid w:val="00956A43"/>
    <w:rsid w:val="009647C5"/>
    <w:rsid w:val="00990257"/>
    <w:rsid w:val="009A55E3"/>
    <w:rsid w:val="009A7552"/>
    <w:rsid w:val="009B25E8"/>
    <w:rsid w:val="009C5336"/>
    <w:rsid w:val="009D0174"/>
    <w:rsid w:val="00A10F16"/>
    <w:rsid w:val="00A27CB6"/>
    <w:rsid w:val="00A36ABE"/>
    <w:rsid w:val="00A52624"/>
    <w:rsid w:val="00A70420"/>
    <w:rsid w:val="00A70F69"/>
    <w:rsid w:val="00A77B6B"/>
    <w:rsid w:val="00A9631A"/>
    <w:rsid w:val="00AD1055"/>
    <w:rsid w:val="00AD148B"/>
    <w:rsid w:val="00AD2B8C"/>
    <w:rsid w:val="00AE19FE"/>
    <w:rsid w:val="00B34778"/>
    <w:rsid w:val="00B4090E"/>
    <w:rsid w:val="00B455F3"/>
    <w:rsid w:val="00B708A2"/>
    <w:rsid w:val="00BA59A9"/>
    <w:rsid w:val="00BB289F"/>
    <w:rsid w:val="00BE6D17"/>
    <w:rsid w:val="00BF4042"/>
    <w:rsid w:val="00C41071"/>
    <w:rsid w:val="00C802B8"/>
    <w:rsid w:val="00C8584A"/>
    <w:rsid w:val="00C94CC6"/>
    <w:rsid w:val="00CB338C"/>
    <w:rsid w:val="00CB477F"/>
    <w:rsid w:val="00D11180"/>
    <w:rsid w:val="00D1232F"/>
    <w:rsid w:val="00D423EA"/>
    <w:rsid w:val="00D806E0"/>
    <w:rsid w:val="00DB7D8F"/>
    <w:rsid w:val="00DE6CF5"/>
    <w:rsid w:val="00E05D92"/>
    <w:rsid w:val="00E201FA"/>
    <w:rsid w:val="00EB79BE"/>
    <w:rsid w:val="00EC41A1"/>
    <w:rsid w:val="00EE5DA8"/>
    <w:rsid w:val="00EF4F0D"/>
    <w:rsid w:val="00F252B1"/>
    <w:rsid w:val="00F358AC"/>
    <w:rsid w:val="00F611E2"/>
    <w:rsid w:val="00F72A24"/>
    <w:rsid w:val="00FA742C"/>
    <w:rsid w:val="00FD799A"/>
    <w:rsid w:val="00FE30E6"/>
    <w:rsid w:val="00FF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73F738"/>
  <w15:chartTrackingRefBased/>
  <w15:docId w15:val="{CF1707FB-2322-4167-AE64-04488252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Hyperlink">
    <w:name w:val="Hyperlink"/>
    <w:uiPriority w:val="99"/>
    <w:semiHidden/>
    <w:unhideWhenUsed/>
    <w:rsid w:val="00F611E2"/>
    <w:rPr>
      <w:color w:val="0000FF"/>
      <w:u w:val="single"/>
    </w:rPr>
  </w:style>
  <w:style w:type="paragraph" w:styleId="FootnoteText">
    <w:name w:val="footnote text"/>
    <w:basedOn w:val="Normal"/>
    <w:link w:val="FootnoteTextChar"/>
    <w:uiPriority w:val="99"/>
    <w:unhideWhenUsed/>
    <w:rsid w:val="00F611E2"/>
  </w:style>
  <w:style w:type="character" w:customStyle="1" w:styleId="FootnoteTextChar">
    <w:name w:val="Footnote Text Char"/>
    <w:link w:val="FootnoteText"/>
    <w:uiPriority w:val="99"/>
    <w:rsid w:val="00F611E2"/>
    <w:rPr>
      <w:sz w:val="24"/>
      <w:szCs w:val="24"/>
    </w:rPr>
  </w:style>
  <w:style w:type="character" w:styleId="CommentReference">
    <w:name w:val="annotation reference"/>
    <w:uiPriority w:val="99"/>
    <w:semiHidden/>
    <w:unhideWhenUsed/>
    <w:rsid w:val="005E200F"/>
    <w:rPr>
      <w:sz w:val="16"/>
      <w:szCs w:val="16"/>
    </w:rPr>
  </w:style>
  <w:style w:type="paragraph" w:styleId="CommentText">
    <w:name w:val="annotation text"/>
    <w:basedOn w:val="Normal"/>
    <w:link w:val="CommentTextChar"/>
    <w:uiPriority w:val="99"/>
    <w:semiHidden/>
    <w:unhideWhenUsed/>
    <w:rsid w:val="005E200F"/>
    <w:rPr>
      <w:sz w:val="20"/>
      <w:szCs w:val="20"/>
    </w:rPr>
  </w:style>
  <w:style w:type="character" w:customStyle="1" w:styleId="CommentTextChar">
    <w:name w:val="Comment Text Char"/>
    <w:basedOn w:val="DefaultParagraphFont"/>
    <w:link w:val="CommentText"/>
    <w:uiPriority w:val="99"/>
    <w:semiHidden/>
    <w:rsid w:val="005E200F"/>
  </w:style>
  <w:style w:type="paragraph" w:styleId="CommentSubject">
    <w:name w:val="annotation subject"/>
    <w:basedOn w:val="CommentText"/>
    <w:next w:val="CommentText"/>
    <w:link w:val="CommentSubjectChar"/>
    <w:uiPriority w:val="99"/>
    <w:semiHidden/>
    <w:unhideWhenUsed/>
    <w:rsid w:val="005E200F"/>
    <w:rPr>
      <w:b/>
      <w:bCs/>
    </w:rPr>
  </w:style>
  <w:style w:type="character" w:customStyle="1" w:styleId="CommentSubjectChar">
    <w:name w:val="Comment Subject Char"/>
    <w:link w:val="CommentSubject"/>
    <w:uiPriority w:val="99"/>
    <w:semiHidden/>
    <w:rsid w:val="005E2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6062">
      <w:bodyDiv w:val="1"/>
      <w:marLeft w:val="0"/>
      <w:marRight w:val="0"/>
      <w:marTop w:val="0"/>
      <w:marBottom w:val="0"/>
      <w:divBdr>
        <w:top w:val="none" w:sz="0" w:space="0" w:color="auto"/>
        <w:left w:val="none" w:sz="0" w:space="0" w:color="auto"/>
        <w:bottom w:val="none" w:sz="0" w:space="0" w:color="auto"/>
        <w:right w:val="none" w:sz="0" w:space="0" w:color="auto"/>
      </w:divBdr>
    </w:div>
    <w:div w:id="975914459">
      <w:bodyDiv w:val="1"/>
      <w:marLeft w:val="0"/>
      <w:marRight w:val="0"/>
      <w:marTop w:val="0"/>
      <w:marBottom w:val="0"/>
      <w:divBdr>
        <w:top w:val="none" w:sz="0" w:space="0" w:color="auto"/>
        <w:left w:val="none" w:sz="0" w:space="0" w:color="auto"/>
        <w:bottom w:val="none" w:sz="0" w:space="0" w:color="auto"/>
        <w:right w:val="none" w:sz="0" w:space="0" w:color="auto"/>
      </w:divBdr>
    </w:div>
    <w:div w:id="981541244">
      <w:bodyDiv w:val="1"/>
      <w:marLeft w:val="0"/>
      <w:marRight w:val="0"/>
      <w:marTop w:val="0"/>
      <w:marBottom w:val="0"/>
      <w:divBdr>
        <w:top w:val="none" w:sz="0" w:space="0" w:color="auto"/>
        <w:left w:val="none" w:sz="0" w:space="0" w:color="auto"/>
        <w:bottom w:val="none" w:sz="0" w:space="0" w:color="auto"/>
        <w:right w:val="none" w:sz="0" w:space="0" w:color="auto"/>
      </w:divBdr>
    </w:div>
    <w:div w:id="1686444221">
      <w:bodyDiv w:val="1"/>
      <w:marLeft w:val="0"/>
      <w:marRight w:val="0"/>
      <w:marTop w:val="0"/>
      <w:marBottom w:val="0"/>
      <w:divBdr>
        <w:top w:val="none" w:sz="0" w:space="0" w:color="auto"/>
        <w:left w:val="none" w:sz="0" w:space="0" w:color="auto"/>
        <w:bottom w:val="none" w:sz="0" w:space="0" w:color="auto"/>
        <w:right w:val="none" w:sz="0" w:space="0" w:color="auto"/>
      </w:divBdr>
    </w:div>
    <w:div w:id="20201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3995-A781-4D50-B955-603F58D1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Reinhart, Liz (Fed)</cp:lastModifiedBy>
  <cp:revision>2</cp:revision>
  <cp:lastPrinted>2020-02-06T18:14:00Z</cp:lastPrinted>
  <dcterms:created xsi:type="dcterms:W3CDTF">2020-02-19T17:27:00Z</dcterms:created>
  <dcterms:modified xsi:type="dcterms:W3CDTF">2020-02-19T17:27:00Z</dcterms:modified>
</cp:coreProperties>
</file>