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76C0AD" w14:textId="77777777" w:rsidR="008E11BC" w:rsidRPr="008E11BC" w:rsidRDefault="008E11BC" w:rsidP="008E11BC">
      <w:pPr>
        <w:spacing w:before="120" w:after="120" w:line="240" w:lineRule="auto"/>
        <w:outlineLvl w:val="0"/>
        <w:rPr>
          <w:rFonts w:ascii="Arial" w:eastAsia="Times New Roman" w:hAnsi="Arial" w:cs="Times New Roman"/>
          <w:b/>
          <w:bCs/>
          <w:color w:val="335577"/>
          <w:kern w:val="36"/>
          <w:sz w:val="28"/>
          <w:szCs w:val="28"/>
        </w:rPr>
      </w:pPr>
      <w:r w:rsidRPr="008E11BC">
        <w:rPr>
          <w:rFonts w:ascii="Arial" w:eastAsia="Times New Roman" w:hAnsi="Arial" w:cs="Times New Roman"/>
          <w:b/>
          <w:bCs/>
          <w:color w:val="335577"/>
          <w:kern w:val="36"/>
          <w:sz w:val="28"/>
          <w:szCs w:val="28"/>
        </w:rPr>
        <w:t>Kidney-Pancreas Transplant Recipient Follow-up (TRF) Record Field Descriptions</w:t>
      </w:r>
    </w:p>
    <w:p w14:paraId="2DCAADF3" w14:textId="77777777" w:rsidR="008E11BC" w:rsidRPr="008E11BC" w:rsidRDefault="008E11BC" w:rsidP="008E11BC">
      <w:pPr>
        <w:spacing w:before="120" w:after="120" w:line="240" w:lineRule="auto"/>
        <w:ind w:left="173"/>
        <w:rPr>
          <w:rFonts w:ascii="Arial" w:eastAsia="Times New Roman" w:hAnsi="Arial" w:cs="Times New Roman"/>
          <w:color w:val="000000"/>
          <w:sz w:val="20"/>
          <w:szCs w:val="24"/>
        </w:rPr>
      </w:pPr>
      <w:r w:rsidRPr="008E11BC">
        <w:rPr>
          <w:rFonts w:ascii="Arial" w:eastAsia="Times New Roman" w:hAnsi="Arial" w:cs="Times New Roman"/>
          <w:color w:val="000000"/>
          <w:sz w:val="20"/>
          <w:szCs w:val="20"/>
        </w:rPr>
        <w:t>T</w:t>
      </w:r>
      <w:r w:rsidRPr="008E11BC">
        <w:rPr>
          <w:rFonts w:ascii="Arial" w:eastAsia="Times New Roman" w:hAnsi="Arial" w:cs="Times New Roman"/>
          <w:color w:val="000000"/>
          <w:sz w:val="20"/>
          <w:szCs w:val="24"/>
        </w:rPr>
        <w:t>ransplant Recipient Follow-up (TRF) records are generated in Tiedi</w:t>
      </w:r>
      <w:r w:rsidRPr="008E11BC">
        <w:rPr>
          <w:rFonts w:ascii="Arial" w:eastAsia="Times New Roman" w:hAnsi="Arial" w:cs="Times New Roman"/>
          <w:color w:val="000000"/>
          <w:sz w:val="16"/>
          <w:szCs w:val="16"/>
          <w:vertAlign w:val="superscript"/>
        </w:rPr>
        <w:t>®</w:t>
      </w:r>
      <w:r w:rsidRPr="008E11BC">
        <w:rPr>
          <w:rFonts w:ascii="Arial" w:eastAsia="Times New Roman" w:hAnsi="Arial" w:cs="Times New Roman"/>
          <w:color w:val="000000"/>
          <w:sz w:val="20"/>
          <w:szCs w:val="24"/>
        </w:rPr>
        <w:t xml:space="preserve"> at six months, one year and annually thereafter following transplantation, until either graft failure, recipient death or lost to follow-up is reported.</w:t>
      </w:r>
    </w:p>
    <w:p w14:paraId="53801BEB" w14:textId="77777777" w:rsidR="008E11BC" w:rsidRPr="008E11BC" w:rsidRDefault="008E11BC" w:rsidP="008E11BC">
      <w:pPr>
        <w:spacing w:before="120" w:after="120" w:line="240" w:lineRule="auto"/>
        <w:ind w:left="173"/>
        <w:rPr>
          <w:rFonts w:ascii="Arial" w:eastAsia="Times New Roman" w:hAnsi="Arial" w:cs="Times New Roman"/>
          <w:color w:val="000000"/>
          <w:sz w:val="20"/>
          <w:szCs w:val="24"/>
        </w:rPr>
      </w:pPr>
      <w:r w:rsidRPr="008E11BC">
        <w:rPr>
          <w:rFonts w:ascii="Arial" w:eastAsia="Times New Roman" w:hAnsi="Arial" w:cs="Times New Roman"/>
          <w:color w:val="000000"/>
          <w:sz w:val="20"/>
          <w:szCs w:val="24"/>
        </w:rPr>
        <w:t>The TRF record is to be completed by the transplant center responsible for follow-up of the recipient at intervals of six months, one year and annually thereafter. The record is to contain only the applicable patient information since the last follow-up period. It is not to contain information pertaining solely to the previous or next follow-up period. For example: the 6-month follow-up should contain information from the time after the TRR was completed to the 6-month transplant anniversary date; the 1-year follow-up should contain information from the day after the 6-month transplant anniversary date to the 1-year transplant anniversary date; the 2-year follow-up should contain information from the day after the 1-year transplant anniversary date to the 2-year anniversary date.</w:t>
      </w:r>
    </w:p>
    <w:p w14:paraId="74BBDBA3" w14:textId="77777777" w:rsidR="008E11BC" w:rsidRPr="008E11BC" w:rsidRDefault="008E11BC" w:rsidP="008E11BC">
      <w:pPr>
        <w:spacing w:before="120" w:after="120" w:line="240" w:lineRule="auto"/>
        <w:ind w:left="173"/>
        <w:rPr>
          <w:rFonts w:ascii="Arial" w:eastAsia="Times New Roman" w:hAnsi="Arial" w:cs="Times New Roman"/>
          <w:color w:val="000000"/>
          <w:sz w:val="20"/>
          <w:szCs w:val="24"/>
        </w:rPr>
      </w:pPr>
      <w:r w:rsidRPr="008E11BC">
        <w:rPr>
          <w:rFonts w:ascii="Arial" w:eastAsia="Times New Roman" w:hAnsi="Arial" w:cs="Times New Roman"/>
          <w:color w:val="000000"/>
          <w:sz w:val="20"/>
          <w:szCs w:val="24"/>
        </w:rPr>
        <w:t xml:space="preserve">If the recipient dies or experiences a graft failure between follow-up intervals, complete an interim record containing the information pertinent to death or graft failure. For example: an interim graft failure is reported with a graft failure date of March 10. The patient status date should also be March 10 and the information collected on the form should be based on patient evaluation no later than March 10.  </w:t>
      </w:r>
    </w:p>
    <w:p w14:paraId="65E5F12D" w14:textId="40645EE3"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color w:val="000000"/>
          <w:sz w:val="20"/>
          <w:szCs w:val="24"/>
        </w:rPr>
        <w:t xml:space="preserve">TRF records generated before June 30, 2002 are forgiven except for the one-year, three-year, death/graft failure or most recently expected follow-up record. Amnesty records may be accessed by selecting the </w:t>
      </w:r>
      <w:r w:rsidRPr="008E11BC">
        <w:rPr>
          <w:rFonts w:ascii="Arial" w:eastAsia="Times New Roman" w:hAnsi="Arial" w:cs="Times New Roman"/>
          <w:b/>
          <w:bCs/>
          <w:color w:val="000000"/>
          <w:sz w:val="20"/>
          <w:szCs w:val="24"/>
        </w:rPr>
        <w:t>Expected/Amnesty</w:t>
      </w:r>
      <w:r w:rsidRPr="008E11BC">
        <w:rPr>
          <w:rFonts w:ascii="Arial" w:eastAsia="Times New Roman" w:hAnsi="Arial" w:cs="Times New Roman"/>
          <w:color w:val="000000"/>
          <w:sz w:val="20"/>
          <w:szCs w:val="24"/>
        </w:rPr>
        <w:t xml:space="preserve"> and/or </w:t>
      </w:r>
      <w:r w:rsidRPr="008E11BC">
        <w:rPr>
          <w:rFonts w:ascii="Arial" w:eastAsia="Times New Roman" w:hAnsi="Arial" w:cs="Times New Roman"/>
          <w:b/>
          <w:bCs/>
          <w:color w:val="000000"/>
          <w:sz w:val="20"/>
          <w:szCs w:val="24"/>
        </w:rPr>
        <w:t>Amnesty</w:t>
      </w:r>
      <w:r w:rsidRPr="008E11BC">
        <w:rPr>
          <w:rFonts w:ascii="Arial" w:eastAsia="Times New Roman" w:hAnsi="Arial" w:cs="Times New Roman"/>
          <w:color w:val="000000"/>
          <w:sz w:val="20"/>
          <w:szCs w:val="24"/>
        </w:rPr>
        <w:t xml:space="preserve"> option on the Search page. (For additional information, see </w:t>
      </w:r>
      <w:hyperlink r:id="rId9" w:tgtFrame="_blank" w:history="1">
        <w:r w:rsidR="00AB3C6A">
          <w:rPr>
            <w:rFonts w:ascii="Arial" w:eastAsia="Times New Roman" w:hAnsi="Arial" w:cs="Arial"/>
            <w:color w:val="0000FF"/>
            <w:sz w:val="20"/>
            <w:szCs w:val="24"/>
            <w:u w:val="single"/>
          </w:rPr>
          <w:t>Appendix T</w:t>
        </w:r>
      </w:hyperlink>
      <w:r w:rsidRPr="008E11BC">
        <w:rPr>
          <w:rFonts w:ascii="Arial" w:eastAsia="Times New Roman" w:hAnsi="Arial" w:cs="Arial"/>
          <w:color w:val="000000"/>
          <w:sz w:val="20"/>
          <w:szCs w:val="24"/>
        </w:rPr>
        <w:t xml:space="preserve"> and </w:t>
      </w:r>
      <w:hyperlink r:id="rId10" w:tgtFrame="_blank" w:history="1">
        <w:r w:rsidR="00AB3C6A">
          <w:rPr>
            <w:rFonts w:ascii="Arial" w:eastAsia="Times New Roman" w:hAnsi="Arial" w:cs="Arial"/>
            <w:color w:val="0000FF"/>
            <w:sz w:val="20"/>
            <w:szCs w:val="24"/>
            <w:u w:val="single"/>
          </w:rPr>
          <w:t>Appendix U</w:t>
        </w:r>
      </w:hyperlink>
      <w:r w:rsidRPr="008E11BC">
        <w:rPr>
          <w:rFonts w:ascii="Arial" w:eastAsia="Times New Roman" w:hAnsi="Arial" w:cs="Arial"/>
          <w:color w:val="000000"/>
          <w:sz w:val="20"/>
          <w:szCs w:val="24"/>
        </w:rPr>
        <w:t>.)</w:t>
      </w:r>
    </w:p>
    <w:p w14:paraId="41623A04" w14:textId="1B6B2A9B"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color w:val="000000"/>
          <w:sz w:val="20"/>
          <w:szCs w:val="24"/>
        </w:rPr>
        <w:t xml:space="preserve">If the patient is lost to follow-up, follow the steps for </w:t>
      </w:r>
      <w:hyperlink r:id="rId11" w:tgtFrame="_blank" w:history="1">
        <w:r w:rsidR="00AB3C6A">
          <w:rPr>
            <w:rFonts w:ascii="Arial" w:eastAsia="Times New Roman" w:hAnsi="Arial" w:cs="Arial"/>
            <w:color w:val="0000FF"/>
            <w:sz w:val="20"/>
            <w:szCs w:val="24"/>
            <w:u w:val="single"/>
          </w:rPr>
          <w:t>Appendix V</w:t>
        </w:r>
      </w:hyperlink>
      <w:r w:rsidRPr="008E11BC">
        <w:rPr>
          <w:rFonts w:ascii="Arial" w:eastAsia="Times New Roman" w:hAnsi="Arial" w:cs="Times New Roman"/>
          <w:color w:val="000000"/>
          <w:sz w:val="20"/>
          <w:szCs w:val="24"/>
        </w:rPr>
        <w:t>.</w:t>
      </w:r>
    </w:p>
    <w:p w14:paraId="70589027" w14:textId="25ADAD00"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color w:val="000000"/>
          <w:sz w:val="20"/>
          <w:szCs w:val="24"/>
        </w:rPr>
        <w:t xml:space="preserve">The TRF record must be completed within 30 days from the record generation date. See </w:t>
      </w:r>
      <w:hyperlink r:id="rId12" w:tgtFrame="_blank" w:history="1">
        <w:r w:rsidRPr="008E11BC">
          <w:rPr>
            <w:rFonts w:ascii="Arial" w:eastAsia="Times New Roman" w:hAnsi="Arial" w:cs="Arial"/>
            <w:color w:val="0000FF"/>
            <w:sz w:val="20"/>
            <w:szCs w:val="24"/>
            <w:u w:val="single"/>
          </w:rPr>
          <w:t>OPTN/UNOS Policies</w:t>
        </w:r>
      </w:hyperlink>
      <w:r w:rsidRPr="008E11BC">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109F2D2B"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color w:val="000000"/>
          <w:sz w:val="20"/>
          <w:szCs w:val="24"/>
        </w:rPr>
        <w:t xml:space="preserve">To correct information that is already displayed on an electronic record, call the </w:t>
      </w:r>
      <w:r w:rsidRPr="008E11BC">
        <w:rPr>
          <w:rFonts w:ascii="Arial" w:eastAsia="Times New Roman" w:hAnsi="Arial" w:cs="Times New Roman"/>
          <w:color w:val="000000"/>
          <w:sz w:val="20"/>
          <w:szCs w:val="20"/>
        </w:rPr>
        <w:t>UNet</w:t>
      </w:r>
      <w:r w:rsidRPr="008E11BC">
        <w:rPr>
          <w:rFonts w:ascii="Arial" w:eastAsia="Times New Roman" w:hAnsi="Arial" w:cs="Times New Roman"/>
          <w:color w:val="000000"/>
          <w:sz w:val="12"/>
          <w:szCs w:val="12"/>
          <w:vertAlign w:val="superscript"/>
        </w:rPr>
        <w:t>SM</w:t>
      </w:r>
      <w:r w:rsidRPr="008E11BC">
        <w:rPr>
          <w:rFonts w:ascii="Arial" w:eastAsia="Times New Roman" w:hAnsi="Arial" w:cs="Times New Roman"/>
          <w:color w:val="000000"/>
          <w:sz w:val="20"/>
          <w:szCs w:val="24"/>
        </w:rPr>
        <w:t xml:space="preserve"> Help Desk at 1-800-978-4334.</w:t>
      </w:r>
    </w:p>
    <w:p w14:paraId="45948DFB" w14:textId="77777777" w:rsidR="008E11BC" w:rsidRPr="008E11BC" w:rsidRDefault="008E11BC" w:rsidP="008E11BC">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8E11BC">
        <w:rPr>
          <w:rFonts w:ascii="Arial" w:eastAsia="Times New Roman" w:hAnsi="Arial" w:cs="Arial"/>
          <w:b/>
          <w:bCs/>
          <w:color w:val="000000"/>
          <w:sz w:val="20"/>
          <w:szCs w:val="24"/>
          <w:shd w:val="clear" w:color="auto" w:fill="BCBCBC"/>
        </w:rPr>
        <w:t>Recipient</w:t>
      </w:r>
      <w:r w:rsidRPr="008E11BC">
        <w:rPr>
          <w:rFonts w:ascii="Arial" w:eastAsia="Times New Roman" w:hAnsi="Arial" w:cs="Times New Roman"/>
          <w:b/>
          <w:bCs/>
          <w:color w:val="000000"/>
          <w:sz w:val="20"/>
          <w:szCs w:val="24"/>
          <w:shd w:val="clear" w:color="auto" w:fill="BCBCBC"/>
        </w:rPr>
        <w:t xml:space="preserve"> Information</w:t>
      </w:r>
    </w:p>
    <w:p w14:paraId="6F17BB56"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Name</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Verify the last name, first name and middle initial of the transplant recipient is correct. If the information is incorrect, corrections may be made on the recipient's TCR record.</w:t>
      </w:r>
    </w:p>
    <w:p w14:paraId="7C7AB452"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DOB</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0A64A527"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SSN</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52208A48" w14:textId="77777777" w:rsidR="008E11BC" w:rsidRPr="008E11BC" w:rsidRDefault="008E11BC" w:rsidP="008E11BC">
      <w:pPr>
        <w:spacing w:before="120" w:after="120" w:line="240" w:lineRule="auto"/>
        <w:ind w:left="180"/>
        <w:jc w:val="both"/>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Gender</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4565C013"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HIC</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Verify the 9 to 11 character Health Insurance Claim number for the recipient indicated on the recipient's most recently updated TCR record is correct. If the recipient does not have a HIC number, you may leave this field blank.</w:t>
      </w:r>
    </w:p>
    <w:p w14:paraId="6B868386"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Tx</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b/>
          <w:bCs/>
          <w:color w:val="000000"/>
          <w:sz w:val="20"/>
          <w:szCs w:val="24"/>
          <w:u w:val="single"/>
        </w:rPr>
        <w:t>Date</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The recipient's transplant date, reported in the Recipient Feedback, will display. Verify the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w:t>
      </w:r>
    </w:p>
    <w:p w14:paraId="227097BA"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lastRenderedPageBreak/>
        <w:t>Previous Follow-up</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The recipient's follow-up status, reported in the previous TRF record, will display. Verify the recipient's previous follow-up status is correct.</w:t>
      </w:r>
    </w:p>
    <w:p w14:paraId="547991B6"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Previous Px Stat Date</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The recipient's patient status date, reported in the previous TRF record, will display. Verify the recipient's previous patient status date is correct.</w:t>
      </w:r>
    </w:p>
    <w:p w14:paraId="56D7D679"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Transplant Discharge Date</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Enter the date the recipient was released to go home, or verify that the discharge date displayed is the date the recipient was released to go home. The patient's hospital stay includes total time spent in different units of the hospital, including medical and rehab. </w:t>
      </w:r>
    </w:p>
    <w:p w14:paraId="314BB441" w14:textId="77777777" w:rsidR="008E11BC" w:rsidRPr="008E11BC" w:rsidRDefault="008E11BC" w:rsidP="008E11BC">
      <w:pPr>
        <w:spacing w:before="120" w:after="120" w:line="240" w:lineRule="auto"/>
        <w:ind w:left="1080" w:hanging="54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The </w:t>
      </w:r>
      <w:r w:rsidRPr="008E11BC">
        <w:rPr>
          <w:rFonts w:ascii="Arial" w:eastAsia="Times New Roman" w:hAnsi="Arial" w:cs="Times New Roman"/>
          <w:b/>
          <w:bCs/>
          <w:color w:val="000000"/>
          <w:sz w:val="20"/>
          <w:szCs w:val="24"/>
        </w:rPr>
        <w:t>Transplant Discharge Date</w:t>
      </w:r>
      <w:r w:rsidRPr="008E11BC">
        <w:rPr>
          <w:rFonts w:ascii="Arial" w:eastAsia="Times New Roman" w:hAnsi="Arial" w:cs="Times New Roman"/>
          <w:color w:val="000000"/>
          <w:sz w:val="20"/>
          <w:szCs w:val="24"/>
        </w:rPr>
        <w:t xml:space="preserve"> can only be edited on the patient's TRR, 6-month TRF and 1-year TRF. To correct this information on a follow-up that is after the 1-year TRF, access one of these three records and enter the correct date. The corrected information will automatically update on the other records.</w:t>
      </w:r>
    </w:p>
    <w:p w14:paraId="404EE25A" w14:textId="69AA3462"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State of Permanent Residence</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Select the name of the state of the recipient's permanent address at the time of follow-up (location of full-time residence, not follow-up center location). This field is </w:t>
      </w:r>
      <w:r w:rsidRPr="008E11BC">
        <w:rPr>
          <w:rFonts w:ascii="Arial" w:eastAsia="Times New Roman" w:hAnsi="Arial" w:cs="Times New Roman"/>
          <w:b/>
          <w:bCs/>
          <w:color w:val="000000"/>
          <w:sz w:val="20"/>
          <w:szCs w:val="24"/>
        </w:rPr>
        <w:t>required</w:t>
      </w:r>
      <w:r w:rsidRPr="008E11BC">
        <w:rPr>
          <w:rFonts w:ascii="Arial" w:eastAsia="Times New Roman" w:hAnsi="Arial" w:cs="Times New Roman"/>
          <w:color w:val="000000"/>
          <w:sz w:val="20"/>
          <w:szCs w:val="24"/>
        </w:rPr>
        <w:t xml:space="preserve">. </w:t>
      </w:r>
      <w:r w:rsidR="00AB3C6A">
        <w:rPr>
          <w:rFonts w:ascii="Arial" w:eastAsia="Times New Roman" w:hAnsi="Arial" w:cs="Times New Roman"/>
          <w:color w:val="000000"/>
          <w:sz w:val="20"/>
          <w:szCs w:val="20"/>
        </w:rPr>
        <w:t>(</w:t>
      </w:r>
      <w:hyperlink r:id="rId13" w:history="1">
        <w:r w:rsidR="00AB3C6A" w:rsidRPr="00AB3C6A">
          <w:rPr>
            <w:rStyle w:val="Hyperlink"/>
            <w:rFonts w:ascii="Arial" w:eastAsia="Times New Roman" w:hAnsi="Arial" w:cs="Times New Roman"/>
            <w:sz w:val="20"/>
            <w:szCs w:val="20"/>
          </w:rPr>
          <w:t>Appendix A</w:t>
        </w:r>
      </w:hyperlink>
      <w:r w:rsidRPr="008E11BC">
        <w:rPr>
          <w:rFonts w:ascii="Arial" w:eastAsia="Times New Roman" w:hAnsi="Arial" w:cs="Times New Roman"/>
          <w:color w:val="000000"/>
          <w:sz w:val="20"/>
          <w:szCs w:val="20"/>
        </w:rPr>
        <w:t>)</w:t>
      </w:r>
    </w:p>
    <w:p w14:paraId="2D4E6E23"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Zip Code</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Enter the recipient's permanent zip code at the time of follow-up (location of full-time residence, not follow-up center location). This field is </w:t>
      </w:r>
      <w:r w:rsidRPr="008E11BC">
        <w:rPr>
          <w:rFonts w:ascii="Arial" w:eastAsia="Times New Roman" w:hAnsi="Arial" w:cs="Times New Roman"/>
          <w:b/>
          <w:bCs/>
          <w:color w:val="000000"/>
          <w:sz w:val="20"/>
          <w:szCs w:val="24"/>
        </w:rPr>
        <w:t>required</w:t>
      </w:r>
      <w:r w:rsidRPr="008E11BC">
        <w:rPr>
          <w:rFonts w:ascii="Arial" w:eastAsia="Times New Roman" w:hAnsi="Arial" w:cs="Times New Roman"/>
          <w:color w:val="000000"/>
          <w:sz w:val="20"/>
          <w:szCs w:val="24"/>
        </w:rPr>
        <w:t>.</w:t>
      </w:r>
    </w:p>
    <w:p w14:paraId="34E40D95" w14:textId="77777777" w:rsidR="008E11BC" w:rsidRPr="008E11BC" w:rsidRDefault="008E11BC" w:rsidP="008E11BC">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8E11BC">
        <w:rPr>
          <w:rFonts w:ascii="Arial" w:eastAsia="Times New Roman" w:hAnsi="Arial" w:cs="Times New Roman"/>
          <w:b/>
          <w:bCs/>
          <w:color w:val="000000"/>
          <w:sz w:val="20"/>
          <w:szCs w:val="24"/>
          <w:shd w:val="clear" w:color="auto" w:fill="BCBCBC"/>
        </w:rPr>
        <w:t>Provider Information</w:t>
      </w:r>
    </w:p>
    <w:p w14:paraId="2BE9D0F1"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Recipient</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b/>
          <w:bCs/>
          <w:color w:val="000000"/>
          <w:sz w:val="20"/>
          <w:szCs w:val="24"/>
          <w:u w:val="single"/>
        </w:rPr>
        <w:t>Center</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6-character Medicare identification number of the hospital. This is followed by the Center Code and Center Name.</w:t>
      </w:r>
    </w:p>
    <w:p w14:paraId="44016FCA"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Followup</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b/>
          <w:bCs/>
          <w:color w:val="000000"/>
          <w:sz w:val="20"/>
          <w:szCs w:val="24"/>
          <w:u w:val="single"/>
        </w:rPr>
        <w:t>Center</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The follow-up center, reported in the recipient's previous validated TRF record, will display. Verify the center name, center code and provider number for the center following the patient.</w:t>
      </w:r>
    </w:p>
    <w:p w14:paraId="062A61BE"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Physician Name</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Enter the name of the physician who is following the patient.</w:t>
      </w:r>
    </w:p>
    <w:p w14:paraId="22F462D5"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NPI #</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Enter the 10-character CMS (Center for Medicare and Medicaid Services, formerly HCFA) assigned National Provider Identifier of the transplant physician. Your hospital billing office may be able to obtain this number for you.</w:t>
      </w:r>
    </w:p>
    <w:p w14:paraId="148050AF" w14:textId="41A8844B"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Follow-up Care Provided By</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Indicate where the follow-up care was provided. If </w:t>
      </w:r>
      <w:r w:rsidRPr="008E11BC">
        <w:rPr>
          <w:rFonts w:ascii="Arial" w:eastAsia="Times New Roman" w:hAnsi="Arial" w:cs="Times New Roman"/>
          <w:b/>
          <w:bCs/>
          <w:color w:val="000000"/>
          <w:sz w:val="20"/>
          <w:szCs w:val="24"/>
        </w:rPr>
        <w:t>Other Specify</w:t>
      </w:r>
      <w:r w:rsidRPr="008E11BC">
        <w:rPr>
          <w:rFonts w:ascii="Arial" w:eastAsia="Times New Roman" w:hAnsi="Arial" w:cs="Times New Roman"/>
          <w:color w:val="000000"/>
          <w:sz w:val="20"/>
          <w:szCs w:val="24"/>
        </w:rPr>
        <w:t xml:space="preserve"> is selected, specify the provider in the space provided. </w:t>
      </w:r>
    </w:p>
    <w:p w14:paraId="19A4121C"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Transplant</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b/>
          <w:bCs/>
          <w:color w:val="000000"/>
          <w:sz w:val="20"/>
          <w:szCs w:val="24"/>
        </w:rPr>
        <w:t>Center</w:t>
      </w:r>
      <w:r w:rsidRPr="008E11BC">
        <w:rPr>
          <w:rFonts w:ascii="Arial" w:eastAsia="Times New Roman" w:hAnsi="Arial" w:cs="Times New Roman"/>
          <w:b/>
          <w:bCs/>
          <w:color w:val="000000"/>
          <w:sz w:val="20"/>
          <w:szCs w:val="24"/>
        </w:rPr>
        <w:br/>
        <w:t>Non Transplant Center Specialty Physician</w:t>
      </w:r>
      <w:r w:rsidRPr="008E11BC">
        <w:rPr>
          <w:rFonts w:ascii="Arial" w:eastAsia="Times New Roman" w:hAnsi="Arial" w:cs="Times New Roman"/>
          <w:b/>
          <w:bCs/>
          <w:color w:val="000000"/>
          <w:sz w:val="20"/>
          <w:szCs w:val="24"/>
        </w:rPr>
        <w:br/>
        <w:t>Primary Care Physician</w:t>
      </w:r>
      <w:r w:rsidRPr="008E11BC">
        <w:rPr>
          <w:rFonts w:ascii="Arial" w:eastAsia="Times New Roman" w:hAnsi="Arial" w:cs="Times New Roman"/>
          <w:b/>
          <w:bCs/>
          <w:color w:val="000000"/>
          <w:sz w:val="20"/>
          <w:szCs w:val="24"/>
        </w:rPr>
        <w:br/>
        <w:t>Other Specify</w:t>
      </w:r>
    </w:p>
    <w:p w14:paraId="4657690E" w14:textId="77777777" w:rsidR="008E11BC" w:rsidRPr="008E11BC" w:rsidRDefault="008E11BC" w:rsidP="008E11BC">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8E11BC">
        <w:rPr>
          <w:rFonts w:ascii="Arial" w:eastAsia="Times New Roman" w:hAnsi="Arial" w:cs="Times New Roman"/>
          <w:b/>
          <w:bCs/>
          <w:color w:val="000000"/>
          <w:sz w:val="20"/>
          <w:szCs w:val="20"/>
          <w:shd w:val="clear" w:color="auto" w:fill="BCBCBC"/>
        </w:rPr>
        <w:t>D</w:t>
      </w:r>
      <w:r w:rsidRPr="008E11BC">
        <w:rPr>
          <w:rFonts w:ascii="Arial" w:eastAsia="Times New Roman" w:hAnsi="Arial" w:cs="Times New Roman"/>
          <w:b/>
          <w:bCs/>
          <w:color w:val="000000"/>
          <w:sz w:val="20"/>
          <w:szCs w:val="24"/>
          <w:shd w:val="clear" w:color="auto" w:fill="BCBCBC"/>
        </w:rPr>
        <w:t>onor Information</w:t>
      </w:r>
    </w:p>
    <w:p w14:paraId="2266105C"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0"/>
          <w:u w:val="single"/>
        </w:rPr>
        <w:t>UNOS Donor ID #</w:t>
      </w:r>
      <w:r w:rsidRPr="008E11BC">
        <w:rPr>
          <w:rFonts w:ascii="Arial" w:eastAsia="Times New Roman" w:hAnsi="Arial" w:cs="Times New Roman"/>
          <w:b/>
          <w:bCs/>
          <w:color w:val="000000"/>
          <w:sz w:val="20"/>
          <w:szCs w:val="20"/>
        </w:rPr>
        <w:t>:</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color w:val="000000"/>
          <w:sz w:val="20"/>
          <w:szCs w:val="20"/>
        </w:rPr>
        <w:t>The UNOS Donor ID number, reported in the Recipient Feedback, will display. Each potential donor is assigned an identification number by OPTN/UNOS. This ID number corresponds to the</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4"/>
        </w:rPr>
        <w:t>date the donor information was entered into the OPTN/UNOS computer system.</w:t>
      </w:r>
    </w:p>
    <w:p w14:paraId="408E5DD5"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Donor Type</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Help Desk at 1-800-978-4334.</w:t>
      </w:r>
    </w:p>
    <w:p w14:paraId="30B28800"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Deceased</w:t>
      </w:r>
      <w:r w:rsidRPr="008E11BC">
        <w:rPr>
          <w:rFonts w:ascii="Arial" w:eastAsia="Times New Roman" w:hAnsi="Arial" w:cs="Times New Roman"/>
          <w:color w:val="000000"/>
          <w:sz w:val="20"/>
          <w:szCs w:val="24"/>
        </w:rPr>
        <w:t xml:space="preserve"> indicates the donor was not living at the time of donation.</w:t>
      </w:r>
      <w:r w:rsidRPr="008E11BC">
        <w:rPr>
          <w:rFonts w:ascii="Arial" w:eastAsia="Times New Roman" w:hAnsi="Arial" w:cs="Times New Roman"/>
          <w:b/>
          <w:bCs/>
          <w:color w:val="000000"/>
          <w:sz w:val="20"/>
          <w:szCs w:val="24"/>
        </w:rPr>
        <w:br/>
        <w:t>Living</w:t>
      </w:r>
      <w:r w:rsidRPr="008E11BC">
        <w:rPr>
          <w:rFonts w:ascii="Arial" w:eastAsia="Times New Roman" w:hAnsi="Arial" w:cs="Times New Roman"/>
          <w:color w:val="000000"/>
          <w:sz w:val="20"/>
          <w:szCs w:val="24"/>
        </w:rPr>
        <w:t xml:space="preserve"> indicates the donor was living at the time of donation.</w:t>
      </w:r>
    </w:p>
    <w:p w14:paraId="4C1836C0" w14:textId="77777777" w:rsidR="008E11BC" w:rsidRPr="008E11BC" w:rsidRDefault="008E11BC" w:rsidP="008E11BC">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8E11BC">
        <w:rPr>
          <w:rFonts w:ascii="Arial" w:eastAsia="Times New Roman" w:hAnsi="Arial" w:cs="Times New Roman"/>
          <w:b/>
          <w:bCs/>
          <w:color w:val="000000"/>
          <w:sz w:val="20"/>
          <w:szCs w:val="24"/>
          <w:shd w:val="clear" w:color="auto" w:fill="BCBCBC"/>
        </w:rPr>
        <w:t xml:space="preserve">Patient Status </w:t>
      </w:r>
    </w:p>
    <w:p w14:paraId="57F939EB"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lastRenderedPageBreak/>
        <w:t>Date: Last Seen, Retransplanted or Death</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Enter the date the patient was last seen, the date of death, or the date of retransplant for this recipient, using the standard 8-digit numeric format of MM/DD/YYYY. The follow-up records (6-month, 1-year, 2-year, etc.) are to be completed within 30 days of the 6 month and yearly anniversaries of the transplant date. If the recipient died or the graft failed, and you have not completed an interim follow-up indicating these events, the 6-month and annual follow-ups should be completed indicating one of those two events.</w:t>
      </w:r>
    </w:p>
    <w:p w14:paraId="0F2FC1DE" w14:textId="78E81246"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Patient Status</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If the recipient is living at the time of follow-up, select </w:t>
      </w:r>
      <w:r w:rsidRPr="008E11BC">
        <w:rPr>
          <w:rFonts w:ascii="Arial" w:eastAsia="Times New Roman" w:hAnsi="Arial" w:cs="Times New Roman"/>
          <w:b/>
          <w:bCs/>
          <w:color w:val="000000"/>
          <w:sz w:val="20"/>
          <w:szCs w:val="24"/>
        </w:rPr>
        <w:t>Living</w:t>
      </w:r>
      <w:r w:rsidRPr="008E11BC">
        <w:rPr>
          <w:rFonts w:ascii="Arial" w:eastAsia="Times New Roman" w:hAnsi="Arial" w:cs="Times New Roman"/>
          <w:color w:val="000000"/>
          <w:sz w:val="20"/>
          <w:szCs w:val="24"/>
        </w:rPr>
        <w:t xml:space="preserve">. If the recipient died during this follow-up period, select </w:t>
      </w:r>
      <w:r w:rsidRPr="008E11BC">
        <w:rPr>
          <w:rFonts w:ascii="Arial" w:eastAsia="Times New Roman" w:hAnsi="Arial" w:cs="Times New Roman"/>
          <w:b/>
          <w:bCs/>
          <w:color w:val="000000"/>
          <w:sz w:val="20"/>
          <w:szCs w:val="24"/>
        </w:rPr>
        <w:t>Dead</w:t>
      </w:r>
      <w:r w:rsidRPr="008E11BC">
        <w:rPr>
          <w:rFonts w:ascii="Arial" w:eastAsia="Times New Roman" w:hAnsi="Arial" w:cs="Times New Roman"/>
          <w:color w:val="000000"/>
          <w:sz w:val="20"/>
          <w:szCs w:val="24"/>
        </w:rPr>
        <w:t xml:space="preserve">. If the recipient received another kidney and/or pancreas from a different donor during the follow-up period, select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If </w:t>
      </w:r>
      <w:r w:rsidRPr="008E11BC">
        <w:rPr>
          <w:rFonts w:ascii="Arial" w:eastAsia="Times New Roman" w:hAnsi="Arial" w:cs="Times New Roman"/>
          <w:b/>
          <w:bCs/>
          <w:color w:val="000000"/>
          <w:sz w:val="20"/>
          <w:szCs w:val="24"/>
        </w:rPr>
        <w:t>Dead</w:t>
      </w:r>
      <w:r w:rsidRPr="008E11BC">
        <w:rPr>
          <w:rFonts w:ascii="Arial" w:eastAsia="Times New Roman" w:hAnsi="Arial" w:cs="Times New Roman"/>
          <w:color w:val="000000"/>
          <w:sz w:val="20"/>
          <w:szCs w:val="24"/>
        </w:rPr>
        <w:t xml:space="preserve"> is selected, indicate the cause of death. </w:t>
      </w:r>
    </w:p>
    <w:p w14:paraId="362D1ECA"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Living</w:t>
      </w:r>
      <w:r w:rsidRPr="008E11BC">
        <w:rPr>
          <w:rFonts w:ascii="Arial" w:eastAsia="Times New Roman" w:hAnsi="Arial" w:cs="Times New Roman"/>
          <w:b/>
          <w:bCs/>
          <w:color w:val="000000"/>
          <w:sz w:val="20"/>
          <w:szCs w:val="24"/>
        </w:rPr>
        <w:br/>
        <w:t>Dead</w:t>
      </w:r>
      <w:r w:rsidRPr="008E11BC">
        <w:rPr>
          <w:rFonts w:ascii="Arial" w:eastAsia="Times New Roman" w:hAnsi="Arial" w:cs="Times New Roman"/>
          <w:b/>
          <w:bCs/>
          <w:color w:val="000000"/>
          <w:sz w:val="20"/>
          <w:szCs w:val="24"/>
        </w:rPr>
        <w:br/>
        <w:t>Retransplanted</w:t>
      </w:r>
    </w:p>
    <w:p w14:paraId="7C030D9C" w14:textId="191EE6C1"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Primary Cause of Death:</w:t>
      </w:r>
      <w:r w:rsidRPr="008E11BC">
        <w:rPr>
          <w:rFonts w:ascii="Arial" w:eastAsia="Times New Roman" w:hAnsi="Arial" w:cs="Times New Roman"/>
          <w:color w:val="000000"/>
          <w:sz w:val="20"/>
          <w:szCs w:val="24"/>
        </w:rPr>
        <w:t xml:space="preserve"> If the Patient Status is </w:t>
      </w:r>
      <w:r w:rsidRPr="008E11BC">
        <w:rPr>
          <w:rFonts w:ascii="Arial" w:eastAsia="Times New Roman" w:hAnsi="Arial" w:cs="Times New Roman"/>
          <w:b/>
          <w:bCs/>
          <w:color w:val="000000"/>
          <w:sz w:val="20"/>
          <w:szCs w:val="24"/>
        </w:rPr>
        <w:t>Dead</w:t>
      </w:r>
      <w:r w:rsidRPr="008E11BC">
        <w:rPr>
          <w:rFonts w:ascii="Arial" w:eastAsia="Times New Roman" w:hAnsi="Arial" w:cs="Times New Roman"/>
          <w:color w:val="000000"/>
          <w:sz w:val="20"/>
          <w:szCs w:val="24"/>
        </w:rPr>
        <w:t xml:space="preserve">, select the patient's cause of death. If an </w:t>
      </w:r>
      <w:r w:rsidRPr="008E11BC">
        <w:rPr>
          <w:rFonts w:ascii="Arial" w:eastAsia="Times New Roman" w:hAnsi="Arial" w:cs="Times New Roman"/>
          <w:b/>
          <w:bCs/>
          <w:color w:val="000000"/>
          <w:sz w:val="20"/>
          <w:szCs w:val="24"/>
        </w:rPr>
        <w:t>Other</w:t>
      </w:r>
      <w:r w:rsidRPr="008E11BC">
        <w:rPr>
          <w:rFonts w:ascii="Arial" w:eastAsia="Times New Roman" w:hAnsi="Arial" w:cs="Times New Roman"/>
          <w:color w:val="000000"/>
          <w:sz w:val="20"/>
          <w:szCs w:val="24"/>
        </w:rPr>
        <w:t xml:space="preserve"> code is selected, enter the other cause of death in the space provided. (</w:t>
      </w:r>
      <w:hyperlink r:id="rId14" w:tgtFrame="_blank" w:history="1">
        <w:r w:rsidR="00AB3C6A">
          <w:rPr>
            <w:rFonts w:ascii="Arial" w:eastAsia="Times New Roman" w:hAnsi="Arial" w:cs="Arial"/>
            <w:color w:val="0000FF"/>
            <w:sz w:val="20"/>
            <w:szCs w:val="24"/>
            <w:u w:val="single"/>
          </w:rPr>
          <w:t>Appendix Q</w:t>
        </w:r>
      </w:hyperlink>
      <w:r w:rsidRPr="008E11BC">
        <w:rPr>
          <w:rFonts w:ascii="Arial" w:eastAsia="Times New Roman" w:hAnsi="Arial" w:cs="Times New Roman"/>
          <w:color w:val="000000"/>
          <w:sz w:val="20"/>
          <w:szCs w:val="24"/>
        </w:rPr>
        <w:t>)</w:t>
      </w:r>
    </w:p>
    <w:p w14:paraId="1C2E1EE6" w14:textId="5E13D513"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Contributory Cause of Death:</w:t>
      </w:r>
      <w:r w:rsidRPr="008E11BC">
        <w:rPr>
          <w:rFonts w:ascii="Arial" w:eastAsia="Times New Roman" w:hAnsi="Arial" w:cs="Times New Roman"/>
          <w:color w:val="000000"/>
          <w:sz w:val="20"/>
          <w:szCs w:val="24"/>
        </w:rPr>
        <w:t xml:space="preserve"> If the Patient Status is </w:t>
      </w:r>
      <w:r w:rsidRPr="008E11BC">
        <w:rPr>
          <w:rFonts w:ascii="Arial" w:eastAsia="Times New Roman" w:hAnsi="Arial" w:cs="Times New Roman"/>
          <w:b/>
          <w:bCs/>
          <w:color w:val="000000"/>
          <w:sz w:val="20"/>
          <w:szCs w:val="24"/>
        </w:rPr>
        <w:t>Dead</w:t>
      </w:r>
      <w:r w:rsidRPr="008E11BC">
        <w:rPr>
          <w:rFonts w:ascii="Arial" w:eastAsia="Times New Roman" w:hAnsi="Arial" w:cs="Times New Roman"/>
          <w:color w:val="000000"/>
          <w:sz w:val="20"/>
          <w:szCs w:val="24"/>
        </w:rPr>
        <w:t xml:space="preserve">, select the patient's contributory cause of death. If an </w:t>
      </w:r>
      <w:r w:rsidRPr="008E11BC">
        <w:rPr>
          <w:rFonts w:ascii="Arial" w:eastAsia="Times New Roman" w:hAnsi="Arial" w:cs="Times New Roman"/>
          <w:b/>
          <w:bCs/>
          <w:color w:val="000000"/>
          <w:sz w:val="20"/>
          <w:szCs w:val="24"/>
        </w:rPr>
        <w:t>Other</w:t>
      </w:r>
      <w:r w:rsidRPr="008E11BC">
        <w:rPr>
          <w:rFonts w:ascii="Arial" w:eastAsia="Times New Roman" w:hAnsi="Arial" w:cs="Times New Roman"/>
          <w:color w:val="000000"/>
          <w:sz w:val="20"/>
          <w:szCs w:val="24"/>
        </w:rPr>
        <w:t xml:space="preserve"> code is selected, enter the other cause of death in the space provided. (</w:t>
      </w:r>
      <w:hyperlink r:id="rId15" w:tgtFrame="_blank" w:history="1">
        <w:r w:rsidR="00AB3C6A">
          <w:rPr>
            <w:rFonts w:ascii="Arial" w:eastAsia="Times New Roman" w:hAnsi="Arial" w:cs="Arial"/>
            <w:color w:val="0000FF"/>
            <w:sz w:val="20"/>
            <w:szCs w:val="24"/>
            <w:u w:val="single"/>
          </w:rPr>
          <w:t>Appendix Q</w:t>
        </w:r>
      </w:hyperlink>
      <w:r w:rsidRPr="008E11BC">
        <w:rPr>
          <w:rFonts w:ascii="Arial" w:eastAsia="Times New Roman" w:hAnsi="Arial" w:cs="Times New Roman"/>
          <w:color w:val="000000"/>
          <w:sz w:val="20"/>
          <w:szCs w:val="24"/>
        </w:rPr>
        <w:t>)</w:t>
      </w:r>
    </w:p>
    <w:p w14:paraId="30640F88" w14:textId="358B9E9D"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Contributory Cause of Death:</w:t>
      </w:r>
      <w:r w:rsidRPr="008E11BC">
        <w:rPr>
          <w:rFonts w:ascii="Arial" w:eastAsia="Times New Roman" w:hAnsi="Arial" w:cs="Times New Roman"/>
          <w:color w:val="000000"/>
          <w:sz w:val="20"/>
          <w:szCs w:val="24"/>
        </w:rPr>
        <w:t xml:space="preserve"> If the Patient Status is </w:t>
      </w:r>
      <w:r w:rsidRPr="008E11BC">
        <w:rPr>
          <w:rFonts w:ascii="Arial" w:eastAsia="Times New Roman" w:hAnsi="Arial" w:cs="Times New Roman"/>
          <w:b/>
          <w:bCs/>
          <w:color w:val="000000"/>
          <w:sz w:val="20"/>
          <w:szCs w:val="24"/>
        </w:rPr>
        <w:t>Dead</w:t>
      </w:r>
      <w:r w:rsidRPr="008E11BC">
        <w:rPr>
          <w:rFonts w:ascii="Arial" w:eastAsia="Times New Roman" w:hAnsi="Arial" w:cs="Times New Roman"/>
          <w:color w:val="000000"/>
          <w:sz w:val="20"/>
          <w:szCs w:val="24"/>
        </w:rPr>
        <w:t xml:space="preserve">, select the patient's contributory cause of death. If an </w:t>
      </w:r>
      <w:r w:rsidRPr="008E11BC">
        <w:rPr>
          <w:rFonts w:ascii="Arial" w:eastAsia="Times New Roman" w:hAnsi="Arial" w:cs="Times New Roman"/>
          <w:b/>
          <w:bCs/>
          <w:color w:val="000000"/>
          <w:sz w:val="20"/>
          <w:szCs w:val="24"/>
        </w:rPr>
        <w:t>Other</w:t>
      </w:r>
      <w:r w:rsidRPr="008E11BC">
        <w:rPr>
          <w:rFonts w:ascii="Arial" w:eastAsia="Times New Roman" w:hAnsi="Arial" w:cs="Times New Roman"/>
          <w:color w:val="000000"/>
          <w:sz w:val="20"/>
          <w:szCs w:val="24"/>
        </w:rPr>
        <w:t xml:space="preserve"> code is selected, enter the other cause of death in the space provided. (</w:t>
      </w:r>
      <w:hyperlink r:id="rId16" w:tgtFrame="_blank" w:history="1">
        <w:r w:rsidR="00AB3C6A">
          <w:rPr>
            <w:rFonts w:ascii="Arial" w:eastAsia="Times New Roman" w:hAnsi="Arial" w:cs="Arial"/>
            <w:color w:val="0000FF"/>
            <w:sz w:val="20"/>
            <w:szCs w:val="24"/>
            <w:u w:val="single"/>
          </w:rPr>
          <w:t>Appendix Q</w:t>
        </w:r>
      </w:hyperlink>
      <w:r w:rsidRPr="008E11BC">
        <w:rPr>
          <w:rFonts w:ascii="Arial" w:eastAsia="Times New Roman" w:hAnsi="Arial" w:cs="Times New Roman"/>
          <w:color w:val="000000"/>
          <w:sz w:val="20"/>
          <w:szCs w:val="24"/>
        </w:rPr>
        <w:t>)</w:t>
      </w:r>
    </w:p>
    <w:p w14:paraId="09B4B42B" w14:textId="77777777" w:rsidR="008E11BC" w:rsidRPr="008E11BC" w:rsidRDefault="008E11BC" w:rsidP="008E11BC">
      <w:pPr>
        <w:spacing w:before="120" w:after="120" w:line="240" w:lineRule="auto"/>
        <w:ind w:left="1080" w:hanging="54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kidney(s), then the following fields are not applicable:</w:t>
      </w:r>
      <w:r w:rsidRPr="008E11BC">
        <w:rPr>
          <w:rFonts w:ascii="Arial" w:eastAsia="Times New Roman" w:hAnsi="Arial" w:cs="Times New Roman"/>
          <w:b/>
          <w:bCs/>
          <w:i/>
          <w:iCs/>
          <w:color w:val="656565"/>
          <w:sz w:val="20"/>
          <w:szCs w:val="24"/>
        </w:rPr>
        <w:t>                          </w:t>
      </w:r>
    </w:p>
    <w:p w14:paraId="74708E57" w14:textId="77777777" w:rsidR="008E11BC" w:rsidRPr="008E11BC" w:rsidRDefault="008E11BC" w:rsidP="008E11BC">
      <w:pPr>
        <w:spacing w:before="120" w:after="120" w:line="240" w:lineRule="auto"/>
        <w:ind w:left="126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Kidney Graft Status</w:t>
      </w:r>
      <w:r w:rsidRPr="008E11BC">
        <w:rPr>
          <w:rFonts w:ascii="Arial" w:eastAsia="Times New Roman" w:hAnsi="Arial" w:cs="Times New Roman"/>
          <w:b/>
          <w:bCs/>
          <w:color w:val="000000"/>
          <w:sz w:val="20"/>
          <w:szCs w:val="24"/>
        </w:rPr>
        <w:br/>
        <w:t>Most Recent Serum Creatinine</w:t>
      </w:r>
      <w:r w:rsidRPr="008E11BC">
        <w:rPr>
          <w:rFonts w:ascii="Arial" w:eastAsia="Times New Roman" w:hAnsi="Arial" w:cs="Times New Roman"/>
          <w:b/>
          <w:bCs/>
          <w:color w:val="000000"/>
          <w:sz w:val="20"/>
          <w:szCs w:val="24"/>
        </w:rPr>
        <w:br/>
        <w:t>Kidney Date of Failure</w:t>
      </w:r>
      <w:r w:rsidRPr="008E11BC">
        <w:rPr>
          <w:rFonts w:ascii="Arial" w:eastAsia="Times New Roman" w:hAnsi="Arial" w:cs="Times New Roman"/>
          <w:b/>
          <w:bCs/>
          <w:color w:val="000000"/>
          <w:sz w:val="20"/>
          <w:szCs w:val="24"/>
        </w:rPr>
        <w:br/>
        <w:t>Kidney Primary Cause of Graft Failure</w:t>
      </w:r>
      <w:r w:rsidRPr="008E11BC">
        <w:rPr>
          <w:rFonts w:ascii="Arial" w:eastAsia="Times New Roman" w:hAnsi="Arial" w:cs="Times New Roman"/>
          <w:b/>
          <w:bCs/>
          <w:color w:val="000000"/>
          <w:sz w:val="20"/>
          <w:szCs w:val="24"/>
        </w:rPr>
        <w:br/>
        <w:t>Contributory causes of graft failure</w:t>
      </w:r>
      <w:r w:rsidRPr="008E11BC">
        <w:rPr>
          <w:rFonts w:ascii="Arial" w:eastAsia="Times New Roman" w:hAnsi="Arial" w:cs="Times New Roman"/>
          <w:b/>
          <w:bCs/>
          <w:color w:val="000000"/>
          <w:sz w:val="20"/>
          <w:szCs w:val="24"/>
        </w:rPr>
        <w:br/>
        <w:t>Dialysis Since Last Follow-Up</w:t>
      </w:r>
      <w:r w:rsidRPr="008E11BC">
        <w:rPr>
          <w:rFonts w:ascii="Arial" w:eastAsia="Times New Roman" w:hAnsi="Arial" w:cs="Times New Roman"/>
          <w:b/>
          <w:bCs/>
          <w:color w:val="000000"/>
          <w:sz w:val="20"/>
          <w:szCs w:val="24"/>
        </w:rPr>
        <w:br/>
        <w:t>Did patient have any kidney acute rejection episodes during the follow-up period</w:t>
      </w:r>
      <w:r w:rsidRPr="008E11BC">
        <w:rPr>
          <w:rFonts w:ascii="Arial" w:eastAsia="Times New Roman" w:hAnsi="Arial" w:cs="Times New Roman"/>
          <w:b/>
          <w:bCs/>
          <w:color w:val="656565"/>
          <w:sz w:val="20"/>
          <w:szCs w:val="24"/>
        </w:rPr>
        <w:t>                          </w:t>
      </w:r>
    </w:p>
    <w:p w14:paraId="1D118CB4" w14:textId="77777777" w:rsidR="008E11BC" w:rsidRPr="008E11BC" w:rsidRDefault="008E11BC" w:rsidP="008E11BC">
      <w:pPr>
        <w:spacing w:before="120" w:after="120" w:line="240" w:lineRule="auto"/>
        <w:ind w:left="1080" w:hanging="54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pancreas, then the following fields are not applicable:</w:t>
      </w:r>
    </w:p>
    <w:p w14:paraId="454F9AD9" w14:textId="77777777" w:rsidR="008E11BC" w:rsidRPr="008E11BC" w:rsidRDefault="008E11BC" w:rsidP="008E11BC">
      <w:pPr>
        <w:spacing w:before="120" w:after="120" w:line="240" w:lineRule="auto"/>
        <w:ind w:left="126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Pancreas Graft Status</w:t>
      </w:r>
      <w:r w:rsidRPr="008E11BC">
        <w:rPr>
          <w:rFonts w:ascii="Arial" w:eastAsia="Times New Roman" w:hAnsi="Arial" w:cs="Times New Roman"/>
          <w:b/>
          <w:bCs/>
          <w:color w:val="000000"/>
          <w:sz w:val="20"/>
          <w:szCs w:val="24"/>
        </w:rPr>
        <w:br/>
        <w:t>Method of Blood Sugar Control</w:t>
      </w:r>
      <w:r w:rsidRPr="008E11BC">
        <w:rPr>
          <w:rFonts w:ascii="Arial" w:eastAsia="Times New Roman" w:hAnsi="Arial" w:cs="Times New Roman"/>
          <w:b/>
          <w:bCs/>
          <w:color w:val="000000"/>
          <w:sz w:val="20"/>
          <w:szCs w:val="24"/>
        </w:rPr>
        <w:br/>
        <w:t>Pancreas Date of Failure</w:t>
      </w:r>
      <w:r w:rsidRPr="008E11BC">
        <w:rPr>
          <w:rFonts w:ascii="Arial" w:eastAsia="Times New Roman" w:hAnsi="Arial" w:cs="Times New Roman"/>
          <w:b/>
          <w:bCs/>
          <w:color w:val="000000"/>
          <w:sz w:val="20"/>
          <w:szCs w:val="24"/>
        </w:rPr>
        <w:br/>
        <w:t>Pancreas Graft Removed</w:t>
      </w:r>
      <w:r w:rsidRPr="008E11BC">
        <w:rPr>
          <w:rFonts w:ascii="Arial" w:eastAsia="Times New Roman" w:hAnsi="Arial" w:cs="Times New Roman"/>
          <w:b/>
          <w:bCs/>
          <w:color w:val="000000"/>
          <w:sz w:val="20"/>
          <w:szCs w:val="24"/>
        </w:rPr>
        <w:br/>
        <w:t>Pancreas Primary Causes of Graft Failure</w:t>
      </w:r>
      <w:r w:rsidRPr="008E11BC">
        <w:rPr>
          <w:rFonts w:ascii="Arial" w:eastAsia="Times New Roman" w:hAnsi="Arial" w:cs="Times New Roman"/>
          <w:b/>
          <w:bCs/>
          <w:color w:val="000000"/>
          <w:sz w:val="20"/>
          <w:szCs w:val="24"/>
        </w:rPr>
        <w:br/>
        <w:t>Contributory Causes of Graft Failure</w:t>
      </w:r>
      <w:r w:rsidRPr="008E11BC">
        <w:rPr>
          <w:rFonts w:ascii="Arial" w:eastAsia="Times New Roman" w:hAnsi="Arial" w:cs="Times New Roman"/>
          <w:b/>
          <w:bCs/>
          <w:color w:val="000000"/>
          <w:sz w:val="20"/>
          <w:szCs w:val="24"/>
        </w:rPr>
        <w:br/>
        <w:t>Conv. from Bladder to Enteric Drain Performed</w:t>
      </w:r>
      <w:r w:rsidRPr="008E11BC">
        <w:rPr>
          <w:rFonts w:ascii="Arial" w:eastAsia="Times New Roman" w:hAnsi="Arial" w:cs="Times New Roman"/>
          <w:b/>
          <w:bCs/>
          <w:color w:val="000000"/>
          <w:sz w:val="20"/>
          <w:szCs w:val="24"/>
        </w:rPr>
        <w:br/>
        <w:t>Serum Amylase</w:t>
      </w:r>
      <w:r w:rsidRPr="008E11BC">
        <w:rPr>
          <w:rFonts w:ascii="Arial" w:eastAsia="Times New Roman" w:hAnsi="Arial" w:cs="Times New Roman"/>
          <w:b/>
          <w:bCs/>
          <w:color w:val="000000"/>
          <w:sz w:val="20"/>
          <w:szCs w:val="24"/>
        </w:rPr>
        <w:br/>
        <w:t>Pancreas Transplant Complications (Not leading to graft failure)</w:t>
      </w:r>
      <w:r w:rsidRPr="008E11BC">
        <w:rPr>
          <w:rFonts w:ascii="Arial" w:eastAsia="Times New Roman" w:hAnsi="Arial" w:cs="Times New Roman"/>
          <w:b/>
          <w:bCs/>
          <w:color w:val="000000"/>
          <w:sz w:val="20"/>
          <w:szCs w:val="24"/>
        </w:rPr>
        <w:br/>
        <w:t>Did patient have any pancreas acute rejection episodes during the follow-up period</w:t>
      </w:r>
    </w:p>
    <w:p w14:paraId="19F45F49"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Has the patient been hospitalized since the last patient status date:</w:t>
      </w:r>
      <w:r w:rsidRPr="008E11BC">
        <w:rPr>
          <w:rFonts w:ascii="Arial" w:eastAsia="Times New Roman" w:hAnsi="Arial" w:cs="Times New Roman"/>
          <w:color w:val="000000"/>
          <w:sz w:val="20"/>
          <w:szCs w:val="24"/>
        </w:rPr>
        <w:t xml:space="preserve"> If the recipient has been hospitalized since the last patient status report, regardless of patient status (living, dead, or retransplanted),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If unknown, select </w:t>
      </w:r>
      <w:r w:rsidRPr="008E11BC">
        <w:rPr>
          <w:rFonts w:ascii="Arial" w:eastAsia="Times New Roman" w:hAnsi="Arial" w:cs="Times New Roman"/>
          <w:b/>
          <w:bCs/>
          <w:color w:val="000000"/>
          <w:sz w:val="20"/>
          <w:szCs w:val="24"/>
        </w:rPr>
        <w:t>UNK</w:t>
      </w:r>
      <w:r w:rsidRPr="008E11BC">
        <w:rPr>
          <w:rFonts w:ascii="Arial" w:eastAsia="Times New Roman" w:hAnsi="Arial" w:cs="Times New Roman"/>
          <w:color w:val="000000"/>
          <w:sz w:val="20"/>
          <w:szCs w:val="24"/>
        </w:rPr>
        <w:t xml:space="preserve">. If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is selected, indicate the number of hospitalizations.</w:t>
      </w:r>
    </w:p>
    <w:p w14:paraId="4EF82EF0" w14:textId="77777777" w:rsidR="008E11BC" w:rsidRPr="008E11BC" w:rsidRDefault="008E11BC" w:rsidP="008E11BC">
      <w:pPr>
        <w:spacing w:before="120" w:after="120" w:line="240" w:lineRule="auto"/>
        <w:ind w:left="1440" w:hanging="525"/>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Hospitalizations should ONLY include inpatient visits.</w:t>
      </w:r>
    </w:p>
    <w:p w14:paraId="222D889A"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lastRenderedPageBreak/>
        <w:t>Number of hospitalizations:</w:t>
      </w:r>
      <w:r w:rsidRPr="008E11BC">
        <w:rPr>
          <w:rFonts w:ascii="Arial" w:eastAsia="Times New Roman" w:hAnsi="Arial" w:cs="Times New Roman"/>
          <w:color w:val="000000"/>
          <w:sz w:val="20"/>
          <w:szCs w:val="24"/>
        </w:rPr>
        <w:t xml:space="preserve"> If the recipient was hospitalized, enter the number of hospitalizations. </w:t>
      </w:r>
      <w:r w:rsidRPr="008E11BC">
        <w:rPr>
          <w:rFonts w:ascii="Arial" w:eastAsia="Times New Roman" w:hAnsi="Arial" w:cs="Arial"/>
          <w:color w:val="000000"/>
          <w:sz w:val="20"/>
          <w:szCs w:val="20"/>
        </w:rPr>
        <w:t>If the</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4"/>
        </w:rPr>
        <w:t>number</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 xml:space="preserve">is unavailable, select the appropriate status from the </w:t>
      </w:r>
      <w:r w:rsidRPr="008E11BC">
        <w:rPr>
          <w:rFonts w:ascii="Arial" w:eastAsia="Times New Roman" w:hAnsi="Arial" w:cs="Arial"/>
          <w:b/>
          <w:bCs/>
          <w:color w:val="000000"/>
          <w:sz w:val="20"/>
          <w:szCs w:val="20"/>
        </w:rPr>
        <w:t>ST</w:t>
      </w:r>
      <w:r w:rsidRPr="008E11BC">
        <w:rPr>
          <w:rFonts w:ascii="Arial" w:eastAsia="Times New Roman" w:hAnsi="Arial" w:cs="Arial"/>
          <w:color w:val="000000"/>
          <w:sz w:val="20"/>
          <w:szCs w:val="20"/>
        </w:rPr>
        <w:t xml:space="preserve"> field (</w:t>
      </w:r>
      <w:r w:rsidRPr="008E11BC">
        <w:rPr>
          <w:rFonts w:ascii="Arial" w:eastAsia="Times New Roman" w:hAnsi="Arial" w:cs="Arial"/>
          <w:b/>
          <w:color w:val="000000"/>
          <w:sz w:val="20"/>
          <w:szCs w:val="20"/>
        </w:rPr>
        <w:t>N/A</w:t>
      </w:r>
      <w:r w:rsidRPr="008E11BC">
        <w:rPr>
          <w:rFonts w:ascii="Arial" w:eastAsia="Times New Roman" w:hAnsi="Arial" w:cs="Arial"/>
          <w:color w:val="000000"/>
          <w:sz w:val="20"/>
          <w:szCs w:val="20"/>
        </w:rPr>
        <w:t xml:space="preserve">, </w:t>
      </w:r>
      <w:r w:rsidRPr="008E11BC">
        <w:rPr>
          <w:rFonts w:ascii="Arial" w:eastAsia="Times New Roman" w:hAnsi="Arial" w:cs="Arial"/>
          <w:b/>
          <w:color w:val="000000"/>
          <w:sz w:val="20"/>
          <w:szCs w:val="20"/>
        </w:rPr>
        <w:t>Not Done</w:t>
      </w:r>
      <w:r w:rsidRPr="008E11BC">
        <w:rPr>
          <w:rFonts w:ascii="Arial" w:eastAsia="Times New Roman" w:hAnsi="Arial" w:cs="Arial"/>
          <w:color w:val="000000"/>
          <w:sz w:val="20"/>
          <w:szCs w:val="20"/>
        </w:rPr>
        <w:t xml:space="preserve">, </w:t>
      </w:r>
      <w:r w:rsidRPr="008E11BC">
        <w:rPr>
          <w:rFonts w:ascii="Arial" w:eastAsia="Times New Roman" w:hAnsi="Arial" w:cs="Arial"/>
          <w:b/>
          <w:color w:val="000000"/>
          <w:sz w:val="20"/>
          <w:szCs w:val="20"/>
        </w:rPr>
        <w:t>Missing</w:t>
      </w:r>
      <w:r w:rsidRPr="008E11BC">
        <w:rPr>
          <w:rFonts w:ascii="Arial" w:eastAsia="Times New Roman" w:hAnsi="Arial" w:cs="Arial"/>
          <w:color w:val="000000"/>
          <w:sz w:val="20"/>
          <w:szCs w:val="20"/>
        </w:rPr>
        <w:t xml:space="preserve">, </w:t>
      </w:r>
      <w:r w:rsidRPr="008E11BC">
        <w:rPr>
          <w:rFonts w:ascii="Arial" w:eastAsia="Times New Roman" w:hAnsi="Arial" w:cs="Arial"/>
          <w:b/>
          <w:color w:val="000000"/>
          <w:sz w:val="20"/>
          <w:szCs w:val="20"/>
        </w:rPr>
        <w:t>Unknown</w:t>
      </w:r>
      <w:r w:rsidRPr="008E11BC">
        <w:rPr>
          <w:rFonts w:ascii="Arial" w:eastAsia="Times New Roman" w:hAnsi="Arial" w:cs="Arial"/>
          <w:color w:val="000000"/>
          <w:sz w:val="20"/>
          <w:szCs w:val="20"/>
        </w:rPr>
        <w:t xml:space="preserve">). </w:t>
      </w:r>
    </w:p>
    <w:p w14:paraId="47DE4680" w14:textId="77777777" w:rsidR="008E11BC" w:rsidRPr="008E11BC" w:rsidRDefault="008E11BC" w:rsidP="008E11BC">
      <w:pPr>
        <w:spacing w:before="120" w:after="120" w:line="240" w:lineRule="auto"/>
        <w:ind w:left="173"/>
        <w:rPr>
          <w:rFonts w:ascii="Arial" w:eastAsia="Times New Roman" w:hAnsi="Arial" w:cs="Times New Roman"/>
          <w:color w:val="000000"/>
          <w:sz w:val="20"/>
          <w:szCs w:val="20"/>
        </w:rPr>
      </w:pPr>
      <w:r w:rsidRPr="008E11BC">
        <w:rPr>
          <w:rFonts w:ascii="Arial" w:eastAsia="Times New Roman" w:hAnsi="Arial" w:cs="Times New Roman"/>
          <w:b/>
          <w:bCs/>
          <w:color w:val="000000"/>
          <w:sz w:val="20"/>
          <w:szCs w:val="20"/>
          <w:u w:val="single"/>
        </w:rPr>
        <w:t>Functional Status</w:t>
      </w:r>
      <w:r w:rsidRPr="008E11BC">
        <w:rPr>
          <w:rFonts w:ascii="Arial" w:eastAsia="Times New Roman" w:hAnsi="Arial" w:cs="Times New Roman"/>
          <w:b/>
          <w:bCs/>
          <w:color w:val="000000"/>
          <w:sz w:val="20"/>
          <w:szCs w:val="20"/>
        </w:rPr>
        <w:t>:</w:t>
      </w:r>
      <w:r w:rsidRPr="008E11BC">
        <w:rPr>
          <w:rFonts w:ascii="Arial" w:eastAsia="Times New Roman" w:hAnsi="Arial" w:cs="Times New Roman"/>
          <w:color w:val="000000"/>
          <w:sz w:val="20"/>
          <w:szCs w:val="20"/>
        </w:rPr>
        <w:t xml:space="preserve"> Select the choice that best describes the recipient's functional status at the time of follow-up. </w:t>
      </w:r>
      <w:r w:rsidRPr="008E11BC">
        <w:rPr>
          <w:rFonts w:ascii="Arial" w:eastAsia="Times New Roman" w:hAnsi="Arial" w:cs="Arial"/>
          <w:color w:val="000000"/>
          <w:sz w:val="20"/>
          <w:szCs w:val="20"/>
        </w:rPr>
        <w:t>This field is</w:t>
      </w:r>
      <w:r w:rsidRPr="008E11BC">
        <w:rPr>
          <w:rFonts w:ascii="Arial" w:eastAsia="Times New Roman" w:hAnsi="Arial" w:cs="Times New Roman"/>
          <w:color w:val="000000"/>
          <w:sz w:val="20"/>
          <w:szCs w:val="20"/>
        </w:rPr>
        <w:t xml:space="preserve"> </w:t>
      </w:r>
      <w:r w:rsidRPr="008E11BC">
        <w:rPr>
          <w:rFonts w:ascii="Arial" w:eastAsia="Times New Roman" w:hAnsi="Arial" w:cs="Arial"/>
          <w:b/>
          <w:bCs/>
          <w:color w:val="000000"/>
          <w:sz w:val="20"/>
          <w:szCs w:val="20"/>
        </w:rPr>
        <w:t>required</w:t>
      </w:r>
      <w:r w:rsidRPr="008E11BC">
        <w:rPr>
          <w:rFonts w:ascii="Arial" w:eastAsia="Times New Roman" w:hAnsi="Arial" w:cs="Arial"/>
          <w:color w:val="000000"/>
          <w:sz w:val="20"/>
          <w:szCs w:val="20"/>
        </w:rPr>
        <w:t>.</w:t>
      </w:r>
    </w:p>
    <w:p w14:paraId="35436C13"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Arial"/>
          <w:b/>
          <w:i/>
          <w:color w:val="FF0000"/>
          <w:sz w:val="20"/>
          <w:szCs w:val="20"/>
        </w:rPr>
        <w:t>Note:</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The Karnofsky Index will display for adults aged 18 and older.</w:t>
      </w:r>
    </w:p>
    <w:p w14:paraId="7695EAFE" w14:textId="77777777" w:rsidR="008E11BC" w:rsidRPr="008E11BC" w:rsidRDefault="008E11BC" w:rsidP="008E11BC">
      <w:pPr>
        <w:spacing w:before="120" w:after="120" w:line="240" w:lineRule="auto"/>
        <w:ind w:left="900"/>
        <w:rPr>
          <w:rFonts w:ascii="Arial" w:eastAsia="Times New Roman" w:hAnsi="Arial" w:cs="Arial"/>
          <w:color w:val="000000"/>
          <w:sz w:val="20"/>
          <w:szCs w:val="20"/>
        </w:rPr>
      </w:pPr>
      <w:r w:rsidRPr="008E11BC">
        <w:rPr>
          <w:rFonts w:ascii="Arial" w:eastAsia="Times New Roman" w:hAnsi="Arial" w:cs="Arial"/>
          <w:color w:val="000000"/>
          <w:sz w:val="20"/>
          <w:szCs w:val="20"/>
        </w:rPr>
        <w:t>100% - Normal, no complaints, no evidence of disease</w:t>
      </w:r>
      <w:r w:rsidRPr="008E11BC">
        <w:rPr>
          <w:rFonts w:ascii="Arial" w:eastAsia="Times New Roman" w:hAnsi="Arial" w:cs="Arial"/>
          <w:color w:val="000000"/>
          <w:sz w:val="20"/>
          <w:szCs w:val="20"/>
        </w:rPr>
        <w:br/>
        <w:t>90% - Able to carry on normal activity: minor symptoms of disease</w:t>
      </w:r>
      <w:r w:rsidRPr="008E11BC">
        <w:rPr>
          <w:rFonts w:ascii="Arial" w:eastAsia="Times New Roman" w:hAnsi="Arial" w:cs="Arial"/>
          <w:color w:val="000000"/>
          <w:sz w:val="20"/>
          <w:szCs w:val="20"/>
        </w:rPr>
        <w:br/>
        <w:t>80% - Normal activity with effort: some symptoms of disease</w:t>
      </w:r>
      <w:r w:rsidRPr="008E11BC">
        <w:rPr>
          <w:rFonts w:ascii="Arial" w:eastAsia="Times New Roman" w:hAnsi="Arial" w:cs="Arial"/>
          <w:color w:val="000000"/>
          <w:sz w:val="20"/>
          <w:szCs w:val="20"/>
        </w:rPr>
        <w:br/>
        <w:t>70% - Cares for self: unable to carry on normal activity or active work</w:t>
      </w:r>
      <w:r w:rsidRPr="008E11BC">
        <w:rPr>
          <w:rFonts w:ascii="Arial" w:eastAsia="Times New Roman" w:hAnsi="Arial" w:cs="Arial"/>
          <w:color w:val="000000"/>
          <w:sz w:val="20"/>
          <w:szCs w:val="20"/>
        </w:rPr>
        <w:br/>
        <w:t>60% - Requires occasional assistance but is able to care for needs</w:t>
      </w:r>
      <w:r w:rsidRPr="008E11BC">
        <w:rPr>
          <w:rFonts w:ascii="Arial" w:eastAsia="Times New Roman" w:hAnsi="Arial" w:cs="Arial"/>
          <w:color w:val="000000"/>
          <w:sz w:val="20"/>
          <w:szCs w:val="20"/>
        </w:rPr>
        <w:br/>
        <w:t>50% - Requires considerable assistance and frequent medical care</w:t>
      </w:r>
      <w:r w:rsidRPr="008E11BC">
        <w:rPr>
          <w:rFonts w:ascii="Arial" w:eastAsia="Times New Roman" w:hAnsi="Arial" w:cs="Arial"/>
          <w:color w:val="000000"/>
          <w:sz w:val="20"/>
          <w:szCs w:val="20"/>
        </w:rPr>
        <w:br/>
        <w:t>40% - Disabled: requires special care and assistance</w:t>
      </w:r>
      <w:r w:rsidRPr="008E11BC">
        <w:rPr>
          <w:rFonts w:ascii="Arial" w:eastAsia="Times New Roman" w:hAnsi="Arial" w:cs="Arial"/>
          <w:color w:val="000000"/>
          <w:sz w:val="20"/>
          <w:szCs w:val="20"/>
        </w:rPr>
        <w:br/>
        <w:t>30% - Severely disabled: hospitalization is indicated, death not imminent</w:t>
      </w:r>
      <w:r w:rsidRPr="008E11BC">
        <w:rPr>
          <w:rFonts w:ascii="Arial" w:eastAsia="Times New Roman" w:hAnsi="Arial" w:cs="Arial"/>
          <w:color w:val="000000"/>
          <w:sz w:val="20"/>
          <w:szCs w:val="20"/>
        </w:rPr>
        <w:br/>
        <w:t>20% - Very sick, hospitalization necessary: active treatment necessary</w:t>
      </w:r>
      <w:r w:rsidRPr="008E11BC">
        <w:rPr>
          <w:rFonts w:ascii="Arial" w:eastAsia="Times New Roman" w:hAnsi="Arial" w:cs="Arial"/>
          <w:color w:val="000000"/>
          <w:sz w:val="20"/>
          <w:szCs w:val="20"/>
        </w:rPr>
        <w:br/>
        <w:t>10% - Moribund, fatal processes progressing rapidly</w:t>
      </w:r>
      <w:r w:rsidRPr="008E11BC">
        <w:rPr>
          <w:rFonts w:ascii="Arial" w:eastAsia="Times New Roman" w:hAnsi="Arial" w:cs="Arial"/>
          <w:color w:val="000000"/>
          <w:sz w:val="20"/>
          <w:szCs w:val="20"/>
        </w:rPr>
        <w:br/>
        <w:t>Unknown</w:t>
      </w:r>
    </w:p>
    <w:p w14:paraId="70650729"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Arial"/>
          <w:b/>
          <w:i/>
          <w:color w:val="FF0000"/>
          <w:sz w:val="20"/>
          <w:szCs w:val="20"/>
        </w:rPr>
        <w:t>Note:</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The Lansky Score will display for pediatrics aged less than 18.</w:t>
      </w:r>
    </w:p>
    <w:p w14:paraId="6ED09785" w14:textId="77777777" w:rsidR="008E11BC" w:rsidRPr="008E11BC" w:rsidRDefault="008E11BC" w:rsidP="008E11BC">
      <w:pPr>
        <w:spacing w:before="120" w:after="120" w:line="240" w:lineRule="auto"/>
        <w:ind w:left="900"/>
        <w:rPr>
          <w:rFonts w:ascii="Arial" w:eastAsia="Times New Roman" w:hAnsi="Arial" w:cs="Arial"/>
          <w:color w:val="000000"/>
          <w:sz w:val="20"/>
          <w:szCs w:val="20"/>
        </w:rPr>
      </w:pPr>
      <w:r w:rsidRPr="008E11BC">
        <w:rPr>
          <w:rFonts w:ascii="Arial" w:eastAsia="Times New Roman" w:hAnsi="Arial" w:cs="Arial"/>
          <w:color w:val="000000"/>
          <w:sz w:val="20"/>
          <w:szCs w:val="20"/>
        </w:rPr>
        <w:t>100% - Fully active, normal</w:t>
      </w:r>
      <w:r w:rsidRPr="008E11BC">
        <w:rPr>
          <w:rFonts w:ascii="Arial" w:eastAsia="Times New Roman" w:hAnsi="Arial" w:cs="Arial"/>
          <w:color w:val="000000"/>
          <w:sz w:val="20"/>
          <w:szCs w:val="20"/>
        </w:rPr>
        <w:br/>
        <w:t>90% - Minor restrictions in physically strenuous activity</w:t>
      </w:r>
      <w:r w:rsidRPr="008E11BC">
        <w:rPr>
          <w:rFonts w:ascii="Arial" w:eastAsia="Times New Roman" w:hAnsi="Arial" w:cs="Arial"/>
          <w:color w:val="000000"/>
          <w:sz w:val="20"/>
          <w:szCs w:val="20"/>
        </w:rPr>
        <w:br/>
        <w:t>80% - Active, but tires more quickly</w:t>
      </w:r>
      <w:r w:rsidRPr="008E11BC">
        <w:rPr>
          <w:rFonts w:ascii="Arial" w:eastAsia="Times New Roman" w:hAnsi="Arial" w:cs="Arial"/>
          <w:color w:val="000000"/>
          <w:sz w:val="20"/>
          <w:szCs w:val="20"/>
        </w:rPr>
        <w:br/>
        <w:t>70% - Both greater restriction of and less time spent in play activity</w:t>
      </w:r>
      <w:r w:rsidRPr="008E11BC">
        <w:rPr>
          <w:rFonts w:ascii="Arial" w:eastAsia="Times New Roman" w:hAnsi="Arial" w:cs="Arial"/>
          <w:color w:val="000000"/>
          <w:sz w:val="20"/>
          <w:szCs w:val="20"/>
        </w:rPr>
        <w:br/>
        <w:t>60% - Up and around, but minimal active play; keeps busy with quieter activities</w:t>
      </w:r>
      <w:r w:rsidRPr="008E11BC">
        <w:rPr>
          <w:rFonts w:ascii="Arial" w:eastAsia="Times New Roman" w:hAnsi="Arial" w:cs="Arial"/>
          <w:color w:val="000000"/>
          <w:sz w:val="20"/>
          <w:szCs w:val="20"/>
        </w:rPr>
        <w:br/>
        <w:t>50% - Can dress but lies around much of day; no active play; can take part in quiet play/activities</w:t>
      </w:r>
      <w:r w:rsidRPr="008E11BC">
        <w:rPr>
          <w:rFonts w:ascii="Arial" w:eastAsia="Times New Roman" w:hAnsi="Arial" w:cs="Arial"/>
          <w:color w:val="000000"/>
          <w:sz w:val="20"/>
          <w:szCs w:val="20"/>
        </w:rPr>
        <w:br/>
        <w:t>40% - Mostly in bed; participates in quiet activities</w:t>
      </w:r>
      <w:r w:rsidRPr="008E11BC">
        <w:rPr>
          <w:rFonts w:ascii="Arial" w:eastAsia="Times New Roman" w:hAnsi="Arial" w:cs="Arial"/>
          <w:color w:val="000000"/>
          <w:sz w:val="20"/>
          <w:szCs w:val="20"/>
        </w:rPr>
        <w:br/>
        <w:t>30% - In bed; needs assistance even for quiet play</w:t>
      </w:r>
      <w:r w:rsidRPr="008E11BC">
        <w:rPr>
          <w:rFonts w:ascii="Arial" w:eastAsia="Times New Roman" w:hAnsi="Arial" w:cs="Arial"/>
          <w:color w:val="000000"/>
          <w:sz w:val="20"/>
          <w:szCs w:val="20"/>
        </w:rPr>
        <w:br/>
        <w:t>20% - Often sleeping; play entirely limited to very passive activities</w:t>
      </w:r>
      <w:r w:rsidRPr="008E11BC">
        <w:rPr>
          <w:rFonts w:ascii="Arial" w:eastAsia="Times New Roman" w:hAnsi="Arial" w:cs="Arial"/>
          <w:color w:val="000000"/>
          <w:sz w:val="20"/>
          <w:szCs w:val="20"/>
        </w:rPr>
        <w:br/>
        <w:t>10% - No play; does not get out of bed</w:t>
      </w:r>
      <w:r w:rsidRPr="008E11BC">
        <w:rPr>
          <w:rFonts w:ascii="Arial" w:eastAsia="Times New Roman" w:hAnsi="Arial" w:cs="Arial"/>
          <w:color w:val="000000"/>
          <w:sz w:val="20"/>
          <w:szCs w:val="20"/>
        </w:rPr>
        <w:br/>
        <w:t>Not Applicable (patient &lt; 1 year old)</w:t>
      </w:r>
      <w:r w:rsidRPr="008E11BC">
        <w:rPr>
          <w:rFonts w:ascii="Arial" w:eastAsia="Times New Roman" w:hAnsi="Arial" w:cs="Arial"/>
          <w:color w:val="000000"/>
          <w:sz w:val="20"/>
          <w:szCs w:val="20"/>
        </w:rPr>
        <w:br/>
        <w:t>Unknown</w:t>
      </w:r>
    </w:p>
    <w:p w14:paraId="5351AB3F" w14:textId="77777777" w:rsidR="008E11BC" w:rsidRPr="008E11BC" w:rsidRDefault="008E11BC" w:rsidP="008E11BC">
      <w:pPr>
        <w:spacing w:before="120" w:after="120" w:line="240" w:lineRule="auto"/>
        <w:ind w:left="975" w:hanging="525"/>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7F23794F" w14:textId="4850B5DE" w:rsidR="008E11BC" w:rsidRPr="008E11BC" w:rsidRDefault="008E11BC" w:rsidP="008E11BC">
      <w:pPr>
        <w:spacing w:before="120" w:after="120" w:line="240" w:lineRule="auto"/>
        <w:ind w:left="180"/>
        <w:rPr>
          <w:rFonts w:ascii="Arial" w:eastAsia="Times New Roman" w:hAnsi="Arial" w:cs="Times New Roman"/>
          <w:sz w:val="20"/>
          <w:szCs w:val="24"/>
        </w:rPr>
      </w:pPr>
      <w:r w:rsidRPr="008E11BC">
        <w:rPr>
          <w:rFonts w:ascii="Arial" w:eastAsia="Times New Roman" w:hAnsi="Arial" w:cs="Arial"/>
          <w:b/>
          <w:sz w:val="20"/>
          <w:szCs w:val="20"/>
          <w:u w:val="single"/>
        </w:rPr>
        <w:t>Cognitive Development</w:t>
      </w:r>
      <w:r w:rsidRPr="008E11BC">
        <w:rPr>
          <w:rFonts w:ascii="Arial" w:eastAsia="Times New Roman" w:hAnsi="Arial" w:cs="Arial"/>
          <w:b/>
          <w:sz w:val="20"/>
          <w:szCs w:val="20"/>
        </w:rPr>
        <w: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(Complete for recipients younger than 18 years of age at transplant and younger than 26 years of age at follow-up.) Select the choice that best describes the recipient's cognitive development at the time of follow-up.</w:t>
      </w:r>
      <w:r w:rsidRPr="008E11BC">
        <w:rPr>
          <w:rFonts w:ascii="Arial" w:eastAsia="Times New Roman" w:hAnsi="Arial" w:cs="Times New Roman"/>
          <w:sz w:val="20"/>
          <w:szCs w:val="24"/>
        </w:rPr>
        <w:t xml:space="preserve"> </w:t>
      </w:r>
    </w:p>
    <w:p w14:paraId="0EF1BB59"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Arial"/>
          <w:b/>
          <w:sz w:val="20"/>
          <w:szCs w:val="20"/>
        </w:rPr>
        <w:t>Definite Cognitive Delay/Impairment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(verified by IQ score &lt;70 or unambiguous behavioral observation)</w:t>
      </w:r>
    </w:p>
    <w:p w14:paraId="6AACEB52"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Arial"/>
          <w:b/>
          <w:sz w:val="20"/>
          <w:szCs w:val="20"/>
        </w:rPr>
        <w:t>Probable Cognitive Delay/Impairment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(not verified or unambiguous but more likely than not, based on behavioral observation or other evidence)</w:t>
      </w:r>
    </w:p>
    <w:p w14:paraId="06CC8627"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Arial"/>
          <w:b/>
          <w:sz w:val="20"/>
          <w:szCs w:val="20"/>
        </w:rPr>
        <w:t>Questionable Cognitive Delay/Impairment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6F434614"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Arial"/>
          <w:b/>
          <w:sz w:val="20"/>
          <w:szCs w:val="20"/>
        </w:rPr>
        <w:t>No Cognitive Delay/Impairment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(no obvious indicators of cognitive delay/impairment)</w:t>
      </w:r>
    </w:p>
    <w:p w14:paraId="02E46B26" w14:textId="77777777" w:rsidR="008E11BC" w:rsidRPr="008E11BC" w:rsidRDefault="008E11BC" w:rsidP="008E11BC">
      <w:pPr>
        <w:spacing w:before="120" w:after="120" w:line="240" w:lineRule="auto"/>
        <w:ind w:left="540"/>
        <w:rPr>
          <w:rFonts w:ascii="Arial" w:eastAsia="Times New Roman" w:hAnsi="Arial" w:cs="Arial"/>
          <w:sz w:val="20"/>
          <w:szCs w:val="20"/>
        </w:rPr>
      </w:pPr>
      <w:r w:rsidRPr="008E11BC">
        <w:rPr>
          <w:rFonts w:ascii="Arial" w:eastAsia="Times New Roman" w:hAnsi="Arial" w:cs="Arial"/>
          <w:b/>
          <w:sz w:val="20"/>
          <w:szCs w:val="20"/>
        </w:rPr>
        <w:t>Not Assessed</w:t>
      </w:r>
    </w:p>
    <w:p w14:paraId="0FEF4A47" w14:textId="5B5DCE67" w:rsidR="008E11BC" w:rsidRPr="008E11BC" w:rsidRDefault="008E11BC" w:rsidP="008E11BC">
      <w:pPr>
        <w:spacing w:before="120" w:after="120" w:line="240" w:lineRule="auto"/>
        <w:ind w:left="180"/>
        <w:rPr>
          <w:rFonts w:ascii="Arial" w:eastAsia="Times New Roman" w:hAnsi="Arial" w:cs="Times New Roman"/>
          <w:sz w:val="20"/>
          <w:szCs w:val="24"/>
        </w:rPr>
      </w:pPr>
      <w:r w:rsidRPr="008E11BC">
        <w:rPr>
          <w:rFonts w:ascii="Arial" w:eastAsia="Times New Roman" w:hAnsi="Arial" w:cs="Arial"/>
          <w:b/>
          <w:sz w:val="20"/>
          <w:szCs w:val="20"/>
          <w:u w:val="single"/>
        </w:rPr>
        <w:t>Motor Development</w:t>
      </w:r>
      <w:r w:rsidRPr="008E11BC">
        <w:rPr>
          <w:rFonts w:ascii="Arial" w:eastAsia="Times New Roman" w:hAnsi="Arial" w:cs="Arial"/>
          <w:b/>
          <w:sz w:val="20"/>
          <w:szCs w:val="20"/>
        </w:rPr>
        <w: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(Complete for recipients younger than 18 years of age at transplant and younger than 26 years of age at follow-up.) Select the choice that best describes the recipient's motor development at the time of follow-up.</w:t>
      </w:r>
      <w:r w:rsidRPr="008E11BC">
        <w:rPr>
          <w:rFonts w:ascii="Arial" w:eastAsia="Times New Roman" w:hAnsi="Arial" w:cs="Times New Roman"/>
          <w:sz w:val="20"/>
          <w:szCs w:val="24"/>
        </w:rPr>
        <w:t xml:space="preserve"> </w:t>
      </w:r>
    </w:p>
    <w:p w14:paraId="6A01457B"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Arial"/>
          <w:b/>
          <w:sz w:val="20"/>
          <w:szCs w:val="20"/>
        </w:rPr>
        <w:lastRenderedPageBreak/>
        <w:t>Definite Motor Delay/Impairment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(verified by physical exam or unambiguous behavioral observation)</w:t>
      </w:r>
    </w:p>
    <w:p w14:paraId="4DD37FA9"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Arial"/>
          <w:b/>
          <w:sz w:val="20"/>
          <w:szCs w:val="20"/>
        </w:rPr>
        <w:t>Probable Motor Delay/Impairment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(not verified or unambiguous but more likely than not, based on behavioral observation or other evidence)</w:t>
      </w:r>
    </w:p>
    <w:p w14:paraId="45D55986"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Arial"/>
          <w:b/>
          <w:sz w:val="20"/>
          <w:szCs w:val="20"/>
        </w:rPr>
        <w:t>Questionable Motor Delay/Impairment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(not judged to be more likely than not, but with some indication of motor delay/impairment)</w:t>
      </w:r>
    </w:p>
    <w:p w14:paraId="24D84F6F"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Arial"/>
          <w:b/>
          <w:sz w:val="20"/>
          <w:szCs w:val="20"/>
        </w:rPr>
        <w:t>No Motor Delay/Impairment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(no obvious indicators of motor delay/impairment)</w:t>
      </w:r>
    </w:p>
    <w:p w14:paraId="196C226E"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0"/>
        </w:rPr>
      </w:pPr>
      <w:r w:rsidRPr="008E11BC">
        <w:rPr>
          <w:rFonts w:ascii="Arial" w:eastAsia="Times New Roman" w:hAnsi="Arial" w:cs="Arial"/>
          <w:b/>
          <w:color w:val="000000"/>
          <w:sz w:val="20"/>
          <w:szCs w:val="20"/>
        </w:rPr>
        <w:t>Not Assessed</w:t>
      </w:r>
    </w:p>
    <w:p w14:paraId="647185EA"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Working for income</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(Complete for recipients 18 years of age or older.) If the recipient was working for income at the time of follow-up,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If reporting the recipient's death, indicate if the recipient was working for income just prior to death.</w:t>
      </w:r>
    </w:p>
    <w:p w14:paraId="722B456F" w14:textId="38C42D92"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If No, Not Working Due To:</w:t>
      </w:r>
      <w:r w:rsidRPr="008E11BC">
        <w:rPr>
          <w:rFonts w:ascii="Arial" w:eastAsia="Times New Roman" w:hAnsi="Arial" w:cs="Times New Roman"/>
          <w:color w:val="000000"/>
          <w:sz w:val="20"/>
          <w:szCs w:val="24"/>
        </w:rPr>
        <w:t xml:space="preserve"> If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is selected, indicate the reason why the recipient was not working. (This field is optional for </w:t>
      </w:r>
      <w:r w:rsidRPr="008E11BC">
        <w:rPr>
          <w:rFonts w:ascii="Arial" w:eastAsia="Times New Roman" w:hAnsi="Arial" w:cs="Times New Roman"/>
          <w:b/>
          <w:bCs/>
          <w:color w:val="000000"/>
          <w:sz w:val="20"/>
          <w:szCs w:val="24"/>
          <w:u w:val="single"/>
        </w:rPr>
        <w:t>adult</w:t>
      </w:r>
      <w:r w:rsidRPr="008E11BC">
        <w:rPr>
          <w:rFonts w:ascii="Arial" w:eastAsia="Times New Roman" w:hAnsi="Arial" w:cs="Times New Roman"/>
          <w:color w:val="000000"/>
          <w:sz w:val="20"/>
          <w:szCs w:val="24"/>
        </w:rPr>
        <w:t xml:space="preserve"> recipients only.) </w:t>
      </w:r>
    </w:p>
    <w:p w14:paraId="0113B4F4"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Disability -</w:t>
      </w:r>
      <w:r w:rsidRPr="008E11BC">
        <w:rPr>
          <w:rFonts w:ascii="Arial" w:eastAsia="Times New Roman" w:hAnsi="Arial" w:cs="Times New Roman"/>
          <w:color w:val="000000"/>
          <w:sz w:val="20"/>
          <w:szCs w:val="24"/>
        </w:rPr>
        <w:t xml:space="preserve"> A physical or mental impairment that interferes with or prevents a recipient from working (e.g. arthritis, mental retardation, cerebral palsy, etc).</w:t>
      </w:r>
    </w:p>
    <w:p w14:paraId="6C11B168"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Demands of Treatment -</w:t>
      </w:r>
      <w:r w:rsidRPr="008E11BC">
        <w:rPr>
          <w:rFonts w:ascii="Arial" w:eastAsia="Times New Roman" w:hAnsi="Arial" w:cs="Times New Roman"/>
          <w:color w:val="000000"/>
          <w:sz w:val="20"/>
          <w:szCs w:val="24"/>
        </w:rPr>
        <w:t xml:space="preserve"> An urgent medical treatment that prevents a recipient from working (e.g. Dialysis).</w:t>
      </w:r>
    </w:p>
    <w:p w14:paraId="7DCFC888"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Insurance Conflict -</w:t>
      </w:r>
      <w:r w:rsidRPr="008E11BC">
        <w:rPr>
          <w:rFonts w:ascii="Arial" w:eastAsia="Times New Roman" w:hAnsi="Arial" w:cs="Times New Roman"/>
          <w:color w:val="000000"/>
          <w:sz w:val="20"/>
          <w:szCs w:val="24"/>
        </w:rPr>
        <w:t xml:space="preserve"> Any differences between a recipient and insurance company that prevents them from working.</w:t>
      </w:r>
    </w:p>
    <w:p w14:paraId="274D0869"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Inability to Find Work -</w:t>
      </w:r>
      <w:r w:rsidRPr="008E11BC">
        <w:rPr>
          <w:rFonts w:ascii="Arial" w:eastAsia="Times New Roman" w:hAnsi="Arial" w:cs="Times New Roman"/>
          <w:color w:val="000000"/>
          <w:sz w:val="20"/>
          <w:szCs w:val="24"/>
        </w:rPr>
        <w:t xml:space="preserve"> The lack of one's ability to find work (e.g. lack of transportation, work experience, over qualification, unavailable work, etc.).</w:t>
      </w:r>
    </w:p>
    <w:p w14:paraId="5148797D"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Patient Choice - Homemaker -</w:t>
      </w:r>
      <w:r w:rsidRPr="008E11BC">
        <w:rPr>
          <w:rFonts w:ascii="Arial" w:eastAsia="Times New Roman" w:hAnsi="Arial" w:cs="Times New Roman"/>
          <w:color w:val="000000"/>
          <w:sz w:val="20"/>
          <w:szCs w:val="24"/>
        </w:rPr>
        <w:t xml:space="preserve"> A recipient who chooses to manage their own household, instead of performing work for pay.</w:t>
      </w:r>
    </w:p>
    <w:p w14:paraId="646985FA"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Patient Choice - Student Full Time/Part Time -</w:t>
      </w:r>
      <w:r w:rsidRPr="008E11BC">
        <w:rPr>
          <w:rFonts w:ascii="Arial" w:eastAsia="Times New Roman" w:hAnsi="Arial" w:cs="Times New Roman"/>
          <w:color w:val="000000"/>
          <w:sz w:val="20"/>
          <w:szCs w:val="24"/>
        </w:rPr>
        <w:t xml:space="preserve"> A recipient who is enrolled and/or participating in college.</w:t>
      </w:r>
    </w:p>
    <w:p w14:paraId="3F45B24B"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Patient Choice - Retired -</w:t>
      </w:r>
      <w:r w:rsidRPr="008E11BC">
        <w:rPr>
          <w:rFonts w:ascii="Arial" w:eastAsia="Times New Roman" w:hAnsi="Arial" w:cs="Times New Roman"/>
          <w:color w:val="000000"/>
          <w:sz w:val="20"/>
          <w:szCs w:val="24"/>
        </w:rPr>
        <w:t xml:space="preserve"> A recipient who no longer has an active working life such as an occupation, business or office job.</w:t>
      </w:r>
    </w:p>
    <w:p w14:paraId="6FD5C55A"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Patient Choice - Other -</w:t>
      </w:r>
      <w:r w:rsidRPr="008E11BC">
        <w:rPr>
          <w:rFonts w:ascii="Arial" w:eastAsia="Times New Roman" w:hAnsi="Arial" w:cs="Times New Roman"/>
          <w:color w:val="000000"/>
          <w:sz w:val="20"/>
          <w:szCs w:val="24"/>
        </w:rPr>
        <w:t xml:space="preserve"> Any reason not listed above that would prevent a recipient from working.</w:t>
      </w:r>
    </w:p>
    <w:p w14:paraId="7701134A"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Not Applicable - Hospitalized -</w:t>
      </w:r>
      <w:r w:rsidRPr="008E11BC">
        <w:rPr>
          <w:rFonts w:ascii="Arial" w:eastAsia="Times New Roman" w:hAnsi="Arial" w:cs="Times New Roman"/>
          <w:color w:val="000000"/>
          <w:sz w:val="20"/>
          <w:szCs w:val="24"/>
        </w:rPr>
        <w:t xml:space="preserve"> Select only if the patient's Medical Condition indicates they are in the hospital.</w:t>
      </w:r>
    </w:p>
    <w:p w14:paraId="7F4DF8FD"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Unknown</w:t>
      </w:r>
    </w:p>
    <w:p w14:paraId="6D55EC88" w14:textId="5914FFF2"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If Yes:</w:t>
      </w:r>
      <w:r w:rsidRPr="008E11BC">
        <w:rPr>
          <w:rFonts w:ascii="Arial" w:eastAsia="Times New Roman" w:hAnsi="Arial" w:cs="Times New Roman"/>
          <w:color w:val="000000"/>
          <w:sz w:val="20"/>
          <w:szCs w:val="24"/>
        </w:rPr>
        <w:t xml:space="preserve"> If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is selected, indicate the recipient's working status. (This field is optional for </w:t>
      </w:r>
      <w:r w:rsidRPr="008E11BC">
        <w:rPr>
          <w:rFonts w:ascii="Arial" w:eastAsia="Times New Roman" w:hAnsi="Arial" w:cs="Times New Roman"/>
          <w:b/>
          <w:bCs/>
          <w:color w:val="000000"/>
          <w:sz w:val="20"/>
          <w:szCs w:val="24"/>
          <w:u w:val="single"/>
        </w:rPr>
        <w:t>adult</w:t>
      </w:r>
      <w:r w:rsidRPr="008E11BC">
        <w:rPr>
          <w:rFonts w:ascii="Arial" w:eastAsia="Times New Roman" w:hAnsi="Arial" w:cs="Times New Roman"/>
          <w:color w:val="000000"/>
          <w:sz w:val="20"/>
          <w:szCs w:val="24"/>
        </w:rPr>
        <w:t xml:space="preserve"> recipients only.) </w:t>
      </w:r>
    </w:p>
    <w:p w14:paraId="14600988"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Working Full Time</w:t>
      </w:r>
      <w:r w:rsidRPr="008E11BC">
        <w:rPr>
          <w:rFonts w:ascii="Arial" w:eastAsia="Times New Roman" w:hAnsi="Arial" w:cs="Times New Roman"/>
          <w:b/>
          <w:bCs/>
          <w:color w:val="000000"/>
          <w:sz w:val="20"/>
          <w:szCs w:val="24"/>
        </w:rPr>
        <w:br/>
        <w:t>Working Part Time due to Demands of Treatment</w:t>
      </w:r>
      <w:r w:rsidRPr="008E11BC">
        <w:rPr>
          <w:rFonts w:ascii="Arial" w:eastAsia="Times New Roman" w:hAnsi="Arial" w:cs="Times New Roman"/>
          <w:b/>
          <w:bCs/>
          <w:color w:val="000000"/>
          <w:sz w:val="20"/>
          <w:szCs w:val="24"/>
        </w:rPr>
        <w:br/>
        <w:t>Working Part Time due to Disability</w:t>
      </w:r>
      <w:r w:rsidRPr="008E11BC">
        <w:rPr>
          <w:rFonts w:ascii="Arial" w:eastAsia="Times New Roman" w:hAnsi="Arial" w:cs="Times New Roman"/>
          <w:b/>
          <w:bCs/>
          <w:color w:val="000000"/>
          <w:sz w:val="20"/>
          <w:szCs w:val="24"/>
        </w:rPr>
        <w:br/>
        <w:t>Working Part Time due to Insurance Conflict</w:t>
      </w:r>
      <w:r w:rsidRPr="008E11BC">
        <w:rPr>
          <w:rFonts w:ascii="Arial" w:eastAsia="Times New Roman" w:hAnsi="Arial" w:cs="Times New Roman"/>
          <w:b/>
          <w:bCs/>
          <w:color w:val="000000"/>
          <w:sz w:val="20"/>
          <w:szCs w:val="24"/>
        </w:rPr>
        <w:br/>
        <w:t>Working Part Time due to Inability to Find Full Time Work</w:t>
      </w:r>
      <w:r w:rsidRPr="008E11BC">
        <w:rPr>
          <w:rFonts w:ascii="Arial" w:eastAsia="Times New Roman" w:hAnsi="Arial" w:cs="Times New Roman"/>
          <w:b/>
          <w:bCs/>
          <w:color w:val="000000"/>
          <w:sz w:val="20"/>
          <w:szCs w:val="24"/>
        </w:rPr>
        <w:br/>
        <w:t>Working Part Time due to Patient Choice</w:t>
      </w:r>
      <w:r w:rsidRPr="008E11BC">
        <w:rPr>
          <w:rFonts w:ascii="Arial" w:eastAsia="Times New Roman" w:hAnsi="Arial" w:cs="Times New Roman"/>
          <w:b/>
          <w:bCs/>
          <w:color w:val="000000"/>
          <w:sz w:val="20"/>
          <w:szCs w:val="24"/>
        </w:rPr>
        <w:br/>
        <w:t>Working Part Time Reason Unknown</w:t>
      </w:r>
      <w:r w:rsidRPr="008E11BC">
        <w:rPr>
          <w:rFonts w:ascii="Arial" w:eastAsia="Times New Roman" w:hAnsi="Arial" w:cs="Times New Roman"/>
          <w:b/>
          <w:bCs/>
          <w:color w:val="000000"/>
          <w:sz w:val="20"/>
          <w:szCs w:val="24"/>
        </w:rPr>
        <w:br/>
        <w:t>Working, Part Time vs. Full Time Unknown</w:t>
      </w:r>
    </w:p>
    <w:p w14:paraId="435A5E14"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Academic Progress</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w:t>
      </w:r>
      <w:bookmarkStart w:id="0" w:name="CLINICAL_INFORMATION__PRETRANSPLANT"/>
      <w:r w:rsidRPr="008E11BC">
        <w:rPr>
          <w:rFonts w:ascii="Arial" w:eastAsia="Times New Roman" w:hAnsi="Arial" w:cs="Times New Roman"/>
          <w:color w:val="000000"/>
          <w:sz w:val="20"/>
          <w:szCs w:val="24"/>
        </w:rPr>
        <w:t xml:space="preserve">(This field is </w:t>
      </w:r>
      <w:r w:rsidRPr="008E11BC">
        <w:rPr>
          <w:rFonts w:ascii="Arial" w:eastAsia="Times New Roman" w:hAnsi="Arial" w:cs="Times New Roman"/>
          <w:b/>
          <w:bCs/>
          <w:color w:val="000000"/>
          <w:sz w:val="20"/>
          <w:szCs w:val="24"/>
        </w:rPr>
        <w:t>required</w:t>
      </w:r>
      <w:r w:rsidRPr="008E11BC">
        <w:rPr>
          <w:rFonts w:ascii="Arial" w:eastAsia="Times New Roman" w:hAnsi="Arial" w:cs="Times New Roman"/>
          <w:color w:val="000000"/>
          <w:sz w:val="20"/>
          <w:szCs w:val="24"/>
        </w:rPr>
        <w:t xml:space="preserve"> for recipients less than 18 years of age.) Select the choice that best describes the recipient's academic progress at the time of follow-up. If reporting the recipient's death, select the choice that best describes the recipient's academic progress just prior to death. If the </w:t>
      </w:r>
      <w:r w:rsidRPr="008E11BC">
        <w:rPr>
          <w:rFonts w:ascii="Arial" w:eastAsia="Times New Roman" w:hAnsi="Arial" w:cs="Times New Roman"/>
          <w:color w:val="000000"/>
          <w:sz w:val="20"/>
          <w:szCs w:val="24"/>
        </w:rPr>
        <w:lastRenderedPageBreak/>
        <w:t xml:space="preserve">recipient is less than 5 years old or has graduated from high school, select </w:t>
      </w:r>
      <w:r w:rsidRPr="008E11BC">
        <w:rPr>
          <w:rFonts w:ascii="Arial" w:eastAsia="Times New Roman" w:hAnsi="Arial" w:cs="Times New Roman"/>
          <w:b/>
          <w:bCs/>
          <w:color w:val="000000"/>
          <w:sz w:val="20"/>
          <w:szCs w:val="24"/>
        </w:rPr>
        <w:t>Not Applicable &lt; 5 years old/High School graduate or GED</w:t>
      </w:r>
      <w:r w:rsidRPr="008E11BC">
        <w:rPr>
          <w:rFonts w:ascii="Arial" w:eastAsia="Times New Roman" w:hAnsi="Arial" w:cs="Times New Roman"/>
          <w:color w:val="000000"/>
          <w:sz w:val="20"/>
          <w:szCs w:val="24"/>
        </w:rPr>
        <w:t>.</w:t>
      </w:r>
    </w:p>
    <w:p w14:paraId="7CD7FD87"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Within One Grade Level of Peers</w:t>
      </w:r>
      <w:r w:rsidRPr="008E11BC">
        <w:rPr>
          <w:rFonts w:ascii="Arial" w:eastAsia="Times New Roman" w:hAnsi="Arial" w:cs="Times New Roman"/>
          <w:b/>
          <w:bCs/>
          <w:color w:val="000000"/>
          <w:sz w:val="20"/>
          <w:szCs w:val="24"/>
        </w:rPr>
        <w:br/>
        <w:t>Delayed Grade Level</w:t>
      </w:r>
      <w:r w:rsidRPr="008E11BC">
        <w:rPr>
          <w:rFonts w:ascii="Arial" w:eastAsia="Times New Roman" w:hAnsi="Arial" w:cs="Times New Roman"/>
          <w:b/>
          <w:bCs/>
          <w:color w:val="000000"/>
          <w:sz w:val="20"/>
          <w:szCs w:val="24"/>
        </w:rPr>
        <w:br/>
        <w:t>Special Education</w:t>
      </w:r>
      <w:r w:rsidRPr="008E11BC">
        <w:rPr>
          <w:rFonts w:ascii="Arial" w:eastAsia="Times New Roman" w:hAnsi="Arial" w:cs="Times New Roman"/>
          <w:b/>
          <w:bCs/>
          <w:color w:val="000000"/>
          <w:sz w:val="20"/>
          <w:szCs w:val="24"/>
        </w:rPr>
        <w:br/>
        <w:t>Not Applicable &lt; 5 years old/High School graduate or GED</w:t>
      </w:r>
      <w:r w:rsidRPr="008E11BC">
        <w:rPr>
          <w:rFonts w:ascii="Arial" w:eastAsia="Times New Roman" w:hAnsi="Arial" w:cs="Times New Roman"/>
          <w:b/>
          <w:bCs/>
          <w:color w:val="000000"/>
          <w:sz w:val="20"/>
          <w:szCs w:val="24"/>
        </w:rPr>
        <w:br/>
        <w:t>Status Unknown</w:t>
      </w:r>
    </w:p>
    <w:p w14:paraId="05262333"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Academic Activity Level</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(This field is </w:t>
      </w:r>
      <w:r w:rsidRPr="008E11BC">
        <w:rPr>
          <w:rFonts w:ascii="Arial" w:eastAsia="Times New Roman" w:hAnsi="Arial" w:cs="Times New Roman"/>
          <w:b/>
          <w:bCs/>
          <w:color w:val="000000"/>
          <w:sz w:val="20"/>
          <w:szCs w:val="24"/>
        </w:rPr>
        <w:t>required</w:t>
      </w:r>
      <w:r w:rsidRPr="008E11BC">
        <w:rPr>
          <w:rFonts w:ascii="Arial" w:eastAsia="Times New Roman" w:hAnsi="Arial" w:cs="Times New Roman"/>
          <w:color w:val="000000"/>
          <w:sz w:val="20"/>
          <w:szCs w:val="24"/>
        </w:rPr>
        <w:t xml:space="preserve"> for recipients less than 18 years of age.)</w:t>
      </w:r>
      <w:bookmarkEnd w:id="0"/>
      <w:r w:rsidRPr="008E11BC">
        <w:rPr>
          <w:rFonts w:ascii="Arial" w:eastAsia="Times New Roman" w:hAnsi="Arial" w:cs="Times New Roman"/>
          <w:color w:val="000000"/>
          <w:sz w:val="20"/>
          <w:szCs w:val="24"/>
        </w:rPr>
        <w:t xml:space="preserve"> Select the choice that best describes the recipient's academic activity level at the time of follow-up. If reporting the recipient's death, select the choice that best describes the recipient's academic level just prior to death. If the recipient is less than 5 years old or has graduated from high school, select </w:t>
      </w:r>
      <w:r w:rsidRPr="008E11BC">
        <w:rPr>
          <w:rFonts w:ascii="Arial" w:eastAsia="Times New Roman" w:hAnsi="Arial" w:cs="Times New Roman"/>
          <w:b/>
          <w:bCs/>
          <w:color w:val="000000"/>
          <w:sz w:val="20"/>
          <w:szCs w:val="24"/>
        </w:rPr>
        <w:t>Not Applicable &lt; 5 years old/High School graduate or GED</w:t>
      </w:r>
      <w:r w:rsidRPr="008E11BC">
        <w:rPr>
          <w:rFonts w:ascii="Arial" w:eastAsia="Times New Roman" w:hAnsi="Arial" w:cs="Times New Roman"/>
          <w:color w:val="000000"/>
          <w:sz w:val="20"/>
          <w:szCs w:val="24"/>
        </w:rPr>
        <w:t>.</w:t>
      </w:r>
    </w:p>
    <w:p w14:paraId="23211872"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Full academic load</w:t>
      </w:r>
      <w:r w:rsidRPr="008E11BC">
        <w:rPr>
          <w:rFonts w:ascii="Arial" w:eastAsia="Times New Roman" w:hAnsi="Arial" w:cs="Times New Roman"/>
          <w:b/>
          <w:bCs/>
          <w:color w:val="000000"/>
          <w:sz w:val="20"/>
          <w:szCs w:val="24"/>
        </w:rPr>
        <w:br/>
        <w:t>Reduced academic load</w:t>
      </w:r>
      <w:r w:rsidRPr="008E11BC">
        <w:rPr>
          <w:rFonts w:ascii="Arial" w:eastAsia="Times New Roman" w:hAnsi="Arial" w:cs="Times New Roman"/>
          <w:b/>
          <w:bCs/>
          <w:color w:val="000000"/>
          <w:sz w:val="20"/>
          <w:szCs w:val="24"/>
        </w:rPr>
        <w:br/>
        <w:t>Unable to participate in academics due to disease or condition</w:t>
      </w:r>
      <w:r w:rsidRPr="008E11BC">
        <w:rPr>
          <w:rFonts w:ascii="Arial" w:eastAsia="Times New Roman" w:hAnsi="Arial" w:cs="Times New Roman"/>
          <w:b/>
          <w:bCs/>
          <w:color w:val="000000"/>
          <w:sz w:val="20"/>
          <w:szCs w:val="24"/>
        </w:rPr>
        <w:br/>
        <w:t>Not Applicable &lt; 5 years old/High School graduate or GED</w:t>
      </w:r>
      <w:r w:rsidRPr="008E11BC">
        <w:rPr>
          <w:rFonts w:ascii="Arial" w:eastAsia="Times New Roman" w:hAnsi="Arial" w:cs="Times New Roman"/>
          <w:b/>
          <w:bCs/>
          <w:color w:val="000000"/>
          <w:sz w:val="20"/>
          <w:szCs w:val="24"/>
        </w:rPr>
        <w:br/>
        <w:t>Status Unknown</w:t>
      </w:r>
    </w:p>
    <w:p w14:paraId="47B39ABD" w14:textId="15ABD2D0"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Primary Insurance at Follow-up</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Select the recipient's source of primary payment (largest contributor) during the follow-up period. </w:t>
      </w:r>
    </w:p>
    <w:p w14:paraId="50442FE2"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Private insurance</w:t>
      </w:r>
      <w:r w:rsidRPr="008E11BC">
        <w:rPr>
          <w:rFonts w:ascii="Arial" w:eastAsia="Times New Roman" w:hAnsi="Arial" w:cs="Times New Roman"/>
          <w:color w:val="000000"/>
          <w:sz w:val="20"/>
          <w:szCs w:val="24"/>
        </w:rPr>
        <w:t xml:space="preserve"> refers to funds from agencies such as Blue Cross/Blue Shield, etc.  It also refers to any worker's compensation that is covered by a private insurer.</w:t>
      </w:r>
    </w:p>
    <w:p w14:paraId="62EDC82B"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Public insurance - Medicaid</w:t>
      </w:r>
      <w:r w:rsidRPr="008E11BC">
        <w:rPr>
          <w:rFonts w:ascii="Arial" w:eastAsia="Times New Roman" w:hAnsi="Arial" w:cs="Times New Roman"/>
          <w:color w:val="000000"/>
          <w:sz w:val="20"/>
          <w:szCs w:val="24"/>
        </w:rPr>
        <w:t xml:space="preserve"> refers to state Medicaid funds.</w:t>
      </w:r>
    </w:p>
    <w:p w14:paraId="5724F602"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Public insurance - Medicare FFS</w:t>
      </w:r>
      <w:r w:rsidRPr="008E11BC">
        <w:rPr>
          <w:rFonts w:ascii="Arial" w:eastAsia="Times New Roman" w:hAnsi="Arial" w:cs="Times New Roman"/>
          <w:color w:val="000000"/>
          <w:sz w:val="20"/>
          <w:szCs w:val="24"/>
        </w:rPr>
        <w:t xml:space="preserve"> (Fee-for-Service) refers to funds, from the government in which doctors and other health care providers are paid for each service provided to a recipient. For additional information about Medicare, see </w:t>
      </w:r>
      <w:hyperlink r:id="rId17" w:tgtFrame="_blank" w:history="1">
        <w:r w:rsidRPr="008E11BC">
          <w:rPr>
            <w:rFonts w:ascii="Arial" w:eastAsia="Times New Roman" w:hAnsi="Arial" w:cs="Arial"/>
            <w:color w:val="0000FF"/>
            <w:sz w:val="20"/>
            <w:szCs w:val="20"/>
            <w:u w:val="single"/>
          </w:rPr>
          <w:t>http://www.medicare.gov/</w:t>
        </w:r>
      </w:hyperlink>
      <w:r w:rsidRPr="008E11BC">
        <w:rPr>
          <w:rFonts w:ascii="Arial" w:eastAsia="Times New Roman" w:hAnsi="Arial" w:cs="Times New Roman"/>
          <w:color w:val="000000"/>
          <w:sz w:val="20"/>
          <w:szCs w:val="24"/>
        </w:rPr>
        <w:t>.</w:t>
      </w:r>
    </w:p>
    <w:p w14:paraId="3FFE8324"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Public insurance - Medicare &amp; Choice (also known as Medicare Managed Care)</w:t>
      </w:r>
      <w:r w:rsidRPr="008E11BC">
        <w:rPr>
          <w:rFonts w:ascii="Arial" w:eastAsia="Times New Roman" w:hAnsi="Arial" w:cs="Times New Roman"/>
          <w:color w:val="000000"/>
          <w:sz w:val="20"/>
          <w:szCs w:val="24"/>
        </w:rPr>
        <w:t xml:space="preserve"> refers to funds from the government in which doctors and other health care providers are paid for each service provided to a recipient, along with additional benefits such as coordination of care or reducing-out-of-pocket expenses. Sometimes a recipient may receive additional benefits such as prescription drugs. For additional information about Medicare, see </w:t>
      </w:r>
      <w:hyperlink r:id="rId18" w:tgtFrame="_blank" w:history="1">
        <w:r w:rsidRPr="008E11BC">
          <w:rPr>
            <w:rFonts w:ascii="Arial" w:eastAsia="Times New Roman" w:hAnsi="Arial" w:cs="Arial"/>
            <w:color w:val="0000FF"/>
            <w:sz w:val="20"/>
            <w:szCs w:val="20"/>
            <w:u w:val="single"/>
          </w:rPr>
          <w:t>http://www.medicare.gov/</w:t>
        </w:r>
      </w:hyperlink>
      <w:r w:rsidRPr="008E11BC">
        <w:rPr>
          <w:rFonts w:ascii="Arial" w:eastAsia="Times New Roman" w:hAnsi="Arial" w:cs="Times New Roman"/>
          <w:color w:val="000000"/>
          <w:sz w:val="20"/>
          <w:szCs w:val="24"/>
        </w:rPr>
        <w:t>.</w:t>
      </w:r>
    </w:p>
    <w:p w14:paraId="21F9E2CF"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Public insurance - CHIP (Children's Health Insurance Program)</w:t>
      </w:r>
    </w:p>
    <w:p w14:paraId="0A7ED3CD"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Public insurance - Department of VA</w:t>
      </w:r>
      <w:r w:rsidRPr="008E11BC">
        <w:rPr>
          <w:rFonts w:ascii="Arial" w:eastAsia="Times New Roman" w:hAnsi="Arial" w:cs="Times New Roman"/>
          <w:color w:val="000000"/>
          <w:sz w:val="20"/>
          <w:szCs w:val="24"/>
        </w:rPr>
        <w:t xml:space="preserve"> refers to funds from the Veterans Administration.</w:t>
      </w:r>
    </w:p>
    <w:p w14:paraId="3E902694"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Public insurance - Other government</w:t>
      </w:r>
    </w:p>
    <w:p w14:paraId="3B24E411"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Self</w:t>
      </w:r>
      <w:r w:rsidRPr="008E11BC">
        <w:rPr>
          <w:rFonts w:ascii="Arial" w:eastAsia="Times New Roman" w:hAnsi="Arial" w:cs="Times New Roman"/>
          <w:color w:val="000000"/>
          <w:sz w:val="20"/>
          <w:szCs w:val="24"/>
        </w:rPr>
        <w:t xml:space="preserve"> indicates that the cost of follow-up will be paid for by the recipient.</w:t>
      </w:r>
    </w:p>
    <w:p w14:paraId="114E3406"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Donation</w:t>
      </w:r>
      <w:r w:rsidRPr="008E11BC">
        <w:rPr>
          <w:rFonts w:ascii="Arial" w:eastAsia="Times New Roman" w:hAnsi="Arial" w:cs="Times New Roman"/>
          <w:color w:val="000000"/>
          <w:sz w:val="20"/>
          <w:szCs w:val="24"/>
        </w:rPr>
        <w:t xml:space="preserve"> indicates that a company, institution, or individual(s) donated funds to pay for the follow-up period and care of the recipient.</w:t>
      </w:r>
    </w:p>
    <w:p w14:paraId="002E877A"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Free Care</w:t>
      </w:r>
      <w:r w:rsidRPr="008E11BC">
        <w:rPr>
          <w:rFonts w:ascii="Arial" w:eastAsia="Times New Roman" w:hAnsi="Arial" w:cs="Times New Roman"/>
          <w:color w:val="000000"/>
          <w:sz w:val="20"/>
          <w:szCs w:val="24"/>
        </w:rPr>
        <w:t xml:space="preserve"> indicates that the transplant hospital will not charge recipient for the costs of the follow-up period.</w:t>
      </w:r>
    </w:p>
    <w:p w14:paraId="140FF6C4" w14:textId="1970E4F5"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Foreign Government</w:t>
      </w:r>
      <w:r w:rsidRPr="008E11BC">
        <w:rPr>
          <w:rFonts w:ascii="Arial" w:eastAsia="Times New Roman" w:hAnsi="Arial" w:cs="Times New Roman"/>
          <w:color w:val="000000"/>
          <w:sz w:val="20"/>
          <w:szCs w:val="24"/>
        </w:rPr>
        <w:t xml:space="preserve"> refers to funds provided by foreign government (Primary only). Specify foreign country in the space provided. </w:t>
      </w:r>
      <w:r w:rsidRPr="008E11BC">
        <w:rPr>
          <w:rFonts w:ascii="Arial" w:eastAsia="Times New Roman" w:hAnsi="Arial" w:cs="Times New Roman"/>
          <w:color w:val="000000"/>
          <w:sz w:val="20"/>
          <w:szCs w:val="20"/>
        </w:rPr>
        <w:t>(</w:t>
      </w:r>
      <w:hyperlink r:id="rId19" w:tgtFrame="_blank" w:history="1">
        <w:r w:rsidR="00AB3C6A">
          <w:rPr>
            <w:rFonts w:ascii="Arial" w:eastAsia="Times New Roman" w:hAnsi="Arial" w:cs="Arial"/>
            <w:color w:val="0000FF"/>
            <w:sz w:val="20"/>
            <w:szCs w:val="20"/>
            <w:u w:val="single"/>
          </w:rPr>
          <w:t>Appendix E</w:t>
        </w:r>
      </w:hyperlink>
      <w:r w:rsidRPr="008E11BC">
        <w:rPr>
          <w:rFonts w:ascii="Arial" w:eastAsia="Times New Roman" w:hAnsi="Arial" w:cs="Times New Roman"/>
          <w:color w:val="000000"/>
          <w:sz w:val="20"/>
          <w:szCs w:val="20"/>
        </w:rPr>
        <w:t>)</w:t>
      </w:r>
    </w:p>
    <w:p w14:paraId="437A6D75"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Unknown</w:t>
      </w:r>
    </w:p>
    <w:p w14:paraId="4AC608D0" w14:textId="77777777" w:rsidR="008E11BC" w:rsidRPr="008E11BC" w:rsidRDefault="008E11BC" w:rsidP="008E11BC">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8E11BC">
        <w:rPr>
          <w:rFonts w:ascii="Arial" w:eastAsia="Times New Roman" w:hAnsi="Arial" w:cs="Times New Roman"/>
          <w:b/>
          <w:bCs/>
          <w:color w:val="000000"/>
          <w:sz w:val="20"/>
          <w:szCs w:val="24"/>
          <w:shd w:val="clear" w:color="auto" w:fill="BCBCBC"/>
        </w:rPr>
        <w:t>Clinical Information</w:t>
      </w:r>
    </w:p>
    <w:p w14:paraId="2A4CE16A"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Arial"/>
          <w:b/>
          <w:bCs/>
          <w:color w:val="000000"/>
          <w:sz w:val="20"/>
          <w:szCs w:val="20"/>
          <w:u w:val="single"/>
        </w:rPr>
        <w:t>Date of Measurement</w:t>
      </w:r>
      <w:r w:rsidRPr="008E11BC">
        <w:rPr>
          <w:rFonts w:ascii="Arial" w:eastAsia="Times New Roman" w:hAnsi="Arial" w:cs="Arial"/>
          <w:b/>
          <w:bCs/>
          <w:color w:val="000000"/>
          <w:sz w:val="20"/>
          <w:szCs w:val="20"/>
        </w:rPr>
        <w:t>:</w:t>
      </w:r>
      <w:r w:rsidRPr="008E11BC">
        <w:rPr>
          <w:rFonts w:ascii="Arial" w:eastAsia="Times New Roman" w:hAnsi="Arial" w:cs="Arial"/>
          <w:color w:val="000000"/>
          <w:sz w:val="20"/>
          <w:szCs w:val="20"/>
        </w:rPr>
        <w:t>(Complete for recipients younger than 18 years of age at transplant and younger than 26 years of age at follow-up.) Enter the date, using the 8-digit format of MM/DD/</w:t>
      </w:r>
      <w:r w:rsidRPr="008E11BC">
        <w:rPr>
          <w:rFonts w:ascii="Arial" w:eastAsia="Times New Roman" w:hAnsi="Arial" w:cs="Times New Roman"/>
          <w:color w:val="000000"/>
          <w:sz w:val="20"/>
          <w:szCs w:val="24"/>
        </w:rPr>
        <w:t xml:space="preserve">YYYY, </w:t>
      </w:r>
      <w:r w:rsidRPr="008E11BC">
        <w:rPr>
          <w:rFonts w:ascii="Arial" w:eastAsia="Times New Roman" w:hAnsi="Arial" w:cs="Arial"/>
          <w:color w:val="000000"/>
          <w:sz w:val="20"/>
          <w:szCs w:val="20"/>
        </w:rPr>
        <w:t>the</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4"/>
        </w:rPr>
        <w:t>recipient’s</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height and weight were measured. This field is</w:t>
      </w:r>
      <w:r w:rsidRPr="008E11BC">
        <w:rPr>
          <w:rFonts w:ascii="Arial" w:eastAsia="Times New Roman" w:hAnsi="Arial" w:cs="Times New Roman"/>
          <w:color w:val="000000"/>
          <w:sz w:val="20"/>
          <w:szCs w:val="24"/>
        </w:rPr>
        <w:t xml:space="preserve"> </w:t>
      </w:r>
      <w:r w:rsidRPr="008E11BC">
        <w:rPr>
          <w:rFonts w:ascii="Arial" w:eastAsia="Times New Roman" w:hAnsi="Arial" w:cs="Arial"/>
          <w:b/>
          <w:bCs/>
          <w:color w:val="000000"/>
          <w:sz w:val="20"/>
          <w:szCs w:val="20"/>
        </w:rPr>
        <w:t>required</w:t>
      </w:r>
      <w:r w:rsidRPr="008E11BC">
        <w:rPr>
          <w:rFonts w:ascii="Arial" w:eastAsia="Times New Roman" w:hAnsi="Arial" w:cs="Arial"/>
          <w:color w:val="000000"/>
          <w:sz w:val="20"/>
          <w:szCs w:val="20"/>
        </w:rPr>
        <w:t>.</w:t>
      </w:r>
    </w:p>
    <w:p w14:paraId="62706EC8" w14:textId="1B0C57E2"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Arial"/>
          <w:b/>
          <w:bCs/>
          <w:color w:val="000000"/>
          <w:sz w:val="20"/>
          <w:szCs w:val="20"/>
          <w:u w:val="single"/>
        </w:rPr>
        <w:lastRenderedPageBreak/>
        <w:t>Height</w:t>
      </w:r>
      <w:r w:rsidRPr="008E11BC">
        <w:rPr>
          <w:rFonts w:ascii="Arial" w:eastAsia="Times New Roman" w:hAnsi="Arial" w:cs="Arial"/>
          <w:b/>
          <w:bCs/>
          <w:color w:val="000000"/>
          <w:sz w:val="20"/>
          <w:szCs w:val="20"/>
        </w:rPr>
        <w:t>:</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Enter the height of the</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4"/>
        </w:rPr>
        <w:t>recipient</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at the time of follow-up in the appropriate space, in feet and inches or centimeters. If the</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4"/>
        </w:rPr>
        <w:t>recipient’s</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 xml:space="preserve">height is unavailable, select the appropriate status from the </w:t>
      </w:r>
      <w:r w:rsidRPr="008E11BC">
        <w:rPr>
          <w:rFonts w:ascii="Arial" w:eastAsia="Times New Roman" w:hAnsi="Arial" w:cs="Arial"/>
          <w:b/>
          <w:bCs/>
          <w:color w:val="000000"/>
          <w:sz w:val="20"/>
          <w:szCs w:val="20"/>
        </w:rPr>
        <w:t>ST</w:t>
      </w:r>
      <w:r w:rsidRPr="008E11BC">
        <w:rPr>
          <w:rFonts w:ascii="Arial" w:eastAsia="Times New Roman" w:hAnsi="Arial" w:cs="Arial"/>
          <w:color w:val="000000"/>
          <w:sz w:val="20"/>
          <w:szCs w:val="20"/>
        </w:rPr>
        <w:t xml:space="preserve"> field (</w:t>
      </w:r>
      <w:r w:rsidRPr="008E11BC">
        <w:rPr>
          <w:rFonts w:ascii="Arial" w:eastAsia="Times New Roman" w:hAnsi="Arial" w:cs="Arial"/>
          <w:b/>
          <w:color w:val="000000"/>
          <w:sz w:val="20"/>
          <w:szCs w:val="20"/>
        </w:rPr>
        <w:t>N/A</w:t>
      </w:r>
      <w:r w:rsidRPr="008E11BC">
        <w:rPr>
          <w:rFonts w:ascii="Arial" w:eastAsia="Times New Roman" w:hAnsi="Arial" w:cs="Arial"/>
          <w:color w:val="000000"/>
          <w:sz w:val="20"/>
          <w:szCs w:val="20"/>
        </w:rPr>
        <w:t xml:space="preserve">, </w:t>
      </w:r>
      <w:r w:rsidRPr="008E11BC">
        <w:rPr>
          <w:rFonts w:ascii="Arial" w:eastAsia="Times New Roman" w:hAnsi="Arial" w:cs="Arial"/>
          <w:b/>
          <w:color w:val="000000"/>
          <w:sz w:val="20"/>
          <w:szCs w:val="20"/>
        </w:rPr>
        <w:t>Not Done</w:t>
      </w:r>
      <w:r w:rsidRPr="008E11BC">
        <w:rPr>
          <w:rFonts w:ascii="Arial" w:eastAsia="Times New Roman" w:hAnsi="Arial" w:cs="Arial"/>
          <w:color w:val="000000"/>
          <w:sz w:val="20"/>
          <w:szCs w:val="20"/>
        </w:rPr>
        <w:t xml:space="preserve">, </w:t>
      </w:r>
      <w:r w:rsidRPr="008E11BC">
        <w:rPr>
          <w:rFonts w:ascii="Arial" w:eastAsia="Times New Roman" w:hAnsi="Arial" w:cs="Arial"/>
          <w:b/>
          <w:color w:val="000000"/>
          <w:sz w:val="20"/>
          <w:szCs w:val="20"/>
        </w:rPr>
        <w:t>Missing</w:t>
      </w:r>
      <w:r w:rsidRPr="008E11BC">
        <w:rPr>
          <w:rFonts w:ascii="Arial" w:eastAsia="Times New Roman" w:hAnsi="Arial" w:cs="Arial"/>
          <w:color w:val="000000"/>
          <w:sz w:val="20"/>
          <w:szCs w:val="20"/>
        </w:rPr>
        <w:t xml:space="preserve">, </w:t>
      </w:r>
      <w:r w:rsidRPr="008E11BC">
        <w:rPr>
          <w:rFonts w:ascii="Arial" w:eastAsia="Times New Roman" w:hAnsi="Arial" w:cs="Arial"/>
          <w:b/>
          <w:color w:val="000000"/>
          <w:sz w:val="20"/>
          <w:szCs w:val="20"/>
        </w:rPr>
        <w:t>Unknown</w:t>
      </w:r>
      <w:r w:rsidRPr="008E11BC">
        <w:rPr>
          <w:rFonts w:ascii="Arial" w:eastAsia="Times New Roman" w:hAnsi="Arial" w:cs="Arial"/>
          <w:color w:val="000000"/>
          <w:sz w:val="20"/>
          <w:szCs w:val="20"/>
        </w:rPr>
        <w:t>). For</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4"/>
        </w:rPr>
        <w:t>recipients</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18 years old or younger at the time of follow-up, UNet will generate and display calculated percentiles based on the 2000 CDC growth charts.</w:t>
      </w:r>
      <w:r w:rsidRPr="008E11BC">
        <w:rPr>
          <w:rFonts w:ascii="Arial" w:eastAsia="Times New Roman" w:hAnsi="Arial" w:cs="Times New Roman"/>
          <w:color w:val="000000"/>
          <w:sz w:val="20"/>
          <w:szCs w:val="24"/>
        </w:rPr>
        <w:t xml:space="preserve"> This field is optional for </w:t>
      </w:r>
      <w:r w:rsidRPr="008E11BC">
        <w:rPr>
          <w:rFonts w:ascii="Arial" w:eastAsia="Times New Roman" w:hAnsi="Arial" w:cs="Times New Roman"/>
          <w:b/>
          <w:bCs/>
          <w:color w:val="000000"/>
          <w:sz w:val="20"/>
          <w:szCs w:val="24"/>
          <w:u w:val="single"/>
        </w:rPr>
        <w:t>adult</w:t>
      </w:r>
      <w:r w:rsidRPr="008E11BC">
        <w:rPr>
          <w:rFonts w:ascii="Arial" w:eastAsia="Times New Roman" w:hAnsi="Arial" w:cs="Times New Roman"/>
          <w:color w:val="000000"/>
          <w:sz w:val="20"/>
          <w:szCs w:val="24"/>
        </w:rPr>
        <w:t xml:space="preserve"> recipients only.</w:t>
      </w:r>
    </w:p>
    <w:p w14:paraId="0E56CF3E" w14:textId="0FA9C0BE"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Arial"/>
          <w:b/>
          <w:bCs/>
          <w:color w:val="000000"/>
          <w:sz w:val="20"/>
          <w:szCs w:val="20"/>
          <w:u w:val="single"/>
        </w:rPr>
        <w:t>Weight</w:t>
      </w:r>
      <w:r w:rsidRPr="008E11BC">
        <w:rPr>
          <w:rFonts w:ascii="Arial" w:eastAsia="Times New Roman" w:hAnsi="Arial" w:cs="Arial"/>
          <w:b/>
          <w:bCs/>
          <w:color w:val="000000"/>
          <w:sz w:val="20"/>
          <w:szCs w:val="20"/>
        </w:rPr>
        <w:t>:</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Enter the weight of the</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4"/>
        </w:rPr>
        <w:t>recipient</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at the time of follow-up in the appropriate space, in pounds or kilograms. If the</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4"/>
        </w:rPr>
        <w:t>recipient’s</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 xml:space="preserve">weight is unavailable, select the appropriate status from the </w:t>
      </w:r>
      <w:r w:rsidRPr="008E11BC">
        <w:rPr>
          <w:rFonts w:ascii="Arial" w:eastAsia="Times New Roman" w:hAnsi="Arial" w:cs="Arial"/>
          <w:b/>
          <w:bCs/>
          <w:color w:val="000000"/>
          <w:sz w:val="20"/>
          <w:szCs w:val="20"/>
        </w:rPr>
        <w:t>ST</w:t>
      </w:r>
      <w:r w:rsidRPr="008E11BC">
        <w:rPr>
          <w:rFonts w:ascii="Arial" w:eastAsia="Times New Roman" w:hAnsi="Arial" w:cs="Arial"/>
          <w:color w:val="000000"/>
          <w:sz w:val="20"/>
          <w:szCs w:val="20"/>
        </w:rPr>
        <w:t xml:space="preserve"> field (</w:t>
      </w:r>
      <w:r w:rsidRPr="008E11BC">
        <w:rPr>
          <w:rFonts w:ascii="Arial" w:eastAsia="Times New Roman" w:hAnsi="Arial" w:cs="Arial"/>
          <w:b/>
          <w:color w:val="000000"/>
          <w:sz w:val="20"/>
          <w:szCs w:val="20"/>
        </w:rPr>
        <w:t>N/A</w:t>
      </w:r>
      <w:r w:rsidRPr="008E11BC">
        <w:rPr>
          <w:rFonts w:ascii="Arial" w:eastAsia="Times New Roman" w:hAnsi="Arial" w:cs="Arial"/>
          <w:color w:val="000000"/>
          <w:sz w:val="20"/>
          <w:szCs w:val="20"/>
        </w:rPr>
        <w:t xml:space="preserve">, </w:t>
      </w:r>
      <w:r w:rsidRPr="008E11BC">
        <w:rPr>
          <w:rFonts w:ascii="Arial" w:eastAsia="Times New Roman" w:hAnsi="Arial" w:cs="Arial"/>
          <w:b/>
          <w:color w:val="000000"/>
          <w:sz w:val="20"/>
          <w:szCs w:val="20"/>
        </w:rPr>
        <w:t>Not Done</w:t>
      </w:r>
      <w:r w:rsidRPr="008E11BC">
        <w:rPr>
          <w:rFonts w:ascii="Arial" w:eastAsia="Times New Roman" w:hAnsi="Arial" w:cs="Arial"/>
          <w:color w:val="000000"/>
          <w:sz w:val="20"/>
          <w:szCs w:val="20"/>
        </w:rPr>
        <w:t xml:space="preserve">, </w:t>
      </w:r>
      <w:r w:rsidRPr="008E11BC">
        <w:rPr>
          <w:rFonts w:ascii="Arial" w:eastAsia="Times New Roman" w:hAnsi="Arial" w:cs="Arial"/>
          <w:b/>
          <w:color w:val="000000"/>
          <w:sz w:val="20"/>
          <w:szCs w:val="20"/>
        </w:rPr>
        <w:t>Missing</w:t>
      </w:r>
      <w:r w:rsidRPr="008E11BC">
        <w:rPr>
          <w:rFonts w:ascii="Arial" w:eastAsia="Times New Roman" w:hAnsi="Arial" w:cs="Arial"/>
          <w:color w:val="000000"/>
          <w:sz w:val="20"/>
          <w:szCs w:val="20"/>
        </w:rPr>
        <w:t xml:space="preserve">, </w:t>
      </w:r>
      <w:r w:rsidRPr="008E11BC">
        <w:rPr>
          <w:rFonts w:ascii="Arial" w:eastAsia="Times New Roman" w:hAnsi="Arial" w:cs="Arial"/>
          <w:b/>
          <w:color w:val="000000"/>
          <w:sz w:val="20"/>
          <w:szCs w:val="20"/>
        </w:rPr>
        <w:t>Unknown</w:t>
      </w:r>
      <w:r w:rsidRPr="008E11BC">
        <w:rPr>
          <w:rFonts w:ascii="Arial" w:eastAsia="Times New Roman" w:hAnsi="Arial" w:cs="Arial"/>
          <w:color w:val="000000"/>
          <w:sz w:val="20"/>
          <w:szCs w:val="20"/>
        </w:rPr>
        <w:t>). For</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4"/>
        </w:rPr>
        <w:t>recipients</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18 years old or younger at the time of follow-up, UNet will generate and display calculated percentiles based on the 2000 CDC growth charts.</w:t>
      </w:r>
      <w:r w:rsidRPr="008E11BC">
        <w:rPr>
          <w:rFonts w:ascii="Arial" w:eastAsia="Times New Roman" w:hAnsi="Arial" w:cs="Times New Roman"/>
          <w:color w:val="000000"/>
          <w:sz w:val="20"/>
          <w:szCs w:val="24"/>
        </w:rPr>
        <w:t xml:space="preserve"> This field is </w:t>
      </w:r>
      <w:r w:rsidRPr="008E11BC">
        <w:rPr>
          <w:rFonts w:ascii="Arial" w:eastAsia="Times New Roman" w:hAnsi="Arial" w:cs="Times New Roman"/>
          <w:b/>
          <w:bCs/>
          <w:color w:val="000000"/>
          <w:sz w:val="20"/>
          <w:szCs w:val="24"/>
        </w:rPr>
        <w:t>required</w:t>
      </w:r>
      <w:r w:rsidRPr="008E11BC">
        <w:rPr>
          <w:rFonts w:ascii="Arial" w:eastAsia="Times New Roman" w:hAnsi="Arial" w:cs="Times New Roman"/>
          <w:color w:val="000000"/>
          <w:sz w:val="20"/>
          <w:szCs w:val="24"/>
        </w:rPr>
        <w:t>.</w:t>
      </w:r>
    </w:p>
    <w:p w14:paraId="3359362C"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BMI</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color w:val="000000"/>
          <w:sz w:val="20"/>
          <w:szCs w:val="24"/>
          <w:u w:val="single"/>
        </w:rPr>
        <w:t>(Body Mass Index)</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For candidates less than 20 years of age during the follow-up period, UNet will generate and display calculated percentiles based on the 2000 CDC growth charts.</w:t>
      </w:r>
    </w:p>
    <w:p w14:paraId="007FF5C1"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Percentiles</w:t>
      </w:r>
      <w:r w:rsidRPr="008E11BC">
        <w:rPr>
          <w:rFonts w:ascii="Arial" w:eastAsia="Times New Roman" w:hAnsi="Arial" w:cs="Times New Roman"/>
          <w:color w:val="000000"/>
          <w:sz w:val="20"/>
          <w:szCs w:val="24"/>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20" w:tgtFrame="_blank" w:history="1">
        <w:r w:rsidRPr="008E11BC">
          <w:rPr>
            <w:rFonts w:ascii="Arial" w:eastAsia="Times New Roman" w:hAnsi="Arial" w:cs="Arial"/>
            <w:color w:val="0000FF"/>
            <w:sz w:val="20"/>
            <w:szCs w:val="24"/>
            <w:u w:val="single"/>
          </w:rPr>
          <w:t>http://www.cdc.gov/</w:t>
        </w:r>
      </w:hyperlink>
      <w:r w:rsidRPr="008E11BC">
        <w:rPr>
          <w:rFonts w:ascii="Arial" w:eastAsia="Times New Roman" w:hAnsi="Arial" w:cs="Times New Roman"/>
          <w:color w:val="000000"/>
          <w:sz w:val="20"/>
          <w:szCs w:val="24"/>
        </w:rPr>
        <w:t>.</w:t>
      </w:r>
    </w:p>
    <w:p w14:paraId="48039054"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color w:val="000000"/>
          <w:sz w:val="20"/>
          <w:szCs w:val="20"/>
        </w:rPr>
        <w:t>Users who check the BMI percentiles against the CDC calculator may notice a discrepancy that is caused by the CDC calculator using 1 decimal place for height and weight and UNet using 4 decimal places for weight and 2 for height.</w:t>
      </w:r>
    </w:p>
    <w:p w14:paraId="4BC4CE97"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Arial"/>
          <w:b/>
          <w:color w:val="000000"/>
          <w:sz w:val="20"/>
          <w:szCs w:val="20"/>
          <w:u w:val="single"/>
        </w:rPr>
        <w:t>Bone Disease (check all that apply)</w:t>
      </w:r>
      <w:r w:rsidRPr="008E11BC">
        <w:rPr>
          <w:rFonts w:ascii="Arial" w:eastAsia="Times New Roman" w:hAnsi="Arial" w:cs="Arial"/>
          <w:b/>
          <w:color w:val="000000"/>
          <w:sz w:val="20"/>
          <w:szCs w:val="20"/>
        </w:rPr>
        <w:t>:</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(Complete for recipients younger than 18 years of age at transplant and younger than 26 years of age at follow-up.)</w:t>
      </w:r>
    </w:p>
    <w:p w14:paraId="5836679F"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Arial"/>
          <w:b/>
          <w:color w:val="000000"/>
          <w:sz w:val="20"/>
          <w:szCs w:val="20"/>
        </w:rPr>
        <w:t>Fracture in the past year:</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 xml:space="preserve">If the recipient had any fractures in the past year, select </w:t>
      </w:r>
      <w:r w:rsidRPr="008E11BC">
        <w:rPr>
          <w:rFonts w:ascii="Arial" w:eastAsia="Times New Roman" w:hAnsi="Arial" w:cs="Arial"/>
          <w:b/>
          <w:bCs/>
          <w:color w:val="000000"/>
          <w:sz w:val="20"/>
          <w:szCs w:val="20"/>
        </w:rPr>
        <w:t>Yes</w:t>
      </w:r>
      <w:r w:rsidRPr="008E11BC">
        <w:rPr>
          <w:rFonts w:ascii="Arial" w:eastAsia="Times New Roman" w:hAnsi="Arial" w:cs="Arial"/>
          <w:color w:val="000000"/>
          <w:sz w:val="20"/>
          <w:szCs w:val="20"/>
        </w:rPr>
        <w:t xml:space="preserve">. If not, select </w:t>
      </w:r>
      <w:r w:rsidRPr="008E11BC">
        <w:rPr>
          <w:rFonts w:ascii="Arial" w:eastAsia="Times New Roman" w:hAnsi="Arial" w:cs="Arial"/>
          <w:b/>
          <w:bCs/>
          <w:color w:val="000000"/>
          <w:sz w:val="20"/>
          <w:szCs w:val="20"/>
        </w:rPr>
        <w:t>No</w:t>
      </w:r>
      <w:r w:rsidRPr="008E11BC">
        <w:rPr>
          <w:rFonts w:ascii="Arial" w:eastAsia="Times New Roman" w:hAnsi="Arial" w:cs="Arial"/>
          <w:color w:val="000000"/>
          <w:sz w:val="20"/>
          <w:szCs w:val="20"/>
        </w:rPr>
        <w:t xml:space="preserve">. If unknown, select </w:t>
      </w:r>
      <w:r w:rsidRPr="008E11BC">
        <w:rPr>
          <w:rFonts w:ascii="Arial" w:eastAsia="Times New Roman" w:hAnsi="Arial" w:cs="Arial"/>
          <w:b/>
          <w:bCs/>
          <w:color w:val="000000"/>
          <w:sz w:val="20"/>
          <w:szCs w:val="20"/>
        </w:rPr>
        <w:t>UNK</w:t>
      </w:r>
      <w:r w:rsidRPr="008E11BC">
        <w:rPr>
          <w:rFonts w:ascii="Arial" w:eastAsia="Times New Roman" w:hAnsi="Arial" w:cs="Arial"/>
          <w:color w:val="000000"/>
          <w:sz w:val="20"/>
          <w:szCs w:val="20"/>
        </w:rPr>
        <w:t>.</w:t>
      </w:r>
    </w:p>
    <w:p w14:paraId="3A3226C3"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0"/>
        </w:rPr>
      </w:pPr>
      <w:r w:rsidRPr="008E11BC">
        <w:rPr>
          <w:rFonts w:ascii="Arial" w:eastAsia="Times New Roman" w:hAnsi="Arial" w:cs="Arial"/>
          <w:color w:val="000000"/>
          <w:sz w:val="20"/>
          <w:szCs w:val="20"/>
        </w:rPr>
        <w:t xml:space="preserve">If </w:t>
      </w:r>
      <w:r w:rsidRPr="008E11BC">
        <w:rPr>
          <w:rFonts w:ascii="Arial" w:eastAsia="Times New Roman" w:hAnsi="Arial" w:cs="Arial"/>
          <w:b/>
          <w:bCs/>
          <w:color w:val="000000"/>
          <w:sz w:val="20"/>
          <w:szCs w:val="20"/>
        </w:rPr>
        <w:t>Yes</w:t>
      </w:r>
      <w:r w:rsidRPr="008E11BC">
        <w:rPr>
          <w:rFonts w:ascii="Arial" w:eastAsia="Times New Roman" w:hAnsi="Arial" w:cs="Arial"/>
          <w:color w:val="000000"/>
          <w:sz w:val="20"/>
          <w:szCs w:val="20"/>
        </w:rPr>
        <w:t xml:space="preserve"> is selected, specify the location and number of fractures</w:t>
      </w:r>
    </w:p>
    <w:p w14:paraId="3105E52D" w14:textId="77777777" w:rsidR="008E11BC" w:rsidRPr="008E11BC" w:rsidRDefault="008E11BC" w:rsidP="008E11BC">
      <w:pPr>
        <w:spacing w:before="120" w:after="120" w:line="240" w:lineRule="auto"/>
        <w:ind w:left="1260"/>
        <w:rPr>
          <w:rFonts w:ascii="Arial" w:eastAsia="Times New Roman" w:hAnsi="Arial" w:cs="Times New Roman"/>
          <w:color w:val="000000"/>
          <w:sz w:val="20"/>
          <w:szCs w:val="20"/>
        </w:rPr>
      </w:pPr>
      <w:r w:rsidRPr="008E11BC">
        <w:rPr>
          <w:rFonts w:ascii="Arial" w:eastAsia="Times New Roman" w:hAnsi="Arial" w:cs="Arial"/>
          <w:b/>
          <w:color w:val="000000"/>
          <w:sz w:val="20"/>
          <w:szCs w:val="20"/>
        </w:rPr>
        <w:t>Spine-compression, #</w:t>
      </w:r>
      <w:r w:rsidRPr="008E11BC">
        <w:rPr>
          <w:rFonts w:ascii="Arial" w:eastAsia="Times New Roman" w:hAnsi="Arial" w:cs="Arial"/>
          <w:b/>
          <w:color w:val="000000"/>
          <w:sz w:val="20"/>
          <w:szCs w:val="20"/>
        </w:rPr>
        <w:br/>
        <w:t>Extremity, #</w:t>
      </w:r>
      <w:r w:rsidRPr="008E11BC">
        <w:rPr>
          <w:rFonts w:ascii="Arial" w:eastAsia="Times New Roman" w:hAnsi="Arial" w:cs="Arial"/>
          <w:b/>
          <w:color w:val="000000"/>
          <w:sz w:val="20"/>
          <w:szCs w:val="20"/>
        </w:rPr>
        <w:br/>
        <w:t>Other, #</w:t>
      </w:r>
    </w:p>
    <w:p w14:paraId="4A35BD1F"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0"/>
        </w:rPr>
      </w:pPr>
      <w:r w:rsidRPr="008E11BC">
        <w:rPr>
          <w:rFonts w:ascii="Arial" w:eastAsia="Times New Roman" w:hAnsi="Arial" w:cs="Arial"/>
          <w:b/>
          <w:color w:val="000000"/>
          <w:sz w:val="20"/>
          <w:szCs w:val="20"/>
        </w:rPr>
        <w:t>AVN (avascular necrosis):</w:t>
      </w:r>
      <w:r w:rsidRPr="008E11BC">
        <w:rPr>
          <w:rFonts w:ascii="Arial" w:eastAsia="Times New Roman" w:hAnsi="Arial" w:cs="Arial"/>
          <w:color w:val="000000"/>
          <w:sz w:val="20"/>
          <w:szCs w:val="20"/>
        </w:rPr>
        <w:t xml:space="preserve">If the recipient has AVN at the time of listing, select </w:t>
      </w:r>
      <w:r w:rsidRPr="008E11BC">
        <w:rPr>
          <w:rFonts w:ascii="Arial" w:eastAsia="Times New Roman" w:hAnsi="Arial" w:cs="Arial"/>
          <w:b/>
          <w:bCs/>
          <w:color w:val="000000"/>
          <w:sz w:val="20"/>
          <w:szCs w:val="20"/>
        </w:rPr>
        <w:t>Yes</w:t>
      </w:r>
      <w:r w:rsidRPr="008E11BC">
        <w:rPr>
          <w:rFonts w:ascii="Arial" w:eastAsia="Times New Roman" w:hAnsi="Arial" w:cs="Arial"/>
          <w:color w:val="000000"/>
          <w:sz w:val="20"/>
          <w:szCs w:val="20"/>
        </w:rPr>
        <w:t xml:space="preserve">. If not, select </w:t>
      </w:r>
      <w:r w:rsidRPr="008E11BC">
        <w:rPr>
          <w:rFonts w:ascii="Arial" w:eastAsia="Times New Roman" w:hAnsi="Arial" w:cs="Arial"/>
          <w:b/>
          <w:bCs/>
          <w:color w:val="000000"/>
          <w:sz w:val="20"/>
          <w:szCs w:val="20"/>
        </w:rPr>
        <w:t>No</w:t>
      </w:r>
      <w:r w:rsidRPr="008E11BC">
        <w:rPr>
          <w:rFonts w:ascii="Arial" w:eastAsia="Times New Roman" w:hAnsi="Arial" w:cs="Arial"/>
          <w:color w:val="000000"/>
          <w:sz w:val="20"/>
          <w:szCs w:val="20"/>
        </w:rPr>
        <w:t xml:space="preserve">. If unknown, select </w:t>
      </w:r>
      <w:r w:rsidRPr="008E11BC">
        <w:rPr>
          <w:rFonts w:ascii="Arial" w:eastAsia="Times New Roman" w:hAnsi="Arial" w:cs="Arial"/>
          <w:b/>
          <w:bCs/>
          <w:color w:val="000000"/>
          <w:sz w:val="20"/>
          <w:szCs w:val="20"/>
        </w:rPr>
        <w:t>UNK</w:t>
      </w:r>
      <w:r w:rsidRPr="008E11BC">
        <w:rPr>
          <w:rFonts w:ascii="Arial" w:eastAsia="Times New Roman" w:hAnsi="Arial" w:cs="Arial"/>
          <w:color w:val="000000"/>
          <w:sz w:val="20"/>
          <w:szCs w:val="20"/>
        </w:rPr>
        <w:t>.</w:t>
      </w:r>
    </w:p>
    <w:p w14:paraId="0AA53CEF"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Kidney Graft Status</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If the kidney graft is functioning at the time of follow-up, select </w:t>
      </w:r>
      <w:r w:rsidRPr="008E11BC">
        <w:rPr>
          <w:rFonts w:ascii="Arial" w:eastAsia="Times New Roman" w:hAnsi="Arial" w:cs="Times New Roman"/>
          <w:b/>
          <w:bCs/>
          <w:color w:val="000000"/>
          <w:sz w:val="20"/>
          <w:szCs w:val="24"/>
        </w:rPr>
        <w:t>Functioning</w:t>
      </w:r>
      <w:r w:rsidRPr="008E11BC">
        <w:rPr>
          <w:rFonts w:ascii="Arial" w:eastAsia="Times New Roman" w:hAnsi="Arial" w:cs="Times New Roman"/>
          <w:color w:val="000000"/>
          <w:sz w:val="20"/>
          <w:szCs w:val="24"/>
        </w:rPr>
        <w:t xml:space="preserve">. If the kidney graft is not functioning at the time of follow-up, select </w:t>
      </w:r>
      <w:r w:rsidRPr="008E11BC">
        <w:rPr>
          <w:rFonts w:ascii="Arial" w:eastAsia="Times New Roman" w:hAnsi="Arial" w:cs="Times New Roman"/>
          <w:b/>
          <w:bCs/>
          <w:color w:val="000000"/>
          <w:sz w:val="20"/>
          <w:szCs w:val="24"/>
        </w:rPr>
        <w:t>Failed</w:t>
      </w:r>
      <w:r w:rsidRPr="008E11BC">
        <w:rPr>
          <w:rFonts w:ascii="Arial" w:eastAsia="Times New Roman" w:hAnsi="Arial" w:cs="Times New Roman"/>
          <w:color w:val="000000"/>
          <w:sz w:val="20"/>
          <w:szCs w:val="24"/>
        </w:rPr>
        <w:t xml:space="preserve">.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kidney(s), this field is not applicable.</w:t>
      </w:r>
    </w:p>
    <w:p w14:paraId="001F5B2B"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8E11BC">
        <w:rPr>
          <w:rFonts w:ascii="Arial" w:eastAsia="Times New Roman" w:hAnsi="Arial" w:cs="Times New Roman"/>
          <w:b/>
          <w:bCs/>
          <w:color w:val="000000"/>
          <w:sz w:val="20"/>
          <w:szCs w:val="24"/>
        </w:rPr>
        <w:t>Functioning</w:t>
      </w:r>
      <w:r w:rsidRPr="008E11BC">
        <w:rPr>
          <w:rFonts w:ascii="Arial" w:eastAsia="Times New Roman" w:hAnsi="Arial" w:cs="Times New Roman"/>
          <w:color w:val="000000"/>
          <w:sz w:val="20"/>
          <w:szCs w:val="24"/>
        </w:rPr>
        <w:t>.</w:t>
      </w:r>
    </w:p>
    <w:p w14:paraId="4DF938E4" w14:textId="7798BA28"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color w:val="000000"/>
          <w:sz w:val="20"/>
          <w:szCs w:val="24"/>
        </w:rPr>
        <w:t xml:space="preserve">If </w:t>
      </w:r>
      <w:r w:rsidRPr="008E11BC">
        <w:rPr>
          <w:rFonts w:ascii="Arial" w:eastAsia="Times New Roman" w:hAnsi="Arial" w:cs="Times New Roman"/>
          <w:b/>
          <w:bCs/>
          <w:color w:val="000000"/>
          <w:sz w:val="20"/>
          <w:szCs w:val="24"/>
        </w:rPr>
        <w:t>Functioning</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b/>
          <w:bCs/>
          <w:color w:val="000000"/>
          <w:sz w:val="20"/>
          <w:szCs w:val="24"/>
        </w:rPr>
        <w:t>Most Recent Serum Creatinine:</w:t>
      </w:r>
      <w:r w:rsidRPr="008E11BC">
        <w:rPr>
          <w:rFonts w:ascii="Arial" w:eastAsia="Times New Roman" w:hAnsi="Arial" w:cs="Times New Roman"/>
          <w:color w:val="000000"/>
          <w:sz w:val="20"/>
          <w:szCs w:val="24"/>
        </w:rPr>
        <w:t xml:space="preserve"> Enter the most recent serum creatinine, in mg/dl, available if the recipient's kidney graft was functioning at the time of follow-up. If unavailable, select the status from the </w:t>
      </w:r>
      <w:r w:rsidRPr="008E11BC">
        <w:rPr>
          <w:rFonts w:ascii="Arial" w:eastAsia="Times New Roman" w:hAnsi="Arial" w:cs="Times New Roman"/>
          <w:b/>
          <w:bCs/>
          <w:color w:val="000000"/>
          <w:sz w:val="20"/>
          <w:szCs w:val="24"/>
        </w:rPr>
        <w:t>ST</w:t>
      </w:r>
      <w:r w:rsidRPr="008E11BC">
        <w:rPr>
          <w:rFonts w:ascii="Arial" w:eastAsia="Times New Roman" w:hAnsi="Arial" w:cs="Times New Roman"/>
          <w:color w:val="000000"/>
          <w:sz w:val="20"/>
          <w:szCs w:val="24"/>
        </w:rPr>
        <w:t xml:space="preserve"> field </w:t>
      </w:r>
      <w:r w:rsidRPr="008E11BC">
        <w:rPr>
          <w:rFonts w:ascii="Arial" w:eastAsia="Times New Roman" w:hAnsi="Arial" w:cs="Arial"/>
          <w:color w:val="000000"/>
          <w:sz w:val="20"/>
          <w:szCs w:val="20"/>
        </w:rPr>
        <w:t>(</w:t>
      </w:r>
      <w:r w:rsidRPr="008E11BC">
        <w:rPr>
          <w:rFonts w:ascii="Arial" w:eastAsia="Times New Roman" w:hAnsi="Arial" w:cs="Arial"/>
          <w:b/>
          <w:color w:val="000000"/>
          <w:sz w:val="20"/>
          <w:szCs w:val="20"/>
        </w:rPr>
        <w:t>N/A</w:t>
      </w:r>
      <w:r w:rsidRPr="008E11BC">
        <w:rPr>
          <w:rFonts w:ascii="Arial" w:eastAsia="Times New Roman" w:hAnsi="Arial" w:cs="Arial"/>
          <w:color w:val="000000"/>
          <w:sz w:val="20"/>
          <w:szCs w:val="20"/>
        </w:rPr>
        <w:t xml:space="preserve">, </w:t>
      </w:r>
      <w:r w:rsidRPr="008E11BC">
        <w:rPr>
          <w:rFonts w:ascii="Arial" w:eastAsia="Times New Roman" w:hAnsi="Arial" w:cs="Arial"/>
          <w:b/>
          <w:color w:val="000000"/>
          <w:sz w:val="20"/>
          <w:szCs w:val="20"/>
        </w:rPr>
        <w:t>Not Done</w:t>
      </w:r>
      <w:r w:rsidRPr="008E11BC">
        <w:rPr>
          <w:rFonts w:ascii="Arial" w:eastAsia="Times New Roman" w:hAnsi="Arial" w:cs="Arial"/>
          <w:color w:val="000000"/>
          <w:sz w:val="20"/>
          <w:szCs w:val="20"/>
        </w:rPr>
        <w:t xml:space="preserve">, </w:t>
      </w:r>
      <w:r w:rsidRPr="008E11BC">
        <w:rPr>
          <w:rFonts w:ascii="Arial" w:eastAsia="Times New Roman" w:hAnsi="Arial" w:cs="Arial"/>
          <w:b/>
          <w:color w:val="000000"/>
          <w:sz w:val="20"/>
          <w:szCs w:val="20"/>
        </w:rPr>
        <w:t>Missing</w:t>
      </w:r>
      <w:r w:rsidRPr="008E11BC">
        <w:rPr>
          <w:rFonts w:ascii="Arial" w:eastAsia="Times New Roman" w:hAnsi="Arial" w:cs="Arial"/>
          <w:color w:val="000000"/>
          <w:sz w:val="20"/>
          <w:szCs w:val="20"/>
        </w:rPr>
        <w:t xml:space="preserve">, </w:t>
      </w:r>
      <w:r w:rsidRPr="008E11BC">
        <w:rPr>
          <w:rFonts w:ascii="Arial" w:eastAsia="Times New Roman" w:hAnsi="Arial" w:cs="Arial"/>
          <w:b/>
          <w:color w:val="000000"/>
          <w:sz w:val="20"/>
          <w:szCs w:val="20"/>
        </w:rPr>
        <w:t>Unknown</w:t>
      </w:r>
      <w:r w:rsidRPr="008E11BC">
        <w:rPr>
          <w:rFonts w:ascii="Arial" w:eastAsia="Times New Roman" w:hAnsi="Arial" w:cs="Arial"/>
          <w:color w:val="000000"/>
          <w:sz w:val="20"/>
          <w:szCs w:val="20"/>
        </w:rPr>
        <w:t>)</w:t>
      </w:r>
      <w:r w:rsidRPr="008E11BC">
        <w:rPr>
          <w:rFonts w:ascii="Arial" w:eastAsia="Times New Roman" w:hAnsi="Arial" w:cs="Times New Roman"/>
          <w:color w:val="000000"/>
          <w:sz w:val="20"/>
          <w:szCs w:val="24"/>
        </w:rPr>
        <w:t xml:space="preserve">.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kidney(s), this field is not applicable.</w:t>
      </w:r>
    </w:p>
    <w:p w14:paraId="6D086C7A"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color w:val="000000"/>
          <w:sz w:val="20"/>
          <w:szCs w:val="24"/>
        </w:rPr>
        <w:t xml:space="preserve">If </w:t>
      </w:r>
      <w:r w:rsidRPr="008E11BC">
        <w:rPr>
          <w:rFonts w:ascii="Arial" w:eastAsia="Times New Roman" w:hAnsi="Arial" w:cs="Times New Roman"/>
          <w:b/>
          <w:bCs/>
          <w:color w:val="000000"/>
          <w:sz w:val="20"/>
          <w:szCs w:val="24"/>
        </w:rPr>
        <w:t>Failed</w:t>
      </w:r>
      <w:r w:rsidRPr="008E11BC">
        <w:rPr>
          <w:rFonts w:ascii="Arial" w:eastAsia="Times New Roman" w:hAnsi="Arial" w:cs="Times New Roman"/>
          <w:color w:val="000000"/>
          <w:sz w:val="20"/>
          <w:szCs w:val="24"/>
        </w:rPr>
        <w:t>, provide the following information:</w:t>
      </w:r>
    </w:p>
    <w:p w14:paraId="773670E3"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Kidney Date of Failure:</w:t>
      </w:r>
      <w:r w:rsidRPr="008E11BC">
        <w:rPr>
          <w:rFonts w:ascii="Arial" w:eastAsia="Times New Roman" w:hAnsi="Arial" w:cs="Times New Roman"/>
          <w:color w:val="000000"/>
          <w:sz w:val="20"/>
          <w:szCs w:val="24"/>
        </w:rPr>
        <w:t xml:space="preserve"> Enter the date using the standard 8-digit numeric format of MM/DD/YYYY.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kidney(s), this field is not applicable.</w:t>
      </w:r>
    </w:p>
    <w:p w14:paraId="7E95BC4E" w14:textId="392A86B2"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Kidney Primary Cause of Graft Failure:</w:t>
      </w:r>
      <w:r w:rsidRPr="008E11BC">
        <w:rPr>
          <w:rFonts w:ascii="Arial" w:eastAsia="Times New Roman" w:hAnsi="Arial" w:cs="Times New Roman"/>
          <w:color w:val="000000"/>
          <w:sz w:val="20"/>
          <w:szCs w:val="24"/>
        </w:rPr>
        <w:t xml:space="preserve"> Select the cause of graft failure. If </w:t>
      </w:r>
      <w:r w:rsidRPr="008E11BC">
        <w:rPr>
          <w:rFonts w:ascii="Arial" w:eastAsia="Times New Roman" w:hAnsi="Arial" w:cs="Times New Roman"/>
          <w:b/>
          <w:bCs/>
          <w:color w:val="000000"/>
          <w:sz w:val="20"/>
          <w:szCs w:val="24"/>
        </w:rPr>
        <w:t>Other, Specify</w:t>
      </w:r>
      <w:r w:rsidRPr="008E11BC">
        <w:rPr>
          <w:rFonts w:ascii="Arial" w:eastAsia="Times New Roman" w:hAnsi="Arial" w:cs="Times New Roman"/>
          <w:color w:val="000000"/>
          <w:sz w:val="20"/>
          <w:szCs w:val="24"/>
        </w:rPr>
        <w:t xml:space="preserve"> is selected, enter the cause of failure in the space provided.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kidney(s), this field is not applicable. </w:t>
      </w:r>
    </w:p>
    <w:p w14:paraId="516608AD" w14:textId="77777777" w:rsidR="008E11BC" w:rsidRPr="008E11BC" w:rsidRDefault="008E11BC" w:rsidP="008E11BC">
      <w:pPr>
        <w:spacing w:before="120" w:after="120" w:line="240" w:lineRule="auto"/>
        <w:ind w:left="126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lastRenderedPageBreak/>
        <w:t>Hyperacute Rejection</w:t>
      </w:r>
      <w:r w:rsidRPr="008E11BC">
        <w:rPr>
          <w:rFonts w:ascii="Arial" w:eastAsia="Times New Roman" w:hAnsi="Arial" w:cs="Times New Roman"/>
          <w:b/>
          <w:bCs/>
          <w:color w:val="000000"/>
          <w:sz w:val="20"/>
          <w:szCs w:val="24"/>
        </w:rPr>
        <w:br/>
        <w:t>Acute Rejection</w:t>
      </w:r>
      <w:r w:rsidRPr="008E11BC">
        <w:rPr>
          <w:rFonts w:ascii="Arial" w:eastAsia="Times New Roman" w:hAnsi="Arial" w:cs="Times New Roman"/>
          <w:b/>
          <w:bCs/>
          <w:color w:val="000000"/>
          <w:sz w:val="20"/>
          <w:szCs w:val="24"/>
        </w:rPr>
        <w:br/>
        <w:t>Graft Thrombosis</w:t>
      </w:r>
      <w:r w:rsidRPr="008E11BC">
        <w:rPr>
          <w:rFonts w:ascii="Arial" w:eastAsia="Times New Roman" w:hAnsi="Arial" w:cs="Times New Roman"/>
          <w:b/>
          <w:bCs/>
          <w:color w:val="000000"/>
          <w:sz w:val="20"/>
          <w:szCs w:val="24"/>
        </w:rPr>
        <w:br/>
        <w:t>Infection</w:t>
      </w:r>
      <w:r w:rsidRPr="008E11BC">
        <w:rPr>
          <w:rFonts w:ascii="Arial" w:eastAsia="Times New Roman" w:hAnsi="Arial" w:cs="Times New Roman"/>
          <w:b/>
          <w:bCs/>
          <w:color w:val="000000"/>
          <w:sz w:val="20"/>
          <w:szCs w:val="24"/>
        </w:rPr>
        <w:br/>
        <w:t>Surgical Complications</w:t>
      </w:r>
      <w:r w:rsidRPr="008E11BC">
        <w:rPr>
          <w:rFonts w:ascii="Arial" w:eastAsia="Times New Roman" w:hAnsi="Arial" w:cs="Times New Roman"/>
          <w:b/>
          <w:bCs/>
          <w:color w:val="000000"/>
          <w:sz w:val="20"/>
          <w:szCs w:val="24"/>
        </w:rPr>
        <w:br/>
        <w:t>Urological Complications</w:t>
      </w:r>
      <w:r w:rsidRPr="008E11BC">
        <w:rPr>
          <w:rFonts w:ascii="Arial" w:eastAsia="Times New Roman" w:hAnsi="Arial" w:cs="Times New Roman"/>
          <w:b/>
          <w:bCs/>
          <w:color w:val="000000"/>
          <w:sz w:val="20"/>
          <w:szCs w:val="24"/>
        </w:rPr>
        <w:br/>
        <w:t>Recurrent Disease</w:t>
      </w:r>
      <w:r w:rsidRPr="008E11BC">
        <w:rPr>
          <w:rFonts w:ascii="Arial" w:eastAsia="Times New Roman" w:hAnsi="Arial" w:cs="Times New Roman"/>
          <w:b/>
          <w:bCs/>
          <w:color w:val="000000"/>
          <w:sz w:val="20"/>
          <w:szCs w:val="24"/>
        </w:rPr>
        <w:br/>
        <w:t>Chronic Rejection</w:t>
      </w:r>
      <w:r w:rsidRPr="008E11BC">
        <w:rPr>
          <w:rFonts w:ascii="Arial" w:eastAsia="Times New Roman" w:hAnsi="Arial" w:cs="Times New Roman"/>
          <w:b/>
          <w:bCs/>
          <w:color w:val="000000"/>
          <w:sz w:val="20"/>
          <w:szCs w:val="24"/>
        </w:rPr>
        <w:br/>
        <w:t>BK (Polyoma) Virus</w:t>
      </w:r>
      <w:r w:rsidRPr="008E11BC">
        <w:rPr>
          <w:rFonts w:ascii="Arial" w:eastAsia="Times New Roman" w:hAnsi="Arial" w:cs="Times New Roman"/>
          <w:b/>
          <w:bCs/>
          <w:color w:val="000000"/>
          <w:sz w:val="20"/>
          <w:szCs w:val="24"/>
        </w:rPr>
        <w:br/>
        <w:t>Primary Non-Function (Graft Never Functioned Post-Transplant)</w:t>
      </w:r>
      <w:r w:rsidRPr="008E11BC">
        <w:rPr>
          <w:rFonts w:ascii="Arial" w:eastAsia="Times New Roman" w:hAnsi="Arial" w:cs="Times New Roman"/>
          <w:b/>
          <w:bCs/>
          <w:color w:val="000000"/>
          <w:sz w:val="20"/>
          <w:szCs w:val="24"/>
        </w:rPr>
        <w:br/>
        <w:t>Other, Specify</w:t>
      </w:r>
    </w:p>
    <w:p w14:paraId="5267B6EE"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14:paraId="6FE19962" w14:textId="2F7E1F60"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Dialysis Since Last Follow-up</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If the recipient has received dialysis during the follow-up period,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If unknown, select </w:t>
      </w:r>
      <w:r w:rsidRPr="008E11BC">
        <w:rPr>
          <w:rFonts w:ascii="Arial" w:eastAsia="Times New Roman" w:hAnsi="Arial" w:cs="Times New Roman"/>
          <w:b/>
          <w:bCs/>
          <w:color w:val="000000"/>
          <w:sz w:val="20"/>
          <w:szCs w:val="24"/>
        </w:rPr>
        <w:t>Unknown</w:t>
      </w:r>
      <w:r w:rsidRPr="008E11BC">
        <w:rPr>
          <w:rFonts w:ascii="Arial" w:eastAsia="Times New Roman" w:hAnsi="Arial" w:cs="Times New Roman"/>
          <w:color w:val="000000"/>
          <w:sz w:val="20"/>
          <w:szCs w:val="24"/>
        </w:rPr>
        <w:t xml:space="preserve">. If a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choice was selected, enter the date the dialysis resumed and the dialysis provider.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kidney(s), this field is not applicable. </w:t>
      </w:r>
    </w:p>
    <w:p w14:paraId="3CC62509"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No</w:t>
      </w:r>
      <w:r w:rsidRPr="008E11BC">
        <w:rPr>
          <w:rFonts w:ascii="Arial" w:eastAsia="Times New Roman" w:hAnsi="Arial" w:cs="Times New Roman"/>
          <w:b/>
          <w:bCs/>
          <w:color w:val="000000"/>
          <w:sz w:val="20"/>
          <w:szCs w:val="24"/>
        </w:rPr>
        <w:br/>
        <w:t>Yes, returned to chronic maintenance dialysis (ESRD)</w:t>
      </w:r>
      <w:r w:rsidRPr="008E11BC">
        <w:rPr>
          <w:rFonts w:ascii="Arial" w:eastAsia="Times New Roman" w:hAnsi="Arial" w:cs="Times New Roman"/>
          <w:b/>
          <w:bCs/>
          <w:color w:val="000000"/>
          <w:sz w:val="20"/>
          <w:szCs w:val="24"/>
        </w:rPr>
        <w:br/>
        <w:t>Yes, returned to (or continued on) temporary dialysis</w:t>
      </w:r>
    </w:p>
    <w:p w14:paraId="18879B6B"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Date Maintenance Dialysis Resumed:</w:t>
      </w:r>
      <w:r w:rsidRPr="008E11BC">
        <w:rPr>
          <w:rFonts w:ascii="Arial" w:eastAsia="Times New Roman" w:hAnsi="Arial" w:cs="Times New Roman"/>
          <w:color w:val="000000"/>
          <w:sz w:val="20"/>
          <w:szCs w:val="24"/>
        </w:rPr>
        <w:t xml:space="preserve"> If the recipient returned to dialysis, enter the date using the standard 8-digit numeric format of MM/DD/YYYY.</w:t>
      </w:r>
    </w:p>
    <w:p w14:paraId="256226D9"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Pancreas Graft Status</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Select the status that best describes the pancreas graft status.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pancreas, this field is not applicable.</w:t>
      </w:r>
    </w:p>
    <w:p w14:paraId="4179178B" w14:textId="77777777" w:rsidR="008E11BC" w:rsidRPr="008E11BC" w:rsidRDefault="008E11BC" w:rsidP="008E11BC">
      <w:pPr>
        <w:spacing w:before="120" w:after="120" w:line="240" w:lineRule="auto"/>
        <w:ind w:left="900" w:hanging="555"/>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8E11BC">
        <w:rPr>
          <w:rFonts w:ascii="Arial" w:eastAsia="Times New Roman" w:hAnsi="Arial" w:cs="Times New Roman"/>
          <w:b/>
          <w:bCs/>
          <w:color w:val="000000"/>
          <w:sz w:val="20"/>
          <w:szCs w:val="24"/>
        </w:rPr>
        <w:t>Functioning</w:t>
      </w:r>
      <w:r w:rsidRPr="008E11BC">
        <w:rPr>
          <w:rFonts w:ascii="Arial" w:eastAsia="Times New Roman" w:hAnsi="Arial" w:cs="Times New Roman"/>
          <w:color w:val="000000"/>
          <w:sz w:val="20"/>
          <w:szCs w:val="24"/>
        </w:rPr>
        <w:t>.</w:t>
      </w:r>
    </w:p>
    <w:p w14:paraId="5D88F8A0"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Functioning:</w:t>
      </w:r>
      <w:r w:rsidRPr="008E11BC">
        <w:rPr>
          <w:rFonts w:ascii="Arial" w:eastAsia="Times New Roman" w:hAnsi="Arial" w:cs="Times New Roman"/>
          <w:color w:val="000000"/>
          <w:sz w:val="20"/>
          <w:szCs w:val="24"/>
        </w:rPr>
        <w:t xml:space="preserve"> The graft has sufficient function so that the recipient is </w:t>
      </w:r>
      <w:r w:rsidRPr="008E11BC">
        <w:rPr>
          <w:rFonts w:ascii="Arial" w:eastAsia="Times New Roman" w:hAnsi="Arial" w:cs="Times New Roman"/>
          <w:b/>
          <w:bCs/>
          <w:color w:val="000000"/>
          <w:sz w:val="20"/>
          <w:szCs w:val="24"/>
        </w:rPr>
        <w:t>NOT</w:t>
      </w:r>
      <w:r w:rsidRPr="008E11BC">
        <w:rPr>
          <w:rFonts w:ascii="Arial" w:eastAsia="Times New Roman" w:hAnsi="Arial" w:cs="Times New Roman"/>
          <w:color w:val="000000"/>
          <w:sz w:val="20"/>
          <w:szCs w:val="24"/>
        </w:rPr>
        <w:t xml:space="preserve"> receiving any insulin or medication for blood sugar control.</w:t>
      </w:r>
    </w:p>
    <w:p w14:paraId="082521C8"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Failed:</w:t>
      </w:r>
      <w:r w:rsidRPr="008E11BC">
        <w:rPr>
          <w:rFonts w:ascii="Arial" w:eastAsia="Times New Roman" w:hAnsi="Arial" w:cs="Times New Roman"/>
          <w:color w:val="000000"/>
          <w:sz w:val="20"/>
          <w:szCs w:val="24"/>
        </w:rPr>
        <w:t xml:space="preserve"> The graft has totally failed and the patient is completely dependent upon insulin or oral medication for blood sugar control.</w:t>
      </w:r>
    </w:p>
    <w:p w14:paraId="201A5891" w14:textId="2DC4706B" w:rsidR="00E77150" w:rsidRPr="00A23989" w:rsidRDefault="00E77150" w:rsidP="00724807">
      <w:pPr>
        <w:spacing w:before="120" w:after="120" w:line="240" w:lineRule="auto"/>
        <w:ind w:left="547"/>
        <w:rPr>
          <w:rFonts w:ascii="Arial" w:eastAsia="Times New Roman" w:hAnsi="Arial" w:cs="Times New Roman"/>
          <w:color w:val="000000"/>
          <w:sz w:val="20"/>
          <w:szCs w:val="20"/>
        </w:rPr>
      </w:pPr>
      <w:r w:rsidRPr="00821E63">
        <w:rPr>
          <w:rFonts w:ascii="Arial" w:eastAsia="Times New Roman" w:hAnsi="Arial" w:cs="Times New Roman"/>
          <w:b/>
          <w:bCs/>
          <w:color w:val="000000"/>
          <w:sz w:val="20"/>
          <w:szCs w:val="24"/>
        </w:rPr>
        <w:t>Patient using any method of blood sugar control?</w:t>
      </w:r>
      <w:r w:rsidRPr="00821E63">
        <w:rPr>
          <w:rFonts w:ascii="Arial" w:eastAsia="Times New Roman" w:hAnsi="Arial" w:cs="Times New Roman"/>
          <w:color w:val="000000"/>
          <w:sz w:val="20"/>
          <w:szCs w:val="20"/>
        </w:rPr>
        <w:t xml:space="preserve"> </w:t>
      </w:r>
      <w:r w:rsidRPr="00A23989">
        <w:rPr>
          <w:rFonts w:ascii="Arial" w:eastAsia="Times New Roman" w:hAnsi="Arial" w:cs="Times New Roman"/>
          <w:color w:val="000000"/>
          <w:sz w:val="20"/>
          <w:szCs w:val="20"/>
        </w:rPr>
        <w:t xml:space="preserve">If the recipient </w:t>
      </w:r>
      <w:r>
        <w:rPr>
          <w:rFonts w:ascii="Arial" w:eastAsia="Times New Roman" w:hAnsi="Arial" w:cs="Times New Roman"/>
          <w:color w:val="000000"/>
          <w:sz w:val="20"/>
          <w:szCs w:val="20"/>
        </w:rPr>
        <w:t>is using any method of blood sugar control (i.e. insulin, oral medication, or diet)</w:t>
      </w:r>
      <w:r w:rsidRPr="00A23989">
        <w:rPr>
          <w:rFonts w:ascii="Arial" w:eastAsia="Times New Roman" w:hAnsi="Arial" w:cs="Times New Roman"/>
          <w:color w:val="000000"/>
          <w:sz w:val="20"/>
          <w:szCs w:val="20"/>
        </w:rPr>
        <w:t xml:space="preserve"> select </w:t>
      </w:r>
      <w:r w:rsidRPr="00A23989">
        <w:rPr>
          <w:rFonts w:ascii="Arial" w:eastAsia="Times New Roman" w:hAnsi="Arial" w:cs="Times New Roman"/>
          <w:b/>
          <w:bCs/>
          <w:color w:val="000000"/>
          <w:sz w:val="20"/>
          <w:szCs w:val="20"/>
        </w:rPr>
        <w:t>Yes</w:t>
      </w:r>
      <w:r w:rsidRPr="00A23989">
        <w:rPr>
          <w:rFonts w:ascii="Arial" w:eastAsia="Times New Roman" w:hAnsi="Arial" w:cs="Times New Roman"/>
          <w:color w:val="000000"/>
          <w:sz w:val="20"/>
          <w:szCs w:val="20"/>
        </w:rPr>
        <w:t xml:space="preserve">. If not, select </w:t>
      </w:r>
      <w:r w:rsidRPr="00A23989">
        <w:rPr>
          <w:rFonts w:ascii="Arial" w:eastAsia="Times New Roman" w:hAnsi="Arial" w:cs="Times New Roman"/>
          <w:b/>
          <w:bCs/>
          <w:color w:val="000000"/>
          <w:sz w:val="20"/>
          <w:szCs w:val="20"/>
        </w:rPr>
        <w:t>No</w:t>
      </w:r>
      <w:r w:rsidRPr="00A23989">
        <w:rPr>
          <w:rFonts w:ascii="Arial" w:eastAsia="Times New Roman" w:hAnsi="Arial" w:cs="Times New Roman"/>
          <w:color w:val="000000"/>
          <w:sz w:val="20"/>
          <w:szCs w:val="20"/>
        </w:rPr>
        <w:t xml:space="preserve">. If unknown, select </w:t>
      </w:r>
      <w:r w:rsidRPr="00A23989">
        <w:rPr>
          <w:rFonts w:ascii="Arial" w:eastAsia="Times New Roman" w:hAnsi="Arial" w:cs="Times New Roman"/>
          <w:b/>
          <w:bCs/>
          <w:color w:val="000000"/>
          <w:sz w:val="20"/>
          <w:szCs w:val="20"/>
        </w:rPr>
        <w:t>UNK</w:t>
      </w:r>
      <w:r w:rsidRPr="00A23989">
        <w:rPr>
          <w:rFonts w:ascii="Arial" w:eastAsia="Times New Roman" w:hAnsi="Arial" w:cs="Times New Roman"/>
          <w:color w:val="000000"/>
          <w:sz w:val="20"/>
          <w:szCs w:val="20"/>
        </w:rPr>
        <w:t xml:space="preserve">. This field is </w:t>
      </w:r>
      <w:r w:rsidRPr="00A23989">
        <w:rPr>
          <w:rFonts w:ascii="Arial" w:eastAsia="Times New Roman" w:hAnsi="Arial" w:cs="Times New Roman"/>
          <w:b/>
          <w:color w:val="000000"/>
          <w:sz w:val="20"/>
          <w:szCs w:val="20"/>
        </w:rPr>
        <w:t>required</w:t>
      </w:r>
      <w:r w:rsidRPr="00A23989">
        <w:rPr>
          <w:rFonts w:ascii="Arial" w:eastAsia="Times New Roman" w:hAnsi="Arial" w:cs="Times New Roman"/>
          <w:color w:val="000000"/>
          <w:sz w:val="20"/>
          <w:szCs w:val="20"/>
        </w:rPr>
        <w:t>.</w:t>
      </w:r>
    </w:p>
    <w:p w14:paraId="5ED2486A" w14:textId="223681B2" w:rsidR="00E77150" w:rsidRDefault="00E77150" w:rsidP="00724807">
      <w:pPr>
        <w:spacing w:before="120" w:after="120" w:line="240" w:lineRule="auto"/>
        <w:rPr>
          <w:rFonts w:ascii="Arial" w:eastAsia="Times New Roman" w:hAnsi="Arial" w:cs="Times New Roman"/>
          <w:color w:val="000000"/>
          <w:sz w:val="20"/>
          <w:szCs w:val="24"/>
        </w:rPr>
      </w:pPr>
    </w:p>
    <w:p w14:paraId="6BC53C4E" w14:textId="77777777" w:rsidR="00E77150" w:rsidRDefault="00E77150" w:rsidP="00724807">
      <w:pPr>
        <w:spacing w:before="120" w:after="120" w:line="240" w:lineRule="auto"/>
        <w:ind w:left="547"/>
        <w:rPr>
          <w:rFonts w:ascii="Arial" w:eastAsia="Times New Roman" w:hAnsi="Arial" w:cs="Arial"/>
          <w:b/>
          <w:bCs/>
          <w:color w:val="000000"/>
          <w:sz w:val="20"/>
          <w:szCs w:val="20"/>
        </w:rPr>
      </w:pPr>
      <w:r>
        <w:rPr>
          <w:rFonts w:ascii="Arial" w:eastAsia="Times New Roman" w:hAnsi="Arial" w:cs="Times New Roman"/>
          <w:b/>
          <w:color w:val="000000"/>
          <w:sz w:val="20"/>
          <w:szCs w:val="24"/>
        </w:rPr>
        <w:t xml:space="preserve">Patient on Insulin? – </w:t>
      </w:r>
      <w:r>
        <w:rPr>
          <w:rFonts w:ascii="Arial" w:eastAsia="Times New Roman" w:hAnsi="Arial" w:cs="Times New Roman"/>
          <w:color w:val="000000"/>
          <w:sz w:val="20"/>
          <w:szCs w:val="24"/>
        </w:rPr>
        <w:t xml:space="preserve">If the recipient is currently on insulin then answer </w:t>
      </w:r>
      <w:r>
        <w:rPr>
          <w:rFonts w:ascii="Arial" w:eastAsia="Times New Roman" w:hAnsi="Arial" w:cs="Times New Roman"/>
          <w:b/>
          <w:color w:val="000000"/>
          <w:sz w:val="20"/>
          <w:szCs w:val="24"/>
        </w:rPr>
        <w:t>Yes.</w:t>
      </w:r>
      <w:r>
        <w:rPr>
          <w:rFonts w:ascii="Arial" w:eastAsia="Times New Roman" w:hAnsi="Arial" w:cs="Times New Roman"/>
          <w:color w:val="000000"/>
          <w:sz w:val="20"/>
          <w:szCs w:val="24"/>
        </w:rPr>
        <w:t xml:space="preserve"> If the candidate is not on insulin answer </w:t>
      </w:r>
      <w:r>
        <w:rPr>
          <w:rFonts w:ascii="Arial" w:eastAsia="Times New Roman" w:hAnsi="Arial" w:cs="Times New Roman"/>
          <w:b/>
          <w:color w:val="000000"/>
          <w:sz w:val="20"/>
          <w:szCs w:val="24"/>
        </w:rPr>
        <w:t>No</w:t>
      </w:r>
      <w:r>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If unknown, select </w:t>
      </w:r>
      <w:r w:rsidRPr="00632DDD">
        <w:rPr>
          <w:rFonts w:ascii="Arial" w:eastAsia="Times New Roman" w:hAnsi="Arial" w:cs="Arial"/>
          <w:b/>
          <w:bCs/>
          <w:color w:val="000000"/>
          <w:sz w:val="20"/>
          <w:szCs w:val="20"/>
        </w:rPr>
        <w:t>UNK</w:t>
      </w:r>
      <w:r>
        <w:rPr>
          <w:rFonts w:ascii="Arial" w:eastAsia="Times New Roman" w:hAnsi="Arial" w:cs="Arial"/>
          <w:b/>
          <w:bCs/>
          <w:color w:val="000000"/>
          <w:sz w:val="20"/>
          <w:szCs w:val="20"/>
        </w:rPr>
        <w:t>.</w:t>
      </w:r>
      <w:r w:rsidRPr="00EB484C">
        <w:rPr>
          <w:rFonts w:ascii="Arial" w:eastAsia="Times New Roman" w:hAnsi="Arial" w:cs="Arial"/>
          <w:color w:val="000000"/>
          <w:sz w:val="20"/>
          <w:szCs w:val="20"/>
        </w:rPr>
        <w:t xml:space="preserve"> </w:t>
      </w:r>
      <w:r w:rsidRPr="00E939E3">
        <w:rPr>
          <w:rFonts w:ascii="Arial" w:eastAsia="Times New Roman" w:hAnsi="Arial" w:cs="Arial"/>
          <w:color w:val="000000"/>
          <w:sz w:val="20"/>
          <w:szCs w:val="20"/>
        </w:rPr>
        <w:t>This field is</w:t>
      </w:r>
      <w:r w:rsidRPr="00E939E3">
        <w:rPr>
          <w:rFonts w:ascii="Arial" w:eastAsia="Times New Roman" w:hAnsi="Arial" w:cs="Times New Roman"/>
          <w:color w:val="000000"/>
          <w:sz w:val="20"/>
          <w:szCs w:val="24"/>
        </w:rPr>
        <w:t xml:space="preserve"> </w:t>
      </w:r>
      <w:r w:rsidRPr="00E939E3">
        <w:rPr>
          <w:rFonts w:ascii="Arial" w:eastAsia="Times New Roman" w:hAnsi="Arial" w:cs="Arial"/>
          <w:b/>
          <w:bCs/>
          <w:color w:val="000000"/>
          <w:sz w:val="20"/>
          <w:szCs w:val="20"/>
        </w:rPr>
        <w:t>required</w:t>
      </w:r>
    </w:p>
    <w:p w14:paraId="08A76D68" w14:textId="77777777" w:rsidR="00E77150" w:rsidRPr="00666539" w:rsidRDefault="00E77150" w:rsidP="00E77150">
      <w:pPr>
        <w:spacing w:before="120" w:after="120" w:line="240" w:lineRule="auto"/>
        <w:ind w:left="547"/>
        <w:rPr>
          <w:rFonts w:ascii="Arial" w:eastAsia="Times New Roman" w:hAnsi="Arial" w:cs="Arial"/>
          <w:bCs/>
          <w:color w:val="000000"/>
          <w:sz w:val="20"/>
          <w:szCs w:val="20"/>
        </w:rPr>
      </w:pPr>
      <w:r>
        <w:rPr>
          <w:rFonts w:ascii="Arial" w:eastAsia="Times New Roman" w:hAnsi="Arial" w:cs="Times New Roman"/>
          <w:color w:val="000000"/>
          <w:sz w:val="20"/>
          <w:szCs w:val="24"/>
        </w:rPr>
        <w:t xml:space="preserve">If </w:t>
      </w:r>
      <w:r>
        <w:rPr>
          <w:rFonts w:ascii="Arial" w:eastAsia="Times New Roman" w:hAnsi="Arial" w:cs="Times New Roman"/>
          <w:b/>
          <w:color w:val="000000"/>
          <w:sz w:val="20"/>
          <w:szCs w:val="24"/>
        </w:rPr>
        <w:t xml:space="preserve">Yes </w:t>
      </w:r>
      <w:r>
        <w:rPr>
          <w:rFonts w:ascii="Arial" w:eastAsia="Times New Roman" w:hAnsi="Arial" w:cs="Times New Roman"/>
          <w:color w:val="000000"/>
          <w:sz w:val="20"/>
          <w:szCs w:val="24"/>
        </w:rPr>
        <w:t>is entered, complete the following fields:</w:t>
      </w:r>
    </w:p>
    <w:p w14:paraId="5D22E589" w14:textId="77777777" w:rsidR="00724807" w:rsidRPr="00724807" w:rsidRDefault="00724807" w:rsidP="00E77150">
      <w:pPr>
        <w:spacing w:before="120" w:after="120" w:line="240" w:lineRule="auto"/>
        <w:ind w:left="720"/>
        <w:rPr>
          <w:rFonts w:ascii="Arial" w:eastAsia="Times New Roman" w:hAnsi="Arial" w:cs="Times New Roman"/>
          <w:color w:val="000000"/>
          <w:sz w:val="20"/>
          <w:szCs w:val="24"/>
        </w:rPr>
      </w:pPr>
      <w:r w:rsidRPr="00724807">
        <w:rPr>
          <w:rFonts w:ascii="Arial" w:eastAsia="Times New Roman" w:hAnsi="Arial" w:cs="Times New Roman"/>
          <w:b/>
          <w:color w:val="000000"/>
          <w:sz w:val="20"/>
          <w:szCs w:val="24"/>
        </w:rPr>
        <w:t xml:space="preserve">Date insulin resumed: </w:t>
      </w:r>
      <w:r w:rsidRPr="00724807">
        <w:rPr>
          <w:rFonts w:ascii="Arial" w:eastAsia="Times New Roman" w:hAnsi="Arial" w:cs="Times New Roman"/>
          <w:color w:val="000000"/>
          <w:sz w:val="20"/>
          <w:szCs w:val="24"/>
        </w:rPr>
        <w:t xml:space="preserve">Enter the date that the recipient resumed insulin treatment. This field is </w:t>
      </w:r>
      <w:r w:rsidRPr="00724807">
        <w:rPr>
          <w:rFonts w:ascii="Arial" w:eastAsia="Times New Roman" w:hAnsi="Arial" w:cs="Times New Roman"/>
          <w:b/>
          <w:color w:val="000000"/>
          <w:sz w:val="20"/>
          <w:szCs w:val="24"/>
        </w:rPr>
        <w:t>required</w:t>
      </w:r>
      <w:r w:rsidRPr="00724807">
        <w:rPr>
          <w:rFonts w:ascii="Arial" w:eastAsia="Times New Roman" w:hAnsi="Arial" w:cs="Times New Roman"/>
          <w:color w:val="000000"/>
          <w:sz w:val="20"/>
          <w:szCs w:val="24"/>
        </w:rPr>
        <w:t xml:space="preserve"> if graft status is Failed.</w:t>
      </w:r>
    </w:p>
    <w:p w14:paraId="61B0892E" w14:textId="1ECCB30E" w:rsidR="00E77150" w:rsidRDefault="00E77150" w:rsidP="00E77150">
      <w:pPr>
        <w:spacing w:before="120" w:after="120" w:line="240" w:lineRule="auto"/>
        <w:ind w:left="720"/>
        <w:rPr>
          <w:rFonts w:ascii="Arial" w:eastAsia="Times New Roman" w:hAnsi="Arial" w:cs="Times New Roman"/>
          <w:b/>
          <w:color w:val="000000"/>
          <w:sz w:val="20"/>
          <w:szCs w:val="24"/>
        </w:rPr>
      </w:pPr>
      <w:r>
        <w:rPr>
          <w:rFonts w:ascii="Arial" w:eastAsia="Times New Roman" w:hAnsi="Arial" w:cs="Times New Roman"/>
          <w:b/>
          <w:color w:val="000000"/>
          <w:sz w:val="20"/>
          <w:szCs w:val="24"/>
        </w:rPr>
        <w:t xml:space="preserve">Total insulin dosage units: </w:t>
      </w:r>
      <w:r w:rsidRPr="00666539">
        <w:rPr>
          <w:rFonts w:ascii="Arial" w:eastAsia="Times New Roman" w:hAnsi="Arial" w:cs="Times New Roman"/>
          <w:color w:val="000000"/>
          <w:sz w:val="20"/>
          <w:szCs w:val="24"/>
        </w:rPr>
        <w:t>Enter the total insulin dosage (long term dosage + short term dosage)</w:t>
      </w:r>
      <w:r>
        <w:rPr>
          <w:rFonts w:ascii="Arial" w:eastAsia="Times New Roman" w:hAnsi="Arial" w:cs="Times New Roman"/>
          <w:color w:val="000000"/>
          <w:sz w:val="20"/>
          <w:szCs w:val="24"/>
        </w:rPr>
        <w:t xml:space="preserve"> post transplant</w:t>
      </w:r>
      <w:r w:rsidRPr="00666539">
        <w:rPr>
          <w:rFonts w:ascii="Arial" w:eastAsia="Times New Roman" w:hAnsi="Arial" w:cs="Times New Roman"/>
          <w:color w:val="000000"/>
          <w:sz w:val="20"/>
          <w:szCs w:val="24"/>
        </w:rPr>
        <w:t>. The dosage units must be entered in unit/kg/day.</w:t>
      </w:r>
      <w:r w:rsidRPr="006E7B25">
        <w:rPr>
          <w:rFonts w:ascii="Arial" w:eastAsia="Times New Roman" w:hAnsi="Arial" w:cs="Arial"/>
          <w:color w:val="000000"/>
          <w:sz w:val="20"/>
          <w:szCs w:val="20"/>
        </w:rPr>
        <w:t xml:space="preserve"> </w:t>
      </w:r>
      <w:r w:rsidRPr="00632DDD">
        <w:rPr>
          <w:rFonts w:ascii="Arial" w:eastAsia="Times New Roman" w:hAnsi="Arial" w:cs="Arial"/>
          <w:color w:val="000000"/>
          <w:sz w:val="20"/>
          <w:szCs w:val="20"/>
        </w:rPr>
        <w:t xml:space="preserve">If the candidate’s </w:t>
      </w:r>
      <w:r>
        <w:rPr>
          <w:rFonts w:ascii="Arial" w:eastAsia="Times New Roman" w:hAnsi="Arial" w:cs="Arial"/>
          <w:color w:val="000000"/>
          <w:sz w:val="20"/>
          <w:szCs w:val="20"/>
        </w:rPr>
        <w:t xml:space="preserve">insulin dosage </w:t>
      </w:r>
      <w:r w:rsidRPr="00632DDD">
        <w:rPr>
          <w:rFonts w:ascii="Arial" w:eastAsia="Times New Roman" w:hAnsi="Arial" w:cs="Arial"/>
          <w:color w:val="000000"/>
          <w:sz w:val="20"/>
          <w:szCs w:val="20"/>
        </w:rPr>
        <w:t xml:space="preserve">is unavailable, select the appropriate status from the </w:t>
      </w:r>
      <w:r w:rsidRPr="00632DDD">
        <w:rPr>
          <w:rFonts w:ascii="Arial" w:eastAsia="Times New Roman" w:hAnsi="Arial" w:cs="Arial"/>
          <w:b/>
          <w:bCs/>
          <w:color w:val="000000"/>
          <w:sz w:val="20"/>
          <w:szCs w:val="20"/>
        </w:rPr>
        <w:t>ST</w:t>
      </w:r>
      <w:r w:rsidRPr="00632DDD">
        <w:rPr>
          <w:rFonts w:ascii="Arial" w:eastAsia="Times New Roman" w:hAnsi="Arial" w:cs="Times New Roman"/>
          <w:color w:val="000000"/>
          <w:sz w:val="20"/>
          <w:szCs w:val="24"/>
        </w:rPr>
        <w:t xml:space="preserve"> field </w:t>
      </w:r>
      <w:r w:rsidRPr="00632DDD">
        <w:rPr>
          <w:rFonts w:ascii="Arial" w:eastAsia="Times New Roman" w:hAnsi="Arial" w:cs="Arial"/>
          <w:color w:val="000000"/>
          <w:sz w:val="20"/>
          <w:szCs w:val="20"/>
        </w:rPr>
        <w:t>(</w:t>
      </w:r>
      <w:r w:rsidRPr="00632DDD">
        <w:rPr>
          <w:rFonts w:ascii="Arial" w:eastAsia="Times New Roman" w:hAnsi="Arial" w:cs="Arial"/>
          <w:b/>
          <w:color w:val="000000"/>
          <w:sz w:val="20"/>
          <w:szCs w:val="20"/>
        </w:rPr>
        <w:t>Missing</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Unknown,</w:t>
      </w:r>
      <w:r w:rsidRPr="00632DDD">
        <w:rPr>
          <w:rFonts w:ascii="Arial" w:eastAsia="Times New Roman" w:hAnsi="Arial" w:cs="Times New Roman"/>
          <w:color w:val="000000"/>
          <w:sz w:val="20"/>
          <w:szCs w:val="24"/>
        </w:rPr>
        <w:t xml:space="preserve"> </w:t>
      </w:r>
      <w:r w:rsidRPr="00632DDD">
        <w:rPr>
          <w:rFonts w:ascii="Arial" w:eastAsia="Times New Roman" w:hAnsi="Arial" w:cs="Arial"/>
          <w:b/>
          <w:color w:val="000000"/>
          <w:sz w:val="20"/>
          <w:szCs w:val="20"/>
        </w:rPr>
        <w:t>N/A</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Not Done</w:t>
      </w:r>
      <w:r w:rsidRPr="00632DDD">
        <w:rPr>
          <w:rFonts w:ascii="Arial" w:eastAsia="Times New Roman" w:hAnsi="Arial" w:cs="Arial"/>
          <w:color w:val="000000"/>
          <w:sz w:val="20"/>
          <w:szCs w:val="20"/>
        </w:rPr>
        <w:t>).</w:t>
      </w:r>
      <w:r>
        <w:rPr>
          <w:rFonts w:ascii="Arial" w:eastAsia="Times New Roman" w:hAnsi="Arial" w:cs="Arial"/>
          <w:b/>
          <w:bCs/>
          <w:color w:val="000000"/>
          <w:sz w:val="20"/>
          <w:szCs w:val="20"/>
        </w:rPr>
        <w:t>.</w:t>
      </w:r>
    </w:p>
    <w:p w14:paraId="4C8B9B3A" w14:textId="77777777" w:rsidR="00E77150" w:rsidRPr="0012536D" w:rsidRDefault="00E77150" w:rsidP="00E77150">
      <w:pPr>
        <w:spacing w:before="120" w:after="120" w:line="240" w:lineRule="auto"/>
        <w:ind w:left="720"/>
        <w:rPr>
          <w:rFonts w:ascii="Arial" w:eastAsia="Times New Roman" w:hAnsi="Arial" w:cs="Times New Roman"/>
          <w:color w:val="000000"/>
          <w:sz w:val="20"/>
          <w:szCs w:val="24"/>
        </w:rPr>
      </w:pPr>
      <w:r>
        <w:rPr>
          <w:rFonts w:ascii="Arial" w:eastAsia="Times New Roman" w:hAnsi="Arial" w:cs="Times New Roman"/>
          <w:b/>
          <w:color w:val="000000"/>
          <w:sz w:val="20"/>
          <w:szCs w:val="24"/>
        </w:rPr>
        <w:lastRenderedPageBreak/>
        <w:t>Insulin duration of use:</w:t>
      </w:r>
      <w:r>
        <w:rPr>
          <w:rFonts w:ascii="Arial" w:eastAsia="Times New Roman" w:hAnsi="Arial" w:cs="Times New Roman"/>
          <w:color w:val="000000"/>
          <w:sz w:val="20"/>
          <w:szCs w:val="24"/>
        </w:rPr>
        <w:t xml:space="preserve"> Enter the total number of </w:t>
      </w:r>
      <w:r w:rsidRPr="00666539">
        <w:rPr>
          <w:rFonts w:ascii="Arial" w:eastAsia="Times New Roman" w:hAnsi="Arial" w:cs="Times New Roman"/>
          <w:b/>
          <w:color w:val="000000"/>
          <w:sz w:val="20"/>
          <w:szCs w:val="24"/>
        </w:rPr>
        <w:t>days</w:t>
      </w:r>
      <w:r>
        <w:rPr>
          <w:rFonts w:ascii="Arial" w:eastAsia="Times New Roman" w:hAnsi="Arial" w:cs="Times New Roman"/>
          <w:color w:val="000000"/>
          <w:sz w:val="20"/>
          <w:szCs w:val="24"/>
        </w:rPr>
        <w:t xml:space="preserve"> that the candidate received insulin prior to listing.</w:t>
      </w:r>
      <w:r w:rsidRPr="006E7B25">
        <w:rPr>
          <w:rFonts w:ascii="Arial" w:eastAsia="Times New Roman" w:hAnsi="Arial" w:cs="Arial"/>
          <w:color w:val="000000"/>
          <w:sz w:val="20"/>
          <w:szCs w:val="20"/>
        </w:rPr>
        <w:t xml:space="preserve"> </w:t>
      </w:r>
      <w:r w:rsidRPr="00632DDD">
        <w:rPr>
          <w:rFonts w:ascii="Arial" w:eastAsia="Times New Roman" w:hAnsi="Arial" w:cs="Arial"/>
          <w:color w:val="000000"/>
          <w:sz w:val="20"/>
          <w:szCs w:val="20"/>
        </w:rPr>
        <w:t xml:space="preserve">If the candidate’s </w:t>
      </w:r>
      <w:r>
        <w:rPr>
          <w:rFonts w:ascii="Arial" w:eastAsia="Times New Roman" w:hAnsi="Arial" w:cs="Arial"/>
          <w:color w:val="000000"/>
          <w:sz w:val="20"/>
          <w:szCs w:val="20"/>
        </w:rPr>
        <w:t xml:space="preserve">insulin duration </w:t>
      </w:r>
      <w:r w:rsidRPr="00632DDD">
        <w:rPr>
          <w:rFonts w:ascii="Arial" w:eastAsia="Times New Roman" w:hAnsi="Arial" w:cs="Arial"/>
          <w:color w:val="000000"/>
          <w:sz w:val="20"/>
          <w:szCs w:val="20"/>
        </w:rPr>
        <w:t xml:space="preserve">is unavailable, select the appropriate status from the </w:t>
      </w:r>
      <w:r w:rsidRPr="00632DDD">
        <w:rPr>
          <w:rFonts w:ascii="Arial" w:eastAsia="Times New Roman" w:hAnsi="Arial" w:cs="Arial"/>
          <w:b/>
          <w:bCs/>
          <w:color w:val="000000"/>
          <w:sz w:val="20"/>
          <w:szCs w:val="20"/>
        </w:rPr>
        <w:t>ST</w:t>
      </w:r>
      <w:r w:rsidRPr="00632DDD">
        <w:rPr>
          <w:rFonts w:ascii="Arial" w:eastAsia="Times New Roman" w:hAnsi="Arial" w:cs="Times New Roman"/>
          <w:color w:val="000000"/>
          <w:sz w:val="20"/>
          <w:szCs w:val="24"/>
        </w:rPr>
        <w:t xml:space="preserve"> field </w:t>
      </w:r>
      <w:r w:rsidRPr="00632DDD">
        <w:rPr>
          <w:rFonts w:ascii="Arial" w:eastAsia="Times New Roman" w:hAnsi="Arial" w:cs="Arial"/>
          <w:color w:val="000000"/>
          <w:sz w:val="20"/>
          <w:szCs w:val="20"/>
        </w:rPr>
        <w:t>(</w:t>
      </w:r>
      <w:r w:rsidRPr="00632DDD">
        <w:rPr>
          <w:rFonts w:ascii="Arial" w:eastAsia="Times New Roman" w:hAnsi="Arial" w:cs="Arial"/>
          <w:b/>
          <w:color w:val="000000"/>
          <w:sz w:val="20"/>
          <w:szCs w:val="20"/>
        </w:rPr>
        <w:t>Missing</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Unknown,</w:t>
      </w:r>
      <w:r w:rsidRPr="00632DDD">
        <w:rPr>
          <w:rFonts w:ascii="Arial" w:eastAsia="Times New Roman" w:hAnsi="Arial" w:cs="Times New Roman"/>
          <w:color w:val="000000"/>
          <w:sz w:val="20"/>
          <w:szCs w:val="24"/>
        </w:rPr>
        <w:t xml:space="preserve"> </w:t>
      </w:r>
      <w:r w:rsidRPr="00632DDD">
        <w:rPr>
          <w:rFonts w:ascii="Arial" w:eastAsia="Times New Roman" w:hAnsi="Arial" w:cs="Arial"/>
          <w:b/>
          <w:color w:val="000000"/>
          <w:sz w:val="20"/>
          <w:szCs w:val="20"/>
        </w:rPr>
        <w:t>N/A</w:t>
      </w:r>
      <w:r w:rsidRPr="00632DDD">
        <w:rPr>
          <w:rFonts w:ascii="Arial" w:eastAsia="Times New Roman" w:hAnsi="Arial" w:cs="Arial"/>
          <w:color w:val="000000"/>
          <w:sz w:val="20"/>
          <w:szCs w:val="20"/>
        </w:rPr>
        <w:t xml:space="preserve">, </w:t>
      </w:r>
      <w:r w:rsidRPr="00632DDD">
        <w:rPr>
          <w:rFonts w:ascii="Arial" w:eastAsia="Times New Roman" w:hAnsi="Arial" w:cs="Arial"/>
          <w:b/>
          <w:color w:val="000000"/>
          <w:sz w:val="20"/>
          <w:szCs w:val="20"/>
        </w:rPr>
        <w:t>Not Done</w:t>
      </w:r>
      <w:r w:rsidRPr="00632DDD">
        <w:rPr>
          <w:rFonts w:ascii="Arial" w:eastAsia="Times New Roman" w:hAnsi="Arial" w:cs="Arial"/>
          <w:color w:val="000000"/>
          <w:sz w:val="20"/>
          <w:szCs w:val="20"/>
        </w:rPr>
        <w:t>).</w:t>
      </w:r>
      <w:r>
        <w:rPr>
          <w:rFonts w:ascii="Arial" w:eastAsia="Times New Roman" w:hAnsi="Arial" w:cs="Arial"/>
          <w:color w:val="000000"/>
          <w:sz w:val="20"/>
          <w:szCs w:val="20"/>
        </w:rPr>
        <w:t xml:space="preserve"> </w:t>
      </w:r>
    </w:p>
    <w:p w14:paraId="22CEE108" w14:textId="77777777" w:rsidR="00E77150" w:rsidRDefault="00E77150" w:rsidP="00E77150">
      <w:pPr>
        <w:spacing w:before="120" w:after="120" w:line="240" w:lineRule="auto"/>
        <w:ind w:left="360"/>
        <w:rPr>
          <w:rFonts w:ascii="Arial" w:eastAsia="Times New Roman" w:hAnsi="Arial" w:cs="Times New Roman"/>
          <w:b/>
          <w:color w:val="000000"/>
          <w:sz w:val="20"/>
          <w:szCs w:val="24"/>
        </w:rPr>
      </w:pPr>
      <w:r w:rsidRPr="007A2A38">
        <w:rPr>
          <w:rFonts w:ascii="Arial" w:eastAsia="Times New Roman" w:hAnsi="Arial" w:cs="Times New Roman"/>
          <w:b/>
          <w:color w:val="000000"/>
          <w:sz w:val="20"/>
          <w:szCs w:val="24"/>
        </w:rPr>
        <w:t>Patient on oral medication to control blood sugar?</w:t>
      </w:r>
      <w:r>
        <w:rPr>
          <w:rFonts w:ascii="Arial" w:eastAsia="Times New Roman" w:hAnsi="Arial" w:cs="Times New Roman"/>
          <w:b/>
          <w:color w:val="000000"/>
          <w:sz w:val="20"/>
          <w:szCs w:val="24"/>
        </w:rPr>
        <w:t xml:space="preserve">: </w:t>
      </w:r>
      <w:r>
        <w:rPr>
          <w:rFonts w:ascii="Arial" w:eastAsia="Times New Roman" w:hAnsi="Arial" w:cs="Times New Roman"/>
          <w:color w:val="000000"/>
          <w:sz w:val="20"/>
          <w:szCs w:val="24"/>
        </w:rPr>
        <w:t xml:space="preserve">If the recipient is currently on oral medications to control blood sugar then answer </w:t>
      </w:r>
      <w:r>
        <w:rPr>
          <w:rFonts w:ascii="Arial" w:eastAsia="Times New Roman" w:hAnsi="Arial" w:cs="Times New Roman"/>
          <w:b/>
          <w:color w:val="000000"/>
          <w:sz w:val="20"/>
          <w:szCs w:val="24"/>
        </w:rPr>
        <w:t>Yes.</w:t>
      </w:r>
      <w:r>
        <w:rPr>
          <w:rFonts w:ascii="Arial" w:eastAsia="Times New Roman" w:hAnsi="Arial" w:cs="Times New Roman"/>
          <w:color w:val="000000"/>
          <w:sz w:val="20"/>
          <w:szCs w:val="24"/>
        </w:rPr>
        <w:t xml:space="preserve"> If the candidate is not on oral medications to control blood sugar then answer </w:t>
      </w:r>
      <w:r>
        <w:rPr>
          <w:rFonts w:ascii="Arial" w:eastAsia="Times New Roman" w:hAnsi="Arial" w:cs="Times New Roman"/>
          <w:b/>
          <w:color w:val="000000"/>
          <w:sz w:val="20"/>
          <w:szCs w:val="24"/>
        </w:rPr>
        <w:t>No</w:t>
      </w:r>
      <w:r>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If unknown, select </w:t>
      </w:r>
      <w:r w:rsidRPr="00632DDD">
        <w:rPr>
          <w:rFonts w:ascii="Arial" w:eastAsia="Times New Roman" w:hAnsi="Arial" w:cs="Arial"/>
          <w:b/>
          <w:bCs/>
          <w:color w:val="000000"/>
          <w:sz w:val="20"/>
          <w:szCs w:val="20"/>
        </w:rPr>
        <w:t>UNK</w:t>
      </w:r>
      <w:r>
        <w:rPr>
          <w:rFonts w:ascii="Arial" w:eastAsia="Times New Roman" w:hAnsi="Arial" w:cs="Arial"/>
          <w:b/>
          <w:bCs/>
          <w:color w:val="000000"/>
          <w:sz w:val="20"/>
          <w:szCs w:val="20"/>
        </w:rPr>
        <w:t>.</w:t>
      </w:r>
      <w:r w:rsidRPr="00EB484C">
        <w:rPr>
          <w:rFonts w:ascii="Arial" w:eastAsia="Times New Roman" w:hAnsi="Arial" w:cs="Arial"/>
          <w:color w:val="000000"/>
          <w:sz w:val="20"/>
          <w:szCs w:val="20"/>
        </w:rPr>
        <w:t xml:space="preserve"> </w:t>
      </w:r>
      <w:r w:rsidRPr="00E939E3">
        <w:rPr>
          <w:rFonts w:ascii="Arial" w:eastAsia="Times New Roman" w:hAnsi="Arial" w:cs="Arial"/>
          <w:color w:val="000000"/>
          <w:sz w:val="20"/>
          <w:szCs w:val="20"/>
        </w:rPr>
        <w:t>This field is</w:t>
      </w:r>
      <w:r w:rsidRPr="00E939E3">
        <w:rPr>
          <w:rFonts w:ascii="Arial" w:eastAsia="Times New Roman" w:hAnsi="Arial" w:cs="Times New Roman"/>
          <w:color w:val="000000"/>
          <w:sz w:val="20"/>
          <w:szCs w:val="24"/>
        </w:rPr>
        <w:t xml:space="preserve"> </w:t>
      </w:r>
      <w:r w:rsidRPr="00092138">
        <w:rPr>
          <w:rFonts w:ascii="Arial" w:eastAsia="Times New Roman" w:hAnsi="Arial" w:cs="Arial"/>
          <w:b/>
          <w:bCs/>
          <w:color w:val="000000"/>
          <w:sz w:val="20"/>
          <w:szCs w:val="20"/>
        </w:rPr>
        <w:t>required</w:t>
      </w:r>
      <w:r w:rsidRPr="007A2A38">
        <w:rPr>
          <w:rFonts w:ascii="Arial" w:eastAsia="Times New Roman" w:hAnsi="Arial" w:cs="Arial"/>
          <w:bCs/>
          <w:color w:val="000000"/>
          <w:sz w:val="20"/>
          <w:szCs w:val="20"/>
        </w:rPr>
        <w:t xml:space="preserve"> if graft status is</w:t>
      </w:r>
      <w:r>
        <w:rPr>
          <w:rFonts w:ascii="Arial" w:eastAsia="Times New Roman" w:hAnsi="Arial" w:cs="Arial"/>
          <w:b/>
          <w:bCs/>
          <w:color w:val="000000"/>
          <w:sz w:val="20"/>
          <w:szCs w:val="20"/>
        </w:rPr>
        <w:t xml:space="preserve"> Failed.</w:t>
      </w:r>
    </w:p>
    <w:p w14:paraId="759BA507" w14:textId="77777777" w:rsidR="00E77150" w:rsidRPr="007A2A38" w:rsidRDefault="00E77150" w:rsidP="00E77150">
      <w:pPr>
        <w:spacing w:before="120" w:after="120" w:line="240" w:lineRule="auto"/>
        <w:ind w:firstLine="720"/>
        <w:rPr>
          <w:rFonts w:ascii="Arial" w:eastAsia="Times New Roman" w:hAnsi="Arial" w:cs="Times New Roman"/>
          <w:color w:val="000000"/>
          <w:sz w:val="20"/>
          <w:szCs w:val="24"/>
        </w:rPr>
      </w:pPr>
      <w:r w:rsidRPr="00821E63">
        <w:rPr>
          <w:rFonts w:ascii="Arial" w:eastAsia="Times New Roman" w:hAnsi="Arial" w:cs="Times New Roman"/>
          <w:b/>
          <w:color w:val="000000"/>
          <w:sz w:val="20"/>
          <w:szCs w:val="24"/>
        </w:rPr>
        <w:t>Date oral medications resumed</w:t>
      </w:r>
      <w:r>
        <w:rPr>
          <w:rFonts w:ascii="Arial" w:eastAsia="Times New Roman" w:hAnsi="Arial" w:cs="Times New Roman"/>
          <w:b/>
          <w:color w:val="000000"/>
          <w:sz w:val="20"/>
          <w:szCs w:val="24"/>
        </w:rPr>
        <w:t xml:space="preserve">: </w:t>
      </w:r>
      <w:r>
        <w:rPr>
          <w:rFonts w:ascii="Arial" w:eastAsia="Times New Roman" w:hAnsi="Arial" w:cs="Times New Roman"/>
          <w:color w:val="000000"/>
          <w:sz w:val="20"/>
          <w:szCs w:val="24"/>
        </w:rPr>
        <w:t xml:space="preserve">Enter the date that the recipient began oral medications. </w:t>
      </w:r>
    </w:p>
    <w:p w14:paraId="6F16F56D" w14:textId="77777777" w:rsidR="00E77150" w:rsidRDefault="00E77150" w:rsidP="00E77150">
      <w:pPr>
        <w:spacing w:before="120" w:after="120" w:line="240" w:lineRule="auto"/>
        <w:ind w:left="360"/>
        <w:rPr>
          <w:rFonts w:ascii="Arial" w:eastAsia="Times New Roman" w:hAnsi="Arial" w:cs="Times New Roman"/>
          <w:b/>
          <w:color w:val="000000"/>
          <w:sz w:val="20"/>
          <w:szCs w:val="24"/>
        </w:rPr>
      </w:pPr>
      <w:r w:rsidRPr="00821E63">
        <w:rPr>
          <w:rFonts w:ascii="Arial" w:eastAsia="Times New Roman" w:hAnsi="Arial" w:cs="Times New Roman"/>
          <w:b/>
          <w:color w:val="000000"/>
          <w:sz w:val="20"/>
          <w:szCs w:val="24"/>
        </w:rPr>
        <w:t>Patient using diet to control blood sugar</w:t>
      </w:r>
      <w:r>
        <w:rPr>
          <w:rFonts w:ascii="Arial" w:eastAsia="Times New Roman" w:hAnsi="Arial" w:cs="Times New Roman"/>
          <w:b/>
          <w:color w:val="000000"/>
          <w:sz w:val="20"/>
          <w:szCs w:val="24"/>
        </w:rPr>
        <w:t xml:space="preserve">: </w:t>
      </w:r>
      <w:r>
        <w:rPr>
          <w:rFonts w:ascii="Arial" w:eastAsia="Times New Roman" w:hAnsi="Arial" w:cs="Times New Roman"/>
          <w:color w:val="000000"/>
          <w:sz w:val="20"/>
          <w:szCs w:val="24"/>
        </w:rPr>
        <w:t xml:space="preserve">If the recipient is currently on using diet to control blood sugar levels then answer </w:t>
      </w:r>
      <w:r>
        <w:rPr>
          <w:rFonts w:ascii="Arial" w:eastAsia="Times New Roman" w:hAnsi="Arial" w:cs="Times New Roman"/>
          <w:b/>
          <w:color w:val="000000"/>
          <w:sz w:val="20"/>
          <w:szCs w:val="24"/>
        </w:rPr>
        <w:t>Yes.</w:t>
      </w:r>
      <w:r>
        <w:rPr>
          <w:rFonts w:ascii="Arial" w:eastAsia="Times New Roman" w:hAnsi="Arial" w:cs="Times New Roman"/>
          <w:color w:val="000000"/>
          <w:sz w:val="20"/>
          <w:szCs w:val="24"/>
        </w:rPr>
        <w:t xml:space="preserve"> If the candidate is not answer </w:t>
      </w:r>
      <w:r>
        <w:rPr>
          <w:rFonts w:ascii="Arial" w:eastAsia="Times New Roman" w:hAnsi="Arial" w:cs="Times New Roman"/>
          <w:b/>
          <w:color w:val="000000"/>
          <w:sz w:val="20"/>
          <w:szCs w:val="24"/>
        </w:rPr>
        <w:t>No</w:t>
      </w:r>
      <w:r>
        <w:rPr>
          <w:rFonts w:ascii="Arial" w:eastAsia="Times New Roman" w:hAnsi="Arial" w:cs="Times New Roman"/>
          <w:color w:val="000000"/>
          <w:sz w:val="20"/>
          <w:szCs w:val="24"/>
        </w:rPr>
        <w:t xml:space="preserve">. </w:t>
      </w:r>
      <w:r w:rsidRPr="00632DDD">
        <w:rPr>
          <w:rFonts w:ascii="Arial" w:eastAsia="Times New Roman" w:hAnsi="Arial" w:cs="Arial"/>
          <w:color w:val="000000"/>
          <w:sz w:val="20"/>
          <w:szCs w:val="20"/>
        </w:rPr>
        <w:t xml:space="preserve">If unknown, select </w:t>
      </w:r>
      <w:r w:rsidRPr="00632DDD">
        <w:rPr>
          <w:rFonts w:ascii="Arial" w:eastAsia="Times New Roman" w:hAnsi="Arial" w:cs="Arial"/>
          <w:b/>
          <w:bCs/>
          <w:color w:val="000000"/>
          <w:sz w:val="20"/>
          <w:szCs w:val="20"/>
        </w:rPr>
        <w:t>UNK</w:t>
      </w:r>
      <w:r>
        <w:rPr>
          <w:rFonts w:ascii="Arial" w:eastAsia="Times New Roman" w:hAnsi="Arial" w:cs="Arial"/>
          <w:b/>
          <w:bCs/>
          <w:color w:val="000000"/>
          <w:sz w:val="20"/>
          <w:szCs w:val="20"/>
        </w:rPr>
        <w:t xml:space="preserve">. </w:t>
      </w:r>
      <w:r w:rsidRPr="00E939E3">
        <w:rPr>
          <w:rFonts w:ascii="Arial" w:eastAsia="Times New Roman" w:hAnsi="Arial" w:cs="Arial"/>
          <w:color w:val="000000"/>
          <w:sz w:val="20"/>
          <w:szCs w:val="20"/>
        </w:rPr>
        <w:t>This field is</w:t>
      </w:r>
      <w:r w:rsidRPr="00E939E3">
        <w:rPr>
          <w:rFonts w:ascii="Arial" w:eastAsia="Times New Roman" w:hAnsi="Arial" w:cs="Times New Roman"/>
          <w:color w:val="000000"/>
          <w:sz w:val="20"/>
          <w:szCs w:val="24"/>
        </w:rPr>
        <w:t xml:space="preserve"> </w:t>
      </w:r>
      <w:r w:rsidRPr="00092138">
        <w:rPr>
          <w:rFonts w:ascii="Arial" w:eastAsia="Times New Roman" w:hAnsi="Arial" w:cs="Arial"/>
          <w:b/>
          <w:bCs/>
          <w:color w:val="000000"/>
          <w:sz w:val="20"/>
          <w:szCs w:val="20"/>
        </w:rPr>
        <w:t>required</w:t>
      </w:r>
      <w:r w:rsidRPr="00666539">
        <w:rPr>
          <w:rFonts w:ascii="Arial" w:eastAsia="Times New Roman" w:hAnsi="Arial" w:cs="Arial"/>
          <w:bCs/>
          <w:color w:val="000000"/>
          <w:sz w:val="20"/>
          <w:szCs w:val="20"/>
        </w:rPr>
        <w:t xml:space="preserve"> if graft status is</w:t>
      </w:r>
      <w:r>
        <w:rPr>
          <w:rFonts w:ascii="Arial" w:eastAsia="Times New Roman" w:hAnsi="Arial" w:cs="Arial"/>
          <w:b/>
          <w:bCs/>
          <w:color w:val="000000"/>
          <w:sz w:val="20"/>
          <w:szCs w:val="20"/>
        </w:rPr>
        <w:t xml:space="preserve"> Failed.</w:t>
      </w:r>
    </w:p>
    <w:p w14:paraId="224D965B" w14:textId="77777777" w:rsidR="00E77150" w:rsidRPr="008E11BC" w:rsidRDefault="00E77150" w:rsidP="00724807">
      <w:pPr>
        <w:spacing w:before="120" w:after="120" w:line="240" w:lineRule="auto"/>
        <w:rPr>
          <w:rFonts w:ascii="Arial" w:eastAsia="Times New Roman" w:hAnsi="Arial" w:cs="Times New Roman"/>
          <w:color w:val="000000"/>
          <w:sz w:val="20"/>
          <w:szCs w:val="24"/>
        </w:rPr>
      </w:pPr>
    </w:p>
    <w:p w14:paraId="50656F33"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color w:val="000000"/>
          <w:sz w:val="20"/>
          <w:szCs w:val="24"/>
        </w:rPr>
        <w:t xml:space="preserve">If </w:t>
      </w:r>
      <w:r w:rsidRPr="008E11BC">
        <w:rPr>
          <w:rFonts w:ascii="Arial" w:eastAsia="Times New Roman" w:hAnsi="Arial" w:cs="Times New Roman"/>
          <w:b/>
          <w:bCs/>
          <w:color w:val="000000"/>
          <w:sz w:val="20"/>
          <w:szCs w:val="24"/>
        </w:rPr>
        <w:t>Failed</w:t>
      </w:r>
      <w:r w:rsidRPr="008E11BC">
        <w:rPr>
          <w:rFonts w:ascii="Arial" w:eastAsia="Times New Roman" w:hAnsi="Arial" w:cs="Times New Roman"/>
          <w:color w:val="000000"/>
          <w:sz w:val="20"/>
          <w:szCs w:val="24"/>
        </w:rPr>
        <w:t xml:space="preserve"> is selected, complete the following fields:</w:t>
      </w:r>
    </w:p>
    <w:p w14:paraId="5E67D99B" w14:textId="77777777" w:rsidR="008E11BC" w:rsidRPr="008E11BC" w:rsidRDefault="008E11BC" w:rsidP="008E11BC">
      <w:pPr>
        <w:spacing w:before="120" w:after="120" w:line="240" w:lineRule="auto"/>
        <w:ind w:left="126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Pancreas Date of Failure:</w:t>
      </w:r>
      <w:r w:rsidRPr="008E11BC">
        <w:rPr>
          <w:rFonts w:ascii="Arial" w:eastAsia="Times New Roman" w:hAnsi="Arial" w:cs="Times New Roman"/>
          <w:color w:val="000000"/>
          <w:sz w:val="20"/>
          <w:szCs w:val="24"/>
        </w:rPr>
        <w:t xml:space="preserve"> Enter the date of failure using the standard 8 digit numeric format of MM/DD/YYYY.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pancreas, this field is not applicable.</w:t>
      </w:r>
    </w:p>
    <w:p w14:paraId="51140698" w14:textId="77777777" w:rsidR="008E11BC" w:rsidRPr="008E11BC" w:rsidRDefault="008E11BC" w:rsidP="008E11BC">
      <w:pPr>
        <w:spacing w:before="120" w:after="120" w:line="240" w:lineRule="auto"/>
        <w:ind w:left="2160" w:hanging="525"/>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The date of failure and the date insulin was resumed should be the same, unless the patient has a previous partial graft function reported.</w:t>
      </w:r>
    </w:p>
    <w:p w14:paraId="084DD5A8" w14:textId="77777777" w:rsidR="008E11BC" w:rsidRPr="008E11BC" w:rsidRDefault="008E11BC" w:rsidP="008E11BC">
      <w:pPr>
        <w:spacing w:before="120" w:after="120" w:line="240" w:lineRule="auto"/>
        <w:ind w:left="126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Pancreas Graft Removed:</w:t>
      </w:r>
      <w:r w:rsidRPr="008E11BC">
        <w:rPr>
          <w:rFonts w:ascii="Arial" w:eastAsia="Times New Roman" w:hAnsi="Arial" w:cs="Times New Roman"/>
          <w:color w:val="000000"/>
          <w:sz w:val="20"/>
          <w:szCs w:val="24"/>
        </w:rPr>
        <w:t xml:space="preserve">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if the pancreas graft has totally failed, the recipient is completely dependent on insulin for blood glucose control, and the pancreas graft was removed.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If unknown, select </w:t>
      </w:r>
      <w:r w:rsidRPr="008E11BC">
        <w:rPr>
          <w:rFonts w:ascii="Arial" w:eastAsia="Times New Roman" w:hAnsi="Arial" w:cs="Times New Roman"/>
          <w:b/>
          <w:bCs/>
          <w:color w:val="000000"/>
          <w:sz w:val="20"/>
          <w:szCs w:val="24"/>
        </w:rPr>
        <w:t>Unknown</w:t>
      </w:r>
      <w:r w:rsidRPr="008E11BC">
        <w:rPr>
          <w:rFonts w:ascii="Arial" w:eastAsia="Times New Roman" w:hAnsi="Arial" w:cs="Times New Roman"/>
          <w:color w:val="000000"/>
          <w:sz w:val="20"/>
          <w:szCs w:val="24"/>
        </w:rPr>
        <w:t xml:space="preserve">.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pancreas, this field is not applicable. This field is optional.</w:t>
      </w:r>
    </w:p>
    <w:p w14:paraId="2D0A38BE" w14:textId="77777777" w:rsidR="008E11BC" w:rsidRPr="008E11BC" w:rsidRDefault="008E11BC" w:rsidP="008E11BC">
      <w:pPr>
        <w:spacing w:before="120" w:after="120" w:line="240" w:lineRule="auto"/>
        <w:ind w:left="162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Date Pancreas Graft Removed:</w:t>
      </w:r>
      <w:r w:rsidRPr="008E11BC">
        <w:rPr>
          <w:rFonts w:ascii="Arial" w:eastAsia="Times New Roman" w:hAnsi="Arial" w:cs="Times New Roman"/>
          <w:color w:val="000000"/>
          <w:sz w:val="20"/>
          <w:szCs w:val="24"/>
        </w:rPr>
        <w:t xml:space="preserve"> If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is selected, enter the date the pancreas graft was removed using the standard 8-digit numeric format MM/DD/YYYY. This field is optional.</w:t>
      </w:r>
    </w:p>
    <w:p w14:paraId="7C2F9907" w14:textId="14866F02" w:rsidR="008E11BC" w:rsidRPr="008E11BC" w:rsidRDefault="008E11BC" w:rsidP="008E11BC">
      <w:pPr>
        <w:spacing w:before="120" w:after="120" w:line="240" w:lineRule="auto"/>
        <w:ind w:left="126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Pancreas Primary Causes of Graft Failure:</w:t>
      </w:r>
      <w:r w:rsidRPr="008E11BC">
        <w:rPr>
          <w:rFonts w:ascii="Arial" w:eastAsia="Times New Roman" w:hAnsi="Arial" w:cs="Times New Roman"/>
          <w:color w:val="000000"/>
          <w:sz w:val="20"/>
          <w:szCs w:val="24"/>
        </w:rPr>
        <w:t xml:space="preserve"> Select the primary cause of graft failure. If </w:t>
      </w:r>
      <w:r w:rsidRPr="008E11BC">
        <w:rPr>
          <w:rFonts w:ascii="Arial" w:eastAsia="Times New Roman" w:hAnsi="Arial" w:cs="Times New Roman"/>
          <w:b/>
          <w:bCs/>
          <w:color w:val="000000"/>
          <w:sz w:val="20"/>
          <w:szCs w:val="24"/>
        </w:rPr>
        <w:t>Other Specify</w:t>
      </w:r>
      <w:r w:rsidRPr="008E11BC">
        <w:rPr>
          <w:rFonts w:ascii="Arial" w:eastAsia="Times New Roman" w:hAnsi="Arial" w:cs="Times New Roman"/>
          <w:color w:val="000000"/>
          <w:sz w:val="20"/>
          <w:szCs w:val="24"/>
        </w:rPr>
        <w:t xml:space="preserve"> is selected, enter the cause of graft failure in the space provided.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pancreas, this field is not applicable. </w:t>
      </w:r>
    </w:p>
    <w:p w14:paraId="490E90BC" w14:textId="77777777" w:rsidR="008E11BC" w:rsidRPr="008E11BC" w:rsidRDefault="008E11BC" w:rsidP="008E11BC">
      <w:pPr>
        <w:spacing w:before="120" w:after="120" w:line="240" w:lineRule="auto"/>
        <w:ind w:left="162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Pancreas Graft/Vascular Thrombosis</w:t>
      </w:r>
      <w:r w:rsidRPr="008E11BC">
        <w:rPr>
          <w:rFonts w:ascii="Arial" w:eastAsia="Times New Roman" w:hAnsi="Arial" w:cs="Times New Roman"/>
          <w:b/>
          <w:bCs/>
          <w:color w:val="000000"/>
          <w:sz w:val="20"/>
          <w:szCs w:val="24"/>
        </w:rPr>
        <w:br/>
        <w:t>Pancreas Infection</w:t>
      </w:r>
      <w:r w:rsidRPr="008E11BC">
        <w:rPr>
          <w:rFonts w:ascii="Arial" w:eastAsia="Times New Roman" w:hAnsi="Arial" w:cs="Times New Roman"/>
          <w:b/>
          <w:bCs/>
          <w:color w:val="000000"/>
          <w:sz w:val="20"/>
          <w:szCs w:val="24"/>
        </w:rPr>
        <w:br/>
        <w:t>Pancreas Bleeding</w:t>
      </w:r>
      <w:r w:rsidRPr="008E11BC">
        <w:rPr>
          <w:rFonts w:ascii="Arial" w:eastAsia="Times New Roman" w:hAnsi="Arial" w:cs="Times New Roman"/>
          <w:b/>
          <w:bCs/>
          <w:color w:val="000000"/>
          <w:sz w:val="20"/>
          <w:szCs w:val="24"/>
        </w:rPr>
        <w:br/>
        <w:t>Anastomotic Leak</w:t>
      </w:r>
      <w:r w:rsidRPr="008E11BC">
        <w:rPr>
          <w:rFonts w:ascii="Arial" w:eastAsia="Times New Roman" w:hAnsi="Arial" w:cs="Times New Roman"/>
          <w:b/>
          <w:bCs/>
          <w:color w:val="000000"/>
          <w:sz w:val="20"/>
          <w:szCs w:val="24"/>
        </w:rPr>
        <w:br/>
        <w:t>Pancreas Rejection: Acute</w:t>
      </w:r>
      <w:r w:rsidRPr="008E11BC">
        <w:rPr>
          <w:rFonts w:ascii="Arial" w:eastAsia="Times New Roman" w:hAnsi="Arial" w:cs="Times New Roman"/>
          <w:b/>
          <w:bCs/>
          <w:color w:val="000000"/>
          <w:sz w:val="20"/>
          <w:szCs w:val="24"/>
        </w:rPr>
        <w:br/>
        <w:t>Pancreas Chronic Rejection</w:t>
      </w:r>
      <w:r w:rsidRPr="008E11BC">
        <w:rPr>
          <w:rFonts w:ascii="Arial" w:eastAsia="Times New Roman" w:hAnsi="Arial" w:cs="Times New Roman"/>
          <w:b/>
          <w:bCs/>
          <w:color w:val="000000"/>
          <w:sz w:val="20"/>
          <w:szCs w:val="24"/>
        </w:rPr>
        <w:br/>
        <w:t>Biopsy Proven Isletitis</w:t>
      </w:r>
      <w:r w:rsidRPr="008E11BC">
        <w:rPr>
          <w:rFonts w:ascii="Arial" w:eastAsia="Times New Roman" w:hAnsi="Arial" w:cs="Times New Roman"/>
          <w:b/>
          <w:bCs/>
          <w:color w:val="000000"/>
          <w:sz w:val="20"/>
          <w:szCs w:val="24"/>
        </w:rPr>
        <w:br/>
        <w:t>Pancreatitis</w:t>
      </w:r>
      <w:r w:rsidRPr="008E11BC">
        <w:rPr>
          <w:rFonts w:ascii="Arial" w:eastAsia="Times New Roman" w:hAnsi="Arial" w:cs="Times New Roman"/>
          <w:b/>
          <w:bCs/>
          <w:color w:val="000000"/>
          <w:sz w:val="20"/>
          <w:szCs w:val="24"/>
        </w:rPr>
        <w:br/>
        <w:t>Patient Noncompliance</w:t>
      </w:r>
      <w:r w:rsidRPr="008E11BC">
        <w:rPr>
          <w:rFonts w:ascii="Arial" w:eastAsia="Times New Roman" w:hAnsi="Arial" w:cs="Times New Roman"/>
          <w:b/>
          <w:bCs/>
          <w:color w:val="000000"/>
          <w:sz w:val="20"/>
          <w:szCs w:val="24"/>
        </w:rPr>
        <w:br/>
        <w:t>Other Specify</w:t>
      </w:r>
    </w:p>
    <w:p w14:paraId="4ED36B6A" w14:textId="77777777" w:rsidR="008E11BC" w:rsidRPr="008E11BC" w:rsidRDefault="008E11BC" w:rsidP="008E11BC">
      <w:pPr>
        <w:spacing w:before="120" w:after="120" w:line="240" w:lineRule="auto"/>
        <w:ind w:left="108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If the kidney/pancreas recipient experiences a graft failure of both the kidney and pancreas between follow-up intervals, complete an Interim record containing the information pertinent to death or graft failure. However, if the recipient experiences graft failure of only one organ, then the graft failure must be reported on the next expected KPF record. It may also be reported on the last completed record for the failed organ if it occurred within 2 months of the record completion date.</w:t>
      </w:r>
    </w:p>
    <w:p w14:paraId="1FCCA9A9"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Conv. From Bladder to Enteric Drain Performed</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If the pancreas graft duct has been changed from bladder to enteric during this follow-up period,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If unknown, select </w:t>
      </w:r>
      <w:r w:rsidRPr="008E11BC">
        <w:rPr>
          <w:rFonts w:ascii="Arial" w:eastAsia="Times New Roman" w:hAnsi="Arial" w:cs="Times New Roman"/>
          <w:b/>
          <w:bCs/>
          <w:color w:val="000000"/>
          <w:sz w:val="20"/>
          <w:szCs w:val="24"/>
        </w:rPr>
        <w:t>UNK</w:t>
      </w:r>
      <w:r w:rsidRPr="008E11BC">
        <w:rPr>
          <w:rFonts w:ascii="Arial" w:eastAsia="Times New Roman" w:hAnsi="Arial" w:cs="Times New Roman"/>
          <w:color w:val="000000"/>
          <w:sz w:val="20"/>
          <w:szCs w:val="24"/>
        </w:rPr>
        <w:t xml:space="preserve">. If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is selected, indicate when the conversion occurred. On the recipient's TRR, if </w:t>
      </w:r>
      <w:r w:rsidRPr="008E11BC">
        <w:rPr>
          <w:rFonts w:ascii="Arial" w:eastAsia="Times New Roman" w:hAnsi="Arial" w:cs="Times New Roman"/>
          <w:b/>
          <w:bCs/>
          <w:color w:val="000000"/>
          <w:sz w:val="20"/>
          <w:szCs w:val="24"/>
        </w:rPr>
        <w:t>Enteric</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b/>
          <w:bCs/>
          <w:color w:val="000000"/>
          <w:sz w:val="20"/>
          <w:szCs w:val="24"/>
        </w:rPr>
        <w:t>w/Roux-En-Y</w:t>
      </w:r>
      <w:r w:rsidRPr="008E11BC">
        <w:rPr>
          <w:rFonts w:ascii="Arial" w:eastAsia="Times New Roman" w:hAnsi="Arial" w:cs="Times New Roman"/>
          <w:color w:val="000000"/>
          <w:sz w:val="20"/>
          <w:szCs w:val="24"/>
        </w:rPr>
        <w:t xml:space="preserve"> or </w:t>
      </w:r>
      <w:r w:rsidRPr="008E11BC">
        <w:rPr>
          <w:rFonts w:ascii="Arial" w:eastAsia="Times New Roman" w:hAnsi="Arial" w:cs="Times New Roman"/>
          <w:b/>
          <w:bCs/>
          <w:color w:val="000000"/>
          <w:sz w:val="20"/>
          <w:szCs w:val="24"/>
        </w:rPr>
        <w:t>Enteric w/o Roux-En-Y</w:t>
      </w:r>
      <w:r w:rsidRPr="008E11BC">
        <w:rPr>
          <w:rFonts w:ascii="Arial" w:eastAsia="Times New Roman" w:hAnsi="Arial" w:cs="Times New Roman"/>
          <w:color w:val="000000"/>
          <w:sz w:val="20"/>
          <w:szCs w:val="24"/>
        </w:rPr>
        <w:t xml:space="preserve"> was selected for Duct Management, this question does not apply for this recipient and you must select </w:t>
      </w:r>
      <w:r w:rsidRPr="008E11BC">
        <w:rPr>
          <w:rFonts w:ascii="Arial" w:eastAsia="Times New Roman" w:hAnsi="Arial" w:cs="Times New Roman"/>
          <w:b/>
          <w:bCs/>
          <w:color w:val="000000"/>
          <w:sz w:val="20"/>
          <w:szCs w:val="24"/>
        </w:rPr>
        <w:t>N/A</w:t>
      </w:r>
      <w:r w:rsidRPr="008E11BC">
        <w:rPr>
          <w:rFonts w:ascii="Arial" w:eastAsia="Times New Roman" w:hAnsi="Arial" w:cs="Times New Roman"/>
          <w:color w:val="000000"/>
          <w:sz w:val="20"/>
          <w:szCs w:val="24"/>
        </w:rPr>
        <w:t xml:space="preserve">.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pancreas, this field is not applicable.</w:t>
      </w:r>
    </w:p>
    <w:p w14:paraId="09957E4E"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lastRenderedPageBreak/>
        <w:t>Enteric Drain Date:</w:t>
      </w:r>
      <w:r w:rsidRPr="008E11BC">
        <w:rPr>
          <w:rFonts w:ascii="Arial" w:eastAsia="Times New Roman" w:hAnsi="Arial" w:cs="Times New Roman"/>
          <w:color w:val="000000"/>
          <w:sz w:val="20"/>
          <w:szCs w:val="24"/>
        </w:rPr>
        <w:t xml:space="preserve"> If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is selected, enter the date of the conversion during this follow-up period using the standard 8-digit numeric format of MM/DD/YYYY.</w:t>
      </w:r>
    </w:p>
    <w:p w14:paraId="471B3BDF"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Pancreas Transplant Complications (Not leading to graft failure)</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For each of the complications listed, indicate if the complication occurred during this follow-up period. Do not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if the complication contributed to failure of the pancreas graft.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pancreas, this field is not applicable.</w:t>
      </w:r>
    </w:p>
    <w:p w14:paraId="7AD4A310"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Pancreatitis:</w:t>
      </w:r>
      <w:r w:rsidRPr="008E11BC">
        <w:rPr>
          <w:rFonts w:ascii="Arial" w:eastAsia="Times New Roman" w:hAnsi="Arial" w:cs="Times New Roman"/>
          <w:color w:val="000000"/>
          <w:sz w:val="20"/>
          <w:szCs w:val="24"/>
        </w:rPr>
        <w:t xml:space="preserve"> If the recipient was diagnosed as having pancreatitis,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If unknown, select </w:t>
      </w:r>
      <w:r w:rsidRPr="008E11BC">
        <w:rPr>
          <w:rFonts w:ascii="Arial" w:eastAsia="Times New Roman" w:hAnsi="Arial" w:cs="Times New Roman"/>
          <w:b/>
          <w:bCs/>
          <w:color w:val="000000"/>
          <w:sz w:val="20"/>
          <w:szCs w:val="24"/>
        </w:rPr>
        <w:t>UNK</w:t>
      </w:r>
      <w:r w:rsidRPr="008E11BC">
        <w:rPr>
          <w:rFonts w:ascii="Arial" w:eastAsia="Times New Roman" w:hAnsi="Arial" w:cs="Times New Roman"/>
          <w:color w:val="000000"/>
          <w:sz w:val="20"/>
          <w:szCs w:val="24"/>
        </w:rPr>
        <w:t>.</w:t>
      </w:r>
    </w:p>
    <w:p w14:paraId="4A80A0D6"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Anastomotic Leak:</w:t>
      </w:r>
      <w:r w:rsidRPr="008E11BC">
        <w:rPr>
          <w:rFonts w:ascii="Arial" w:eastAsia="Times New Roman" w:hAnsi="Arial" w:cs="Times New Roman"/>
          <w:color w:val="000000"/>
          <w:sz w:val="20"/>
          <w:szCs w:val="24"/>
        </w:rPr>
        <w:t xml:space="preserve"> If the recipient exhibited signs and symptoms of an anastomotic leak during this follow-up period,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If unknown, select </w:t>
      </w:r>
      <w:r w:rsidRPr="008E11BC">
        <w:rPr>
          <w:rFonts w:ascii="Arial" w:eastAsia="Times New Roman" w:hAnsi="Arial" w:cs="Times New Roman"/>
          <w:b/>
          <w:bCs/>
          <w:color w:val="000000"/>
          <w:sz w:val="20"/>
          <w:szCs w:val="24"/>
        </w:rPr>
        <w:t>UNK</w:t>
      </w:r>
      <w:r w:rsidRPr="008E11BC">
        <w:rPr>
          <w:rFonts w:ascii="Arial" w:eastAsia="Times New Roman" w:hAnsi="Arial" w:cs="Times New Roman"/>
          <w:color w:val="000000"/>
          <w:sz w:val="20"/>
          <w:szCs w:val="24"/>
        </w:rPr>
        <w:t>.</w:t>
      </w:r>
    </w:p>
    <w:p w14:paraId="43A70DAE"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Abscess or Local Infection:</w:t>
      </w:r>
      <w:r w:rsidRPr="008E11BC">
        <w:rPr>
          <w:rFonts w:ascii="Arial" w:eastAsia="Times New Roman" w:hAnsi="Arial" w:cs="Times New Roman"/>
          <w:color w:val="000000"/>
          <w:sz w:val="20"/>
          <w:szCs w:val="24"/>
        </w:rPr>
        <w:t xml:space="preserve"> If the recipient exhibited signs and symptoms of abscess or local infection during this follow-up period,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If unknown, select </w:t>
      </w:r>
      <w:r w:rsidRPr="008E11BC">
        <w:rPr>
          <w:rFonts w:ascii="Arial" w:eastAsia="Times New Roman" w:hAnsi="Arial" w:cs="Times New Roman"/>
          <w:b/>
          <w:bCs/>
          <w:color w:val="000000"/>
          <w:sz w:val="20"/>
          <w:szCs w:val="24"/>
        </w:rPr>
        <w:t>UNK</w:t>
      </w:r>
      <w:r w:rsidRPr="008E11BC">
        <w:rPr>
          <w:rFonts w:ascii="Arial" w:eastAsia="Times New Roman" w:hAnsi="Arial" w:cs="Times New Roman"/>
          <w:color w:val="000000"/>
          <w:sz w:val="20"/>
          <w:szCs w:val="24"/>
        </w:rPr>
        <w:t>.</w:t>
      </w:r>
    </w:p>
    <w:p w14:paraId="7AC4A12D"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Other, Specify:</w:t>
      </w:r>
      <w:r w:rsidRPr="008E11BC">
        <w:rPr>
          <w:rFonts w:ascii="Arial" w:eastAsia="Times New Roman" w:hAnsi="Arial" w:cs="Times New Roman"/>
          <w:color w:val="000000"/>
          <w:sz w:val="20"/>
          <w:szCs w:val="24"/>
        </w:rPr>
        <w:t xml:space="preserve"> If a complication other than those listed occurred during this follow-up period, select </w:t>
      </w:r>
      <w:r w:rsidRPr="008E11BC">
        <w:rPr>
          <w:rFonts w:ascii="Arial" w:eastAsia="Times New Roman" w:hAnsi="Arial" w:cs="Times New Roman"/>
          <w:b/>
          <w:bCs/>
          <w:color w:val="000000"/>
          <w:sz w:val="20"/>
          <w:szCs w:val="24"/>
        </w:rPr>
        <w:t>Other, Specify</w:t>
      </w:r>
      <w:r w:rsidRPr="008E11BC">
        <w:rPr>
          <w:rFonts w:ascii="Arial" w:eastAsia="Times New Roman" w:hAnsi="Arial" w:cs="Times New Roman"/>
          <w:color w:val="000000"/>
          <w:sz w:val="20"/>
          <w:szCs w:val="24"/>
        </w:rPr>
        <w:t xml:space="preserve"> and enter the complication in the space provided.</w:t>
      </w:r>
    </w:p>
    <w:p w14:paraId="64683ACC" w14:textId="045D5DFF"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Did patient have any kidney acute rejection episodes during the follow-up period:</w:t>
      </w:r>
      <w:r w:rsidRPr="008E11BC">
        <w:rPr>
          <w:rFonts w:ascii="Arial" w:eastAsia="Times New Roman" w:hAnsi="Arial" w:cs="Times New Roman"/>
          <w:color w:val="000000"/>
          <w:sz w:val="20"/>
          <w:szCs w:val="24"/>
        </w:rPr>
        <w:t xml:space="preserve"> If the recipient experienced at least one episode during this follow-up period,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If unknown, select </w:t>
      </w:r>
      <w:r w:rsidRPr="008E11BC">
        <w:rPr>
          <w:rFonts w:ascii="Arial" w:eastAsia="Times New Roman" w:hAnsi="Arial" w:cs="Times New Roman"/>
          <w:b/>
          <w:bCs/>
          <w:color w:val="000000"/>
          <w:sz w:val="20"/>
          <w:szCs w:val="24"/>
        </w:rPr>
        <w:t>Unknown</w:t>
      </w:r>
      <w:r w:rsidRPr="008E11BC">
        <w:rPr>
          <w:rFonts w:ascii="Arial" w:eastAsia="Times New Roman" w:hAnsi="Arial" w:cs="Times New Roman"/>
          <w:color w:val="000000"/>
          <w:sz w:val="20"/>
          <w:szCs w:val="24"/>
        </w:rPr>
        <w:t xml:space="preserve">. If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is selected, indicate if a biopsy was done to confirm acute rejection.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kidney(s), this field is not applicable. </w:t>
      </w:r>
    </w:p>
    <w:p w14:paraId="0DA4A344"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Yes, at least one episode treated with anti-rejection agent</w:t>
      </w:r>
      <w:r w:rsidRPr="008E11BC">
        <w:rPr>
          <w:rFonts w:ascii="Arial" w:eastAsia="Times New Roman" w:hAnsi="Arial" w:cs="Times New Roman"/>
          <w:b/>
          <w:bCs/>
          <w:color w:val="000000"/>
          <w:sz w:val="20"/>
          <w:szCs w:val="24"/>
        </w:rPr>
        <w:br/>
        <w:t>Yes, none was treated with additional anti-rejection agent</w:t>
      </w:r>
      <w:r w:rsidRPr="008E11BC">
        <w:rPr>
          <w:rFonts w:ascii="Arial" w:eastAsia="Times New Roman" w:hAnsi="Arial" w:cs="Times New Roman"/>
          <w:b/>
          <w:bCs/>
          <w:color w:val="000000"/>
          <w:sz w:val="20"/>
          <w:szCs w:val="24"/>
        </w:rPr>
        <w:br/>
        <w:t>No</w:t>
      </w:r>
      <w:r w:rsidRPr="008E11BC">
        <w:rPr>
          <w:rFonts w:ascii="Arial" w:eastAsia="Times New Roman" w:hAnsi="Arial" w:cs="Times New Roman"/>
          <w:b/>
          <w:bCs/>
          <w:color w:val="000000"/>
          <w:sz w:val="20"/>
          <w:szCs w:val="24"/>
        </w:rPr>
        <w:br/>
        <w:t>Unknown</w:t>
      </w:r>
    </w:p>
    <w:p w14:paraId="0018248D" w14:textId="0CEBB0F1"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Did patient have any pancreas acute rejection episodes during the follow-up period</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If the recipient experienced at least one episode during this follow-up period,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If unknown, select </w:t>
      </w:r>
      <w:r w:rsidRPr="008E11BC">
        <w:rPr>
          <w:rFonts w:ascii="Arial" w:eastAsia="Times New Roman" w:hAnsi="Arial" w:cs="Times New Roman"/>
          <w:b/>
          <w:bCs/>
          <w:color w:val="000000"/>
          <w:sz w:val="20"/>
          <w:szCs w:val="24"/>
        </w:rPr>
        <w:t>Unknown</w:t>
      </w:r>
      <w:r w:rsidRPr="008E11BC">
        <w:rPr>
          <w:rFonts w:ascii="Arial" w:eastAsia="Times New Roman" w:hAnsi="Arial" w:cs="Times New Roman"/>
          <w:color w:val="000000"/>
          <w:sz w:val="20"/>
          <w:szCs w:val="24"/>
        </w:rPr>
        <w:t xml:space="preserve">. If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is selected, indicate if a biopsy was done to confirm acute rejection. If the </w:t>
      </w:r>
      <w:r w:rsidRPr="008E11BC">
        <w:rPr>
          <w:rFonts w:ascii="Arial" w:eastAsia="Times New Roman" w:hAnsi="Arial" w:cs="Times New Roman"/>
          <w:b/>
          <w:bCs/>
          <w:color w:val="000000"/>
          <w:sz w:val="20"/>
          <w:szCs w:val="24"/>
        </w:rPr>
        <w:t>Patient Status</w:t>
      </w:r>
      <w:r w:rsidRPr="008E11BC">
        <w:rPr>
          <w:rFonts w:ascii="Arial" w:eastAsia="Times New Roman" w:hAnsi="Arial" w:cs="Times New Roman"/>
          <w:color w:val="000000"/>
          <w:sz w:val="20"/>
          <w:szCs w:val="24"/>
        </w:rPr>
        <w:t xml:space="preserve"> is </w:t>
      </w:r>
      <w:r w:rsidRPr="008E11BC">
        <w:rPr>
          <w:rFonts w:ascii="Arial" w:eastAsia="Times New Roman" w:hAnsi="Arial" w:cs="Times New Roman"/>
          <w:b/>
          <w:bCs/>
          <w:color w:val="000000"/>
          <w:sz w:val="20"/>
          <w:szCs w:val="24"/>
        </w:rPr>
        <w:t>Retransplanted</w:t>
      </w:r>
      <w:r w:rsidRPr="008E11BC">
        <w:rPr>
          <w:rFonts w:ascii="Arial" w:eastAsia="Times New Roman" w:hAnsi="Arial" w:cs="Times New Roman"/>
          <w:color w:val="000000"/>
          <w:sz w:val="20"/>
          <w:szCs w:val="24"/>
        </w:rPr>
        <w:t xml:space="preserve"> for the pancreas, this field is not applicable. </w:t>
      </w:r>
    </w:p>
    <w:p w14:paraId="393ED538" w14:textId="77777777" w:rsidR="008E11BC" w:rsidRDefault="008E11BC" w:rsidP="008E11BC">
      <w:pPr>
        <w:spacing w:before="120" w:after="120" w:line="240" w:lineRule="auto"/>
        <w:ind w:left="540"/>
        <w:rPr>
          <w:rFonts w:ascii="Arial" w:eastAsia="Times New Roman" w:hAnsi="Arial" w:cs="Times New Roman"/>
          <w:b/>
          <w:bCs/>
          <w:color w:val="000000"/>
          <w:sz w:val="20"/>
          <w:szCs w:val="24"/>
        </w:rPr>
      </w:pPr>
      <w:r w:rsidRPr="008E11BC">
        <w:rPr>
          <w:rFonts w:ascii="Arial" w:eastAsia="Times New Roman" w:hAnsi="Arial" w:cs="Times New Roman"/>
          <w:b/>
          <w:bCs/>
          <w:color w:val="000000"/>
          <w:sz w:val="20"/>
          <w:szCs w:val="24"/>
        </w:rPr>
        <w:t>Yes, at least one episode treated with anti-rejection agent</w:t>
      </w:r>
      <w:r w:rsidRPr="008E11BC">
        <w:rPr>
          <w:rFonts w:ascii="Arial" w:eastAsia="Times New Roman" w:hAnsi="Arial" w:cs="Times New Roman"/>
          <w:b/>
          <w:bCs/>
          <w:color w:val="000000"/>
          <w:sz w:val="20"/>
          <w:szCs w:val="24"/>
        </w:rPr>
        <w:br/>
        <w:t>Yes, none was treated with additional anti-rejection agent</w:t>
      </w:r>
      <w:r w:rsidRPr="008E11BC">
        <w:rPr>
          <w:rFonts w:ascii="Arial" w:eastAsia="Times New Roman" w:hAnsi="Arial" w:cs="Times New Roman"/>
          <w:b/>
          <w:bCs/>
          <w:color w:val="000000"/>
          <w:sz w:val="20"/>
          <w:szCs w:val="24"/>
        </w:rPr>
        <w:br/>
        <w:t>No</w:t>
      </w:r>
      <w:r w:rsidRPr="008E11BC">
        <w:rPr>
          <w:rFonts w:ascii="Arial" w:eastAsia="Times New Roman" w:hAnsi="Arial" w:cs="Times New Roman"/>
          <w:b/>
          <w:bCs/>
          <w:color w:val="000000"/>
          <w:sz w:val="20"/>
          <w:szCs w:val="24"/>
        </w:rPr>
        <w:br/>
        <w:t>Unknown</w:t>
      </w:r>
    </w:p>
    <w:p w14:paraId="0F38A718" w14:textId="77777777" w:rsidR="00E77150" w:rsidRDefault="00E77150" w:rsidP="00E77150">
      <w:pPr>
        <w:spacing w:before="120" w:after="120" w:line="240" w:lineRule="auto"/>
        <w:ind w:left="180"/>
        <w:rPr>
          <w:rFonts w:ascii="Arial" w:eastAsia="Times New Roman" w:hAnsi="Arial" w:cs="Times New Roman"/>
          <w:b/>
          <w:bCs/>
          <w:color w:val="000000"/>
          <w:sz w:val="20"/>
          <w:szCs w:val="20"/>
        </w:rPr>
      </w:pPr>
      <w:r w:rsidRPr="00632DDD">
        <w:rPr>
          <w:rFonts w:ascii="Arial" w:eastAsia="Times New Roman" w:hAnsi="Arial" w:cs="Arial"/>
          <w:b/>
          <w:bCs/>
          <w:color w:val="000000"/>
          <w:sz w:val="20"/>
          <w:szCs w:val="20"/>
        </w:rPr>
        <w:t>C</w:t>
      </w:r>
      <w:r w:rsidRPr="00632DDD">
        <w:rPr>
          <w:rFonts w:ascii="Arial" w:eastAsia="Times New Roman" w:hAnsi="Arial" w:cs="Times New Roman"/>
          <w:b/>
          <w:bCs/>
          <w:color w:val="000000"/>
          <w:sz w:val="20"/>
          <w:szCs w:val="24"/>
        </w:rPr>
        <w:t>-peptide Valu</w:t>
      </w:r>
      <w:r w:rsidRPr="00632DDD">
        <w:rPr>
          <w:rFonts w:ascii="Arial" w:eastAsia="Times New Roman" w:hAnsi="Arial" w:cs="Times New Roman"/>
          <w:b/>
          <w:bCs/>
          <w:color w:val="000000"/>
          <w:sz w:val="20"/>
          <w:szCs w:val="20"/>
        </w:rPr>
        <w:t>e:</w:t>
      </w:r>
      <w:r w:rsidRPr="00632DDD">
        <w:rPr>
          <w:rFonts w:ascii="Arial" w:eastAsia="Times New Roman" w:hAnsi="Arial" w:cs="Times New Roman"/>
          <w:color w:val="000000"/>
          <w:sz w:val="20"/>
          <w:szCs w:val="20"/>
        </w:rPr>
        <w:t xml:space="preserve"> </w:t>
      </w:r>
      <w:r w:rsidRPr="00632DDD">
        <w:rPr>
          <w:rFonts w:ascii="Arial" w:hAnsi="Arial" w:cs="Times New Roman"/>
          <w:color w:val="000000"/>
          <w:sz w:val="20"/>
          <w:szCs w:val="20"/>
        </w:rPr>
        <w:t xml:space="preserve">Enter the c-peptide value in ng/mL, range 0 - 15.00. If the value is unavailable, select the appropriate status from the </w:t>
      </w:r>
      <w:r w:rsidRPr="00632DDD">
        <w:rPr>
          <w:rFonts w:ascii="Arial" w:hAnsi="Arial" w:cs="Times New Roman"/>
          <w:b/>
          <w:bCs/>
          <w:color w:val="000000"/>
          <w:sz w:val="20"/>
          <w:szCs w:val="20"/>
        </w:rPr>
        <w:t>ST</w:t>
      </w:r>
      <w:r w:rsidRPr="00632DDD">
        <w:rPr>
          <w:rFonts w:ascii="Arial" w:hAnsi="Arial" w:cs="Times New Roman"/>
          <w:color w:val="000000"/>
          <w:sz w:val="20"/>
          <w:szCs w:val="20"/>
        </w:rPr>
        <w:t xml:space="preserve"> field (</w:t>
      </w:r>
      <w:r w:rsidRPr="00632DDD">
        <w:rPr>
          <w:rFonts w:ascii="Arial" w:hAnsi="Arial" w:cs="Times New Roman"/>
          <w:b/>
          <w:bCs/>
          <w:color w:val="000000"/>
          <w:sz w:val="20"/>
          <w:szCs w:val="20"/>
        </w:rPr>
        <w:t>Missing</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Unknown</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N/A</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Not Done</w:t>
      </w:r>
      <w:r w:rsidRPr="00632DDD">
        <w:rPr>
          <w:rFonts w:ascii="Arial" w:hAnsi="Arial" w:cs="Times New Roman"/>
          <w:color w:val="000000"/>
          <w:sz w:val="20"/>
          <w:szCs w:val="20"/>
        </w:rPr>
        <w:t>). For undetectable c-peptide values where the c-peptide value is reported as &lt;X value, the threshold (i.e. X) is the acceptable value. For example, if c-peptide value is reported as &lt;0.1 then the threshold is 0.1 and should be entered as “0.1” into the c-peptide value field.</w:t>
      </w:r>
      <w:r w:rsidRPr="00632DDD">
        <w:rPr>
          <w:rFonts w:ascii="Arial" w:eastAsia="Times New Roman" w:hAnsi="Arial" w:cs="Times New Roman"/>
          <w:color w:val="000000"/>
          <w:sz w:val="20"/>
          <w:szCs w:val="20"/>
        </w:rPr>
        <w:t xml:space="preserve"> </w:t>
      </w:r>
      <w:bookmarkStart w:id="1" w:name="LUNG_MEDICAL_FACTORS"/>
      <w:r w:rsidRPr="00632DDD">
        <w:rPr>
          <w:rFonts w:ascii="Arial" w:eastAsia="Times New Roman" w:hAnsi="Arial" w:cs="Arial"/>
          <w:color w:val="000000"/>
          <w:sz w:val="20"/>
          <w:szCs w:val="20"/>
        </w:rPr>
        <w:t> </w:t>
      </w:r>
      <w:bookmarkEnd w:id="1"/>
      <w:r w:rsidRPr="00632DDD">
        <w:rPr>
          <w:rFonts w:ascii="Arial" w:eastAsia="Times New Roman" w:hAnsi="Arial" w:cs="Times New Roman"/>
          <w:color w:val="000000"/>
          <w:sz w:val="20"/>
          <w:szCs w:val="20"/>
        </w:rPr>
        <w:t>This field is</w:t>
      </w:r>
      <w:r w:rsidRPr="00632DDD">
        <w:rPr>
          <w:rFonts w:ascii="Arial" w:eastAsia="Times New Roman" w:hAnsi="Arial" w:cs="Arial"/>
          <w:color w:val="000000"/>
          <w:sz w:val="20"/>
          <w:szCs w:val="20"/>
        </w:rPr>
        <w:t xml:space="preserve"> </w:t>
      </w:r>
      <w:r w:rsidRPr="00632DDD">
        <w:rPr>
          <w:rFonts w:ascii="Arial" w:eastAsia="Times New Roman" w:hAnsi="Arial" w:cs="Times New Roman"/>
          <w:b/>
          <w:bCs/>
          <w:color w:val="000000"/>
          <w:sz w:val="20"/>
          <w:szCs w:val="20"/>
        </w:rPr>
        <w:t>required</w:t>
      </w:r>
    </w:p>
    <w:p w14:paraId="0B6EF94C" w14:textId="77777777" w:rsidR="00E77150" w:rsidRPr="00632DDD" w:rsidRDefault="00E77150" w:rsidP="00E77150">
      <w:pPr>
        <w:spacing w:before="120" w:after="120" w:line="240" w:lineRule="auto"/>
        <w:ind w:left="180"/>
        <w:rPr>
          <w:rFonts w:ascii="Arial" w:eastAsia="Times New Roman" w:hAnsi="Arial" w:cs="Times New Roman"/>
          <w:color w:val="000000"/>
          <w:sz w:val="20"/>
          <w:szCs w:val="24"/>
        </w:rPr>
      </w:pPr>
      <w:r w:rsidRPr="00666539">
        <w:rPr>
          <w:rFonts w:ascii="Arial" w:eastAsia="Times New Roman" w:hAnsi="Arial" w:cs="Times New Roman"/>
          <w:b/>
          <w:color w:val="000000"/>
          <w:sz w:val="20"/>
          <w:szCs w:val="24"/>
        </w:rPr>
        <w:t>Hba1c (%)</w:t>
      </w:r>
      <w:r>
        <w:rPr>
          <w:rFonts w:ascii="Arial" w:eastAsia="Times New Roman" w:hAnsi="Arial" w:cs="Times New Roman"/>
          <w:color w:val="000000"/>
          <w:sz w:val="20"/>
          <w:szCs w:val="24"/>
        </w:rPr>
        <w:t xml:space="preserve"> – Enter the Hba1c percentage (0.0 – 99.9). </w:t>
      </w:r>
      <w:r w:rsidRPr="00632DDD">
        <w:rPr>
          <w:rFonts w:ascii="Arial" w:hAnsi="Arial" w:cs="Times New Roman"/>
          <w:color w:val="000000"/>
          <w:sz w:val="20"/>
          <w:szCs w:val="20"/>
        </w:rPr>
        <w:t xml:space="preserve">If the value is unavailable, select the appropriate status from the </w:t>
      </w:r>
      <w:r w:rsidRPr="00632DDD">
        <w:rPr>
          <w:rFonts w:ascii="Arial" w:hAnsi="Arial" w:cs="Times New Roman"/>
          <w:b/>
          <w:bCs/>
          <w:color w:val="000000"/>
          <w:sz w:val="20"/>
          <w:szCs w:val="20"/>
        </w:rPr>
        <w:t>ST</w:t>
      </w:r>
      <w:r w:rsidRPr="00632DDD">
        <w:rPr>
          <w:rFonts w:ascii="Arial" w:hAnsi="Arial" w:cs="Times New Roman"/>
          <w:color w:val="000000"/>
          <w:sz w:val="20"/>
          <w:szCs w:val="20"/>
        </w:rPr>
        <w:t xml:space="preserve"> field (</w:t>
      </w:r>
      <w:r w:rsidRPr="00632DDD">
        <w:rPr>
          <w:rFonts w:ascii="Arial" w:hAnsi="Arial" w:cs="Times New Roman"/>
          <w:b/>
          <w:bCs/>
          <w:color w:val="000000"/>
          <w:sz w:val="20"/>
          <w:szCs w:val="20"/>
        </w:rPr>
        <w:t>Missing</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Unknown</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N/A</w:t>
      </w:r>
      <w:r w:rsidRPr="00632DDD">
        <w:rPr>
          <w:rFonts w:ascii="Arial" w:hAnsi="Arial" w:cs="Times New Roman"/>
          <w:color w:val="000000"/>
          <w:sz w:val="20"/>
          <w:szCs w:val="20"/>
        </w:rPr>
        <w:t xml:space="preserve">, </w:t>
      </w:r>
      <w:r w:rsidRPr="00632DDD">
        <w:rPr>
          <w:rFonts w:ascii="Arial" w:hAnsi="Arial" w:cs="Times New Roman"/>
          <w:b/>
          <w:bCs/>
          <w:color w:val="000000"/>
          <w:sz w:val="20"/>
          <w:szCs w:val="20"/>
        </w:rPr>
        <w:t>Not Done</w:t>
      </w:r>
      <w:r w:rsidRPr="00632DDD">
        <w:rPr>
          <w:rFonts w:ascii="Arial" w:hAnsi="Arial" w:cs="Times New Roman"/>
          <w:color w:val="000000"/>
          <w:sz w:val="20"/>
          <w:szCs w:val="20"/>
        </w:rPr>
        <w:t>).</w:t>
      </w:r>
    </w:p>
    <w:p w14:paraId="74CD9E23" w14:textId="77777777" w:rsidR="00E77150" w:rsidRPr="008E11BC" w:rsidRDefault="00E77150" w:rsidP="00724807">
      <w:pPr>
        <w:spacing w:before="120" w:after="120" w:line="240" w:lineRule="auto"/>
        <w:rPr>
          <w:rFonts w:ascii="Arial" w:eastAsia="Times New Roman" w:hAnsi="Arial" w:cs="Times New Roman"/>
          <w:color w:val="000000"/>
          <w:sz w:val="20"/>
          <w:szCs w:val="24"/>
        </w:rPr>
      </w:pPr>
    </w:p>
    <w:p w14:paraId="3A868E53"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Viral Detection</w:t>
      </w:r>
      <w:r w:rsidRPr="008E11BC">
        <w:rPr>
          <w:rFonts w:ascii="Arial" w:eastAsia="Times New Roman" w:hAnsi="Arial" w:cs="Times New Roman"/>
          <w:b/>
          <w:bCs/>
          <w:color w:val="000000"/>
          <w:sz w:val="20"/>
          <w:szCs w:val="24"/>
        </w:rPr>
        <w:t>:</w:t>
      </w:r>
    </w:p>
    <w:p w14:paraId="570EEA7B" w14:textId="77777777" w:rsidR="008E11BC" w:rsidRPr="008E11BC" w:rsidRDefault="008E11BC" w:rsidP="008E11BC">
      <w:pPr>
        <w:spacing w:before="120" w:after="120" w:line="240" w:lineRule="auto"/>
        <w:ind w:left="540"/>
        <w:rPr>
          <w:rFonts w:ascii="Arial" w:eastAsia="Times New Roman" w:hAnsi="Arial" w:cs="Times New Roman"/>
          <w:bCs/>
          <w:color w:val="000000"/>
          <w:sz w:val="20"/>
          <w:szCs w:val="24"/>
        </w:rPr>
      </w:pPr>
      <w:r w:rsidRPr="008E11BC">
        <w:rPr>
          <w:rFonts w:ascii="Arial" w:eastAsia="Times New Roman" w:hAnsi="Arial" w:cs="Times New Roman"/>
          <w:bCs/>
          <w:color w:val="000000"/>
          <w:sz w:val="20"/>
          <w:szCs w:val="24"/>
        </w:rPr>
        <w:t>The following fields will be required on 6-month and 1-year TRFs if the recipient received an organ from a donor that was classified as “CDC High Risk” on the DDR.</w:t>
      </w:r>
    </w:p>
    <w:p w14:paraId="724652D6" w14:textId="77777777" w:rsidR="008E11BC" w:rsidRPr="008E11BC" w:rsidRDefault="008E11BC" w:rsidP="008E11BC">
      <w:pPr>
        <w:spacing w:before="120" w:after="120" w:line="240" w:lineRule="auto"/>
        <w:ind w:left="547"/>
        <w:rPr>
          <w:rFonts w:ascii="Arial" w:eastAsia="Times New Roman" w:hAnsi="Arial" w:cs="Times New Roman"/>
          <w:sz w:val="20"/>
          <w:szCs w:val="24"/>
        </w:rPr>
      </w:pPr>
      <w:r w:rsidRPr="008E11BC">
        <w:rPr>
          <w:rFonts w:ascii="Arial" w:eastAsia="Times New Roman" w:hAnsi="Arial" w:cs="Times New Roman"/>
          <w:b/>
          <w:bCs/>
          <w:color w:val="000000"/>
          <w:sz w:val="20"/>
          <w:szCs w:val="20"/>
          <w:u w:val="single"/>
        </w:rPr>
        <w:t>C</w:t>
      </w:r>
      <w:r w:rsidRPr="008E11BC">
        <w:rPr>
          <w:rFonts w:ascii="Arial" w:eastAsia="Times New Roman" w:hAnsi="Arial" w:cs="Times New Roman"/>
          <w:b/>
          <w:bCs/>
          <w:sz w:val="20"/>
          <w:szCs w:val="24"/>
          <w:u w:val="single"/>
        </w:rPr>
        <w:t>MV IgG</w:t>
      </w:r>
      <w:r w:rsidRPr="008E11BC">
        <w:rPr>
          <w:rFonts w:ascii="Arial" w:eastAsia="Times New Roman" w:hAnsi="Arial" w:cs="Times New Roman"/>
          <w:b/>
          <w:bCs/>
          <w:sz w:val="20"/>
          <w:szCs w:val="24"/>
        </w:rPr>
        <w:t xml:space="preserve">: </w:t>
      </w:r>
      <w:r w:rsidRPr="008E11BC">
        <w:rPr>
          <w:rFonts w:ascii="Arial" w:eastAsia="Times New Roman" w:hAnsi="Arial" w:cs="Times New Roman"/>
          <w:sz w:val="20"/>
          <w:szCs w:val="24"/>
        </w:rPr>
        <w:t>Select the results from the list. This field is</w:t>
      </w:r>
      <w:r w:rsidRPr="008E11BC">
        <w:rPr>
          <w:rFonts w:ascii="Arial" w:eastAsia="Times New Roman" w:hAnsi="Arial" w:cs="Times New Roman"/>
          <w:b/>
          <w:bCs/>
          <w:sz w:val="20"/>
          <w:szCs w:val="24"/>
        </w:rPr>
        <w:t xml:space="preserve"> </w:t>
      </w:r>
      <w:r w:rsidRPr="008E11BC">
        <w:rPr>
          <w:rFonts w:ascii="Arial" w:eastAsia="Times New Roman" w:hAnsi="Arial" w:cs="Times New Roman"/>
          <w:b/>
          <w:sz w:val="20"/>
          <w:szCs w:val="24"/>
        </w:rPr>
        <w:t>required</w:t>
      </w:r>
      <w:r w:rsidRPr="008E11BC">
        <w:rPr>
          <w:rFonts w:ascii="Arial" w:eastAsia="Times New Roman" w:hAnsi="Arial" w:cs="Times New Roman"/>
          <w:b/>
          <w:bCs/>
          <w:sz w:val="20"/>
          <w:szCs w:val="24"/>
        </w:rPr>
        <w:t>.</w:t>
      </w:r>
    </w:p>
    <w:p w14:paraId="0EE4DA00" w14:textId="77777777" w:rsidR="008E11BC" w:rsidRPr="008E11BC" w:rsidRDefault="008E11BC" w:rsidP="008E11BC">
      <w:pPr>
        <w:spacing w:before="120" w:after="120" w:line="240" w:lineRule="auto"/>
        <w:ind w:left="990"/>
        <w:rPr>
          <w:rFonts w:ascii="Arial" w:eastAsia="Times New Roman" w:hAnsi="Arial" w:cs="Times New Roman"/>
          <w:sz w:val="20"/>
          <w:szCs w:val="24"/>
        </w:rPr>
      </w:pPr>
      <w:r w:rsidRPr="008E11BC">
        <w:rPr>
          <w:rFonts w:ascii="Arial" w:eastAsia="Times New Roman" w:hAnsi="Arial" w:cs="Times New Roman"/>
          <w:b/>
          <w:bCs/>
          <w:color w:val="000000"/>
          <w:sz w:val="20"/>
          <w:szCs w:val="20"/>
        </w:rPr>
        <w:t>Positive</w:t>
      </w:r>
      <w:r w:rsidRPr="008E11BC">
        <w:rPr>
          <w:rFonts w:ascii="Arial" w:eastAsia="Times New Roman" w:hAnsi="Arial" w:cs="Times New Roman"/>
          <w:b/>
          <w:bCs/>
          <w:color w:val="000000"/>
          <w:sz w:val="20"/>
          <w:szCs w:val="20"/>
        </w:rPr>
        <w:br/>
        <w:t>Negative</w:t>
      </w:r>
      <w:r w:rsidRPr="008E11BC">
        <w:rPr>
          <w:rFonts w:ascii="Arial" w:eastAsia="Times New Roman" w:hAnsi="Arial" w:cs="Times New Roman"/>
          <w:b/>
          <w:bCs/>
          <w:color w:val="000000"/>
          <w:sz w:val="20"/>
          <w:szCs w:val="20"/>
        </w:rPr>
        <w:br/>
        <w:t>Not Done</w:t>
      </w:r>
      <w:r w:rsidRPr="008E11BC">
        <w:rPr>
          <w:rFonts w:ascii="Arial" w:eastAsia="Times New Roman" w:hAnsi="Arial" w:cs="Times New Roman"/>
          <w:b/>
          <w:bCs/>
          <w:color w:val="000000"/>
          <w:sz w:val="20"/>
          <w:szCs w:val="20"/>
        </w:rPr>
        <w:br/>
        <w:t>UNK/Cannot Disclose</w:t>
      </w:r>
    </w:p>
    <w:p w14:paraId="7C8BE805" w14:textId="77777777" w:rsidR="008E11BC" w:rsidRPr="008E11BC" w:rsidRDefault="008E11BC" w:rsidP="008E11BC">
      <w:pPr>
        <w:spacing w:before="120" w:after="120" w:line="240" w:lineRule="auto"/>
        <w:ind w:left="547"/>
        <w:rPr>
          <w:rFonts w:ascii="Arial" w:eastAsia="Times New Roman" w:hAnsi="Arial" w:cs="Times New Roman"/>
          <w:sz w:val="20"/>
          <w:szCs w:val="24"/>
        </w:rPr>
      </w:pPr>
      <w:r w:rsidRPr="008E11BC">
        <w:rPr>
          <w:rFonts w:ascii="Arial" w:eastAsia="Times New Roman" w:hAnsi="Arial" w:cs="Times New Roman"/>
          <w:b/>
          <w:bCs/>
          <w:sz w:val="20"/>
          <w:szCs w:val="24"/>
          <w:u w:val="single"/>
        </w:rPr>
        <w:t>CMV IgM</w:t>
      </w:r>
      <w:r w:rsidRPr="008E11BC">
        <w:rPr>
          <w:rFonts w:ascii="Arial" w:eastAsia="Times New Roman" w:hAnsi="Arial" w:cs="Times New Roman"/>
          <w:b/>
          <w:bCs/>
          <w:sz w:val="20"/>
          <w:szCs w:val="24"/>
        </w:rPr>
        <w:t xml:space="preserve">: </w:t>
      </w:r>
      <w:r w:rsidRPr="008E11BC">
        <w:rPr>
          <w:rFonts w:ascii="Arial" w:eastAsia="Times New Roman" w:hAnsi="Arial" w:cs="Times New Roman"/>
          <w:sz w:val="20"/>
          <w:szCs w:val="24"/>
        </w:rPr>
        <w:t xml:space="preserve">Select the results from the list. This field is </w:t>
      </w:r>
      <w:r w:rsidRPr="008E11BC">
        <w:rPr>
          <w:rFonts w:ascii="Arial" w:eastAsia="Times New Roman" w:hAnsi="Arial" w:cs="Times New Roman"/>
          <w:b/>
          <w:sz w:val="20"/>
          <w:szCs w:val="24"/>
        </w:rPr>
        <w:t>required</w:t>
      </w:r>
      <w:r w:rsidRPr="008E11BC">
        <w:rPr>
          <w:rFonts w:ascii="Arial" w:eastAsia="Times New Roman" w:hAnsi="Arial" w:cs="Times New Roman"/>
          <w:sz w:val="20"/>
          <w:szCs w:val="24"/>
        </w:rPr>
        <w:t>.</w:t>
      </w:r>
    </w:p>
    <w:p w14:paraId="1E510699" w14:textId="77777777" w:rsidR="008E11BC" w:rsidRPr="008E11BC" w:rsidRDefault="008E11BC" w:rsidP="008E11BC">
      <w:pPr>
        <w:spacing w:before="120" w:after="120" w:line="240" w:lineRule="auto"/>
        <w:ind w:left="990"/>
        <w:rPr>
          <w:rFonts w:ascii="Arial" w:eastAsia="Times New Roman" w:hAnsi="Arial" w:cs="Times New Roman"/>
          <w:sz w:val="20"/>
          <w:szCs w:val="24"/>
        </w:rPr>
      </w:pPr>
      <w:r w:rsidRPr="008E11BC">
        <w:rPr>
          <w:rFonts w:ascii="Arial" w:eastAsia="Times New Roman" w:hAnsi="Arial" w:cs="Times New Roman"/>
          <w:b/>
          <w:bCs/>
          <w:color w:val="000000"/>
          <w:sz w:val="20"/>
          <w:szCs w:val="20"/>
        </w:rPr>
        <w:lastRenderedPageBreak/>
        <w:t>Positive</w:t>
      </w:r>
      <w:r w:rsidRPr="008E11BC">
        <w:rPr>
          <w:rFonts w:ascii="Arial" w:eastAsia="Times New Roman" w:hAnsi="Arial" w:cs="Times New Roman"/>
          <w:b/>
          <w:bCs/>
          <w:color w:val="000000"/>
          <w:sz w:val="20"/>
          <w:szCs w:val="20"/>
        </w:rPr>
        <w:br/>
        <w:t>Negative</w:t>
      </w:r>
      <w:r w:rsidRPr="008E11BC">
        <w:rPr>
          <w:rFonts w:ascii="Arial" w:eastAsia="Times New Roman" w:hAnsi="Arial" w:cs="Times New Roman"/>
          <w:b/>
          <w:bCs/>
          <w:color w:val="000000"/>
          <w:sz w:val="20"/>
          <w:szCs w:val="20"/>
        </w:rPr>
        <w:br/>
        <w:t>Not Done</w:t>
      </w:r>
      <w:r w:rsidRPr="008E11BC">
        <w:rPr>
          <w:rFonts w:ascii="Arial" w:eastAsia="Times New Roman" w:hAnsi="Arial" w:cs="Times New Roman"/>
          <w:b/>
          <w:bCs/>
          <w:color w:val="000000"/>
          <w:sz w:val="20"/>
          <w:szCs w:val="20"/>
        </w:rPr>
        <w:br/>
        <w:t>UNK/Cannot Disclose</w:t>
      </w:r>
    </w:p>
    <w:p w14:paraId="2576DBF3"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Times New Roman"/>
          <w:b/>
          <w:bCs/>
          <w:sz w:val="20"/>
          <w:szCs w:val="24"/>
          <w:u w:val="single"/>
        </w:rPr>
        <w:t>HIV Serology</w:t>
      </w:r>
      <w:r w:rsidRPr="008E11BC">
        <w:rPr>
          <w:rFonts w:ascii="Arial" w:eastAsia="Times New Roman" w:hAnsi="Arial" w:cs="Times New Roman"/>
          <w:b/>
          <w:bCs/>
          <w:sz w:val="20"/>
          <w:szCs w:val="24"/>
        </w:rPr>
        <w:t>:</w:t>
      </w:r>
      <w:r w:rsidRPr="008E11BC">
        <w:rPr>
          <w:rFonts w:ascii="Arial" w:eastAsia="Times New Roman" w:hAnsi="Arial" w:cs="Times New Roman"/>
          <w:sz w:val="20"/>
          <w:szCs w:val="24"/>
        </w:rPr>
        <w:t xml:space="preserve"> Select the results from the list.</w:t>
      </w:r>
    </w:p>
    <w:p w14:paraId="5BE0ADE0"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Positive</w:t>
      </w:r>
      <w:r w:rsidRPr="008E11BC">
        <w:rPr>
          <w:rFonts w:ascii="Arial" w:eastAsia="Times New Roman" w:hAnsi="Arial" w:cs="Times New Roman"/>
          <w:b/>
          <w:bCs/>
          <w:color w:val="000000"/>
          <w:sz w:val="20"/>
          <w:szCs w:val="24"/>
        </w:rPr>
        <w:br/>
        <w:t>Negative</w:t>
      </w:r>
      <w:r w:rsidRPr="008E11BC">
        <w:rPr>
          <w:rFonts w:ascii="Arial" w:eastAsia="Times New Roman" w:hAnsi="Arial" w:cs="Times New Roman"/>
          <w:b/>
          <w:bCs/>
          <w:color w:val="000000"/>
          <w:sz w:val="20"/>
          <w:szCs w:val="24"/>
        </w:rPr>
        <w:br/>
        <w:t>UKN/Cannot Disclose</w:t>
      </w:r>
      <w:r w:rsidRPr="008E11BC">
        <w:rPr>
          <w:rFonts w:ascii="Arial" w:eastAsia="Times New Roman" w:hAnsi="Arial" w:cs="Times New Roman"/>
          <w:b/>
          <w:bCs/>
          <w:color w:val="000000"/>
          <w:sz w:val="20"/>
          <w:szCs w:val="24"/>
        </w:rPr>
        <w:br/>
        <w:t>Not Done</w:t>
      </w:r>
    </w:p>
    <w:p w14:paraId="557B57D8"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Times New Roman"/>
          <w:b/>
          <w:bCs/>
          <w:color w:val="000000"/>
          <w:sz w:val="20"/>
          <w:szCs w:val="20"/>
          <w:u w:val="single"/>
        </w:rPr>
        <w:t>HIV NAT</w:t>
      </w:r>
      <w:r w:rsidRPr="008E11BC">
        <w:rPr>
          <w:rFonts w:ascii="Arial" w:eastAsia="Times New Roman" w:hAnsi="Arial" w:cs="Times New Roman"/>
          <w:b/>
          <w:bCs/>
          <w:color w:val="000000"/>
          <w:sz w:val="20"/>
          <w:szCs w:val="20"/>
        </w:rPr>
        <w: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Select the results from the list.</w:t>
      </w:r>
    </w:p>
    <w:p w14:paraId="77E5E1C4" w14:textId="77777777" w:rsidR="008E11BC" w:rsidRPr="008E11BC" w:rsidRDefault="008E11BC" w:rsidP="008E11BC">
      <w:pPr>
        <w:spacing w:before="120" w:after="120" w:line="240" w:lineRule="auto"/>
        <w:ind w:left="900"/>
        <w:rPr>
          <w:rFonts w:ascii="Arial" w:eastAsia="Times New Roman" w:hAnsi="Arial" w:cs="Times New Roman"/>
          <w:sz w:val="20"/>
          <w:szCs w:val="24"/>
        </w:rPr>
      </w:pPr>
      <w:r w:rsidRPr="008E11BC">
        <w:rPr>
          <w:rFonts w:ascii="Arial" w:eastAsia="Times New Roman" w:hAnsi="Arial" w:cs="Times New Roman"/>
          <w:b/>
          <w:bCs/>
          <w:color w:val="000000"/>
          <w:sz w:val="20"/>
          <w:szCs w:val="20"/>
        </w:rPr>
        <w:t>Positive</w:t>
      </w:r>
      <w:r w:rsidRPr="008E11BC">
        <w:rPr>
          <w:rFonts w:ascii="Arial" w:eastAsia="Times New Roman" w:hAnsi="Arial" w:cs="Times New Roman"/>
          <w:b/>
          <w:bCs/>
          <w:color w:val="000000"/>
          <w:sz w:val="20"/>
          <w:szCs w:val="20"/>
        </w:rPr>
        <w:br/>
        <w:t>Negative</w:t>
      </w:r>
      <w:r w:rsidRPr="008E11BC">
        <w:rPr>
          <w:rFonts w:ascii="Arial" w:eastAsia="Times New Roman" w:hAnsi="Arial" w:cs="Times New Roman"/>
          <w:b/>
          <w:bCs/>
          <w:color w:val="000000"/>
          <w:sz w:val="20"/>
          <w:szCs w:val="20"/>
        </w:rPr>
        <w:br/>
        <w:t>UKN/Cannot Disclose</w:t>
      </w:r>
      <w:r w:rsidRPr="008E11BC">
        <w:rPr>
          <w:rFonts w:ascii="Arial" w:eastAsia="Times New Roman" w:hAnsi="Arial" w:cs="Times New Roman"/>
          <w:b/>
          <w:bCs/>
          <w:color w:val="000000"/>
          <w:sz w:val="20"/>
          <w:szCs w:val="20"/>
        </w:rPr>
        <w:br/>
        <w:t>Not Done</w:t>
      </w:r>
    </w:p>
    <w:p w14:paraId="49131669"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Times New Roman"/>
          <w:b/>
          <w:bCs/>
          <w:color w:val="000000"/>
          <w:sz w:val="20"/>
          <w:szCs w:val="20"/>
          <w:u w:val="single"/>
        </w:rPr>
        <w:t>HbsAg</w:t>
      </w:r>
      <w:r w:rsidRPr="008E11BC">
        <w:rPr>
          <w:rFonts w:ascii="Arial" w:eastAsia="Times New Roman" w:hAnsi="Arial" w:cs="Times New Roman"/>
          <w:b/>
          <w:bCs/>
          <w:color w:val="000000"/>
          <w:sz w:val="20"/>
          <w:szCs w:val="20"/>
        </w:rPr>
        <w: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Select the results from the list.</w:t>
      </w:r>
    </w:p>
    <w:p w14:paraId="7C4F9DDF" w14:textId="77777777" w:rsidR="008E11BC" w:rsidRPr="008E11BC" w:rsidRDefault="008E11BC" w:rsidP="008E11BC">
      <w:pPr>
        <w:spacing w:before="120" w:after="120" w:line="240" w:lineRule="auto"/>
        <w:ind w:left="900"/>
        <w:rPr>
          <w:rFonts w:ascii="Arial" w:eastAsia="Times New Roman" w:hAnsi="Arial" w:cs="Times New Roman"/>
          <w:sz w:val="20"/>
          <w:szCs w:val="24"/>
        </w:rPr>
      </w:pPr>
      <w:r w:rsidRPr="008E11BC">
        <w:rPr>
          <w:rFonts w:ascii="Arial" w:eastAsia="Times New Roman" w:hAnsi="Arial" w:cs="Times New Roman"/>
          <w:b/>
          <w:bCs/>
          <w:color w:val="000000"/>
          <w:sz w:val="20"/>
          <w:szCs w:val="20"/>
        </w:rPr>
        <w:t>Positive</w:t>
      </w:r>
      <w:r w:rsidRPr="008E11BC">
        <w:rPr>
          <w:rFonts w:ascii="Arial" w:eastAsia="Times New Roman" w:hAnsi="Arial" w:cs="Times New Roman"/>
          <w:b/>
          <w:bCs/>
          <w:color w:val="000000"/>
          <w:sz w:val="20"/>
          <w:szCs w:val="20"/>
        </w:rPr>
        <w:br/>
        <w:t>Negative</w:t>
      </w:r>
      <w:r w:rsidRPr="008E11BC">
        <w:rPr>
          <w:rFonts w:ascii="Arial" w:eastAsia="Times New Roman" w:hAnsi="Arial" w:cs="Times New Roman"/>
          <w:b/>
          <w:bCs/>
          <w:color w:val="000000"/>
          <w:sz w:val="20"/>
          <w:szCs w:val="20"/>
        </w:rPr>
        <w:br/>
        <w:t>UKN/Cannot Disclose</w:t>
      </w:r>
      <w:r w:rsidRPr="008E11BC">
        <w:rPr>
          <w:rFonts w:ascii="Arial" w:eastAsia="Times New Roman" w:hAnsi="Arial" w:cs="Times New Roman"/>
          <w:b/>
          <w:bCs/>
          <w:color w:val="000000"/>
          <w:sz w:val="20"/>
          <w:szCs w:val="20"/>
        </w:rPr>
        <w:br/>
        <w:t>Note Done</w:t>
      </w:r>
    </w:p>
    <w:p w14:paraId="15686B27"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Times New Roman"/>
          <w:b/>
          <w:bCs/>
          <w:color w:val="000000"/>
          <w:sz w:val="20"/>
          <w:szCs w:val="20"/>
          <w:u w:val="single"/>
        </w:rPr>
        <w:t>HBV DNA</w:t>
      </w:r>
      <w:r w:rsidRPr="008E11BC">
        <w:rPr>
          <w:rFonts w:ascii="Arial" w:eastAsia="Times New Roman" w:hAnsi="Arial" w:cs="Times New Roman"/>
          <w:b/>
          <w:bCs/>
          <w:color w:val="000000"/>
          <w:sz w:val="20"/>
          <w:szCs w:val="20"/>
        </w:rPr>
        <w: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Select the results from the list.</w:t>
      </w:r>
    </w:p>
    <w:p w14:paraId="61E36373" w14:textId="77777777" w:rsidR="008E11BC" w:rsidRPr="008E11BC" w:rsidRDefault="008E11BC" w:rsidP="008E11BC">
      <w:pPr>
        <w:spacing w:before="120" w:after="120" w:line="240" w:lineRule="auto"/>
        <w:ind w:left="900"/>
        <w:rPr>
          <w:rFonts w:ascii="Arial" w:eastAsia="Times New Roman" w:hAnsi="Arial" w:cs="Times New Roman"/>
          <w:sz w:val="20"/>
          <w:szCs w:val="24"/>
        </w:rPr>
      </w:pPr>
      <w:r w:rsidRPr="008E11BC">
        <w:rPr>
          <w:rFonts w:ascii="Arial" w:eastAsia="Times New Roman" w:hAnsi="Arial" w:cs="Times New Roman"/>
          <w:b/>
          <w:bCs/>
          <w:color w:val="000000"/>
          <w:sz w:val="20"/>
          <w:szCs w:val="20"/>
        </w:rPr>
        <w:t>Positive</w:t>
      </w:r>
      <w:r w:rsidRPr="008E11BC">
        <w:rPr>
          <w:rFonts w:ascii="Arial" w:eastAsia="Times New Roman" w:hAnsi="Arial" w:cs="Times New Roman"/>
          <w:b/>
          <w:bCs/>
          <w:color w:val="000000"/>
          <w:sz w:val="20"/>
          <w:szCs w:val="20"/>
        </w:rPr>
        <w:br/>
        <w:t>Negative</w:t>
      </w:r>
      <w:r w:rsidRPr="008E11BC">
        <w:rPr>
          <w:rFonts w:ascii="Arial" w:eastAsia="Times New Roman" w:hAnsi="Arial" w:cs="Times New Roman"/>
          <w:b/>
          <w:bCs/>
          <w:color w:val="000000"/>
          <w:sz w:val="20"/>
          <w:szCs w:val="20"/>
        </w:rPr>
        <w:br/>
        <w:t>UKN/Cannot Disclose</w:t>
      </w:r>
      <w:r w:rsidRPr="008E11BC">
        <w:rPr>
          <w:rFonts w:ascii="Arial" w:eastAsia="Times New Roman" w:hAnsi="Arial" w:cs="Times New Roman"/>
          <w:b/>
          <w:bCs/>
          <w:color w:val="000000"/>
          <w:sz w:val="20"/>
          <w:szCs w:val="20"/>
        </w:rPr>
        <w:br/>
        <w:t>Not Done</w:t>
      </w:r>
    </w:p>
    <w:p w14:paraId="6B6B1A07"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Times New Roman"/>
          <w:b/>
          <w:bCs/>
          <w:color w:val="000000"/>
          <w:sz w:val="20"/>
          <w:szCs w:val="20"/>
          <w:u w:val="single"/>
        </w:rPr>
        <w:t>HBV Core Antibody</w:t>
      </w:r>
      <w:r w:rsidRPr="008E11BC">
        <w:rPr>
          <w:rFonts w:ascii="Arial" w:eastAsia="Times New Roman" w:hAnsi="Arial" w:cs="Times New Roman"/>
          <w:b/>
          <w:bCs/>
          <w:color w:val="000000"/>
          <w:sz w:val="20"/>
          <w:szCs w:val="20"/>
        </w:rPr>
        <w: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Select the results from the list.</w:t>
      </w:r>
    </w:p>
    <w:p w14:paraId="06D263ED" w14:textId="77777777" w:rsidR="008E11BC" w:rsidRPr="008E11BC" w:rsidRDefault="008E11BC" w:rsidP="008E11BC">
      <w:pPr>
        <w:spacing w:before="120" w:after="120" w:line="240" w:lineRule="auto"/>
        <w:ind w:left="900"/>
        <w:rPr>
          <w:rFonts w:ascii="Arial" w:eastAsia="Times New Roman" w:hAnsi="Arial" w:cs="Times New Roman"/>
          <w:sz w:val="20"/>
          <w:szCs w:val="24"/>
        </w:rPr>
      </w:pPr>
      <w:r w:rsidRPr="008E11BC">
        <w:rPr>
          <w:rFonts w:ascii="Arial" w:eastAsia="Times New Roman" w:hAnsi="Arial" w:cs="Times New Roman"/>
          <w:b/>
          <w:bCs/>
          <w:color w:val="000000"/>
          <w:sz w:val="20"/>
          <w:szCs w:val="20"/>
        </w:rPr>
        <w:t>Positive</w:t>
      </w:r>
      <w:r w:rsidRPr="008E11BC">
        <w:rPr>
          <w:rFonts w:ascii="Arial" w:eastAsia="Times New Roman" w:hAnsi="Arial" w:cs="Times New Roman"/>
          <w:b/>
          <w:bCs/>
          <w:color w:val="000000"/>
          <w:sz w:val="20"/>
          <w:szCs w:val="20"/>
        </w:rPr>
        <w:br/>
        <w:t>Negative</w:t>
      </w:r>
      <w:r w:rsidRPr="008E11BC">
        <w:rPr>
          <w:rFonts w:ascii="Arial" w:eastAsia="Times New Roman" w:hAnsi="Arial" w:cs="Times New Roman"/>
          <w:b/>
          <w:bCs/>
          <w:color w:val="000000"/>
          <w:sz w:val="20"/>
          <w:szCs w:val="20"/>
        </w:rPr>
        <w:br/>
        <w:t>UKN/Cannot Disclose</w:t>
      </w:r>
      <w:r w:rsidRPr="008E11BC">
        <w:rPr>
          <w:rFonts w:ascii="Arial" w:eastAsia="Times New Roman" w:hAnsi="Arial" w:cs="Times New Roman"/>
          <w:b/>
          <w:bCs/>
          <w:color w:val="000000"/>
          <w:sz w:val="20"/>
          <w:szCs w:val="20"/>
        </w:rPr>
        <w:br/>
        <w:t>Not Done</w:t>
      </w:r>
    </w:p>
    <w:p w14:paraId="5050256E"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Times New Roman"/>
          <w:b/>
          <w:bCs/>
          <w:color w:val="000000"/>
          <w:sz w:val="20"/>
          <w:szCs w:val="20"/>
          <w:u w:val="single"/>
        </w:rPr>
        <w:t>HCV Serology</w:t>
      </w:r>
      <w:r w:rsidRPr="008E11BC">
        <w:rPr>
          <w:rFonts w:ascii="Arial" w:eastAsia="Times New Roman" w:hAnsi="Arial" w:cs="Times New Roman"/>
          <w:b/>
          <w:bCs/>
          <w:color w:val="000000"/>
          <w:sz w:val="20"/>
          <w:szCs w:val="20"/>
        </w:rPr>
        <w: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Select the results from the list.</w:t>
      </w:r>
    </w:p>
    <w:p w14:paraId="2DB8DEDA" w14:textId="77777777" w:rsidR="008E11BC" w:rsidRPr="008E11BC" w:rsidRDefault="008E11BC" w:rsidP="008E11BC">
      <w:pPr>
        <w:spacing w:before="120" w:after="120" w:line="240" w:lineRule="auto"/>
        <w:ind w:left="900"/>
        <w:rPr>
          <w:rFonts w:ascii="Arial" w:eastAsia="Times New Roman" w:hAnsi="Arial" w:cs="Times New Roman"/>
          <w:sz w:val="20"/>
          <w:szCs w:val="24"/>
        </w:rPr>
      </w:pPr>
      <w:r w:rsidRPr="008E11BC">
        <w:rPr>
          <w:rFonts w:ascii="Arial" w:eastAsia="Times New Roman" w:hAnsi="Arial" w:cs="Times New Roman"/>
          <w:b/>
          <w:bCs/>
          <w:color w:val="000000"/>
          <w:sz w:val="20"/>
          <w:szCs w:val="20"/>
        </w:rPr>
        <w:t>Positive</w:t>
      </w:r>
      <w:r w:rsidRPr="008E11BC">
        <w:rPr>
          <w:rFonts w:ascii="Arial" w:eastAsia="Times New Roman" w:hAnsi="Arial" w:cs="Times New Roman"/>
          <w:b/>
          <w:bCs/>
          <w:color w:val="000000"/>
          <w:sz w:val="20"/>
          <w:szCs w:val="20"/>
        </w:rPr>
        <w:br/>
        <w:t>Negative</w:t>
      </w:r>
      <w:r w:rsidRPr="008E11BC">
        <w:rPr>
          <w:rFonts w:ascii="Arial" w:eastAsia="Times New Roman" w:hAnsi="Arial" w:cs="Times New Roman"/>
          <w:b/>
          <w:bCs/>
          <w:color w:val="000000"/>
          <w:sz w:val="20"/>
          <w:szCs w:val="20"/>
        </w:rPr>
        <w:br/>
        <w:t>UKN/Cannot Disclose</w:t>
      </w:r>
      <w:r w:rsidRPr="008E11BC">
        <w:rPr>
          <w:rFonts w:ascii="Arial" w:eastAsia="Times New Roman" w:hAnsi="Arial" w:cs="Times New Roman"/>
          <w:b/>
          <w:bCs/>
          <w:color w:val="000000"/>
          <w:sz w:val="20"/>
          <w:szCs w:val="20"/>
        </w:rPr>
        <w:br/>
        <w:t>Not Done</w:t>
      </w:r>
    </w:p>
    <w:p w14:paraId="284A2EA2" w14:textId="77777777" w:rsidR="008E11BC" w:rsidRPr="008E11BC" w:rsidRDefault="008E11BC" w:rsidP="008E11BC">
      <w:pPr>
        <w:spacing w:before="120" w:after="120" w:line="240" w:lineRule="auto"/>
        <w:ind w:left="540"/>
        <w:rPr>
          <w:rFonts w:ascii="Arial" w:eastAsia="Times New Roman" w:hAnsi="Arial" w:cs="Times New Roman"/>
          <w:sz w:val="20"/>
          <w:szCs w:val="24"/>
        </w:rPr>
      </w:pPr>
      <w:r w:rsidRPr="008E11BC">
        <w:rPr>
          <w:rFonts w:ascii="Arial" w:eastAsia="Times New Roman" w:hAnsi="Arial" w:cs="Times New Roman"/>
          <w:b/>
          <w:bCs/>
          <w:color w:val="000000"/>
          <w:sz w:val="20"/>
          <w:szCs w:val="20"/>
          <w:u w:val="single"/>
        </w:rPr>
        <w:t>HCV NAT:</w:t>
      </w:r>
      <w:r w:rsidRPr="008E11BC">
        <w:rPr>
          <w:rFonts w:ascii="Arial" w:eastAsia="Times New Roman" w:hAnsi="Arial" w:cs="Times New Roman"/>
          <w:sz w:val="20"/>
          <w:szCs w:val="24"/>
        </w:rPr>
        <w:t xml:space="preserve"> </w:t>
      </w:r>
      <w:r w:rsidRPr="008E11BC">
        <w:rPr>
          <w:rFonts w:ascii="Arial" w:eastAsia="Times New Roman" w:hAnsi="Arial" w:cs="Arial"/>
          <w:sz w:val="20"/>
          <w:szCs w:val="20"/>
        </w:rPr>
        <w:t>Select the results from the list.</w:t>
      </w:r>
    </w:p>
    <w:p w14:paraId="40EBC3BC" w14:textId="77777777" w:rsidR="008E11BC" w:rsidRPr="008E11BC" w:rsidRDefault="008E11BC" w:rsidP="008E11BC">
      <w:pPr>
        <w:spacing w:before="120" w:after="120" w:line="240" w:lineRule="auto"/>
        <w:ind w:left="900"/>
        <w:rPr>
          <w:rFonts w:ascii="Arial" w:eastAsia="Times New Roman" w:hAnsi="Arial" w:cs="Times New Roman"/>
          <w:sz w:val="20"/>
          <w:szCs w:val="24"/>
        </w:rPr>
      </w:pPr>
      <w:r w:rsidRPr="008E11BC">
        <w:rPr>
          <w:rFonts w:ascii="Arial" w:eastAsia="Times New Roman" w:hAnsi="Arial" w:cs="Times New Roman"/>
          <w:b/>
          <w:bCs/>
          <w:color w:val="000000"/>
          <w:sz w:val="20"/>
          <w:szCs w:val="20"/>
        </w:rPr>
        <w:t>Positive</w:t>
      </w:r>
      <w:r w:rsidRPr="008E11BC">
        <w:rPr>
          <w:rFonts w:ascii="Arial" w:eastAsia="Times New Roman" w:hAnsi="Arial" w:cs="Times New Roman"/>
          <w:b/>
          <w:bCs/>
          <w:color w:val="000000"/>
          <w:sz w:val="20"/>
          <w:szCs w:val="20"/>
        </w:rPr>
        <w:br/>
        <w:t>Negative</w:t>
      </w:r>
      <w:r w:rsidRPr="008E11BC">
        <w:rPr>
          <w:rFonts w:ascii="Arial" w:eastAsia="Times New Roman" w:hAnsi="Arial" w:cs="Times New Roman"/>
          <w:b/>
          <w:bCs/>
          <w:color w:val="000000"/>
          <w:sz w:val="20"/>
          <w:szCs w:val="20"/>
        </w:rPr>
        <w:br/>
        <w:t>UKN/Cannot Disclose</w:t>
      </w:r>
      <w:r w:rsidRPr="008E11BC">
        <w:rPr>
          <w:rFonts w:ascii="Arial" w:eastAsia="Times New Roman" w:hAnsi="Arial" w:cs="Times New Roman"/>
          <w:b/>
          <w:bCs/>
          <w:color w:val="000000"/>
          <w:sz w:val="20"/>
          <w:szCs w:val="20"/>
        </w:rPr>
        <w:br/>
        <w:t>Not Done</w:t>
      </w:r>
    </w:p>
    <w:p w14:paraId="2FC0D6B2" w14:textId="48EFD4F5" w:rsidR="008E11BC" w:rsidRPr="008E11BC" w:rsidRDefault="008E11BC" w:rsidP="008E11BC">
      <w:pPr>
        <w:spacing w:before="120" w:after="120" w:line="240" w:lineRule="auto"/>
        <w:ind w:left="173"/>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u w:val="single"/>
        </w:rPr>
        <w:t>Post Transplant Malignancy</w:t>
      </w:r>
      <w:r w:rsidRPr="008E11BC">
        <w:rPr>
          <w:rFonts w:ascii="Arial" w:eastAsia="Times New Roman" w:hAnsi="Arial" w:cs="Times New Roman"/>
          <w:b/>
          <w:bCs/>
          <w:color w:val="000000"/>
          <w:sz w:val="20"/>
          <w:szCs w:val="24"/>
        </w:rPr>
        <w:t>:</w:t>
      </w:r>
      <w:r w:rsidRPr="008E11BC">
        <w:rPr>
          <w:rFonts w:ascii="Arial" w:eastAsia="Times New Roman" w:hAnsi="Arial" w:cs="Times New Roman"/>
          <w:color w:val="000000"/>
          <w:sz w:val="20"/>
          <w:szCs w:val="24"/>
        </w:rPr>
        <w:t xml:space="preserve"> If the recipient has been diagnosed with any malignant cancer since the last follow-up,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If unknown, select </w:t>
      </w:r>
      <w:r w:rsidRPr="008E11BC">
        <w:rPr>
          <w:rFonts w:ascii="Arial" w:eastAsia="Times New Roman" w:hAnsi="Arial" w:cs="Times New Roman"/>
          <w:b/>
          <w:bCs/>
          <w:color w:val="000000"/>
          <w:sz w:val="20"/>
          <w:szCs w:val="24"/>
        </w:rPr>
        <w:t>UNK</w:t>
      </w:r>
      <w:r w:rsidRPr="008E11BC">
        <w:rPr>
          <w:rFonts w:ascii="Arial" w:eastAsia="Times New Roman" w:hAnsi="Arial" w:cs="Times New Roman"/>
          <w:color w:val="000000"/>
          <w:sz w:val="20"/>
          <w:szCs w:val="24"/>
        </w:rPr>
        <w:t xml:space="preserve">. If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is selected, at least one of the fields listed below must be completed. A Post Transplant Malignancy record will generate when one or more of the fields listed below is selected. For additional information, see </w:t>
      </w:r>
    </w:p>
    <w:p w14:paraId="13F92483" w14:textId="33C998D1"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Donor Related</w:t>
      </w:r>
      <w:r w:rsidRPr="008E11BC">
        <w:rPr>
          <w:rFonts w:ascii="Arial" w:eastAsia="Times New Roman" w:hAnsi="Arial" w:cs="Times New Roman"/>
          <w:color w:val="000000"/>
          <w:sz w:val="20"/>
          <w:szCs w:val="24"/>
        </w:rPr>
        <w:t xml:space="preserve">: If the malignancy is donor related,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If unknown, select </w:t>
      </w:r>
      <w:r w:rsidRPr="008E11BC">
        <w:rPr>
          <w:rFonts w:ascii="Arial" w:eastAsia="Times New Roman" w:hAnsi="Arial" w:cs="Times New Roman"/>
          <w:b/>
          <w:bCs/>
          <w:color w:val="000000"/>
          <w:sz w:val="20"/>
          <w:szCs w:val="24"/>
        </w:rPr>
        <w:t>UNK</w:t>
      </w:r>
      <w:r w:rsidRPr="008E11BC">
        <w:rPr>
          <w:rFonts w:ascii="Arial" w:eastAsia="Times New Roman" w:hAnsi="Arial" w:cs="Times New Roman"/>
          <w:color w:val="000000"/>
          <w:sz w:val="20"/>
          <w:szCs w:val="24"/>
        </w:rPr>
        <w:t xml:space="preserve">. If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is selected, the Donor Related section will be displayed on the Post Transplant Malignancy record. For additional information, see </w:t>
      </w:r>
    </w:p>
    <w:p w14:paraId="57FA71C2" w14:textId="57F84D49"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lastRenderedPageBreak/>
        <w:t>Recurrence of Pre-Tx tumor:</w:t>
      </w:r>
      <w:r w:rsidRPr="008E11BC">
        <w:rPr>
          <w:rFonts w:ascii="Arial" w:eastAsia="Times New Roman" w:hAnsi="Arial" w:cs="Times New Roman"/>
          <w:color w:val="000000"/>
          <w:sz w:val="20"/>
          <w:szCs w:val="24"/>
        </w:rPr>
        <w:t xml:space="preserve"> If a pre-transplant tumor has recurred,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If unknown, select </w:t>
      </w:r>
      <w:r w:rsidRPr="008E11BC">
        <w:rPr>
          <w:rFonts w:ascii="Arial" w:eastAsia="Times New Roman" w:hAnsi="Arial" w:cs="Times New Roman"/>
          <w:b/>
          <w:bCs/>
          <w:color w:val="000000"/>
          <w:sz w:val="20"/>
          <w:szCs w:val="24"/>
        </w:rPr>
        <w:t>UNK</w:t>
      </w:r>
      <w:r w:rsidRPr="008E11BC">
        <w:rPr>
          <w:rFonts w:ascii="Arial" w:eastAsia="Times New Roman" w:hAnsi="Arial" w:cs="Times New Roman"/>
          <w:color w:val="000000"/>
          <w:sz w:val="20"/>
          <w:szCs w:val="24"/>
        </w:rPr>
        <w:t xml:space="preserve">. If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is selected, the Recurrence of Pretransplant Malignancy section will be displayed on the Post Transplant Malignancy record. For additional information, see </w:t>
      </w:r>
    </w:p>
    <w:p w14:paraId="3DEAF3D9" w14:textId="6BB9CEAC"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De Novo Solid Tumor:</w:t>
      </w:r>
      <w:r w:rsidRPr="008E11BC">
        <w:rPr>
          <w:rFonts w:ascii="Arial" w:eastAsia="Times New Roman" w:hAnsi="Arial" w:cs="Times New Roman"/>
          <w:color w:val="000000"/>
          <w:sz w:val="20"/>
          <w:szCs w:val="24"/>
        </w:rPr>
        <w:t xml:space="preserve"> If the cancer was a De Novo solid tumor,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If unknown, select </w:t>
      </w:r>
      <w:r w:rsidRPr="008E11BC">
        <w:rPr>
          <w:rFonts w:ascii="Arial" w:eastAsia="Times New Roman" w:hAnsi="Arial" w:cs="Times New Roman"/>
          <w:b/>
          <w:bCs/>
          <w:color w:val="000000"/>
          <w:sz w:val="20"/>
          <w:szCs w:val="24"/>
        </w:rPr>
        <w:t>UNK</w:t>
      </w:r>
      <w:r w:rsidRPr="008E11BC">
        <w:rPr>
          <w:rFonts w:ascii="Arial" w:eastAsia="Times New Roman" w:hAnsi="Arial" w:cs="Times New Roman"/>
          <w:color w:val="000000"/>
          <w:sz w:val="20"/>
          <w:szCs w:val="24"/>
        </w:rPr>
        <w:t xml:space="preserve">. If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is selected, the Post Transplant De Novo Solid Tumor section will be displayed on the Post Transplant Malignancy record. For additional information, see </w:t>
      </w:r>
    </w:p>
    <w:p w14:paraId="79999389" w14:textId="523A7E91"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De Novo Lymphoproliferative disease and Lymphoma:</w:t>
      </w:r>
      <w:r w:rsidRPr="008E11BC">
        <w:rPr>
          <w:rFonts w:ascii="Arial" w:eastAsia="Times New Roman" w:hAnsi="Arial" w:cs="Times New Roman"/>
          <w:color w:val="000000"/>
          <w:sz w:val="20"/>
          <w:szCs w:val="24"/>
        </w:rPr>
        <w:t xml:space="preserve"> If the cancer was post transplant lymphoproliferative disease or lymphoma, select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 If not, select </w:t>
      </w:r>
      <w:r w:rsidRPr="008E11BC">
        <w:rPr>
          <w:rFonts w:ascii="Arial" w:eastAsia="Times New Roman" w:hAnsi="Arial" w:cs="Times New Roman"/>
          <w:b/>
          <w:bCs/>
          <w:color w:val="000000"/>
          <w:sz w:val="20"/>
          <w:szCs w:val="24"/>
        </w:rPr>
        <w:t>No</w:t>
      </w:r>
      <w:r w:rsidRPr="008E11BC">
        <w:rPr>
          <w:rFonts w:ascii="Arial" w:eastAsia="Times New Roman" w:hAnsi="Arial" w:cs="Times New Roman"/>
          <w:color w:val="000000"/>
          <w:sz w:val="20"/>
          <w:szCs w:val="24"/>
        </w:rPr>
        <w:t xml:space="preserve">. If unknown, select </w:t>
      </w:r>
      <w:r w:rsidRPr="008E11BC">
        <w:rPr>
          <w:rFonts w:ascii="Arial" w:eastAsia="Times New Roman" w:hAnsi="Arial" w:cs="Times New Roman"/>
          <w:b/>
          <w:bCs/>
          <w:color w:val="000000"/>
          <w:sz w:val="20"/>
          <w:szCs w:val="24"/>
        </w:rPr>
        <w:t>UNK</w:t>
      </w:r>
      <w:r w:rsidRPr="008E11BC">
        <w:rPr>
          <w:rFonts w:ascii="Arial" w:eastAsia="Times New Roman" w:hAnsi="Arial" w:cs="Times New Roman"/>
          <w:color w:val="000000"/>
          <w:sz w:val="20"/>
          <w:szCs w:val="24"/>
        </w:rPr>
        <w:t xml:space="preserve">. If </w:t>
      </w:r>
      <w:r w:rsidRPr="008E11BC">
        <w:rPr>
          <w:rFonts w:ascii="Arial" w:eastAsia="Times New Roman" w:hAnsi="Arial" w:cs="Times New Roman"/>
          <w:b/>
          <w:bCs/>
          <w:color w:val="000000"/>
          <w:sz w:val="20"/>
          <w:szCs w:val="24"/>
        </w:rPr>
        <w:t>Yes</w:t>
      </w:r>
      <w:r w:rsidRPr="008E11BC">
        <w:rPr>
          <w:rFonts w:ascii="Arial" w:eastAsia="Times New Roman" w:hAnsi="Arial" w:cs="Times New Roman"/>
          <w:color w:val="000000"/>
          <w:sz w:val="20"/>
          <w:szCs w:val="24"/>
        </w:rPr>
        <w:t xml:space="preserve"> is selected, the Post Tx Lymphoproliferative Disease and Lymphoma section will be displayed on the Post Transplant Malignancy record. For additional information, see </w:t>
      </w:r>
    </w:p>
    <w:p w14:paraId="13BDE875"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Please report each type of malignancy only once in the follow-up process.</w:t>
      </w:r>
    </w:p>
    <w:p w14:paraId="778B8361" w14:textId="77777777" w:rsidR="008E11BC" w:rsidRPr="008E11BC" w:rsidRDefault="008E11BC" w:rsidP="008E11BC">
      <w:pPr>
        <w:spacing w:before="120" w:after="120" w:line="240" w:lineRule="auto"/>
        <w:ind w:left="54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When a patient has a tumor during one follow-up period and the tumor continues into the next follow-up period without going away, the tumor should only be reported on that first follow-up record and not reported on the next follow-up record. The tumor should be reported on subsequent follow-up records ONLY if the tumor goes away and then returns in the next follow-up period.</w:t>
      </w:r>
    </w:p>
    <w:p w14:paraId="3E3C06E4"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Arial"/>
          <w:b/>
          <w:color w:val="000000"/>
          <w:sz w:val="20"/>
          <w:szCs w:val="20"/>
          <w:u w:val="single"/>
        </w:rPr>
        <w:t>Bone Disease (check all that apply)</w:t>
      </w:r>
      <w:r w:rsidRPr="008E11BC">
        <w:rPr>
          <w:rFonts w:ascii="Arial" w:eastAsia="Times New Roman" w:hAnsi="Arial" w:cs="Arial"/>
          <w:b/>
          <w:color w:val="000000"/>
          <w:sz w:val="20"/>
          <w:szCs w:val="20"/>
        </w:rPr>
        <w:t>:</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(Complete for recipients less than 18 years of age.)</w:t>
      </w:r>
    </w:p>
    <w:p w14:paraId="1FE12CFA"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Arial"/>
          <w:b/>
          <w:color w:val="000000"/>
          <w:sz w:val="20"/>
          <w:szCs w:val="20"/>
        </w:rPr>
        <w:t>Fracture in the past year (or since last follow-up):</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If the recipient had any fractures in the past year, select</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b/>
          <w:bCs/>
          <w:color w:val="000000"/>
          <w:sz w:val="20"/>
          <w:szCs w:val="24"/>
        </w:rPr>
        <w:t>Yes</w:t>
      </w:r>
      <w:r w:rsidRPr="008E11BC">
        <w:rPr>
          <w:rFonts w:ascii="Arial" w:eastAsia="Times New Roman" w:hAnsi="Arial" w:cs="Arial"/>
          <w:color w:val="000000"/>
          <w:sz w:val="20"/>
          <w:szCs w:val="20"/>
        </w:rPr>
        <w:t>. If not, select</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b/>
          <w:bCs/>
          <w:color w:val="000000"/>
          <w:sz w:val="20"/>
          <w:szCs w:val="24"/>
        </w:rPr>
        <w:t>No</w:t>
      </w:r>
      <w:r w:rsidRPr="008E11BC">
        <w:rPr>
          <w:rFonts w:ascii="Arial" w:eastAsia="Times New Roman" w:hAnsi="Arial" w:cs="Arial"/>
          <w:color w:val="000000"/>
          <w:sz w:val="20"/>
          <w:szCs w:val="20"/>
        </w:rPr>
        <w:t xml:space="preserve">. If unknown, select </w:t>
      </w:r>
      <w:r w:rsidRPr="008E11BC">
        <w:rPr>
          <w:rFonts w:ascii="Arial" w:eastAsia="Times New Roman" w:hAnsi="Arial" w:cs="Arial"/>
          <w:b/>
          <w:bCs/>
          <w:color w:val="000000"/>
          <w:sz w:val="20"/>
          <w:szCs w:val="20"/>
        </w:rPr>
        <w:t>UNK</w:t>
      </w:r>
      <w:r w:rsidRPr="008E11BC">
        <w:rPr>
          <w:rFonts w:ascii="Arial" w:eastAsia="Times New Roman" w:hAnsi="Arial" w:cs="Arial"/>
          <w:color w:val="000000"/>
          <w:sz w:val="20"/>
          <w:szCs w:val="20"/>
        </w:rPr>
        <w:t xml:space="preserve">. </w:t>
      </w:r>
      <w:r w:rsidRPr="008E11BC">
        <w:rPr>
          <w:rFonts w:ascii="Arial" w:eastAsia="Times New Roman" w:hAnsi="Arial" w:cs="Times New Roman"/>
          <w:color w:val="000000"/>
          <w:sz w:val="20"/>
          <w:szCs w:val="24"/>
        </w:rPr>
        <w:t xml:space="preserve">This field is </w:t>
      </w:r>
      <w:r w:rsidRPr="008E11BC">
        <w:rPr>
          <w:rFonts w:ascii="Arial" w:eastAsia="Times New Roman" w:hAnsi="Arial" w:cs="Times New Roman"/>
          <w:b/>
          <w:color w:val="000000"/>
          <w:sz w:val="20"/>
          <w:szCs w:val="24"/>
        </w:rPr>
        <w:t>required</w:t>
      </w:r>
      <w:r w:rsidRPr="008E11BC">
        <w:rPr>
          <w:rFonts w:ascii="Arial" w:eastAsia="Times New Roman" w:hAnsi="Arial" w:cs="Times New Roman"/>
          <w:color w:val="000000"/>
          <w:sz w:val="20"/>
          <w:szCs w:val="24"/>
        </w:rPr>
        <w:t>.</w:t>
      </w:r>
    </w:p>
    <w:p w14:paraId="1C8725A0"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0"/>
        </w:rPr>
      </w:pPr>
      <w:r w:rsidRPr="008E11BC">
        <w:rPr>
          <w:rFonts w:ascii="Arial" w:eastAsia="Times New Roman" w:hAnsi="Arial" w:cs="Arial"/>
          <w:color w:val="000000"/>
          <w:sz w:val="20"/>
          <w:szCs w:val="20"/>
        </w:rPr>
        <w:t xml:space="preserve">If </w:t>
      </w:r>
      <w:r w:rsidRPr="008E11BC">
        <w:rPr>
          <w:rFonts w:ascii="Arial" w:eastAsia="Times New Roman" w:hAnsi="Arial" w:cs="Arial"/>
          <w:b/>
          <w:bCs/>
          <w:color w:val="000000"/>
          <w:sz w:val="20"/>
          <w:szCs w:val="20"/>
        </w:rPr>
        <w:t>Yes</w:t>
      </w:r>
      <w:r w:rsidRPr="008E11BC">
        <w:rPr>
          <w:rFonts w:ascii="Arial" w:eastAsia="Times New Roman" w:hAnsi="Arial" w:cs="Arial"/>
          <w:color w:val="000000"/>
          <w:sz w:val="20"/>
          <w:szCs w:val="20"/>
        </w:rPr>
        <w:t xml:space="preserve"> is selected, specify the location and number of fractures ( If</w:t>
      </w:r>
      <w:r w:rsidRPr="008E11BC">
        <w:rPr>
          <w:rFonts w:ascii="Arial" w:eastAsia="Times New Roman" w:hAnsi="Arial" w:cs="Times New Roman"/>
          <w:color w:val="000000"/>
          <w:sz w:val="20"/>
          <w:szCs w:val="20"/>
        </w:rPr>
        <w:t xml:space="preserve"> </w:t>
      </w:r>
      <w:r w:rsidRPr="008E11BC">
        <w:rPr>
          <w:rFonts w:ascii="Arial" w:eastAsia="Times New Roman" w:hAnsi="Arial" w:cs="Arial"/>
          <w:b/>
          <w:bCs/>
          <w:color w:val="000000"/>
          <w:sz w:val="20"/>
          <w:szCs w:val="20"/>
        </w:rPr>
        <w:t>Yes</w:t>
      </w:r>
      <w:r w:rsidRPr="008E11BC">
        <w:rPr>
          <w:rFonts w:ascii="Arial" w:eastAsia="Times New Roman" w:hAnsi="Arial" w:cs="Times New Roman"/>
          <w:color w:val="000000"/>
          <w:sz w:val="20"/>
          <w:szCs w:val="20"/>
        </w:rPr>
        <w:t xml:space="preserve"> </w:t>
      </w:r>
      <w:r w:rsidRPr="008E11BC">
        <w:rPr>
          <w:rFonts w:ascii="Arial" w:eastAsia="Times New Roman" w:hAnsi="Arial" w:cs="Arial"/>
          <w:color w:val="000000"/>
          <w:sz w:val="20"/>
          <w:szCs w:val="20"/>
        </w:rPr>
        <w:t>is selected, this field is required.)</w:t>
      </w:r>
    </w:p>
    <w:p w14:paraId="07BB2473" w14:textId="77777777" w:rsidR="008E11BC" w:rsidRPr="008E11BC" w:rsidRDefault="008E11BC" w:rsidP="008E11BC">
      <w:pPr>
        <w:spacing w:before="120" w:after="120" w:line="240" w:lineRule="auto"/>
        <w:ind w:left="1260"/>
        <w:rPr>
          <w:rFonts w:ascii="Arial" w:eastAsia="Times New Roman" w:hAnsi="Arial" w:cs="Times New Roman"/>
          <w:color w:val="000000"/>
          <w:sz w:val="20"/>
          <w:szCs w:val="24"/>
        </w:rPr>
      </w:pPr>
      <w:r w:rsidRPr="008E11BC">
        <w:rPr>
          <w:rFonts w:ascii="Arial" w:eastAsia="Times New Roman" w:hAnsi="Arial" w:cs="Arial"/>
          <w:b/>
          <w:color w:val="000000"/>
          <w:sz w:val="20"/>
          <w:szCs w:val="20"/>
        </w:rPr>
        <w:t>Spine-compression fracture:          #of fractures:</w:t>
      </w:r>
      <w:r w:rsidRPr="008E11BC">
        <w:rPr>
          <w:rFonts w:ascii="Arial" w:eastAsia="Times New Roman" w:hAnsi="Arial" w:cs="Arial"/>
          <w:b/>
          <w:color w:val="000000"/>
          <w:sz w:val="20"/>
          <w:szCs w:val="20"/>
        </w:rPr>
        <w:br/>
        <w:t>Extremity:                                      # of fractures:</w:t>
      </w:r>
      <w:r w:rsidRPr="008E11BC">
        <w:rPr>
          <w:rFonts w:ascii="Arial" w:eastAsia="Times New Roman" w:hAnsi="Arial" w:cs="Arial"/>
          <w:b/>
          <w:color w:val="000000"/>
          <w:sz w:val="20"/>
          <w:szCs w:val="20"/>
        </w:rPr>
        <w:br/>
        <w:t>Other:                                            #</w:t>
      </w:r>
      <w:r w:rsidRPr="008E11BC">
        <w:rPr>
          <w:rFonts w:ascii="Arial" w:eastAsia="Times New Roman" w:hAnsi="Arial" w:cs="Times New Roman"/>
          <w:color w:val="000000"/>
          <w:sz w:val="20"/>
          <w:szCs w:val="24"/>
        </w:rPr>
        <w:t xml:space="preserve"> </w:t>
      </w:r>
      <w:r w:rsidRPr="008E11BC">
        <w:rPr>
          <w:rFonts w:ascii="Arial" w:eastAsia="Times New Roman" w:hAnsi="Arial" w:cs="Arial"/>
          <w:b/>
          <w:color w:val="000000"/>
          <w:sz w:val="20"/>
          <w:szCs w:val="20"/>
        </w:rPr>
        <w:t>of fractures:</w:t>
      </w:r>
    </w:p>
    <w:p w14:paraId="31720188"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Arial"/>
          <w:b/>
          <w:color w:val="000000"/>
          <w:sz w:val="20"/>
          <w:szCs w:val="20"/>
        </w:rPr>
        <w:t>AVN (avascular necrosis):</w:t>
      </w:r>
      <w:r w:rsidRPr="008E11BC">
        <w:rPr>
          <w:rFonts w:ascii="Arial" w:eastAsia="Times New Roman" w:hAnsi="Arial" w:cs="Times New Roman"/>
          <w:color w:val="000000"/>
          <w:sz w:val="20"/>
          <w:szCs w:val="24"/>
        </w:rPr>
        <w:t xml:space="preserve"> </w:t>
      </w:r>
      <w:r w:rsidRPr="008E11BC">
        <w:rPr>
          <w:rFonts w:ascii="Arial" w:eastAsia="Times New Roman" w:hAnsi="Arial" w:cs="Arial"/>
          <w:color w:val="000000"/>
          <w:sz w:val="20"/>
          <w:szCs w:val="20"/>
        </w:rPr>
        <w:t>If the recipient has AVN at the time of transplant, select</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b/>
          <w:bCs/>
          <w:color w:val="000000"/>
          <w:sz w:val="20"/>
          <w:szCs w:val="24"/>
        </w:rPr>
        <w:t>Yes</w:t>
      </w:r>
      <w:r w:rsidRPr="008E11BC">
        <w:rPr>
          <w:rFonts w:ascii="Arial" w:eastAsia="Times New Roman" w:hAnsi="Arial" w:cs="Arial"/>
          <w:color w:val="000000"/>
          <w:sz w:val="20"/>
          <w:szCs w:val="20"/>
        </w:rPr>
        <w:t>. If not, select</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b/>
          <w:bCs/>
          <w:color w:val="000000"/>
          <w:sz w:val="20"/>
          <w:szCs w:val="24"/>
        </w:rPr>
        <w:t>No</w:t>
      </w:r>
      <w:r w:rsidRPr="008E11BC">
        <w:rPr>
          <w:rFonts w:ascii="Arial" w:eastAsia="Times New Roman" w:hAnsi="Arial" w:cs="Arial"/>
          <w:color w:val="000000"/>
          <w:sz w:val="20"/>
          <w:szCs w:val="20"/>
        </w:rPr>
        <w:t xml:space="preserve">. If unknown, select </w:t>
      </w:r>
      <w:r w:rsidRPr="008E11BC">
        <w:rPr>
          <w:rFonts w:ascii="Arial" w:eastAsia="Times New Roman" w:hAnsi="Arial" w:cs="Arial"/>
          <w:b/>
          <w:bCs/>
          <w:color w:val="000000"/>
          <w:sz w:val="20"/>
          <w:szCs w:val="20"/>
        </w:rPr>
        <w:t>UNK</w:t>
      </w:r>
      <w:r w:rsidRPr="008E11BC">
        <w:rPr>
          <w:rFonts w:ascii="Arial" w:eastAsia="Times New Roman" w:hAnsi="Arial" w:cs="Arial"/>
          <w:color w:val="000000"/>
          <w:sz w:val="20"/>
          <w:szCs w:val="20"/>
        </w:rPr>
        <w:t>.</w:t>
      </w:r>
      <w:r w:rsidRPr="008E11BC">
        <w:rPr>
          <w:rFonts w:ascii="Arial" w:eastAsia="Times New Roman" w:hAnsi="Arial" w:cs="Times New Roman"/>
          <w:color w:val="000000"/>
          <w:sz w:val="20"/>
          <w:szCs w:val="24"/>
        </w:rPr>
        <w:t xml:space="preserve"> This field is </w:t>
      </w:r>
      <w:r w:rsidRPr="008E11BC">
        <w:rPr>
          <w:rFonts w:ascii="Arial" w:eastAsia="Times New Roman" w:hAnsi="Arial" w:cs="Times New Roman"/>
          <w:b/>
          <w:color w:val="000000"/>
          <w:sz w:val="20"/>
          <w:szCs w:val="24"/>
        </w:rPr>
        <w:t xml:space="preserve">required </w:t>
      </w:r>
      <w:r w:rsidRPr="008E11BC">
        <w:rPr>
          <w:rFonts w:ascii="Arial" w:eastAsia="Times New Roman" w:hAnsi="Arial" w:cs="Times New Roman"/>
          <w:color w:val="000000"/>
          <w:sz w:val="20"/>
          <w:szCs w:val="24"/>
        </w:rPr>
        <w:t>for recipients less than 18 years of age.</w:t>
      </w:r>
    </w:p>
    <w:p w14:paraId="7DB18942" w14:textId="77777777" w:rsidR="008E11BC" w:rsidRPr="008E11BC" w:rsidRDefault="008E11BC" w:rsidP="008E11BC">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8E11BC">
        <w:rPr>
          <w:rFonts w:ascii="Arial" w:eastAsia="Times New Roman" w:hAnsi="Arial" w:cs="Times New Roman"/>
          <w:b/>
          <w:bCs/>
          <w:color w:val="000000"/>
          <w:sz w:val="20"/>
          <w:szCs w:val="24"/>
          <w:shd w:val="clear" w:color="auto" w:fill="BCBCBC"/>
        </w:rPr>
        <w:t>Immunosuppressive Information</w:t>
      </w:r>
    </w:p>
    <w:p w14:paraId="1EEB946D"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0"/>
          <w:u w:val="single"/>
        </w:rPr>
        <w:t>Previous Validated Maintenance Follow-up Medications</w:t>
      </w:r>
      <w:r w:rsidRPr="008E11BC">
        <w:rPr>
          <w:rFonts w:ascii="Arial" w:eastAsia="Times New Roman" w:hAnsi="Arial" w:cs="Times New Roman"/>
          <w:b/>
          <w:bCs/>
          <w:color w:val="000000"/>
          <w:sz w:val="20"/>
          <w:szCs w:val="20"/>
        </w:rPr>
        <w:t>:</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color w:val="000000"/>
          <w:sz w:val="20"/>
          <w:szCs w:val="20"/>
        </w:rPr>
        <w:t>The follow-up Immunosuppression medication(s) indicated in the patient's most recently validated Transplant Recipient Registration (TRR) or Transplant Recipient Follow-up (TRF) record will be listed.</w:t>
      </w:r>
    </w:p>
    <w:p w14:paraId="4EA9DF5B"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If a drug cannot be indicated as </w:t>
      </w:r>
      <w:r w:rsidRPr="008E11BC">
        <w:rPr>
          <w:rFonts w:ascii="Arial" w:eastAsia="Times New Roman" w:hAnsi="Arial" w:cs="Times New Roman"/>
          <w:b/>
          <w:bCs/>
          <w:color w:val="000000"/>
          <w:sz w:val="20"/>
          <w:szCs w:val="24"/>
        </w:rPr>
        <w:t>Maintenance</w:t>
      </w:r>
      <w:r w:rsidRPr="008E11BC">
        <w:rPr>
          <w:rFonts w:ascii="Arial" w:eastAsia="Times New Roman" w:hAnsi="Arial" w:cs="Times New Roman"/>
          <w:color w:val="000000"/>
          <w:sz w:val="20"/>
          <w:szCs w:val="24"/>
        </w:rPr>
        <w:t xml:space="preserve"> in the Transplant Recipient Registration (TRR), then it cannot be indicated as </w:t>
      </w:r>
      <w:r w:rsidRPr="008E11BC">
        <w:rPr>
          <w:rFonts w:ascii="Arial" w:eastAsia="Times New Roman" w:hAnsi="Arial" w:cs="Times New Roman"/>
          <w:b/>
          <w:bCs/>
          <w:color w:val="000000"/>
          <w:sz w:val="20"/>
          <w:szCs w:val="24"/>
        </w:rPr>
        <w:t>Current Maintenance</w:t>
      </w:r>
      <w:r w:rsidRPr="008E11BC">
        <w:rPr>
          <w:rFonts w:ascii="Arial" w:eastAsia="Times New Roman" w:hAnsi="Arial" w:cs="Times New Roman"/>
          <w:color w:val="000000"/>
          <w:sz w:val="20"/>
          <w:szCs w:val="24"/>
        </w:rPr>
        <w:t xml:space="preserve"> or </w:t>
      </w:r>
      <w:r w:rsidRPr="008E11BC">
        <w:rPr>
          <w:rFonts w:ascii="Arial" w:eastAsia="Times New Roman" w:hAnsi="Arial" w:cs="Times New Roman"/>
          <w:b/>
          <w:bCs/>
          <w:color w:val="000000"/>
          <w:sz w:val="20"/>
          <w:szCs w:val="24"/>
        </w:rPr>
        <w:t>Previous Maintenance</w:t>
      </w:r>
      <w:r w:rsidRPr="008E11BC">
        <w:rPr>
          <w:rFonts w:ascii="Arial" w:eastAsia="Times New Roman" w:hAnsi="Arial" w:cs="Times New Roman"/>
          <w:color w:val="000000"/>
          <w:sz w:val="20"/>
          <w:szCs w:val="24"/>
        </w:rPr>
        <w:t xml:space="preserve"> in the TRF. If the drug cannot be indicated as </w:t>
      </w:r>
      <w:r w:rsidRPr="008E11BC">
        <w:rPr>
          <w:rFonts w:ascii="Arial" w:eastAsia="Times New Roman" w:hAnsi="Arial" w:cs="Times New Roman"/>
          <w:b/>
          <w:bCs/>
          <w:color w:val="000000"/>
          <w:sz w:val="20"/>
          <w:szCs w:val="24"/>
        </w:rPr>
        <w:t>Anti-rejection</w:t>
      </w:r>
      <w:r w:rsidRPr="008E11BC">
        <w:rPr>
          <w:rFonts w:ascii="Arial" w:eastAsia="Times New Roman" w:hAnsi="Arial" w:cs="Times New Roman"/>
          <w:color w:val="000000"/>
          <w:sz w:val="20"/>
          <w:szCs w:val="24"/>
        </w:rPr>
        <w:t xml:space="preserve"> in the TRR, then it cannot be indicated as </w:t>
      </w:r>
      <w:r w:rsidRPr="008E11BC">
        <w:rPr>
          <w:rFonts w:ascii="Arial" w:eastAsia="Times New Roman" w:hAnsi="Arial" w:cs="Times New Roman"/>
          <w:b/>
          <w:bCs/>
          <w:color w:val="000000"/>
          <w:sz w:val="20"/>
          <w:szCs w:val="24"/>
        </w:rPr>
        <w:t>Anti-rejection</w:t>
      </w:r>
      <w:r w:rsidRPr="008E11BC">
        <w:rPr>
          <w:rFonts w:ascii="Arial" w:eastAsia="Times New Roman" w:hAnsi="Arial" w:cs="Times New Roman"/>
          <w:color w:val="000000"/>
          <w:sz w:val="20"/>
          <w:szCs w:val="24"/>
        </w:rPr>
        <w:t xml:space="preserve"> in the TRF.</w:t>
      </w:r>
    </w:p>
    <w:p w14:paraId="65EA8404" w14:textId="291651AD"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Were any medications given during the follow-up period for maintenance:</w:t>
      </w:r>
      <w:r w:rsidRPr="008E11BC">
        <w:rPr>
          <w:rFonts w:ascii="Arial" w:eastAsia="Times New Roman" w:hAnsi="Arial" w:cs="Times New Roman"/>
          <w:color w:val="000000"/>
          <w:sz w:val="20"/>
          <w:szCs w:val="24"/>
        </w:rPr>
        <w:t xml:space="preserve"> </w:t>
      </w:r>
      <w:bookmarkStart w:id="2" w:name="_GoBack"/>
      <w:bookmarkEnd w:id="2"/>
    </w:p>
    <w:p w14:paraId="70D7851C" w14:textId="77777777" w:rsidR="008E11BC" w:rsidRPr="008E11BC" w:rsidRDefault="008E11BC" w:rsidP="008E11BC">
      <w:pPr>
        <w:spacing w:before="120" w:after="120" w:line="240" w:lineRule="auto"/>
        <w:ind w:left="900" w:hanging="360"/>
        <w:rPr>
          <w:rFonts w:ascii="Arial" w:eastAsia="Times New Roman" w:hAnsi="Arial" w:cs="Times New Roman"/>
          <w:color w:val="000000"/>
          <w:sz w:val="20"/>
          <w:szCs w:val="24"/>
        </w:rPr>
      </w:pPr>
      <w:r w:rsidRPr="008E11BC">
        <w:rPr>
          <w:rFonts w:ascii="Arial" w:eastAsia="Times New Roman" w:hAnsi="Arial" w:cs="Times New Roman"/>
          <w:color w:val="000000"/>
          <w:sz w:val="20"/>
          <w:szCs w:val="24"/>
        </w:rPr>
        <w:t xml:space="preserve">      If there were immunosuppressive medications during this follow-up period, select </w:t>
      </w:r>
      <w:r w:rsidRPr="008E11BC">
        <w:rPr>
          <w:rFonts w:ascii="Arial" w:eastAsia="Times New Roman" w:hAnsi="Arial" w:cs="Times New Roman"/>
          <w:b/>
          <w:bCs/>
          <w:color w:val="000000"/>
          <w:sz w:val="20"/>
          <w:szCs w:val="24"/>
        </w:rPr>
        <w:t>Yes, same as validated TRR form.</w:t>
      </w:r>
      <w:r w:rsidRPr="008E11BC">
        <w:rPr>
          <w:rFonts w:ascii="Arial" w:eastAsia="Times New Roman" w:hAnsi="Arial" w:cs="Times New Roman"/>
          <w:color w:val="000000"/>
          <w:sz w:val="20"/>
          <w:szCs w:val="24"/>
        </w:rPr>
        <w:t xml:space="preserve"> The drugs on the previously validated TRR will pre-populate.  </w:t>
      </w:r>
    </w:p>
    <w:p w14:paraId="171A8673"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color w:val="000000"/>
          <w:sz w:val="20"/>
          <w:szCs w:val="24"/>
        </w:rPr>
        <w:t xml:space="preserve">If there have been changes in medications during this follow-up period, select </w:t>
      </w:r>
      <w:r w:rsidRPr="008E11BC">
        <w:rPr>
          <w:rFonts w:ascii="Arial" w:eastAsia="Times New Roman" w:hAnsi="Arial" w:cs="Times New Roman"/>
          <w:b/>
          <w:bCs/>
          <w:color w:val="000000"/>
          <w:sz w:val="20"/>
          <w:szCs w:val="24"/>
        </w:rPr>
        <w:t>Yes, but different than validated TRR form</w:t>
      </w:r>
      <w:r w:rsidRPr="008E11BC">
        <w:rPr>
          <w:rFonts w:ascii="Arial" w:eastAsia="Times New Roman" w:hAnsi="Arial" w:cs="Times New Roman"/>
          <w:color w:val="000000"/>
          <w:sz w:val="20"/>
          <w:szCs w:val="24"/>
        </w:rPr>
        <w:t xml:space="preserve">. Then select the appropriate Immunosuppressive Medications by placing a checkmark in the </w:t>
      </w:r>
      <w:r w:rsidRPr="008E11BC">
        <w:rPr>
          <w:rFonts w:ascii="Arial" w:eastAsia="Times New Roman" w:hAnsi="Arial" w:cs="Times New Roman"/>
          <w:b/>
          <w:bCs/>
          <w:color w:val="000000"/>
          <w:sz w:val="20"/>
          <w:szCs w:val="24"/>
        </w:rPr>
        <w:t>Current Maint</w:t>
      </w:r>
      <w:r w:rsidRPr="008E11BC">
        <w:rPr>
          <w:rFonts w:ascii="Arial" w:eastAsia="Times New Roman" w:hAnsi="Arial" w:cs="Times New Roman"/>
          <w:color w:val="000000"/>
          <w:sz w:val="20"/>
          <w:szCs w:val="24"/>
        </w:rPr>
        <w:t xml:space="preserve"> or </w:t>
      </w:r>
      <w:r w:rsidRPr="008E11BC">
        <w:rPr>
          <w:rFonts w:ascii="Arial" w:eastAsia="Times New Roman" w:hAnsi="Arial" w:cs="Times New Roman"/>
          <w:b/>
          <w:bCs/>
          <w:color w:val="000000"/>
          <w:sz w:val="20"/>
          <w:szCs w:val="24"/>
        </w:rPr>
        <w:t>AR</w:t>
      </w:r>
      <w:r w:rsidRPr="008E11BC">
        <w:rPr>
          <w:rFonts w:ascii="Arial" w:eastAsia="Times New Roman" w:hAnsi="Arial" w:cs="Times New Roman"/>
          <w:color w:val="000000"/>
          <w:sz w:val="20"/>
          <w:szCs w:val="24"/>
        </w:rPr>
        <w:t xml:space="preserve"> column.</w:t>
      </w:r>
    </w:p>
    <w:p w14:paraId="6FA4A63E"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color w:val="000000"/>
          <w:sz w:val="20"/>
          <w:szCs w:val="24"/>
        </w:rPr>
        <w:t xml:space="preserve">If no medications were given during this follow-up period, select </w:t>
      </w:r>
      <w:r w:rsidRPr="008E11BC">
        <w:rPr>
          <w:rFonts w:ascii="Arial" w:eastAsia="Times New Roman" w:hAnsi="Arial" w:cs="Times New Roman"/>
          <w:b/>
          <w:bCs/>
          <w:color w:val="000000"/>
          <w:sz w:val="20"/>
          <w:szCs w:val="24"/>
        </w:rPr>
        <w:t>None</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b/>
          <w:bCs/>
          <w:color w:val="000000"/>
          <w:sz w:val="20"/>
          <w:szCs w:val="24"/>
        </w:rPr>
        <w:t>given</w:t>
      </w:r>
      <w:r w:rsidRPr="008E11BC">
        <w:rPr>
          <w:rFonts w:ascii="Arial" w:eastAsia="Times New Roman" w:hAnsi="Arial" w:cs="Times New Roman"/>
          <w:color w:val="000000"/>
          <w:sz w:val="20"/>
          <w:szCs w:val="24"/>
        </w:rPr>
        <w:t>.</w:t>
      </w:r>
    </w:p>
    <w:p w14:paraId="1A8A88C5"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If any medications were given during the 6-month follow-up period for maintenance, immunosuppression medications from the patient's validated TRR will be listed.</w:t>
      </w:r>
    </w:p>
    <w:p w14:paraId="4FADA4F0" w14:textId="77777777" w:rsidR="008E11BC" w:rsidRPr="008E11BC" w:rsidRDefault="008E11BC" w:rsidP="008E11BC">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8E11BC">
        <w:rPr>
          <w:rFonts w:ascii="Arial" w:eastAsia="Times New Roman" w:hAnsi="Arial" w:cs="Times New Roman"/>
          <w:b/>
          <w:bCs/>
          <w:color w:val="000000"/>
          <w:sz w:val="20"/>
          <w:szCs w:val="24"/>
          <w:shd w:val="clear" w:color="auto" w:fill="BCBCBC"/>
        </w:rPr>
        <w:t>Immunosuppressive Medications</w:t>
      </w:r>
    </w:p>
    <w:p w14:paraId="539D6DF1"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color w:val="000000"/>
          <w:sz w:val="20"/>
          <w:szCs w:val="24"/>
        </w:rPr>
        <w:lastRenderedPageBreak/>
        <w:t xml:space="preserve">For each of the immunosuppressant medications listed, check </w:t>
      </w:r>
      <w:r w:rsidRPr="008E11BC">
        <w:rPr>
          <w:rFonts w:ascii="Arial" w:eastAsia="Times New Roman" w:hAnsi="Arial" w:cs="Times New Roman"/>
          <w:b/>
          <w:bCs/>
          <w:color w:val="000000"/>
          <w:sz w:val="20"/>
          <w:szCs w:val="24"/>
        </w:rPr>
        <w:t>Previous Maintenance (Prev Maint)</w:t>
      </w:r>
      <w:r w:rsidRPr="008E11BC">
        <w:rPr>
          <w:rFonts w:ascii="Arial" w:eastAsia="Times New Roman" w:hAnsi="Arial" w:cs="Times New Roman"/>
          <w:color w:val="000000"/>
          <w:sz w:val="20"/>
          <w:szCs w:val="24"/>
        </w:rPr>
        <w:t xml:space="preserve">, </w:t>
      </w:r>
      <w:r w:rsidRPr="008E11BC">
        <w:rPr>
          <w:rFonts w:ascii="Arial" w:eastAsia="Times New Roman" w:hAnsi="Arial" w:cs="Times New Roman"/>
          <w:b/>
          <w:bCs/>
          <w:color w:val="000000"/>
          <w:sz w:val="20"/>
          <w:szCs w:val="24"/>
        </w:rPr>
        <w:t>Current Maintenance (Curr Maint)</w:t>
      </w:r>
      <w:r w:rsidRPr="008E11BC">
        <w:rPr>
          <w:rFonts w:ascii="Arial" w:eastAsia="Times New Roman" w:hAnsi="Arial" w:cs="Times New Roman"/>
          <w:color w:val="000000"/>
          <w:sz w:val="20"/>
          <w:szCs w:val="24"/>
        </w:rPr>
        <w:t xml:space="preserve"> or </w:t>
      </w:r>
      <w:r w:rsidRPr="008E11BC">
        <w:rPr>
          <w:rFonts w:ascii="Arial" w:eastAsia="Times New Roman" w:hAnsi="Arial" w:cs="Times New Roman"/>
          <w:b/>
          <w:bCs/>
          <w:color w:val="000000"/>
          <w:sz w:val="20"/>
          <w:szCs w:val="24"/>
        </w:rPr>
        <w:t>Anti-rejection (AR)</w:t>
      </w:r>
      <w:r w:rsidRPr="008E11BC">
        <w:rPr>
          <w:rFonts w:ascii="Arial" w:eastAsia="Times New Roman" w:hAnsi="Arial" w:cs="Times New Roman"/>
          <w:color w:val="000000"/>
          <w:sz w:val="20"/>
          <w:szCs w:val="24"/>
        </w:rPr>
        <w:t xml:space="preserve"> to indicate all medications that were prescribed for the recipient during this follow-up period, and for what reason. If a medication was not given, leave the associated box(es) blank.</w:t>
      </w:r>
    </w:p>
    <w:p w14:paraId="598F9FD3"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Previous Maintenance (Prev Maint)</w:t>
      </w:r>
      <w:r w:rsidRPr="008E11BC">
        <w:rPr>
          <w:rFonts w:ascii="Arial" w:eastAsia="Times New Roman" w:hAnsi="Arial" w:cs="Times New Roman"/>
          <w:color w:val="000000"/>
          <w:sz w:val="20"/>
          <w:szCs w:val="24"/>
        </w:rPr>
        <w:t xml:space="preserve"> includes all immunosuppressive medications given during the report period, which covers the period from the last clinic visit to the current clinic visit,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75F3435B"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Current Maintenance (Curr Maint)</w:t>
      </w:r>
      <w:r w:rsidRPr="008E11BC">
        <w:rPr>
          <w:rFonts w:ascii="Arial" w:eastAsia="Times New Roman" w:hAnsi="Arial" w:cs="Times New Roman"/>
          <w:color w:val="000000"/>
          <w:sz w:val="20"/>
          <w:szCs w:val="24"/>
        </w:rPr>
        <w:t xml:space="preserve"> includes all immunosuppressive medications given at the time of the current clinic visit to begin in the next report period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w:t>
      </w:r>
    </w:p>
    <w:p w14:paraId="106BF4DF"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If the recipient was taking maintenance medications during the follow-up period but is now deceased, then select </w:t>
      </w:r>
      <w:r w:rsidRPr="008E11BC">
        <w:rPr>
          <w:rFonts w:ascii="Arial" w:eastAsia="Times New Roman" w:hAnsi="Arial" w:cs="Times New Roman"/>
          <w:b/>
          <w:bCs/>
          <w:color w:val="000000"/>
          <w:sz w:val="20"/>
          <w:szCs w:val="24"/>
        </w:rPr>
        <w:t>Yes, but different than previous validated report</w:t>
      </w:r>
      <w:r w:rsidRPr="008E11BC">
        <w:rPr>
          <w:rFonts w:ascii="Arial" w:eastAsia="Times New Roman" w:hAnsi="Arial" w:cs="Times New Roman"/>
          <w:color w:val="000000"/>
          <w:sz w:val="20"/>
          <w:szCs w:val="24"/>
        </w:rPr>
        <w:t xml:space="preserve">, and check-off all applicable medications in the </w:t>
      </w:r>
      <w:r w:rsidRPr="008E11BC">
        <w:rPr>
          <w:rFonts w:ascii="Arial" w:eastAsia="Times New Roman" w:hAnsi="Arial" w:cs="Times New Roman"/>
          <w:b/>
          <w:bCs/>
          <w:color w:val="000000"/>
          <w:sz w:val="20"/>
          <w:szCs w:val="24"/>
        </w:rPr>
        <w:t>Previous</w:t>
      </w:r>
      <w:r w:rsidRPr="008E11BC">
        <w:rPr>
          <w:rFonts w:ascii="Arial" w:eastAsia="Times New Roman" w:hAnsi="Arial" w:cs="Times New Roman"/>
          <w:color w:val="000000"/>
          <w:sz w:val="20"/>
          <w:szCs w:val="24"/>
        </w:rPr>
        <w:t xml:space="preserve"> column only. Do not check-off any medications in the </w:t>
      </w:r>
      <w:r w:rsidRPr="008E11BC">
        <w:rPr>
          <w:rFonts w:ascii="Arial" w:eastAsia="Times New Roman" w:hAnsi="Arial" w:cs="Times New Roman"/>
          <w:b/>
          <w:bCs/>
          <w:color w:val="000000"/>
          <w:sz w:val="20"/>
          <w:szCs w:val="24"/>
        </w:rPr>
        <w:t>Current</w:t>
      </w:r>
      <w:r w:rsidRPr="008E11BC">
        <w:rPr>
          <w:rFonts w:ascii="Arial" w:eastAsia="Times New Roman" w:hAnsi="Arial" w:cs="Times New Roman"/>
          <w:color w:val="000000"/>
          <w:sz w:val="20"/>
          <w:szCs w:val="24"/>
        </w:rPr>
        <w:t xml:space="preserve"> column.</w:t>
      </w:r>
    </w:p>
    <w:p w14:paraId="189DB767"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On Recipient Death (RD) records, any maintenance medications given during the follow-up period should be noted as </w:t>
      </w:r>
      <w:r w:rsidRPr="008E11BC">
        <w:rPr>
          <w:rFonts w:ascii="Arial" w:eastAsia="Times New Roman" w:hAnsi="Arial" w:cs="Times New Roman"/>
          <w:b/>
          <w:bCs/>
          <w:color w:val="000000"/>
          <w:sz w:val="20"/>
          <w:szCs w:val="24"/>
        </w:rPr>
        <w:t>Previous</w:t>
      </w:r>
      <w:r w:rsidRPr="008E11BC">
        <w:rPr>
          <w:rFonts w:ascii="Arial" w:eastAsia="Times New Roman" w:hAnsi="Arial" w:cs="Times New Roman"/>
          <w:color w:val="000000"/>
          <w:sz w:val="20"/>
          <w:szCs w:val="24"/>
        </w:rPr>
        <w:t xml:space="preserve">, and nothing should be noted in the </w:t>
      </w:r>
      <w:r w:rsidRPr="008E11BC">
        <w:rPr>
          <w:rFonts w:ascii="Arial" w:eastAsia="Times New Roman" w:hAnsi="Arial" w:cs="Times New Roman"/>
          <w:b/>
          <w:bCs/>
          <w:color w:val="000000"/>
          <w:sz w:val="20"/>
          <w:szCs w:val="24"/>
        </w:rPr>
        <w:t>Current</w:t>
      </w:r>
      <w:r w:rsidRPr="008E11BC">
        <w:rPr>
          <w:rFonts w:ascii="Arial" w:eastAsia="Times New Roman" w:hAnsi="Arial" w:cs="Times New Roman"/>
          <w:color w:val="000000"/>
          <w:sz w:val="20"/>
          <w:szCs w:val="24"/>
        </w:rPr>
        <w:t xml:space="preserve"> column.</w:t>
      </w:r>
    </w:p>
    <w:p w14:paraId="75919A38" w14:textId="77777777" w:rsidR="008E11BC" w:rsidRPr="008E11BC" w:rsidRDefault="008E11BC" w:rsidP="008E11BC">
      <w:pPr>
        <w:spacing w:before="120" w:after="120" w:line="240" w:lineRule="auto"/>
        <w:ind w:left="547"/>
        <w:rPr>
          <w:rFonts w:ascii="Arial" w:eastAsia="Times New Roman" w:hAnsi="Arial" w:cs="Times New Roman"/>
          <w:color w:val="000000"/>
          <w:sz w:val="20"/>
          <w:szCs w:val="24"/>
        </w:rPr>
      </w:pPr>
      <w:r w:rsidRPr="008E11BC">
        <w:rPr>
          <w:rFonts w:ascii="Arial" w:eastAsia="Times New Roman" w:hAnsi="Arial" w:cs="Times New Roman"/>
          <w:b/>
          <w:bCs/>
          <w:color w:val="000000"/>
          <w:sz w:val="20"/>
          <w:szCs w:val="24"/>
        </w:rPr>
        <w:t>Anti-rejection (AR)</w:t>
      </w:r>
      <w:r w:rsidRPr="008E11BC">
        <w:rPr>
          <w:rFonts w:ascii="Arial" w:eastAsia="Times New Roman" w:hAnsi="Arial" w:cs="Times New Roman"/>
          <w:color w:val="000000"/>
          <w:sz w:val="20"/>
          <w:szCs w:val="24"/>
        </w:rPr>
        <w:t xml:space="preserve"> immunosuppression includes all immunosuppressive medications given for the purpose of treating an acute rejection episode since the last clinic visit (e.g., Methylprednisolone, Atgam, OKT3, or Thymoglobulin). When switching maintenance drugs (e.g., from Tacrolimus to Cyclosporine; or from Mycophenolate Mofetil to Azathioprine) because of rejection, the drugs should not be listed under AR immunosuppression, but should be listed under maintenance immunosuppression.</w:t>
      </w:r>
    </w:p>
    <w:p w14:paraId="6DD65233"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The </w:t>
      </w:r>
      <w:r w:rsidRPr="008E11BC">
        <w:rPr>
          <w:rFonts w:ascii="Arial" w:eastAsia="Times New Roman" w:hAnsi="Arial" w:cs="Times New Roman"/>
          <w:b/>
          <w:bCs/>
          <w:color w:val="000000"/>
          <w:sz w:val="20"/>
          <w:szCs w:val="24"/>
        </w:rPr>
        <w:t>Anti-rejection</w:t>
      </w:r>
      <w:r w:rsidRPr="008E11BC">
        <w:rPr>
          <w:rFonts w:ascii="Arial" w:eastAsia="Times New Roman" w:hAnsi="Arial" w:cs="Times New Roman"/>
          <w:color w:val="000000"/>
          <w:sz w:val="20"/>
          <w:szCs w:val="24"/>
        </w:rPr>
        <w:t xml:space="preserve"> field refers to any anti-rejection medications since the last clinic visit, not just at the time of the current clinic visit.</w:t>
      </w:r>
    </w:p>
    <w:p w14:paraId="521C521B" w14:textId="77777777" w:rsidR="008E11BC" w:rsidRPr="008E11BC" w:rsidRDefault="008E11BC" w:rsidP="008E11BC">
      <w:pPr>
        <w:spacing w:before="120" w:after="120" w:line="240" w:lineRule="auto"/>
        <w:ind w:left="900"/>
        <w:rPr>
          <w:rFonts w:ascii="Arial" w:eastAsia="Times New Roman" w:hAnsi="Arial" w:cs="Times New Roman"/>
          <w:color w:val="000000"/>
          <w:sz w:val="20"/>
          <w:szCs w:val="24"/>
        </w:rPr>
      </w:pPr>
      <w:r w:rsidRPr="008E11BC">
        <w:rPr>
          <w:rFonts w:ascii="Arial" w:eastAsia="Times New Roman" w:hAnsi="Arial" w:cs="Times New Roman"/>
          <w:b/>
          <w:bCs/>
          <w:i/>
          <w:iCs/>
          <w:color w:val="FF0000"/>
          <w:sz w:val="20"/>
          <w:szCs w:val="24"/>
        </w:rPr>
        <w:t>Note:</w:t>
      </w:r>
      <w:r w:rsidRPr="008E11BC">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w:t>
      </w:r>
      <w:r w:rsidRPr="008E11BC">
        <w:rPr>
          <w:rFonts w:ascii="Arial" w:eastAsia="Times New Roman" w:hAnsi="Arial" w:cs="Times New Roman"/>
          <w:b/>
          <w:bCs/>
          <w:color w:val="000000"/>
          <w:sz w:val="20"/>
          <w:szCs w:val="24"/>
        </w:rPr>
        <w:t>AR</w:t>
      </w:r>
      <w:r w:rsidRPr="008E11BC">
        <w:rPr>
          <w:rFonts w:ascii="Arial" w:eastAsia="Times New Roman" w:hAnsi="Arial" w:cs="Times New Roman"/>
          <w:color w:val="000000"/>
          <w:sz w:val="20"/>
          <w:szCs w:val="24"/>
        </w:rPr>
        <w:t xml:space="preserve"> medications to treat acute rejection. When patients have a true acute rejection, they are given anti-rejection medication such as steroids, OKT3, ATG, Simulect and Zenapax, in addition to the maintenance medications. These are the medications that should be selected as </w:t>
      </w:r>
      <w:r w:rsidRPr="008E11BC">
        <w:rPr>
          <w:rFonts w:ascii="Arial" w:eastAsia="Times New Roman" w:hAnsi="Arial" w:cs="Times New Roman"/>
          <w:b/>
          <w:bCs/>
          <w:color w:val="000000"/>
          <w:sz w:val="20"/>
          <w:szCs w:val="24"/>
        </w:rPr>
        <w:t>anti-rejection</w:t>
      </w:r>
      <w:r w:rsidRPr="008E11BC">
        <w:rPr>
          <w:rFonts w:ascii="Arial" w:eastAsia="Times New Roman" w:hAnsi="Arial" w:cs="Times New Roman"/>
          <w:color w:val="000000"/>
          <w:sz w:val="20"/>
          <w:szCs w:val="24"/>
        </w:rPr>
        <w:t>.</w:t>
      </w:r>
    </w:p>
    <w:p w14:paraId="2386BF16"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4"/>
        </w:rPr>
      </w:pPr>
      <w:r w:rsidRPr="008E11BC">
        <w:rPr>
          <w:rFonts w:ascii="Arial" w:eastAsia="Times New Roman" w:hAnsi="Arial" w:cs="Times New Roman"/>
          <w:color w:val="000000"/>
          <w:sz w:val="20"/>
          <w:szCs w:val="24"/>
        </w:rPr>
        <w:t xml:space="preserve">If an immunosuppressive medication other than those listed is being administered (e.g., new monoclonal antibodies), select </w:t>
      </w:r>
      <w:r w:rsidRPr="008E11BC">
        <w:rPr>
          <w:rFonts w:ascii="Arial" w:eastAsia="Times New Roman" w:hAnsi="Arial" w:cs="Times New Roman"/>
          <w:b/>
          <w:bCs/>
          <w:color w:val="000000"/>
          <w:sz w:val="20"/>
          <w:szCs w:val="24"/>
        </w:rPr>
        <w:t>Previous Maint</w:t>
      </w:r>
      <w:r w:rsidRPr="008E11BC">
        <w:rPr>
          <w:rFonts w:ascii="Arial" w:eastAsia="Times New Roman" w:hAnsi="Arial" w:cs="Times New Roman"/>
          <w:color w:val="000000"/>
          <w:sz w:val="20"/>
          <w:szCs w:val="24"/>
        </w:rPr>
        <w:t xml:space="preserve">, or </w:t>
      </w:r>
      <w:r w:rsidRPr="008E11BC">
        <w:rPr>
          <w:rFonts w:ascii="Arial" w:eastAsia="Times New Roman" w:hAnsi="Arial" w:cs="Times New Roman"/>
          <w:b/>
          <w:bCs/>
          <w:color w:val="000000"/>
          <w:sz w:val="20"/>
          <w:szCs w:val="24"/>
        </w:rPr>
        <w:t>Current Maint</w:t>
      </w:r>
      <w:r w:rsidRPr="008E11BC">
        <w:rPr>
          <w:rFonts w:ascii="Arial" w:eastAsia="Times New Roman" w:hAnsi="Arial" w:cs="Times New Roman"/>
          <w:color w:val="000000"/>
          <w:sz w:val="20"/>
          <w:szCs w:val="24"/>
        </w:rPr>
        <w:t xml:space="preserve">, or </w:t>
      </w:r>
      <w:r w:rsidRPr="008E11BC">
        <w:rPr>
          <w:rFonts w:ascii="Arial" w:eastAsia="Times New Roman" w:hAnsi="Arial" w:cs="Times New Roman"/>
          <w:b/>
          <w:bCs/>
          <w:color w:val="000000"/>
          <w:sz w:val="20"/>
          <w:szCs w:val="24"/>
        </w:rPr>
        <w:t>AR</w:t>
      </w:r>
      <w:r w:rsidRPr="008E11BC">
        <w:rPr>
          <w:rFonts w:ascii="Arial" w:eastAsia="Times New Roman" w:hAnsi="Arial" w:cs="Times New Roman"/>
          <w:color w:val="000000"/>
          <w:sz w:val="20"/>
          <w:szCs w:val="24"/>
        </w:rPr>
        <w:t xml:space="preserve"> next to </w:t>
      </w:r>
      <w:r w:rsidRPr="008E11BC">
        <w:rPr>
          <w:rFonts w:ascii="Arial" w:eastAsia="Times New Roman" w:hAnsi="Arial" w:cs="Times New Roman"/>
          <w:b/>
          <w:bCs/>
          <w:color w:val="000000"/>
          <w:sz w:val="20"/>
          <w:szCs w:val="24"/>
        </w:rPr>
        <w:t>Other Immunosuppressive Medication</w:t>
      </w:r>
      <w:r w:rsidRPr="008E11BC">
        <w:rPr>
          <w:rFonts w:ascii="Arial" w:eastAsia="Times New Roman" w:hAnsi="Arial" w:cs="Times New Roman"/>
          <w:color w:val="000000"/>
          <w:sz w:val="20"/>
          <w:szCs w:val="24"/>
        </w:rPr>
        <w:t xml:space="preserve"> field, and enter the full name of the medication in the space provided. </w:t>
      </w:r>
      <w:r w:rsidRPr="008E11BC">
        <w:rPr>
          <w:rFonts w:ascii="Arial" w:eastAsia="Times New Roman" w:hAnsi="Arial" w:cs="Times New Roman"/>
          <w:b/>
          <w:bCs/>
          <w:color w:val="000000"/>
          <w:sz w:val="20"/>
          <w:szCs w:val="24"/>
          <w:u w:val="single"/>
        </w:rPr>
        <w:t>Do not list non-immunosuppressive medications</w:t>
      </w:r>
      <w:r w:rsidRPr="008E11BC">
        <w:rPr>
          <w:rFonts w:ascii="Arial" w:eastAsia="Times New Roman" w:hAnsi="Arial" w:cs="Times New Roman"/>
          <w:color w:val="000000"/>
          <w:sz w:val="20"/>
          <w:szCs w:val="24"/>
        </w:rPr>
        <w:t>.</w:t>
      </w:r>
    </w:p>
    <w:p w14:paraId="035D6A57" w14:textId="77777777" w:rsidR="008E11BC" w:rsidRPr="008E11BC" w:rsidRDefault="008E11BC" w:rsidP="008E11BC">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8E11BC">
        <w:rPr>
          <w:rFonts w:ascii="Arial" w:eastAsia="Times New Roman" w:hAnsi="Arial" w:cs="Times New Roman"/>
          <w:b/>
          <w:bCs/>
          <w:color w:val="000000"/>
          <w:sz w:val="20"/>
          <w:szCs w:val="24"/>
          <w:shd w:val="clear" w:color="auto" w:fill="BCBCBC"/>
        </w:rPr>
        <w:t>Drug used for induction, acute rejection, or maintenance</w:t>
      </w:r>
    </w:p>
    <w:p w14:paraId="31C539B0" w14:textId="77777777" w:rsidR="008E11BC" w:rsidRPr="008E11BC" w:rsidRDefault="008E11BC" w:rsidP="008E11BC">
      <w:pPr>
        <w:spacing w:before="120" w:after="120" w:line="240" w:lineRule="auto"/>
        <w:ind w:left="180"/>
        <w:rPr>
          <w:rFonts w:ascii="Arial" w:eastAsia="Times New Roman" w:hAnsi="Arial" w:cs="Arial"/>
          <w:color w:val="000000"/>
          <w:sz w:val="20"/>
          <w:szCs w:val="24"/>
        </w:rPr>
      </w:pPr>
      <w:r w:rsidRPr="008E11BC">
        <w:rPr>
          <w:rFonts w:ascii="Arial" w:eastAsia="Times New Roman" w:hAnsi="Arial" w:cs="Arial"/>
          <w:color w:val="000000"/>
          <w:sz w:val="20"/>
          <w:szCs w:val="24"/>
        </w:rPr>
        <w:t>Steroids (prednisone, methylprednisolone, Solumedrol, Medrol, Decadron) </w:t>
      </w:r>
    </w:p>
    <w:p w14:paraId="7642E39C" w14:textId="77777777" w:rsidR="008E11BC" w:rsidRPr="008E11BC" w:rsidRDefault="008E11BC" w:rsidP="008E11BC">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8E11BC">
        <w:rPr>
          <w:rFonts w:ascii="Arial" w:eastAsia="Times New Roman" w:hAnsi="Arial" w:cs="Times New Roman"/>
          <w:b/>
          <w:bCs/>
          <w:color w:val="000000"/>
          <w:sz w:val="20"/>
          <w:szCs w:val="24"/>
          <w:shd w:val="clear" w:color="auto" w:fill="BCBCBC"/>
        </w:rPr>
        <w:t>Drugs used for induction or acute rejection</w:t>
      </w:r>
    </w:p>
    <w:p w14:paraId="7F22CD3B" w14:textId="77777777" w:rsidR="008E11BC" w:rsidRPr="008E11BC" w:rsidRDefault="008E11BC" w:rsidP="008E11BC">
      <w:pPr>
        <w:spacing w:before="120" w:after="120" w:line="240" w:lineRule="auto"/>
        <w:ind w:left="17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Atgam</w:t>
      </w:r>
    </w:p>
    <w:p w14:paraId="7528507C" w14:textId="77777777" w:rsidR="008E11BC" w:rsidRPr="008E11BC" w:rsidRDefault="008E11BC" w:rsidP="008E11BC">
      <w:pPr>
        <w:spacing w:before="120" w:after="120" w:line="240" w:lineRule="auto"/>
        <w:ind w:left="17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Campath (alemtuzumab, anti-CD52)</w:t>
      </w:r>
    </w:p>
    <w:p w14:paraId="26A48F39" w14:textId="77777777" w:rsidR="008E11BC" w:rsidRPr="008E11BC" w:rsidRDefault="008E11BC" w:rsidP="008E11BC">
      <w:pPr>
        <w:spacing w:before="120" w:after="120" w:line="240" w:lineRule="auto"/>
        <w:ind w:left="17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lastRenderedPageBreak/>
        <w:t>Cytoxan (cyclophosphamide)</w:t>
      </w:r>
    </w:p>
    <w:p w14:paraId="12174006" w14:textId="77777777" w:rsidR="008E11BC" w:rsidRPr="008E11BC" w:rsidRDefault="008E11BC" w:rsidP="008E11BC">
      <w:pPr>
        <w:spacing w:before="120" w:after="120" w:line="240" w:lineRule="auto"/>
        <w:ind w:left="17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Methotrexate (Folex PFS, Mexate-AQ, Rheumatrex)</w:t>
      </w:r>
    </w:p>
    <w:p w14:paraId="20FFD024" w14:textId="77777777" w:rsidR="008E11BC" w:rsidRPr="008E11BC" w:rsidRDefault="008E11BC" w:rsidP="008E11BC">
      <w:pPr>
        <w:spacing w:before="120" w:after="120" w:line="240" w:lineRule="auto"/>
        <w:ind w:left="17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OKT3 (Orthoclone, muromonab)</w:t>
      </w:r>
    </w:p>
    <w:p w14:paraId="10E0C421" w14:textId="77777777" w:rsidR="008E11BC" w:rsidRPr="008E11BC" w:rsidRDefault="008E11BC" w:rsidP="008E11BC">
      <w:pPr>
        <w:spacing w:before="120" w:after="120" w:line="240" w:lineRule="auto"/>
        <w:ind w:left="17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Rituxan (rituximab)</w:t>
      </w:r>
    </w:p>
    <w:p w14:paraId="19D0F1AB" w14:textId="77777777" w:rsidR="008E11BC" w:rsidRPr="008E11BC" w:rsidRDefault="008E11BC" w:rsidP="008E11BC">
      <w:pPr>
        <w:spacing w:before="120" w:after="120" w:line="240" w:lineRule="auto"/>
        <w:ind w:left="17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Simulect (basiliximab)</w:t>
      </w:r>
    </w:p>
    <w:p w14:paraId="7FD3F220" w14:textId="77777777" w:rsidR="008E11BC" w:rsidRPr="008E11BC" w:rsidRDefault="008E11BC" w:rsidP="008E11BC">
      <w:pPr>
        <w:spacing w:before="120" w:after="120" w:line="240" w:lineRule="auto"/>
        <w:ind w:left="17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Thymoglobulin</w:t>
      </w:r>
    </w:p>
    <w:p w14:paraId="00FCC0FF" w14:textId="77777777" w:rsidR="008E11BC" w:rsidRPr="008E11BC" w:rsidRDefault="008E11BC" w:rsidP="008E11BC">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8E11BC">
        <w:rPr>
          <w:rFonts w:ascii="Arial" w:eastAsia="Times New Roman" w:hAnsi="Arial" w:cs="Times New Roman"/>
          <w:b/>
          <w:bCs/>
          <w:color w:val="000000"/>
          <w:sz w:val="20"/>
          <w:szCs w:val="24"/>
          <w:shd w:val="clear" w:color="auto" w:fill="BCBCBC"/>
        </w:rPr>
        <w:t>Drugs primarily used for maintenance</w:t>
      </w:r>
    </w:p>
    <w:p w14:paraId="7B84A46A" w14:textId="77777777" w:rsidR="008E11BC" w:rsidRPr="008E11BC" w:rsidRDefault="008E11BC" w:rsidP="008E11BC">
      <w:pPr>
        <w:spacing w:before="120" w:after="120" w:line="240" w:lineRule="auto"/>
        <w:ind w:left="173"/>
        <w:rPr>
          <w:rFonts w:ascii="Arial" w:eastAsia="Times New Roman" w:hAnsi="Arial" w:cs="Times New Roman"/>
          <w:b/>
          <w:bCs/>
          <w:color w:val="000000"/>
          <w:sz w:val="20"/>
          <w:szCs w:val="20"/>
        </w:rPr>
      </w:pPr>
      <w:r w:rsidRPr="008E11BC">
        <w:rPr>
          <w:rFonts w:ascii="Arial" w:eastAsia="Times New Roman" w:hAnsi="Arial" w:cs="Times New Roman"/>
          <w:b/>
          <w:bCs/>
          <w:color w:val="000000"/>
          <w:sz w:val="20"/>
          <w:szCs w:val="20"/>
        </w:rPr>
        <w:t>Cyclosporine, select from the following:</w:t>
      </w:r>
    </w:p>
    <w:p w14:paraId="2AA4760A" w14:textId="77777777" w:rsidR="008E11BC" w:rsidRPr="008E11BC" w:rsidRDefault="008E11BC" w:rsidP="008E11BC">
      <w:pPr>
        <w:numPr>
          <w:ilvl w:val="0"/>
          <w:numId w:val="1"/>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EON (generic cyclosporine)</w:t>
      </w:r>
    </w:p>
    <w:p w14:paraId="0251227F" w14:textId="77777777" w:rsidR="008E11BC" w:rsidRPr="008E11BC" w:rsidRDefault="008E11BC" w:rsidP="008E11BC">
      <w:pPr>
        <w:numPr>
          <w:ilvl w:val="0"/>
          <w:numId w:val="1"/>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Gengraf (Abbott cyclosporine)</w:t>
      </w:r>
    </w:p>
    <w:p w14:paraId="7DA512D6" w14:textId="77777777" w:rsidR="008E11BC" w:rsidRPr="008E11BC" w:rsidRDefault="008E11BC" w:rsidP="008E11BC">
      <w:pPr>
        <w:numPr>
          <w:ilvl w:val="0"/>
          <w:numId w:val="1"/>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Neoral (CyA-NOF)</w:t>
      </w:r>
    </w:p>
    <w:p w14:paraId="40D09E7F" w14:textId="77777777" w:rsidR="008E11BC" w:rsidRPr="008E11BC" w:rsidRDefault="008E11BC" w:rsidP="008E11BC">
      <w:pPr>
        <w:numPr>
          <w:ilvl w:val="0"/>
          <w:numId w:val="1"/>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Other generic cyclosporine, specify brand:</w:t>
      </w:r>
    </w:p>
    <w:p w14:paraId="1E5D3732" w14:textId="77777777" w:rsidR="008E11BC" w:rsidRPr="008E11BC" w:rsidRDefault="008E11BC" w:rsidP="008E11BC">
      <w:pPr>
        <w:numPr>
          <w:ilvl w:val="0"/>
          <w:numId w:val="1"/>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Sandimmune (cyclosporine A)</w:t>
      </w:r>
    </w:p>
    <w:p w14:paraId="791B3075" w14:textId="77777777" w:rsidR="008E11BC" w:rsidRPr="008E11BC" w:rsidRDefault="008E11BC" w:rsidP="008E11BC">
      <w:pPr>
        <w:numPr>
          <w:ilvl w:val="0"/>
          <w:numId w:val="1"/>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Imuran (azathioprine, AZA)</w:t>
      </w:r>
    </w:p>
    <w:p w14:paraId="231EFAA8" w14:textId="77777777" w:rsidR="008E11BC" w:rsidRPr="008E11BC" w:rsidRDefault="008E11BC" w:rsidP="008E11BC">
      <w:pPr>
        <w:numPr>
          <w:ilvl w:val="0"/>
          <w:numId w:val="1"/>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Leflunomide (LFL)</w:t>
      </w:r>
    </w:p>
    <w:p w14:paraId="7682C623" w14:textId="77777777" w:rsidR="008E11BC" w:rsidRPr="008E11BC" w:rsidRDefault="008E11BC" w:rsidP="008E11BC">
      <w:pPr>
        <w:spacing w:before="120" w:after="120" w:line="240" w:lineRule="auto"/>
        <w:ind w:left="173"/>
        <w:rPr>
          <w:rFonts w:ascii="Arial" w:eastAsia="Times New Roman" w:hAnsi="Arial" w:cs="Times New Roman"/>
          <w:b/>
          <w:bCs/>
          <w:color w:val="000000"/>
          <w:sz w:val="20"/>
          <w:szCs w:val="20"/>
        </w:rPr>
      </w:pPr>
      <w:r w:rsidRPr="008E11BC">
        <w:rPr>
          <w:rFonts w:ascii="Arial" w:eastAsia="Times New Roman" w:hAnsi="Arial" w:cs="Times New Roman"/>
          <w:b/>
          <w:bCs/>
          <w:color w:val="000000"/>
          <w:sz w:val="20"/>
          <w:szCs w:val="20"/>
        </w:rPr>
        <w:t>Mycophenolate acid, select from the following:</w:t>
      </w:r>
    </w:p>
    <w:p w14:paraId="11F81505" w14:textId="77777777" w:rsidR="008E11BC" w:rsidRPr="008E11BC" w:rsidRDefault="008E11BC" w:rsidP="008E11BC">
      <w:pPr>
        <w:numPr>
          <w:ilvl w:val="0"/>
          <w:numId w:val="2"/>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CellCept (MMF)</w:t>
      </w:r>
    </w:p>
    <w:p w14:paraId="754B0E4C" w14:textId="77777777" w:rsidR="008E11BC" w:rsidRPr="008E11BC" w:rsidRDefault="008E11BC" w:rsidP="008E11BC">
      <w:pPr>
        <w:numPr>
          <w:ilvl w:val="0"/>
          <w:numId w:val="2"/>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Generic MMF (generic CellCept)</w:t>
      </w:r>
    </w:p>
    <w:p w14:paraId="5B705D43" w14:textId="77777777" w:rsidR="008E11BC" w:rsidRPr="008E11BC" w:rsidRDefault="008E11BC" w:rsidP="008E11BC">
      <w:pPr>
        <w:numPr>
          <w:ilvl w:val="0"/>
          <w:numId w:val="2"/>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Myfortic (mycophenolate acid)</w:t>
      </w:r>
    </w:p>
    <w:p w14:paraId="00B6C3A9" w14:textId="77777777" w:rsidR="008E11BC" w:rsidRPr="008E11BC" w:rsidRDefault="008E11BC" w:rsidP="008E11BC">
      <w:pPr>
        <w:numPr>
          <w:ilvl w:val="0"/>
          <w:numId w:val="2"/>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Nulojix (belatacept)</w:t>
      </w:r>
    </w:p>
    <w:p w14:paraId="7E7CE895" w14:textId="77777777" w:rsidR="008E11BC" w:rsidRPr="008E11BC" w:rsidRDefault="008E11BC" w:rsidP="008E11BC">
      <w:pPr>
        <w:numPr>
          <w:ilvl w:val="0"/>
          <w:numId w:val="2"/>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Rapamune (sirolimus, Rapamycin)</w:t>
      </w:r>
    </w:p>
    <w:p w14:paraId="18F39332" w14:textId="77777777" w:rsidR="008E11BC" w:rsidRPr="008E11BC" w:rsidRDefault="008E11BC" w:rsidP="008E11BC">
      <w:pPr>
        <w:spacing w:before="120" w:after="120" w:line="240" w:lineRule="auto"/>
        <w:ind w:left="173"/>
        <w:rPr>
          <w:rFonts w:ascii="Arial" w:eastAsia="Times New Roman" w:hAnsi="Arial" w:cs="Times New Roman"/>
          <w:b/>
          <w:bCs/>
          <w:color w:val="000000"/>
          <w:sz w:val="20"/>
          <w:szCs w:val="20"/>
        </w:rPr>
      </w:pPr>
      <w:r w:rsidRPr="008E11BC">
        <w:rPr>
          <w:rFonts w:ascii="Arial" w:eastAsia="Times New Roman" w:hAnsi="Arial" w:cs="Times New Roman"/>
          <w:b/>
          <w:bCs/>
          <w:color w:val="000000"/>
          <w:sz w:val="20"/>
          <w:szCs w:val="20"/>
        </w:rPr>
        <w:t>Tacrolimus, select from the following:</w:t>
      </w:r>
    </w:p>
    <w:p w14:paraId="536295F1" w14:textId="77777777" w:rsidR="008E11BC" w:rsidRPr="008E11BC" w:rsidRDefault="008E11BC" w:rsidP="008E11BC">
      <w:pPr>
        <w:numPr>
          <w:ilvl w:val="0"/>
          <w:numId w:val="3"/>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Astagraf XL (extended release tacrolimus)</w:t>
      </w:r>
    </w:p>
    <w:p w14:paraId="081F21E9" w14:textId="77777777" w:rsidR="008E11BC" w:rsidRPr="008E11BC" w:rsidRDefault="008E11BC" w:rsidP="008E11BC">
      <w:pPr>
        <w:numPr>
          <w:ilvl w:val="0"/>
          <w:numId w:val="3"/>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Generic tacrolimus (generic Prograf)</w:t>
      </w:r>
    </w:p>
    <w:p w14:paraId="2D649594" w14:textId="77777777" w:rsidR="008E11BC" w:rsidRPr="008E11BC" w:rsidRDefault="008E11BC" w:rsidP="008E11BC">
      <w:pPr>
        <w:numPr>
          <w:ilvl w:val="0"/>
          <w:numId w:val="3"/>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Prograf (FK506)</w:t>
      </w:r>
    </w:p>
    <w:p w14:paraId="06CB0F82" w14:textId="77777777" w:rsidR="008E11BC" w:rsidRPr="008E11BC" w:rsidRDefault="008E11BC" w:rsidP="008E11BC">
      <w:pPr>
        <w:numPr>
          <w:ilvl w:val="0"/>
          <w:numId w:val="3"/>
        </w:numPr>
        <w:spacing w:before="120" w:after="120" w:line="240" w:lineRule="auto"/>
        <w:ind w:left="893"/>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Zortress (everolimus)</w:t>
      </w:r>
    </w:p>
    <w:p w14:paraId="371E9F4E" w14:textId="77777777" w:rsidR="008E11BC" w:rsidRPr="008E11BC" w:rsidRDefault="008E11BC" w:rsidP="008E11BC">
      <w:pPr>
        <w:pBdr>
          <w:top w:val="single" w:sz="24" w:space="4" w:color="000000"/>
          <w:left w:val="single" w:sz="24" w:space="4" w:color="000000"/>
          <w:bottom w:val="single" w:sz="24" w:space="4" w:color="000000"/>
          <w:right w:val="single" w:sz="24" w:space="4" w:color="000000"/>
        </w:pBdr>
        <w:shd w:val="clear" w:color="auto" w:fill="BCBCBC"/>
        <w:spacing w:before="120" w:after="120" w:line="240" w:lineRule="auto"/>
        <w:rPr>
          <w:rFonts w:ascii="Arial" w:eastAsia="Times New Roman" w:hAnsi="Arial" w:cs="Times New Roman"/>
          <w:b/>
          <w:bCs/>
          <w:color w:val="000000"/>
          <w:sz w:val="20"/>
          <w:szCs w:val="24"/>
        </w:rPr>
      </w:pPr>
      <w:r w:rsidRPr="008E11BC">
        <w:rPr>
          <w:rFonts w:ascii="Arial" w:eastAsia="Times New Roman" w:hAnsi="Arial" w:cs="Times New Roman"/>
          <w:b/>
          <w:bCs/>
          <w:color w:val="000000"/>
          <w:sz w:val="20"/>
          <w:szCs w:val="24"/>
          <w:shd w:val="clear" w:color="auto" w:fill="BCBCBC"/>
        </w:rPr>
        <w:t>Other drugs</w:t>
      </w:r>
    </w:p>
    <w:p w14:paraId="2CD24C34"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Other immunosuppressive medication, specify:</w:t>
      </w:r>
    </w:p>
    <w:p w14:paraId="1AC22AB4" w14:textId="77777777" w:rsidR="008E11BC" w:rsidRPr="008E11BC" w:rsidRDefault="008E11BC" w:rsidP="008E11BC">
      <w:pPr>
        <w:spacing w:before="120" w:after="120" w:line="240" w:lineRule="auto"/>
        <w:ind w:left="180"/>
        <w:rPr>
          <w:rFonts w:ascii="Arial" w:eastAsia="Times New Roman" w:hAnsi="Arial" w:cs="Times New Roman"/>
          <w:color w:val="000000"/>
          <w:sz w:val="20"/>
          <w:szCs w:val="20"/>
        </w:rPr>
      </w:pPr>
      <w:r w:rsidRPr="008E11BC">
        <w:rPr>
          <w:rFonts w:ascii="Arial" w:eastAsia="Times New Roman" w:hAnsi="Arial" w:cs="Times New Roman"/>
          <w:color w:val="000000"/>
          <w:sz w:val="20"/>
          <w:szCs w:val="20"/>
        </w:rPr>
        <w:t> </w:t>
      </w:r>
    </w:p>
    <w:p w14:paraId="25ECFDA1" w14:textId="77777777" w:rsidR="006C7442" w:rsidRDefault="006C7442" w:rsidP="008E11BC"/>
    <w:sectPr w:rsidR="006C7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E15DA"/>
    <w:multiLevelType w:val="multilevel"/>
    <w:tmpl w:val="24A88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1B0524"/>
    <w:multiLevelType w:val="multilevel"/>
    <w:tmpl w:val="EE66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6235270"/>
    <w:multiLevelType w:val="multilevel"/>
    <w:tmpl w:val="8DAC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1BC"/>
    <w:rsid w:val="006C7442"/>
    <w:rsid w:val="00724807"/>
    <w:rsid w:val="008E11BC"/>
    <w:rsid w:val="00932895"/>
    <w:rsid w:val="00AB3C6A"/>
    <w:rsid w:val="00E77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2A554"/>
  <w15:chartTrackingRefBased/>
  <w15:docId w15:val="{CC8CD15C-0EDA-4016-9AFD-FDB9BE6C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E11BC"/>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1BC"/>
    <w:rPr>
      <w:rFonts w:ascii="Arial" w:eastAsia="Times New Roman" w:hAnsi="Arial" w:cs="Times New Roman"/>
      <w:b/>
      <w:bCs/>
      <w:color w:val="335577"/>
      <w:kern w:val="36"/>
      <w:sz w:val="48"/>
      <w:szCs w:val="48"/>
    </w:rPr>
  </w:style>
  <w:style w:type="character" w:styleId="Hyperlink">
    <w:name w:val="Hyperlink"/>
    <w:basedOn w:val="DefaultParagraphFont"/>
    <w:uiPriority w:val="99"/>
    <w:unhideWhenUsed/>
    <w:rsid w:val="008E11BC"/>
    <w:rPr>
      <w:color w:val="0000FF"/>
      <w:u w:val="single"/>
    </w:rPr>
  </w:style>
  <w:style w:type="paragraph" w:styleId="NormalWeb">
    <w:name w:val="Normal (Web)"/>
    <w:basedOn w:val="Normal"/>
    <w:uiPriority w:val="99"/>
    <w:semiHidden/>
    <w:unhideWhenUsed/>
    <w:rsid w:val="008E11BC"/>
    <w:pPr>
      <w:spacing w:before="100" w:beforeAutospacing="1" w:after="100" w:afterAutospacing="1" w:line="240" w:lineRule="auto"/>
    </w:pPr>
    <w:rPr>
      <w:rFonts w:ascii="Arial" w:eastAsia="Times New Roman" w:hAnsi="Arial" w:cs="Times New Roman"/>
      <w:color w:val="000000"/>
      <w:sz w:val="20"/>
      <w:szCs w:val="24"/>
    </w:rPr>
  </w:style>
  <w:style w:type="paragraph" w:customStyle="1" w:styleId="stylenormalwebbeforeautoafterauto1">
    <w:name w:val="stylenormalwebbeforeautoafterauto1"/>
    <w:basedOn w:val="Normal"/>
    <w:rsid w:val="008E11BC"/>
    <w:pPr>
      <w:spacing w:before="120" w:after="120" w:line="240" w:lineRule="auto"/>
      <w:ind w:left="173"/>
    </w:pPr>
    <w:rPr>
      <w:rFonts w:ascii="Arial" w:eastAsia="Times New Roman" w:hAnsi="Arial" w:cs="Times New Roman"/>
      <w:color w:val="000000"/>
      <w:sz w:val="20"/>
      <w:szCs w:val="20"/>
    </w:rPr>
  </w:style>
  <w:style w:type="character" w:customStyle="1" w:styleId="stylenormalweb10ptchar">
    <w:name w:val="stylenormalweb10ptchar"/>
    <w:basedOn w:val="DefaultParagraphFont"/>
    <w:locked/>
    <w:rsid w:val="008E11BC"/>
    <w:rPr>
      <w:rFonts w:ascii="Arial" w:hAnsi="Arial" w:cs="Arial" w:hint="default"/>
      <w:szCs w:val="24"/>
      <w:lang w:val="en-US" w:eastAsia="en-US" w:bidi="ar-SA"/>
    </w:rPr>
  </w:style>
  <w:style w:type="paragraph" w:styleId="BalloonText">
    <w:name w:val="Balloon Text"/>
    <w:basedOn w:val="Normal"/>
    <w:link w:val="BalloonTextChar"/>
    <w:uiPriority w:val="99"/>
    <w:semiHidden/>
    <w:unhideWhenUsed/>
    <w:rsid w:val="00E771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1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partments/research/Staff/OMB%202015/OMB%202015%20II/30%20Day%20Notice%20Packet%20-%20Spring%202016/Form%20Documentation/Instruction%20Appendices/Instruction%20Appendices.docx" TargetMode="External"/><Relationship Id="rId18" Type="http://schemas.openxmlformats.org/officeDocument/2006/relationships/hyperlink" Target="http://www.medicare.go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optn.transplant.hrsa.gov/governance/policies/" TargetMode="External"/><Relationship Id="rId17" Type="http://schemas.openxmlformats.org/officeDocument/2006/relationships/hyperlink" Target="http://www.medicare.gov/" TargetMode="External"/><Relationship Id="rId2" Type="http://schemas.openxmlformats.org/officeDocument/2006/relationships/customXml" Target="../customXml/item2.xml"/><Relationship Id="rId16" Type="http://schemas.openxmlformats.org/officeDocument/2006/relationships/hyperlink" Target="http://departments/research/Staff/OMB%202015/OMB%202015%20II/30%20Day%20Notice%20Packet%20-%20Spring%202016/Form%20Documentation/Instruction%20Appendices/Instruction%20Appendices.docx" TargetMode="External"/><Relationship Id="rId20" Type="http://schemas.openxmlformats.org/officeDocument/2006/relationships/hyperlink" Target="http://www.cdc.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partments/research/Staff/OMB%202015/OMB%202015%20II/30%20Day%20Notice%20Packet%20-%20Spring%202016/Form%20Documentation/Instruction%20Appendices/Instruction%20Appendices.docx" TargetMode="External"/><Relationship Id="rId5" Type="http://schemas.openxmlformats.org/officeDocument/2006/relationships/numbering" Target="numbering.xml"/><Relationship Id="rId15" Type="http://schemas.openxmlformats.org/officeDocument/2006/relationships/hyperlink" Target="http://departments/research/Staff/OMB%202015/OMB%202015%20II/30%20Day%20Notice%20Packet%20-%20Spring%202016/Form%20Documentation/Instruction%20Appendices/Instruction%20Appendices.docx" TargetMode="External"/><Relationship Id="rId10" Type="http://schemas.openxmlformats.org/officeDocument/2006/relationships/hyperlink" Target="http://departments/research/Staff/OMB%202015/OMB%202015%20II/30%20Day%20Notice%20Packet%20-%20Spring%202016/Form%20Documentation/Instruction%20Appendices/Instruction%20Appendices.docx" TargetMode="External"/><Relationship Id="rId19" Type="http://schemas.openxmlformats.org/officeDocument/2006/relationships/hyperlink" Target="http://departments/research/Staff/OMB%202015/OMB%202015%20II/30%20Day%20Notice%20Packet%20-%20Spring%202016/Form%20Documentation/Instruction%20Appendices/Instruction%20Appendices.docx" TargetMode="External"/><Relationship Id="rId4" Type="http://schemas.openxmlformats.org/officeDocument/2006/relationships/customXml" Target="../customXml/item4.xml"/><Relationship Id="rId9" Type="http://schemas.openxmlformats.org/officeDocument/2006/relationships/hyperlink" Target="http://departments/research/Staff/OMB%202015/OMB%202015%20II/30%20Day%20Notice%20Packet%20-%20Spring%202016/Form%20Documentation/Instruction%20Appendices/Instruction%20Appendices.docx" TargetMode="External"/><Relationship Id="rId14" Type="http://schemas.openxmlformats.org/officeDocument/2006/relationships/hyperlink" Target="http://departments/research/Staff/OMB%202015/OMB%202015%20II/30%20Day%20Notice%20Packet%20-%20Spring%202016/Form%20Documentation/Instruction%20Appendices/Instruction%20Appendices.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customXsn xmlns="http://schemas.microsoft.com/office/2006/metadata/customXsn">
  <xsnLocation>http://departments/research/PMO/Private/Document Management and Control/Templates/Document Request and Tracking Form.doc</xsnLocation>
  <cached>True</cached>
  <openByDefault>False</openByDefault>
  <xsnScope>http://departments/research/Staff/OMB 2015</xsnScope>
</customXsn>
</file>

<file path=customXml/item2.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by xmlns="eacfe57c-5d93-4587-ae4a-f497039c18c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E53B80-CF42-422D-A7DF-87EBB293C0E2}">
  <ds:schemaRefs>
    <ds:schemaRef ds:uri="http://schemas.microsoft.com/office/2006/metadata/customXsn"/>
  </ds:schemaRefs>
</ds:datastoreItem>
</file>

<file path=customXml/itemProps2.xml><?xml version="1.0" encoding="utf-8"?>
<ds:datastoreItem xmlns:ds="http://schemas.openxmlformats.org/officeDocument/2006/customXml" ds:itemID="{7F0B7E9A-3CCF-4FE9-A718-CEAF2F33E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fe57c-5d93-4587-ae4a-f497039c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2BFD79-8CBA-4DAB-B751-3868AD1A65B3}">
  <ds:schemaRefs>
    <ds:schemaRef ds:uri="http://www.w3.org/XML/1998/namespace"/>
    <ds:schemaRef ds:uri="http://purl.org/dc/terms/"/>
    <ds:schemaRef ds:uri="eacfe57c-5d93-4587-ae4a-f497039c18c9"/>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F99AC1D-7896-418E-A0BB-243304A1BE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6325</Words>
  <Characters>36053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42294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Garza</dc:creator>
  <cp:keywords/>
  <dc:description/>
  <cp:lastModifiedBy>Alex Garza</cp:lastModifiedBy>
  <cp:revision>4</cp:revision>
  <dcterms:created xsi:type="dcterms:W3CDTF">2015-07-17T18:58:00Z</dcterms:created>
  <dcterms:modified xsi:type="dcterms:W3CDTF">2016-04-28T14:46:00Z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0x0101005E3F070F129EC64799F69BA26BF5E4CB</vt:lpwstr>
  </property>
</Properties>
</file>