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8E740" w14:textId="77777777" w:rsidR="00A23989" w:rsidRPr="00A23989" w:rsidRDefault="00A23989" w:rsidP="00A23989">
      <w:pPr>
        <w:spacing w:before="120" w:after="120" w:line="240" w:lineRule="auto"/>
        <w:outlineLvl w:val="0"/>
        <w:rPr>
          <w:rFonts w:ascii="Arial" w:eastAsia="Times New Roman" w:hAnsi="Arial" w:cs="Times New Roman"/>
          <w:b/>
          <w:bCs/>
          <w:color w:val="335577"/>
          <w:kern w:val="36"/>
          <w:sz w:val="28"/>
          <w:szCs w:val="28"/>
        </w:rPr>
      </w:pPr>
      <w:r w:rsidRPr="00A23989">
        <w:rPr>
          <w:rFonts w:ascii="Arial" w:eastAsia="Times New Roman" w:hAnsi="Arial" w:cs="Times New Roman"/>
          <w:b/>
          <w:bCs/>
          <w:color w:val="335577"/>
          <w:kern w:val="36"/>
          <w:sz w:val="28"/>
          <w:szCs w:val="28"/>
        </w:rPr>
        <w:t>Pancreas Transplant Recipient Registration (TRR) Record Field Descriptions</w:t>
      </w:r>
    </w:p>
    <w:p w14:paraId="23EC5C17"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A23989">
        <w:rPr>
          <w:rFonts w:ascii="Arial" w:eastAsia="Times New Roman" w:hAnsi="Arial" w:cs="Times New Roman"/>
          <w:color w:val="000000"/>
          <w:sz w:val="16"/>
          <w:szCs w:val="16"/>
          <w:vertAlign w:val="superscript"/>
        </w:rPr>
        <w:t>SM</w:t>
      </w:r>
      <w:r w:rsidRPr="00A23989">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A23989">
        <w:rPr>
          <w:rFonts w:ascii="Arial" w:eastAsia="Times New Roman" w:hAnsi="Arial" w:cs="Times New Roman"/>
          <w:color w:val="000000"/>
          <w:sz w:val="16"/>
          <w:szCs w:val="16"/>
          <w:vertAlign w:val="superscript"/>
        </w:rPr>
        <w:t>®</w:t>
      </w:r>
      <w:r w:rsidRPr="00A23989">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3D95B007"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Complete the TRR at hospital discharge or six weeks post transplant, whichever is first.</w:t>
      </w:r>
      <w:r w:rsidRPr="00A23989">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328ED5EF" w14:textId="35E86D74"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Arial"/>
          <w:bCs/>
          <w:iCs/>
          <w:color w:val="000000"/>
          <w:sz w:val="20"/>
          <w:szCs w:val="20"/>
        </w:rPr>
        <w:t>T</w:t>
      </w:r>
      <w:r w:rsidRPr="00A23989">
        <w:rPr>
          <w:rFonts w:ascii="Arial" w:eastAsia="Times New Roman" w:hAnsi="Arial" w:cs="Times New Roman"/>
          <w:color w:val="000000"/>
          <w:sz w:val="20"/>
          <w:szCs w:val="20"/>
        </w:rPr>
        <w:t>he TRR record must be completed within 60 days from the record generation date.</w:t>
      </w:r>
      <w:r w:rsidRPr="00A23989">
        <w:rPr>
          <w:rFonts w:ascii="Arial" w:eastAsia="Times New Roman" w:hAnsi="Arial" w:cs="Times New Roman"/>
          <w:color w:val="000000"/>
          <w:sz w:val="20"/>
          <w:szCs w:val="24"/>
        </w:rPr>
        <w:t xml:space="preserve"> See </w:t>
      </w:r>
      <w:hyperlink r:id="rId9" w:tgtFrame="_blank" w:history="1">
        <w:r w:rsidR="00D07EBF" w:rsidRPr="00967C92">
          <w:rPr>
            <w:rFonts w:ascii="Arial" w:eastAsia="Times New Roman" w:hAnsi="Arial" w:cs="Times New Roman"/>
            <w:color w:val="0000FF"/>
            <w:sz w:val="20"/>
            <w:szCs w:val="24"/>
            <w:u w:val="single"/>
          </w:rPr>
          <w:t>OPTN/UNOS Policies</w:t>
        </w:r>
      </w:hyperlink>
      <w:r w:rsidRPr="00A23989">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2CB2000D"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bookmarkStart w:id="0" w:name="RECIPIENT_INFORMATION"/>
      <w:r w:rsidRPr="00A23989">
        <w:rPr>
          <w:rFonts w:ascii="Arial" w:eastAsia="Times New Roman" w:hAnsi="Arial" w:cs="Arial"/>
          <w:color w:val="000000"/>
          <w:sz w:val="20"/>
          <w:szCs w:val="20"/>
        </w:rPr>
        <w:t>To correct information that is already displayed on an electronic record, call the</w:t>
      </w:r>
      <w:r w:rsidRPr="00A23989">
        <w:rPr>
          <w:rFonts w:ascii="Arial" w:eastAsia="Times New Roman" w:hAnsi="Arial" w:cs="Times New Roman"/>
          <w:color w:val="000000"/>
          <w:sz w:val="20"/>
          <w:szCs w:val="24"/>
        </w:rPr>
        <w:t xml:space="preserve"> </w:t>
      </w:r>
      <w:r w:rsidRPr="00A23989">
        <w:rPr>
          <w:rFonts w:ascii="Arial" w:eastAsia="Times New Roman" w:hAnsi="Arial" w:cs="Times New Roman"/>
          <w:color w:val="000000"/>
          <w:sz w:val="20"/>
          <w:szCs w:val="20"/>
        </w:rPr>
        <w:t>UNet</w:t>
      </w:r>
      <w:r w:rsidRPr="00A23989">
        <w:rPr>
          <w:rFonts w:ascii="Arial" w:eastAsia="Times New Roman" w:hAnsi="Arial" w:cs="Times New Roman"/>
          <w:color w:val="000000"/>
          <w:sz w:val="12"/>
          <w:szCs w:val="12"/>
          <w:vertAlign w:val="superscript"/>
        </w:rPr>
        <w:t>SM</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Help Desk at 1-800-978-4334.</w:t>
      </w:r>
      <w:bookmarkEnd w:id="0"/>
    </w:p>
    <w:p w14:paraId="43B8BE7A"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Recipient Information</w:t>
      </w:r>
    </w:p>
    <w:p w14:paraId="21701A4D"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0"/>
          <w:u w:val="single"/>
        </w:rPr>
        <w:t>Name</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4"/>
        </w:rPr>
        <w:t xml:space="preserve"> </w:t>
      </w:r>
      <w:r w:rsidRPr="00A23989">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64ADB67D"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DOB</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773ED44A"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SSN</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406316E4" w14:textId="77777777" w:rsidR="00A23989" w:rsidRPr="00A23989" w:rsidRDefault="00A23989" w:rsidP="00A23989">
      <w:pPr>
        <w:spacing w:before="120" w:after="120" w:line="240" w:lineRule="auto"/>
        <w:ind w:left="180"/>
        <w:jc w:val="both"/>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Gender</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3471F3FB"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HIC</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Verify the 9 to 11 character Health Insurance Claim number for the recipient indicated on the recipient's </w:t>
      </w:r>
      <w:r w:rsidRPr="00A23989">
        <w:rPr>
          <w:rFonts w:ascii="Arial" w:eastAsia="Times New Roman" w:hAnsi="Arial" w:cs="Times New Roman"/>
          <w:color w:val="000000"/>
          <w:sz w:val="20"/>
          <w:szCs w:val="24"/>
          <w:u w:val="single"/>
        </w:rPr>
        <w:t>most recently</w:t>
      </w:r>
      <w:r w:rsidRPr="00A23989">
        <w:rPr>
          <w:rFonts w:ascii="Arial" w:eastAsia="Times New Roman" w:hAnsi="Arial" w:cs="Times New Roman"/>
          <w:color w:val="000000"/>
          <w:sz w:val="20"/>
          <w:szCs w:val="24"/>
        </w:rPr>
        <w:t xml:space="preserve"> updated TCR record is correct. If the recipient does not have a HIC number, you may leave this field blank.</w:t>
      </w:r>
    </w:p>
    <w:p w14:paraId="12A9C525"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Tx</w:t>
      </w:r>
      <w:r w:rsidRPr="00A23989">
        <w:rPr>
          <w:rFonts w:ascii="Arial" w:eastAsia="Times New Roman" w:hAnsi="Arial" w:cs="Times New Roman"/>
          <w:color w:val="000000"/>
          <w:sz w:val="20"/>
          <w:szCs w:val="24"/>
        </w:rPr>
        <w:t xml:space="preserve"> </w:t>
      </w:r>
      <w:r w:rsidRPr="00A23989">
        <w:rPr>
          <w:rFonts w:ascii="Arial" w:eastAsia="Times New Roman" w:hAnsi="Arial" w:cs="Times New Roman"/>
          <w:b/>
          <w:bCs/>
          <w:color w:val="000000"/>
          <w:sz w:val="20"/>
          <w:szCs w:val="24"/>
          <w:u w:val="single"/>
        </w:rPr>
        <w:t>Date</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15FCD192" w14:textId="687926BC"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State of Permanent Residence</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  </w:t>
      </w:r>
      <w:r w:rsidRPr="00A23989">
        <w:rPr>
          <w:rFonts w:ascii="Arial" w:eastAsia="Times New Roman" w:hAnsi="Arial" w:cs="Times New Roman"/>
          <w:color w:val="000000"/>
          <w:sz w:val="20"/>
          <w:szCs w:val="20"/>
        </w:rPr>
        <w:t>(</w:t>
      </w:r>
      <w:hyperlink r:id="rId10" w:tgtFrame="_blank" w:history="1">
        <w:r w:rsidR="00D07EBF" w:rsidRPr="007A0520">
          <w:rPr>
            <w:rStyle w:val="Hyperlink"/>
            <w:rFonts w:ascii="Arial" w:eastAsia="Times New Roman" w:hAnsi="Arial" w:cs="Arial"/>
            <w:sz w:val="20"/>
            <w:szCs w:val="20"/>
          </w:rPr>
          <w:t>App</w:t>
        </w:r>
        <w:r w:rsidR="00D07EBF" w:rsidRPr="007A0520">
          <w:rPr>
            <w:rStyle w:val="Hyperlink"/>
            <w:rFonts w:ascii="Arial" w:eastAsia="Times New Roman" w:hAnsi="Arial" w:cs="Arial"/>
            <w:sz w:val="20"/>
            <w:szCs w:val="20"/>
          </w:rPr>
          <w:t>e</w:t>
        </w:r>
        <w:r w:rsidR="00D07EBF" w:rsidRPr="007A0520">
          <w:rPr>
            <w:rStyle w:val="Hyperlink"/>
            <w:rFonts w:ascii="Arial" w:eastAsia="Times New Roman" w:hAnsi="Arial" w:cs="Arial"/>
            <w:sz w:val="20"/>
            <w:szCs w:val="20"/>
          </w:rPr>
          <w:t>n</w:t>
        </w:r>
        <w:r w:rsidR="00D07EBF" w:rsidRPr="007A0520">
          <w:rPr>
            <w:rStyle w:val="Hyperlink"/>
            <w:rFonts w:ascii="Arial" w:eastAsia="Times New Roman" w:hAnsi="Arial" w:cs="Arial"/>
            <w:sz w:val="20"/>
            <w:szCs w:val="20"/>
          </w:rPr>
          <w:t>dix A</w:t>
        </w:r>
      </w:hyperlink>
      <w:r w:rsidRPr="00A23989">
        <w:rPr>
          <w:rFonts w:ascii="Arial" w:eastAsia="Times New Roman" w:hAnsi="Arial" w:cs="Times New Roman"/>
          <w:color w:val="000000"/>
          <w:sz w:val="20"/>
          <w:szCs w:val="20"/>
        </w:rPr>
        <w:t>)</w:t>
      </w:r>
    </w:p>
    <w:p w14:paraId="1F007933"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Permanent Zip Code</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w:t>
      </w:r>
    </w:p>
    <w:p w14:paraId="703664FA"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Provider Information</w:t>
      </w:r>
    </w:p>
    <w:p w14:paraId="71CCC7A6"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Recipient</w:t>
      </w:r>
      <w:r w:rsidRPr="00A23989">
        <w:rPr>
          <w:rFonts w:ascii="Arial" w:eastAsia="Times New Roman" w:hAnsi="Arial" w:cs="Times New Roman"/>
          <w:color w:val="000000"/>
          <w:sz w:val="20"/>
          <w:szCs w:val="24"/>
        </w:rPr>
        <w:t xml:space="preserve"> </w:t>
      </w:r>
      <w:r w:rsidRPr="00A23989">
        <w:rPr>
          <w:rFonts w:ascii="Arial" w:eastAsia="Times New Roman" w:hAnsi="Arial" w:cs="Times New Roman"/>
          <w:b/>
          <w:bCs/>
          <w:color w:val="000000"/>
          <w:sz w:val="20"/>
          <w:szCs w:val="24"/>
          <w:u w:val="single"/>
        </w:rPr>
        <w:t>Center</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A23989">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58141CD2"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Surgeon Name</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w:t>
      </w:r>
    </w:p>
    <w:p w14:paraId="16A28553"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NPI #</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w:t>
      </w:r>
    </w:p>
    <w:p w14:paraId="73E17D3E"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Donor Information</w:t>
      </w:r>
    </w:p>
    <w:p w14:paraId="2C8EA74A"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0"/>
          <w:u w:val="single"/>
        </w:rPr>
        <w:t>UNOS Donor ID #</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4"/>
        </w:rPr>
        <w:t xml:space="preserve"> </w:t>
      </w:r>
      <w:r w:rsidRPr="00A23989">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77B48DC8"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Recovering OPO:</w:t>
      </w:r>
      <w:r w:rsidRPr="00A23989">
        <w:rPr>
          <w:rFonts w:ascii="Arial" w:eastAsia="Times New Roman" w:hAnsi="Arial" w:cs="Times New Roman"/>
          <w:color w:val="000000"/>
          <w:sz w:val="20"/>
          <w:szCs w:val="20"/>
        </w:rPr>
        <w:t xml:space="preserve"> The Organ Procurement Organization (OPO) code will display. Verify the code is correct. </w:t>
      </w:r>
    </w:p>
    <w:p w14:paraId="64B031EE"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Donor Type</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56787677" w14:textId="77777777" w:rsidR="00A23989" w:rsidRPr="00A23989" w:rsidRDefault="00A23989" w:rsidP="00A23989">
      <w:pPr>
        <w:spacing w:before="120" w:after="120" w:line="240" w:lineRule="auto"/>
        <w:ind w:left="54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Deceased</w:t>
      </w:r>
      <w:r w:rsidRPr="00A23989">
        <w:rPr>
          <w:rFonts w:ascii="Arial" w:eastAsia="Times New Roman" w:hAnsi="Arial" w:cs="Times New Roman"/>
          <w:color w:val="000000"/>
          <w:sz w:val="20"/>
          <w:szCs w:val="24"/>
        </w:rPr>
        <w:t xml:space="preserve"> indicates the donor was not living at the time of donation.</w:t>
      </w:r>
      <w:r w:rsidRPr="00A23989">
        <w:rPr>
          <w:rFonts w:ascii="Arial" w:eastAsia="Times New Roman" w:hAnsi="Arial" w:cs="Times New Roman"/>
          <w:b/>
          <w:bCs/>
          <w:color w:val="000000"/>
          <w:sz w:val="20"/>
          <w:szCs w:val="24"/>
        </w:rPr>
        <w:br/>
        <w:t>Living</w:t>
      </w:r>
      <w:r w:rsidRPr="00A23989">
        <w:rPr>
          <w:rFonts w:ascii="Arial" w:eastAsia="Times New Roman" w:hAnsi="Arial" w:cs="Times New Roman"/>
          <w:color w:val="000000"/>
          <w:sz w:val="20"/>
          <w:szCs w:val="24"/>
        </w:rPr>
        <w:t xml:space="preserve"> indicates the donor was living at the time of donation.</w:t>
      </w:r>
    </w:p>
    <w:p w14:paraId="6665887F"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Patient Status</w:t>
      </w:r>
    </w:p>
    <w:p w14:paraId="60326519" w14:textId="64CE2D04"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Primary Diagnosis</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Select the primary diagnosis </w:t>
      </w:r>
      <w:r w:rsidRPr="00A23989">
        <w:rPr>
          <w:rFonts w:ascii="Arial" w:eastAsia="Times New Roman" w:hAnsi="Arial" w:cs="Times New Roman"/>
          <w:b/>
          <w:bCs/>
          <w:color w:val="000000"/>
          <w:sz w:val="20"/>
          <w:szCs w:val="24"/>
        </w:rPr>
        <w:t>for the disease requiring a transplant</w:t>
      </w:r>
      <w:r w:rsidRPr="00A23989">
        <w:rPr>
          <w:rFonts w:ascii="Arial" w:eastAsia="Times New Roman" w:hAnsi="Arial" w:cs="Times New Roman"/>
          <w:color w:val="000000"/>
          <w:sz w:val="20"/>
          <w:szCs w:val="24"/>
        </w:rPr>
        <w:t xml:space="preserve"> for this recipient. If the recipient has had a previous transplant for the same organ type, enter </w:t>
      </w:r>
      <w:r w:rsidRPr="00A23989">
        <w:rPr>
          <w:rFonts w:ascii="Arial" w:eastAsia="Times New Roman" w:hAnsi="Arial" w:cs="Times New Roman"/>
          <w:b/>
          <w:bCs/>
          <w:color w:val="000000"/>
          <w:sz w:val="20"/>
          <w:szCs w:val="24"/>
        </w:rPr>
        <w:t>Retransplant/Graft Failure</w:t>
      </w:r>
      <w:r w:rsidRPr="00A23989">
        <w:rPr>
          <w:rFonts w:ascii="Arial" w:eastAsia="Times New Roman" w:hAnsi="Arial" w:cs="Times New Roman"/>
          <w:color w:val="000000"/>
          <w:sz w:val="20"/>
          <w:szCs w:val="24"/>
        </w:rPr>
        <w:t xml:space="preserve"> as the primary diagnosis for that organ. If </w:t>
      </w:r>
      <w:r w:rsidRPr="00A23989">
        <w:rPr>
          <w:rFonts w:ascii="Arial" w:eastAsia="Times New Roman" w:hAnsi="Arial" w:cs="Times New Roman"/>
          <w:b/>
          <w:bCs/>
          <w:color w:val="000000"/>
          <w:sz w:val="20"/>
          <w:szCs w:val="24"/>
        </w:rPr>
        <w:t>Other, Specify</w:t>
      </w:r>
      <w:r w:rsidRPr="00A23989">
        <w:rPr>
          <w:rFonts w:ascii="Arial" w:eastAsia="Times New Roman" w:hAnsi="Arial" w:cs="Times New Roman"/>
          <w:color w:val="000000"/>
          <w:sz w:val="20"/>
          <w:szCs w:val="24"/>
        </w:rPr>
        <w:t xml:space="preserve"> is selected, enter the primary diagnosis in the space provided. </w:t>
      </w:r>
      <w:r w:rsidRPr="00A23989">
        <w:rPr>
          <w:rFonts w:ascii="Arial" w:eastAsia="Times New Roman" w:hAnsi="Arial" w:cs="Arial"/>
          <w:color w:val="000000"/>
          <w:sz w:val="20"/>
          <w:szCs w:val="20"/>
        </w:rPr>
        <w:t xml:space="preserve">This field is </w:t>
      </w:r>
      <w:r w:rsidRPr="00A23989">
        <w:rPr>
          <w:rFonts w:ascii="Arial" w:eastAsia="Times New Roman" w:hAnsi="Arial" w:cs="Arial"/>
          <w:b/>
          <w:color w:val="000000"/>
          <w:sz w:val="20"/>
          <w:szCs w:val="20"/>
        </w:rPr>
        <w:t>required</w:t>
      </w:r>
      <w:r w:rsidRPr="00A23989">
        <w:rPr>
          <w:rFonts w:ascii="Arial" w:eastAsia="Times New Roman" w:hAnsi="Arial" w:cs="Arial"/>
          <w:color w:val="000000"/>
          <w:sz w:val="20"/>
          <w:szCs w:val="20"/>
        </w:rPr>
        <w:t>.  (</w:t>
      </w:r>
      <w:hyperlink r:id="rId11" w:tgtFrame="_blank" w:history="1">
        <w:r w:rsidR="00DB33AE" w:rsidRPr="00DB33AE">
          <w:rPr>
            <w:rStyle w:val="Hyperlink"/>
            <w:rFonts w:ascii="Arial" w:eastAsia="Times New Roman" w:hAnsi="Arial" w:cs="Arial"/>
            <w:sz w:val="20"/>
            <w:szCs w:val="20"/>
          </w:rPr>
          <w:t>Appendix O</w:t>
        </w:r>
      </w:hyperlink>
      <w:r w:rsidRPr="00A23989">
        <w:rPr>
          <w:rFonts w:ascii="Arial" w:eastAsia="Times New Roman" w:hAnsi="Arial" w:cs="Arial"/>
          <w:color w:val="000000"/>
          <w:sz w:val="20"/>
          <w:szCs w:val="20"/>
        </w:rPr>
        <w: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For</w:t>
      </w:r>
      <w:r w:rsidRPr="00A23989">
        <w:rPr>
          <w:rFonts w:ascii="Arial" w:eastAsia="Times New Roman" w:hAnsi="Arial" w:cs="Times New Roman"/>
          <w:color w:val="000000"/>
          <w:sz w:val="20"/>
          <w:szCs w:val="24"/>
        </w:rPr>
        <w:t xml:space="preserve"> definitions of the diagnosis codes, please see the </w:t>
      </w:r>
      <w:hyperlink r:id="rId12" w:tgtFrame="_blank" w:history="1">
        <w:r w:rsidR="00D07EBF" w:rsidRPr="00967C92">
          <w:rPr>
            <w:rFonts w:ascii="Arial" w:eastAsia="Times New Roman" w:hAnsi="Arial" w:cs="Times New Roman"/>
            <w:color w:val="0000FF"/>
            <w:sz w:val="20"/>
            <w:szCs w:val="24"/>
            <w:u w:val="single"/>
          </w:rPr>
          <w:t>OPTN</w:t>
        </w:r>
      </w:hyperlink>
      <w:r w:rsidRPr="00A23989">
        <w:rPr>
          <w:rFonts w:ascii="Arial" w:eastAsia="Times New Roman" w:hAnsi="Arial" w:cs="Times New Roman"/>
          <w:color w:val="000000"/>
          <w:sz w:val="20"/>
          <w:szCs w:val="24"/>
        </w:rPr>
        <w:t xml:space="preserve"> website.</w:t>
      </w:r>
    </w:p>
    <w:p w14:paraId="085D5EAE"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Date: Last Seen, Retransplanted or Death</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w:t>
      </w:r>
    </w:p>
    <w:p w14:paraId="0105F096"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Patient Status</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A23989">
        <w:rPr>
          <w:rFonts w:ascii="Arial" w:eastAsia="Times New Roman" w:hAnsi="Arial" w:cs="Times New Roman"/>
          <w:b/>
          <w:bCs/>
          <w:color w:val="000000"/>
          <w:sz w:val="20"/>
          <w:szCs w:val="24"/>
        </w:rPr>
        <w:t>Dead</w:t>
      </w:r>
      <w:r w:rsidRPr="00A23989">
        <w:rPr>
          <w:rFonts w:ascii="Arial" w:eastAsia="Times New Roman" w:hAnsi="Arial" w:cs="Times New Roman"/>
          <w:color w:val="000000"/>
          <w:sz w:val="20"/>
          <w:szCs w:val="24"/>
        </w:rPr>
        <w:t xml:space="preserve"> is selected, indicate the cause of death. </w:t>
      </w:r>
      <w:r w:rsidRPr="00A23989">
        <w:rPr>
          <w:rFonts w:ascii="Arial" w:eastAsia="Times New Roman" w:hAnsi="Arial" w:cs="Times New Roman"/>
          <w:color w:val="000000"/>
          <w:sz w:val="20"/>
          <w:szCs w:val="20"/>
        </w:rPr>
        <w:t xml:space="preserve">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xml:space="preserve">. </w:t>
      </w:r>
    </w:p>
    <w:p w14:paraId="5BEB66E2"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Living</w:t>
      </w:r>
      <w:r w:rsidRPr="00A23989">
        <w:rPr>
          <w:rFonts w:ascii="Arial" w:eastAsia="Times New Roman" w:hAnsi="Arial" w:cs="Times New Roman"/>
          <w:b/>
          <w:bCs/>
          <w:color w:val="000000"/>
          <w:sz w:val="20"/>
          <w:szCs w:val="24"/>
        </w:rPr>
        <w:br/>
        <w:t>Dead</w:t>
      </w:r>
      <w:r w:rsidRPr="00A23989">
        <w:rPr>
          <w:rFonts w:ascii="Arial" w:eastAsia="Times New Roman" w:hAnsi="Arial" w:cs="Times New Roman"/>
          <w:b/>
          <w:bCs/>
          <w:color w:val="000000"/>
          <w:sz w:val="20"/>
          <w:szCs w:val="24"/>
        </w:rPr>
        <w:br/>
        <w:t>Retransplanted</w:t>
      </w:r>
    </w:p>
    <w:p w14:paraId="70D6D560" w14:textId="0C0408AC"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Primary Cause of Death:</w:t>
      </w:r>
      <w:r w:rsidRPr="00A23989">
        <w:rPr>
          <w:rFonts w:ascii="Arial" w:eastAsia="Times New Roman" w:hAnsi="Arial" w:cs="Times New Roman"/>
          <w:color w:val="000000"/>
          <w:sz w:val="20"/>
          <w:szCs w:val="24"/>
        </w:rPr>
        <w:t xml:space="preserve"> If the Patient Status is </w:t>
      </w:r>
      <w:r w:rsidRPr="00A23989">
        <w:rPr>
          <w:rFonts w:ascii="Arial" w:eastAsia="Times New Roman" w:hAnsi="Arial" w:cs="Times New Roman"/>
          <w:b/>
          <w:bCs/>
          <w:color w:val="000000"/>
          <w:sz w:val="20"/>
          <w:szCs w:val="24"/>
        </w:rPr>
        <w:t>Dead</w:t>
      </w:r>
      <w:r w:rsidRPr="00A23989">
        <w:rPr>
          <w:rFonts w:ascii="Arial" w:eastAsia="Times New Roman" w:hAnsi="Arial" w:cs="Times New Roman"/>
          <w:color w:val="000000"/>
          <w:sz w:val="20"/>
          <w:szCs w:val="24"/>
        </w:rPr>
        <w:t xml:space="preserve">, select the patient's cause of death. If an </w:t>
      </w:r>
      <w:r w:rsidRPr="00A23989">
        <w:rPr>
          <w:rFonts w:ascii="Arial" w:eastAsia="Times New Roman" w:hAnsi="Arial" w:cs="Times New Roman"/>
          <w:b/>
          <w:bCs/>
          <w:color w:val="000000"/>
          <w:sz w:val="20"/>
          <w:szCs w:val="24"/>
        </w:rPr>
        <w:t>Other</w:t>
      </w:r>
      <w:r w:rsidRPr="00A23989">
        <w:rPr>
          <w:rFonts w:ascii="Arial" w:eastAsia="Times New Roman" w:hAnsi="Arial" w:cs="Times New Roman"/>
          <w:color w:val="000000"/>
          <w:sz w:val="20"/>
          <w:szCs w:val="24"/>
        </w:rPr>
        <w:t xml:space="preserve"> code is selected, enter the other cause of death in the space provided. (</w:t>
      </w:r>
      <w:hyperlink r:id="rId13" w:tgtFrame="_blank" w:history="1">
        <w:r w:rsidR="00D07EBF" w:rsidRPr="00D07EBF">
          <w:rPr>
            <w:rStyle w:val="Hyperlink"/>
            <w:rFonts w:ascii="Arial" w:eastAsia="Times New Roman" w:hAnsi="Arial" w:cs="Arial"/>
            <w:sz w:val="20"/>
            <w:szCs w:val="24"/>
          </w:rPr>
          <w:t>Appendix X</w:t>
        </w:r>
      </w:hyperlink>
      <w:r w:rsidRPr="00A23989">
        <w:rPr>
          <w:rFonts w:ascii="Arial" w:eastAsia="Times New Roman" w:hAnsi="Arial" w:cs="Times New Roman"/>
          <w:color w:val="000000"/>
          <w:sz w:val="20"/>
          <w:szCs w:val="24"/>
        </w:rPr>
        <w:t>)</w:t>
      </w:r>
    </w:p>
    <w:p w14:paraId="7CC4B10B" w14:textId="76619BCE"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Contributory Cause of Death:</w:t>
      </w:r>
      <w:r w:rsidRPr="00A23989">
        <w:rPr>
          <w:rFonts w:ascii="Arial" w:eastAsia="Times New Roman" w:hAnsi="Arial" w:cs="Times New Roman"/>
          <w:color w:val="000000"/>
          <w:sz w:val="20"/>
          <w:szCs w:val="24"/>
        </w:rPr>
        <w:t xml:space="preserve"> If the Patient Status is </w:t>
      </w:r>
      <w:r w:rsidRPr="00A23989">
        <w:rPr>
          <w:rFonts w:ascii="Arial" w:eastAsia="Times New Roman" w:hAnsi="Arial" w:cs="Times New Roman"/>
          <w:b/>
          <w:bCs/>
          <w:color w:val="000000"/>
          <w:sz w:val="20"/>
          <w:szCs w:val="24"/>
        </w:rPr>
        <w:t>Dead</w:t>
      </w:r>
      <w:r w:rsidRPr="00A23989">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an </w:t>
      </w:r>
      <w:r w:rsidRPr="00A23989">
        <w:rPr>
          <w:rFonts w:ascii="Arial" w:eastAsia="Times New Roman" w:hAnsi="Arial" w:cs="Times New Roman"/>
          <w:b/>
          <w:bCs/>
          <w:color w:val="000000"/>
          <w:sz w:val="20"/>
          <w:szCs w:val="24"/>
        </w:rPr>
        <w:t>Other</w:t>
      </w:r>
      <w:r w:rsidRPr="00A23989">
        <w:rPr>
          <w:rFonts w:ascii="Arial" w:eastAsia="Times New Roman" w:hAnsi="Arial" w:cs="Times New Roman"/>
          <w:color w:val="000000"/>
          <w:sz w:val="20"/>
          <w:szCs w:val="24"/>
        </w:rPr>
        <w:t xml:space="preserve"> code is selected, enter the other cause of death in the space provided. (</w:t>
      </w:r>
      <w:hyperlink r:id="rId14" w:tgtFrame="_blank" w:history="1">
        <w:r w:rsidR="00DB33AE" w:rsidRPr="00D07EBF">
          <w:rPr>
            <w:rStyle w:val="Hyperlink"/>
            <w:rFonts w:ascii="Arial" w:eastAsia="Times New Roman" w:hAnsi="Arial" w:cs="Arial"/>
            <w:sz w:val="20"/>
            <w:szCs w:val="24"/>
          </w:rPr>
          <w:t>Appendix X</w:t>
        </w:r>
      </w:hyperlink>
      <w:r w:rsidRPr="00A23989">
        <w:rPr>
          <w:rFonts w:ascii="Arial" w:eastAsia="Times New Roman" w:hAnsi="Arial" w:cs="Times New Roman"/>
          <w:color w:val="000000"/>
          <w:sz w:val="20"/>
          <w:szCs w:val="24"/>
        </w:rPr>
        <w:t>)</w:t>
      </w:r>
    </w:p>
    <w:p w14:paraId="20C8E5DD" w14:textId="242167B2"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Contributory Cause of Death:</w:t>
      </w:r>
      <w:r w:rsidRPr="00A23989">
        <w:rPr>
          <w:rFonts w:ascii="Arial" w:eastAsia="Times New Roman" w:hAnsi="Arial" w:cs="Times New Roman"/>
          <w:color w:val="000000"/>
          <w:sz w:val="20"/>
          <w:szCs w:val="24"/>
        </w:rPr>
        <w:t xml:space="preserve"> If the Patient Status is </w:t>
      </w:r>
      <w:r w:rsidRPr="00A23989">
        <w:rPr>
          <w:rFonts w:ascii="Arial" w:eastAsia="Times New Roman" w:hAnsi="Arial" w:cs="Times New Roman"/>
          <w:b/>
          <w:bCs/>
          <w:color w:val="000000"/>
          <w:sz w:val="20"/>
          <w:szCs w:val="24"/>
        </w:rPr>
        <w:t>Dead</w:t>
      </w:r>
      <w:r w:rsidRPr="00A23989">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an </w:t>
      </w:r>
      <w:r w:rsidRPr="00A23989">
        <w:rPr>
          <w:rFonts w:ascii="Arial" w:eastAsia="Times New Roman" w:hAnsi="Arial" w:cs="Times New Roman"/>
          <w:b/>
          <w:bCs/>
          <w:color w:val="000000"/>
          <w:sz w:val="20"/>
          <w:szCs w:val="24"/>
        </w:rPr>
        <w:t>Other</w:t>
      </w:r>
      <w:r w:rsidRPr="00A23989">
        <w:rPr>
          <w:rFonts w:ascii="Arial" w:eastAsia="Times New Roman" w:hAnsi="Arial" w:cs="Times New Roman"/>
          <w:color w:val="000000"/>
          <w:sz w:val="20"/>
          <w:szCs w:val="24"/>
        </w:rPr>
        <w:t xml:space="preserve"> code is selected, enter the other cause of death in the space provided. (</w:t>
      </w:r>
      <w:hyperlink r:id="rId15" w:tgtFrame="_blank" w:history="1">
        <w:r w:rsidR="00DB33AE" w:rsidRPr="00D07EBF">
          <w:rPr>
            <w:rStyle w:val="Hyperlink"/>
            <w:rFonts w:ascii="Arial" w:eastAsia="Times New Roman" w:hAnsi="Arial" w:cs="Arial"/>
            <w:sz w:val="20"/>
            <w:szCs w:val="24"/>
          </w:rPr>
          <w:t>Appendix X</w:t>
        </w:r>
      </w:hyperlink>
      <w:r w:rsidRPr="00A23989">
        <w:rPr>
          <w:rFonts w:ascii="Arial" w:eastAsia="Times New Roman" w:hAnsi="Arial" w:cs="Times New Roman"/>
          <w:color w:val="000000"/>
          <w:sz w:val="20"/>
          <w:szCs w:val="24"/>
        </w:rPr>
        <w:t>)</w:t>
      </w:r>
    </w:p>
    <w:p w14:paraId="5627144B"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lastRenderedPageBreak/>
        <w:t>Note:</w:t>
      </w:r>
      <w:r w:rsidRPr="00A23989">
        <w:rPr>
          <w:rFonts w:ascii="Arial" w:eastAsia="Times New Roman" w:hAnsi="Arial" w:cs="Times New Roman"/>
          <w:color w:val="000000"/>
          <w:sz w:val="20"/>
          <w:szCs w:val="24"/>
        </w:rPr>
        <w:t xml:space="preserve"> If the </w:t>
      </w:r>
      <w:r w:rsidRPr="00A23989">
        <w:rPr>
          <w:rFonts w:ascii="Arial" w:eastAsia="Times New Roman" w:hAnsi="Arial" w:cs="Times New Roman"/>
          <w:b/>
          <w:bCs/>
          <w:color w:val="000000"/>
          <w:sz w:val="20"/>
          <w:szCs w:val="24"/>
        </w:rPr>
        <w:t>Patient Status</w:t>
      </w:r>
      <w:r w:rsidRPr="00A23989">
        <w:rPr>
          <w:rFonts w:ascii="Arial" w:eastAsia="Times New Roman" w:hAnsi="Arial" w:cs="Times New Roman"/>
          <w:color w:val="000000"/>
          <w:sz w:val="20"/>
          <w:szCs w:val="24"/>
        </w:rPr>
        <w:t xml:space="preserve"> is </w:t>
      </w:r>
      <w:r w:rsidRPr="00A23989">
        <w:rPr>
          <w:rFonts w:ascii="Arial" w:eastAsia="Times New Roman" w:hAnsi="Arial" w:cs="Times New Roman"/>
          <w:b/>
          <w:bCs/>
          <w:color w:val="000000"/>
          <w:sz w:val="20"/>
          <w:szCs w:val="24"/>
        </w:rPr>
        <w:t>Retransplanted</w:t>
      </w:r>
      <w:r w:rsidRPr="00A23989">
        <w:rPr>
          <w:rFonts w:ascii="Arial" w:eastAsia="Times New Roman" w:hAnsi="Arial" w:cs="Times New Roman"/>
          <w:color w:val="000000"/>
          <w:sz w:val="20"/>
          <w:szCs w:val="24"/>
        </w:rPr>
        <w:t xml:space="preserve">, then </w:t>
      </w:r>
      <w:r w:rsidRPr="00A23989">
        <w:rPr>
          <w:rFonts w:ascii="Arial" w:eastAsia="Times New Roman" w:hAnsi="Arial" w:cs="Times New Roman"/>
          <w:b/>
          <w:bCs/>
          <w:color w:val="000000"/>
          <w:sz w:val="20"/>
          <w:szCs w:val="24"/>
        </w:rPr>
        <w:t>Failed</w:t>
      </w:r>
      <w:r w:rsidRPr="00A23989">
        <w:rPr>
          <w:rFonts w:ascii="Arial" w:eastAsia="Times New Roman" w:hAnsi="Arial" w:cs="Times New Roman"/>
          <w:color w:val="000000"/>
          <w:sz w:val="20"/>
          <w:szCs w:val="24"/>
        </w:rPr>
        <w:t xml:space="preserve"> must be selected for the </w:t>
      </w:r>
      <w:r w:rsidRPr="00A23989">
        <w:rPr>
          <w:rFonts w:ascii="Arial" w:eastAsia="Times New Roman" w:hAnsi="Arial" w:cs="Times New Roman"/>
          <w:b/>
          <w:bCs/>
          <w:color w:val="000000"/>
          <w:sz w:val="20"/>
          <w:szCs w:val="24"/>
        </w:rPr>
        <w:t>Pancreas Graft Status</w:t>
      </w:r>
      <w:r w:rsidRPr="00A23989">
        <w:rPr>
          <w:rFonts w:ascii="Arial" w:eastAsia="Times New Roman" w:hAnsi="Arial" w:cs="Times New Roman"/>
          <w:color w:val="000000"/>
          <w:sz w:val="20"/>
          <w:szCs w:val="24"/>
        </w:rPr>
        <w:t>.</w:t>
      </w:r>
    </w:p>
    <w:p w14:paraId="34426640"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t>Note:</w:t>
      </w:r>
      <w:r w:rsidRPr="00A23989">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A23989">
        <w:rPr>
          <w:rFonts w:ascii="Arial" w:eastAsia="Times New Roman" w:hAnsi="Arial" w:cs="Times New Roman"/>
          <w:b/>
          <w:bCs/>
          <w:color w:val="000000"/>
          <w:sz w:val="20"/>
          <w:szCs w:val="24"/>
        </w:rPr>
        <w:t>Retransplanted</w:t>
      </w:r>
      <w:r w:rsidRPr="00A23989">
        <w:rPr>
          <w:rFonts w:ascii="Arial" w:eastAsia="Times New Roman" w:hAnsi="Arial" w:cs="Times New Roman"/>
          <w:color w:val="000000"/>
          <w:sz w:val="20"/>
          <w:szCs w:val="24"/>
        </w:rPr>
        <w:t xml:space="preserve"> in the </w:t>
      </w:r>
      <w:r w:rsidRPr="00A23989">
        <w:rPr>
          <w:rFonts w:ascii="Arial" w:eastAsia="Times New Roman" w:hAnsi="Arial" w:cs="Times New Roman"/>
          <w:b/>
          <w:bCs/>
          <w:color w:val="000000"/>
          <w:sz w:val="20"/>
          <w:szCs w:val="24"/>
        </w:rPr>
        <w:t>Patient Status</w:t>
      </w:r>
      <w:r w:rsidRPr="00A23989">
        <w:rPr>
          <w:rFonts w:ascii="Arial" w:eastAsia="Times New Roman" w:hAnsi="Arial" w:cs="Times New Roman"/>
          <w:color w:val="000000"/>
          <w:sz w:val="20"/>
          <w:szCs w:val="24"/>
        </w:rPr>
        <w:t xml:space="preserve"> field. This will stop the generation of TRF records associated with the previous transplant.</w:t>
      </w:r>
    </w:p>
    <w:p w14:paraId="72597964"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Transplant Hospitalization</w:t>
      </w:r>
      <w:r w:rsidRPr="00A23989">
        <w:rPr>
          <w:rFonts w:ascii="Arial" w:eastAsia="Times New Roman" w:hAnsi="Arial" w:cs="Times New Roman"/>
          <w:b/>
          <w:bCs/>
          <w:color w:val="000000"/>
          <w:sz w:val="20"/>
          <w:szCs w:val="20"/>
        </w:rPr>
        <w:t>:</w:t>
      </w:r>
    </w:p>
    <w:p w14:paraId="6D92F0DB"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Date of Admission to Tx Center:</w:t>
      </w:r>
      <w:r w:rsidRPr="00A23989">
        <w:rPr>
          <w:rFonts w:ascii="Arial" w:eastAsia="Times New Roman" w:hAnsi="Arial" w:cs="Times New Roman"/>
          <w:color w:val="000000"/>
          <w:sz w:val="20"/>
          <w:szCs w:val="20"/>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392EE165"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Date of Discharge from Tx Center:</w:t>
      </w:r>
      <w:r w:rsidRPr="00A23989">
        <w:rPr>
          <w:rFonts w:ascii="Arial" w:eastAsia="Times New Roman" w:hAnsi="Arial" w:cs="Times New Roman"/>
          <w:color w:val="000000"/>
          <w:sz w:val="20"/>
          <w:szCs w:val="20"/>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56899F74"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t>Note:</w:t>
      </w:r>
      <w:r w:rsidRPr="00A23989">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78B71515"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Clinical Information: PRETRANSPLANT</w:t>
      </w:r>
    </w:p>
    <w:p w14:paraId="22B0AEB5"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u w:val="single"/>
        </w:rPr>
        <w:t>Functional Status</w:t>
      </w:r>
      <w:r w:rsidRPr="00A23989">
        <w:rPr>
          <w:rFonts w:ascii="Arial" w:eastAsia="Times New Roman" w:hAnsi="Arial" w:cs="Times New Roman"/>
          <w:b/>
          <w:bCs/>
          <w:color w:val="000000"/>
          <w:sz w:val="20"/>
          <w:szCs w:val="24"/>
        </w:rPr>
        <w:t>:</w:t>
      </w:r>
      <w:r w:rsidRPr="00A23989">
        <w:rPr>
          <w:rFonts w:ascii="Arial" w:eastAsia="Times New Roman" w:hAnsi="Arial" w:cs="Times New Roman"/>
          <w:color w:val="000000"/>
          <w:sz w:val="20"/>
          <w:szCs w:val="24"/>
        </w:rPr>
        <w:t xml:space="preserve"> Select the choice that best describes the recipient's functional status just prior to the time of transplant. 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  </w:t>
      </w:r>
    </w:p>
    <w:p w14:paraId="6F2B14C4" w14:textId="77777777" w:rsidR="00A23989" w:rsidRPr="00A23989" w:rsidRDefault="00A23989" w:rsidP="00A23989">
      <w:pPr>
        <w:spacing w:before="120" w:after="120" w:line="240" w:lineRule="auto"/>
        <w:ind w:left="540"/>
        <w:rPr>
          <w:rFonts w:ascii="Arial" w:eastAsia="Times New Roman" w:hAnsi="Arial" w:cs="Times New Roman"/>
          <w:color w:val="000000"/>
          <w:sz w:val="20"/>
          <w:szCs w:val="24"/>
        </w:rPr>
      </w:pPr>
      <w:r w:rsidRPr="00A23989">
        <w:rPr>
          <w:rFonts w:ascii="Arial" w:eastAsia="Times New Roman" w:hAnsi="Arial" w:cs="Arial"/>
          <w:b/>
          <w:i/>
          <w:color w:val="FF0000"/>
          <w:sz w:val="20"/>
          <w:szCs w:val="20"/>
        </w:rPr>
        <w:t>Note:</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The Karnofsky Index will display for adults aged 18 and older.</w:t>
      </w:r>
    </w:p>
    <w:p w14:paraId="62C89A30"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100% - Normal, no complaints, no evidence of disease</w:t>
      </w:r>
    </w:p>
    <w:p w14:paraId="44D00E5C"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90% - Able to carry on normal activity: minor symptoms of disease</w:t>
      </w:r>
    </w:p>
    <w:p w14:paraId="7CC3C0FA"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80% - Normal activity with effort: some symptoms of disease</w:t>
      </w:r>
    </w:p>
    <w:p w14:paraId="7CCF23B0"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70% - Cares for self: unable to carry on normal activity or active work</w:t>
      </w:r>
    </w:p>
    <w:p w14:paraId="3199144B"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60% - Requires occasional assistance but is able to care for needs</w:t>
      </w:r>
    </w:p>
    <w:p w14:paraId="58AC56BD"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50% - Requires considerable assistance and frequent medical care</w:t>
      </w:r>
    </w:p>
    <w:p w14:paraId="6688742A"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40% - Disabled: requires special care and assistance</w:t>
      </w:r>
    </w:p>
    <w:p w14:paraId="1BDD517E"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30% - Severely disabled: hospitalization is indicated, death not imminent</w:t>
      </w:r>
    </w:p>
    <w:p w14:paraId="148C0746"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20% - Very sick, hospitalization necessary: active treatment necessary</w:t>
      </w:r>
    </w:p>
    <w:p w14:paraId="5AFFBA41"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10% - Moribund, fatal processes progressing rapidly</w:t>
      </w:r>
    </w:p>
    <w:p w14:paraId="1F9947CD" w14:textId="77777777" w:rsidR="00A23989" w:rsidRPr="00A23989" w:rsidRDefault="00A23989" w:rsidP="00A23989">
      <w:pPr>
        <w:spacing w:before="120" w:after="120" w:line="240" w:lineRule="auto"/>
        <w:ind w:left="540"/>
        <w:rPr>
          <w:rFonts w:ascii="Arial" w:eastAsia="Times New Roman" w:hAnsi="Arial" w:cs="Times New Roman"/>
          <w:color w:val="000000"/>
          <w:sz w:val="20"/>
          <w:szCs w:val="24"/>
        </w:rPr>
      </w:pPr>
      <w:r w:rsidRPr="00A23989">
        <w:rPr>
          <w:rFonts w:ascii="Arial" w:eastAsia="Times New Roman" w:hAnsi="Arial" w:cs="Arial"/>
          <w:b/>
          <w:i/>
          <w:color w:val="FF0000"/>
          <w:sz w:val="20"/>
          <w:szCs w:val="20"/>
        </w:rPr>
        <w:t>Note:</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The Lansky Score will display for pediatrics aged less than 18.</w:t>
      </w:r>
    </w:p>
    <w:p w14:paraId="5664446F"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100% - Fully active, normal</w:t>
      </w:r>
    </w:p>
    <w:p w14:paraId="5FA242AB"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90% - Minor restrictions in physically strenuous activity</w:t>
      </w:r>
    </w:p>
    <w:p w14:paraId="6EE48CFC"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80% - Active, but tires more quickly</w:t>
      </w:r>
    </w:p>
    <w:p w14:paraId="51018AD8"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70% - Both greater restriction of and less time spent in play activity</w:t>
      </w:r>
    </w:p>
    <w:p w14:paraId="43385E81"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60% - Up and around, but minimal active play; keeps busy with quieter activities</w:t>
      </w:r>
    </w:p>
    <w:p w14:paraId="648E5320"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50% - Can dress but lies around much of day; no active play; can take part in quiet play/activities</w:t>
      </w:r>
    </w:p>
    <w:p w14:paraId="4317F1C7"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40% - Mostly in bed; participates in quiet activities</w:t>
      </w:r>
    </w:p>
    <w:p w14:paraId="08A34280"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30% - In bed; needs assistance even for quiet play</w:t>
      </w:r>
    </w:p>
    <w:p w14:paraId="7A3AEEDB"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20% - Often sleeping; play entirely limited to very passive activities</w:t>
      </w:r>
    </w:p>
    <w:p w14:paraId="41EA36E7"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10% - No play; does not get out of bed</w:t>
      </w:r>
    </w:p>
    <w:p w14:paraId="514912C2"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Not Applicable (patient &lt; 1 year old)</w:t>
      </w:r>
    </w:p>
    <w:p w14:paraId="7B618A51" w14:textId="77777777" w:rsidR="00A23989" w:rsidRPr="00A23989" w:rsidRDefault="00A23989" w:rsidP="00A23989">
      <w:pPr>
        <w:spacing w:after="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Unknown</w:t>
      </w:r>
    </w:p>
    <w:p w14:paraId="68045091" w14:textId="77777777" w:rsidR="00A23989" w:rsidRPr="00A23989" w:rsidRDefault="00A23989" w:rsidP="00A23989">
      <w:pPr>
        <w:spacing w:before="120" w:after="120" w:line="240" w:lineRule="auto"/>
        <w:ind w:left="975" w:hanging="525"/>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t>Note:</w:t>
      </w:r>
      <w:r w:rsidRPr="00A23989">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0893B05B" w14:textId="77777777" w:rsidR="00A23989" w:rsidRPr="00A23989" w:rsidRDefault="00A23989" w:rsidP="00A23989">
      <w:pPr>
        <w:spacing w:after="0" w:line="240" w:lineRule="auto"/>
        <w:ind w:left="180"/>
        <w:rPr>
          <w:rFonts w:ascii="Arial" w:eastAsia="Times New Roman" w:hAnsi="Arial" w:cs="Times New Roman"/>
          <w:sz w:val="20"/>
          <w:szCs w:val="24"/>
        </w:rPr>
      </w:pPr>
      <w:r w:rsidRPr="00A23989">
        <w:rPr>
          <w:rFonts w:ascii="Arial" w:eastAsia="Times New Roman" w:hAnsi="Arial" w:cs="Arial"/>
          <w:b/>
          <w:bCs/>
          <w:sz w:val="20"/>
          <w:szCs w:val="24"/>
          <w:u w:val="single"/>
        </w:rPr>
        <w:lastRenderedPageBreak/>
        <w:t>C</w:t>
      </w:r>
      <w:r w:rsidRPr="00A23989">
        <w:rPr>
          <w:rFonts w:ascii="Arial" w:eastAsia="Times New Roman" w:hAnsi="Arial" w:cs="Arial"/>
          <w:b/>
          <w:sz w:val="20"/>
          <w:szCs w:val="20"/>
          <w:u w:val="single"/>
        </w:rPr>
        <w:t>ognitive Development</w:t>
      </w:r>
      <w:r w:rsidRPr="00A23989">
        <w:rPr>
          <w:rFonts w:ascii="Arial" w:eastAsia="Times New Roman" w:hAnsi="Arial" w:cs="Arial"/>
          <w:b/>
          <w:sz w:val="20"/>
          <w:szCs w:val="20"/>
        </w:rPr>
        <w: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w:t>
      </w:r>
      <w:r w:rsidRPr="00A23989">
        <w:rPr>
          <w:rFonts w:ascii="Arial" w:eastAsia="Times New Roman" w:hAnsi="Arial" w:cs="Times New Roman"/>
          <w:sz w:val="20"/>
          <w:szCs w:val="24"/>
        </w:rPr>
        <w:t xml:space="preserve">This field is </w:t>
      </w:r>
      <w:r w:rsidRPr="00A23989">
        <w:rPr>
          <w:rFonts w:ascii="Arial" w:eastAsia="Times New Roman" w:hAnsi="Arial" w:cs="Times New Roman"/>
          <w:b/>
          <w:sz w:val="20"/>
          <w:szCs w:val="24"/>
        </w:rPr>
        <w:t>required</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for recipients 18 years of age or younger.) Select the choice that best describes the recipient's cognitive development</w:t>
      </w:r>
      <w:r w:rsidRPr="00A23989">
        <w:rPr>
          <w:rFonts w:ascii="Arial" w:eastAsia="Times New Roman" w:hAnsi="Arial" w:cs="Times New Roman"/>
          <w:sz w:val="20"/>
          <w:szCs w:val="24"/>
        </w:rPr>
        <w:t xml:space="preserve"> </w:t>
      </w:r>
      <w:bookmarkStart w:id="1" w:name="CLINICAL_INFORMATION__PRETRANSPLANT"/>
      <w:r w:rsidRPr="00A23989">
        <w:rPr>
          <w:rFonts w:ascii="Arial" w:eastAsia="Times New Roman" w:hAnsi="Arial" w:cs="Arial"/>
          <w:sz w:val="20"/>
          <w:szCs w:val="20"/>
        </w:rPr>
        <w:t>just prior to the time of transplant.</w:t>
      </w:r>
      <w:r w:rsidRPr="00A23989">
        <w:rPr>
          <w:rFonts w:ascii="Arial" w:eastAsia="Times New Roman" w:hAnsi="Arial" w:cs="Times New Roman"/>
          <w:sz w:val="20"/>
          <w:szCs w:val="24"/>
        </w:rPr>
        <w:t xml:space="preserve"> </w:t>
      </w:r>
    </w:p>
    <w:p w14:paraId="24E15932" w14:textId="77777777" w:rsidR="00A23989" w:rsidRPr="00A23989" w:rsidRDefault="00A23989" w:rsidP="00A23989">
      <w:pPr>
        <w:spacing w:after="0" w:line="240" w:lineRule="auto"/>
        <w:ind w:left="540"/>
        <w:rPr>
          <w:rFonts w:ascii="Arial" w:eastAsia="Times New Roman" w:hAnsi="Arial" w:cs="Times New Roman"/>
          <w:sz w:val="20"/>
          <w:szCs w:val="24"/>
        </w:rPr>
      </w:pPr>
      <w:r w:rsidRPr="00A23989">
        <w:rPr>
          <w:rFonts w:ascii="Arial" w:eastAsia="Times New Roman" w:hAnsi="Arial" w:cs="Arial"/>
          <w:b/>
          <w:sz w:val="20"/>
          <w:szCs w:val="20"/>
        </w:rPr>
        <w:t>Definite Cognitive Delay/Impairment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(verified by IQ score &lt;70 or unambiguous behavioral observation)</w:t>
      </w:r>
    </w:p>
    <w:p w14:paraId="7427873D" w14:textId="77777777" w:rsidR="00A23989" w:rsidRPr="00A23989" w:rsidRDefault="00A23989" w:rsidP="00A23989">
      <w:pPr>
        <w:spacing w:after="0" w:line="240" w:lineRule="auto"/>
        <w:ind w:left="540"/>
        <w:rPr>
          <w:rFonts w:ascii="Arial" w:eastAsia="Times New Roman" w:hAnsi="Arial" w:cs="Times New Roman"/>
          <w:sz w:val="20"/>
          <w:szCs w:val="24"/>
        </w:rPr>
      </w:pPr>
      <w:r w:rsidRPr="00A23989">
        <w:rPr>
          <w:rFonts w:ascii="Arial" w:eastAsia="Times New Roman" w:hAnsi="Arial" w:cs="Arial"/>
          <w:b/>
          <w:sz w:val="20"/>
          <w:szCs w:val="20"/>
        </w:rPr>
        <w:t>Probable Cognitive Delay/Impairment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(not verified or unambiguous but more likely than not, based on behavioral observation or other evidence)</w:t>
      </w:r>
    </w:p>
    <w:p w14:paraId="2B7C1238" w14:textId="77777777" w:rsidR="00A23989" w:rsidRPr="00A23989" w:rsidRDefault="00A23989" w:rsidP="00A23989">
      <w:pPr>
        <w:spacing w:after="0" w:line="240" w:lineRule="auto"/>
        <w:ind w:left="540"/>
        <w:rPr>
          <w:rFonts w:ascii="Arial" w:eastAsia="Times New Roman" w:hAnsi="Arial" w:cs="Times New Roman"/>
          <w:sz w:val="20"/>
          <w:szCs w:val="24"/>
        </w:rPr>
      </w:pPr>
      <w:r w:rsidRPr="00A23989">
        <w:rPr>
          <w:rFonts w:ascii="Arial" w:eastAsia="Times New Roman" w:hAnsi="Arial" w:cs="Arial"/>
          <w:b/>
          <w:sz w:val="20"/>
          <w:szCs w:val="20"/>
        </w:rPr>
        <w:t>Questionable Cognitive Delay/Impairment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51D3A6EA" w14:textId="77777777" w:rsidR="00A23989" w:rsidRPr="00A23989" w:rsidRDefault="00A23989" w:rsidP="00A23989">
      <w:pPr>
        <w:spacing w:after="0" w:line="240" w:lineRule="auto"/>
        <w:ind w:left="540"/>
        <w:rPr>
          <w:rFonts w:ascii="Arial" w:eastAsia="Times New Roman" w:hAnsi="Arial" w:cs="Times New Roman"/>
          <w:sz w:val="20"/>
          <w:szCs w:val="24"/>
        </w:rPr>
      </w:pPr>
      <w:r w:rsidRPr="00A23989">
        <w:rPr>
          <w:rFonts w:ascii="Arial" w:eastAsia="Times New Roman" w:hAnsi="Arial" w:cs="Arial"/>
          <w:b/>
          <w:sz w:val="20"/>
          <w:szCs w:val="20"/>
        </w:rPr>
        <w:t>No Cognitive Delay/Impairment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(no obvious indicators of cognitive delay/impairment)</w:t>
      </w:r>
    </w:p>
    <w:p w14:paraId="3FB73E2B" w14:textId="77777777" w:rsidR="00A23989" w:rsidRPr="00A23989" w:rsidRDefault="00A23989" w:rsidP="00A23989">
      <w:pPr>
        <w:spacing w:after="0" w:line="240" w:lineRule="auto"/>
        <w:ind w:left="540"/>
        <w:rPr>
          <w:rFonts w:ascii="Arial" w:eastAsia="Times New Roman" w:hAnsi="Arial" w:cs="Arial"/>
          <w:sz w:val="20"/>
          <w:szCs w:val="20"/>
        </w:rPr>
      </w:pPr>
      <w:r w:rsidRPr="00A23989">
        <w:rPr>
          <w:rFonts w:ascii="Arial" w:eastAsia="Times New Roman" w:hAnsi="Arial" w:cs="Arial"/>
          <w:b/>
          <w:sz w:val="20"/>
          <w:szCs w:val="20"/>
        </w:rPr>
        <w:t>Not Assessed</w:t>
      </w:r>
    </w:p>
    <w:p w14:paraId="73D8C552" w14:textId="77777777" w:rsidR="00A23989" w:rsidRPr="00A23989" w:rsidRDefault="00A23989" w:rsidP="00A23989">
      <w:pPr>
        <w:spacing w:after="0" w:line="240" w:lineRule="auto"/>
        <w:ind w:left="540"/>
        <w:rPr>
          <w:rFonts w:ascii="Arial" w:eastAsia="Times New Roman" w:hAnsi="Arial" w:cs="Arial"/>
          <w:sz w:val="20"/>
          <w:szCs w:val="20"/>
        </w:rPr>
      </w:pPr>
      <w:r w:rsidRPr="00A23989">
        <w:rPr>
          <w:rFonts w:ascii="Arial" w:eastAsia="Times New Roman" w:hAnsi="Arial" w:cs="Arial"/>
          <w:sz w:val="20"/>
          <w:szCs w:val="20"/>
        </w:rPr>
        <w:t> </w:t>
      </w:r>
    </w:p>
    <w:p w14:paraId="5E16C27D" w14:textId="77777777" w:rsidR="00A23989" w:rsidRPr="00A23989" w:rsidRDefault="00A23989" w:rsidP="00A23989">
      <w:pPr>
        <w:spacing w:after="0" w:line="240" w:lineRule="auto"/>
        <w:ind w:left="180"/>
        <w:rPr>
          <w:rFonts w:ascii="Arial" w:eastAsia="Times New Roman" w:hAnsi="Arial" w:cs="Times New Roman"/>
          <w:sz w:val="20"/>
          <w:szCs w:val="24"/>
        </w:rPr>
      </w:pPr>
      <w:r w:rsidRPr="00A23989">
        <w:rPr>
          <w:rFonts w:ascii="Arial" w:eastAsia="Times New Roman" w:hAnsi="Arial" w:cs="Arial"/>
          <w:b/>
          <w:sz w:val="20"/>
          <w:szCs w:val="20"/>
          <w:u w:val="single"/>
        </w:rPr>
        <w:t>Motor Development</w:t>
      </w:r>
      <w:r w:rsidRPr="00A23989">
        <w:rPr>
          <w:rFonts w:ascii="Arial" w:eastAsia="Times New Roman" w:hAnsi="Arial" w:cs="Arial"/>
          <w:b/>
          <w:sz w:val="20"/>
          <w:szCs w:val="20"/>
        </w:rPr>
        <w: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 xml:space="preserve">(This field is </w:t>
      </w:r>
      <w:r w:rsidRPr="00A23989">
        <w:rPr>
          <w:rFonts w:ascii="Arial" w:eastAsia="Times New Roman" w:hAnsi="Arial" w:cs="Arial"/>
          <w:b/>
          <w:sz w:val="20"/>
          <w:szCs w:val="20"/>
        </w:rPr>
        <w:t>required</w:t>
      </w:r>
      <w:r w:rsidRPr="00A23989">
        <w:rPr>
          <w:rFonts w:ascii="Arial" w:eastAsia="Times New Roman" w:hAnsi="Arial" w:cs="Arial"/>
          <w:sz w:val="20"/>
          <w:szCs w:val="20"/>
        </w:rPr>
        <w:t xml:space="preserve"> for recipients 18 years of age or younger.) Select the choice that best describes the recipient's motor development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just prior to the time of transplant.</w:t>
      </w:r>
      <w:r w:rsidRPr="00A23989">
        <w:rPr>
          <w:rFonts w:ascii="Arial" w:eastAsia="Times New Roman" w:hAnsi="Arial" w:cs="Times New Roman"/>
          <w:sz w:val="20"/>
          <w:szCs w:val="24"/>
        </w:rPr>
        <w:t xml:space="preserve"> </w:t>
      </w:r>
    </w:p>
    <w:p w14:paraId="2A301E3D" w14:textId="77777777" w:rsidR="00A23989" w:rsidRPr="00A23989" w:rsidRDefault="00A23989" w:rsidP="00A23989">
      <w:pPr>
        <w:spacing w:before="120" w:after="120" w:line="240" w:lineRule="auto"/>
        <w:ind w:left="540"/>
        <w:rPr>
          <w:rFonts w:ascii="Arial" w:eastAsia="Times New Roman" w:hAnsi="Arial" w:cs="Times New Roman"/>
          <w:sz w:val="20"/>
          <w:szCs w:val="24"/>
        </w:rPr>
      </w:pPr>
      <w:r w:rsidRPr="00A23989">
        <w:rPr>
          <w:rFonts w:ascii="Arial" w:eastAsia="Times New Roman" w:hAnsi="Arial" w:cs="Arial"/>
          <w:b/>
          <w:sz w:val="20"/>
          <w:szCs w:val="20"/>
        </w:rPr>
        <w:t>Definite Motor Delay/Impairment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(verified by physical exam or unambiguous behavioral observation)</w:t>
      </w:r>
    </w:p>
    <w:p w14:paraId="1304C20F" w14:textId="77777777" w:rsidR="00A23989" w:rsidRPr="00A23989" w:rsidRDefault="00A23989" w:rsidP="00A23989">
      <w:pPr>
        <w:spacing w:before="120" w:after="120" w:line="240" w:lineRule="auto"/>
        <w:ind w:left="540"/>
        <w:rPr>
          <w:rFonts w:ascii="Arial" w:eastAsia="Times New Roman" w:hAnsi="Arial" w:cs="Times New Roman"/>
          <w:sz w:val="20"/>
          <w:szCs w:val="24"/>
        </w:rPr>
      </w:pPr>
      <w:r w:rsidRPr="00A23989">
        <w:rPr>
          <w:rFonts w:ascii="Arial" w:eastAsia="Times New Roman" w:hAnsi="Arial" w:cs="Arial"/>
          <w:b/>
          <w:sz w:val="20"/>
          <w:szCs w:val="20"/>
        </w:rPr>
        <w:t>Probable Motor Delay/Impairment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(not verified or unambiguous but more likely than not, based on behavioral observation or other evidence)</w:t>
      </w:r>
    </w:p>
    <w:p w14:paraId="38958042" w14:textId="77777777" w:rsidR="00A23989" w:rsidRPr="00A23989" w:rsidRDefault="00A23989" w:rsidP="00A23989">
      <w:pPr>
        <w:spacing w:before="120" w:after="120" w:line="240" w:lineRule="auto"/>
        <w:ind w:left="540"/>
        <w:rPr>
          <w:rFonts w:ascii="Arial" w:eastAsia="Times New Roman" w:hAnsi="Arial" w:cs="Times New Roman"/>
          <w:sz w:val="20"/>
          <w:szCs w:val="24"/>
        </w:rPr>
      </w:pPr>
      <w:r w:rsidRPr="00A23989">
        <w:rPr>
          <w:rFonts w:ascii="Arial" w:eastAsia="Times New Roman" w:hAnsi="Arial" w:cs="Arial"/>
          <w:b/>
          <w:sz w:val="20"/>
          <w:szCs w:val="20"/>
        </w:rPr>
        <w:t>Questionable Motor Delay/Impairment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(not judged to be more likely than not, but with some indication of motor delay/impairment)</w:t>
      </w:r>
    </w:p>
    <w:p w14:paraId="5A663067" w14:textId="77777777" w:rsidR="00A23989" w:rsidRPr="00A23989" w:rsidRDefault="00A23989" w:rsidP="00A23989">
      <w:pPr>
        <w:spacing w:before="120" w:after="120" w:line="240" w:lineRule="auto"/>
        <w:ind w:left="540"/>
        <w:rPr>
          <w:rFonts w:ascii="Arial" w:eastAsia="Times New Roman" w:hAnsi="Arial" w:cs="Times New Roman"/>
          <w:sz w:val="20"/>
          <w:szCs w:val="24"/>
        </w:rPr>
      </w:pPr>
      <w:r w:rsidRPr="00A23989">
        <w:rPr>
          <w:rFonts w:ascii="Arial" w:eastAsia="Times New Roman" w:hAnsi="Arial" w:cs="Arial"/>
          <w:b/>
          <w:sz w:val="20"/>
          <w:szCs w:val="20"/>
        </w:rPr>
        <w:t>No Motor Delay/Impairment</w:t>
      </w:r>
      <w:r w:rsidRPr="00A23989">
        <w:rPr>
          <w:rFonts w:ascii="Arial" w:eastAsia="Times New Roman" w:hAnsi="Arial" w:cs="Times New Roman"/>
          <w:sz w:val="20"/>
          <w:szCs w:val="24"/>
        </w:rPr>
        <w:t xml:space="preserve"> </w:t>
      </w:r>
      <w:r w:rsidRPr="00A23989">
        <w:rPr>
          <w:rFonts w:ascii="Arial" w:eastAsia="Times New Roman" w:hAnsi="Arial" w:cs="Arial"/>
          <w:sz w:val="20"/>
          <w:szCs w:val="20"/>
        </w:rPr>
        <w:t>(no obvious indicators of motor delay/impairment)</w:t>
      </w:r>
    </w:p>
    <w:p w14:paraId="1D5BC3C0" w14:textId="77777777" w:rsidR="00A23989" w:rsidRPr="00A23989" w:rsidRDefault="00A23989" w:rsidP="00A23989">
      <w:pPr>
        <w:spacing w:before="120" w:after="120" w:line="240" w:lineRule="auto"/>
        <w:ind w:left="540"/>
        <w:rPr>
          <w:rFonts w:ascii="Arial" w:eastAsia="Times New Roman" w:hAnsi="Arial" w:cs="Arial"/>
          <w:color w:val="000000"/>
          <w:sz w:val="20"/>
          <w:szCs w:val="20"/>
        </w:rPr>
      </w:pPr>
      <w:r w:rsidRPr="00A23989">
        <w:rPr>
          <w:rFonts w:ascii="Arial" w:eastAsia="Times New Roman" w:hAnsi="Arial" w:cs="Arial"/>
          <w:b/>
          <w:color w:val="000000"/>
          <w:sz w:val="20"/>
          <w:szCs w:val="20"/>
        </w:rPr>
        <w:t>Not Assessed</w:t>
      </w:r>
    </w:p>
    <w:p w14:paraId="6471588A"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Arial"/>
          <w:b/>
          <w:color w:val="000000"/>
          <w:sz w:val="20"/>
          <w:szCs w:val="24"/>
          <w:u w:val="single"/>
        </w:rPr>
        <w:t>A</w:t>
      </w:r>
      <w:r w:rsidRPr="00A23989">
        <w:rPr>
          <w:rFonts w:ascii="Arial" w:eastAsia="Times New Roman" w:hAnsi="Arial" w:cs="Times New Roman"/>
          <w:b/>
          <w:bCs/>
          <w:color w:val="000000"/>
          <w:sz w:val="20"/>
          <w:szCs w:val="20"/>
          <w:u w:val="single"/>
        </w:rPr>
        <w:t>cademic Progress</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xml:space="preserve"> for recipients less than 18 years of age.) Select the choice that best describes the recipient's academic progress just prior to the time of transplant. If the recipient is less than 5 years old or has graduated from high school, select </w:t>
      </w:r>
      <w:r w:rsidRPr="00A23989">
        <w:rPr>
          <w:rFonts w:ascii="Arial" w:eastAsia="Times New Roman" w:hAnsi="Arial" w:cs="Times New Roman"/>
          <w:b/>
          <w:bCs/>
          <w:color w:val="000000"/>
          <w:sz w:val="20"/>
          <w:szCs w:val="20"/>
        </w:rPr>
        <w:t>Not Applicable &lt; 5 years old/High School graduate or GED</w:t>
      </w:r>
      <w:r w:rsidRPr="00A23989">
        <w:rPr>
          <w:rFonts w:ascii="Arial" w:eastAsia="Times New Roman" w:hAnsi="Arial" w:cs="Times New Roman"/>
          <w:color w:val="000000"/>
          <w:sz w:val="20"/>
          <w:szCs w:val="20"/>
        </w:rPr>
        <w:t xml:space="preserve">. </w:t>
      </w:r>
    </w:p>
    <w:p w14:paraId="6B5EA462" w14:textId="77777777" w:rsidR="00A23989" w:rsidRPr="00A23989" w:rsidRDefault="00A23989" w:rsidP="00A23989">
      <w:pPr>
        <w:spacing w:before="120" w:after="120" w:line="240" w:lineRule="auto"/>
        <w:ind w:left="540"/>
        <w:rPr>
          <w:rFonts w:ascii="Arial" w:eastAsia="Times New Roman" w:hAnsi="Arial" w:cs="Times New Roman"/>
          <w:b/>
          <w:bCs/>
          <w:color w:val="000000"/>
          <w:sz w:val="20"/>
          <w:szCs w:val="20"/>
        </w:rPr>
      </w:pPr>
      <w:r w:rsidRPr="00A23989">
        <w:rPr>
          <w:rFonts w:ascii="Arial" w:eastAsia="Times New Roman" w:hAnsi="Arial" w:cs="Times New Roman"/>
          <w:b/>
          <w:bCs/>
          <w:color w:val="000000"/>
          <w:sz w:val="20"/>
          <w:szCs w:val="20"/>
        </w:rPr>
        <w:t>Within One Grade Level of Peers</w:t>
      </w:r>
      <w:r w:rsidRPr="00A23989">
        <w:rPr>
          <w:rFonts w:ascii="Arial" w:eastAsia="Times New Roman" w:hAnsi="Arial" w:cs="Times New Roman"/>
          <w:b/>
          <w:bCs/>
          <w:color w:val="000000"/>
          <w:sz w:val="20"/>
          <w:szCs w:val="20"/>
        </w:rPr>
        <w:br/>
        <w:t>Delayed Grade Level</w:t>
      </w:r>
      <w:r w:rsidRPr="00A23989">
        <w:rPr>
          <w:rFonts w:ascii="Arial" w:eastAsia="Times New Roman" w:hAnsi="Arial" w:cs="Times New Roman"/>
          <w:b/>
          <w:bCs/>
          <w:color w:val="000000"/>
          <w:sz w:val="20"/>
          <w:szCs w:val="20"/>
        </w:rPr>
        <w:br/>
        <w:t>Special Education</w:t>
      </w:r>
      <w:r w:rsidRPr="00A23989">
        <w:rPr>
          <w:rFonts w:ascii="Arial" w:eastAsia="Times New Roman" w:hAnsi="Arial" w:cs="Times New Roman"/>
          <w:b/>
          <w:bCs/>
          <w:color w:val="000000"/>
          <w:sz w:val="20"/>
          <w:szCs w:val="20"/>
        </w:rPr>
        <w:br/>
        <w:t>Not Applicable &lt;5 years old/High School graduate or GED</w:t>
      </w:r>
      <w:r w:rsidRPr="00A23989">
        <w:rPr>
          <w:rFonts w:ascii="Arial" w:eastAsia="Times New Roman" w:hAnsi="Arial" w:cs="Times New Roman"/>
          <w:b/>
          <w:bCs/>
          <w:color w:val="000000"/>
          <w:sz w:val="20"/>
          <w:szCs w:val="20"/>
        </w:rPr>
        <w:br/>
        <w:t>Status Unknown</w:t>
      </w:r>
    </w:p>
    <w:p w14:paraId="28D54647"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Academic Activity Level</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A23989">
        <w:rPr>
          <w:rFonts w:ascii="Arial" w:eastAsia="Times New Roman" w:hAnsi="Arial" w:cs="Times New Roman"/>
          <w:b/>
          <w:bCs/>
          <w:color w:val="000000"/>
          <w:sz w:val="20"/>
          <w:szCs w:val="20"/>
        </w:rPr>
        <w:t>Not Applicable &lt; 5 years old/High School graduate or GED</w:t>
      </w:r>
      <w:r w:rsidRPr="00A23989">
        <w:rPr>
          <w:rFonts w:ascii="Arial" w:eastAsia="Times New Roman" w:hAnsi="Arial" w:cs="Times New Roman"/>
          <w:color w:val="000000"/>
          <w:sz w:val="20"/>
          <w:szCs w:val="20"/>
        </w:rPr>
        <w:t xml:space="preserve">. </w:t>
      </w:r>
    </w:p>
    <w:p w14:paraId="18F5E33E"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Full academic load</w:t>
      </w:r>
      <w:r w:rsidRPr="00A23989">
        <w:rPr>
          <w:rFonts w:ascii="Arial" w:eastAsia="Times New Roman" w:hAnsi="Arial" w:cs="Times New Roman"/>
          <w:b/>
          <w:bCs/>
          <w:color w:val="000000"/>
          <w:sz w:val="20"/>
          <w:szCs w:val="24"/>
        </w:rPr>
        <w:br/>
        <w:t>Reduced academic load</w:t>
      </w:r>
      <w:r w:rsidRPr="00A23989">
        <w:rPr>
          <w:rFonts w:ascii="Arial" w:eastAsia="Times New Roman" w:hAnsi="Arial" w:cs="Times New Roman"/>
          <w:b/>
          <w:bCs/>
          <w:color w:val="000000"/>
          <w:sz w:val="20"/>
          <w:szCs w:val="24"/>
        </w:rPr>
        <w:br/>
        <w:t>Unable to participate in academics due to disease or condition</w:t>
      </w:r>
      <w:r w:rsidRPr="00A23989">
        <w:rPr>
          <w:rFonts w:ascii="Arial" w:eastAsia="Times New Roman" w:hAnsi="Arial" w:cs="Times New Roman"/>
          <w:b/>
          <w:bCs/>
          <w:color w:val="000000"/>
          <w:sz w:val="20"/>
          <w:szCs w:val="24"/>
        </w:rPr>
        <w:br/>
        <w:t>Not Applicable &lt;5 years old/High School graduate or GED</w:t>
      </w:r>
      <w:r w:rsidRPr="00A23989">
        <w:rPr>
          <w:rFonts w:ascii="Arial" w:eastAsia="Times New Roman" w:hAnsi="Arial" w:cs="Times New Roman"/>
          <w:b/>
          <w:bCs/>
          <w:color w:val="000000"/>
          <w:sz w:val="20"/>
          <w:szCs w:val="24"/>
        </w:rPr>
        <w:br/>
        <w:t>Status Unknown</w:t>
      </w:r>
    </w:p>
    <w:p w14:paraId="2C1B8602"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Arial"/>
          <w:b/>
          <w:bCs/>
          <w:color w:val="000000"/>
          <w:sz w:val="20"/>
          <w:szCs w:val="24"/>
          <w:u w:val="single"/>
        </w:rPr>
        <w:t>W</w:t>
      </w:r>
      <w:r w:rsidRPr="00A23989">
        <w:rPr>
          <w:rFonts w:ascii="Arial" w:eastAsia="Times New Roman" w:hAnsi="Arial" w:cs="Times New Roman"/>
          <w:b/>
          <w:bCs/>
          <w:color w:val="000000"/>
          <w:sz w:val="20"/>
          <w:szCs w:val="24"/>
          <w:u w:val="single"/>
        </w:rPr>
        <w:t>orking for income:</w:t>
      </w:r>
      <w:r w:rsidRPr="00A23989">
        <w:rPr>
          <w:rFonts w:ascii="Arial" w:eastAsia="Times New Roman" w:hAnsi="Arial" w:cs="Times New Roman"/>
          <w:color w:val="000000"/>
          <w:sz w:val="20"/>
          <w:szCs w:val="24"/>
        </w:rPr>
        <w:t xml:space="preserve"> (This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 xml:space="preserve"> for recipients 18 years of age or older.) If the recipient is working for income just prior to the time of transplant, select </w:t>
      </w:r>
      <w:r w:rsidRPr="00A23989">
        <w:rPr>
          <w:rFonts w:ascii="Arial" w:eastAsia="Times New Roman" w:hAnsi="Arial" w:cs="Times New Roman"/>
          <w:b/>
          <w:bCs/>
          <w:color w:val="000000"/>
          <w:sz w:val="20"/>
          <w:szCs w:val="24"/>
        </w:rPr>
        <w:t>Yes</w:t>
      </w:r>
      <w:r w:rsidRPr="00A23989">
        <w:rPr>
          <w:rFonts w:ascii="Arial" w:eastAsia="Times New Roman" w:hAnsi="Arial" w:cs="Times New Roman"/>
          <w:color w:val="000000"/>
          <w:sz w:val="20"/>
          <w:szCs w:val="24"/>
        </w:rPr>
        <w:t xml:space="preserve">. If not, select </w:t>
      </w:r>
      <w:r w:rsidRPr="00A23989">
        <w:rPr>
          <w:rFonts w:ascii="Arial" w:eastAsia="Times New Roman" w:hAnsi="Arial" w:cs="Times New Roman"/>
          <w:b/>
          <w:bCs/>
          <w:color w:val="000000"/>
          <w:sz w:val="20"/>
          <w:szCs w:val="24"/>
        </w:rPr>
        <w:t>No</w:t>
      </w:r>
      <w:r w:rsidRPr="00A23989">
        <w:rPr>
          <w:rFonts w:ascii="Arial" w:eastAsia="Times New Roman" w:hAnsi="Arial" w:cs="Times New Roman"/>
          <w:color w:val="000000"/>
          <w:sz w:val="20"/>
          <w:szCs w:val="24"/>
        </w:rPr>
        <w:t xml:space="preserve">. If unknown, select </w:t>
      </w:r>
      <w:r w:rsidRPr="00A23989">
        <w:rPr>
          <w:rFonts w:ascii="Arial" w:eastAsia="Times New Roman" w:hAnsi="Arial" w:cs="Times New Roman"/>
          <w:b/>
          <w:bCs/>
          <w:color w:val="000000"/>
          <w:sz w:val="20"/>
          <w:szCs w:val="24"/>
        </w:rPr>
        <w:t>UNK</w:t>
      </w:r>
      <w:r w:rsidRPr="00A23989">
        <w:rPr>
          <w:rFonts w:ascii="Arial" w:eastAsia="Times New Roman" w:hAnsi="Arial" w:cs="Times New Roman"/>
          <w:color w:val="000000"/>
          <w:sz w:val="20"/>
          <w:szCs w:val="24"/>
        </w:rPr>
        <w:t>.</w:t>
      </w:r>
    </w:p>
    <w:p w14:paraId="36F0D551"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color w:val="000000"/>
          <w:sz w:val="20"/>
          <w:szCs w:val="20"/>
          <w:u w:val="single"/>
        </w:rPr>
        <w:t>S</w:t>
      </w:r>
      <w:r w:rsidRPr="00A23989">
        <w:rPr>
          <w:rFonts w:ascii="Arial" w:eastAsia="Times New Roman" w:hAnsi="Arial" w:cs="Times New Roman"/>
          <w:b/>
          <w:bCs/>
          <w:color w:val="000000"/>
          <w:sz w:val="20"/>
          <w:szCs w:val="20"/>
          <w:u w:val="single"/>
        </w:rPr>
        <w:t>ource of Payment</w:t>
      </w:r>
      <w:r w:rsidRPr="00A23989">
        <w:rPr>
          <w:rFonts w:ascii="Arial" w:eastAsia="Times New Roman" w:hAnsi="Arial" w:cs="Times New Roman"/>
          <w:b/>
          <w:bCs/>
          <w:color w:val="000000"/>
          <w:sz w:val="20"/>
          <w:szCs w:val="20"/>
        </w:rPr>
        <w:t>:</w:t>
      </w:r>
    </w:p>
    <w:p w14:paraId="50344F0E" w14:textId="63F79034"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Primary:</w:t>
      </w:r>
      <w:r w:rsidRPr="00A23989">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w:t>
      </w:r>
    </w:p>
    <w:p w14:paraId="01C9A2A2"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Private insurance</w:t>
      </w:r>
      <w:r w:rsidRPr="00A23989">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2F70CC76"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Public insurance - Medicaid</w:t>
      </w:r>
      <w:r w:rsidRPr="00A23989">
        <w:rPr>
          <w:rFonts w:ascii="Arial" w:eastAsia="Times New Roman" w:hAnsi="Arial" w:cs="Times New Roman"/>
          <w:color w:val="000000"/>
          <w:sz w:val="20"/>
          <w:szCs w:val="24"/>
        </w:rPr>
        <w:t xml:space="preserve"> refers to state Medicaid funds.</w:t>
      </w:r>
    </w:p>
    <w:p w14:paraId="156099C6"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lastRenderedPageBreak/>
        <w:t>Public insurance - Medicare FFS</w:t>
      </w:r>
      <w:r w:rsidRPr="00A23989">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A23989">
          <w:rPr>
            <w:rFonts w:ascii="Arial" w:eastAsia="Times New Roman" w:hAnsi="Arial" w:cs="Arial"/>
            <w:color w:val="0000FF"/>
            <w:sz w:val="20"/>
            <w:szCs w:val="20"/>
            <w:u w:val="single"/>
          </w:rPr>
          <w:t>http://www.medicare.gov/</w:t>
        </w:r>
      </w:hyperlink>
      <w:r w:rsidRPr="00A23989">
        <w:rPr>
          <w:rFonts w:ascii="Arial" w:eastAsia="Times New Roman" w:hAnsi="Arial" w:cs="Times New Roman"/>
          <w:color w:val="000000"/>
          <w:sz w:val="20"/>
          <w:szCs w:val="24"/>
        </w:rPr>
        <w:t>.</w:t>
      </w:r>
    </w:p>
    <w:p w14:paraId="35F7EF50"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Public insurance - Medicare &amp; Choice (also known as Medicare Managed Care)</w:t>
      </w:r>
      <w:r w:rsidRPr="00A23989">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7" w:tgtFrame="_blank" w:history="1">
        <w:r w:rsidRPr="00A23989">
          <w:rPr>
            <w:rFonts w:ascii="Arial" w:eastAsia="Times New Roman" w:hAnsi="Arial" w:cs="Arial"/>
            <w:color w:val="0000FF"/>
            <w:sz w:val="20"/>
            <w:szCs w:val="20"/>
            <w:u w:val="single"/>
          </w:rPr>
          <w:t>http://www.medicare.gov/</w:t>
        </w:r>
      </w:hyperlink>
      <w:r w:rsidRPr="00A23989">
        <w:rPr>
          <w:rFonts w:ascii="Arial" w:eastAsia="Times New Roman" w:hAnsi="Arial" w:cs="Times New Roman"/>
          <w:color w:val="000000"/>
          <w:sz w:val="20"/>
          <w:szCs w:val="24"/>
        </w:rPr>
        <w:t>.</w:t>
      </w:r>
    </w:p>
    <w:p w14:paraId="03A49440"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Public insurance - CHIP (Children's Health Insurance Program)</w:t>
      </w:r>
    </w:p>
    <w:p w14:paraId="5BD819F7"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Public insurance - Department of VA</w:t>
      </w:r>
      <w:r w:rsidRPr="00A23989">
        <w:rPr>
          <w:rFonts w:ascii="Arial" w:eastAsia="Times New Roman" w:hAnsi="Arial" w:cs="Times New Roman"/>
          <w:color w:val="000000"/>
          <w:sz w:val="20"/>
          <w:szCs w:val="24"/>
        </w:rPr>
        <w:t xml:space="preserve"> refers to funds from the Veterans Administration.</w:t>
      </w:r>
    </w:p>
    <w:p w14:paraId="0C68F3D9"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Public insurance - Other government</w:t>
      </w:r>
    </w:p>
    <w:p w14:paraId="315F7A83"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Self</w:t>
      </w:r>
      <w:r w:rsidRPr="00A23989">
        <w:rPr>
          <w:rFonts w:ascii="Arial" w:eastAsia="Times New Roman" w:hAnsi="Arial" w:cs="Times New Roman"/>
          <w:color w:val="000000"/>
          <w:sz w:val="20"/>
          <w:szCs w:val="24"/>
        </w:rPr>
        <w:t xml:space="preserve"> indicates that the recipient will pay for the cost of transplant.</w:t>
      </w:r>
    </w:p>
    <w:p w14:paraId="36EBD3A6"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Donation</w:t>
      </w:r>
      <w:r w:rsidRPr="00A23989">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10235BE7"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Free Care</w:t>
      </w:r>
      <w:r w:rsidRPr="00A23989">
        <w:rPr>
          <w:rFonts w:ascii="Arial" w:eastAsia="Times New Roman" w:hAnsi="Arial" w:cs="Times New Roman"/>
          <w:color w:val="000000"/>
          <w:sz w:val="20"/>
          <w:szCs w:val="24"/>
        </w:rPr>
        <w:t xml:space="preserve"> indicates that the transplant hospital will not charge recipient for the costs of the transplant operation.</w:t>
      </w:r>
    </w:p>
    <w:p w14:paraId="3789632B" w14:textId="66EE8DAB" w:rsidR="00A23989" w:rsidRP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Foreign Government, Specify</w:t>
      </w:r>
      <w:r w:rsidRPr="00A23989">
        <w:rPr>
          <w:rFonts w:ascii="Arial" w:eastAsia="Times New Roman" w:hAnsi="Arial" w:cs="Times New Roman"/>
          <w:color w:val="000000"/>
          <w:sz w:val="20"/>
          <w:szCs w:val="24"/>
        </w:rPr>
        <w:t xml:space="preserve"> refers to funds provided by a foreign government (Primary only) Specify foreign country in the space provided. </w:t>
      </w:r>
      <w:r w:rsidRPr="00A23989">
        <w:rPr>
          <w:rFonts w:ascii="Arial" w:eastAsia="Times New Roman" w:hAnsi="Arial" w:cs="Times New Roman"/>
          <w:color w:val="000000"/>
          <w:sz w:val="20"/>
          <w:szCs w:val="20"/>
        </w:rPr>
        <w:t>(</w:t>
      </w:r>
      <w:hyperlink r:id="rId18" w:tgtFrame="_blank" w:history="1">
        <w:r w:rsidR="00D07EBF">
          <w:rPr>
            <w:rFonts w:ascii="Arial" w:eastAsia="Times New Roman" w:hAnsi="Arial" w:cs="Arial"/>
            <w:color w:val="0000FF"/>
            <w:sz w:val="20"/>
            <w:szCs w:val="20"/>
            <w:u w:val="single"/>
          </w:rPr>
          <w:t>Appendix E</w:t>
        </w:r>
      </w:hyperlink>
      <w:r w:rsidRPr="00A23989">
        <w:rPr>
          <w:rFonts w:ascii="Arial" w:eastAsia="Times New Roman" w:hAnsi="Arial" w:cs="Times New Roman"/>
          <w:color w:val="000000"/>
          <w:sz w:val="20"/>
          <w:szCs w:val="20"/>
        </w:rPr>
        <w:t>)</w:t>
      </w:r>
    </w:p>
    <w:p w14:paraId="2CAE2F94" w14:textId="77777777" w:rsidR="00A23989" w:rsidRPr="00A23989" w:rsidRDefault="00A23989" w:rsidP="00A23989">
      <w:pPr>
        <w:spacing w:before="120" w:after="120" w:line="240" w:lineRule="auto"/>
        <w:ind w:left="915"/>
        <w:rPr>
          <w:rFonts w:ascii="Arial" w:eastAsia="Times New Roman" w:hAnsi="Arial" w:cs="Times New Roman"/>
          <w:b/>
          <w:bCs/>
          <w:color w:val="000000"/>
          <w:sz w:val="20"/>
          <w:szCs w:val="20"/>
        </w:rPr>
      </w:pPr>
      <w:r w:rsidRPr="00A23989">
        <w:rPr>
          <w:rFonts w:ascii="Arial" w:eastAsia="Times New Roman" w:hAnsi="Arial" w:cs="Times New Roman"/>
          <w:b/>
          <w:bCs/>
          <w:color w:val="000000"/>
          <w:sz w:val="20"/>
          <w:szCs w:val="20"/>
        </w:rPr>
        <w:t>Unknown</w:t>
      </w:r>
    </w:p>
    <w:p w14:paraId="31641B21"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Arial"/>
          <w:b/>
          <w:bCs/>
          <w:color w:val="000000"/>
          <w:sz w:val="20"/>
          <w:szCs w:val="24"/>
          <w:u w:val="single"/>
        </w:rPr>
        <w:t>Date of Measurement</w:t>
      </w:r>
      <w:r w:rsidRPr="00A23989">
        <w:rPr>
          <w:rFonts w:ascii="Arial" w:eastAsia="Times New Roman" w:hAnsi="Arial" w:cs="Arial"/>
          <w:b/>
          <w:bCs/>
          <w:color w:val="000000"/>
          <w:sz w:val="20"/>
          <w:szCs w:val="24"/>
        </w:rPr>
        <w: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(Complete for</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4"/>
        </w:rPr>
        <w:t>recipients</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18 years of age or younger.) Enter the date, using the 8-digit format of MM/DD/YYYY, the</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4"/>
        </w:rPr>
        <w:t>recipient’s</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height and weight were measured.</w:t>
      </w:r>
    </w:p>
    <w:p w14:paraId="68719D13" w14:textId="3038009B"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Arial"/>
          <w:b/>
          <w:bCs/>
          <w:color w:val="000000"/>
          <w:sz w:val="20"/>
          <w:szCs w:val="20"/>
          <w:u w:val="single"/>
        </w:rPr>
        <w:t>Height</w:t>
      </w:r>
      <w:r w:rsidRPr="00A23989">
        <w:rPr>
          <w:rFonts w:ascii="Arial" w:eastAsia="Times New Roman" w:hAnsi="Arial" w:cs="Arial"/>
          <w:b/>
          <w:bCs/>
          <w:color w:val="000000"/>
          <w:sz w:val="20"/>
          <w:szCs w:val="24"/>
        </w:rPr>
        <w: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Enter the height of the</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4"/>
        </w:rPr>
        <w:t>recipient,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just prior to the time of transplant, in feet and inches or centimeters. If the</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4"/>
        </w:rPr>
        <w:t>recipient’s</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height is unavailable, select the appropriate status from the</w:t>
      </w:r>
      <w:r w:rsidRPr="00A23989">
        <w:rPr>
          <w:rFonts w:ascii="Arial" w:eastAsia="Times New Roman" w:hAnsi="Arial" w:cs="Times New Roman"/>
          <w:color w:val="000000"/>
          <w:sz w:val="20"/>
          <w:szCs w:val="24"/>
        </w:rPr>
        <w:t xml:space="preserve"> </w:t>
      </w:r>
      <w:r w:rsidRPr="00A23989">
        <w:rPr>
          <w:rFonts w:ascii="Arial" w:eastAsia="Times New Roman" w:hAnsi="Arial" w:cs="Arial"/>
          <w:b/>
          <w:bCs/>
          <w:color w:val="000000"/>
          <w:sz w:val="20"/>
          <w:szCs w:val="24"/>
        </w:rPr>
        <w:t>ST</w:t>
      </w:r>
      <w:r w:rsidRPr="00A23989">
        <w:rPr>
          <w:rFonts w:ascii="Arial" w:eastAsia="Times New Roman" w:hAnsi="Arial" w:cs="Times New Roman"/>
          <w:color w:val="000000"/>
          <w:sz w:val="20"/>
          <w:szCs w:val="24"/>
        </w:rPr>
        <w:t xml:space="preserve"> field </w:t>
      </w:r>
      <w:r w:rsidRPr="00A23989">
        <w:rPr>
          <w:rFonts w:ascii="Arial" w:eastAsia="Times New Roman" w:hAnsi="Arial" w:cs="Arial"/>
          <w:color w:val="000000"/>
          <w:sz w:val="20"/>
          <w:szCs w:val="24"/>
        </w:rPr>
        <w:t>(</w:t>
      </w:r>
      <w:r w:rsidRPr="00A23989">
        <w:rPr>
          <w:rFonts w:ascii="Arial" w:eastAsia="Times New Roman" w:hAnsi="Arial" w:cs="Arial"/>
          <w:b/>
          <w:color w:val="000000"/>
          <w:sz w:val="20"/>
          <w:szCs w:val="24"/>
        </w:rPr>
        <w:t>Missing</w:t>
      </w:r>
      <w:r w:rsidRPr="00A23989">
        <w:rPr>
          <w:rFonts w:ascii="Arial" w:eastAsia="Times New Roman" w:hAnsi="Arial" w:cs="Arial"/>
          <w:color w:val="000000"/>
          <w:sz w:val="20"/>
          <w:szCs w:val="24"/>
        </w:rPr>
        <w:t xml:space="preserve">, </w:t>
      </w:r>
      <w:r w:rsidRPr="00A23989">
        <w:rPr>
          <w:rFonts w:ascii="Arial" w:eastAsia="Times New Roman" w:hAnsi="Arial" w:cs="Arial"/>
          <w:b/>
          <w:color w:val="000000"/>
          <w:sz w:val="20"/>
          <w:szCs w:val="24"/>
        </w:rPr>
        <w:t>Unknown,</w:t>
      </w:r>
      <w:r w:rsidRPr="00A23989">
        <w:rPr>
          <w:rFonts w:ascii="Arial" w:eastAsia="Times New Roman" w:hAnsi="Arial" w:cs="Times New Roman"/>
          <w:color w:val="000000"/>
          <w:sz w:val="20"/>
          <w:szCs w:val="24"/>
        </w:rPr>
        <w:t xml:space="preserve"> </w:t>
      </w:r>
      <w:r w:rsidRPr="00A23989">
        <w:rPr>
          <w:rFonts w:ascii="Arial" w:eastAsia="Times New Roman" w:hAnsi="Arial" w:cs="Arial"/>
          <w:b/>
          <w:color w:val="000000"/>
          <w:sz w:val="20"/>
          <w:szCs w:val="24"/>
        </w:rPr>
        <w:t>N/A</w:t>
      </w:r>
      <w:r w:rsidRPr="00A23989">
        <w:rPr>
          <w:rFonts w:ascii="Arial" w:eastAsia="Times New Roman" w:hAnsi="Arial" w:cs="Arial"/>
          <w:color w:val="000000"/>
          <w:sz w:val="20"/>
          <w:szCs w:val="24"/>
        </w:rPr>
        <w:t xml:space="preserve">, </w:t>
      </w:r>
      <w:r w:rsidRPr="00A23989">
        <w:rPr>
          <w:rFonts w:ascii="Arial" w:eastAsia="Times New Roman" w:hAnsi="Arial" w:cs="Arial"/>
          <w:b/>
          <w:color w:val="000000"/>
          <w:sz w:val="20"/>
          <w:szCs w:val="24"/>
        </w:rPr>
        <w:t>Not Done</w:t>
      </w:r>
      <w:r w:rsidRPr="00A23989">
        <w:rPr>
          <w:rFonts w:ascii="Arial" w:eastAsia="Times New Roman" w:hAnsi="Arial" w:cs="Arial"/>
          <w:color w:val="000000"/>
          <w:sz w:val="20"/>
          <w:szCs w:val="24"/>
        </w:rPr>
        <w: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For</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4"/>
        </w:rPr>
        <w:t>recipients</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18 years old or younger at the time of transplant,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 xml:space="preserve">UNet will generate and display calculated percentiles based on the 2000 CDC growth charts. </w:t>
      </w:r>
      <w:r w:rsidRPr="00A23989">
        <w:rPr>
          <w:rFonts w:ascii="Arial" w:eastAsia="Times New Roman" w:hAnsi="Arial" w:cs="Times New Roman"/>
          <w:color w:val="000000"/>
          <w:sz w:val="20"/>
          <w:szCs w:val="24"/>
        </w:rPr>
        <w:t xml:space="preserve">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w:t>
      </w:r>
    </w:p>
    <w:p w14:paraId="69A3C4CE" w14:textId="1DEE248F" w:rsidR="00A23989" w:rsidRPr="00A23989" w:rsidRDefault="00A23989" w:rsidP="00A23989">
      <w:pPr>
        <w:spacing w:before="120" w:after="120" w:line="240" w:lineRule="auto"/>
        <w:ind w:left="180"/>
        <w:rPr>
          <w:rFonts w:ascii="Arial" w:eastAsia="Times New Roman" w:hAnsi="Arial" w:cs="Times New Roman"/>
          <w:color w:val="000000"/>
          <w:sz w:val="20"/>
          <w:szCs w:val="24"/>
        </w:rPr>
      </w:pPr>
      <w:r w:rsidRPr="00A23989">
        <w:rPr>
          <w:rFonts w:ascii="Arial" w:eastAsia="Times New Roman" w:hAnsi="Arial" w:cs="Arial"/>
          <w:b/>
          <w:bCs/>
          <w:color w:val="000000"/>
          <w:sz w:val="20"/>
          <w:szCs w:val="20"/>
          <w:u w:val="single"/>
        </w:rPr>
        <w:t>Weight</w:t>
      </w:r>
      <w:r w:rsidRPr="00A23989">
        <w:rPr>
          <w:rFonts w:ascii="Arial" w:eastAsia="Times New Roman" w:hAnsi="Arial" w:cs="Arial"/>
          <w:b/>
          <w:bCs/>
          <w:color w:val="000000"/>
          <w:sz w:val="20"/>
          <w:szCs w:val="24"/>
        </w:rPr>
        <w: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Enter the weight of the</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4"/>
        </w:rPr>
        <w:t>recipient,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just prior to the time of transplant</w:t>
      </w:r>
      <w:bookmarkEnd w:id="1"/>
      <w:r w:rsidRPr="00A23989">
        <w:rPr>
          <w:rFonts w:ascii="Arial" w:eastAsia="Times New Roman" w:hAnsi="Arial" w:cs="Arial"/>
          <w:color w:val="000000"/>
          <w:sz w:val="20"/>
          <w:szCs w:val="20"/>
        </w:rPr>
        <w:t>, in pounds or kilograms. If the</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4"/>
        </w:rPr>
        <w:t>recipient’s</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weight is unavailable, select the appropriate status from the</w:t>
      </w:r>
      <w:r w:rsidRPr="00A23989">
        <w:rPr>
          <w:rFonts w:ascii="Arial" w:eastAsia="Times New Roman" w:hAnsi="Arial" w:cs="Times New Roman"/>
          <w:color w:val="000000"/>
          <w:sz w:val="20"/>
          <w:szCs w:val="24"/>
        </w:rPr>
        <w:t xml:space="preserve"> </w:t>
      </w:r>
      <w:r w:rsidRPr="00A23989">
        <w:rPr>
          <w:rFonts w:ascii="Arial" w:eastAsia="Times New Roman" w:hAnsi="Arial" w:cs="Arial"/>
          <w:b/>
          <w:bCs/>
          <w:color w:val="000000"/>
          <w:sz w:val="20"/>
          <w:szCs w:val="24"/>
        </w:rPr>
        <w:t>ST</w:t>
      </w:r>
      <w:r w:rsidRPr="00A23989">
        <w:rPr>
          <w:rFonts w:ascii="Arial" w:eastAsia="Times New Roman" w:hAnsi="Arial" w:cs="Times New Roman"/>
          <w:color w:val="000000"/>
          <w:sz w:val="20"/>
          <w:szCs w:val="24"/>
        </w:rPr>
        <w:t xml:space="preserve"> field </w:t>
      </w:r>
      <w:r w:rsidRPr="00A23989">
        <w:rPr>
          <w:rFonts w:ascii="Arial" w:eastAsia="Times New Roman" w:hAnsi="Arial" w:cs="Arial"/>
          <w:color w:val="000000"/>
          <w:sz w:val="20"/>
          <w:szCs w:val="24"/>
        </w:rPr>
        <w:t>(</w:t>
      </w:r>
      <w:r w:rsidRPr="00A23989">
        <w:rPr>
          <w:rFonts w:ascii="Arial" w:eastAsia="Times New Roman" w:hAnsi="Arial" w:cs="Arial"/>
          <w:b/>
          <w:color w:val="000000"/>
          <w:sz w:val="20"/>
          <w:szCs w:val="24"/>
        </w:rPr>
        <w:t>Missing</w:t>
      </w:r>
      <w:r w:rsidRPr="00A23989">
        <w:rPr>
          <w:rFonts w:ascii="Arial" w:eastAsia="Times New Roman" w:hAnsi="Arial" w:cs="Arial"/>
          <w:color w:val="000000"/>
          <w:sz w:val="20"/>
          <w:szCs w:val="24"/>
        </w:rPr>
        <w:t xml:space="preserve">, </w:t>
      </w:r>
      <w:r w:rsidRPr="00A23989">
        <w:rPr>
          <w:rFonts w:ascii="Arial" w:eastAsia="Times New Roman" w:hAnsi="Arial" w:cs="Arial"/>
          <w:b/>
          <w:color w:val="000000"/>
          <w:sz w:val="20"/>
          <w:szCs w:val="24"/>
        </w:rPr>
        <w:t>Unknown,</w:t>
      </w:r>
      <w:r w:rsidRPr="00A23989">
        <w:rPr>
          <w:rFonts w:ascii="Arial" w:eastAsia="Times New Roman" w:hAnsi="Arial" w:cs="Times New Roman"/>
          <w:color w:val="000000"/>
          <w:sz w:val="20"/>
          <w:szCs w:val="24"/>
        </w:rPr>
        <w:t xml:space="preserve"> </w:t>
      </w:r>
      <w:r w:rsidRPr="00A23989">
        <w:rPr>
          <w:rFonts w:ascii="Arial" w:eastAsia="Times New Roman" w:hAnsi="Arial" w:cs="Arial"/>
          <w:b/>
          <w:color w:val="000000"/>
          <w:sz w:val="20"/>
          <w:szCs w:val="24"/>
        </w:rPr>
        <w:t>N/A</w:t>
      </w:r>
      <w:r w:rsidRPr="00A23989">
        <w:rPr>
          <w:rFonts w:ascii="Arial" w:eastAsia="Times New Roman" w:hAnsi="Arial" w:cs="Arial"/>
          <w:color w:val="000000"/>
          <w:sz w:val="20"/>
          <w:szCs w:val="24"/>
        </w:rPr>
        <w:t xml:space="preserve">, </w:t>
      </w:r>
      <w:r w:rsidRPr="00A23989">
        <w:rPr>
          <w:rFonts w:ascii="Arial" w:eastAsia="Times New Roman" w:hAnsi="Arial" w:cs="Arial"/>
          <w:b/>
          <w:color w:val="000000"/>
          <w:sz w:val="20"/>
          <w:szCs w:val="24"/>
        </w:rPr>
        <w:t>Not Done</w:t>
      </w:r>
      <w:r w:rsidRPr="00A23989">
        <w:rPr>
          <w:rFonts w:ascii="Arial" w:eastAsia="Times New Roman" w:hAnsi="Arial" w:cs="Arial"/>
          <w:color w:val="000000"/>
          <w:sz w:val="20"/>
          <w:szCs w:val="24"/>
        </w:rPr>
        <w: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For</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4"/>
        </w:rPr>
        <w:t>recipients</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18 years old or younger at the time of transplant,</w:t>
      </w:r>
      <w:r w:rsidRPr="00A23989">
        <w:rPr>
          <w:rFonts w:ascii="Arial" w:eastAsia="Times New Roman" w:hAnsi="Arial" w:cs="Times New Roman"/>
          <w:color w:val="000000"/>
          <w:sz w:val="20"/>
          <w:szCs w:val="24"/>
        </w:rPr>
        <w:t xml:space="preserve"> </w:t>
      </w:r>
      <w:r w:rsidRPr="00A23989">
        <w:rPr>
          <w:rFonts w:ascii="Arial" w:eastAsia="Times New Roman" w:hAnsi="Arial" w:cs="Arial"/>
          <w:color w:val="000000"/>
          <w:sz w:val="20"/>
          <w:szCs w:val="20"/>
        </w:rPr>
        <w:t xml:space="preserve">UNet will generate and display calculated percentiles based on the 2000 CDC growth charts. </w:t>
      </w:r>
      <w:r w:rsidRPr="00A23989">
        <w:rPr>
          <w:rFonts w:ascii="Arial" w:eastAsia="Times New Roman" w:hAnsi="Arial" w:cs="Times New Roman"/>
          <w:color w:val="000000"/>
          <w:sz w:val="20"/>
          <w:szCs w:val="24"/>
        </w:rPr>
        <w:t xml:space="preserve">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w:t>
      </w:r>
    </w:p>
    <w:p w14:paraId="4AC20A0C"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BMI (Body Mass Index)</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110847D4"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Percentiles</w:t>
      </w:r>
      <w:r w:rsidRPr="00A23989">
        <w:rPr>
          <w:rFonts w:ascii="Arial" w:eastAsia="Times New Roman" w:hAnsi="Arial" w:cs="Times New Roman"/>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A23989">
          <w:rPr>
            <w:rFonts w:ascii="Arial" w:eastAsia="Times New Roman" w:hAnsi="Arial" w:cs="Arial"/>
            <w:color w:val="0000FF"/>
            <w:sz w:val="20"/>
            <w:szCs w:val="20"/>
            <w:u w:val="single"/>
          </w:rPr>
          <w:t>http://www.cdc.gov/</w:t>
        </w:r>
      </w:hyperlink>
      <w:r w:rsidRPr="00A23989">
        <w:rPr>
          <w:rFonts w:ascii="Arial" w:eastAsia="Times New Roman" w:hAnsi="Arial" w:cs="Times New Roman"/>
          <w:color w:val="000000"/>
          <w:sz w:val="20"/>
          <w:szCs w:val="20"/>
        </w:rPr>
        <w:t>.</w:t>
      </w:r>
    </w:p>
    <w:p w14:paraId="05B83EDA"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i/>
          <w:iCs/>
          <w:color w:val="FF0000"/>
          <w:sz w:val="20"/>
          <w:szCs w:val="20"/>
        </w:rPr>
        <w:t>Note:</w:t>
      </w:r>
      <w:r w:rsidRPr="00A23989">
        <w:rPr>
          <w:rFonts w:ascii="Arial" w:eastAsia="Times New Roman" w:hAnsi="Arial" w:cs="Times New Roman"/>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084FD278"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Previous Transplants</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7949EB94" w14:textId="77777777" w:rsidR="00A23989" w:rsidRPr="00A23989" w:rsidRDefault="00A23989" w:rsidP="00A23989">
      <w:pPr>
        <w:spacing w:before="120" w:after="120" w:line="240" w:lineRule="auto"/>
        <w:ind w:left="540"/>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lastRenderedPageBreak/>
        <w:t>Note:</w:t>
      </w:r>
      <w:r w:rsidRPr="00A23989">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20" w:history="1">
        <w:r w:rsidRPr="00A23989">
          <w:rPr>
            <w:rFonts w:ascii="Arial" w:eastAsia="Times New Roman" w:hAnsi="Arial" w:cs="Arial"/>
            <w:color w:val="0000FF"/>
            <w:sz w:val="20"/>
            <w:szCs w:val="24"/>
            <w:u w:val="single"/>
          </w:rPr>
          <w:t>unethelpdesk@unos.org</w:t>
        </w:r>
      </w:hyperlink>
      <w:r w:rsidRPr="00A23989">
        <w:rPr>
          <w:rFonts w:ascii="Arial" w:eastAsia="Times New Roman" w:hAnsi="Arial" w:cs="Times New Roman"/>
          <w:color w:val="000000"/>
          <w:sz w:val="20"/>
          <w:szCs w:val="24"/>
        </w:rPr>
        <w:t xml:space="preserve"> to determine if the transplant event is in the database.</w:t>
      </w:r>
    </w:p>
    <w:p w14:paraId="23DF907E"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Pretransplant Dialysis</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If the recipient was on maintenance dialysis before transplant,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unknown, select </w:t>
      </w:r>
      <w:r w:rsidRPr="00A23989">
        <w:rPr>
          <w:rFonts w:ascii="Arial" w:eastAsia="Times New Roman" w:hAnsi="Arial" w:cs="Times New Roman"/>
          <w:b/>
          <w:bCs/>
          <w:color w:val="000000"/>
          <w:sz w:val="20"/>
          <w:szCs w:val="20"/>
        </w:rPr>
        <w:t>UNK</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52B6F1D6" w14:textId="490872A1"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If Yes, Date of Most Recent Initiation of Chronic Maintenance Dialysis:</w:t>
      </w:r>
      <w:r w:rsidRPr="00A23989">
        <w:rPr>
          <w:rFonts w:ascii="Arial" w:eastAsia="Times New Roman" w:hAnsi="Arial" w:cs="Times New Roman"/>
          <w:color w:val="000000"/>
          <w:sz w:val="20"/>
          <w:szCs w:val="20"/>
        </w:rPr>
        <w:t xml:space="preserve"> If the recipient was on maintenance dialysis before transplant, enter the date of most recent initiation of chronic maintenance dialysis. If the date is unavailable, select the appropriate status from the </w:t>
      </w:r>
      <w:r w:rsidRPr="00A23989">
        <w:rPr>
          <w:rFonts w:ascii="Arial" w:eastAsia="Times New Roman" w:hAnsi="Arial" w:cs="Times New Roman"/>
          <w:b/>
          <w:bCs/>
          <w:color w:val="000000"/>
          <w:sz w:val="20"/>
          <w:szCs w:val="20"/>
        </w:rPr>
        <w:t>ST</w:t>
      </w:r>
      <w:r w:rsidRPr="00A23989">
        <w:rPr>
          <w:rFonts w:ascii="Arial" w:eastAsia="Times New Roman" w:hAnsi="Arial" w:cs="Times New Roman"/>
          <w:color w:val="000000"/>
          <w:sz w:val="20"/>
          <w:szCs w:val="20"/>
        </w:rPr>
        <w:t xml:space="preserve"> field </w:t>
      </w:r>
      <w:r w:rsidRPr="00A23989">
        <w:rPr>
          <w:rFonts w:ascii="Arial" w:eastAsia="Times New Roman" w:hAnsi="Arial" w:cs="Arial"/>
          <w:color w:val="000000"/>
          <w:sz w:val="20"/>
          <w:szCs w:val="20"/>
        </w:rPr>
        <w:t>(</w:t>
      </w:r>
      <w:r w:rsidRPr="00A23989">
        <w:rPr>
          <w:rFonts w:ascii="Arial" w:eastAsia="Times New Roman" w:hAnsi="Arial" w:cs="Arial"/>
          <w:b/>
          <w:color w:val="000000"/>
          <w:sz w:val="20"/>
          <w:szCs w:val="20"/>
        </w:rPr>
        <w:t>Missing</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Unknown,</w:t>
      </w:r>
      <w:r w:rsidRPr="00A23989">
        <w:rPr>
          <w:rFonts w:ascii="Arial" w:eastAsia="Times New Roman" w:hAnsi="Arial" w:cs="Times New Roman"/>
          <w:color w:val="000000"/>
          <w:sz w:val="20"/>
          <w:szCs w:val="20"/>
        </w:rPr>
        <w:t xml:space="preserve"> </w:t>
      </w:r>
      <w:r w:rsidRPr="00A23989">
        <w:rPr>
          <w:rFonts w:ascii="Arial" w:eastAsia="Times New Roman" w:hAnsi="Arial" w:cs="Arial"/>
          <w:b/>
          <w:color w:val="000000"/>
          <w:sz w:val="20"/>
          <w:szCs w:val="20"/>
        </w:rPr>
        <w:t>N/A</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Not Done</w:t>
      </w:r>
      <w:r w:rsidRPr="00A23989">
        <w:rPr>
          <w:rFonts w:ascii="Arial" w:eastAsia="Times New Roman" w:hAnsi="Arial" w:cs="Arial"/>
          <w:color w:val="000000"/>
          <w:sz w:val="20"/>
          <w:szCs w:val="20"/>
        </w:rPr>
        <w:t>).</w:t>
      </w:r>
      <w:r w:rsidRPr="00A23989">
        <w:rPr>
          <w:rFonts w:ascii="Arial" w:eastAsia="Times New Roman" w:hAnsi="Arial" w:cs="Times New Roman"/>
          <w:color w:val="000000"/>
          <w:sz w:val="20"/>
          <w:szCs w:val="20"/>
        </w:rPr>
        <w:t xml:space="preserve"> </w:t>
      </w:r>
    </w:p>
    <w:p w14:paraId="4F688432"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Average Daily Insulin Units</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Enter the recipient's average daily insulin in units. If the value is unavailable, select the appropriate status from the </w:t>
      </w:r>
      <w:r w:rsidRPr="00A23989">
        <w:rPr>
          <w:rFonts w:ascii="Arial" w:eastAsia="Times New Roman" w:hAnsi="Arial" w:cs="Times New Roman"/>
          <w:b/>
          <w:bCs/>
          <w:color w:val="000000"/>
          <w:sz w:val="20"/>
          <w:szCs w:val="20"/>
        </w:rPr>
        <w:t>ST</w:t>
      </w:r>
      <w:r w:rsidRPr="00A23989">
        <w:rPr>
          <w:rFonts w:ascii="Arial" w:eastAsia="Times New Roman" w:hAnsi="Arial" w:cs="Times New Roman"/>
          <w:color w:val="000000"/>
          <w:sz w:val="20"/>
          <w:szCs w:val="20"/>
        </w:rPr>
        <w:t xml:space="preserve"> field </w:t>
      </w:r>
      <w:r w:rsidRPr="00A23989">
        <w:rPr>
          <w:rFonts w:ascii="Arial" w:eastAsia="Times New Roman" w:hAnsi="Arial" w:cs="Arial"/>
          <w:color w:val="000000"/>
          <w:sz w:val="20"/>
          <w:szCs w:val="20"/>
        </w:rPr>
        <w:t>(</w:t>
      </w:r>
      <w:r w:rsidRPr="00A23989">
        <w:rPr>
          <w:rFonts w:ascii="Arial" w:eastAsia="Times New Roman" w:hAnsi="Arial" w:cs="Arial"/>
          <w:b/>
          <w:color w:val="000000"/>
          <w:sz w:val="20"/>
          <w:szCs w:val="20"/>
        </w:rPr>
        <w:t>Missing</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Unknown,</w:t>
      </w:r>
      <w:r w:rsidRPr="00A23989">
        <w:rPr>
          <w:rFonts w:ascii="Arial" w:eastAsia="Times New Roman" w:hAnsi="Arial" w:cs="Times New Roman"/>
          <w:color w:val="000000"/>
          <w:sz w:val="20"/>
          <w:szCs w:val="20"/>
        </w:rPr>
        <w:t xml:space="preserve"> </w:t>
      </w:r>
      <w:r w:rsidRPr="00A23989">
        <w:rPr>
          <w:rFonts w:ascii="Arial" w:eastAsia="Times New Roman" w:hAnsi="Arial" w:cs="Arial"/>
          <w:b/>
          <w:color w:val="000000"/>
          <w:sz w:val="20"/>
          <w:szCs w:val="20"/>
        </w:rPr>
        <w:t>N/A</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Not Done, Sliding Scale</w:t>
      </w:r>
      <w:r w:rsidRPr="00A23989">
        <w:rPr>
          <w:rFonts w:ascii="Arial" w:eastAsia="Times New Roman" w:hAnsi="Arial" w:cs="Arial"/>
          <w:color w:val="000000"/>
          <w:sz w:val="20"/>
          <w:szCs w:val="20"/>
        </w:rPr>
        <w:t>).</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w:t>
      </w:r>
    </w:p>
    <w:p w14:paraId="77A449C1"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Serum Creatinine at Time of TX</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Enter the serum creatinine at the time of transplant in mg/dl. If the value is unavailable, select the appropriate status from the </w:t>
      </w:r>
      <w:r w:rsidRPr="00A23989">
        <w:rPr>
          <w:rFonts w:ascii="Arial" w:eastAsia="Times New Roman" w:hAnsi="Arial" w:cs="Times New Roman"/>
          <w:b/>
          <w:bCs/>
          <w:color w:val="000000"/>
          <w:sz w:val="20"/>
          <w:szCs w:val="20"/>
        </w:rPr>
        <w:t>ST</w:t>
      </w:r>
      <w:r w:rsidRPr="00A23989">
        <w:rPr>
          <w:rFonts w:ascii="Arial" w:eastAsia="Times New Roman" w:hAnsi="Arial" w:cs="Times New Roman"/>
          <w:color w:val="000000"/>
          <w:sz w:val="20"/>
          <w:szCs w:val="20"/>
        </w:rPr>
        <w:t xml:space="preserve"> field </w:t>
      </w:r>
      <w:r w:rsidRPr="00A23989">
        <w:rPr>
          <w:rFonts w:ascii="Arial" w:eastAsia="Times New Roman" w:hAnsi="Arial" w:cs="Arial"/>
          <w:color w:val="000000"/>
          <w:sz w:val="20"/>
          <w:szCs w:val="20"/>
        </w:rPr>
        <w:t>(</w:t>
      </w:r>
      <w:r w:rsidRPr="00A23989">
        <w:rPr>
          <w:rFonts w:ascii="Arial" w:eastAsia="Times New Roman" w:hAnsi="Arial" w:cs="Arial"/>
          <w:b/>
          <w:color w:val="000000"/>
          <w:sz w:val="20"/>
          <w:szCs w:val="20"/>
        </w:rPr>
        <w:t>Missing</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Unknown,</w:t>
      </w:r>
      <w:r w:rsidRPr="00A23989">
        <w:rPr>
          <w:rFonts w:ascii="Arial" w:eastAsia="Times New Roman" w:hAnsi="Arial" w:cs="Times New Roman"/>
          <w:color w:val="000000"/>
          <w:sz w:val="20"/>
          <w:szCs w:val="20"/>
        </w:rPr>
        <w:t xml:space="preserve"> </w:t>
      </w:r>
      <w:r w:rsidRPr="00A23989">
        <w:rPr>
          <w:rFonts w:ascii="Arial" w:eastAsia="Times New Roman" w:hAnsi="Arial" w:cs="Arial"/>
          <w:b/>
          <w:color w:val="000000"/>
          <w:sz w:val="20"/>
          <w:szCs w:val="20"/>
        </w:rPr>
        <w:t>N/A</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Not Done</w:t>
      </w:r>
      <w:r w:rsidRPr="00A23989">
        <w:rPr>
          <w:rFonts w:ascii="Arial" w:eastAsia="Times New Roman" w:hAnsi="Arial" w:cs="Arial"/>
          <w:color w:val="000000"/>
          <w:sz w:val="20"/>
          <w:szCs w:val="20"/>
        </w:rPr>
        <w:t>).</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xml:space="preserve">. </w:t>
      </w:r>
    </w:p>
    <w:p w14:paraId="74AE57E9"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Viral Detection</w:t>
      </w:r>
      <w:r w:rsidRPr="00A23989">
        <w:rPr>
          <w:rFonts w:ascii="Arial" w:eastAsia="Times New Roman" w:hAnsi="Arial" w:cs="Times New Roman"/>
          <w:b/>
          <w:bCs/>
          <w:color w:val="000000"/>
          <w:sz w:val="20"/>
          <w:szCs w:val="20"/>
        </w:rPr>
        <w:t>:</w:t>
      </w:r>
    </w:p>
    <w:p w14:paraId="5F6F8DF0"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HIV Serostatus:</w:t>
      </w:r>
      <w:r w:rsidRPr="00A23989">
        <w:rPr>
          <w:rFonts w:ascii="Arial" w:eastAsia="Times New Roman" w:hAnsi="Arial" w:cs="Times New Roman"/>
          <w:color w:val="000000"/>
          <w:sz w:val="20"/>
          <w:szCs w:val="20"/>
        </w:rPr>
        <w:t xml:space="preserve">  Select the serology results from the list.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55A5199C" w14:textId="77777777" w:rsidR="00A23989" w:rsidRP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Positive</w:t>
      </w:r>
      <w:r w:rsidRPr="00A23989">
        <w:rPr>
          <w:rFonts w:ascii="Arial" w:eastAsia="Times New Roman" w:hAnsi="Arial" w:cs="Times New Roman"/>
          <w:b/>
          <w:bCs/>
          <w:color w:val="000000"/>
          <w:sz w:val="20"/>
          <w:szCs w:val="24"/>
        </w:rPr>
        <w:br/>
        <w:t>Negative</w:t>
      </w:r>
      <w:r w:rsidRPr="00A23989">
        <w:rPr>
          <w:rFonts w:ascii="Arial" w:eastAsia="Times New Roman" w:hAnsi="Arial" w:cs="Times New Roman"/>
          <w:b/>
          <w:bCs/>
          <w:color w:val="000000"/>
          <w:sz w:val="20"/>
          <w:szCs w:val="24"/>
        </w:rPr>
        <w:br/>
        <w:t>Not Done</w:t>
      </w:r>
      <w:r w:rsidRPr="00A23989">
        <w:rPr>
          <w:rFonts w:ascii="Arial" w:eastAsia="Times New Roman" w:hAnsi="Arial" w:cs="Times New Roman"/>
          <w:b/>
          <w:bCs/>
          <w:color w:val="000000"/>
          <w:sz w:val="20"/>
          <w:szCs w:val="24"/>
        </w:rPr>
        <w:br/>
        <w:t>UNK/Cannot Disclose</w:t>
      </w:r>
    </w:p>
    <w:p w14:paraId="39D46551" w14:textId="77777777" w:rsid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273AAD76" w14:textId="2E297CBF" w:rsidR="000E363C" w:rsidRDefault="000E363C" w:rsidP="000E363C">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w:t>
      </w:r>
      <w:r>
        <w:rPr>
          <w:rFonts w:ascii="Arial" w:eastAsia="Times New Roman" w:hAnsi="Arial" w:cs="Times New Roman"/>
          <w:b/>
          <w:color w:val="000000"/>
          <w:sz w:val="20"/>
          <w:szCs w:val="24"/>
        </w:rPr>
        <w:t>I</w:t>
      </w:r>
      <w:r w:rsidRPr="00666539">
        <w:rPr>
          <w:rFonts w:ascii="Arial" w:eastAsia="Times New Roman" w:hAnsi="Arial" w:cs="Times New Roman"/>
          <w:b/>
          <w:color w:val="000000"/>
          <w:sz w:val="20"/>
          <w:szCs w:val="24"/>
        </w:rPr>
        <w:t>V</w:t>
      </w:r>
      <w:r>
        <w:rPr>
          <w:rFonts w:ascii="Arial" w:eastAsia="Times New Roman" w:hAnsi="Arial" w:cs="Times New Roman"/>
          <w:color w:val="000000"/>
          <w:sz w:val="20"/>
          <w:szCs w:val="24"/>
        </w:rPr>
        <w:t>– Select the NAT results from the list. This field is required</w:t>
      </w:r>
    </w:p>
    <w:p w14:paraId="111D61EF" w14:textId="77777777" w:rsidR="000E363C" w:rsidRPr="004F67D7" w:rsidRDefault="000E363C" w:rsidP="000E363C">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243FA0A1" w14:textId="77777777" w:rsidR="00A23989" w:rsidRPr="00A23989" w:rsidRDefault="00A23989" w:rsidP="00A23989">
      <w:pPr>
        <w:spacing w:before="120" w:after="120" w:line="240" w:lineRule="auto"/>
        <w:ind w:left="547"/>
        <w:rPr>
          <w:rFonts w:ascii="Arial" w:eastAsia="Times New Roman" w:hAnsi="Arial" w:cs="Times New Roman"/>
          <w:sz w:val="20"/>
          <w:szCs w:val="24"/>
        </w:rPr>
      </w:pPr>
      <w:r w:rsidRPr="00A23989">
        <w:rPr>
          <w:rFonts w:ascii="Arial" w:eastAsia="Times New Roman" w:hAnsi="Arial" w:cs="Times New Roman"/>
          <w:b/>
          <w:sz w:val="20"/>
          <w:szCs w:val="24"/>
        </w:rPr>
        <w:t>CMV Status:</w:t>
      </w:r>
      <w:r w:rsidRPr="00A23989">
        <w:rPr>
          <w:rFonts w:ascii="Arial" w:eastAsia="Times New Roman" w:hAnsi="Arial" w:cs="Times New Roman"/>
          <w:sz w:val="20"/>
          <w:szCs w:val="24"/>
        </w:rPr>
        <w:t xml:space="preserve"> Select the serology results from the list. </w:t>
      </w:r>
      <w:r w:rsidRPr="00A23989">
        <w:rPr>
          <w:rFonts w:ascii="Arial" w:hAnsi="Arial" w:cs="Times New Roman"/>
          <w:sz w:val="20"/>
          <w:szCs w:val="20"/>
        </w:rPr>
        <w:t>If there is a positive CMV IgG or positive CMV Total Antibody result then CMV Status should be reported as positive.</w:t>
      </w:r>
      <w:r w:rsidRPr="00A23989">
        <w:rPr>
          <w:rFonts w:ascii="Arial" w:eastAsia="Times New Roman" w:hAnsi="Arial" w:cs="Times New Roman"/>
          <w:sz w:val="20"/>
          <w:szCs w:val="24"/>
        </w:rPr>
        <w:t xml:space="preserve"> This field is </w:t>
      </w:r>
      <w:r w:rsidRPr="00A23989">
        <w:rPr>
          <w:rFonts w:ascii="Arial" w:eastAsia="Times New Roman" w:hAnsi="Arial" w:cs="Times New Roman"/>
          <w:b/>
          <w:sz w:val="20"/>
          <w:szCs w:val="24"/>
        </w:rPr>
        <w:t>required</w:t>
      </w:r>
      <w:r w:rsidRPr="00A23989">
        <w:rPr>
          <w:rFonts w:ascii="Arial" w:eastAsia="Times New Roman" w:hAnsi="Arial" w:cs="Times New Roman"/>
          <w:sz w:val="20"/>
          <w:szCs w:val="24"/>
        </w:rPr>
        <w:t>.</w:t>
      </w:r>
    </w:p>
    <w:p w14:paraId="38020FEA" w14:textId="77777777" w:rsidR="00A23989" w:rsidRPr="00A23989" w:rsidRDefault="00A23989" w:rsidP="00A23989">
      <w:pPr>
        <w:spacing w:before="120" w:after="120" w:line="240" w:lineRule="auto"/>
        <w:ind w:left="990"/>
        <w:rPr>
          <w:rFonts w:ascii="Arial" w:eastAsia="Times New Roman" w:hAnsi="Arial" w:cs="Times New Roman"/>
          <w:sz w:val="20"/>
          <w:szCs w:val="24"/>
        </w:rPr>
      </w:pPr>
      <w:r w:rsidRPr="00A23989">
        <w:rPr>
          <w:rFonts w:ascii="Arial" w:eastAsia="Times New Roman" w:hAnsi="Arial" w:cs="Times New Roman"/>
          <w:b/>
          <w:bCs/>
          <w:color w:val="000000"/>
          <w:sz w:val="20"/>
          <w:szCs w:val="20"/>
        </w:rPr>
        <w:t>Positive</w:t>
      </w:r>
      <w:r w:rsidRPr="00A23989">
        <w:rPr>
          <w:rFonts w:ascii="Arial" w:eastAsia="Times New Roman" w:hAnsi="Arial" w:cs="Times New Roman"/>
          <w:b/>
          <w:bCs/>
          <w:color w:val="000000"/>
          <w:sz w:val="20"/>
          <w:szCs w:val="20"/>
        </w:rPr>
        <w:br/>
        <w:t>Negative</w:t>
      </w:r>
      <w:r w:rsidRPr="00A23989">
        <w:rPr>
          <w:rFonts w:ascii="Arial" w:eastAsia="Times New Roman" w:hAnsi="Arial" w:cs="Times New Roman"/>
          <w:b/>
          <w:bCs/>
          <w:color w:val="000000"/>
          <w:sz w:val="20"/>
          <w:szCs w:val="20"/>
        </w:rPr>
        <w:br/>
        <w:t>Not Done</w:t>
      </w:r>
      <w:r w:rsidRPr="00A23989">
        <w:rPr>
          <w:rFonts w:ascii="Arial" w:eastAsia="Times New Roman" w:hAnsi="Arial" w:cs="Times New Roman"/>
          <w:b/>
          <w:bCs/>
          <w:color w:val="000000"/>
          <w:sz w:val="20"/>
          <w:szCs w:val="20"/>
        </w:rPr>
        <w:br/>
        <w:t>UNK/Cannot Disclose</w:t>
      </w:r>
    </w:p>
    <w:p w14:paraId="42294C2A" w14:textId="77777777" w:rsidR="00A23989" w:rsidRP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455BBE06"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 xml:space="preserve">HBV Surface Antibody Total: </w:t>
      </w:r>
      <w:r w:rsidRPr="00A23989">
        <w:rPr>
          <w:rFonts w:ascii="Arial" w:eastAsia="Times New Roman" w:hAnsi="Arial" w:cs="Times New Roman"/>
          <w:color w:val="000000"/>
          <w:sz w:val="20"/>
          <w:szCs w:val="20"/>
        </w:rPr>
        <w:t xml:space="preserve">Select the serology results from the list.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6B95D30E"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Positive</w:t>
      </w:r>
      <w:r w:rsidRPr="00A23989">
        <w:rPr>
          <w:rFonts w:ascii="Arial" w:eastAsia="Times New Roman" w:hAnsi="Arial" w:cs="Times New Roman"/>
          <w:b/>
          <w:bCs/>
          <w:color w:val="000000"/>
          <w:sz w:val="20"/>
          <w:szCs w:val="20"/>
        </w:rPr>
        <w:br/>
        <w:t>Negative</w:t>
      </w:r>
      <w:r w:rsidRPr="00A23989">
        <w:rPr>
          <w:rFonts w:ascii="Arial" w:eastAsia="Times New Roman" w:hAnsi="Arial" w:cs="Times New Roman"/>
          <w:b/>
          <w:bCs/>
          <w:color w:val="000000"/>
          <w:sz w:val="20"/>
          <w:szCs w:val="20"/>
        </w:rPr>
        <w:br/>
        <w:t>Not Done</w:t>
      </w:r>
      <w:r w:rsidRPr="00A23989">
        <w:rPr>
          <w:rFonts w:ascii="Arial" w:eastAsia="Times New Roman" w:hAnsi="Arial" w:cs="Times New Roman"/>
          <w:b/>
          <w:bCs/>
          <w:color w:val="000000"/>
          <w:sz w:val="20"/>
          <w:szCs w:val="20"/>
        </w:rPr>
        <w:br/>
        <w:t>UNK/Cannot Disclose</w:t>
      </w:r>
    </w:p>
    <w:p w14:paraId="6DCEA8FC"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HBV Core Antibody:</w:t>
      </w:r>
      <w:r w:rsidRPr="00A23989">
        <w:rPr>
          <w:rFonts w:ascii="Arial" w:eastAsia="Times New Roman" w:hAnsi="Arial" w:cs="Times New Roman"/>
          <w:color w:val="000000"/>
          <w:sz w:val="20"/>
          <w:szCs w:val="20"/>
        </w:rPr>
        <w:t xml:space="preserve"> Select the serology results from the list.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2C35B0C7" w14:textId="77777777" w:rsidR="00A23989" w:rsidRP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Positive</w:t>
      </w:r>
      <w:r w:rsidRPr="00A23989">
        <w:rPr>
          <w:rFonts w:ascii="Arial" w:eastAsia="Times New Roman" w:hAnsi="Arial" w:cs="Times New Roman"/>
          <w:b/>
          <w:bCs/>
          <w:color w:val="000000"/>
          <w:sz w:val="20"/>
          <w:szCs w:val="24"/>
        </w:rPr>
        <w:br/>
        <w:t>Negative</w:t>
      </w:r>
      <w:r w:rsidRPr="00A23989">
        <w:rPr>
          <w:rFonts w:ascii="Arial" w:eastAsia="Times New Roman" w:hAnsi="Arial" w:cs="Times New Roman"/>
          <w:b/>
          <w:bCs/>
          <w:color w:val="000000"/>
          <w:sz w:val="20"/>
          <w:szCs w:val="24"/>
        </w:rPr>
        <w:br/>
      </w:r>
      <w:r w:rsidRPr="00A23989">
        <w:rPr>
          <w:rFonts w:ascii="Arial" w:eastAsia="Times New Roman" w:hAnsi="Arial" w:cs="Times New Roman"/>
          <w:b/>
          <w:bCs/>
          <w:color w:val="000000"/>
          <w:sz w:val="20"/>
          <w:szCs w:val="24"/>
        </w:rPr>
        <w:lastRenderedPageBreak/>
        <w:t>Not Done</w:t>
      </w:r>
      <w:r w:rsidRPr="00A23989">
        <w:rPr>
          <w:rFonts w:ascii="Arial" w:eastAsia="Times New Roman" w:hAnsi="Arial" w:cs="Times New Roman"/>
          <w:b/>
          <w:bCs/>
          <w:color w:val="000000"/>
          <w:sz w:val="20"/>
          <w:szCs w:val="24"/>
        </w:rPr>
        <w:br/>
        <w:t>UNK/Cannot Disclose</w:t>
      </w:r>
    </w:p>
    <w:p w14:paraId="22CB850E" w14:textId="77777777" w:rsidR="00A23989" w:rsidRP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74BC3DDA"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HBV Surface Antigen:</w:t>
      </w:r>
      <w:r w:rsidRPr="00A23989">
        <w:rPr>
          <w:rFonts w:ascii="Arial" w:eastAsia="Times New Roman" w:hAnsi="Arial" w:cs="Times New Roman"/>
          <w:color w:val="000000"/>
          <w:sz w:val="20"/>
          <w:szCs w:val="20"/>
        </w:rPr>
        <w:t xml:space="preserve"> Select the serology results from the list.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749DD73E" w14:textId="77777777" w:rsidR="00A23989" w:rsidRP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Positive</w:t>
      </w:r>
      <w:r w:rsidRPr="00A23989">
        <w:rPr>
          <w:rFonts w:ascii="Arial" w:eastAsia="Times New Roman" w:hAnsi="Arial" w:cs="Times New Roman"/>
          <w:b/>
          <w:bCs/>
          <w:color w:val="000000"/>
          <w:sz w:val="20"/>
          <w:szCs w:val="24"/>
        </w:rPr>
        <w:br/>
        <w:t>Negative</w:t>
      </w:r>
      <w:r w:rsidRPr="00A23989">
        <w:rPr>
          <w:rFonts w:ascii="Arial" w:eastAsia="Times New Roman" w:hAnsi="Arial" w:cs="Times New Roman"/>
          <w:b/>
          <w:bCs/>
          <w:color w:val="000000"/>
          <w:sz w:val="20"/>
          <w:szCs w:val="24"/>
        </w:rPr>
        <w:br/>
        <w:t>Not Done</w:t>
      </w:r>
      <w:r w:rsidRPr="00A23989">
        <w:rPr>
          <w:rFonts w:ascii="Arial" w:eastAsia="Times New Roman" w:hAnsi="Arial" w:cs="Times New Roman"/>
          <w:b/>
          <w:bCs/>
          <w:color w:val="000000"/>
          <w:sz w:val="20"/>
          <w:szCs w:val="24"/>
        </w:rPr>
        <w:br/>
        <w:t>UNK/Cannot Disclose</w:t>
      </w:r>
    </w:p>
    <w:p w14:paraId="665759E3" w14:textId="77777777" w:rsid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00891E4B" w14:textId="77777777" w:rsidR="000E363C" w:rsidRDefault="000E363C" w:rsidP="000E363C">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HBV</w:t>
      </w:r>
      <w:r>
        <w:rPr>
          <w:rFonts w:ascii="Arial" w:eastAsia="Times New Roman" w:hAnsi="Arial" w:cs="Times New Roman"/>
          <w:color w:val="000000"/>
          <w:sz w:val="20"/>
          <w:szCs w:val="24"/>
        </w:rPr>
        <w:t>– Select the NAT results from the list. This field is required</w:t>
      </w:r>
    </w:p>
    <w:p w14:paraId="275BE363" w14:textId="77777777" w:rsidR="000E363C" w:rsidRPr="004F67D7" w:rsidRDefault="000E363C" w:rsidP="000E363C">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402036C0" w14:textId="77777777" w:rsidR="00A23989" w:rsidRPr="00A23989" w:rsidRDefault="00A23989" w:rsidP="00A23989">
      <w:pPr>
        <w:spacing w:before="120" w:after="120" w:line="240" w:lineRule="auto"/>
        <w:ind w:left="465"/>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HCV Serostatus:</w:t>
      </w:r>
      <w:r w:rsidRPr="00A23989">
        <w:rPr>
          <w:rFonts w:ascii="Arial" w:eastAsia="Times New Roman" w:hAnsi="Arial" w:cs="Times New Roman"/>
          <w:color w:val="000000"/>
          <w:sz w:val="20"/>
          <w:szCs w:val="24"/>
        </w:rPr>
        <w:t xml:space="preserve"> Select the serology results from the list. 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w:t>
      </w:r>
    </w:p>
    <w:p w14:paraId="2EE1430F" w14:textId="77777777" w:rsidR="00A23989" w:rsidRP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Positive</w:t>
      </w:r>
      <w:r w:rsidRPr="00A23989">
        <w:rPr>
          <w:rFonts w:ascii="Arial" w:eastAsia="Times New Roman" w:hAnsi="Arial" w:cs="Times New Roman"/>
          <w:b/>
          <w:bCs/>
          <w:color w:val="000000"/>
          <w:sz w:val="20"/>
          <w:szCs w:val="24"/>
        </w:rPr>
        <w:br/>
        <w:t>Negative</w:t>
      </w:r>
      <w:r w:rsidRPr="00A23989">
        <w:rPr>
          <w:rFonts w:ascii="Arial" w:eastAsia="Times New Roman" w:hAnsi="Arial" w:cs="Times New Roman"/>
          <w:b/>
          <w:bCs/>
          <w:color w:val="000000"/>
          <w:sz w:val="20"/>
          <w:szCs w:val="24"/>
        </w:rPr>
        <w:br/>
        <w:t>Not Done</w:t>
      </w:r>
      <w:r w:rsidRPr="00A23989">
        <w:rPr>
          <w:rFonts w:ascii="Arial" w:eastAsia="Times New Roman" w:hAnsi="Arial" w:cs="Times New Roman"/>
          <w:b/>
          <w:bCs/>
          <w:color w:val="000000"/>
          <w:sz w:val="20"/>
          <w:szCs w:val="24"/>
        </w:rPr>
        <w:br/>
        <w:t>UNK/Cannot Disclose</w:t>
      </w:r>
    </w:p>
    <w:p w14:paraId="12D67217" w14:textId="77777777" w:rsid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304E23A1" w14:textId="5FE797A9" w:rsidR="000E363C" w:rsidRDefault="000E363C" w:rsidP="000E363C">
      <w:pPr>
        <w:spacing w:before="120" w:after="120" w:line="240" w:lineRule="auto"/>
        <w:ind w:firstLine="54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Nucleic Acid Testing (NAT) H</w:t>
      </w:r>
      <w:r>
        <w:rPr>
          <w:rFonts w:ascii="Arial" w:eastAsia="Times New Roman" w:hAnsi="Arial" w:cs="Times New Roman"/>
          <w:b/>
          <w:color w:val="000000"/>
          <w:sz w:val="20"/>
          <w:szCs w:val="24"/>
        </w:rPr>
        <w:t>C</w:t>
      </w:r>
      <w:r w:rsidRPr="00666539">
        <w:rPr>
          <w:rFonts w:ascii="Arial" w:eastAsia="Times New Roman" w:hAnsi="Arial" w:cs="Times New Roman"/>
          <w:b/>
          <w:color w:val="000000"/>
          <w:sz w:val="20"/>
          <w:szCs w:val="24"/>
        </w:rPr>
        <w:t>V</w:t>
      </w:r>
      <w:r>
        <w:rPr>
          <w:rFonts w:ascii="Arial" w:eastAsia="Times New Roman" w:hAnsi="Arial" w:cs="Times New Roman"/>
          <w:color w:val="000000"/>
          <w:sz w:val="20"/>
          <w:szCs w:val="24"/>
        </w:rPr>
        <w:t>– Select the NAT results from the list. This field is required</w:t>
      </w:r>
    </w:p>
    <w:p w14:paraId="40B9B64F" w14:textId="77777777" w:rsidR="000E363C" w:rsidRPr="004F67D7" w:rsidRDefault="000E363C" w:rsidP="000E363C">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47E39573" w14:textId="77777777" w:rsidR="00A23989" w:rsidRPr="00A23989" w:rsidRDefault="00A23989" w:rsidP="00A23989">
      <w:pPr>
        <w:spacing w:before="120" w:after="120" w:line="240" w:lineRule="auto"/>
        <w:ind w:left="465"/>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EBV Serostatus:</w:t>
      </w:r>
      <w:r w:rsidRPr="00A23989">
        <w:rPr>
          <w:rFonts w:ascii="Arial" w:eastAsia="Times New Roman" w:hAnsi="Arial" w:cs="Times New Roman"/>
          <w:color w:val="000000"/>
          <w:sz w:val="20"/>
          <w:szCs w:val="24"/>
        </w:rPr>
        <w:t xml:space="preserve"> Select the serology results from the list. This field is </w:t>
      </w:r>
      <w:r w:rsidRPr="00A23989">
        <w:rPr>
          <w:rFonts w:ascii="Arial" w:eastAsia="Times New Roman" w:hAnsi="Arial" w:cs="Times New Roman"/>
          <w:b/>
          <w:color w:val="000000"/>
          <w:sz w:val="20"/>
          <w:szCs w:val="24"/>
        </w:rPr>
        <w:t>required</w:t>
      </w:r>
      <w:r w:rsidRPr="00A23989">
        <w:rPr>
          <w:rFonts w:ascii="Arial" w:eastAsia="Times New Roman" w:hAnsi="Arial" w:cs="Times New Roman"/>
          <w:color w:val="000000"/>
          <w:sz w:val="20"/>
          <w:szCs w:val="24"/>
        </w:rPr>
        <w:t>.</w:t>
      </w:r>
    </w:p>
    <w:p w14:paraId="00E9465B" w14:textId="77777777" w:rsidR="00A23989" w:rsidRPr="00A23989" w:rsidRDefault="00A23989" w:rsidP="00A23989">
      <w:pPr>
        <w:spacing w:before="120" w:after="120" w:line="240" w:lineRule="auto"/>
        <w:ind w:left="915"/>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Positive</w:t>
      </w:r>
      <w:r w:rsidRPr="00A23989">
        <w:rPr>
          <w:rFonts w:ascii="Arial" w:eastAsia="Times New Roman" w:hAnsi="Arial" w:cs="Times New Roman"/>
          <w:b/>
          <w:bCs/>
          <w:color w:val="000000"/>
          <w:sz w:val="20"/>
          <w:szCs w:val="24"/>
        </w:rPr>
        <w:br/>
        <w:t>Negative</w:t>
      </w:r>
      <w:r w:rsidRPr="00A23989">
        <w:rPr>
          <w:rFonts w:ascii="Arial" w:eastAsia="Times New Roman" w:hAnsi="Arial" w:cs="Times New Roman"/>
          <w:b/>
          <w:bCs/>
          <w:color w:val="000000"/>
          <w:sz w:val="20"/>
          <w:szCs w:val="24"/>
        </w:rPr>
        <w:br/>
        <w:t>Not Done</w:t>
      </w:r>
      <w:r w:rsidRPr="00A23989">
        <w:rPr>
          <w:rFonts w:ascii="Arial" w:eastAsia="Times New Roman" w:hAnsi="Arial" w:cs="Times New Roman"/>
          <w:b/>
          <w:bCs/>
          <w:color w:val="000000"/>
          <w:sz w:val="20"/>
          <w:szCs w:val="24"/>
        </w:rPr>
        <w:br/>
        <w:t>UNK/Cannot Disclose</w:t>
      </w:r>
    </w:p>
    <w:p w14:paraId="103CC1EA"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05E7F1F9"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Malignancies between listing and transplant</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If recipient had any malignancies between listing and transplant,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the recipient has not had any malignancies,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is selected, indicate type of malignancy. If unknown, select </w:t>
      </w:r>
      <w:r w:rsidRPr="00A23989">
        <w:rPr>
          <w:rFonts w:ascii="Arial" w:eastAsia="Times New Roman" w:hAnsi="Arial" w:cs="Times New Roman"/>
          <w:b/>
          <w:bCs/>
          <w:color w:val="000000"/>
          <w:sz w:val="20"/>
          <w:szCs w:val="20"/>
        </w:rPr>
        <w:t>UNK</w:t>
      </w:r>
      <w:r w:rsidRPr="00A23989">
        <w:rPr>
          <w:rFonts w:ascii="Arial" w:eastAsia="Times New Roman" w:hAnsi="Arial" w:cs="Times New Roman"/>
          <w:color w:val="000000"/>
          <w:sz w:val="20"/>
          <w:szCs w:val="20"/>
        </w:rPr>
        <w:t xml:space="preserve">. If the recipient had a malignancy, but the type of malignancy is not listed, select </w:t>
      </w:r>
      <w:r w:rsidRPr="00A23989">
        <w:rPr>
          <w:rFonts w:ascii="Arial" w:eastAsia="Times New Roman" w:hAnsi="Arial" w:cs="Times New Roman"/>
          <w:b/>
          <w:bCs/>
          <w:color w:val="000000"/>
          <w:sz w:val="20"/>
          <w:szCs w:val="20"/>
        </w:rPr>
        <w:t>Other, specify</w:t>
      </w:r>
      <w:r w:rsidRPr="00A23989">
        <w:rPr>
          <w:rFonts w:ascii="Arial" w:eastAsia="Times New Roman" w:hAnsi="Arial" w:cs="Times New Roman"/>
          <w:color w:val="000000"/>
          <w:sz w:val="20"/>
          <w:szCs w:val="20"/>
        </w:rPr>
        <w:t xml:space="preserve"> and enter the name of the malignancy in the space provided.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xml:space="preserve">. </w:t>
      </w:r>
    </w:p>
    <w:p w14:paraId="2E3A92C5"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lastRenderedPageBreak/>
        <w:t>Skin Melanoma</w:t>
      </w:r>
      <w:r w:rsidRPr="00A23989">
        <w:rPr>
          <w:rFonts w:ascii="Arial" w:eastAsia="Times New Roman" w:hAnsi="Arial" w:cs="Times New Roman"/>
          <w:b/>
          <w:bCs/>
          <w:color w:val="000000"/>
          <w:sz w:val="20"/>
          <w:szCs w:val="24"/>
        </w:rPr>
        <w:br/>
        <w:t>Skin Non-Melanoma</w:t>
      </w:r>
      <w:r w:rsidRPr="00A23989">
        <w:rPr>
          <w:rFonts w:ascii="Arial" w:eastAsia="Times New Roman" w:hAnsi="Arial" w:cs="Times New Roman"/>
          <w:b/>
          <w:bCs/>
          <w:color w:val="000000"/>
          <w:sz w:val="20"/>
          <w:szCs w:val="24"/>
        </w:rPr>
        <w:br/>
        <w:t>CNS Tumor</w:t>
      </w:r>
      <w:r w:rsidRPr="00A23989">
        <w:rPr>
          <w:rFonts w:ascii="Arial" w:eastAsia="Times New Roman" w:hAnsi="Arial" w:cs="Times New Roman"/>
          <w:b/>
          <w:bCs/>
          <w:color w:val="000000"/>
          <w:sz w:val="20"/>
          <w:szCs w:val="24"/>
        </w:rPr>
        <w:br/>
        <w:t>Genitourinary</w:t>
      </w:r>
      <w:r w:rsidRPr="00A23989">
        <w:rPr>
          <w:rFonts w:ascii="Arial" w:eastAsia="Times New Roman" w:hAnsi="Arial" w:cs="Times New Roman"/>
          <w:b/>
          <w:bCs/>
          <w:color w:val="000000"/>
          <w:sz w:val="20"/>
          <w:szCs w:val="24"/>
        </w:rPr>
        <w:br/>
        <w:t>Breast</w:t>
      </w:r>
      <w:r w:rsidRPr="00A23989">
        <w:rPr>
          <w:rFonts w:ascii="Arial" w:eastAsia="Times New Roman" w:hAnsi="Arial" w:cs="Times New Roman"/>
          <w:b/>
          <w:bCs/>
          <w:color w:val="000000"/>
          <w:sz w:val="20"/>
          <w:szCs w:val="24"/>
        </w:rPr>
        <w:br/>
        <w:t>Thyroid</w:t>
      </w:r>
      <w:r w:rsidRPr="00A23989">
        <w:rPr>
          <w:rFonts w:ascii="Arial" w:eastAsia="Times New Roman" w:hAnsi="Arial" w:cs="Times New Roman"/>
          <w:b/>
          <w:bCs/>
          <w:color w:val="000000"/>
          <w:sz w:val="20"/>
          <w:szCs w:val="24"/>
        </w:rPr>
        <w:br/>
        <w:t>Tongue/Throat/Larynx</w:t>
      </w:r>
      <w:r w:rsidRPr="00A23989">
        <w:rPr>
          <w:rFonts w:ascii="Arial" w:eastAsia="Times New Roman" w:hAnsi="Arial" w:cs="Times New Roman"/>
          <w:b/>
          <w:bCs/>
          <w:color w:val="000000"/>
          <w:sz w:val="20"/>
          <w:szCs w:val="24"/>
        </w:rPr>
        <w:br/>
        <w:t>Lung</w:t>
      </w:r>
      <w:r w:rsidRPr="00A23989">
        <w:rPr>
          <w:rFonts w:ascii="Arial" w:eastAsia="Times New Roman" w:hAnsi="Arial" w:cs="Times New Roman"/>
          <w:b/>
          <w:bCs/>
          <w:color w:val="000000"/>
          <w:sz w:val="20"/>
          <w:szCs w:val="24"/>
        </w:rPr>
        <w:br/>
        <w:t>Leukemia/Lymphoma</w:t>
      </w:r>
      <w:r w:rsidRPr="00A23989">
        <w:rPr>
          <w:rFonts w:ascii="Arial" w:eastAsia="Times New Roman" w:hAnsi="Arial" w:cs="Times New Roman"/>
          <w:b/>
          <w:bCs/>
          <w:color w:val="000000"/>
          <w:sz w:val="20"/>
          <w:szCs w:val="24"/>
        </w:rPr>
        <w:br/>
        <w:t>Liver</w:t>
      </w:r>
      <w:r w:rsidRPr="00A23989">
        <w:rPr>
          <w:rFonts w:ascii="Arial" w:eastAsia="Times New Roman" w:hAnsi="Arial" w:cs="Times New Roman"/>
          <w:b/>
          <w:bCs/>
          <w:color w:val="000000"/>
          <w:sz w:val="20"/>
          <w:szCs w:val="24"/>
        </w:rPr>
        <w:br/>
        <w:t>Other, specify</w:t>
      </w:r>
    </w:p>
    <w:p w14:paraId="181D5F55" w14:textId="77777777" w:rsidR="00A23989" w:rsidRPr="00A23989" w:rsidRDefault="00A23989" w:rsidP="00A23989">
      <w:pPr>
        <w:spacing w:before="120" w:after="120" w:line="240" w:lineRule="auto"/>
        <w:ind w:left="1094" w:hanging="547"/>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t>Note:</w:t>
      </w:r>
      <w:r w:rsidRPr="00A23989">
        <w:rPr>
          <w:rFonts w:ascii="Arial" w:eastAsia="Times New Roman" w:hAnsi="Arial" w:cs="Times New Roman"/>
          <w:color w:val="000000"/>
          <w:sz w:val="20"/>
          <w:szCs w:val="24"/>
        </w:rPr>
        <w:t xml:space="preserve"> This question is NOT applicable for patients receiving living donor transplants who were never on the waiting list.</w:t>
      </w:r>
    </w:p>
    <w:p w14:paraId="39DEEDD9"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Clinical Information: TRANSPLANT PROCEDURE</w:t>
      </w:r>
    </w:p>
    <w:p w14:paraId="3857753D"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Multiple Organ Recipient</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If the recipient received other organs, reported on the Recipient Feedback, they will display. If the recipient didn't receive any other organs at this time, </w:t>
      </w:r>
      <w:r w:rsidRPr="00A23989">
        <w:rPr>
          <w:rFonts w:ascii="Arial" w:eastAsia="Times New Roman" w:hAnsi="Arial" w:cs="Times New Roman"/>
          <w:b/>
          <w:bCs/>
          <w:color w:val="000000"/>
          <w:sz w:val="20"/>
          <w:szCs w:val="20"/>
        </w:rPr>
        <w:t>None</w:t>
      </w:r>
      <w:r w:rsidRPr="00A23989">
        <w:rPr>
          <w:rFonts w:ascii="Arial" w:eastAsia="Times New Roman" w:hAnsi="Arial" w:cs="Times New Roman"/>
          <w:color w:val="000000"/>
          <w:sz w:val="20"/>
          <w:szCs w:val="20"/>
        </w:rPr>
        <w:t xml:space="preserve"> is displayed. Verify the other organs, transplanted at this time, are correct. If incorrect, contact the Help Desk.</w:t>
      </w:r>
    </w:p>
    <w:p w14:paraId="0E396766"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Were extra vessels used in the transplant procedure</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displays.</w:t>
      </w:r>
    </w:p>
    <w:p w14:paraId="4B407D69"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Vessel Donor ID:</w:t>
      </w:r>
      <w:r w:rsidRPr="00A23989">
        <w:rPr>
          <w:rFonts w:ascii="Arial" w:eastAsia="Times New Roman" w:hAnsi="Arial" w:cs="Times New Roman"/>
          <w:color w:val="000000"/>
          <w:sz w:val="20"/>
          <w:szCs w:val="20"/>
        </w:rPr>
        <w:t xml:space="preserve"> The </w:t>
      </w:r>
      <w:r w:rsidRPr="00A23989">
        <w:rPr>
          <w:rFonts w:ascii="Arial" w:eastAsia="Times New Roman" w:hAnsi="Arial" w:cs="Times New Roman"/>
          <w:b/>
          <w:bCs/>
          <w:color w:val="000000"/>
          <w:sz w:val="20"/>
          <w:szCs w:val="20"/>
        </w:rPr>
        <w:t>Donor ID</w:t>
      </w:r>
      <w:r w:rsidRPr="00A23989">
        <w:rPr>
          <w:rFonts w:ascii="Arial" w:eastAsia="Times New Roman" w:hAnsi="Arial" w:cs="Times New Roman"/>
          <w:color w:val="000000"/>
          <w:sz w:val="20"/>
          <w:szCs w:val="20"/>
        </w:rPr>
        <w:t xml:space="preserve"> entered on the Waitlist</w:t>
      </w:r>
      <w:r w:rsidRPr="00A23989">
        <w:rPr>
          <w:rFonts w:ascii="Arial" w:eastAsia="Times New Roman" w:hAnsi="Arial" w:cs="Times New Roman"/>
          <w:color w:val="000000"/>
          <w:sz w:val="16"/>
          <w:szCs w:val="16"/>
          <w:vertAlign w:val="superscript"/>
        </w:rPr>
        <w:t>SM</w:t>
      </w:r>
      <w:r w:rsidRPr="00A23989">
        <w:rPr>
          <w:rFonts w:ascii="Arial" w:eastAsia="Times New Roman" w:hAnsi="Arial" w:cs="Times New Roman"/>
          <w:color w:val="000000"/>
          <w:sz w:val="20"/>
          <w:szCs w:val="20"/>
        </w:rPr>
        <w:t xml:space="preserve"> Removal displays. Donor IDs entered for this question must be from deceased donors. All deceased donor extra vessels must be monitored due to the potential for disease transmission.</w:t>
      </w:r>
    </w:p>
    <w:p w14:paraId="0417F852" w14:textId="77777777" w:rsidR="00A23989" w:rsidRPr="00A23989" w:rsidRDefault="00A23989" w:rsidP="00A23989">
      <w:pPr>
        <w:spacing w:before="120" w:after="120" w:line="240" w:lineRule="auto"/>
        <w:ind w:left="540"/>
        <w:rPr>
          <w:rFonts w:ascii="Arial" w:eastAsia="Times New Roman" w:hAnsi="Arial" w:cs="Times New Roman"/>
          <w:color w:val="000000"/>
          <w:sz w:val="20"/>
          <w:szCs w:val="20"/>
        </w:rPr>
      </w:pPr>
      <w:r w:rsidRPr="00A23989">
        <w:rPr>
          <w:rFonts w:ascii="Arial" w:eastAsia="Times New Roman" w:hAnsi="Arial" w:cs="Times New Roman"/>
          <w:b/>
          <w:bCs/>
          <w:i/>
          <w:iCs/>
          <w:color w:val="FF0000"/>
          <w:sz w:val="20"/>
          <w:szCs w:val="20"/>
        </w:rPr>
        <w:t>Note:</w:t>
      </w:r>
      <w:r w:rsidRPr="00A23989">
        <w:rPr>
          <w:rFonts w:ascii="Arial" w:eastAsia="Times New Roman" w:hAnsi="Arial" w:cs="Times New Roman"/>
          <w:color w:val="000000"/>
          <w:sz w:val="20"/>
          <w:szCs w:val="20"/>
        </w:rPr>
        <w:t xml:space="preserve"> If the extra vessels used in a transplant procedure are procured from a tissue processing organization, they are not reported in UNet.</w:t>
      </w:r>
    </w:p>
    <w:p w14:paraId="269E06BB"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Procedure Type</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The procedure type, reported in the Recipient Feedback, will display. Verify the information displayed in the Procedure Type field is correct.</w:t>
      </w:r>
    </w:p>
    <w:p w14:paraId="1774FC78"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LEFT KIDNEY </w:t>
      </w:r>
    </w:p>
    <w:p w14:paraId="7E063479"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RIGHT KIDNEY </w:t>
      </w:r>
    </w:p>
    <w:p w14:paraId="4F17FE97"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EN-BLOC </w:t>
      </w:r>
    </w:p>
    <w:p w14:paraId="668ED1C7"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Sequential Kidney </w:t>
      </w:r>
    </w:p>
    <w:p w14:paraId="1012A0DA"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Pancreas Segment </w:t>
      </w:r>
    </w:p>
    <w:p w14:paraId="35B191B4"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Whole Pancreas with Duodenum </w:t>
      </w:r>
    </w:p>
    <w:p w14:paraId="782F7D4E"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Whole Pancreas with Duodenal Patch </w:t>
      </w:r>
    </w:p>
    <w:p w14:paraId="50E70E26"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Whole Pancreas </w:t>
      </w:r>
    </w:p>
    <w:p w14:paraId="4B16A889"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Pancreas segment / Kidney Right </w:t>
      </w:r>
    </w:p>
    <w:p w14:paraId="3F4C7CB7"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Pancreas segment / Kidney Left </w:t>
      </w:r>
    </w:p>
    <w:p w14:paraId="7459565D"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Pancreas segment / En-bloc Kidney </w:t>
      </w:r>
    </w:p>
    <w:p w14:paraId="22531E7B"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Pancreas Segment/Sequential Kidney </w:t>
      </w:r>
    </w:p>
    <w:p w14:paraId="69C50F5A"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Whole pancreas with duodenum / left kidney </w:t>
      </w:r>
    </w:p>
    <w:p w14:paraId="47EAD227"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Whole pancreas with duodenum / right kidney </w:t>
      </w:r>
    </w:p>
    <w:p w14:paraId="168CEF92"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Whole pancreas with duodenum / en-bloc kidneys </w:t>
      </w:r>
    </w:p>
    <w:p w14:paraId="37CF7FDE"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Pancreas with duodenum/sequential kidney </w:t>
      </w:r>
    </w:p>
    <w:p w14:paraId="2E693A98"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Whole pancreas with duodenal patch / left kidney  </w:t>
      </w:r>
    </w:p>
    <w:p w14:paraId="15F9B5FC"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Whole pancreas with duodenal patch / right kidney </w:t>
      </w:r>
    </w:p>
    <w:p w14:paraId="27C73314"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lastRenderedPageBreak/>
        <w:t>Whole pancreas with duodenal patch / en-bloc kidneys  </w:t>
      </w:r>
    </w:p>
    <w:p w14:paraId="1FFF5864"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Pancreas with duodenal patch/sequential kidney </w:t>
      </w:r>
    </w:p>
    <w:p w14:paraId="21EEAACE"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Whole pancreas / left kidney  </w:t>
      </w:r>
    </w:p>
    <w:p w14:paraId="5C1B5655"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Whole pancreas / right kidney  </w:t>
      </w:r>
    </w:p>
    <w:p w14:paraId="1FCBEF3F" w14:textId="77777777" w:rsidR="00A23989" w:rsidRPr="00A23989" w:rsidRDefault="00A23989" w:rsidP="00A23989">
      <w:pPr>
        <w:spacing w:before="80" w:after="80" w:line="240" w:lineRule="auto"/>
        <w:ind w:left="540" w:right="160"/>
        <w:rPr>
          <w:rFonts w:ascii="Arial" w:eastAsia="Times New Roman" w:hAnsi="Arial" w:cs="Times New Roman"/>
          <w:b/>
          <w:bCs/>
          <w:sz w:val="20"/>
          <w:szCs w:val="20"/>
        </w:rPr>
      </w:pPr>
      <w:r w:rsidRPr="00A23989">
        <w:rPr>
          <w:rFonts w:ascii="Arial" w:eastAsia="Times New Roman" w:hAnsi="Arial" w:cs="Times New Roman"/>
          <w:b/>
          <w:bCs/>
          <w:sz w:val="20"/>
          <w:szCs w:val="20"/>
        </w:rPr>
        <w:t xml:space="preserve">Whole pancreas / en-bloc kidneys </w:t>
      </w:r>
    </w:p>
    <w:p w14:paraId="6DA5FABB" w14:textId="77777777" w:rsidR="00A23989" w:rsidRPr="00A23989" w:rsidRDefault="00A23989" w:rsidP="00A23989">
      <w:pPr>
        <w:spacing w:before="80" w:after="80" w:line="240" w:lineRule="auto"/>
        <w:ind w:left="540" w:right="160"/>
        <w:rPr>
          <w:rFonts w:ascii="Arial" w:eastAsia="Times New Roman" w:hAnsi="Arial" w:cs="Times New Roman"/>
          <w:sz w:val="20"/>
          <w:szCs w:val="20"/>
        </w:rPr>
      </w:pPr>
      <w:r w:rsidRPr="00A23989">
        <w:rPr>
          <w:rFonts w:ascii="Arial" w:eastAsia="Times New Roman" w:hAnsi="Arial" w:cs="Times New Roman"/>
          <w:b/>
          <w:bCs/>
          <w:sz w:val="20"/>
          <w:szCs w:val="20"/>
        </w:rPr>
        <w:t>Whole pancreas/sequential kidney</w:t>
      </w:r>
      <w:r w:rsidRPr="00A23989">
        <w:rPr>
          <w:rFonts w:ascii="Arial" w:eastAsia="Times New Roman" w:hAnsi="Arial" w:cs="Times New Roman"/>
          <w:sz w:val="20"/>
          <w:szCs w:val="20"/>
        </w:rPr>
        <w:t xml:space="preserve"> </w:t>
      </w:r>
    </w:p>
    <w:p w14:paraId="1390D6A4"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Surgical Information</w:t>
      </w:r>
      <w:r w:rsidRPr="00A23989">
        <w:rPr>
          <w:rFonts w:ascii="Arial" w:eastAsia="Times New Roman" w:hAnsi="Arial" w:cs="Times New Roman"/>
          <w:b/>
          <w:bCs/>
          <w:color w:val="000000"/>
          <w:sz w:val="20"/>
          <w:szCs w:val="20"/>
        </w:rPr>
        <w:t>:</w:t>
      </w:r>
    </w:p>
    <w:p w14:paraId="36870B0D"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Graft Placement:</w:t>
      </w:r>
      <w:r w:rsidRPr="00A23989">
        <w:rPr>
          <w:rFonts w:ascii="Arial" w:eastAsia="Times New Roman" w:hAnsi="Arial" w:cs="Times New Roman"/>
          <w:color w:val="000000"/>
          <w:sz w:val="20"/>
          <w:szCs w:val="20"/>
        </w:rPr>
        <w:t xml:space="preserve"> Indicate where the graft was placed during the transplant operation.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w:t>
      </w:r>
    </w:p>
    <w:p w14:paraId="75BFB169"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Intra-Peritoneal:</w:t>
      </w:r>
      <w:r w:rsidRPr="00A23989">
        <w:rPr>
          <w:rFonts w:ascii="Arial" w:eastAsia="Times New Roman" w:hAnsi="Arial" w:cs="Times New Roman"/>
          <w:color w:val="000000"/>
          <w:sz w:val="20"/>
          <w:szCs w:val="24"/>
        </w:rPr>
        <w:t xml:space="preserve"> Pancreas graft placed totally within the peritoneal cavity.</w:t>
      </w:r>
      <w:r w:rsidRPr="00A23989">
        <w:rPr>
          <w:rFonts w:ascii="Arial" w:eastAsia="Times New Roman" w:hAnsi="Arial" w:cs="Times New Roman"/>
          <w:b/>
          <w:bCs/>
          <w:color w:val="000000"/>
          <w:sz w:val="20"/>
          <w:szCs w:val="24"/>
        </w:rPr>
        <w:br/>
        <w:t>Retro-Peritoneal:</w:t>
      </w:r>
      <w:r w:rsidRPr="00A23989">
        <w:rPr>
          <w:rFonts w:ascii="Arial" w:eastAsia="Times New Roman" w:hAnsi="Arial" w:cs="Times New Roman"/>
          <w:color w:val="000000"/>
          <w:sz w:val="20"/>
          <w:szCs w:val="24"/>
        </w:rPr>
        <w:t xml:space="preserve"> Pancreas graft placed totally behind the peritoneum (extra peritoneal).</w:t>
      </w:r>
      <w:r w:rsidRPr="00A23989">
        <w:rPr>
          <w:rFonts w:ascii="Arial" w:eastAsia="Times New Roman" w:hAnsi="Arial" w:cs="Times New Roman"/>
          <w:b/>
          <w:bCs/>
          <w:color w:val="000000"/>
          <w:sz w:val="20"/>
          <w:szCs w:val="24"/>
        </w:rPr>
        <w:br/>
        <w:t>Partial Intra/Retro-Peritoneal:</w:t>
      </w:r>
      <w:r w:rsidRPr="00A23989">
        <w:rPr>
          <w:rFonts w:ascii="Arial" w:eastAsia="Times New Roman" w:hAnsi="Arial" w:cs="Times New Roman"/>
          <w:color w:val="000000"/>
          <w:sz w:val="20"/>
          <w:szCs w:val="24"/>
        </w:rPr>
        <w:t xml:space="preserve"> Pancreas placed retroperitoneally with the peritoneum then opened.</w:t>
      </w:r>
    </w:p>
    <w:p w14:paraId="5605F21E" w14:textId="75139CA3"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Operative Technique:</w:t>
      </w:r>
      <w:r w:rsidRPr="00A23989">
        <w:rPr>
          <w:rFonts w:ascii="Arial" w:eastAsia="Times New Roman" w:hAnsi="Arial" w:cs="Times New Roman"/>
          <w:color w:val="000000"/>
          <w:sz w:val="20"/>
          <w:szCs w:val="20"/>
        </w:rPr>
        <w:t xml:space="preserve"> Indicate the type of pancreas transplant.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w:t>
      </w:r>
    </w:p>
    <w:p w14:paraId="3D26552C"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Pancreas Alone:</w:t>
      </w:r>
      <w:r w:rsidRPr="00A23989">
        <w:rPr>
          <w:rFonts w:ascii="Arial" w:eastAsia="Times New Roman" w:hAnsi="Arial" w:cs="Times New Roman"/>
          <w:color w:val="000000"/>
          <w:sz w:val="20"/>
          <w:szCs w:val="24"/>
        </w:rPr>
        <w:t xml:space="preserve"> The recipient only received a pancreas.</w:t>
      </w:r>
      <w:r w:rsidRPr="00A23989">
        <w:rPr>
          <w:rFonts w:ascii="Arial" w:eastAsia="Times New Roman" w:hAnsi="Arial" w:cs="Times New Roman"/>
          <w:b/>
          <w:bCs/>
          <w:color w:val="000000"/>
          <w:sz w:val="20"/>
          <w:szCs w:val="24"/>
        </w:rPr>
        <w:br/>
        <w:t>Cluster:</w:t>
      </w:r>
      <w:r w:rsidRPr="00A23989">
        <w:rPr>
          <w:rFonts w:ascii="Arial" w:eastAsia="Times New Roman" w:hAnsi="Arial" w:cs="Times New Roman"/>
          <w:color w:val="000000"/>
          <w:sz w:val="20"/>
          <w:szCs w:val="24"/>
        </w:rPr>
        <w:t xml:space="preserve"> The recipient received a pancreas with a least a whole liver. Other organs could also have been transplanted.</w:t>
      </w:r>
      <w:r w:rsidRPr="00A23989">
        <w:rPr>
          <w:rFonts w:ascii="Arial" w:eastAsia="Times New Roman" w:hAnsi="Arial" w:cs="Times New Roman"/>
          <w:b/>
          <w:bCs/>
          <w:color w:val="000000"/>
          <w:sz w:val="20"/>
          <w:szCs w:val="24"/>
        </w:rPr>
        <w:br/>
        <w:t>Multi-Organ Non-Cluster:</w:t>
      </w:r>
      <w:r w:rsidRPr="00A23989">
        <w:rPr>
          <w:rFonts w:ascii="Arial" w:eastAsia="Times New Roman" w:hAnsi="Arial" w:cs="Times New Roman"/>
          <w:color w:val="000000"/>
          <w:sz w:val="20"/>
          <w:szCs w:val="24"/>
        </w:rPr>
        <w:t xml:space="preserve"> The recipient received a pancreas with any other organ(s) excluding kidney and liver.</w:t>
      </w:r>
      <w:r w:rsidRPr="00A23989">
        <w:rPr>
          <w:rFonts w:ascii="Arial" w:eastAsia="Times New Roman" w:hAnsi="Arial" w:cs="Times New Roman"/>
          <w:b/>
          <w:bCs/>
          <w:color w:val="000000"/>
          <w:sz w:val="20"/>
          <w:szCs w:val="24"/>
        </w:rPr>
        <w:br/>
        <w:t xml:space="preserve">Pancreas After Kidney: </w:t>
      </w:r>
      <w:r w:rsidRPr="00A23989">
        <w:rPr>
          <w:rFonts w:ascii="Arial" w:eastAsia="Times New Roman" w:hAnsi="Arial" w:cs="Times New Roman"/>
          <w:color w:val="000000"/>
          <w:sz w:val="20"/>
          <w:szCs w:val="24"/>
        </w:rPr>
        <w:t>The recipient received a pancreas after having a kidney transplant in the past.</w:t>
      </w:r>
      <w:r w:rsidRPr="00A23989">
        <w:rPr>
          <w:rFonts w:ascii="Arial" w:eastAsia="Times New Roman" w:hAnsi="Arial" w:cs="Times New Roman"/>
          <w:b/>
          <w:bCs/>
          <w:color w:val="000000"/>
          <w:sz w:val="20"/>
          <w:szCs w:val="24"/>
        </w:rPr>
        <w:br/>
        <w:t xml:space="preserve">Pancreas with Kidney Different Donor: </w:t>
      </w:r>
      <w:r w:rsidRPr="00A23989">
        <w:rPr>
          <w:rFonts w:ascii="Arial" w:eastAsia="Times New Roman" w:hAnsi="Arial" w:cs="Times New Roman"/>
          <w:color w:val="000000"/>
          <w:sz w:val="20"/>
          <w:szCs w:val="24"/>
        </w:rPr>
        <w:t>The recipient received a deceased donor pancreas in addition to a living donor kidney at the same time.</w:t>
      </w:r>
    </w:p>
    <w:p w14:paraId="029E3E86" w14:textId="7FF5C0E5"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Duct Management:</w:t>
      </w:r>
      <w:r w:rsidRPr="00A23989">
        <w:rPr>
          <w:rFonts w:ascii="Arial" w:eastAsia="Times New Roman" w:hAnsi="Arial" w:cs="Times New Roman"/>
          <w:color w:val="000000"/>
          <w:sz w:val="20"/>
          <w:szCs w:val="20"/>
        </w:rPr>
        <w:t xml:space="preserve"> Indicate the type of duct management used to manage the exocrine pancreatic functions.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w:t>
      </w:r>
    </w:p>
    <w:p w14:paraId="0BD13D60"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Enteric with Roux-en-y:</w:t>
      </w:r>
      <w:r w:rsidRPr="00A23989">
        <w:rPr>
          <w:rFonts w:ascii="Arial" w:eastAsia="Times New Roman" w:hAnsi="Arial" w:cs="Times New Roman"/>
          <w:color w:val="000000"/>
          <w:sz w:val="20"/>
          <w:szCs w:val="24"/>
        </w:rPr>
        <w:t xml:space="preserve"> The pancreatic duct is allowed to drain into the small intestine using a Roux-en-y.</w:t>
      </w:r>
      <w:r w:rsidRPr="00A23989">
        <w:rPr>
          <w:rFonts w:ascii="Arial" w:eastAsia="Times New Roman" w:hAnsi="Arial" w:cs="Times New Roman"/>
          <w:b/>
          <w:bCs/>
          <w:color w:val="000000"/>
          <w:sz w:val="20"/>
          <w:szCs w:val="24"/>
        </w:rPr>
        <w:br/>
        <w:t>Enteric without Roux-en-y:</w:t>
      </w:r>
      <w:r w:rsidRPr="00A23989">
        <w:rPr>
          <w:rFonts w:ascii="Arial" w:eastAsia="Times New Roman" w:hAnsi="Arial" w:cs="Times New Roman"/>
          <w:color w:val="000000"/>
          <w:sz w:val="20"/>
          <w:szCs w:val="24"/>
        </w:rPr>
        <w:t xml:space="preserve"> The pancreatic duct is allowed to drain into the small intestine without using a Roux-en-y.</w:t>
      </w:r>
      <w:r w:rsidRPr="00A23989">
        <w:rPr>
          <w:rFonts w:ascii="Arial" w:eastAsia="Times New Roman" w:hAnsi="Arial" w:cs="Times New Roman"/>
          <w:b/>
          <w:bCs/>
          <w:color w:val="000000"/>
          <w:sz w:val="20"/>
          <w:szCs w:val="24"/>
        </w:rPr>
        <w:br/>
        <w:t>Cystostomy:</w:t>
      </w:r>
      <w:r w:rsidRPr="00A23989">
        <w:rPr>
          <w:rFonts w:ascii="Arial" w:eastAsia="Times New Roman" w:hAnsi="Arial" w:cs="Times New Roman"/>
          <w:color w:val="000000"/>
          <w:sz w:val="20"/>
          <w:szCs w:val="24"/>
        </w:rPr>
        <w:t xml:space="preserve"> The pancreatic duct is allowed to drain into the bladder.</w:t>
      </w:r>
      <w:r w:rsidRPr="00A23989">
        <w:rPr>
          <w:rFonts w:ascii="Arial" w:eastAsia="Times New Roman" w:hAnsi="Arial" w:cs="Times New Roman"/>
          <w:b/>
          <w:bCs/>
          <w:color w:val="000000"/>
          <w:sz w:val="20"/>
          <w:szCs w:val="24"/>
        </w:rPr>
        <w:br/>
        <w:t>Duct Injection Immediate:</w:t>
      </w:r>
      <w:r w:rsidRPr="00A23989">
        <w:rPr>
          <w:rFonts w:ascii="Arial" w:eastAsia="Times New Roman" w:hAnsi="Arial" w:cs="Times New Roman"/>
          <w:color w:val="000000"/>
          <w:sz w:val="20"/>
          <w:szCs w:val="24"/>
        </w:rPr>
        <w:t xml:space="preserve"> A synthetic polymer is injected directly into the pancreatic duct immediately after surgical revascularization.</w:t>
      </w:r>
      <w:r w:rsidRPr="00A23989">
        <w:rPr>
          <w:rFonts w:ascii="Arial" w:eastAsia="Times New Roman" w:hAnsi="Arial" w:cs="Times New Roman"/>
          <w:b/>
          <w:bCs/>
          <w:color w:val="000000"/>
          <w:sz w:val="20"/>
          <w:szCs w:val="24"/>
        </w:rPr>
        <w:br/>
        <w:t>Duct Injection Delayed:</w:t>
      </w:r>
      <w:r w:rsidRPr="00A23989">
        <w:rPr>
          <w:rFonts w:ascii="Arial" w:eastAsia="Times New Roman" w:hAnsi="Arial" w:cs="Times New Roman"/>
          <w:color w:val="000000"/>
          <w:sz w:val="20"/>
          <w:szCs w:val="24"/>
        </w:rPr>
        <w:t xml:space="preserve"> The duct is left open for a period up to 30 days before a synthetic polymer is injected directly into the pancreatic duct.</w:t>
      </w:r>
      <w:r w:rsidRPr="00A23989">
        <w:rPr>
          <w:rFonts w:ascii="Arial" w:eastAsia="Times New Roman" w:hAnsi="Arial" w:cs="Times New Roman"/>
          <w:b/>
          <w:bCs/>
          <w:color w:val="000000"/>
          <w:sz w:val="20"/>
          <w:szCs w:val="24"/>
        </w:rPr>
        <w:br/>
        <w:t>Other Specify:</w:t>
      </w:r>
      <w:r w:rsidRPr="00A23989">
        <w:rPr>
          <w:rFonts w:ascii="Arial" w:eastAsia="Times New Roman" w:hAnsi="Arial" w:cs="Times New Roman"/>
          <w:color w:val="000000"/>
          <w:sz w:val="20"/>
          <w:szCs w:val="24"/>
        </w:rPr>
        <w:t xml:space="preserve"> If a type of duct management used is not listed, select </w:t>
      </w:r>
      <w:r w:rsidRPr="00A23989">
        <w:rPr>
          <w:rFonts w:ascii="Arial" w:eastAsia="Times New Roman" w:hAnsi="Arial" w:cs="Times New Roman"/>
          <w:b/>
          <w:bCs/>
          <w:color w:val="000000"/>
          <w:sz w:val="20"/>
          <w:szCs w:val="24"/>
        </w:rPr>
        <w:t>Other</w:t>
      </w:r>
      <w:r w:rsidRPr="00A23989">
        <w:rPr>
          <w:rFonts w:ascii="Arial" w:eastAsia="Times New Roman" w:hAnsi="Arial" w:cs="Times New Roman"/>
          <w:color w:val="000000"/>
          <w:sz w:val="20"/>
          <w:szCs w:val="24"/>
        </w:rPr>
        <w:t xml:space="preserve"> and enter the type of duct management in the space provided.</w:t>
      </w:r>
    </w:p>
    <w:p w14:paraId="752C432C" w14:textId="60CB9114"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Venous Vascular Management:</w:t>
      </w:r>
      <w:r w:rsidRPr="00A23989">
        <w:rPr>
          <w:rFonts w:ascii="Arial" w:eastAsia="Times New Roman" w:hAnsi="Arial" w:cs="Times New Roman"/>
          <w:color w:val="000000"/>
          <w:sz w:val="20"/>
          <w:szCs w:val="20"/>
        </w:rPr>
        <w:t xml:space="preserve"> Indicate which venous system (systemic or portal) was used to attach the pancreas.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w:t>
      </w:r>
    </w:p>
    <w:p w14:paraId="3E19E1C4"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Systemic System (Iliac:Cava)</w:t>
      </w:r>
      <w:r w:rsidRPr="00A23989">
        <w:rPr>
          <w:rFonts w:ascii="Arial" w:eastAsia="Times New Roman" w:hAnsi="Arial" w:cs="Times New Roman"/>
          <w:b/>
          <w:bCs/>
          <w:color w:val="000000"/>
          <w:sz w:val="20"/>
          <w:szCs w:val="24"/>
        </w:rPr>
        <w:br/>
        <w:t>Portal System (Portal or Tributaries)</w:t>
      </w:r>
      <w:r w:rsidRPr="00A23989">
        <w:rPr>
          <w:rFonts w:ascii="Arial" w:eastAsia="Times New Roman" w:hAnsi="Arial" w:cs="Times New Roman"/>
          <w:b/>
          <w:bCs/>
          <w:color w:val="000000"/>
          <w:sz w:val="20"/>
          <w:szCs w:val="24"/>
        </w:rPr>
        <w:br/>
        <w:t>NA/Multi-organ cluster</w:t>
      </w:r>
    </w:p>
    <w:p w14:paraId="01F6F167" w14:textId="61F8815B"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Arterial Reconstruction:</w:t>
      </w:r>
      <w:r w:rsidRPr="00A23989">
        <w:rPr>
          <w:rFonts w:ascii="Arial" w:eastAsia="Times New Roman" w:hAnsi="Arial" w:cs="Times New Roman"/>
          <w:color w:val="000000"/>
          <w:sz w:val="20"/>
          <w:szCs w:val="20"/>
        </w:rPr>
        <w:t xml:space="preserve"> Indicate the type of arterial reconstruction used in the transplant operation.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w:t>
      </w:r>
    </w:p>
    <w:p w14:paraId="79979DAF"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Celiac Axis with Pancreas:</w:t>
      </w:r>
      <w:r w:rsidRPr="00A23989">
        <w:rPr>
          <w:rFonts w:ascii="Arial" w:eastAsia="Times New Roman" w:hAnsi="Arial" w:cs="Times New Roman"/>
          <w:color w:val="000000"/>
          <w:sz w:val="20"/>
          <w:szCs w:val="24"/>
        </w:rPr>
        <w:t xml:space="preserve"> The celiac axis remained attached to the pancreas and reconstruction of the artery was not necessary.</w:t>
      </w:r>
    </w:p>
    <w:p w14:paraId="4889354B"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Y-Graft to SpA and SMA:</w:t>
      </w:r>
      <w:r w:rsidRPr="00A23989">
        <w:rPr>
          <w:rFonts w:ascii="Arial" w:eastAsia="Times New Roman" w:hAnsi="Arial" w:cs="Times New Roman"/>
          <w:color w:val="000000"/>
          <w:sz w:val="20"/>
          <w:szCs w:val="24"/>
        </w:rPr>
        <w:t xml:space="preserve"> The splenic artery (SpA) and the superior mesenteric artery (SMA) were attached via an arterial graft.</w:t>
      </w:r>
    </w:p>
    <w:p w14:paraId="52CE4C3F"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lastRenderedPageBreak/>
        <w:t>SpA to SMA Direct:</w:t>
      </w:r>
      <w:r w:rsidRPr="00A23989">
        <w:rPr>
          <w:rFonts w:ascii="Arial" w:eastAsia="Times New Roman" w:hAnsi="Arial" w:cs="Times New Roman"/>
          <w:color w:val="000000"/>
          <w:sz w:val="20"/>
          <w:szCs w:val="24"/>
        </w:rPr>
        <w:t xml:space="preserve"> The splenic artery was anastomosed end-to-side to the superior mesenteric artery.</w:t>
      </w:r>
    </w:p>
    <w:p w14:paraId="4F4FEA19"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SpA to SMA with Interposition:</w:t>
      </w:r>
      <w:r w:rsidRPr="00A23989">
        <w:rPr>
          <w:rFonts w:ascii="Arial" w:eastAsia="Times New Roman" w:hAnsi="Arial" w:cs="Times New Roman"/>
          <w:color w:val="000000"/>
          <w:sz w:val="20"/>
          <w:szCs w:val="24"/>
        </w:rPr>
        <w:t xml:space="preserve"> The splenic artery was attached to the superior mesenteric artery with an interposition graft.</w:t>
      </w:r>
    </w:p>
    <w:p w14:paraId="47D4996C"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SpA Alone:</w:t>
      </w:r>
      <w:r w:rsidRPr="00A23989">
        <w:rPr>
          <w:rFonts w:ascii="Arial" w:eastAsia="Times New Roman" w:hAnsi="Arial" w:cs="Times New Roman"/>
          <w:color w:val="000000"/>
          <w:sz w:val="20"/>
          <w:szCs w:val="24"/>
        </w:rPr>
        <w:t xml:space="preserve"> The splenic artery alone.</w:t>
      </w:r>
    </w:p>
    <w:p w14:paraId="420EA3FE"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Other Specify:</w:t>
      </w:r>
      <w:r w:rsidRPr="00A23989">
        <w:rPr>
          <w:rFonts w:ascii="Arial" w:eastAsia="Times New Roman" w:hAnsi="Arial" w:cs="Times New Roman"/>
          <w:color w:val="000000"/>
          <w:sz w:val="20"/>
          <w:szCs w:val="24"/>
        </w:rPr>
        <w:t xml:space="preserve"> If the type of arterial reconstruction is not listed, select </w:t>
      </w:r>
      <w:r w:rsidRPr="00A23989">
        <w:rPr>
          <w:rFonts w:ascii="Arial" w:eastAsia="Times New Roman" w:hAnsi="Arial" w:cs="Times New Roman"/>
          <w:b/>
          <w:bCs/>
          <w:color w:val="000000"/>
          <w:sz w:val="20"/>
          <w:szCs w:val="24"/>
        </w:rPr>
        <w:t>Other</w:t>
      </w:r>
      <w:r w:rsidRPr="00A23989">
        <w:rPr>
          <w:rFonts w:ascii="Arial" w:eastAsia="Times New Roman" w:hAnsi="Arial" w:cs="Times New Roman"/>
          <w:color w:val="000000"/>
          <w:sz w:val="20"/>
          <w:szCs w:val="24"/>
        </w:rPr>
        <w:t xml:space="preserve"> and enter the type of reconstruction used in the space provided.</w:t>
      </w:r>
    </w:p>
    <w:p w14:paraId="46B6265B"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Venous Extension Graft:</w:t>
      </w:r>
      <w:r w:rsidRPr="00A23989">
        <w:rPr>
          <w:rFonts w:ascii="Arial" w:eastAsia="Times New Roman" w:hAnsi="Arial" w:cs="Times New Roman"/>
          <w:color w:val="000000"/>
          <w:sz w:val="20"/>
          <w:szCs w:val="20"/>
        </w:rPr>
        <w:t xml:space="preserve"> If a venous extension graft was used to lengthen the portal or splenic vein of the pancreas graft,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54EA5E27"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Preservation Information</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w:t>
      </w:r>
    </w:p>
    <w:p w14:paraId="3E2AE9FD"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 xml:space="preserve">The preservation information for the pancreas procedure type is displayed for the recipient. Enter the </w:t>
      </w:r>
      <w:r w:rsidRPr="00A23989">
        <w:rPr>
          <w:rFonts w:ascii="Arial" w:eastAsia="Times New Roman" w:hAnsi="Arial" w:cs="Times New Roman"/>
          <w:b/>
          <w:bCs/>
          <w:color w:val="000000"/>
          <w:sz w:val="20"/>
          <w:szCs w:val="20"/>
        </w:rPr>
        <w:t>Total Pancreas Preservation Time</w:t>
      </w:r>
      <w:r w:rsidRPr="00A23989">
        <w:rPr>
          <w:rFonts w:ascii="Arial" w:eastAsia="Times New Roman" w:hAnsi="Arial" w:cs="Times New Roman"/>
          <w:color w:val="000000"/>
          <w:sz w:val="20"/>
          <w:szCs w:val="20"/>
        </w:rPr>
        <w:t>, in hours, for the pancreas procedure.  </w:t>
      </w:r>
    </w:p>
    <w:p w14:paraId="0F5F775D" w14:textId="3EFFD5B2"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Total Pancreas Preservation Time (include cold, warm and anastomotic time)</w:t>
      </w:r>
      <w:r w:rsidRPr="00A23989">
        <w:rPr>
          <w:rFonts w:ascii="Arial" w:eastAsia="Times New Roman" w:hAnsi="Arial" w:cs="Times New Roman"/>
          <w:color w:val="000000"/>
          <w:sz w:val="20"/>
          <w:szCs w:val="20"/>
        </w:rPr>
        <w:t xml:space="preserve"> is the time between cessation of blood flow in the donor and revascularization of the pancreas in the recipient. If the time is unavailable, select the appropriate status from the </w:t>
      </w:r>
      <w:r w:rsidRPr="00A23989">
        <w:rPr>
          <w:rFonts w:ascii="Arial" w:eastAsia="Times New Roman" w:hAnsi="Arial" w:cs="Times New Roman"/>
          <w:b/>
          <w:bCs/>
          <w:color w:val="000000"/>
          <w:sz w:val="20"/>
          <w:szCs w:val="20"/>
        </w:rPr>
        <w:t>ST</w:t>
      </w:r>
      <w:r w:rsidRPr="00A23989">
        <w:rPr>
          <w:rFonts w:ascii="Arial" w:eastAsia="Times New Roman" w:hAnsi="Arial" w:cs="Times New Roman"/>
          <w:color w:val="000000"/>
          <w:sz w:val="20"/>
          <w:szCs w:val="20"/>
        </w:rPr>
        <w:t xml:space="preserve"> field </w:t>
      </w:r>
      <w:r w:rsidRPr="00A23989">
        <w:rPr>
          <w:rFonts w:ascii="Arial" w:eastAsia="Times New Roman" w:hAnsi="Arial" w:cs="Arial"/>
          <w:color w:val="000000"/>
          <w:sz w:val="20"/>
          <w:szCs w:val="20"/>
        </w:rPr>
        <w:t>(</w:t>
      </w:r>
      <w:r w:rsidRPr="00A23989">
        <w:rPr>
          <w:rFonts w:ascii="Arial" w:eastAsia="Times New Roman" w:hAnsi="Arial" w:cs="Arial"/>
          <w:b/>
          <w:color w:val="000000"/>
          <w:sz w:val="20"/>
          <w:szCs w:val="20"/>
        </w:rPr>
        <w:t>Missing</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Unknown,</w:t>
      </w:r>
      <w:r w:rsidRPr="00A23989">
        <w:rPr>
          <w:rFonts w:ascii="Arial" w:eastAsia="Times New Roman" w:hAnsi="Arial" w:cs="Times New Roman"/>
          <w:color w:val="000000"/>
          <w:sz w:val="20"/>
          <w:szCs w:val="20"/>
        </w:rPr>
        <w:t xml:space="preserve"> </w:t>
      </w:r>
      <w:r w:rsidRPr="00A23989">
        <w:rPr>
          <w:rFonts w:ascii="Arial" w:eastAsia="Times New Roman" w:hAnsi="Arial" w:cs="Arial"/>
          <w:b/>
          <w:color w:val="000000"/>
          <w:sz w:val="20"/>
          <w:szCs w:val="20"/>
        </w:rPr>
        <w:t>N/A</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Not Done</w:t>
      </w:r>
      <w:r w:rsidRPr="00A23989">
        <w:rPr>
          <w:rFonts w:ascii="Arial" w:eastAsia="Times New Roman" w:hAnsi="Arial" w:cs="Arial"/>
          <w:color w:val="000000"/>
          <w:sz w:val="20"/>
          <w:szCs w:val="20"/>
        </w:rPr>
        <w:t>).</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xml:space="preserve">. </w:t>
      </w:r>
    </w:p>
    <w:p w14:paraId="5C72E634" w14:textId="32AE0130"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t>Note:</w:t>
      </w:r>
      <w:r w:rsidRPr="00A23989">
        <w:rPr>
          <w:rFonts w:ascii="Arial" w:eastAsia="Times New Roman" w:hAnsi="Arial" w:cs="Times New Roman"/>
          <w:color w:val="000000"/>
          <w:sz w:val="20"/>
          <w:szCs w:val="24"/>
        </w:rPr>
        <w:t xml:space="preserve"> Enter the time in hours and decimal parts of an hour. For example, 1 hour should be entered as "1", "1.0" or "1.00"; 1 hour and 30 minutes should be entered as "1.5" or "1.50" </w:t>
      </w:r>
      <w:r w:rsidRPr="00A23989">
        <w:rPr>
          <w:rFonts w:ascii="Arial" w:eastAsia="Times New Roman" w:hAnsi="Arial" w:cs="Times New Roman"/>
          <w:b/>
          <w:bCs/>
          <w:color w:val="000000"/>
          <w:sz w:val="20"/>
          <w:szCs w:val="24"/>
        </w:rPr>
        <w:t>not "1.30"</w:t>
      </w:r>
      <w:r w:rsidRPr="00A23989">
        <w:rPr>
          <w:rFonts w:ascii="Arial" w:eastAsia="Times New Roman" w:hAnsi="Arial" w:cs="Times New Roman"/>
          <w:color w:val="000000"/>
          <w:sz w:val="20"/>
          <w:szCs w:val="24"/>
        </w:rPr>
        <w:t xml:space="preserve">. </w:t>
      </w:r>
      <w:r w:rsidRPr="00A23989">
        <w:rPr>
          <w:rFonts w:ascii="Arial" w:eastAsia="Times New Roman" w:hAnsi="Arial" w:cs="Times New Roman"/>
          <w:color w:val="000000"/>
          <w:sz w:val="20"/>
          <w:szCs w:val="20"/>
        </w:rPr>
        <w:t>T</w:t>
      </w:r>
      <w:r w:rsidR="00DB33AE">
        <w:rPr>
          <w:rFonts w:ascii="Arial" w:eastAsia="Times New Roman" w:hAnsi="Arial" w:cs="Times New Roman"/>
          <w:color w:val="000000"/>
          <w:sz w:val="20"/>
          <w:szCs w:val="24"/>
        </w:rPr>
        <w:t xml:space="preserve">o report the minutes, </w:t>
      </w:r>
      <w:bookmarkStart w:id="2" w:name="_GoBack"/>
      <w:bookmarkEnd w:id="2"/>
      <w:r w:rsidRPr="00A23989">
        <w:rPr>
          <w:rFonts w:ascii="Arial" w:eastAsia="Times New Roman" w:hAnsi="Arial" w:cs="Times New Roman"/>
          <w:color w:val="000000"/>
          <w:sz w:val="20"/>
          <w:szCs w:val="24"/>
        </w:rPr>
        <w:t xml:space="preserve">divide the number of minutes into 60 and record 2 decimal places. </w:t>
      </w:r>
      <w:r w:rsidRPr="00A23989">
        <w:rPr>
          <w:rFonts w:ascii="Arial" w:eastAsia="Times New Roman" w:hAnsi="Arial" w:cs="Times New Roman"/>
          <w:color w:val="000000"/>
          <w:sz w:val="20"/>
          <w:szCs w:val="20"/>
        </w:rPr>
        <w:t>Example: 7hrs 19 minutes = 7.32   ( 60 divided by 19 =.32)</w:t>
      </w:r>
      <w:r w:rsidRPr="00A23989">
        <w:rPr>
          <w:rFonts w:ascii="Arial" w:eastAsia="Times New Roman" w:hAnsi="Arial" w:cs="Times New Roman"/>
          <w:color w:val="000000"/>
          <w:sz w:val="20"/>
          <w:szCs w:val="24"/>
        </w:rPr>
        <w:t> </w:t>
      </w:r>
    </w:p>
    <w:p w14:paraId="3EF6344E"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Clinical Information: POST TRANSPLANT</w:t>
      </w:r>
    </w:p>
    <w:p w14:paraId="06415EE5"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Pancreas Graft Status</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Select the status that best describes the pancreas graft status.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14E22068"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t>Note:</w:t>
      </w:r>
      <w:r w:rsidRPr="00A23989">
        <w:rPr>
          <w:rFonts w:ascii="Arial" w:eastAsia="Times New Roman" w:hAnsi="Arial" w:cs="Times New Roman"/>
          <w:color w:val="000000"/>
          <w:sz w:val="20"/>
          <w:szCs w:val="24"/>
        </w:rPr>
        <w:t xml:space="preserve"> Select </w:t>
      </w:r>
      <w:r w:rsidRPr="00A23989">
        <w:rPr>
          <w:rFonts w:ascii="Arial" w:eastAsia="Times New Roman" w:hAnsi="Arial" w:cs="Times New Roman"/>
          <w:b/>
          <w:bCs/>
          <w:color w:val="000000"/>
          <w:sz w:val="20"/>
          <w:szCs w:val="24"/>
        </w:rPr>
        <w:t>Functioning</w:t>
      </w:r>
      <w:r w:rsidRPr="00A23989">
        <w:rPr>
          <w:rFonts w:ascii="Arial" w:eastAsia="Times New Roman" w:hAnsi="Arial" w:cs="Times New Roman"/>
          <w:color w:val="000000"/>
          <w:sz w:val="20"/>
          <w:szCs w:val="24"/>
        </w:rPr>
        <w:t xml:space="preserve"> for the </w:t>
      </w:r>
      <w:r w:rsidRPr="00A23989">
        <w:rPr>
          <w:rFonts w:ascii="Arial" w:eastAsia="Times New Roman" w:hAnsi="Arial" w:cs="Times New Roman"/>
          <w:b/>
          <w:bCs/>
          <w:color w:val="000000"/>
          <w:sz w:val="20"/>
          <w:szCs w:val="24"/>
        </w:rPr>
        <w:t>Pancreas Graft Status</w:t>
      </w:r>
      <w:r w:rsidRPr="00A23989">
        <w:rPr>
          <w:rFonts w:ascii="Arial" w:eastAsia="Times New Roman" w:hAnsi="Arial" w:cs="Times New Roman"/>
          <w:color w:val="000000"/>
          <w:sz w:val="20"/>
          <w:szCs w:val="24"/>
        </w:rPr>
        <w:t xml:space="preserve"> field if the patient was removed from the waiting list with a code 21, indicating the patient died during the transplant procedure.</w:t>
      </w:r>
    </w:p>
    <w:p w14:paraId="4201E583"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t>Note:</w:t>
      </w:r>
      <w:r w:rsidRPr="00A23989">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A23989">
        <w:rPr>
          <w:rFonts w:ascii="Arial" w:eastAsia="Times New Roman" w:hAnsi="Arial" w:cs="Times New Roman"/>
          <w:b/>
          <w:bCs/>
          <w:color w:val="000000"/>
          <w:sz w:val="20"/>
          <w:szCs w:val="24"/>
        </w:rPr>
        <w:t>Functioning</w:t>
      </w:r>
      <w:r w:rsidRPr="00A23989">
        <w:rPr>
          <w:rFonts w:ascii="Arial" w:eastAsia="Times New Roman" w:hAnsi="Arial" w:cs="Times New Roman"/>
          <w:color w:val="000000"/>
          <w:sz w:val="20"/>
          <w:szCs w:val="24"/>
        </w:rPr>
        <w:t>.</w:t>
      </w:r>
    </w:p>
    <w:p w14:paraId="5DCEA11D"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Functioning:</w:t>
      </w:r>
      <w:r w:rsidRPr="00A23989">
        <w:rPr>
          <w:rFonts w:ascii="Arial" w:eastAsia="Times New Roman" w:hAnsi="Arial" w:cs="Times New Roman"/>
          <w:color w:val="000000"/>
          <w:sz w:val="20"/>
          <w:szCs w:val="24"/>
        </w:rPr>
        <w:t xml:space="preserve"> The graft has sufficient function so that the recipient is </w:t>
      </w:r>
      <w:r w:rsidRPr="00A23989">
        <w:rPr>
          <w:rFonts w:ascii="Arial" w:eastAsia="Times New Roman" w:hAnsi="Arial" w:cs="Times New Roman"/>
          <w:b/>
          <w:bCs/>
          <w:color w:val="000000"/>
          <w:sz w:val="20"/>
          <w:szCs w:val="24"/>
        </w:rPr>
        <w:t>NOT</w:t>
      </w:r>
      <w:r w:rsidRPr="00A23989">
        <w:rPr>
          <w:rFonts w:ascii="Arial" w:eastAsia="Times New Roman" w:hAnsi="Arial" w:cs="Times New Roman"/>
          <w:color w:val="000000"/>
          <w:sz w:val="20"/>
          <w:szCs w:val="24"/>
        </w:rPr>
        <w:t xml:space="preserve"> receiving any insulin or medication for blood sugar control.</w:t>
      </w:r>
    </w:p>
    <w:p w14:paraId="52F0AFC0"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Failed:</w:t>
      </w:r>
      <w:r w:rsidRPr="00A23989">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06BE13B2" w14:textId="11EF1E7C" w:rsidR="00821E63" w:rsidRDefault="00821E63" w:rsidP="00842050">
      <w:pPr>
        <w:spacing w:before="120" w:after="120" w:line="240" w:lineRule="auto"/>
        <w:ind w:left="173"/>
        <w:rPr>
          <w:rFonts w:ascii="Arial" w:eastAsia="Times New Roman" w:hAnsi="Arial" w:cs="Times New Roman"/>
          <w:color w:val="000000"/>
          <w:sz w:val="20"/>
          <w:szCs w:val="24"/>
        </w:rPr>
      </w:pPr>
      <w:r w:rsidRPr="00821E63">
        <w:rPr>
          <w:rFonts w:ascii="Arial" w:eastAsia="Times New Roman" w:hAnsi="Arial" w:cs="Times New Roman"/>
          <w:b/>
          <w:bCs/>
          <w:color w:val="000000"/>
          <w:sz w:val="20"/>
          <w:szCs w:val="24"/>
        </w:rPr>
        <w:t>Patient using any method of blood sugar control?</w:t>
      </w:r>
      <w:r w:rsidRPr="00821E63">
        <w:rPr>
          <w:rFonts w:ascii="Arial" w:eastAsia="Times New Roman" w:hAnsi="Arial" w:cs="Times New Roman"/>
          <w:color w:val="000000"/>
          <w:sz w:val="20"/>
          <w:szCs w:val="20"/>
        </w:rPr>
        <w:t xml:space="preserve"> </w:t>
      </w:r>
      <w:r w:rsidRPr="00A23989">
        <w:rPr>
          <w:rFonts w:ascii="Arial" w:eastAsia="Times New Roman" w:hAnsi="Arial" w:cs="Times New Roman"/>
          <w:color w:val="000000"/>
          <w:sz w:val="20"/>
          <w:szCs w:val="20"/>
        </w:rPr>
        <w:t xml:space="preserve">If the recipient </w:t>
      </w:r>
      <w:r>
        <w:rPr>
          <w:rFonts w:ascii="Arial" w:eastAsia="Times New Roman" w:hAnsi="Arial" w:cs="Times New Roman"/>
          <w:color w:val="000000"/>
          <w:sz w:val="20"/>
          <w:szCs w:val="20"/>
        </w:rPr>
        <w:t>is using any method of blood sugar control (i.e. insulin, oral medication, or diet)</w:t>
      </w:r>
      <w:r w:rsidRPr="00A23989">
        <w:rPr>
          <w:rFonts w:ascii="Arial" w:eastAsia="Times New Roman" w:hAnsi="Arial" w:cs="Times New Roman"/>
          <w:color w:val="000000"/>
          <w:sz w:val="20"/>
          <w:szCs w:val="20"/>
        </w:rPr>
        <w:t xml:space="preserve">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unknown, select </w:t>
      </w:r>
      <w:r w:rsidRPr="00A23989">
        <w:rPr>
          <w:rFonts w:ascii="Arial" w:eastAsia="Times New Roman" w:hAnsi="Arial" w:cs="Times New Roman"/>
          <w:b/>
          <w:bCs/>
          <w:color w:val="000000"/>
          <w:sz w:val="20"/>
          <w:szCs w:val="20"/>
        </w:rPr>
        <w:t>UNK</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3DA36F70" w14:textId="2E0D0FD5" w:rsidR="00821E63" w:rsidRDefault="00821E63" w:rsidP="000268D1">
      <w:pPr>
        <w:spacing w:before="120" w:after="120" w:line="240" w:lineRule="auto"/>
        <w:ind w:left="360"/>
        <w:rPr>
          <w:rFonts w:ascii="Arial" w:eastAsia="Times New Roman" w:hAnsi="Arial" w:cs="Arial"/>
          <w:b/>
          <w:bCs/>
          <w:color w:val="000000"/>
          <w:sz w:val="20"/>
          <w:szCs w:val="20"/>
        </w:rPr>
      </w:pPr>
      <w:r>
        <w:rPr>
          <w:rFonts w:ascii="Arial" w:eastAsia="Times New Roman" w:hAnsi="Arial" w:cs="Times New Roman"/>
          <w:b/>
          <w:color w:val="000000"/>
          <w:sz w:val="20"/>
          <w:szCs w:val="24"/>
        </w:rPr>
        <w:t xml:space="preserve">Patient on Insulin? – </w:t>
      </w:r>
      <w:r>
        <w:rPr>
          <w:rFonts w:ascii="Arial" w:eastAsia="Times New Roman" w:hAnsi="Arial" w:cs="Times New Roman"/>
          <w:color w:val="000000"/>
          <w:sz w:val="20"/>
          <w:szCs w:val="24"/>
        </w:rPr>
        <w:t xml:space="preserve">If the recipient is currently on insulin then answer </w:t>
      </w:r>
      <w:r>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If the candidate is not on insulin answer </w:t>
      </w:r>
      <w:r>
        <w:rPr>
          <w:rFonts w:ascii="Arial" w:eastAsia="Times New Roman" w:hAnsi="Arial" w:cs="Times New Roman"/>
          <w:b/>
          <w:color w:val="000000"/>
          <w:sz w:val="20"/>
          <w:szCs w:val="24"/>
        </w:rPr>
        <w:t>No</w:t>
      </w:r>
      <w:r>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unknown, select </w:t>
      </w:r>
      <w:r w:rsidRPr="00632DDD">
        <w:rPr>
          <w:rFonts w:ascii="Arial" w:eastAsia="Times New Roman" w:hAnsi="Arial" w:cs="Arial"/>
          <w:b/>
          <w:bCs/>
          <w:color w:val="000000"/>
          <w:sz w:val="20"/>
          <w:szCs w:val="20"/>
        </w:rPr>
        <w:t>UNK</w:t>
      </w:r>
      <w:r>
        <w:rPr>
          <w:rFonts w:ascii="Arial" w:eastAsia="Times New Roman" w:hAnsi="Arial" w:cs="Arial"/>
          <w:b/>
          <w:bCs/>
          <w:color w:val="000000"/>
          <w:sz w:val="20"/>
          <w:szCs w:val="20"/>
        </w:rPr>
        <w:t>.</w:t>
      </w:r>
      <w:r w:rsidRPr="00EB484C">
        <w:rPr>
          <w:rFonts w:ascii="Arial" w:eastAsia="Times New Roman" w:hAnsi="Arial" w:cs="Arial"/>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p>
    <w:p w14:paraId="41F6EE8F" w14:textId="77777777" w:rsidR="00821E63" w:rsidRPr="00666539" w:rsidRDefault="00821E63" w:rsidP="00821E63">
      <w:pPr>
        <w:spacing w:before="120" w:after="120" w:line="240" w:lineRule="auto"/>
        <w:ind w:left="547"/>
        <w:rPr>
          <w:rFonts w:ascii="Arial" w:eastAsia="Times New Roman" w:hAnsi="Arial" w:cs="Arial"/>
          <w:bCs/>
          <w:color w:val="000000"/>
          <w:sz w:val="20"/>
          <w:szCs w:val="20"/>
        </w:rPr>
      </w:pPr>
      <w:r>
        <w:rPr>
          <w:rFonts w:ascii="Arial" w:eastAsia="Times New Roman" w:hAnsi="Arial" w:cs="Times New Roman"/>
          <w:color w:val="000000"/>
          <w:sz w:val="20"/>
          <w:szCs w:val="24"/>
        </w:rPr>
        <w:t xml:space="preserve">If </w:t>
      </w:r>
      <w:r>
        <w:rPr>
          <w:rFonts w:ascii="Arial" w:eastAsia="Times New Roman" w:hAnsi="Arial" w:cs="Times New Roman"/>
          <w:b/>
          <w:color w:val="000000"/>
          <w:sz w:val="20"/>
          <w:szCs w:val="24"/>
        </w:rPr>
        <w:t xml:space="preserve">Yes </w:t>
      </w:r>
      <w:r>
        <w:rPr>
          <w:rFonts w:ascii="Arial" w:eastAsia="Times New Roman" w:hAnsi="Arial" w:cs="Times New Roman"/>
          <w:color w:val="000000"/>
          <w:sz w:val="20"/>
          <w:szCs w:val="24"/>
        </w:rPr>
        <w:t>is entered, complete the following fields:</w:t>
      </w:r>
    </w:p>
    <w:p w14:paraId="78EB5717" w14:textId="6E450325" w:rsidR="001F443A" w:rsidRDefault="00821E63" w:rsidP="001F443A">
      <w:pPr>
        <w:spacing w:before="120" w:after="120" w:line="240" w:lineRule="auto"/>
        <w:ind w:left="720"/>
        <w:rPr>
          <w:rFonts w:ascii="Arial" w:eastAsia="Times New Roman" w:hAnsi="Arial" w:cs="Times New Roman"/>
          <w:b/>
          <w:color w:val="000000"/>
          <w:sz w:val="20"/>
          <w:szCs w:val="24"/>
        </w:rPr>
      </w:pPr>
      <w:r>
        <w:rPr>
          <w:rFonts w:ascii="Arial" w:eastAsia="Times New Roman" w:hAnsi="Arial" w:cs="Times New Roman"/>
          <w:b/>
          <w:color w:val="000000"/>
          <w:sz w:val="20"/>
          <w:szCs w:val="24"/>
        </w:rPr>
        <w:t xml:space="preserve">Date insulin </w:t>
      </w:r>
      <w:r w:rsidR="000268D1">
        <w:rPr>
          <w:rFonts w:ascii="Arial" w:eastAsia="Times New Roman" w:hAnsi="Arial" w:cs="Times New Roman"/>
          <w:b/>
          <w:color w:val="000000"/>
          <w:sz w:val="20"/>
          <w:szCs w:val="24"/>
        </w:rPr>
        <w:t>resumed</w:t>
      </w:r>
      <w:r>
        <w:rPr>
          <w:rFonts w:ascii="Arial" w:eastAsia="Times New Roman" w:hAnsi="Arial" w:cs="Times New Roman"/>
          <w:b/>
          <w:color w:val="000000"/>
          <w:sz w:val="20"/>
          <w:szCs w:val="24"/>
        </w:rPr>
        <w:t xml:space="preserve">: </w:t>
      </w:r>
      <w:r>
        <w:rPr>
          <w:rFonts w:ascii="Arial" w:eastAsia="Times New Roman" w:hAnsi="Arial" w:cs="Times New Roman"/>
          <w:color w:val="000000"/>
          <w:sz w:val="20"/>
          <w:szCs w:val="24"/>
        </w:rPr>
        <w:t xml:space="preserve">Enter the date that the recipient </w:t>
      </w:r>
      <w:r w:rsidR="000268D1">
        <w:rPr>
          <w:rFonts w:ascii="Arial" w:eastAsia="Times New Roman" w:hAnsi="Arial" w:cs="Times New Roman"/>
          <w:color w:val="000000"/>
          <w:sz w:val="20"/>
          <w:szCs w:val="24"/>
        </w:rPr>
        <w:t xml:space="preserve">resumed </w:t>
      </w:r>
      <w:r>
        <w:rPr>
          <w:rFonts w:ascii="Arial" w:eastAsia="Times New Roman" w:hAnsi="Arial" w:cs="Times New Roman"/>
          <w:color w:val="000000"/>
          <w:sz w:val="20"/>
          <w:szCs w:val="24"/>
        </w:rPr>
        <w:t>insulin</w:t>
      </w:r>
      <w:r w:rsidR="000268D1">
        <w:rPr>
          <w:rFonts w:ascii="Arial" w:eastAsia="Times New Roman" w:hAnsi="Arial" w:cs="Times New Roman"/>
          <w:color w:val="000000"/>
          <w:sz w:val="20"/>
          <w:szCs w:val="24"/>
        </w:rPr>
        <w:t xml:space="preserve"> treatment</w:t>
      </w:r>
      <w:r>
        <w:rPr>
          <w:rFonts w:ascii="Arial" w:eastAsia="Times New Roman" w:hAnsi="Arial" w:cs="Times New Roman"/>
          <w:color w:val="000000"/>
          <w:sz w:val="20"/>
          <w:szCs w:val="24"/>
        </w:rPr>
        <w:t>.</w:t>
      </w:r>
      <w:r w:rsidRPr="00EB484C">
        <w:rPr>
          <w:rFonts w:ascii="Arial" w:eastAsia="Times New Roman" w:hAnsi="Arial" w:cs="Arial"/>
          <w:color w:val="000000"/>
          <w:sz w:val="20"/>
          <w:szCs w:val="20"/>
        </w:rPr>
        <w:t xml:space="preserve"> </w:t>
      </w:r>
      <w:r w:rsidR="001F443A" w:rsidRPr="00E939E3">
        <w:rPr>
          <w:rFonts w:ascii="Arial" w:eastAsia="Times New Roman" w:hAnsi="Arial" w:cs="Arial"/>
          <w:color w:val="000000"/>
          <w:sz w:val="20"/>
          <w:szCs w:val="20"/>
        </w:rPr>
        <w:t>This field is</w:t>
      </w:r>
      <w:r w:rsidR="001F443A" w:rsidRPr="00E939E3">
        <w:rPr>
          <w:rFonts w:ascii="Arial" w:eastAsia="Times New Roman" w:hAnsi="Arial" w:cs="Times New Roman"/>
          <w:color w:val="000000"/>
          <w:sz w:val="20"/>
          <w:szCs w:val="24"/>
        </w:rPr>
        <w:t xml:space="preserve"> </w:t>
      </w:r>
      <w:r w:rsidR="001F443A" w:rsidRPr="000268D1">
        <w:rPr>
          <w:rFonts w:ascii="Arial" w:eastAsia="Times New Roman" w:hAnsi="Arial" w:cs="Arial"/>
          <w:b/>
          <w:bCs/>
          <w:color w:val="000000"/>
          <w:sz w:val="20"/>
          <w:szCs w:val="20"/>
        </w:rPr>
        <w:t>required</w:t>
      </w:r>
      <w:r w:rsidR="001F443A" w:rsidRPr="00666539">
        <w:rPr>
          <w:rFonts w:ascii="Arial" w:eastAsia="Times New Roman" w:hAnsi="Arial" w:cs="Arial"/>
          <w:bCs/>
          <w:color w:val="000000"/>
          <w:sz w:val="20"/>
          <w:szCs w:val="20"/>
        </w:rPr>
        <w:t xml:space="preserve"> if graft status is</w:t>
      </w:r>
      <w:r w:rsidR="001F443A">
        <w:rPr>
          <w:rFonts w:ascii="Arial" w:eastAsia="Times New Roman" w:hAnsi="Arial" w:cs="Arial"/>
          <w:b/>
          <w:bCs/>
          <w:color w:val="000000"/>
          <w:sz w:val="20"/>
          <w:szCs w:val="20"/>
        </w:rPr>
        <w:t xml:space="preserve"> Failed.</w:t>
      </w:r>
    </w:p>
    <w:p w14:paraId="09FC7741" w14:textId="34824151" w:rsidR="00092138" w:rsidRDefault="00821E63" w:rsidP="00092138">
      <w:pPr>
        <w:spacing w:before="120" w:after="120" w:line="240" w:lineRule="auto"/>
        <w:ind w:left="720"/>
        <w:rPr>
          <w:rFonts w:ascii="Arial" w:eastAsia="Times New Roman" w:hAnsi="Arial" w:cs="Times New Roman"/>
          <w:b/>
          <w:color w:val="000000"/>
          <w:sz w:val="20"/>
          <w:szCs w:val="24"/>
        </w:rPr>
      </w:pPr>
      <w:r>
        <w:rPr>
          <w:rFonts w:ascii="Arial" w:eastAsia="Times New Roman" w:hAnsi="Arial" w:cs="Times New Roman"/>
          <w:b/>
          <w:color w:val="000000"/>
          <w:sz w:val="20"/>
          <w:szCs w:val="24"/>
        </w:rPr>
        <w:t xml:space="preserve">Total insulin dosage units: </w:t>
      </w:r>
      <w:r w:rsidRPr="00666539">
        <w:rPr>
          <w:rFonts w:ascii="Arial" w:eastAsia="Times New Roman" w:hAnsi="Arial" w:cs="Times New Roman"/>
          <w:color w:val="000000"/>
          <w:sz w:val="20"/>
          <w:szCs w:val="24"/>
        </w:rPr>
        <w:t>Enter the total insulin dosage (long term dosage + short term dosage)</w:t>
      </w:r>
      <w:r>
        <w:rPr>
          <w:rFonts w:ascii="Arial" w:eastAsia="Times New Roman" w:hAnsi="Arial" w:cs="Times New Roman"/>
          <w:color w:val="000000"/>
          <w:sz w:val="20"/>
          <w:szCs w:val="24"/>
        </w:rPr>
        <w:t xml:space="preserve"> post transplant</w:t>
      </w:r>
      <w:r w:rsidRPr="00666539">
        <w:rPr>
          <w:rFonts w:ascii="Arial" w:eastAsia="Times New Roman" w:hAnsi="Arial" w:cs="Times New Roman"/>
          <w:color w:val="000000"/>
          <w:sz w:val="20"/>
          <w:szCs w:val="24"/>
        </w:rPr>
        <w:t>. The dosage units must be entered in unit/kg/day.</w:t>
      </w:r>
      <w:r w:rsidRPr="006E7B25">
        <w:rPr>
          <w:rFonts w:ascii="Arial" w:eastAsia="Times New Roman" w:hAnsi="Arial" w:cs="Arial"/>
          <w:color w:val="000000"/>
          <w:sz w:val="20"/>
          <w:szCs w:val="20"/>
        </w:rPr>
        <w:t xml:space="preserve"> </w:t>
      </w:r>
      <w:r w:rsidRPr="00632DDD">
        <w:rPr>
          <w:rFonts w:ascii="Arial" w:eastAsia="Times New Roman" w:hAnsi="Arial" w:cs="Arial"/>
          <w:color w:val="000000"/>
          <w:sz w:val="20"/>
          <w:szCs w:val="20"/>
        </w:rPr>
        <w:t xml:space="preserve">If the candidate’s </w:t>
      </w:r>
      <w:r>
        <w:rPr>
          <w:rFonts w:ascii="Arial" w:eastAsia="Times New Roman" w:hAnsi="Arial" w:cs="Arial"/>
          <w:color w:val="000000"/>
          <w:sz w:val="20"/>
          <w:szCs w:val="20"/>
        </w:rPr>
        <w:t xml:space="preserve">insulin dosage </w:t>
      </w:r>
      <w:r w:rsidRPr="00632DDD">
        <w:rPr>
          <w:rFonts w:ascii="Arial" w:eastAsia="Times New Roman" w:hAnsi="Arial" w:cs="Arial"/>
          <w:color w:val="000000"/>
          <w:sz w:val="20"/>
          <w:szCs w:val="20"/>
        </w:rPr>
        <w:t xml:space="preserve">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sidR="00092138">
        <w:rPr>
          <w:rFonts w:ascii="Arial" w:eastAsia="Times New Roman" w:hAnsi="Arial" w:cs="Arial"/>
          <w:b/>
          <w:bCs/>
          <w:color w:val="000000"/>
          <w:sz w:val="20"/>
          <w:szCs w:val="20"/>
        </w:rPr>
        <w:t>.</w:t>
      </w:r>
    </w:p>
    <w:p w14:paraId="0F5D5C62" w14:textId="4756937B" w:rsidR="00821E63" w:rsidRPr="0012536D" w:rsidRDefault="00821E63" w:rsidP="00821E63">
      <w:pPr>
        <w:spacing w:before="120" w:after="120" w:line="240" w:lineRule="auto"/>
        <w:ind w:left="720"/>
        <w:rPr>
          <w:rFonts w:ascii="Arial" w:eastAsia="Times New Roman" w:hAnsi="Arial" w:cs="Times New Roman"/>
          <w:color w:val="000000"/>
          <w:sz w:val="20"/>
          <w:szCs w:val="24"/>
        </w:rPr>
      </w:pPr>
      <w:r>
        <w:rPr>
          <w:rFonts w:ascii="Arial" w:eastAsia="Times New Roman" w:hAnsi="Arial" w:cs="Times New Roman"/>
          <w:b/>
          <w:color w:val="000000"/>
          <w:sz w:val="20"/>
          <w:szCs w:val="24"/>
        </w:rPr>
        <w:lastRenderedPageBreak/>
        <w:t>Insulin duration of use:</w:t>
      </w:r>
      <w:r>
        <w:rPr>
          <w:rFonts w:ascii="Arial" w:eastAsia="Times New Roman" w:hAnsi="Arial" w:cs="Times New Roman"/>
          <w:color w:val="000000"/>
          <w:sz w:val="20"/>
          <w:szCs w:val="24"/>
        </w:rPr>
        <w:t xml:space="preserve"> Enter the total number of </w:t>
      </w:r>
      <w:r w:rsidRPr="00666539">
        <w:rPr>
          <w:rFonts w:ascii="Arial" w:eastAsia="Times New Roman" w:hAnsi="Arial" w:cs="Times New Roman"/>
          <w:b/>
          <w:color w:val="000000"/>
          <w:sz w:val="20"/>
          <w:szCs w:val="24"/>
        </w:rPr>
        <w:t>days</w:t>
      </w:r>
      <w:r>
        <w:rPr>
          <w:rFonts w:ascii="Arial" w:eastAsia="Times New Roman" w:hAnsi="Arial" w:cs="Times New Roman"/>
          <w:color w:val="000000"/>
          <w:sz w:val="20"/>
          <w:szCs w:val="24"/>
        </w:rPr>
        <w:t xml:space="preserve"> that the candidate received insulin prior to listing.</w:t>
      </w:r>
      <w:r w:rsidRPr="006E7B25">
        <w:rPr>
          <w:rFonts w:ascii="Arial" w:eastAsia="Times New Roman" w:hAnsi="Arial" w:cs="Arial"/>
          <w:color w:val="000000"/>
          <w:sz w:val="20"/>
          <w:szCs w:val="20"/>
        </w:rPr>
        <w:t xml:space="preserve"> </w:t>
      </w:r>
      <w:r w:rsidRPr="00632DDD">
        <w:rPr>
          <w:rFonts w:ascii="Arial" w:eastAsia="Times New Roman" w:hAnsi="Arial" w:cs="Arial"/>
          <w:color w:val="000000"/>
          <w:sz w:val="20"/>
          <w:szCs w:val="20"/>
        </w:rPr>
        <w:t xml:space="preserve">If the candidate’s </w:t>
      </w:r>
      <w:r>
        <w:rPr>
          <w:rFonts w:ascii="Arial" w:eastAsia="Times New Roman" w:hAnsi="Arial" w:cs="Arial"/>
          <w:color w:val="000000"/>
          <w:sz w:val="20"/>
          <w:szCs w:val="20"/>
        </w:rPr>
        <w:t xml:space="preserve">insulin duration </w:t>
      </w:r>
      <w:r w:rsidRPr="00632DDD">
        <w:rPr>
          <w:rFonts w:ascii="Arial" w:eastAsia="Times New Roman" w:hAnsi="Arial" w:cs="Arial"/>
          <w:color w:val="000000"/>
          <w:sz w:val="20"/>
          <w:szCs w:val="20"/>
        </w:rPr>
        <w:t xml:space="preserve">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Pr>
          <w:rFonts w:ascii="Arial" w:eastAsia="Times New Roman" w:hAnsi="Arial" w:cs="Arial"/>
          <w:color w:val="000000"/>
          <w:sz w:val="20"/>
          <w:szCs w:val="20"/>
        </w:rPr>
        <w:t xml:space="preserve"> </w:t>
      </w:r>
    </w:p>
    <w:p w14:paraId="625A4F5C" w14:textId="01A384FC" w:rsidR="00821E63" w:rsidRDefault="00821E63" w:rsidP="000268D1">
      <w:pPr>
        <w:spacing w:before="120" w:after="120" w:line="240" w:lineRule="auto"/>
        <w:ind w:left="360"/>
        <w:rPr>
          <w:rFonts w:ascii="Arial" w:eastAsia="Times New Roman" w:hAnsi="Arial" w:cs="Times New Roman"/>
          <w:b/>
          <w:color w:val="000000"/>
          <w:sz w:val="20"/>
          <w:szCs w:val="24"/>
        </w:rPr>
      </w:pPr>
      <w:r w:rsidRPr="000268D1">
        <w:rPr>
          <w:rFonts w:ascii="Arial" w:eastAsia="Times New Roman" w:hAnsi="Arial" w:cs="Times New Roman"/>
          <w:b/>
          <w:color w:val="000000"/>
          <w:sz w:val="20"/>
          <w:szCs w:val="24"/>
        </w:rPr>
        <w:t>Patient on oral medication to control blood sugar?</w:t>
      </w:r>
      <w:r>
        <w:rPr>
          <w:rFonts w:ascii="Arial" w:eastAsia="Times New Roman" w:hAnsi="Arial" w:cs="Times New Roman"/>
          <w:b/>
          <w:color w:val="000000"/>
          <w:sz w:val="20"/>
          <w:szCs w:val="24"/>
        </w:rPr>
        <w:t xml:space="preserve">: </w:t>
      </w:r>
      <w:r w:rsidR="001F443A">
        <w:rPr>
          <w:rFonts w:ascii="Arial" w:eastAsia="Times New Roman" w:hAnsi="Arial" w:cs="Times New Roman"/>
          <w:color w:val="000000"/>
          <w:sz w:val="20"/>
          <w:szCs w:val="24"/>
        </w:rPr>
        <w:t xml:space="preserve">If the recipient is currently on oral medications to control blood sugar then answer </w:t>
      </w:r>
      <w:r w:rsidR="001F443A">
        <w:rPr>
          <w:rFonts w:ascii="Arial" w:eastAsia="Times New Roman" w:hAnsi="Arial" w:cs="Times New Roman"/>
          <w:b/>
          <w:color w:val="000000"/>
          <w:sz w:val="20"/>
          <w:szCs w:val="24"/>
        </w:rPr>
        <w:t>Yes.</w:t>
      </w:r>
      <w:r w:rsidR="001F443A">
        <w:rPr>
          <w:rFonts w:ascii="Arial" w:eastAsia="Times New Roman" w:hAnsi="Arial" w:cs="Times New Roman"/>
          <w:color w:val="000000"/>
          <w:sz w:val="20"/>
          <w:szCs w:val="24"/>
        </w:rPr>
        <w:t xml:space="preserve"> If the candidate is not on oral medications to control blood sugar then answer </w:t>
      </w:r>
      <w:r w:rsidR="001F443A">
        <w:rPr>
          <w:rFonts w:ascii="Arial" w:eastAsia="Times New Roman" w:hAnsi="Arial" w:cs="Times New Roman"/>
          <w:b/>
          <w:color w:val="000000"/>
          <w:sz w:val="20"/>
          <w:szCs w:val="24"/>
        </w:rPr>
        <w:t>No</w:t>
      </w:r>
      <w:r w:rsidR="001F443A">
        <w:rPr>
          <w:rFonts w:ascii="Arial" w:eastAsia="Times New Roman" w:hAnsi="Arial" w:cs="Times New Roman"/>
          <w:color w:val="000000"/>
          <w:sz w:val="20"/>
          <w:szCs w:val="24"/>
        </w:rPr>
        <w:t xml:space="preserve">. </w:t>
      </w:r>
      <w:r w:rsidR="001F443A" w:rsidRPr="00632DDD">
        <w:rPr>
          <w:rFonts w:ascii="Arial" w:eastAsia="Times New Roman" w:hAnsi="Arial" w:cs="Arial"/>
          <w:color w:val="000000"/>
          <w:sz w:val="20"/>
          <w:szCs w:val="20"/>
        </w:rPr>
        <w:t xml:space="preserve">If unknown, select </w:t>
      </w:r>
      <w:r w:rsidR="001F443A" w:rsidRPr="00632DDD">
        <w:rPr>
          <w:rFonts w:ascii="Arial" w:eastAsia="Times New Roman" w:hAnsi="Arial" w:cs="Arial"/>
          <w:b/>
          <w:bCs/>
          <w:color w:val="000000"/>
          <w:sz w:val="20"/>
          <w:szCs w:val="20"/>
        </w:rPr>
        <w:t>UNK</w:t>
      </w:r>
      <w:r w:rsidR="001F443A">
        <w:rPr>
          <w:rFonts w:ascii="Arial" w:eastAsia="Times New Roman" w:hAnsi="Arial" w:cs="Arial"/>
          <w:b/>
          <w:bCs/>
          <w:color w:val="000000"/>
          <w:sz w:val="20"/>
          <w:szCs w:val="20"/>
        </w:rPr>
        <w:t>.</w:t>
      </w:r>
      <w:r w:rsidR="001F443A" w:rsidRPr="00EB484C">
        <w:rPr>
          <w:rFonts w:ascii="Arial" w:eastAsia="Times New Roman" w:hAnsi="Arial" w:cs="Arial"/>
          <w:color w:val="000000"/>
          <w:sz w:val="20"/>
          <w:szCs w:val="20"/>
        </w:rPr>
        <w:t xml:space="preserve"> </w:t>
      </w:r>
      <w:r w:rsidR="001F443A" w:rsidRPr="00E939E3">
        <w:rPr>
          <w:rFonts w:ascii="Arial" w:eastAsia="Times New Roman" w:hAnsi="Arial" w:cs="Arial"/>
          <w:color w:val="000000"/>
          <w:sz w:val="20"/>
          <w:szCs w:val="20"/>
        </w:rPr>
        <w:t>This field is</w:t>
      </w:r>
      <w:r w:rsidR="001F443A" w:rsidRPr="00E939E3">
        <w:rPr>
          <w:rFonts w:ascii="Arial" w:eastAsia="Times New Roman" w:hAnsi="Arial" w:cs="Times New Roman"/>
          <w:color w:val="000000"/>
          <w:sz w:val="20"/>
          <w:szCs w:val="24"/>
        </w:rPr>
        <w:t xml:space="preserve"> </w:t>
      </w:r>
      <w:r w:rsidR="001F443A" w:rsidRPr="00092138">
        <w:rPr>
          <w:rFonts w:ascii="Arial" w:eastAsia="Times New Roman" w:hAnsi="Arial" w:cs="Arial"/>
          <w:b/>
          <w:bCs/>
          <w:color w:val="000000"/>
          <w:sz w:val="20"/>
          <w:szCs w:val="20"/>
        </w:rPr>
        <w:t>required</w:t>
      </w:r>
      <w:r w:rsidR="001F443A" w:rsidRPr="000268D1">
        <w:rPr>
          <w:rFonts w:ascii="Arial" w:eastAsia="Times New Roman" w:hAnsi="Arial" w:cs="Arial"/>
          <w:bCs/>
          <w:color w:val="000000"/>
          <w:sz w:val="20"/>
          <w:szCs w:val="20"/>
        </w:rPr>
        <w:t xml:space="preserve"> if graft status is</w:t>
      </w:r>
      <w:r w:rsidR="001F443A">
        <w:rPr>
          <w:rFonts w:ascii="Arial" w:eastAsia="Times New Roman" w:hAnsi="Arial" w:cs="Arial"/>
          <w:b/>
          <w:bCs/>
          <w:color w:val="000000"/>
          <w:sz w:val="20"/>
          <w:szCs w:val="20"/>
        </w:rPr>
        <w:t xml:space="preserve"> Failed.</w:t>
      </w:r>
    </w:p>
    <w:p w14:paraId="5BB524DF" w14:textId="34FC15DC" w:rsidR="00821E63" w:rsidRPr="000268D1" w:rsidRDefault="00821E63" w:rsidP="000268D1">
      <w:pPr>
        <w:spacing w:before="120" w:after="120" w:line="240" w:lineRule="auto"/>
        <w:ind w:firstLine="720"/>
        <w:rPr>
          <w:rFonts w:ascii="Arial" w:eastAsia="Times New Roman" w:hAnsi="Arial" w:cs="Times New Roman"/>
          <w:color w:val="000000"/>
          <w:sz w:val="20"/>
          <w:szCs w:val="24"/>
        </w:rPr>
      </w:pPr>
      <w:r w:rsidRPr="00821E63">
        <w:rPr>
          <w:rFonts w:ascii="Arial" w:eastAsia="Times New Roman" w:hAnsi="Arial" w:cs="Times New Roman"/>
          <w:b/>
          <w:color w:val="000000"/>
          <w:sz w:val="20"/>
          <w:szCs w:val="24"/>
        </w:rPr>
        <w:t>Date oral medications resumed</w:t>
      </w:r>
      <w:r w:rsidR="00092138">
        <w:rPr>
          <w:rFonts w:ascii="Arial" w:eastAsia="Times New Roman" w:hAnsi="Arial" w:cs="Times New Roman"/>
          <w:b/>
          <w:color w:val="000000"/>
          <w:sz w:val="20"/>
          <w:szCs w:val="24"/>
        </w:rPr>
        <w:t xml:space="preserve">: </w:t>
      </w:r>
      <w:r w:rsidR="00092138">
        <w:rPr>
          <w:rFonts w:ascii="Arial" w:eastAsia="Times New Roman" w:hAnsi="Arial" w:cs="Times New Roman"/>
          <w:color w:val="000000"/>
          <w:sz w:val="20"/>
          <w:szCs w:val="24"/>
        </w:rPr>
        <w:t xml:space="preserve">Enter the date that the recipient began oral medications. </w:t>
      </w:r>
    </w:p>
    <w:p w14:paraId="3F135094" w14:textId="52B6EACF" w:rsidR="00092138" w:rsidRDefault="00821E63" w:rsidP="000268D1">
      <w:pPr>
        <w:spacing w:before="120" w:after="120" w:line="240" w:lineRule="auto"/>
        <w:ind w:left="360"/>
        <w:rPr>
          <w:rFonts w:ascii="Arial" w:eastAsia="Times New Roman" w:hAnsi="Arial" w:cs="Times New Roman"/>
          <w:b/>
          <w:color w:val="000000"/>
          <w:sz w:val="20"/>
          <w:szCs w:val="24"/>
        </w:rPr>
      </w:pPr>
      <w:r w:rsidRPr="00821E63">
        <w:rPr>
          <w:rFonts w:ascii="Arial" w:eastAsia="Times New Roman" w:hAnsi="Arial" w:cs="Times New Roman"/>
          <w:b/>
          <w:color w:val="000000"/>
          <w:sz w:val="20"/>
          <w:szCs w:val="24"/>
        </w:rPr>
        <w:t>Patient using diet to control blood sugar</w:t>
      </w:r>
      <w:r w:rsidR="00092138">
        <w:rPr>
          <w:rFonts w:ascii="Arial" w:eastAsia="Times New Roman" w:hAnsi="Arial" w:cs="Times New Roman"/>
          <w:b/>
          <w:color w:val="000000"/>
          <w:sz w:val="20"/>
          <w:szCs w:val="24"/>
        </w:rPr>
        <w:t xml:space="preserve">: </w:t>
      </w:r>
      <w:r w:rsidR="00092138">
        <w:rPr>
          <w:rFonts w:ascii="Arial" w:eastAsia="Times New Roman" w:hAnsi="Arial" w:cs="Times New Roman"/>
          <w:color w:val="000000"/>
          <w:sz w:val="20"/>
          <w:szCs w:val="24"/>
        </w:rPr>
        <w:t xml:space="preserve">If the recipient is currently on using diet to control blood sugar levels then answer </w:t>
      </w:r>
      <w:r w:rsidR="00092138">
        <w:rPr>
          <w:rFonts w:ascii="Arial" w:eastAsia="Times New Roman" w:hAnsi="Arial" w:cs="Times New Roman"/>
          <w:b/>
          <w:color w:val="000000"/>
          <w:sz w:val="20"/>
          <w:szCs w:val="24"/>
        </w:rPr>
        <w:t>Yes.</w:t>
      </w:r>
      <w:r w:rsidR="00092138">
        <w:rPr>
          <w:rFonts w:ascii="Arial" w:eastAsia="Times New Roman" w:hAnsi="Arial" w:cs="Times New Roman"/>
          <w:color w:val="000000"/>
          <w:sz w:val="20"/>
          <w:szCs w:val="24"/>
        </w:rPr>
        <w:t xml:space="preserve"> If the candidate is not answer </w:t>
      </w:r>
      <w:r w:rsidR="00092138">
        <w:rPr>
          <w:rFonts w:ascii="Arial" w:eastAsia="Times New Roman" w:hAnsi="Arial" w:cs="Times New Roman"/>
          <w:b/>
          <w:color w:val="000000"/>
          <w:sz w:val="20"/>
          <w:szCs w:val="24"/>
        </w:rPr>
        <w:t>No</w:t>
      </w:r>
      <w:r w:rsidR="00092138">
        <w:rPr>
          <w:rFonts w:ascii="Arial" w:eastAsia="Times New Roman" w:hAnsi="Arial" w:cs="Times New Roman"/>
          <w:color w:val="000000"/>
          <w:sz w:val="20"/>
          <w:szCs w:val="24"/>
        </w:rPr>
        <w:t xml:space="preserve">. </w:t>
      </w:r>
      <w:r w:rsidR="00092138" w:rsidRPr="00632DDD">
        <w:rPr>
          <w:rFonts w:ascii="Arial" w:eastAsia="Times New Roman" w:hAnsi="Arial" w:cs="Arial"/>
          <w:color w:val="000000"/>
          <w:sz w:val="20"/>
          <w:szCs w:val="20"/>
        </w:rPr>
        <w:t xml:space="preserve">If unknown, select </w:t>
      </w:r>
      <w:r w:rsidR="00092138" w:rsidRPr="00632DDD">
        <w:rPr>
          <w:rFonts w:ascii="Arial" w:eastAsia="Times New Roman" w:hAnsi="Arial" w:cs="Arial"/>
          <w:b/>
          <w:bCs/>
          <w:color w:val="000000"/>
          <w:sz w:val="20"/>
          <w:szCs w:val="20"/>
        </w:rPr>
        <w:t>UNK</w:t>
      </w:r>
      <w:r w:rsidR="00092138">
        <w:rPr>
          <w:rFonts w:ascii="Arial" w:eastAsia="Times New Roman" w:hAnsi="Arial" w:cs="Arial"/>
          <w:b/>
          <w:bCs/>
          <w:color w:val="000000"/>
          <w:sz w:val="20"/>
          <w:szCs w:val="20"/>
        </w:rPr>
        <w:t xml:space="preserve">. </w:t>
      </w:r>
      <w:r w:rsidR="00092138" w:rsidRPr="00E939E3">
        <w:rPr>
          <w:rFonts w:ascii="Arial" w:eastAsia="Times New Roman" w:hAnsi="Arial" w:cs="Arial"/>
          <w:color w:val="000000"/>
          <w:sz w:val="20"/>
          <w:szCs w:val="20"/>
        </w:rPr>
        <w:t>This field is</w:t>
      </w:r>
      <w:r w:rsidR="00092138" w:rsidRPr="00E939E3">
        <w:rPr>
          <w:rFonts w:ascii="Arial" w:eastAsia="Times New Roman" w:hAnsi="Arial" w:cs="Times New Roman"/>
          <w:color w:val="000000"/>
          <w:sz w:val="20"/>
          <w:szCs w:val="24"/>
        </w:rPr>
        <w:t xml:space="preserve"> </w:t>
      </w:r>
      <w:r w:rsidR="00092138" w:rsidRPr="00092138">
        <w:rPr>
          <w:rFonts w:ascii="Arial" w:eastAsia="Times New Roman" w:hAnsi="Arial" w:cs="Arial"/>
          <w:b/>
          <w:bCs/>
          <w:color w:val="000000"/>
          <w:sz w:val="20"/>
          <w:szCs w:val="20"/>
        </w:rPr>
        <w:t>required</w:t>
      </w:r>
      <w:r w:rsidR="00092138" w:rsidRPr="00666539">
        <w:rPr>
          <w:rFonts w:ascii="Arial" w:eastAsia="Times New Roman" w:hAnsi="Arial" w:cs="Arial"/>
          <w:bCs/>
          <w:color w:val="000000"/>
          <w:sz w:val="20"/>
          <w:szCs w:val="20"/>
        </w:rPr>
        <w:t xml:space="preserve"> if graft status is</w:t>
      </w:r>
      <w:r w:rsidR="00092138">
        <w:rPr>
          <w:rFonts w:ascii="Arial" w:eastAsia="Times New Roman" w:hAnsi="Arial" w:cs="Arial"/>
          <w:b/>
          <w:bCs/>
          <w:color w:val="000000"/>
          <w:sz w:val="20"/>
          <w:szCs w:val="20"/>
        </w:rPr>
        <w:t xml:space="preserve"> Failed.</w:t>
      </w:r>
    </w:p>
    <w:p w14:paraId="6503E7AA"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color w:val="000000"/>
          <w:sz w:val="20"/>
          <w:szCs w:val="24"/>
        </w:rPr>
        <w:t xml:space="preserve">If </w:t>
      </w:r>
      <w:r w:rsidRPr="00A23989">
        <w:rPr>
          <w:rFonts w:ascii="Arial" w:eastAsia="Times New Roman" w:hAnsi="Arial" w:cs="Times New Roman"/>
          <w:b/>
          <w:bCs/>
          <w:color w:val="000000"/>
          <w:sz w:val="20"/>
          <w:szCs w:val="24"/>
        </w:rPr>
        <w:t>Failed</w:t>
      </w:r>
      <w:r w:rsidRPr="00A23989">
        <w:rPr>
          <w:rFonts w:ascii="Arial" w:eastAsia="Times New Roman" w:hAnsi="Arial" w:cs="Times New Roman"/>
          <w:color w:val="000000"/>
          <w:sz w:val="20"/>
          <w:szCs w:val="24"/>
        </w:rPr>
        <w:t xml:space="preserve"> is selected, complete the following fields:</w:t>
      </w:r>
    </w:p>
    <w:p w14:paraId="61DB450A" w14:textId="77777777" w:rsidR="00A23989" w:rsidRPr="00A23989" w:rsidRDefault="00A23989" w:rsidP="00A23989">
      <w:pPr>
        <w:spacing w:before="120" w:after="120" w:line="240" w:lineRule="auto"/>
        <w:ind w:left="126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Date of Graft Failure:</w:t>
      </w:r>
      <w:r w:rsidRPr="00A23989">
        <w:rPr>
          <w:rFonts w:ascii="Arial" w:eastAsia="Times New Roman" w:hAnsi="Arial" w:cs="Times New Roman"/>
          <w:color w:val="000000"/>
          <w:sz w:val="20"/>
          <w:szCs w:val="24"/>
        </w:rPr>
        <w:t xml:space="preserve"> Enter the date of graft failure using the standard 8-digit numeric format of MM/DD/YYYY.</w:t>
      </w:r>
    </w:p>
    <w:p w14:paraId="33F47A22" w14:textId="77777777" w:rsidR="00A23989" w:rsidRPr="00A23989" w:rsidRDefault="00A23989" w:rsidP="00A23989">
      <w:pPr>
        <w:spacing w:before="120" w:after="120" w:line="240" w:lineRule="auto"/>
        <w:ind w:left="1620"/>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t>Note:</w:t>
      </w:r>
      <w:r w:rsidRPr="00A23989">
        <w:rPr>
          <w:rFonts w:ascii="Arial" w:eastAsia="Times New Roman" w:hAnsi="Arial" w:cs="Times New Roman"/>
          <w:color w:val="000000"/>
          <w:sz w:val="20"/>
          <w:szCs w:val="24"/>
        </w:rPr>
        <w:t xml:space="preserve"> The date of failure and the date insulin/medication was resumed should be the same, unless the patient has a previous partial graft function reported.</w:t>
      </w:r>
    </w:p>
    <w:p w14:paraId="44FE3A9A" w14:textId="77777777" w:rsidR="00A23989" w:rsidRPr="00A23989" w:rsidRDefault="00A23989" w:rsidP="00A23989">
      <w:pPr>
        <w:spacing w:before="120" w:after="120" w:line="240" w:lineRule="auto"/>
        <w:ind w:left="126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Pancreas Graft Removed:</w:t>
      </w:r>
      <w:r w:rsidRPr="00A23989">
        <w:rPr>
          <w:rFonts w:ascii="Arial" w:eastAsia="Times New Roman" w:hAnsi="Arial" w:cs="Times New Roman"/>
          <w:color w:val="000000"/>
          <w:sz w:val="20"/>
          <w:szCs w:val="24"/>
        </w:rPr>
        <w:t xml:space="preserve"> If the pancreas graft had been removed, select </w:t>
      </w:r>
      <w:r w:rsidRPr="00A23989">
        <w:rPr>
          <w:rFonts w:ascii="Arial" w:eastAsia="Times New Roman" w:hAnsi="Arial" w:cs="Times New Roman"/>
          <w:b/>
          <w:bCs/>
          <w:color w:val="000000"/>
          <w:sz w:val="20"/>
          <w:szCs w:val="24"/>
        </w:rPr>
        <w:t>Yes</w:t>
      </w:r>
      <w:r w:rsidRPr="00A23989">
        <w:rPr>
          <w:rFonts w:ascii="Arial" w:eastAsia="Times New Roman" w:hAnsi="Arial" w:cs="Times New Roman"/>
          <w:color w:val="000000"/>
          <w:sz w:val="20"/>
          <w:szCs w:val="24"/>
        </w:rPr>
        <w:t xml:space="preserve">. If not, select </w:t>
      </w:r>
      <w:r w:rsidRPr="00A23989">
        <w:rPr>
          <w:rFonts w:ascii="Arial" w:eastAsia="Times New Roman" w:hAnsi="Arial" w:cs="Times New Roman"/>
          <w:b/>
          <w:bCs/>
          <w:color w:val="000000"/>
          <w:sz w:val="20"/>
          <w:szCs w:val="24"/>
        </w:rPr>
        <w:t>No</w:t>
      </w:r>
      <w:r w:rsidRPr="00A23989">
        <w:rPr>
          <w:rFonts w:ascii="Arial" w:eastAsia="Times New Roman" w:hAnsi="Arial" w:cs="Times New Roman"/>
          <w:color w:val="000000"/>
          <w:sz w:val="20"/>
          <w:szCs w:val="24"/>
        </w:rPr>
        <w:t xml:space="preserve">. If unknown, select </w:t>
      </w:r>
      <w:r w:rsidRPr="00A23989">
        <w:rPr>
          <w:rFonts w:ascii="Arial" w:eastAsia="Times New Roman" w:hAnsi="Arial" w:cs="Times New Roman"/>
          <w:b/>
          <w:bCs/>
          <w:color w:val="000000"/>
          <w:sz w:val="20"/>
          <w:szCs w:val="24"/>
        </w:rPr>
        <w:t>UNK</w:t>
      </w:r>
      <w:r w:rsidRPr="00A23989">
        <w:rPr>
          <w:rFonts w:ascii="Arial" w:eastAsia="Times New Roman" w:hAnsi="Arial" w:cs="Times New Roman"/>
          <w:color w:val="000000"/>
          <w:sz w:val="20"/>
          <w:szCs w:val="24"/>
        </w:rPr>
        <w:t>.</w:t>
      </w:r>
    </w:p>
    <w:p w14:paraId="681AEE06" w14:textId="77777777" w:rsidR="00A23989" w:rsidRPr="00A23989" w:rsidRDefault="00A23989" w:rsidP="00A23989">
      <w:pPr>
        <w:spacing w:before="120" w:after="120" w:line="240" w:lineRule="auto"/>
        <w:ind w:left="162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If Yes, Date Pancreas Graft Removed:</w:t>
      </w:r>
      <w:r w:rsidRPr="00A23989">
        <w:rPr>
          <w:rFonts w:ascii="Arial" w:eastAsia="Times New Roman" w:hAnsi="Arial" w:cs="Times New Roman"/>
          <w:color w:val="000000"/>
          <w:sz w:val="20"/>
          <w:szCs w:val="24"/>
        </w:rPr>
        <w:t xml:space="preserve"> If the pancreas graft had been removed, enter the date of removal.</w:t>
      </w:r>
    </w:p>
    <w:p w14:paraId="6C2A5257" w14:textId="77777777" w:rsidR="00A23989" w:rsidRPr="00A23989" w:rsidRDefault="00A23989" w:rsidP="00A23989">
      <w:pPr>
        <w:spacing w:before="120" w:after="120" w:line="240" w:lineRule="auto"/>
        <w:ind w:left="126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Pancreas Primary Cause of Graft Failure:</w:t>
      </w:r>
      <w:r w:rsidRPr="00A23989">
        <w:rPr>
          <w:rFonts w:ascii="Arial" w:eastAsia="Times New Roman" w:hAnsi="Arial" w:cs="Times New Roman"/>
          <w:color w:val="000000"/>
          <w:sz w:val="20"/>
          <w:szCs w:val="24"/>
        </w:rPr>
        <w:t xml:space="preserve"> Select the primary cause of graft failure. If the primary cause of graft failure is not listed, select </w:t>
      </w:r>
      <w:r w:rsidRPr="00A23989">
        <w:rPr>
          <w:rFonts w:ascii="Arial" w:eastAsia="Times New Roman" w:hAnsi="Arial" w:cs="Times New Roman"/>
          <w:b/>
          <w:bCs/>
          <w:color w:val="000000"/>
          <w:sz w:val="20"/>
          <w:szCs w:val="24"/>
        </w:rPr>
        <w:t>Other Specify</w:t>
      </w:r>
      <w:r w:rsidRPr="00A23989">
        <w:rPr>
          <w:rFonts w:ascii="Arial" w:eastAsia="Times New Roman" w:hAnsi="Arial" w:cs="Times New Roman"/>
          <w:color w:val="000000"/>
          <w:sz w:val="20"/>
          <w:szCs w:val="24"/>
        </w:rPr>
        <w:t xml:space="preserve"> and enter the primary cause of graft failure in the space provided. </w:t>
      </w:r>
    </w:p>
    <w:p w14:paraId="2EA5BE9B" w14:textId="77777777" w:rsidR="00A23989" w:rsidRPr="00A23989" w:rsidRDefault="00A23989" w:rsidP="00A23989">
      <w:pPr>
        <w:spacing w:before="120" w:after="120" w:line="240" w:lineRule="auto"/>
        <w:ind w:left="162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Graft/Vascular Thrombosis</w:t>
      </w:r>
      <w:r w:rsidRPr="00A23989">
        <w:rPr>
          <w:rFonts w:ascii="Arial" w:eastAsia="Times New Roman" w:hAnsi="Arial" w:cs="Times New Roman"/>
          <w:b/>
          <w:bCs/>
          <w:color w:val="000000"/>
          <w:sz w:val="20"/>
          <w:szCs w:val="24"/>
        </w:rPr>
        <w:br/>
        <w:t>Infection</w:t>
      </w:r>
      <w:r w:rsidRPr="00A23989">
        <w:rPr>
          <w:rFonts w:ascii="Arial" w:eastAsia="Times New Roman" w:hAnsi="Arial" w:cs="Times New Roman"/>
          <w:b/>
          <w:bCs/>
          <w:color w:val="000000"/>
          <w:sz w:val="20"/>
          <w:szCs w:val="24"/>
        </w:rPr>
        <w:br/>
        <w:t>Bleeding</w:t>
      </w:r>
      <w:r w:rsidRPr="00A23989">
        <w:rPr>
          <w:rFonts w:ascii="Arial" w:eastAsia="Times New Roman" w:hAnsi="Arial" w:cs="Times New Roman"/>
          <w:b/>
          <w:bCs/>
          <w:color w:val="000000"/>
          <w:sz w:val="20"/>
          <w:szCs w:val="24"/>
        </w:rPr>
        <w:br/>
        <w:t>Anastomotic Leak</w:t>
      </w:r>
      <w:r w:rsidRPr="00A23989">
        <w:rPr>
          <w:rFonts w:ascii="Arial" w:eastAsia="Times New Roman" w:hAnsi="Arial" w:cs="Times New Roman"/>
          <w:b/>
          <w:bCs/>
          <w:color w:val="000000"/>
          <w:sz w:val="20"/>
          <w:szCs w:val="24"/>
        </w:rPr>
        <w:br/>
        <w:t>Primary Non-Function</w:t>
      </w:r>
      <w:r w:rsidRPr="00A23989">
        <w:rPr>
          <w:rFonts w:ascii="Arial" w:eastAsia="Times New Roman" w:hAnsi="Arial" w:cs="Times New Roman"/>
          <w:b/>
          <w:bCs/>
          <w:color w:val="000000"/>
          <w:sz w:val="20"/>
          <w:szCs w:val="24"/>
        </w:rPr>
        <w:br/>
        <w:t>Acute Rejection</w:t>
      </w:r>
      <w:r w:rsidRPr="00A23989">
        <w:rPr>
          <w:rFonts w:ascii="Arial" w:eastAsia="Times New Roman" w:hAnsi="Arial" w:cs="Times New Roman"/>
          <w:b/>
          <w:bCs/>
          <w:color w:val="000000"/>
          <w:sz w:val="20"/>
          <w:szCs w:val="24"/>
        </w:rPr>
        <w:br/>
        <w:t>Hyperacute Rejection</w:t>
      </w:r>
      <w:r w:rsidRPr="00A23989">
        <w:rPr>
          <w:rFonts w:ascii="Arial" w:eastAsia="Times New Roman" w:hAnsi="Arial" w:cs="Times New Roman"/>
          <w:b/>
          <w:bCs/>
          <w:color w:val="000000"/>
          <w:sz w:val="20"/>
          <w:szCs w:val="24"/>
        </w:rPr>
        <w:br/>
        <w:t>Biopsy Proven Isletitis</w:t>
      </w:r>
      <w:r w:rsidRPr="00A23989">
        <w:rPr>
          <w:rFonts w:ascii="Arial" w:eastAsia="Times New Roman" w:hAnsi="Arial" w:cs="Times New Roman"/>
          <w:b/>
          <w:bCs/>
          <w:color w:val="000000"/>
          <w:sz w:val="20"/>
          <w:szCs w:val="24"/>
        </w:rPr>
        <w:br/>
        <w:t>Pancreatitis</w:t>
      </w:r>
      <w:r w:rsidRPr="00A23989">
        <w:rPr>
          <w:rFonts w:ascii="Arial" w:eastAsia="Times New Roman" w:hAnsi="Arial" w:cs="Times New Roman"/>
          <w:b/>
          <w:bCs/>
          <w:color w:val="000000"/>
          <w:sz w:val="20"/>
          <w:szCs w:val="24"/>
        </w:rPr>
        <w:br/>
        <w:t>Other Specify</w:t>
      </w:r>
    </w:p>
    <w:p w14:paraId="278E0279" w14:textId="77777777" w:rsidR="00A23989" w:rsidRPr="00A23989" w:rsidRDefault="00A23989" w:rsidP="00A23989">
      <w:pPr>
        <w:spacing w:before="120" w:after="120" w:line="240" w:lineRule="auto"/>
        <w:ind w:left="126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Contributory causes of graft failure:</w:t>
      </w:r>
      <w:r w:rsidRPr="00A23989">
        <w:rPr>
          <w:rFonts w:ascii="Arial" w:eastAsia="Times New Roman" w:hAnsi="Arial" w:cs="Times New Roman"/>
          <w:color w:val="000000"/>
          <w:sz w:val="20"/>
          <w:szCs w:val="24"/>
        </w:rPr>
        <w:t xml:space="preserve"> For each of the causes listed, select </w:t>
      </w:r>
      <w:r w:rsidRPr="00A23989">
        <w:rPr>
          <w:rFonts w:ascii="Arial" w:eastAsia="Times New Roman" w:hAnsi="Arial" w:cs="Times New Roman"/>
          <w:b/>
          <w:bCs/>
          <w:color w:val="000000"/>
          <w:sz w:val="20"/>
          <w:szCs w:val="24"/>
        </w:rPr>
        <w:t>Yes, No</w:t>
      </w:r>
      <w:r w:rsidRPr="00A23989">
        <w:rPr>
          <w:rFonts w:ascii="Arial" w:eastAsia="Times New Roman" w:hAnsi="Arial" w:cs="Times New Roman"/>
          <w:color w:val="000000"/>
          <w:sz w:val="20"/>
          <w:szCs w:val="24"/>
        </w:rPr>
        <w:t xml:space="preserve">, or </w:t>
      </w:r>
      <w:r w:rsidRPr="00A23989">
        <w:rPr>
          <w:rFonts w:ascii="Arial" w:eastAsia="Times New Roman" w:hAnsi="Arial" w:cs="Times New Roman"/>
          <w:b/>
          <w:bCs/>
          <w:color w:val="000000"/>
          <w:sz w:val="20"/>
          <w:szCs w:val="24"/>
        </w:rPr>
        <w:t>UNK</w:t>
      </w:r>
      <w:r w:rsidRPr="00A23989">
        <w:rPr>
          <w:rFonts w:ascii="Arial" w:eastAsia="Times New Roman" w:hAnsi="Arial" w:cs="Times New Roman"/>
          <w:color w:val="000000"/>
          <w:sz w:val="20"/>
          <w:szCs w:val="24"/>
        </w:rPr>
        <w:t xml:space="preserve"> to indicate whether each is a contributory cause of graft failure. Select </w:t>
      </w:r>
      <w:r w:rsidRPr="00A23989">
        <w:rPr>
          <w:rFonts w:ascii="Arial" w:eastAsia="Times New Roman" w:hAnsi="Arial" w:cs="Times New Roman"/>
          <w:b/>
          <w:bCs/>
          <w:color w:val="000000"/>
          <w:sz w:val="20"/>
          <w:szCs w:val="24"/>
        </w:rPr>
        <w:t>NO</w:t>
      </w:r>
      <w:r w:rsidRPr="00A23989">
        <w:rPr>
          <w:rFonts w:ascii="Arial" w:eastAsia="Times New Roman" w:hAnsi="Arial" w:cs="Times New Roman"/>
          <w:color w:val="000000"/>
          <w:sz w:val="20"/>
          <w:szCs w:val="24"/>
        </w:rPr>
        <w:t xml:space="preserve"> for the primary cause, since it cannot be both the primary and secondary cause of graft failure. If </w:t>
      </w:r>
      <w:r w:rsidRPr="00A23989">
        <w:rPr>
          <w:rFonts w:ascii="Arial" w:eastAsia="Times New Roman" w:hAnsi="Arial" w:cs="Times New Roman"/>
          <w:b/>
          <w:bCs/>
          <w:color w:val="000000"/>
          <w:sz w:val="20"/>
          <w:szCs w:val="24"/>
        </w:rPr>
        <w:t>Other</w:t>
      </w:r>
      <w:r w:rsidRPr="00A23989">
        <w:rPr>
          <w:rFonts w:ascii="Arial" w:eastAsia="Times New Roman" w:hAnsi="Arial" w:cs="Times New Roman"/>
          <w:color w:val="000000"/>
          <w:sz w:val="20"/>
          <w:szCs w:val="24"/>
        </w:rPr>
        <w:t xml:space="preserve"> is selected, specify the cause in the space provided.</w:t>
      </w:r>
    </w:p>
    <w:p w14:paraId="0E019E59" w14:textId="77777777" w:rsidR="00A23989" w:rsidRPr="00A23989" w:rsidRDefault="00A23989" w:rsidP="00A23989">
      <w:pPr>
        <w:spacing w:before="120" w:after="120" w:line="240" w:lineRule="auto"/>
        <w:ind w:left="162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Pancreas Graft/Vascular Thrombosis</w:t>
      </w:r>
      <w:r w:rsidRPr="00A23989">
        <w:rPr>
          <w:rFonts w:ascii="Arial" w:eastAsia="Times New Roman" w:hAnsi="Arial" w:cs="Times New Roman"/>
          <w:b/>
          <w:bCs/>
          <w:color w:val="000000"/>
          <w:sz w:val="20"/>
          <w:szCs w:val="24"/>
        </w:rPr>
        <w:br/>
        <w:t>Pancreas Infection</w:t>
      </w:r>
      <w:r w:rsidRPr="00A23989">
        <w:rPr>
          <w:rFonts w:ascii="Arial" w:eastAsia="Times New Roman" w:hAnsi="Arial" w:cs="Times New Roman"/>
          <w:b/>
          <w:bCs/>
          <w:color w:val="000000"/>
          <w:sz w:val="20"/>
          <w:szCs w:val="24"/>
        </w:rPr>
        <w:br/>
        <w:t>Bleeding</w:t>
      </w:r>
      <w:r w:rsidRPr="00A23989">
        <w:rPr>
          <w:rFonts w:ascii="Arial" w:eastAsia="Times New Roman" w:hAnsi="Arial" w:cs="Times New Roman"/>
          <w:b/>
          <w:bCs/>
          <w:color w:val="000000"/>
          <w:sz w:val="20"/>
          <w:szCs w:val="24"/>
        </w:rPr>
        <w:br/>
        <w:t>Anastomotic Leak</w:t>
      </w:r>
      <w:r w:rsidRPr="00A23989">
        <w:rPr>
          <w:rFonts w:ascii="Arial" w:eastAsia="Times New Roman" w:hAnsi="Arial" w:cs="Times New Roman"/>
          <w:b/>
          <w:bCs/>
          <w:color w:val="000000"/>
          <w:sz w:val="20"/>
          <w:szCs w:val="24"/>
        </w:rPr>
        <w:br/>
        <w:t>Hyperacute Rejection</w:t>
      </w:r>
      <w:r w:rsidRPr="00A23989">
        <w:rPr>
          <w:rFonts w:ascii="Arial" w:eastAsia="Times New Roman" w:hAnsi="Arial" w:cs="Times New Roman"/>
          <w:b/>
          <w:bCs/>
          <w:color w:val="000000"/>
          <w:sz w:val="20"/>
          <w:szCs w:val="24"/>
        </w:rPr>
        <w:br/>
        <w:t>Pancreas Acute Rejection</w:t>
      </w:r>
      <w:r w:rsidRPr="00A23989">
        <w:rPr>
          <w:rFonts w:ascii="Arial" w:eastAsia="Times New Roman" w:hAnsi="Arial" w:cs="Times New Roman"/>
          <w:b/>
          <w:bCs/>
          <w:color w:val="000000"/>
          <w:sz w:val="20"/>
          <w:szCs w:val="24"/>
        </w:rPr>
        <w:br/>
        <w:t>Biopsy Proven Isletits</w:t>
      </w:r>
      <w:r w:rsidRPr="00A23989">
        <w:rPr>
          <w:rFonts w:ascii="Arial" w:eastAsia="Times New Roman" w:hAnsi="Arial" w:cs="Times New Roman"/>
          <w:b/>
          <w:bCs/>
          <w:color w:val="000000"/>
          <w:sz w:val="20"/>
          <w:szCs w:val="24"/>
        </w:rPr>
        <w:br/>
        <w:t>Pancreatitis</w:t>
      </w:r>
      <w:r w:rsidRPr="00A23989">
        <w:rPr>
          <w:rFonts w:ascii="Arial" w:eastAsia="Times New Roman" w:hAnsi="Arial" w:cs="Times New Roman"/>
          <w:b/>
          <w:bCs/>
          <w:color w:val="000000"/>
          <w:sz w:val="20"/>
          <w:szCs w:val="24"/>
        </w:rPr>
        <w:br/>
        <w:t>Other Specify</w:t>
      </w:r>
    </w:p>
    <w:p w14:paraId="6F246D42"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Pancreas Transplant Complications</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w:t>
      </w:r>
      <w:r w:rsidRPr="00A23989">
        <w:rPr>
          <w:rFonts w:ascii="Arial" w:eastAsia="Times New Roman" w:hAnsi="Arial" w:cs="Times New Roman"/>
          <w:b/>
          <w:bCs/>
          <w:color w:val="000000"/>
          <w:sz w:val="20"/>
          <w:szCs w:val="20"/>
        </w:rPr>
        <w:t>Not leading to graft failure.)</w:t>
      </w:r>
      <w:r w:rsidRPr="00A23989">
        <w:rPr>
          <w:rFonts w:ascii="Arial" w:eastAsia="Times New Roman" w:hAnsi="Arial" w:cs="Times New Roman"/>
          <w:color w:val="000000"/>
          <w:sz w:val="20"/>
          <w:szCs w:val="20"/>
        </w:rPr>
        <w:t xml:space="preserve"> </w:t>
      </w:r>
    </w:p>
    <w:p w14:paraId="63806E44"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 xml:space="preserve">For each of the complications listed, indicate if the complication occurred prior to the recipient's hospital discharge. Do not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the complication contributed to failure of the pancreas graft.</w:t>
      </w:r>
    </w:p>
    <w:p w14:paraId="5113191E"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lastRenderedPageBreak/>
        <w:t>Pancreatitis:</w:t>
      </w:r>
      <w:r w:rsidRPr="00A23989">
        <w:rPr>
          <w:rFonts w:ascii="Arial" w:eastAsia="Times New Roman" w:hAnsi="Arial" w:cs="Times New Roman"/>
          <w:color w:val="000000"/>
          <w:sz w:val="20"/>
          <w:szCs w:val="20"/>
        </w:rPr>
        <w:t xml:space="preserve"> If the recipient has been diagnosed as having pancreatitis,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unknown, select </w:t>
      </w:r>
      <w:r w:rsidRPr="00A23989">
        <w:rPr>
          <w:rFonts w:ascii="Arial" w:eastAsia="Times New Roman" w:hAnsi="Arial" w:cs="Times New Roman"/>
          <w:b/>
          <w:bCs/>
          <w:color w:val="000000"/>
          <w:sz w:val="20"/>
          <w:szCs w:val="20"/>
        </w:rPr>
        <w:t>UNK</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64B77BBF"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Anastomotic Leak:</w:t>
      </w:r>
      <w:r w:rsidRPr="00A23989">
        <w:rPr>
          <w:rFonts w:ascii="Arial" w:eastAsia="Times New Roman" w:hAnsi="Arial" w:cs="Times New Roman"/>
          <w:color w:val="000000"/>
          <w:sz w:val="20"/>
          <w:szCs w:val="20"/>
        </w:rPr>
        <w:t xml:space="preserve"> If the recipient exhibits signs and symptoms of an anastomotic leak,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unknown, select </w:t>
      </w:r>
      <w:r w:rsidRPr="00A23989">
        <w:rPr>
          <w:rFonts w:ascii="Arial" w:eastAsia="Times New Roman" w:hAnsi="Arial" w:cs="Times New Roman"/>
          <w:b/>
          <w:bCs/>
          <w:color w:val="000000"/>
          <w:sz w:val="20"/>
          <w:szCs w:val="20"/>
        </w:rPr>
        <w:t>UNK</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6E134525"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Abscess or Local Infection:</w:t>
      </w:r>
      <w:r w:rsidRPr="00A23989">
        <w:rPr>
          <w:rFonts w:ascii="Arial" w:eastAsia="Times New Roman" w:hAnsi="Arial" w:cs="Times New Roman"/>
          <w:color w:val="000000"/>
          <w:sz w:val="20"/>
          <w:szCs w:val="20"/>
        </w:rPr>
        <w:t xml:space="preserve"> If the recipient exhibits signs and symptoms of abscess or local infection,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unknown, select </w:t>
      </w:r>
      <w:r w:rsidRPr="00A23989">
        <w:rPr>
          <w:rFonts w:ascii="Arial" w:eastAsia="Times New Roman" w:hAnsi="Arial" w:cs="Times New Roman"/>
          <w:b/>
          <w:bCs/>
          <w:color w:val="000000"/>
          <w:sz w:val="20"/>
          <w:szCs w:val="20"/>
        </w:rPr>
        <w:t>UNK</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745098D2"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rPr>
        <w:t>Pancreas Transplant Complications: Other:</w:t>
      </w:r>
      <w:r w:rsidRPr="00A23989">
        <w:rPr>
          <w:rFonts w:ascii="Arial" w:eastAsia="Times New Roman" w:hAnsi="Arial" w:cs="Times New Roman"/>
          <w:color w:val="000000"/>
          <w:sz w:val="20"/>
          <w:szCs w:val="20"/>
        </w:rPr>
        <w:t xml:space="preserve"> If a complication other than those listed occurred, specify the complication in the space provided.</w:t>
      </w:r>
    </w:p>
    <w:p w14:paraId="53039E35" w14:textId="2CCEEB6E"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Did patient have any acute rejection episodes between transplant and discharge</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If the recipient had any acute rejection episodes between transplant and discharge, select a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choice.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a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choice is selected, then indicate if a biopsy was done to confirm acute rejection.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  </w:t>
      </w:r>
    </w:p>
    <w:p w14:paraId="4CD94313" w14:textId="77777777" w:rsidR="00A23989" w:rsidRDefault="00A23989" w:rsidP="00A23989">
      <w:pPr>
        <w:spacing w:before="120" w:after="120" w:line="240" w:lineRule="auto"/>
        <w:ind w:left="547"/>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Yes, at least one episode treated with anti-rejection agent</w:t>
      </w:r>
      <w:r w:rsidRPr="00A23989">
        <w:rPr>
          <w:rFonts w:ascii="Arial" w:eastAsia="Times New Roman" w:hAnsi="Arial" w:cs="Times New Roman"/>
          <w:b/>
          <w:bCs/>
          <w:color w:val="000000"/>
          <w:sz w:val="20"/>
          <w:szCs w:val="24"/>
        </w:rPr>
        <w:br/>
        <w:t>Yes, none treated with additional anti-rejection agent</w:t>
      </w:r>
      <w:r w:rsidRPr="00A23989">
        <w:rPr>
          <w:rFonts w:ascii="Arial" w:eastAsia="Times New Roman" w:hAnsi="Arial" w:cs="Times New Roman"/>
          <w:b/>
          <w:bCs/>
          <w:color w:val="000000"/>
          <w:sz w:val="20"/>
          <w:szCs w:val="24"/>
        </w:rPr>
        <w:br/>
        <w:t>No </w:t>
      </w:r>
    </w:p>
    <w:p w14:paraId="0FB38DCE" w14:textId="77777777" w:rsidR="001F443A" w:rsidRDefault="001F443A" w:rsidP="000268D1">
      <w:pPr>
        <w:spacing w:before="120" w:after="120" w:line="240" w:lineRule="auto"/>
        <w:ind w:left="180"/>
        <w:rPr>
          <w:rFonts w:ascii="Arial" w:eastAsia="Times New Roman" w:hAnsi="Arial" w:cs="Times New Roman"/>
          <w:b/>
          <w:bCs/>
          <w:color w:val="000000"/>
          <w:sz w:val="20"/>
          <w:szCs w:val="20"/>
        </w:rPr>
      </w:pPr>
      <w:r w:rsidRPr="00632DDD">
        <w:rPr>
          <w:rFonts w:ascii="Arial" w:eastAsia="Times New Roman" w:hAnsi="Arial" w:cs="Arial"/>
          <w:b/>
          <w:bCs/>
          <w:color w:val="000000"/>
          <w:sz w:val="20"/>
          <w:szCs w:val="20"/>
        </w:rPr>
        <w:t>C</w:t>
      </w:r>
      <w:r w:rsidRPr="00632DDD">
        <w:rPr>
          <w:rFonts w:ascii="Arial" w:eastAsia="Times New Roman" w:hAnsi="Arial" w:cs="Times New Roman"/>
          <w:b/>
          <w:bCs/>
          <w:color w:val="000000"/>
          <w:sz w:val="20"/>
          <w:szCs w:val="24"/>
        </w:rPr>
        <w:t>-peptide Valu</w:t>
      </w:r>
      <w:r w:rsidRPr="00632DDD">
        <w:rPr>
          <w:rFonts w:ascii="Arial" w:eastAsia="Times New Roman" w:hAnsi="Arial" w:cs="Times New Roman"/>
          <w:b/>
          <w:bCs/>
          <w:color w:val="000000"/>
          <w:sz w:val="20"/>
          <w:szCs w:val="20"/>
        </w:rPr>
        <w:t>e:</w:t>
      </w:r>
      <w:r w:rsidRPr="00632DDD">
        <w:rPr>
          <w:rFonts w:ascii="Arial" w:eastAsia="Times New Roman" w:hAnsi="Arial" w:cs="Times New Roman"/>
          <w:color w:val="000000"/>
          <w:sz w:val="20"/>
          <w:szCs w:val="20"/>
        </w:rPr>
        <w:t xml:space="preserve"> </w:t>
      </w:r>
      <w:r w:rsidRPr="00632DDD">
        <w:rPr>
          <w:rFonts w:ascii="Arial" w:hAnsi="Arial" w:cs="Times New Roman"/>
          <w:color w:val="000000"/>
          <w:sz w:val="20"/>
          <w:szCs w:val="20"/>
        </w:rPr>
        <w:t xml:space="preserve">Enter the c-peptide value in ng/mL, range 0 - 15.00. If the value is unavailable, select the appropriate status from the </w:t>
      </w:r>
      <w:r w:rsidRPr="00632DDD">
        <w:rPr>
          <w:rFonts w:ascii="Arial" w:hAnsi="Arial" w:cs="Times New Roman"/>
          <w:b/>
          <w:bCs/>
          <w:color w:val="000000"/>
          <w:sz w:val="20"/>
          <w:szCs w:val="20"/>
        </w:rPr>
        <w:t>ST</w:t>
      </w:r>
      <w:r w:rsidRPr="00632DDD">
        <w:rPr>
          <w:rFonts w:ascii="Arial" w:hAnsi="Arial" w:cs="Times New Roman"/>
          <w:color w:val="000000"/>
          <w:sz w:val="20"/>
          <w:szCs w:val="20"/>
        </w:rPr>
        <w:t xml:space="preserve"> field (</w:t>
      </w:r>
      <w:r w:rsidRPr="00632DDD">
        <w:rPr>
          <w:rFonts w:ascii="Arial" w:hAnsi="Arial" w:cs="Times New Roman"/>
          <w:b/>
          <w:bCs/>
          <w:color w:val="000000"/>
          <w:sz w:val="20"/>
          <w:szCs w:val="20"/>
        </w:rPr>
        <w:t>Missing</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Unknown</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N/A</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Not Done</w:t>
      </w:r>
      <w:r w:rsidRPr="00632DDD">
        <w:rPr>
          <w:rFonts w:ascii="Arial" w:hAnsi="Arial" w:cs="Times New Roman"/>
          <w:color w:val="000000"/>
          <w:sz w:val="20"/>
          <w:szCs w:val="20"/>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632DDD">
        <w:rPr>
          <w:rFonts w:ascii="Arial" w:eastAsia="Times New Roman" w:hAnsi="Arial" w:cs="Times New Roman"/>
          <w:color w:val="000000"/>
          <w:sz w:val="20"/>
          <w:szCs w:val="20"/>
        </w:rPr>
        <w:t xml:space="preserve"> </w:t>
      </w:r>
      <w:bookmarkStart w:id="3" w:name="LUNG_MEDICAL_FACTORS"/>
      <w:r w:rsidRPr="00632DDD">
        <w:rPr>
          <w:rFonts w:ascii="Arial" w:eastAsia="Times New Roman" w:hAnsi="Arial" w:cs="Arial"/>
          <w:color w:val="000000"/>
          <w:sz w:val="20"/>
          <w:szCs w:val="20"/>
        </w:rPr>
        <w:t> </w:t>
      </w:r>
      <w:bookmarkEnd w:id="3"/>
      <w:r w:rsidRPr="00632DDD">
        <w:rPr>
          <w:rFonts w:ascii="Arial" w:eastAsia="Times New Roman" w:hAnsi="Arial" w:cs="Times New Roman"/>
          <w:color w:val="000000"/>
          <w:sz w:val="20"/>
          <w:szCs w:val="20"/>
        </w:rPr>
        <w:t>This field is</w:t>
      </w:r>
      <w:r w:rsidRPr="00632DDD">
        <w:rPr>
          <w:rFonts w:ascii="Arial" w:eastAsia="Times New Roman" w:hAnsi="Arial" w:cs="Arial"/>
          <w:color w:val="000000"/>
          <w:sz w:val="20"/>
          <w:szCs w:val="20"/>
        </w:rPr>
        <w:t xml:space="preserve"> </w:t>
      </w:r>
      <w:r w:rsidRPr="00632DDD">
        <w:rPr>
          <w:rFonts w:ascii="Arial" w:eastAsia="Times New Roman" w:hAnsi="Arial" w:cs="Times New Roman"/>
          <w:b/>
          <w:bCs/>
          <w:color w:val="000000"/>
          <w:sz w:val="20"/>
          <w:szCs w:val="20"/>
        </w:rPr>
        <w:t>required</w:t>
      </w:r>
    </w:p>
    <w:p w14:paraId="7653D905" w14:textId="77777777" w:rsidR="001F443A" w:rsidRPr="00632DDD" w:rsidRDefault="001F443A" w:rsidP="000268D1">
      <w:pPr>
        <w:spacing w:before="120" w:after="120" w:line="240" w:lineRule="auto"/>
        <w:ind w:left="18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Hba1c (%)</w:t>
      </w:r>
      <w:r>
        <w:rPr>
          <w:rFonts w:ascii="Arial" w:eastAsia="Times New Roman" w:hAnsi="Arial" w:cs="Times New Roman"/>
          <w:color w:val="000000"/>
          <w:sz w:val="20"/>
          <w:szCs w:val="24"/>
        </w:rPr>
        <w:t xml:space="preserve"> – Enter the Hba1c percentage (0.0 – 99.9). </w:t>
      </w:r>
      <w:r w:rsidRPr="00632DDD">
        <w:rPr>
          <w:rFonts w:ascii="Arial" w:hAnsi="Arial" w:cs="Times New Roman"/>
          <w:color w:val="000000"/>
          <w:sz w:val="20"/>
          <w:szCs w:val="20"/>
        </w:rPr>
        <w:t xml:space="preserve">If the value is unavailable, select the appropriate status from the </w:t>
      </w:r>
      <w:r w:rsidRPr="00632DDD">
        <w:rPr>
          <w:rFonts w:ascii="Arial" w:hAnsi="Arial" w:cs="Times New Roman"/>
          <w:b/>
          <w:bCs/>
          <w:color w:val="000000"/>
          <w:sz w:val="20"/>
          <w:szCs w:val="20"/>
        </w:rPr>
        <w:t>ST</w:t>
      </w:r>
      <w:r w:rsidRPr="00632DDD">
        <w:rPr>
          <w:rFonts w:ascii="Arial" w:hAnsi="Arial" w:cs="Times New Roman"/>
          <w:color w:val="000000"/>
          <w:sz w:val="20"/>
          <w:szCs w:val="20"/>
        </w:rPr>
        <w:t xml:space="preserve"> field (</w:t>
      </w:r>
      <w:r w:rsidRPr="00632DDD">
        <w:rPr>
          <w:rFonts w:ascii="Arial" w:hAnsi="Arial" w:cs="Times New Roman"/>
          <w:b/>
          <w:bCs/>
          <w:color w:val="000000"/>
          <w:sz w:val="20"/>
          <w:szCs w:val="20"/>
        </w:rPr>
        <w:t>Missing</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Unknown</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N/A</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Not Done</w:t>
      </w:r>
      <w:r w:rsidRPr="00632DDD">
        <w:rPr>
          <w:rFonts w:ascii="Arial" w:hAnsi="Arial" w:cs="Times New Roman"/>
          <w:color w:val="000000"/>
          <w:sz w:val="20"/>
          <w:szCs w:val="20"/>
        </w:rPr>
        <w:t>).</w:t>
      </w:r>
    </w:p>
    <w:p w14:paraId="15F26904" w14:textId="77777777" w:rsidR="001F443A" w:rsidRPr="00A23989" w:rsidRDefault="001F443A" w:rsidP="00A23989">
      <w:pPr>
        <w:spacing w:before="120" w:after="120" w:line="240" w:lineRule="auto"/>
        <w:ind w:left="547"/>
        <w:rPr>
          <w:rFonts w:ascii="Arial" w:eastAsia="Times New Roman" w:hAnsi="Arial" w:cs="Times New Roman"/>
          <w:color w:val="000000"/>
          <w:sz w:val="20"/>
          <w:szCs w:val="24"/>
        </w:rPr>
      </w:pPr>
    </w:p>
    <w:p w14:paraId="45EF185A"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Immunosuppressive Information</w:t>
      </w:r>
    </w:p>
    <w:p w14:paraId="0086167B"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b/>
          <w:bCs/>
          <w:color w:val="000000"/>
          <w:sz w:val="20"/>
          <w:szCs w:val="20"/>
          <w:u w:val="single"/>
        </w:rPr>
        <w:t>Are any medications given currently for maintenance or anti-rejection</w:t>
      </w:r>
      <w:r w:rsidRPr="00A23989">
        <w:rPr>
          <w:rFonts w:ascii="Arial" w:eastAsia="Times New Roman" w:hAnsi="Arial" w:cs="Times New Roman"/>
          <w:b/>
          <w:bCs/>
          <w:color w:val="000000"/>
          <w:sz w:val="20"/>
          <w:szCs w:val="20"/>
        </w:rPr>
        <w:t>:</w:t>
      </w:r>
      <w:r w:rsidRPr="00A23989">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complete the sections below.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331921BC"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Immunosuppressive Medications</w:t>
      </w:r>
    </w:p>
    <w:p w14:paraId="662FF3DA"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 xml:space="preserve">For each of the immunosuppressive medications listed, select </w:t>
      </w:r>
      <w:r w:rsidRPr="00A23989">
        <w:rPr>
          <w:rFonts w:ascii="Arial" w:eastAsia="Times New Roman" w:hAnsi="Arial" w:cs="Times New Roman"/>
          <w:b/>
          <w:bCs/>
          <w:color w:val="000000"/>
          <w:sz w:val="20"/>
          <w:szCs w:val="20"/>
        </w:rPr>
        <w:t>Ind.(Induction)</w:t>
      </w:r>
      <w:r w:rsidRPr="00A23989">
        <w:rPr>
          <w:rFonts w:ascii="Arial" w:eastAsia="Times New Roman" w:hAnsi="Arial" w:cs="Times New Roman"/>
          <w:color w:val="000000"/>
          <w:sz w:val="20"/>
          <w:szCs w:val="20"/>
        </w:rPr>
        <w:t xml:space="preserve">, </w:t>
      </w:r>
      <w:r w:rsidRPr="00A23989">
        <w:rPr>
          <w:rFonts w:ascii="Arial" w:eastAsia="Times New Roman" w:hAnsi="Arial" w:cs="Times New Roman"/>
          <w:b/>
          <w:bCs/>
          <w:color w:val="000000"/>
          <w:sz w:val="20"/>
          <w:szCs w:val="20"/>
        </w:rPr>
        <w:t>Maint (Maintenance)</w:t>
      </w:r>
      <w:r w:rsidRPr="00A23989">
        <w:rPr>
          <w:rFonts w:ascii="Arial" w:eastAsia="Times New Roman" w:hAnsi="Arial" w:cs="Times New Roman"/>
          <w:color w:val="000000"/>
          <w:sz w:val="20"/>
          <w:szCs w:val="20"/>
        </w:rPr>
        <w:t xml:space="preserve"> or </w:t>
      </w:r>
      <w:r w:rsidRPr="00A23989">
        <w:rPr>
          <w:rFonts w:ascii="Arial" w:eastAsia="Times New Roman" w:hAnsi="Arial" w:cs="Times New Roman"/>
          <w:b/>
          <w:bCs/>
          <w:color w:val="000000"/>
          <w:sz w:val="20"/>
          <w:szCs w:val="20"/>
        </w:rPr>
        <w:t>AR (Anti-rejection)</w:t>
      </w:r>
      <w:r w:rsidRPr="00A23989">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58AACD45" w14:textId="77777777" w:rsidR="00A23989" w:rsidRPr="00A23989" w:rsidRDefault="00A23989" w:rsidP="00A23989">
      <w:pPr>
        <w:spacing w:before="120" w:after="120" w:line="240" w:lineRule="auto"/>
        <w:ind w:left="54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Induction (Ind.)</w:t>
      </w:r>
      <w:r w:rsidRPr="00A23989">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A23989">
        <w:rPr>
          <w:rFonts w:ascii="Arial" w:eastAsia="Times New Roman" w:hAnsi="Arial" w:cs="Times New Roman"/>
          <w:color w:val="000000"/>
          <w:sz w:val="20"/>
          <w:szCs w:val="24"/>
          <w:u w:val="single"/>
        </w:rPr>
        <w:t>will not</w:t>
      </w:r>
      <w:r w:rsidRPr="00A23989">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A23989">
        <w:rPr>
          <w:rFonts w:ascii="Arial" w:eastAsia="Times New Roman" w:hAnsi="Arial" w:cs="Times New Roman"/>
          <w:color w:val="000000"/>
          <w:sz w:val="20"/>
          <w:szCs w:val="24"/>
          <w:u w:val="single"/>
        </w:rPr>
        <w:t>total number of days the drug was actually administered</w:t>
      </w:r>
      <w:r w:rsidRPr="00A23989">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2B91B4C6" w14:textId="77777777" w:rsidR="00A23989" w:rsidRPr="00A23989" w:rsidRDefault="00A23989" w:rsidP="00A23989">
      <w:pPr>
        <w:spacing w:before="120" w:after="120" w:line="240" w:lineRule="auto"/>
        <w:ind w:left="54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lastRenderedPageBreak/>
        <w:t>Maintenance (Maint)</w:t>
      </w:r>
      <w:r w:rsidRPr="00A23989">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0FD0C834" w14:textId="77777777" w:rsidR="00A23989" w:rsidRPr="00A23989" w:rsidRDefault="00A23989" w:rsidP="00A23989">
      <w:pPr>
        <w:spacing w:before="120" w:after="120" w:line="240" w:lineRule="auto"/>
        <w:ind w:left="540"/>
        <w:rPr>
          <w:rFonts w:ascii="Arial" w:eastAsia="Times New Roman" w:hAnsi="Arial" w:cs="Times New Roman"/>
          <w:color w:val="000000"/>
          <w:sz w:val="20"/>
          <w:szCs w:val="24"/>
        </w:rPr>
      </w:pPr>
      <w:r w:rsidRPr="00A23989">
        <w:rPr>
          <w:rFonts w:ascii="Arial" w:eastAsia="Times New Roman" w:hAnsi="Arial" w:cs="Times New Roman"/>
          <w:b/>
          <w:bCs/>
          <w:color w:val="000000"/>
          <w:sz w:val="20"/>
          <w:szCs w:val="24"/>
        </w:rPr>
        <w:t>Anti-rejection (AR)</w:t>
      </w:r>
      <w:r w:rsidRPr="00A23989">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579D362D" w14:textId="77777777" w:rsidR="00A23989" w:rsidRPr="00A23989" w:rsidRDefault="00A23989" w:rsidP="00A23989">
      <w:pPr>
        <w:spacing w:before="120" w:after="120" w:line="240" w:lineRule="auto"/>
        <w:ind w:left="900"/>
        <w:rPr>
          <w:rFonts w:ascii="Arial" w:eastAsia="Times New Roman" w:hAnsi="Arial" w:cs="Times New Roman"/>
          <w:color w:val="000000"/>
          <w:sz w:val="20"/>
          <w:szCs w:val="24"/>
        </w:rPr>
      </w:pPr>
      <w:r w:rsidRPr="00A23989">
        <w:rPr>
          <w:rFonts w:ascii="Arial" w:eastAsia="Times New Roman" w:hAnsi="Arial" w:cs="Times New Roman"/>
          <w:b/>
          <w:bCs/>
          <w:i/>
          <w:iCs/>
          <w:color w:val="FF0000"/>
          <w:sz w:val="20"/>
          <w:szCs w:val="24"/>
        </w:rPr>
        <w:t>Note:</w:t>
      </w:r>
      <w:r w:rsidRPr="00A23989">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45343A88"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A23989">
        <w:rPr>
          <w:rFonts w:ascii="Arial" w:eastAsia="Times New Roman" w:hAnsi="Arial" w:cs="Times New Roman"/>
          <w:b/>
          <w:bCs/>
          <w:color w:val="000000"/>
          <w:sz w:val="20"/>
          <w:szCs w:val="20"/>
        </w:rPr>
        <w:t>Ind.</w:t>
      </w:r>
      <w:r w:rsidRPr="00A23989">
        <w:rPr>
          <w:rFonts w:ascii="Arial" w:eastAsia="Times New Roman" w:hAnsi="Arial" w:cs="Times New Roman"/>
          <w:color w:val="000000"/>
          <w:sz w:val="20"/>
          <w:szCs w:val="20"/>
        </w:rPr>
        <w:t xml:space="preserve">, </w:t>
      </w:r>
      <w:r w:rsidRPr="00A23989">
        <w:rPr>
          <w:rFonts w:ascii="Arial" w:eastAsia="Times New Roman" w:hAnsi="Arial" w:cs="Times New Roman"/>
          <w:b/>
          <w:bCs/>
          <w:color w:val="000000"/>
          <w:sz w:val="20"/>
          <w:szCs w:val="20"/>
        </w:rPr>
        <w:t>Maint</w:t>
      </w:r>
      <w:r w:rsidRPr="00A23989">
        <w:rPr>
          <w:rFonts w:ascii="Arial" w:eastAsia="Times New Roman" w:hAnsi="Arial" w:cs="Times New Roman"/>
          <w:color w:val="000000"/>
          <w:sz w:val="20"/>
          <w:szCs w:val="20"/>
        </w:rPr>
        <w:t xml:space="preserve">, or </w:t>
      </w:r>
      <w:r w:rsidRPr="00A23989">
        <w:rPr>
          <w:rFonts w:ascii="Arial" w:eastAsia="Times New Roman" w:hAnsi="Arial" w:cs="Times New Roman"/>
          <w:b/>
          <w:bCs/>
          <w:color w:val="000000"/>
          <w:sz w:val="20"/>
          <w:szCs w:val="20"/>
        </w:rPr>
        <w:t>AR</w:t>
      </w:r>
      <w:r w:rsidRPr="00A23989">
        <w:rPr>
          <w:rFonts w:ascii="Arial" w:eastAsia="Times New Roman" w:hAnsi="Arial" w:cs="Times New Roman"/>
          <w:color w:val="000000"/>
          <w:sz w:val="20"/>
          <w:szCs w:val="20"/>
        </w:rPr>
        <w:t xml:space="preserve"> next to </w:t>
      </w:r>
      <w:r w:rsidRPr="00A23989">
        <w:rPr>
          <w:rFonts w:ascii="Arial" w:eastAsia="Times New Roman" w:hAnsi="Arial" w:cs="Times New Roman"/>
          <w:b/>
          <w:bCs/>
          <w:color w:val="000000"/>
          <w:sz w:val="20"/>
          <w:szCs w:val="20"/>
        </w:rPr>
        <w:t>Other Immunosuppressive Medication</w:t>
      </w:r>
      <w:r w:rsidRPr="00A23989">
        <w:rPr>
          <w:rFonts w:ascii="Arial" w:eastAsia="Times New Roman" w:hAnsi="Arial" w:cs="Times New Roman"/>
          <w:color w:val="000000"/>
          <w:sz w:val="20"/>
          <w:szCs w:val="20"/>
        </w:rPr>
        <w:t xml:space="preserve"> field, and enter the full name of the medication in the space provided. </w:t>
      </w:r>
      <w:r w:rsidRPr="00A23989">
        <w:rPr>
          <w:rFonts w:ascii="Arial" w:eastAsia="Times New Roman" w:hAnsi="Arial" w:cs="Times New Roman"/>
          <w:b/>
          <w:bCs/>
          <w:color w:val="000000"/>
          <w:sz w:val="20"/>
          <w:szCs w:val="20"/>
          <w:u w:val="single"/>
        </w:rPr>
        <w:t>Do not list non-immunosuppressive medications</w:t>
      </w:r>
      <w:r w:rsidRPr="00A23989">
        <w:rPr>
          <w:rFonts w:ascii="Arial" w:eastAsia="Times New Roman" w:hAnsi="Arial" w:cs="Times New Roman"/>
          <w:color w:val="000000"/>
          <w:sz w:val="20"/>
          <w:szCs w:val="20"/>
        </w:rPr>
        <w:t>.</w:t>
      </w:r>
    </w:p>
    <w:p w14:paraId="7FB6599B" w14:textId="77777777" w:rsidR="00A23989" w:rsidRPr="00A23989" w:rsidRDefault="00A23989" w:rsidP="00A23989">
      <w:pPr>
        <w:spacing w:before="120" w:after="120" w:line="240" w:lineRule="auto"/>
        <w:ind w:left="173"/>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 xml:space="preserve">If the number of days is unavailable, select the appropriate status from the applicable </w:t>
      </w:r>
      <w:r w:rsidRPr="00A23989">
        <w:rPr>
          <w:rFonts w:ascii="Arial" w:eastAsia="Times New Roman" w:hAnsi="Arial" w:cs="Times New Roman"/>
          <w:b/>
          <w:bCs/>
          <w:color w:val="000000"/>
          <w:sz w:val="20"/>
          <w:szCs w:val="20"/>
        </w:rPr>
        <w:t>Status</w:t>
      </w:r>
      <w:r w:rsidRPr="00A23989">
        <w:rPr>
          <w:rFonts w:ascii="Arial" w:eastAsia="Times New Roman" w:hAnsi="Arial" w:cs="Times New Roman"/>
          <w:color w:val="000000"/>
          <w:sz w:val="20"/>
          <w:szCs w:val="20"/>
        </w:rPr>
        <w:t xml:space="preserve"> field </w:t>
      </w:r>
      <w:r w:rsidRPr="00A23989">
        <w:rPr>
          <w:rFonts w:ascii="Arial" w:eastAsia="Times New Roman" w:hAnsi="Arial" w:cs="Arial"/>
          <w:color w:val="000000"/>
          <w:sz w:val="20"/>
          <w:szCs w:val="20"/>
        </w:rPr>
        <w:t>(</w:t>
      </w:r>
      <w:r w:rsidRPr="00A23989">
        <w:rPr>
          <w:rFonts w:ascii="Arial" w:eastAsia="Times New Roman" w:hAnsi="Arial" w:cs="Arial"/>
          <w:b/>
          <w:color w:val="000000"/>
          <w:sz w:val="20"/>
          <w:szCs w:val="20"/>
        </w:rPr>
        <w:t>Missing</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Unknown,</w:t>
      </w:r>
      <w:r w:rsidRPr="00A23989">
        <w:rPr>
          <w:rFonts w:ascii="Arial" w:eastAsia="Times New Roman" w:hAnsi="Arial" w:cs="Times New Roman"/>
          <w:color w:val="000000"/>
          <w:sz w:val="20"/>
          <w:szCs w:val="20"/>
        </w:rPr>
        <w:t xml:space="preserve"> </w:t>
      </w:r>
      <w:r w:rsidRPr="00A23989">
        <w:rPr>
          <w:rFonts w:ascii="Arial" w:eastAsia="Times New Roman" w:hAnsi="Arial" w:cs="Arial"/>
          <w:b/>
          <w:color w:val="000000"/>
          <w:sz w:val="20"/>
          <w:szCs w:val="20"/>
        </w:rPr>
        <w:t>N/A</w:t>
      </w:r>
      <w:r w:rsidRPr="00A23989">
        <w:rPr>
          <w:rFonts w:ascii="Arial" w:eastAsia="Times New Roman" w:hAnsi="Arial" w:cs="Arial"/>
          <w:color w:val="000000"/>
          <w:sz w:val="20"/>
          <w:szCs w:val="20"/>
        </w:rPr>
        <w:t xml:space="preserve">, </w:t>
      </w:r>
      <w:r w:rsidRPr="00A23989">
        <w:rPr>
          <w:rFonts w:ascii="Arial" w:eastAsia="Times New Roman" w:hAnsi="Arial" w:cs="Arial"/>
          <w:b/>
          <w:color w:val="000000"/>
          <w:sz w:val="20"/>
          <w:szCs w:val="20"/>
        </w:rPr>
        <w:t>Not Done</w:t>
      </w:r>
      <w:r w:rsidRPr="00A23989">
        <w:rPr>
          <w:rFonts w:ascii="Arial" w:eastAsia="Times New Roman" w:hAnsi="Arial" w:cs="Arial"/>
          <w:color w:val="000000"/>
          <w:sz w:val="20"/>
          <w:szCs w:val="20"/>
        </w:rPr>
        <w:t xml:space="preserve">). </w:t>
      </w:r>
    </w:p>
    <w:p w14:paraId="11988639"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Drug used for induction, acute rejection, or maintenance</w:t>
      </w:r>
    </w:p>
    <w:p w14:paraId="2361F660"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 xml:space="preserve">Select the appropriate status from the applicable </w:t>
      </w:r>
      <w:r w:rsidRPr="00A23989">
        <w:rPr>
          <w:rFonts w:ascii="Arial" w:eastAsia="Times New Roman" w:hAnsi="Arial" w:cs="Times New Roman"/>
          <w:b/>
          <w:bCs/>
          <w:color w:val="000000"/>
          <w:sz w:val="20"/>
          <w:szCs w:val="20"/>
        </w:rPr>
        <w:t>Status</w:t>
      </w:r>
      <w:r w:rsidRPr="00A23989">
        <w:rPr>
          <w:rFonts w:ascii="Arial" w:eastAsia="Times New Roman" w:hAnsi="Arial" w:cs="Times New Roman"/>
          <w:color w:val="000000"/>
          <w:sz w:val="20"/>
          <w:szCs w:val="20"/>
        </w:rPr>
        <w:t xml:space="preserve"> field (</w:t>
      </w:r>
      <w:r w:rsidRPr="00A23989">
        <w:rPr>
          <w:rFonts w:ascii="Arial" w:eastAsia="Times New Roman" w:hAnsi="Arial" w:cs="Times New Roman"/>
          <w:b/>
          <w:bCs/>
          <w:color w:val="000000"/>
          <w:sz w:val="20"/>
          <w:szCs w:val="20"/>
        </w:rPr>
        <w:t>Missing, Unknown, N/A, Not Done</w:t>
      </w:r>
      <w:r w:rsidRPr="00A23989">
        <w:rPr>
          <w:rFonts w:ascii="Arial" w:eastAsia="Times New Roman" w:hAnsi="Arial" w:cs="Times New Roman"/>
          <w:color w:val="000000"/>
          <w:sz w:val="20"/>
          <w:szCs w:val="20"/>
        </w:rPr>
        <w:t>).  </w:t>
      </w:r>
    </w:p>
    <w:p w14:paraId="00358729" w14:textId="77777777" w:rsidR="00A23989" w:rsidRPr="00A23989" w:rsidRDefault="00A23989" w:rsidP="00A23989">
      <w:pPr>
        <w:spacing w:before="120" w:after="120" w:line="240" w:lineRule="auto"/>
        <w:ind w:left="173"/>
        <w:rPr>
          <w:rFonts w:ascii="Arial" w:eastAsia="Times New Roman" w:hAnsi="Arial" w:cs="Arial"/>
          <w:color w:val="000000"/>
          <w:sz w:val="20"/>
          <w:szCs w:val="20"/>
        </w:rPr>
      </w:pPr>
      <w:r w:rsidRPr="00A23989">
        <w:rPr>
          <w:rFonts w:ascii="Arial" w:eastAsia="Times New Roman" w:hAnsi="Arial" w:cs="Arial"/>
          <w:color w:val="000000"/>
          <w:sz w:val="20"/>
          <w:szCs w:val="20"/>
        </w:rPr>
        <w:t>Steroids (prednisone, methylprednisolone, Solumedrol, Medrol, Decadron) </w:t>
      </w:r>
    </w:p>
    <w:p w14:paraId="208EF1E9"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Drugs used for induction or acute rejection</w:t>
      </w:r>
    </w:p>
    <w:p w14:paraId="26E32C19"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 xml:space="preserve">Select the appropriate status from the applicable </w:t>
      </w:r>
      <w:r w:rsidRPr="00A23989">
        <w:rPr>
          <w:rFonts w:ascii="Arial" w:eastAsia="Times New Roman" w:hAnsi="Arial" w:cs="Times New Roman"/>
          <w:b/>
          <w:bCs/>
          <w:color w:val="000000"/>
          <w:sz w:val="20"/>
          <w:szCs w:val="20"/>
        </w:rPr>
        <w:t>Status</w:t>
      </w:r>
      <w:r w:rsidRPr="00A23989">
        <w:rPr>
          <w:rFonts w:ascii="Arial" w:eastAsia="Times New Roman" w:hAnsi="Arial" w:cs="Times New Roman"/>
          <w:color w:val="000000"/>
          <w:sz w:val="20"/>
          <w:szCs w:val="20"/>
        </w:rPr>
        <w:t xml:space="preserve"> field (</w:t>
      </w:r>
      <w:r w:rsidRPr="00A23989">
        <w:rPr>
          <w:rFonts w:ascii="Arial" w:eastAsia="Times New Roman" w:hAnsi="Arial" w:cs="Times New Roman"/>
          <w:b/>
          <w:bCs/>
          <w:color w:val="000000"/>
          <w:sz w:val="20"/>
          <w:szCs w:val="20"/>
        </w:rPr>
        <w:t>Missing, Unknown, N/A, Not Done</w:t>
      </w:r>
      <w:r w:rsidRPr="00A23989">
        <w:rPr>
          <w:rFonts w:ascii="Arial" w:eastAsia="Times New Roman" w:hAnsi="Arial" w:cs="Times New Roman"/>
          <w:color w:val="000000"/>
          <w:sz w:val="20"/>
          <w:szCs w:val="20"/>
        </w:rPr>
        <w:t>).  </w:t>
      </w:r>
    </w:p>
    <w:p w14:paraId="741F82A3"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Atgam</w:t>
      </w:r>
    </w:p>
    <w:p w14:paraId="77E392F5"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Campath (alemtuzumab, anti-CD52)</w:t>
      </w:r>
    </w:p>
    <w:p w14:paraId="7089C8FF"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Cytoxan (cyclophosphamide)</w:t>
      </w:r>
    </w:p>
    <w:p w14:paraId="70F0D28C"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Methotrexate (Folex PFS, Mexate-AQ, Rheumatrex)</w:t>
      </w:r>
    </w:p>
    <w:p w14:paraId="61CA450F"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OKT3 (Orthoclone, muromonab)</w:t>
      </w:r>
    </w:p>
    <w:p w14:paraId="27C84890"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Rituxan (rituximab)</w:t>
      </w:r>
    </w:p>
    <w:p w14:paraId="4994764F"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Simulect (basiliximab)</w:t>
      </w:r>
    </w:p>
    <w:p w14:paraId="5F8B7ECD" w14:textId="77777777" w:rsidR="00A23989" w:rsidRPr="00A23989" w:rsidRDefault="00A23989" w:rsidP="00A23989">
      <w:pPr>
        <w:spacing w:before="120" w:after="120" w:line="240" w:lineRule="auto"/>
        <w:ind w:left="54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Thymoglobulin</w:t>
      </w:r>
    </w:p>
    <w:p w14:paraId="058C70F8"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Drugs primarily used for maintenance</w:t>
      </w:r>
    </w:p>
    <w:p w14:paraId="77D67C2F"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lastRenderedPageBreak/>
        <w:t xml:space="preserve">Select the appropriate status from the applicable </w:t>
      </w:r>
      <w:r w:rsidRPr="00A23989">
        <w:rPr>
          <w:rFonts w:ascii="Arial" w:eastAsia="Times New Roman" w:hAnsi="Arial" w:cs="Times New Roman"/>
          <w:b/>
          <w:bCs/>
          <w:color w:val="000000"/>
          <w:sz w:val="20"/>
          <w:szCs w:val="20"/>
        </w:rPr>
        <w:t>Status</w:t>
      </w:r>
      <w:r w:rsidRPr="00A23989">
        <w:rPr>
          <w:rFonts w:ascii="Arial" w:eastAsia="Times New Roman" w:hAnsi="Arial" w:cs="Times New Roman"/>
          <w:color w:val="000000"/>
          <w:sz w:val="20"/>
          <w:szCs w:val="20"/>
        </w:rPr>
        <w:t xml:space="preserve"> field (</w:t>
      </w:r>
      <w:r w:rsidRPr="00A23989">
        <w:rPr>
          <w:rFonts w:ascii="Arial" w:eastAsia="Times New Roman" w:hAnsi="Arial" w:cs="Times New Roman"/>
          <w:b/>
          <w:bCs/>
          <w:color w:val="000000"/>
          <w:sz w:val="20"/>
          <w:szCs w:val="20"/>
        </w:rPr>
        <w:t>Missing, Unknown, N/A, Not Done</w:t>
      </w:r>
      <w:r w:rsidRPr="00A23989">
        <w:rPr>
          <w:rFonts w:ascii="Arial" w:eastAsia="Times New Roman" w:hAnsi="Arial" w:cs="Times New Roman"/>
          <w:color w:val="000000"/>
          <w:sz w:val="20"/>
          <w:szCs w:val="20"/>
        </w:rPr>
        <w:t>).  </w:t>
      </w:r>
    </w:p>
    <w:p w14:paraId="7A6709B6" w14:textId="77777777" w:rsidR="00A23989" w:rsidRPr="00A23989" w:rsidRDefault="00A23989" w:rsidP="00A23989">
      <w:pPr>
        <w:spacing w:before="120" w:after="120" w:line="240" w:lineRule="auto"/>
        <w:ind w:left="547"/>
        <w:rPr>
          <w:rFonts w:ascii="Arial" w:eastAsia="Times New Roman" w:hAnsi="Arial" w:cs="Times New Roman"/>
          <w:b/>
          <w:bCs/>
          <w:color w:val="000000"/>
          <w:sz w:val="20"/>
          <w:szCs w:val="20"/>
        </w:rPr>
      </w:pPr>
      <w:r w:rsidRPr="00A23989">
        <w:rPr>
          <w:rFonts w:ascii="Arial" w:eastAsia="Times New Roman" w:hAnsi="Arial" w:cs="Times New Roman"/>
          <w:b/>
          <w:bCs/>
          <w:color w:val="000000"/>
          <w:sz w:val="20"/>
          <w:szCs w:val="20"/>
        </w:rPr>
        <w:t>Cyclosporine, select from the following:</w:t>
      </w:r>
    </w:p>
    <w:p w14:paraId="5DEC8805" w14:textId="77777777" w:rsidR="00A23989" w:rsidRPr="00A23989" w:rsidRDefault="00A23989" w:rsidP="00A23989">
      <w:pPr>
        <w:numPr>
          <w:ilvl w:val="0"/>
          <w:numId w:val="1"/>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EON (generic cyclosporine)</w:t>
      </w:r>
    </w:p>
    <w:p w14:paraId="562B203A" w14:textId="77777777" w:rsidR="00A23989" w:rsidRPr="00A23989" w:rsidRDefault="00A23989" w:rsidP="00A23989">
      <w:pPr>
        <w:numPr>
          <w:ilvl w:val="0"/>
          <w:numId w:val="1"/>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Gengraf (Abbott cyclosporine)</w:t>
      </w:r>
    </w:p>
    <w:p w14:paraId="4F8026F0" w14:textId="77777777" w:rsidR="00A23989" w:rsidRPr="00A23989" w:rsidRDefault="00A23989" w:rsidP="00A23989">
      <w:pPr>
        <w:numPr>
          <w:ilvl w:val="0"/>
          <w:numId w:val="1"/>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Neoral (CyA-NOF)</w:t>
      </w:r>
    </w:p>
    <w:p w14:paraId="0262A52D" w14:textId="77777777" w:rsidR="00A23989" w:rsidRPr="00A23989" w:rsidRDefault="00A23989" w:rsidP="00A23989">
      <w:pPr>
        <w:numPr>
          <w:ilvl w:val="0"/>
          <w:numId w:val="1"/>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Other generic cyclosporine, specify brand:</w:t>
      </w:r>
    </w:p>
    <w:p w14:paraId="1D67569D" w14:textId="77777777" w:rsidR="00A23989" w:rsidRPr="00A23989" w:rsidRDefault="00A23989" w:rsidP="00A23989">
      <w:pPr>
        <w:numPr>
          <w:ilvl w:val="0"/>
          <w:numId w:val="1"/>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Sandimmune (cyclosporine A)</w:t>
      </w:r>
    </w:p>
    <w:p w14:paraId="20727F69" w14:textId="77777777" w:rsidR="00A23989" w:rsidRPr="00A23989" w:rsidRDefault="00A23989" w:rsidP="00A23989">
      <w:pPr>
        <w:numPr>
          <w:ilvl w:val="0"/>
          <w:numId w:val="1"/>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Imuran (azathioprine, AZA)</w:t>
      </w:r>
    </w:p>
    <w:p w14:paraId="638E965D" w14:textId="77777777" w:rsidR="00A23989" w:rsidRPr="00A23989" w:rsidRDefault="00A23989" w:rsidP="00A23989">
      <w:pPr>
        <w:numPr>
          <w:ilvl w:val="0"/>
          <w:numId w:val="1"/>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Leflunomide (LFL)</w:t>
      </w:r>
    </w:p>
    <w:p w14:paraId="702B68F7" w14:textId="77777777" w:rsidR="00A23989" w:rsidRPr="00A23989" w:rsidRDefault="00A23989" w:rsidP="00A23989">
      <w:pPr>
        <w:spacing w:before="120" w:after="120" w:line="240" w:lineRule="auto"/>
        <w:ind w:left="547"/>
        <w:rPr>
          <w:rFonts w:ascii="Arial" w:eastAsia="Times New Roman" w:hAnsi="Arial" w:cs="Times New Roman"/>
          <w:b/>
          <w:bCs/>
          <w:color w:val="000000"/>
          <w:sz w:val="20"/>
          <w:szCs w:val="20"/>
        </w:rPr>
      </w:pPr>
      <w:r w:rsidRPr="00A23989">
        <w:rPr>
          <w:rFonts w:ascii="Arial" w:eastAsia="Times New Roman" w:hAnsi="Arial" w:cs="Times New Roman"/>
          <w:b/>
          <w:bCs/>
          <w:color w:val="000000"/>
          <w:sz w:val="20"/>
          <w:szCs w:val="20"/>
        </w:rPr>
        <w:t>Mycophenolate acid, select from the following:</w:t>
      </w:r>
    </w:p>
    <w:p w14:paraId="4C66BD3F" w14:textId="77777777" w:rsidR="00A23989" w:rsidRPr="00A23989" w:rsidRDefault="00A23989" w:rsidP="00A23989">
      <w:pPr>
        <w:numPr>
          <w:ilvl w:val="0"/>
          <w:numId w:val="2"/>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CellCept (MMF)</w:t>
      </w:r>
    </w:p>
    <w:p w14:paraId="1C76FAEC" w14:textId="77777777" w:rsidR="00A23989" w:rsidRPr="00A23989" w:rsidRDefault="00A23989" w:rsidP="00A23989">
      <w:pPr>
        <w:numPr>
          <w:ilvl w:val="0"/>
          <w:numId w:val="2"/>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Generic MMF (generic CellCept)</w:t>
      </w:r>
    </w:p>
    <w:p w14:paraId="1B84EBD4" w14:textId="77777777" w:rsidR="00A23989" w:rsidRPr="00A23989" w:rsidRDefault="00A23989" w:rsidP="00A23989">
      <w:pPr>
        <w:numPr>
          <w:ilvl w:val="0"/>
          <w:numId w:val="2"/>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Myfortic (mycophenolate acid)</w:t>
      </w:r>
    </w:p>
    <w:p w14:paraId="5557F16A" w14:textId="77777777" w:rsidR="00A23989" w:rsidRPr="00A23989" w:rsidRDefault="00A23989" w:rsidP="00A23989">
      <w:pPr>
        <w:numPr>
          <w:ilvl w:val="0"/>
          <w:numId w:val="2"/>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Nulojix (belatacept)</w:t>
      </w:r>
    </w:p>
    <w:p w14:paraId="29D561B3" w14:textId="77777777" w:rsidR="00A23989" w:rsidRPr="00A23989" w:rsidRDefault="00A23989" w:rsidP="00A23989">
      <w:pPr>
        <w:numPr>
          <w:ilvl w:val="0"/>
          <w:numId w:val="2"/>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Rapamune (sirolimus, Rapamycin)</w:t>
      </w:r>
    </w:p>
    <w:p w14:paraId="7A11E2F8" w14:textId="77777777" w:rsidR="00A23989" w:rsidRPr="00A23989" w:rsidRDefault="00A23989" w:rsidP="00A23989">
      <w:pPr>
        <w:spacing w:before="120" w:after="120" w:line="240" w:lineRule="auto"/>
        <w:ind w:left="547"/>
        <w:rPr>
          <w:rFonts w:ascii="Arial" w:eastAsia="Times New Roman" w:hAnsi="Arial" w:cs="Times New Roman"/>
          <w:b/>
          <w:bCs/>
          <w:color w:val="000000"/>
          <w:sz w:val="20"/>
          <w:szCs w:val="20"/>
        </w:rPr>
      </w:pPr>
      <w:r w:rsidRPr="00A23989">
        <w:rPr>
          <w:rFonts w:ascii="Arial" w:eastAsia="Times New Roman" w:hAnsi="Arial" w:cs="Times New Roman"/>
          <w:b/>
          <w:bCs/>
          <w:color w:val="000000"/>
          <w:sz w:val="20"/>
          <w:szCs w:val="20"/>
        </w:rPr>
        <w:t>Tacrolimus, select from the following:</w:t>
      </w:r>
    </w:p>
    <w:p w14:paraId="1B3D4739" w14:textId="77777777" w:rsidR="00A23989" w:rsidRPr="00A23989" w:rsidRDefault="00A23989" w:rsidP="00A23989">
      <w:pPr>
        <w:numPr>
          <w:ilvl w:val="0"/>
          <w:numId w:val="3"/>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Astagraf XL (extended release tacrolimus)</w:t>
      </w:r>
    </w:p>
    <w:p w14:paraId="18E20464" w14:textId="77777777" w:rsidR="00A23989" w:rsidRPr="00A23989" w:rsidRDefault="00A23989" w:rsidP="00A23989">
      <w:pPr>
        <w:numPr>
          <w:ilvl w:val="0"/>
          <w:numId w:val="3"/>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Generic tacrolimus (generic Prograf)</w:t>
      </w:r>
    </w:p>
    <w:p w14:paraId="31CF2A06" w14:textId="77777777" w:rsidR="00A23989" w:rsidRPr="00A23989" w:rsidRDefault="00A23989" w:rsidP="00A23989">
      <w:pPr>
        <w:numPr>
          <w:ilvl w:val="0"/>
          <w:numId w:val="3"/>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Prograf (FK506)</w:t>
      </w:r>
    </w:p>
    <w:p w14:paraId="738BFCC5" w14:textId="77777777" w:rsidR="00A23989" w:rsidRPr="00A23989" w:rsidRDefault="00A23989" w:rsidP="00A23989">
      <w:pPr>
        <w:numPr>
          <w:ilvl w:val="0"/>
          <w:numId w:val="3"/>
        </w:numPr>
        <w:spacing w:before="120" w:after="120" w:line="240" w:lineRule="auto"/>
        <w:ind w:left="1267"/>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Zortress (everolimus)</w:t>
      </w:r>
    </w:p>
    <w:p w14:paraId="5C6D148A" w14:textId="77777777" w:rsidR="00A23989" w:rsidRPr="00A23989" w:rsidRDefault="00A23989" w:rsidP="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A23989">
        <w:rPr>
          <w:rFonts w:ascii="Arial" w:eastAsia="Times New Roman" w:hAnsi="Arial" w:cs="Times New Roman"/>
          <w:b/>
          <w:bCs/>
          <w:color w:val="000000"/>
          <w:sz w:val="20"/>
          <w:szCs w:val="24"/>
        </w:rPr>
        <w:t>Other drugs</w:t>
      </w:r>
    </w:p>
    <w:p w14:paraId="5FB9DF74"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 xml:space="preserve">Select the appropriate status from the applicable </w:t>
      </w:r>
      <w:r w:rsidRPr="00A23989">
        <w:rPr>
          <w:rFonts w:ascii="Arial" w:eastAsia="Times New Roman" w:hAnsi="Arial" w:cs="Times New Roman"/>
          <w:b/>
          <w:bCs/>
          <w:color w:val="000000"/>
          <w:sz w:val="20"/>
          <w:szCs w:val="20"/>
        </w:rPr>
        <w:t>Status</w:t>
      </w:r>
      <w:r w:rsidRPr="00A23989">
        <w:rPr>
          <w:rFonts w:ascii="Arial" w:eastAsia="Times New Roman" w:hAnsi="Arial" w:cs="Times New Roman"/>
          <w:color w:val="000000"/>
          <w:sz w:val="20"/>
          <w:szCs w:val="20"/>
        </w:rPr>
        <w:t xml:space="preserve"> field (</w:t>
      </w:r>
      <w:r w:rsidRPr="00A23989">
        <w:rPr>
          <w:rFonts w:ascii="Arial" w:eastAsia="Times New Roman" w:hAnsi="Arial" w:cs="Times New Roman"/>
          <w:b/>
          <w:bCs/>
          <w:color w:val="000000"/>
          <w:sz w:val="20"/>
          <w:szCs w:val="20"/>
        </w:rPr>
        <w:t>Missing, Unknown, N/A, Not Done</w:t>
      </w:r>
      <w:r w:rsidRPr="00A23989">
        <w:rPr>
          <w:rFonts w:ascii="Arial" w:eastAsia="Times New Roman" w:hAnsi="Arial" w:cs="Times New Roman"/>
          <w:color w:val="000000"/>
          <w:sz w:val="20"/>
          <w:szCs w:val="20"/>
        </w:rPr>
        <w:t>).  </w:t>
      </w:r>
    </w:p>
    <w:p w14:paraId="78BE3F80" w14:textId="77777777" w:rsidR="00A23989" w:rsidRPr="00A23989" w:rsidRDefault="00A23989" w:rsidP="00A23989">
      <w:pPr>
        <w:spacing w:before="120" w:after="120" w:line="240" w:lineRule="auto"/>
        <w:ind w:left="180"/>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Other immunosuppressive medication, specify:</w:t>
      </w:r>
    </w:p>
    <w:p w14:paraId="359713F3" w14:textId="77777777" w:rsidR="00A23989" w:rsidRPr="00A23989" w:rsidRDefault="00A23989" w:rsidP="00A23989">
      <w:pPr>
        <w:spacing w:before="120" w:after="120" w:line="240" w:lineRule="auto"/>
        <w:ind w:left="1140"/>
        <w:rPr>
          <w:rFonts w:ascii="Arial" w:eastAsia="Times New Roman" w:hAnsi="Arial" w:cs="Times New Roman"/>
          <w:color w:val="000000"/>
          <w:sz w:val="20"/>
          <w:szCs w:val="20"/>
        </w:rPr>
      </w:pPr>
      <w:r w:rsidRPr="00A23989">
        <w:rPr>
          <w:rFonts w:ascii="Arial" w:eastAsia="Times New Roman" w:hAnsi="Arial" w:cs="Times New Roman"/>
          <w:color w:val="000000"/>
          <w:sz w:val="20"/>
          <w:szCs w:val="20"/>
        </w:rPr>
        <w:t> </w:t>
      </w:r>
    </w:p>
    <w:p w14:paraId="7FE53441" w14:textId="77777777" w:rsidR="00C15476" w:rsidRDefault="00C15476" w:rsidP="00A23989"/>
    <w:sectPr w:rsidR="00C15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F0CEA"/>
    <w:multiLevelType w:val="multilevel"/>
    <w:tmpl w:val="3806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903DA2"/>
    <w:multiLevelType w:val="multilevel"/>
    <w:tmpl w:val="6EB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494E3C"/>
    <w:multiLevelType w:val="multilevel"/>
    <w:tmpl w:val="33C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89"/>
    <w:rsid w:val="000268D1"/>
    <w:rsid w:val="00092138"/>
    <w:rsid w:val="000E363C"/>
    <w:rsid w:val="001F443A"/>
    <w:rsid w:val="004970D8"/>
    <w:rsid w:val="007E644C"/>
    <w:rsid w:val="00821E63"/>
    <w:rsid w:val="00842050"/>
    <w:rsid w:val="00861B11"/>
    <w:rsid w:val="008A7B5A"/>
    <w:rsid w:val="00A23989"/>
    <w:rsid w:val="00C15476"/>
    <w:rsid w:val="00D07EBF"/>
    <w:rsid w:val="00DB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453C"/>
  <w15:chartTrackingRefBased/>
  <w15:docId w15:val="{14DBDD3A-3DF1-47E1-83EB-E3253DD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398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8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A23989"/>
    <w:rPr>
      <w:color w:val="0000FF"/>
      <w:u w:val="single"/>
    </w:rPr>
  </w:style>
  <w:style w:type="paragraph" w:styleId="NormalWeb">
    <w:name w:val="Normal (Web)"/>
    <w:basedOn w:val="Normal"/>
    <w:uiPriority w:val="99"/>
    <w:semiHidden/>
    <w:unhideWhenUsed/>
    <w:rsid w:val="00A2398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2">
    <w:name w:val="stylenormalwebbeforeautoafterauto2"/>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A23989"/>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rsid w:val="00A23989"/>
  </w:style>
  <w:style w:type="character" w:customStyle="1" w:styleId="stylenormalweb10ptchar">
    <w:name w:val="stylenormalweb10ptchar"/>
    <w:basedOn w:val="DefaultParagraphFont"/>
    <w:rsid w:val="00A23989"/>
  </w:style>
  <w:style w:type="paragraph" w:styleId="BalloonText">
    <w:name w:val="Balloon Text"/>
    <w:basedOn w:val="Normal"/>
    <w:link w:val="BalloonTextChar"/>
    <w:uiPriority w:val="99"/>
    <w:semiHidden/>
    <w:unhideWhenUsed/>
    <w:rsid w:val="00821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63"/>
    <w:rPr>
      <w:rFonts w:ascii="Segoe UI" w:hAnsi="Segoe UI" w:cs="Segoe UI"/>
      <w:sz w:val="18"/>
      <w:szCs w:val="18"/>
    </w:rPr>
  </w:style>
  <w:style w:type="character" w:styleId="FollowedHyperlink">
    <w:name w:val="FollowedHyperlink"/>
    <w:basedOn w:val="DefaultParagraphFont"/>
    <w:uiPriority w:val="99"/>
    <w:semiHidden/>
    <w:unhideWhenUsed/>
    <w:rsid w:val="00DB33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1009">
      <w:bodyDiv w:val="1"/>
      <w:marLeft w:val="0"/>
      <w:marRight w:val="0"/>
      <w:marTop w:val="0"/>
      <w:marBottom w:val="0"/>
      <w:divBdr>
        <w:top w:val="none" w:sz="0" w:space="0" w:color="auto"/>
        <w:left w:val="none" w:sz="0" w:space="0" w:color="auto"/>
        <w:bottom w:val="none" w:sz="0" w:space="0" w:color="auto"/>
        <w:right w:val="none" w:sz="0" w:space="0" w:color="auto"/>
      </w:divBdr>
    </w:div>
    <w:div w:id="1068260152">
      <w:bodyDiv w:val="1"/>
      <w:marLeft w:val="0"/>
      <w:marRight w:val="0"/>
      <w:marTop w:val="0"/>
      <w:marBottom w:val="0"/>
      <w:divBdr>
        <w:top w:val="none" w:sz="0" w:space="0" w:color="auto"/>
        <w:left w:val="none" w:sz="0" w:space="0" w:color="auto"/>
        <w:bottom w:val="none" w:sz="0" w:space="0" w:color="auto"/>
        <w:right w:val="none" w:sz="0" w:space="0" w:color="auto"/>
      </w:divBdr>
    </w:div>
    <w:div w:id="15396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hyperlink" Target="http://departments/research/Staff/OMB%202015/OMB%202015%20II/30%20Day%20Notice%20Packet%20-%20Spring%202016/Form%20Documentation/Instruction%20Appendices/Instruction%20Appendice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tn.transplant.hrsa.gov/resources/"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hyperlink" Target="mailto:unethelpdesk@uno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10" Type="http://schemas.openxmlformats.org/officeDocument/2006/relationships/hyperlink" Target="http://departments/research/Staff/OMB%202015/OMB%202015%20II/30%20Day%20Notice%20Packet%20-%20Spring%202016/Form%20Documentation/Instruction%20Appendices/Instruction%20Appendices.docx" TargetMode="External"/><Relationship Id="rId19" Type="http://schemas.openxmlformats.org/officeDocument/2006/relationships/hyperlink" Target="http://www.cdc.gov/" TargetMode="External"/><Relationship Id="rId4" Type="http://schemas.openxmlformats.org/officeDocument/2006/relationships/customXml" Target="../customXml/item4.xml"/><Relationship Id="rId9" Type="http://schemas.openxmlformats.org/officeDocument/2006/relationships/hyperlink" Target="https://optn.transplant.hrsa.gov/governance/policies/" TargetMode="External"/><Relationship Id="rId14" Type="http://schemas.openxmlformats.org/officeDocument/2006/relationships/hyperlink" Target="http://departments/research/Staff/OMB%202015/OMB%202015%20II/30%20Day%20Notice%20Packet%20-%20Spring%202016/Form%20Documentation/Instruction%20Appendices/Instruction%20Appendic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6EB1C-466B-4CC4-BC35-6D7CE087891B}">
  <ds:schemaRefs>
    <ds:schemaRef ds:uri="http://schemas.microsoft.com/office/2006/metadata/customXsn"/>
  </ds:schemaRefs>
</ds:datastoreItem>
</file>

<file path=customXml/itemProps2.xml><?xml version="1.0" encoding="utf-8"?>
<ds:datastoreItem xmlns:ds="http://schemas.openxmlformats.org/officeDocument/2006/customXml" ds:itemID="{18E673D5-4A12-4A92-B5F0-0D3EA9E10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0923B-67F9-49CE-986A-E979BE0E85B7}">
  <ds:schemaRefs>
    <ds:schemaRef ds:uri="http://schemas.openxmlformats.org/package/2006/metadata/core-properties"/>
    <ds:schemaRef ds:uri="eacfe57c-5d93-4587-ae4a-f497039c18c9"/>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07D1070-201F-445A-A277-F6D10177F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14</Pages>
  <Words>6016</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9</cp:revision>
  <dcterms:created xsi:type="dcterms:W3CDTF">2015-07-17T19:42:00Z</dcterms:created>
  <dcterms:modified xsi:type="dcterms:W3CDTF">2016-04-28T12:47:00Z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