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64825" w14:textId="6E9AA0CD" w:rsidR="009B1FDC" w:rsidRPr="00462487" w:rsidRDefault="009271D9" w:rsidP="00501A20">
      <w:pPr>
        <w:ind w:left="2160" w:hanging="2160"/>
        <w:rPr>
          <w:rFonts w:ascii="Times New Roman" w:hAnsi="Times New Roman" w:cs="Times New Roman"/>
          <w:sz w:val="24"/>
          <w:szCs w:val="24"/>
        </w:rPr>
      </w:pPr>
      <w:bookmarkStart w:id="0" w:name="_GoBack"/>
      <w:bookmarkEnd w:id="0"/>
      <w:r w:rsidRPr="00462487">
        <w:rPr>
          <w:rFonts w:ascii="Times New Roman" w:hAnsi="Times New Roman" w:cs="Times New Roman"/>
          <w:b/>
          <w:sz w:val="24"/>
          <w:szCs w:val="24"/>
        </w:rPr>
        <w:t>Request</w:t>
      </w:r>
      <w:r w:rsidRPr="00462487">
        <w:rPr>
          <w:rFonts w:ascii="Times New Roman" w:hAnsi="Times New Roman" w:cs="Times New Roman"/>
          <w:sz w:val="24"/>
          <w:szCs w:val="24"/>
        </w:rPr>
        <w:t xml:space="preserve">:  </w:t>
      </w:r>
      <w:r w:rsidR="00B05395" w:rsidRPr="00462487">
        <w:rPr>
          <w:rFonts w:ascii="Times New Roman" w:hAnsi="Times New Roman" w:cs="Times New Roman"/>
          <w:sz w:val="24"/>
          <w:szCs w:val="24"/>
        </w:rPr>
        <w:tab/>
      </w:r>
      <w:r w:rsidR="00747E37" w:rsidRPr="00462487">
        <w:rPr>
          <w:rFonts w:ascii="Times New Roman" w:hAnsi="Times New Roman" w:cs="Times New Roman"/>
          <w:sz w:val="24"/>
          <w:szCs w:val="24"/>
        </w:rPr>
        <w:t xml:space="preserve">The Health Resources and Services Administration (HRSA) </w:t>
      </w:r>
      <w:r w:rsidR="000000AF" w:rsidRPr="00462487">
        <w:rPr>
          <w:rFonts w:ascii="Times New Roman" w:hAnsi="Times New Roman" w:cs="Times New Roman"/>
          <w:sz w:val="24"/>
          <w:szCs w:val="24"/>
        </w:rPr>
        <w:t>requests changes</w:t>
      </w:r>
      <w:r w:rsidR="00B14758" w:rsidRPr="00462487">
        <w:rPr>
          <w:rFonts w:ascii="Times New Roman" w:hAnsi="Times New Roman" w:cs="Times New Roman"/>
          <w:sz w:val="24"/>
          <w:szCs w:val="24"/>
        </w:rPr>
        <w:t xml:space="preserve"> to </w:t>
      </w:r>
      <w:r w:rsidR="00747E37" w:rsidRPr="00462487">
        <w:rPr>
          <w:rFonts w:ascii="Times New Roman" w:hAnsi="Times New Roman" w:cs="Times New Roman"/>
          <w:sz w:val="24"/>
          <w:szCs w:val="24"/>
        </w:rPr>
        <w:t xml:space="preserve">the </w:t>
      </w:r>
      <w:r w:rsidR="008B4455" w:rsidRPr="00462487">
        <w:rPr>
          <w:rFonts w:ascii="Times New Roman" w:hAnsi="Times New Roman" w:cs="Times New Roman"/>
          <w:sz w:val="24"/>
          <w:szCs w:val="24"/>
        </w:rPr>
        <w:t>Organ Procurement and Transplantation Network</w:t>
      </w:r>
      <w:r w:rsidR="00B14758" w:rsidRPr="00462487">
        <w:rPr>
          <w:rFonts w:ascii="Times New Roman" w:hAnsi="Times New Roman" w:cs="Times New Roman"/>
          <w:sz w:val="24"/>
          <w:szCs w:val="24"/>
        </w:rPr>
        <w:t xml:space="preserve"> (</w:t>
      </w:r>
      <w:r w:rsidR="008B4455" w:rsidRPr="00462487">
        <w:rPr>
          <w:rFonts w:ascii="Times New Roman" w:hAnsi="Times New Roman" w:cs="Times New Roman"/>
          <w:sz w:val="24"/>
          <w:szCs w:val="24"/>
        </w:rPr>
        <w:t>OPTN</w:t>
      </w:r>
      <w:r w:rsidR="00B14758" w:rsidRPr="00462487">
        <w:rPr>
          <w:rFonts w:ascii="Times New Roman" w:hAnsi="Times New Roman" w:cs="Times New Roman"/>
          <w:sz w:val="24"/>
          <w:szCs w:val="24"/>
        </w:rPr>
        <w:t>) Information Collection</w:t>
      </w:r>
      <w:r w:rsidR="00747E37" w:rsidRPr="00462487">
        <w:rPr>
          <w:rFonts w:ascii="Times New Roman" w:hAnsi="Times New Roman" w:cs="Times New Roman"/>
          <w:sz w:val="24"/>
          <w:szCs w:val="24"/>
        </w:rPr>
        <w:t xml:space="preserve"> (</w:t>
      </w:r>
      <w:r w:rsidR="008A339D" w:rsidRPr="00462487">
        <w:rPr>
          <w:rFonts w:ascii="Times New Roman" w:hAnsi="Times New Roman" w:cs="Times New Roman"/>
          <w:sz w:val="24"/>
          <w:szCs w:val="24"/>
        </w:rPr>
        <w:t>OMB #</w:t>
      </w:r>
      <w:r w:rsidR="008913BE" w:rsidRPr="00462487">
        <w:rPr>
          <w:rFonts w:ascii="Times New Roman" w:hAnsi="Times New Roman" w:cs="Times New Roman"/>
          <w:sz w:val="24"/>
          <w:szCs w:val="24"/>
        </w:rPr>
        <w:t>0915</w:t>
      </w:r>
      <w:r w:rsidR="00991530" w:rsidRPr="00462487">
        <w:rPr>
          <w:rFonts w:ascii="Times New Roman" w:hAnsi="Times New Roman" w:cs="Times New Roman"/>
          <w:sz w:val="24"/>
          <w:szCs w:val="24"/>
        </w:rPr>
        <w:t>-0184)</w:t>
      </w:r>
      <w:r w:rsidR="003C1B32" w:rsidRPr="00462487">
        <w:rPr>
          <w:rFonts w:ascii="Times New Roman" w:hAnsi="Times New Roman" w:cs="Times New Roman"/>
          <w:sz w:val="24"/>
          <w:szCs w:val="24"/>
        </w:rPr>
        <w:t xml:space="preserve"> </w:t>
      </w:r>
    </w:p>
    <w:p w14:paraId="447A747B" w14:textId="6C24D64F" w:rsidR="00B14758" w:rsidRPr="00462487" w:rsidRDefault="009271D9" w:rsidP="00501A20">
      <w:pPr>
        <w:ind w:left="2160" w:hanging="2160"/>
        <w:rPr>
          <w:rFonts w:ascii="Times New Roman" w:hAnsi="Times New Roman" w:cs="Times New Roman"/>
          <w:sz w:val="24"/>
          <w:szCs w:val="24"/>
        </w:rPr>
      </w:pPr>
      <w:r w:rsidRPr="00462487">
        <w:rPr>
          <w:rFonts w:ascii="Times New Roman" w:hAnsi="Times New Roman" w:cs="Times New Roman"/>
          <w:b/>
          <w:sz w:val="24"/>
          <w:szCs w:val="24"/>
        </w:rPr>
        <w:t>Purpose</w:t>
      </w:r>
      <w:r w:rsidRPr="00462487">
        <w:rPr>
          <w:rFonts w:ascii="Times New Roman" w:hAnsi="Times New Roman" w:cs="Times New Roman"/>
          <w:sz w:val="24"/>
          <w:szCs w:val="24"/>
        </w:rPr>
        <w:t xml:space="preserve">: </w:t>
      </w:r>
      <w:r w:rsidR="00B05395" w:rsidRPr="00462487">
        <w:rPr>
          <w:rFonts w:ascii="Times New Roman" w:hAnsi="Times New Roman" w:cs="Times New Roman"/>
          <w:sz w:val="24"/>
          <w:szCs w:val="24"/>
        </w:rPr>
        <w:tab/>
      </w:r>
      <w:r w:rsidR="003C1B32" w:rsidRPr="00462487">
        <w:rPr>
          <w:rFonts w:ascii="Times New Roman" w:hAnsi="Times New Roman" w:cs="Times New Roman"/>
          <w:sz w:val="24"/>
          <w:szCs w:val="24"/>
        </w:rPr>
        <w:t>Th</w:t>
      </w:r>
      <w:r w:rsidR="008B4455" w:rsidRPr="00462487">
        <w:rPr>
          <w:rFonts w:ascii="Times New Roman" w:hAnsi="Times New Roman" w:cs="Times New Roman"/>
          <w:sz w:val="24"/>
          <w:szCs w:val="24"/>
        </w:rPr>
        <w:t xml:space="preserve">is </w:t>
      </w:r>
      <w:r w:rsidR="000A1228" w:rsidRPr="00462487">
        <w:rPr>
          <w:rFonts w:ascii="Times New Roman" w:hAnsi="Times New Roman" w:cs="Times New Roman"/>
          <w:sz w:val="24"/>
          <w:szCs w:val="24"/>
        </w:rPr>
        <w:t>clarificatio</w:t>
      </w:r>
      <w:r w:rsidR="008B4455" w:rsidRPr="00462487">
        <w:rPr>
          <w:rFonts w:ascii="Times New Roman" w:hAnsi="Times New Roman" w:cs="Times New Roman"/>
          <w:sz w:val="24"/>
          <w:szCs w:val="24"/>
        </w:rPr>
        <w:t xml:space="preserve">n is necessary to align </w:t>
      </w:r>
      <w:r w:rsidR="00462487">
        <w:rPr>
          <w:rFonts w:ascii="Times New Roman" w:hAnsi="Times New Roman" w:cs="Times New Roman"/>
          <w:sz w:val="24"/>
          <w:szCs w:val="24"/>
        </w:rPr>
        <w:t xml:space="preserve">elements of </w:t>
      </w:r>
      <w:r w:rsidR="008B4455" w:rsidRPr="00462487">
        <w:rPr>
          <w:rFonts w:ascii="Times New Roman" w:hAnsi="Times New Roman" w:cs="Times New Roman"/>
          <w:sz w:val="24"/>
          <w:szCs w:val="24"/>
        </w:rPr>
        <w:t xml:space="preserve">OPTN </w:t>
      </w:r>
      <w:r w:rsidR="00462487">
        <w:rPr>
          <w:rFonts w:ascii="Times New Roman" w:hAnsi="Times New Roman" w:cs="Times New Roman"/>
          <w:sz w:val="24"/>
          <w:szCs w:val="24"/>
        </w:rPr>
        <w:t>membership application forms</w:t>
      </w:r>
      <w:r w:rsidR="00991530" w:rsidRPr="00462487">
        <w:rPr>
          <w:rFonts w:ascii="Times New Roman" w:hAnsi="Times New Roman" w:cs="Times New Roman"/>
          <w:sz w:val="24"/>
          <w:szCs w:val="24"/>
        </w:rPr>
        <w:t xml:space="preserve"> </w:t>
      </w:r>
      <w:r w:rsidR="008B5945" w:rsidRPr="00462487">
        <w:rPr>
          <w:rFonts w:ascii="Times New Roman" w:hAnsi="Times New Roman" w:cs="Times New Roman"/>
          <w:sz w:val="24"/>
          <w:szCs w:val="24"/>
        </w:rPr>
        <w:t xml:space="preserve">with corresponding </w:t>
      </w:r>
      <w:r w:rsidR="008B4455" w:rsidRPr="00462487">
        <w:rPr>
          <w:rFonts w:ascii="Times New Roman" w:hAnsi="Times New Roman" w:cs="Times New Roman"/>
          <w:sz w:val="24"/>
          <w:szCs w:val="24"/>
        </w:rPr>
        <w:t xml:space="preserve">requirements </w:t>
      </w:r>
      <w:r w:rsidR="008B5945" w:rsidRPr="00462487">
        <w:rPr>
          <w:rFonts w:ascii="Times New Roman" w:hAnsi="Times New Roman" w:cs="Times New Roman"/>
          <w:sz w:val="24"/>
          <w:szCs w:val="24"/>
        </w:rPr>
        <w:t>approved by the OPTN Board</w:t>
      </w:r>
      <w:r w:rsidR="008913BE" w:rsidRPr="00462487">
        <w:rPr>
          <w:rFonts w:ascii="Times New Roman" w:hAnsi="Times New Roman" w:cs="Times New Roman"/>
          <w:sz w:val="24"/>
          <w:szCs w:val="24"/>
        </w:rPr>
        <w:t xml:space="preserve"> of Directors</w:t>
      </w:r>
      <w:r w:rsidR="008B5945" w:rsidRPr="00462487">
        <w:rPr>
          <w:rFonts w:ascii="Times New Roman" w:hAnsi="Times New Roman" w:cs="Times New Roman"/>
          <w:sz w:val="24"/>
          <w:szCs w:val="24"/>
        </w:rPr>
        <w:t>.</w:t>
      </w:r>
      <w:r w:rsidR="00326FD1" w:rsidRPr="00462487">
        <w:rPr>
          <w:rFonts w:ascii="Times New Roman" w:hAnsi="Times New Roman" w:cs="Times New Roman"/>
          <w:sz w:val="24"/>
          <w:szCs w:val="24"/>
        </w:rPr>
        <w:t xml:space="preserve"> </w:t>
      </w:r>
    </w:p>
    <w:p w14:paraId="28D35FA3" w14:textId="77777777" w:rsidR="003C1B32" w:rsidRPr="00462487" w:rsidRDefault="009271D9" w:rsidP="00501A20">
      <w:pPr>
        <w:ind w:left="2160" w:hanging="2160"/>
        <w:rPr>
          <w:rFonts w:ascii="Times New Roman" w:hAnsi="Times New Roman" w:cs="Times New Roman"/>
          <w:sz w:val="24"/>
          <w:szCs w:val="24"/>
        </w:rPr>
      </w:pPr>
      <w:r w:rsidRPr="00462487">
        <w:rPr>
          <w:rFonts w:ascii="Times New Roman" w:hAnsi="Times New Roman" w:cs="Times New Roman"/>
          <w:b/>
          <w:sz w:val="24"/>
          <w:szCs w:val="24"/>
        </w:rPr>
        <w:t>Tim</w:t>
      </w:r>
      <w:r w:rsidR="00747E37" w:rsidRPr="00462487">
        <w:rPr>
          <w:rFonts w:ascii="Times New Roman" w:hAnsi="Times New Roman" w:cs="Times New Roman"/>
          <w:b/>
          <w:sz w:val="24"/>
          <w:szCs w:val="24"/>
        </w:rPr>
        <w:t>e S</w:t>
      </w:r>
      <w:r w:rsidRPr="00462487">
        <w:rPr>
          <w:rFonts w:ascii="Times New Roman" w:hAnsi="Times New Roman" w:cs="Times New Roman"/>
          <w:b/>
          <w:sz w:val="24"/>
          <w:szCs w:val="24"/>
        </w:rPr>
        <w:t>ensitivity</w:t>
      </w:r>
      <w:r w:rsidRPr="00462487">
        <w:rPr>
          <w:rFonts w:ascii="Times New Roman" w:hAnsi="Times New Roman" w:cs="Times New Roman"/>
          <w:sz w:val="24"/>
          <w:szCs w:val="24"/>
        </w:rPr>
        <w:t xml:space="preserve">:  </w:t>
      </w:r>
      <w:r w:rsidR="00B05395" w:rsidRPr="00462487">
        <w:rPr>
          <w:rFonts w:ascii="Times New Roman" w:hAnsi="Times New Roman" w:cs="Times New Roman"/>
          <w:sz w:val="24"/>
          <w:szCs w:val="24"/>
        </w:rPr>
        <w:tab/>
      </w:r>
      <w:r w:rsidR="008B4455" w:rsidRPr="00462487">
        <w:rPr>
          <w:rFonts w:ascii="Times New Roman" w:hAnsi="Times New Roman" w:cs="Times New Roman"/>
          <w:sz w:val="24"/>
          <w:szCs w:val="24"/>
        </w:rPr>
        <w:t xml:space="preserve">As soon as possible. </w:t>
      </w:r>
    </w:p>
    <w:p w14:paraId="5008B898" w14:textId="77777777" w:rsidR="008B4455" w:rsidRPr="00462487" w:rsidRDefault="008B4455" w:rsidP="008B4455">
      <w:pPr>
        <w:rPr>
          <w:rFonts w:ascii="Times New Roman" w:hAnsi="Times New Roman" w:cs="Times New Roman"/>
          <w:b/>
          <w:sz w:val="24"/>
          <w:szCs w:val="24"/>
        </w:rPr>
      </w:pPr>
    </w:p>
    <w:p w14:paraId="799E8AE3" w14:textId="77777777" w:rsidR="008B4455" w:rsidRPr="00462487" w:rsidRDefault="008B4455" w:rsidP="008B4455">
      <w:pPr>
        <w:rPr>
          <w:rFonts w:ascii="Times New Roman" w:hAnsi="Times New Roman" w:cs="Times New Roman"/>
          <w:b/>
          <w:sz w:val="24"/>
          <w:szCs w:val="24"/>
        </w:rPr>
      </w:pPr>
    </w:p>
    <w:p w14:paraId="52432757" w14:textId="77777777" w:rsidR="008B4455" w:rsidRPr="00462487" w:rsidRDefault="00B14758" w:rsidP="008B4455">
      <w:pPr>
        <w:rPr>
          <w:rFonts w:ascii="Times New Roman" w:hAnsi="Times New Roman" w:cs="Times New Roman"/>
          <w:b/>
          <w:sz w:val="24"/>
          <w:szCs w:val="24"/>
        </w:rPr>
      </w:pPr>
      <w:r w:rsidRPr="00462487">
        <w:rPr>
          <w:rFonts w:ascii="Times New Roman" w:hAnsi="Times New Roman" w:cs="Times New Roman"/>
          <w:b/>
          <w:sz w:val="24"/>
          <w:szCs w:val="24"/>
        </w:rPr>
        <w:t xml:space="preserve">PROPOSED </w:t>
      </w:r>
      <w:r w:rsidR="00643C62" w:rsidRPr="00462487">
        <w:rPr>
          <w:rFonts w:ascii="Times New Roman" w:hAnsi="Times New Roman" w:cs="Times New Roman"/>
          <w:b/>
          <w:sz w:val="24"/>
          <w:szCs w:val="24"/>
        </w:rPr>
        <w:t>CLARIFICATION</w:t>
      </w:r>
    </w:p>
    <w:p w14:paraId="75491EA0" w14:textId="6327C7E1" w:rsidR="008B5945" w:rsidRPr="00462487" w:rsidRDefault="008B5945" w:rsidP="008B5945">
      <w:pPr>
        <w:rPr>
          <w:rFonts w:ascii="Times New Roman" w:hAnsi="Times New Roman" w:cs="Times New Roman"/>
          <w:sz w:val="24"/>
          <w:szCs w:val="24"/>
        </w:rPr>
      </w:pPr>
      <w:r w:rsidRPr="00462487">
        <w:rPr>
          <w:rFonts w:ascii="Times New Roman" w:hAnsi="Times New Roman" w:cs="Times New Roman"/>
          <w:sz w:val="24"/>
          <w:szCs w:val="24"/>
        </w:rPr>
        <w:t xml:space="preserve">Section 372 of the Public Health Service (PHS) Act (42 USC </w:t>
      </w:r>
      <w:r w:rsidR="00BB095D" w:rsidRPr="00462487">
        <w:rPr>
          <w:rFonts w:ascii="Times New Roman" w:hAnsi="Times New Roman" w:cs="Times New Roman"/>
          <w:sz w:val="24"/>
          <w:szCs w:val="24"/>
        </w:rPr>
        <w:t xml:space="preserve">§ </w:t>
      </w:r>
      <w:r w:rsidRPr="00462487">
        <w:rPr>
          <w:rFonts w:ascii="Times New Roman" w:hAnsi="Times New Roman" w:cs="Times New Roman"/>
          <w:sz w:val="24"/>
          <w:szCs w:val="24"/>
        </w:rPr>
        <w:t>274) requires that the Secretary, by contract, provide for the establishment and operation of an Organ Procurement and Transplanta</w:t>
      </w:r>
      <w:r w:rsidR="00BB095D" w:rsidRPr="00462487">
        <w:rPr>
          <w:rFonts w:ascii="Times New Roman" w:hAnsi="Times New Roman" w:cs="Times New Roman"/>
          <w:sz w:val="24"/>
          <w:szCs w:val="24"/>
        </w:rPr>
        <w:t xml:space="preserve">tion Network (OPTN).  The OPTN </w:t>
      </w:r>
      <w:r w:rsidRPr="00462487">
        <w:rPr>
          <w:rFonts w:ascii="Times New Roman" w:hAnsi="Times New Roman" w:cs="Times New Roman"/>
          <w:sz w:val="24"/>
          <w:szCs w:val="24"/>
        </w:rPr>
        <w:t>operates and maintains a national waiting list of individuals requiring organ transplants, maintains a computerized system for matching donor organs with transplant candidates on the waiting list, and operates a 24-hour system to facilitate matching organs with individuals included in the list.</w:t>
      </w:r>
    </w:p>
    <w:p w14:paraId="1128E128" w14:textId="6A79776B" w:rsidR="008B5945" w:rsidRPr="00462487" w:rsidRDefault="008B5945" w:rsidP="008B5945">
      <w:pPr>
        <w:rPr>
          <w:rFonts w:ascii="Times New Roman" w:hAnsi="Times New Roman" w:cs="Times New Roman"/>
          <w:sz w:val="24"/>
          <w:szCs w:val="24"/>
        </w:rPr>
      </w:pPr>
      <w:r w:rsidRPr="00462487">
        <w:rPr>
          <w:rFonts w:ascii="Times New Roman" w:hAnsi="Times New Roman" w:cs="Times New Roman"/>
          <w:sz w:val="24"/>
          <w:szCs w:val="24"/>
        </w:rPr>
        <w:t xml:space="preserve">The OPTN must assist organ procurement organizations (OPOs) in the distribution of organs equitably among transplant patients nationwide and adopt and use standards of quality for the acquisition and transportation of donated organs.  </w:t>
      </w:r>
      <w:r w:rsidRPr="00462487">
        <w:rPr>
          <w:rFonts w:ascii="Times New Roman" w:hAnsi="Times New Roman" w:cs="Times New Roman"/>
          <w:noProof/>
          <w:sz w:val="24"/>
          <w:szCs w:val="24"/>
        </w:rPr>
        <w:t>In accordance with</w:t>
      </w:r>
      <w:r w:rsidRPr="00462487">
        <w:rPr>
          <w:rFonts w:ascii="Times New Roman" w:hAnsi="Times New Roman" w:cs="Times New Roman"/>
          <w:sz w:val="24"/>
          <w:szCs w:val="24"/>
        </w:rPr>
        <w:t xml:space="preserve"> Section 372(b)(</w:t>
      </w:r>
      <w:r w:rsidR="0014554E" w:rsidRPr="00462487">
        <w:rPr>
          <w:rFonts w:ascii="Times New Roman" w:hAnsi="Times New Roman" w:cs="Times New Roman"/>
          <w:sz w:val="24"/>
          <w:szCs w:val="24"/>
        </w:rPr>
        <w:t xml:space="preserve">2)(I) of the PHS Act (42 U.S.C. </w:t>
      </w:r>
      <w:r w:rsidR="00BB095D" w:rsidRPr="00462487">
        <w:rPr>
          <w:rFonts w:ascii="Times New Roman" w:hAnsi="Times New Roman" w:cs="Times New Roman"/>
          <w:sz w:val="24"/>
          <w:szCs w:val="24"/>
        </w:rPr>
        <w:t xml:space="preserve">§ </w:t>
      </w:r>
      <w:r w:rsidRPr="00462487">
        <w:rPr>
          <w:rFonts w:ascii="Times New Roman" w:hAnsi="Times New Roman" w:cs="Times New Roman"/>
          <w:sz w:val="24"/>
          <w:szCs w:val="24"/>
        </w:rPr>
        <w:t>274 (b)(2)(I)), the OPTN must also collect, analyze and publish data concerning organ donation and transplants.</w:t>
      </w:r>
    </w:p>
    <w:p w14:paraId="685266EA" w14:textId="1F255C55" w:rsidR="008B5945" w:rsidRPr="00462487" w:rsidRDefault="008B5945" w:rsidP="00FD4F67">
      <w:pPr>
        <w:rPr>
          <w:rFonts w:ascii="Times New Roman" w:hAnsi="Times New Roman" w:cs="Times New Roman"/>
          <w:sz w:val="24"/>
          <w:szCs w:val="24"/>
        </w:rPr>
      </w:pPr>
      <w:r w:rsidRPr="00462487">
        <w:rPr>
          <w:rFonts w:ascii="Times New Roman" w:hAnsi="Times New Roman" w:cs="Times New Roman"/>
          <w:sz w:val="24"/>
          <w:szCs w:val="24"/>
        </w:rPr>
        <w:t xml:space="preserve">Data for the OPTN data system </w:t>
      </w:r>
      <w:r w:rsidRPr="00462487">
        <w:rPr>
          <w:rFonts w:ascii="Times New Roman" w:hAnsi="Times New Roman" w:cs="Times New Roman"/>
          <w:noProof/>
          <w:sz w:val="24"/>
          <w:szCs w:val="24"/>
        </w:rPr>
        <w:t>are collected</w:t>
      </w:r>
      <w:r w:rsidRPr="00462487">
        <w:rPr>
          <w:rFonts w:ascii="Times New Roman" w:hAnsi="Times New Roman" w:cs="Times New Roman"/>
          <w:sz w:val="24"/>
          <w:szCs w:val="24"/>
        </w:rPr>
        <w:t xml:space="preserve"> from transplant hospitals, OPOs, and histocompatibility laboratories.  </w:t>
      </w:r>
      <w:r w:rsidRPr="00462487">
        <w:rPr>
          <w:rFonts w:ascii="Times New Roman" w:hAnsi="Times New Roman" w:cs="Times New Roman"/>
          <w:noProof/>
          <w:sz w:val="24"/>
          <w:szCs w:val="24"/>
        </w:rPr>
        <w:t>The information is used to</w:t>
      </w:r>
      <w:r w:rsidR="00BB095D" w:rsidRPr="00462487">
        <w:rPr>
          <w:rFonts w:ascii="Times New Roman" w:hAnsi="Times New Roman" w:cs="Times New Roman"/>
          <w:noProof/>
          <w:sz w:val="24"/>
          <w:szCs w:val="24"/>
        </w:rPr>
        <w:t xml:space="preserve">: </w:t>
      </w:r>
      <w:r w:rsidRPr="00462487">
        <w:rPr>
          <w:rFonts w:ascii="Times New Roman" w:hAnsi="Times New Roman" w:cs="Times New Roman"/>
          <w:noProof/>
          <w:sz w:val="24"/>
          <w:szCs w:val="24"/>
        </w:rPr>
        <w:t xml:space="preserve"> </w:t>
      </w:r>
      <w:r w:rsidRPr="00462487">
        <w:rPr>
          <w:rFonts w:ascii="Times New Roman" w:hAnsi="Times New Roman" w:cs="Times New Roman"/>
          <w:noProof/>
          <w:color w:val="000000"/>
          <w:sz w:val="24"/>
          <w:szCs w:val="24"/>
        </w:rPr>
        <w:t>facilitate organ placement and mat</w:t>
      </w:r>
      <w:r w:rsidR="00BB095D" w:rsidRPr="00462487">
        <w:rPr>
          <w:rFonts w:ascii="Times New Roman" w:hAnsi="Times New Roman" w:cs="Times New Roman"/>
          <w:noProof/>
          <w:color w:val="000000"/>
          <w:sz w:val="24"/>
          <w:szCs w:val="24"/>
        </w:rPr>
        <w:t>ch donor organs with recipients;</w:t>
      </w:r>
      <w:r w:rsidRPr="00462487">
        <w:rPr>
          <w:rFonts w:ascii="Times New Roman" w:hAnsi="Times New Roman" w:cs="Times New Roman"/>
          <w:noProof/>
          <w:color w:val="000000"/>
          <w:sz w:val="24"/>
          <w:szCs w:val="24"/>
        </w:rPr>
        <w:t xml:space="preserve"> monitor compliance of member organizations with Federal laws and regulations and with </w:t>
      </w:r>
      <w:r w:rsidR="00BB095D" w:rsidRPr="00462487">
        <w:rPr>
          <w:rFonts w:ascii="Times New Roman" w:hAnsi="Times New Roman" w:cs="Times New Roman"/>
          <w:noProof/>
          <w:color w:val="000000"/>
          <w:sz w:val="24"/>
          <w:szCs w:val="24"/>
        </w:rPr>
        <w:t>OPTN requirements;</w:t>
      </w:r>
      <w:r w:rsidRPr="00462487">
        <w:rPr>
          <w:rFonts w:ascii="Times New Roman" w:hAnsi="Times New Roman" w:cs="Times New Roman"/>
          <w:noProof/>
          <w:color w:val="000000"/>
          <w:sz w:val="24"/>
          <w:szCs w:val="24"/>
        </w:rPr>
        <w:t xml:space="preserve"> review and report periodically to the public on the status of organ donation and trans</w:t>
      </w:r>
      <w:r w:rsidR="00BB095D" w:rsidRPr="00462487">
        <w:rPr>
          <w:rFonts w:ascii="Times New Roman" w:hAnsi="Times New Roman" w:cs="Times New Roman"/>
          <w:noProof/>
          <w:color w:val="000000"/>
          <w:sz w:val="24"/>
          <w:szCs w:val="24"/>
        </w:rPr>
        <w:t>plantation in the United States;</w:t>
      </w:r>
      <w:r w:rsidRPr="00462487">
        <w:rPr>
          <w:rFonts w:ascii="Times New Roman" w:hAnsi="Times New Roman" w:cs="Times New Roman"/>
          <w:noProof/>
          <w:color w:val="000000"/>
          <w:sz w:val="24"/>
          <w:szCs w:val="24"/>
        </w:rPr>
        <w:t xml:space="preserve"> provide data to researchers and government agencies to study the scientific and clinical status of organ transplantati</w:t>
      </w:r>
      <w:r w:rsidR="00BB095D" w:rsidRPr="00462487">
        <w:rPr>
          <w:rFonts w:ascii="Times New Roman" w:hAnsi="Times New Roman" w:cs="Times New Roman"/>
          <w:noProof/>
          <w:color w:val="000000"/>
          <w:sz w:val="24"/>
          <w:szCs w:val="24"/>
        </w:rPr>
        <w:t>on;</w:t>
      </w:r>
      <w:r w:rsidRPr="00462487">
        <w:rPr>
          <w:rFonts w:ascii="Times New Roman" w:hAnsi="Times New Roman" w:cs="Times New Roman"/>
          <w:noProof/>
          <w:color w:val="000000"/>
          <w:sz w:val="24"/>
          <w:szCs w:val="24"/>
        </w:rPr>
        <w:t xml:space="preserve"> and perform transplantation-related public health surveillance including possible transmission of donor disease</w:t>
      </w:r>
      <w:r w:rsidRPr="00462487">
        <w:rPr>
          <w:rFonts w:ascii="Times New Roman" w:hAnsi="Times New Roman" w:cs="Times New Roman"/>
          <w:noProof/>
          <w:sz w:val="24"/>
          <w:szCs w:val="24"/>
        </w:rPr>
        <w:t>.</w:t>
      </w:r>
      <w:r w:rsidRPr="00462487">
        <w:rPr>
          <w:rFonts w:ascii="Times New Roman" w:hAnsi="Times New Roman" w:cs="Times New Roman"/>
          <w:sz w:val="24"/>
          <w:szCs w:val="24"/>
        </w:rPr>
        <w:t xml:space="preserve">  </w:t>
      </w:r>
    </w:p>
    <w:p w14:paraId="75D8B913" w14:textId="16CCD260" w:rsidR="00991530" w:rsidRPr="00462487" w:rsidRDefault="00991530" w:rsidP="00FD4F67">
      <w:pPr>
        <w:rPr>
          <w:rFonts w:ascii="Times New Roman" w:hAnsi="Times New Roman" w:cs="Times New Roman"/>
          <w:sz w:val="24"/>
          <w:szCs w:val="24"/>
        </w:rPr>
      </w:pPr>
      <w:r w:rsidRPr="00462487">
        <w:rPr>
          <w:rFonts w:ascii="Times New Roman" w:hAnsi="Times New Roman" w:cs="Times New Roman"/>
          <w:sz w:val="24"/>
          <w:szCs w:val="24"/>
        </w:rPr>
        <w:t>In December 2015</w:t>
      </w:r>
      <w:r w:rsidR="008B5945" w:rsidRPr="00462487">
        <w:rPr>
          <w:rFonts w:ascii="Times New Roman" w:hAnsi="Times New Roman" w:cs="Times New Roman"/>
          <w:sz w:val="24"/>
          <w:szCs w:val="24"/>
        </w:rPr>
        <w:t xml:space="preserve">, the OPTN Board of Directors </w:t>
      </w:r>
      <w:r w:rsidR="00BB095D" w:rsidRPr="00462487">
        <w:rPr>
          <w:rFonts w:ascii="Times New Roman" w:hAnsi="Times New Roman" w:cs="Times New Roman"/>
          <w:sz w:val="24"/>
          <w:szCs w:val="24"/>
        </w:rPr>
        <w:t xml:space="preserve">(Board) </w:t>
      </w:r>
      <w:r w:rsidR="008B5945" w:rsidRPr="00462487">
        <w:rPr>
          <w:rFonts w:ascii="Times New Roman" w:hAnsi="Times New Roman" w:cs="Times New Roman"/>
          <w:sz w:val="24"/>
          <w:szCs w:val="24"/>
        </w:rPr>
        <w:t>approved</w:t>
      </w:r>
      <w:r w:rsidR="00244657" w:rsidRPr="00462487">
        <w:rPr>
          <w:rFonts w:ascii="Times New Roman" w:hAnsi="Times New Roman" w:cs="Times New Roman"/>
          <w:sz w:val="24"/>
          <w:szCs w:val="24"/>
        </w:rPr>
        <w:t xml:space="preserve"> </w:t>
      </w:r>
      <w:r w:rsidRPr="00462487">
        <w:rPr>
          <w:rFonts w:ascii="Times New Roman" w:hAnsi="Times New Roman" w:cs="Times New Roman"/>
          <w:sz w:val="24"/>
          <w:szCs w:val="24"/>
        </w:rPr>
        <w:t xml:space="preserve">new bylaws pertaining to pediatric transplant membership requirements, with the stipulation that the pediatric bylaws would not be implemented until after December 2018. </w:t>
      </w:r>
      <w:r w:rsidR="00462487" w:rsidRPr="00462487">
        <w:rPr>
          <w:rFonts w:ascii="Times New Roman" w:hAnsi="Times New Roman" w:cs="Times New Roman"/>
          <w:sz w:val="24"/>
          <w:szCs w:val="24"/>
        </w:rPr>
        <w:t xml:space="preserve"> The purpose of the new bylaws is to </w:t>
      </w:r>
      <w:r w:rsidR="00462487" w:rsidRPr="00462487">
        <w:rPr>
          <w:rFonts w:ascii="Times New Roman" w:hAnsi="Times New Roman" w:cs="Times New Roman"/>
          <w:color w:val="000000"/>
          <w:sz w:val="24"/>
          <w:szCs w:val="24"/>
          <w:shd w:val="clear" w:color="auto" w:fill="FFFFFF"/>
        </w:rPr>
        <w:t xml:space="preserve">ensure that a transplant program must have an approved pediatric component in order to perform transplants in patients less than 18 years old. To be approved for a pediatric component, a </w:t>
      </w:r>
      <w:r w:rsidR="00462487" w:rsidRPr="00462487">
        <w:rPr>
          <w:rFonts w:ascii="Times New Roman" w:hAnsi="Times New Roman" w:cs="Times New Roman"/>
          <w:color w:val="000000"/>
          <w:sz w:val="24"/>
          <w:szCs w:val="24"/>
          <w:shd w:val="clear" w:color="auto" w:fill="FFFFFF"/>
        </w:rPr>
        <w:lastRenderedPageBreak/>
        <w:t>program must identify a qualified primary pediatric surgeon and a qualified primary pediatric physician to serve as key personnel.</w:t>
      </w:r>
    </w:p>
    <w:p w14:paraId="004C0146" w14:textId="5C3E7AD3" w:rsidR="00991530" w:rsidRPr="00462487" w:rsidRDefault="001D3541" w:rsidP="00991530">
      <w:pPr>
        <w:rPr>
          <w:rFonts w:ascii="Times New Roman" w:hAnsi="Times New Roman" w:cs="Times New Roman"/>
          <w:sz w:val="24"/>
          <w:szCs w:val="24"/>
        </w:rPr>
      </w:pPr>
      <w:r w:rsidRPr="00462487">
        <w:rPr>
          <w:rFonts w:ascii="Times New Roman" w:hAnsi="Times New Roman" w:cs="Times New Roman"/>
          <w:sz w:val="24"/>
          <w:szCs w:val="24"/>
        </w:rPr>
        <w:t>The re</w:t>
      </w:r>
      <w:r w:rsidR="000868AF" w:rsidRPr="00462487">
        <w:rPr>
          <w:rFonts w:ascii="Times New Roman" w:hAnsi="Times New Roman" w:cs="Times New Roman"/>
          <w:sz w:val="24"/>
          <w:szCs w:val="24"/>
        </w:rPr>
        <w:t>spondents who will complete</w:t>
      </w:r>
      <w:r w:rsidRPr="00462487">
        <w:rPr>
          <w:rFonts w:ascii="Times New Roman" w:hAnsi="Times New Roman" w:cs="Times New Roman"/>
          <w:sz w:val="24"/>
          <w:szCs w:val="24"/>
        </w:rPr>
        <w:t xml:space="preserve"> the application form </w:t>
      </w:r>
      <w:r w:rsidR="00462487" w:rsidRPr="00462487">
        <w:rPr>
          <w:rFonts w:ascii="Times New Roman" w:hAnsi="Times New Roman" w:cs="Times New Roman"/>
          <w:sz w:val="24"/>
          <w:szCs w:val="24"/>
        </w:rPr>
        <w:t>are</w:t>
      </w:r>
      <w:r w:rsidR="00991530" w:rsidRPr="00462487">
        <w:rPr>
          <w:rFonts w:ascii="Times New Roman" w:hAnsi="Times New Roman" w:cs="Times New Roman"/>
          <w:sz w:val="24"/>
          <w:szCs w:val="24"/>
        </w:rPr>
        <w:t xml:space="preserve"> transplant program</w:t>
      </w:r>
      <w:r w:rsidR="00462487" w:rsidRPr="00462487">
        <w:rPr>
          <w:rFonts w:ascii="Times New Roman" w:hAnsi="Times New Roman" w:cs="Times New Roman"/>
          <w:sz w:val="24"/>
          <w:szCs w:val="24"/>
        </w:rPr>
        <w:t>s that have</w:t>
      </w:r>
      <w:r w:rsidR="00991530" w:rsidRPr="00462487">
        <w:rPr>
          <w:rFonts w:ascii="Times New Roman" w:hAnsi="Times New Roman" w:cs="Times New Roman"/>
          <w:sz w:val="24"/>
          <w:szCs w:val="24"/>
        </w:rPr>
        <w:t xml:space="preserve"> had at least one pediatric patient on its waiting list in the last five years. </w:t>
      </w:r>
    </w:p>
    <w:p w14:paraId="62F28F25" w14:textId="4941967A" w:rsidR="000C4DA0" w:rsidRPr="00462487" w:rsidRDefault="00462487" w:rsidP="00991530">
      <w:pPr>
        <w:rPr>
          <w:rFonts w:ascii="Times New Roman" w:hAnsi="Times New Roman" w:cs="Times New Roman"/>
          <w:sz w:val="24"/>
          <w:szCs w:val="24"/>
        </w:rPr>
      </w:pPr>
      <w:r w:rsidRPr="00462487">
        <w:rPr>
          <w:rFonts w:ascii="Times New Roman" w:hAnsi="Times New Roman" w:cs="Times New Roman"/>
          <w:sz w:val="24"/>
          <w:szCs w:val="24"/>
        </w:rPr>
        <w:t>The</w:t>
      </w:r>
      <w:r w:rsidR="00991530" w:rsidRPr="00462487">
        <w:rPr>
          <w:rFonts w:ascii="Times New Roman" w:hAnsi="Times New Roman" w:cs="Times New Roman"/>
          <w:sz w:val="24"/>
          <w:szCs w:val="24"/>
        </w:rPr>
        <w:t xml:space="preserve"> burden on members related to the revisions will be neutral to </w:t>
      </w:r>
      <w:r w:rsidRPr="00462487">
        <w:rPr>
          <w:rFonts w:ascii="Times New Roman" w:hAnsi="Times New Roman" w:cs="Times New Roman"/>
          <w:sz w:val="24"/>
          <w:szCs w:val="24"/>
        </w:rPr>
        <w:t>approximately 10</w:t>
      </w:r>
      <w:r w:rsidR="00991530" w:rsidRPr="00462487">
        <w:rPr>
          <w:rFonts w:ascii="Times New Roman" w:hAnsi="Times New Roman" w:cs="Times New Roman"/>
          <w:sz w:val="24"/>
          <w:szCs w:val="24"/>
        </w:rPr>
        <w:t xml:space="preserve"> minutes depending on whether the program is proposing </w:t>
      </w:r>
      <w:r w:rsidRPr="00462487">
        <w:rPr>
          <w:rFonts w:ascii="Times New Roman" w:hAnsi="Times New Roman" w:cs="Times New Roman"/>
          <w:sz w:val="24"/>
          <w:szCs w:val="24"/>
        </w:rPr>
        <w:t xml:space="preserve">a </w:t>
      </w:r>
      <w:r w:rsidR="00991530" w:rsidRPr="00462487">
        <w:rPr>
          <w:rFonts w:ascii="Times New Roman" w:hAnsi="Times New Roman" w:cs="Times New Roman"/>
          <w:sz w:val="24"/>
          <w:szCs w:val="24"/>
        </w:rPr>
        <w:t>separate pediatric pri</w:t>
      </w:r>
      <w:r w:rsidRPr="00462487">
        <w:rPr>
          <w:rFonts w:ascii="Times New Roman" w:hAnsi="Times New Roman" w:cs="Times New Roman"/>
          <w:sz w:val="24"/>
          <w:szCs w:val="24"/>
        </w:rPr>
        <w:t>mary surgeon and/or physician</w:t>
      </w:r>
      <w:r w:rsidR="00991530" w:rsidRPr="00462487">
        <w:rPr>
          <w:rFonts w:ascii="Times New Roman" w:hAnsi="Times New Roman" w:cs="Times New Roman"/>
          <w:sz w:val="24"/>
          <w:szCs w:val="24"/>
        </w:rPr>
        <w:t xml:space="preserve">. </w:t>
      </w:r>
      <w:r w:rsidRPr="00462487">
        <w:rPr>
          <w:rFonts w:ascii="Times New Roman" w:hAnsi="Times New Roman" w:cs="Times New Roman"/>
          <w:sz w:val="24"/>
          <w:szCs w:val="24"/>
        </w:rPr>
        <w:t xml:space="preserve">Some </w:t>
      </w:r>
      <w:r w:rsidR="00991530" w:rsidRPr="00462487">
        <w:rPr>
          <w:rFonts w:ascii="Times New Roman" w:hAnsi="Times New Roman" w:cs="Times New Roman"/>
          <w:sz w:val="24"/>
          <w:szCs w:val="24"/>
        </w:rPr>
        <w:t xml:space="preserve">sections of the forms </w:t>
      </w:r>
      <w:r w:rsidRPr="00462487">
        <w:rPr>
          <w:rFonts w:ascii="Times New Roman" w:hAnsi="Times New Roman" w:cs="Times New Roman"/>
          <w:sz w:val="24"/>
          <w:szCs w:val="24"/>
        </w:rPr>
        <w:t>have been streamlined to reduce the amount of time necessary to complete the forms.</w:t>
      </w:r>
      <w:r w:rsidR="00991530" w:rsidRPr="00462487">
        <w:rPr>
          <w:rFonts w:ascii="Times New Roman" w:hAnsi="Times New Roman" w:cs="Times New Roman"/>
          <w:sz w:val="24"/>
          <w:szCs w:val="24"/>
        </w:rPr>
        <w:t xml:space="preserve"> </w:t>
      </w:r>
    </w:p>
    <w:p w14:paraId="5557250E" w14:textId="6F747D29" w:rsidR="009A6A10" w:rsidRPr="00462487" w:rsidRDefault="000C4DA0" w:rsidP="009A6A10">
      <w:pPr>
        <w:rPr>
          <w:rFonts w:ascii="Times New Roman" w:hAnsi="Times New Roman" w:cs="Times New Roman"/>
          <w:sz w:val="24"/>
          <w:szCs w:val="24"/>
        </w:rPr>
      </w:pPr>
      <w:r w:rsidRPr="00462487">
        <w:rPr>
          <w:rFonts w:ascii="Times New Roman" w:hAnsi="Times New Roman" w:cs="Times New Roman"/>
          <w:sz w:val="24"/>
          <w:szCs w:val="24"/>
        </w:rPr>
        <w:t>Attachment</w:t>
      </w:r>
      <w:r w:rsidR="009A6A10" w:rsidRPr="00462487">
        <w:rPr>
          <w:rFonts w:ascii="Times New Roman" w:hAnsi="Times New Roman" w:cs="Times New Roman"/>
          <w:sz w:val="24"/>
          <w:szCs w:val="24"/>
        </w:rPr>
        <w:t>:</w:t>
      </w:r>
    </w:p>
    <w:p w14:paraId="1BBFDBD5" w14:textId="583B3502" w:rsidR="0030646E" w:rsidRPr="00462487" w:rsidRDefault="0014554E" w:rsidP="000C4DA0">
      <w:pPr>
        <w:rPr>
          <w:rFonts w:ascii="Times New Roman" w:hAnsi="Times New Roman" w:cs="Times New Roman"/>
          <w:sz w:val="24"/>
          <w:szCs w:val="24"/>
        </w:rPr>
      </w:pPr>
      <w:r w:rsidRPr="00462487">
        <w:rPr>
          <w:rFonts w:ascii="Times New Roman" w:hAnsi="Times New Roman" w:cs="Times New Roman"/>
          <w:sz w:val="24"/>
          <w:szCs w:val="24"/>
        </w:rPr>
        <w:t>Redline version</w:t>
      </w:r>
      <w:r w:rsidR="00462487" w:rsidRPr="00462487">
        <w:rPr>
          <w:rFonts w:ascii="Times New Roman" w:hAnsi="Times New Roman" w:cs="Times New Roman"/>
          <w:sz w:val="24"/>
          <w:szCs w:val="24"/>
        </w:rPr>
        <w:t>s</w:t>
      </w:r>
      <w:r w:rsidRPr="00462487">
        <w:rPr>
          <w:rFonts w:ascii="Times New Roman" w:hAnsi="Times New Roman" w:cs="Times New Roman"/>
          <w:sz w:val="24"/>
          <w:szCs w:val="24"/>
        </w:rPr>
        <w:t xml:space="preserve"> of current </w:t>
      </w:r>
      <w:r w:rsidR="00462487" w:rsidRPr="00462487">
        <w:rPr>
          <w:rFonts w:ascii="Times New Roman" w:hAnsi="Times New Roman" w:cs="Times New Roman"/>
          <w:sz w:val="24"/>
          <w:szCs w:val="24"/>
        </w:rPr>
        <w:t xml:space="preserve">membership application </w:t>
      </w:r>
      <w:r w:rsidRPr="00462487">
        <w:rPr>
          <w:rFonts w:ascii="Times New Roman" w:hAnsi="Times New Roman" w:cs="Times New Roman"/>
          <w:sz w:val="24"/>
          <w:szCs w:val="24"/>
        </w:rPr>
        <w:t>form</w:t>
      </w:r>
      <w:r w:rsidR="00462487" w:rsidRPr="00462487">
        <w:rPr>
          <w:rFonts w:ascii="Times New Roman" w:hAnsi="Times New Roman" w:cs="Times New Roman"/>
          <w:sz w:val="24"/>
          <w:szCs w:val="24"/>
        </w:rPr>
        <w:t>s</w:t>
      </w:r>
      <w:r w:rsidRPr="00462487">
        <w:rPr>
          <w:rFonts w:ascii="Times New Roman" w:hAnsi="Times New Roman" w:cs="Times New Roman"/>
          <w:sz w:val="24"/>
          <w:szCs w:val="24"/>
        </w:rPr>
        <w:t xml:space="preserve"> showing the modified data fields</w:t>
      </w:r>
      <w:r w:rsidR="00462487" w:rsidRPr="00462487">
        <w:rPr>
          <w:rFonts w:ascii="Times New Roman" w:hAnsi="Times New Roman" w:cs="Times New Roman"/>
          <w:sz w:val="24"/>
          <w:szCs w:val="24"/>
        </w:rPr>
        <w:t>.</w:t>
      </w:r>
    </w:p>
    <w:p w14:paraId="2A612AA2" w14:textId="77777777" w:rsidR="0030646E" w:rsidRPr="00462487" w:rsidRDefault="0030646E" w:rsidP="009A6A10">
      <w:pPr>
        <w:rPr>
          <w:rFonts w:ascii="Times New Roman" w:hAnsi="Times New Roman" w:cs="Times New Roman"/>
          <w:sz w:val="24"/>
          <w:szCs w:val="24"/>
        </w:rPr>
      </w:pPr>
    </w:p>
    <w:p w14:paraId="6CAD61CA" w14:textId="77777777" w:rsidR="0030646E" w:rsidRPr="00462487" w:rsidRDefault="0030646E" w:rsidP="009A6A10">
      <w:pPr>
        <w:rPr>
          <w:rFonts w:ascii="Times New Roman" w:hAnsi="Times New Roman" w:cs="Times New Roman"/>
          <w:sz w:val="24"/>
          <w:szCs w:val="24"/>
        </w:rPr>
      </w:pPr>
    </w:p>
    <w:p w14:paraId="528D7386" w14:textId="77777777" w:rsidR="008B4455" w:rsidRPr="00462487" w:rsidRDefault="008B4455" w:rsidP="00961B1B">
      <w:pPr>
        <w:spacing w:line="240" w:lineRule="auto"/>
        <w:rPr>
          <w:rFonts w:ascii="Times New Roman" w:eastAsia="Calibri" w:hAnsi="Times New Roman" w:cs="Times New Roman"/>
          <w:sz w:val="24"/>
          <w:szCs w:val="24"/>
        </w:rPr>
      </w:pPr>
      <w:bookmarkStart w:id="1" w:name="_Toc429067049"/>
      <w:bookmarkEnd w:id="1"/>
    </w:p>
    <w:sectPr w:rsidR="008B4455" w:rsidRPr="00462487">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12C8A" w14:textId="77777777" w:rsidR="00446F1E" w:rsidRDefault="00446F1E" w:rsidP="009A6A10">
      <w:pPr>
        <w:spacing w:after="0" w:line="240" w:lineRule="auto"/>
      </w:pPr>
      <w:r>
        <w:separator/>
      </w:r>
    </w:p>
  </w:endnote>
  <w:endnote w:type="continuationSeparator" w:id="0">
    <w:p w14:paraId="455CDD57" w14:textId="77777777" w:rsidR="00446F1E" w:rsidRDefault="00446F1E"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B5C46" w14:textId="77777777" w:rsidR="00446F1E" w:rsidRDefault="00446F1E" w:rsidP="009A6A10">
      <w:pPr>
        <w:spacing w:after="0" w:line="240" w:lineRule="auto"/>
      </w:pPr>
      <w:r>
        <w:separator/>
      </w:r>
    </w:p>
  </w:footnote>
  <w:footnote w:type="continuationSeparator" w:id="0">
    <w:p w14:paraId="3CD901B2" w14:textId="77777777" w:rsidR="00446F1E" w:rsidRDefault="00446F1E" w:rsidP="009A6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9487E" w14:textId="76258532" w:rsidR="00A05DAC" w:rsidRDefault="00A05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79B9" w14:textId="1873C900" w:rsidR="00A05DAC" w:rsidRDefault="00A05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9823" w14:textId="36550174" w:rsidR="00A05DAC" w:rsidRDefault="00A05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8A149B"/>
    <w:multiLevelType w:val="hybridMultilevel"/>
    <w:tmpl w:val="D04A2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1">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4">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38EA2B5D"/>
    <w:multiLevelType w:val="hybridMultilevel"/>
    <w:tmpl w:val="E904DD60"/>
    <w:lvl w:ilvl="0" w:tplc="04090019">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54435BE"/>
    <w:multiLevelType w:val="hybridMultilevel"/>
    <w:tmpl w:val="DD04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5">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6241431"/>
    <w:multiLevelType w:val="singleLevel"/>
    <w:tmpl w:val="B510951E"/>
    <w:lvl w:ilvl="0">
      <w:start w:val="6"/>
      <w:numFmt w:val="decimal"/>
      <w:lvlText w:val="%1."/>
      <w:legacy w:legacy="1" w:legacySpace="120" w:legacyIndent="360"/>
      <w:lvlJc w:val="left"/>
      <w:pPr>
        <w:ind w:left="734" w:hanging="360"/>
      </w:pPr>
    </w:lvl>
  </w:abstractNum>
  <w:abstractNum w:abstractNumId="158">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60"/>
  </w:num>
  <w:num w:numId="3">
    <w:abstractNumId w:val="116"/>
  </w:num>
  <w:num w:numId="4">
    <w:abstractNumId w:val="82"/>
  </w:num>
  <w:num w:numId="5">
    <w:abstractNumId w:val="75"/>
  </w:num>
  <w:num w:numId="6">
    <w:abstractNumId w:val="57"/>
  </w:num>
  <w:num w:numId="7">
    <w:abstractNumId w:val="68"/>
  </w:num>
  <w:num w:numId="8">
    <w:abstractNumId w:val="58"/>
  </w:num>
  <w:num w:numId="9">
    <w:abstractNumId w:val="90"/>
  </w:num>
  <w:num w:numId="10">
    <w:abstractNumId w:val="52"/>
  </w:num>
  <w:num w:numId="11">
    <w:abstractNumId w:val="6"/>
  </w:num>
  <w:num w:numId="12">
    <w:abstractNumId w:val="99"/>
  </w:num>
  <w:num w:numId="13">
    <w:abstractNumId w:val="95"/>
  </w:num>
  <w:num w:numId="14">
    <w:abstractNumId w:val="132"/>
  </w:num>
  <w:num w:numId="15">
    <w:abstractNumId w:val="66"/>
  </w:num>
  <w:num w:numId="16">
    <w:abstractNumId w:val="3"/>
  </w:num>
  <w:num w:numId="17">
    <w:abstractNumId w:val="17"/>
  </w:num>
  <w:num w:numId="18">
    <w:abstractNumId w:val="5"/>
  </w:num>
  <w:num w:numId="19">
    <w:abstractNumId w:val="64"/>
  </w:num>
  <w:num w:numId="20">
    <w:abstractNumId w:val="157"/>
  </w:num>
  <w:num w:numId="21">
    <w:abstractNumId w:val="80"/>
  </w:num>
  <w:num w:numId="22">
    <w:abstractNumId w:val="27"/>
  </w:num>
  <w:num w:numId="23">
    <w:abstractNumId w:val="162"/>
  </w:num>
  <w:num w:numId="24">
    <w:abstractNumId w:val="113"/>
  </w:num>
  <w:num w:numId="25">
    <w:abstractNumId w:val="94"/>
  </w:num>
  <w:num w:numId="26">
    <w:abstractNumId w:val="159"/>
  </w:num>
  <w:num w:numId="27">
    <w:abstractNumId w:val="109"/>
  </w:num>
  <w:num w:numId="28">
    <w:abstractNumId w:val="45"/>
  </w:num>
  <w:num w:numId="29">
    <w:abstractNumId w:val="24"/>
  </w:num>
  <w:num w:numId="30">
    <w:abstractNumId w:val="62"/>
  </w:num>
  <w:num w:numId="31">
    <w:abstractNumId w:val="79"/>
  </w:num>
  <w:num w:numId="32">
    <w:abstractNumId w:val="105"/>
  </w:num>
  <w:num w:numId="33">
    <w:abstractNumId w:val="55"/>
  </w:num>
  <w:num w:numId="34">
    <w:abstractNumId w:val="62"/>
    <w:lvlOverride w:ilvl="0">
      <w:startOverride w:val="1"/>
    </w:lvlOverride>
  </w:num>
  <w:num w:numId="35">
    <w:abstractNumId w:val="145"/>
  </w:num>
  <w:num w:numId="36">
    <w:abstractNumId w:val="117"/>
  </w:num>
  <w:num w:numId="37">
    <w:abstractNumId w:val="161"/>
  </w:num>
  <w:num w:numId="38">
    <w:abstractNumId w:val="30"/>
  </w:num>
  <w:num w:numId="39">
    <w:abstractNumId w:val="147"/>
  </w:num>
  <w:num w:numId="40">
    <w:abstractNumId w:val="163"/>
  </w:num>
  <w:num w:numId="41">
    <w:abstractNumId w:val="62"/>
    <w:lvlOverride w:ilvl="0">
      <w:startOverride w:val="1"/>
    </w:lvlOverride>
  </w:num>
  <w:num w:numId="42">
    <w:abstractNumId w:val="33"/>
  </w:num>
  <w:num w:numId="43">
    <w:abstractNumId w:val="126"/>
  </w:num>
  <w:num w:numId="44">
    <w:abstractNumId w:val="31"/>
  </w:num>
  <w:num w:numId="45">
    <w:abstractNumId w:val="120"/>
  </w:num>
  <w:num w:numId="46">
    <w:abstractNumId w:val="134"/>
  </w:num>
  <w:num w:numId="47">
    <w:abstractNumId w:val="106"/>
  </w:num>
  <w:num w:numId="48">
    <w:abstractNumId w:val="20"/>
  </w:num>
  <w:num w:numId="49">
    <w:abstractNumId w:val="118"/>
  </w:num>
  <w:num w:numId="50">
    <w:abstractNumId w:val="125"/>
  </w:num>
  <w:num w:numId="51">
    <w:abstractNumId w:val="62"/>
    <w:lvlOverride w:ilvl="0">
      <w:startOverride w:val="1"/>
    </w:lvlOverride>
  </w:num>
  <w:num w:numId="52">
    <w:abstractNumId w:val="138"/>
  </w:num>
  <w:num w:numId="53">
    <w:abstractNumId w:val="164"/>
  </w:num>
  <w:num w:numId="54">
    <w:abstractNumId w:val="42"/>
  </w:num>
  <w:num w:numId="55">
    <w:abstractNumId w:val="70"/>
  </w:num>
  <w:num w:numId="56">
    <w:abstractNumId w:val="56"/>
  </w:num>
  <w:num w:numId="57">
    <w:abstractNumId w:val="155"/>
  </w:num>
  <w:num w:numId="58">
    <w:abstractNumId w:val="62"/>
    <w:lvlOverride w:ilvl="0">
      <w:startOverride w:val="1"/>
    </w:lvlOverride>
  </w:num>
  <w:num w:numId="59">
    <w:abstractNumId w:val="2"/>
  </w:num>
  <w:num w:numId="60">
    <w:abstractNumId w:val="115"/>
  </w:num>
  <w:num w:numId="61">
    <w:abstractNumId w:val="62"/>
    <w:lvlOverride w:ilvl="0">
      <w:startOverride w:val="1"/>
    </w:lvlOverride>
  </w:num>
  <w:num w:numId="62">
    <w:abstractNumId w:val="88"/>
  </w:num>
  <w:num w:numId="63">
    <w:abstractNumId w:val="77"/>
  </w:num>
  <w:num w:numId="64">
    <w:abstractNumId w:val="41"/>
  </w:num>
  <w:num w:numId="65">
    <w:abstractNumId w:val="43"/>
  </w:num>
  <w:num w:numId="66">
    <w:abstractNumId w:val="110"/>
  </w:num>
  <w:num w:numId="67">
    <w:abstractNumId w:val="150"/>
  </w:num>
  <w:num w:numId="68">
    <w:abstractNumId w:val="156"/>
  </w:num>
  <w:num w:numId="69">
    <w:abstractNumId w:val="47"/>
  </w:num>
  <w:num w:numId="70">
    <w:abstractNumId w:val="97"/>
  </w:num>
  <w:num w:numId="71">
    <w:abstractNumId w:val="102"/>
  </w:num>
  <w:num w:numId="72">
    <w:abstractNumId w:val="142"/>
  </w:num>
  <w:num w:numId="73">
    <w:abstractNumId w:val="18"/>
  </w:num>
  <w:num w:numId="74">
    <w:abstractNumId w:val="29"/>
  </w:num>
  <w:num w:numId="75">
    <w:abstractNumId w:val="46"/>
  </w:num>
  <w:num w:numId="76">
    <w:abstractNumId w:val="151"/>
  </w:num>
  <w:num w:numId="77">
    <w:abstractNumId w:val="71"/>
  </w:num>
  <w:num w:numId="78">
    <w:abstractNumId w:val="50"/>
  </w:num>
  <w:num w:numId="79">
    <w:abstractNumId w:val="35"/>
  </w:num>
  <w:num w:numId="80">
    <w:abstractNumId w:val="122"/>
  </w:num>
  <w:num w:numId="81">
    <w:abstractNumId w:val="32"/>
  </w:num>
  <w:num w:numId="82">
    <w:abstractNumId w:val="101"/>
  </w:num>
  <w:num w:numId="83">
    <w:abstractNumId w:val="21"/>
  </w:num>
  <w:num w:numId="84">
    <w:abstractNumId w:val="136"/>
  </w:num>
  <w:num w:numId="85">
    <w:abstractNumId w:val="65"/>
  </w:num>
  <w:num w:numId="86">
    <w:abstractNumId w:val="146"/>
  </w:num>
  <w:num w:numId="87">
    <w:abstractNumId w:val="96"/>
  </w:num>
  <w:num w:numId="88">
    <w:abstractNumId w:val="34"/>
  </w:num>
  <w:num w:numId="89">
    <w:abstractNumId w:val="44"/>
  </w:num>
  <w:num w:numId="90">
    <w:abstractNumId w:val="127"/>
  </w:num>
  <w:num w:numId="91">
    <w:abstractNumId w:val="76"/>
  </w:num>
  <w:num w:numId="92">
    <w:abstractNumId w:val="63"/>
  </w:num>
  <w:num w:numId="93">
    <w:abstractNumId w:val="103"/>
  </w:num>
  <w:num w:numId="94">
    <w:abstractNumId w:val="121"/>
  </w:num>
  <w:num w:numId="95">
    <w:abstractNumId w:val="1"/>
  </w:num>
  <w:num w:numId="96">
    <w:abstractNumId w:val="10"/>
  </w:num>
  <w:num w:numId="97">
    <w:abstractNumId w:val="128"/>
  </w:num>
  <w:num w:numId="98">
    <w:abstractNumId w:val="148"/>
  </w:num>
  <w:num w:numId="99">
    <w:abstractNumId w:val="114"/>
  </w:num>
  <w:num w:numId="100">
    <w:abstractNumId w:val="54"/>
  </w:num>
  <w:num w:numId="101">
    <w:abstractNumId w:val="141"/>
  </w:num>
  <w:num w:numId="102">
    <w:abstractNumId w:val="153"/>
  </w:num>
  <w:num w:numId="103">
    <w:abstractNumId w:val="112"/>
  </w:num>
  <w:num w:numId="104">
    <w:abstractNumId w:val="74"/>
  </w:num>
  <w:num w:numId="105">
    <w:abstractNumId w:val="23"/>
  </w:num>
  <w:num w:numId="106">
    <w:abstractNumId w:val="140"/>
  </w:num>
  <w:num w:numId="107">
    <w:abstractNumId w:val="149"/>
  </w:num>
  <w:num w:numId="108">
    <w:abstractNumId w:val="144"/>
  </w:num>
  <w:num w:numId="109">
    <w:abstractNumId w:val="131"/>
  </w:num>
  <w:num w:numId="110">
    <w:abstractNumId w:val="11"/>
  </w:num>
  <w:num w:numId="111">
    <w:abstractNumId w:val="51"/>
  </w:num>
  <w:num w:numId="112">
    <w:abstractNumId w:val="69"/>
  </w:num>
  <w:num w:numId="113">
    <w:abstractNumId w:val="38"/>
  </w:num>
  <w:num w:numId="114">
    <w:abstractNumId w:val="22"/>
  </w:num>
  <w:num w:numId="115">
    <w:abstractNumId w:val="25"/>
  </w:num>
  <w:num w:numId="116">
    <w:abstractNumId w:val="59"/>
  </w:num>
  <w:num w:numId="117">
    <w:abstractNumId w:val="83"/>
  </w:num>
  <w:num w:numId="118">
    <w:abstractNumId w:val="49"/>
  </w:num>
  <w:num w:numId="119">
    <w:abstractNumId w:val="62"/>
    <w:lvlOverride w:ilvl="0">
      <w:startOverride w:val="1"/>
    </w:lvlOverride>
  </w:num>
  <w:num w:numId="120">
    <w:abstractNumId w:val="0"/>
  </w:num>
  <w:num w:numId="121">
    <w:abstractNumId w:val="13"/>
  </w:num>
  <w:num w:numId="122">
    <w:abstractNumId w:val="158"/>
  </w:num>
  <w:num w:numId="123">
    <w:abstractNumId w:val="100"/>
  </w:num>
  <w:num w:numId="124">
    <w:abstractNumId w:val="16"/>
  </w:num>
  <w:num w:numId="125">
    <w:abstractNumId w:val="84"/>
  </w:num>
  <w:num w:numId="126">
    <w:abstractNumId w:val="160"/>
  </w:num>
  <w:num w:numId="127">
    <w:abstractNumId w:val="85"/>
  </w:num>
  <w:num w:numId="128">
    <w:abstractNumId w:val="137"/>
  </w:num>
  <w:num w:numId="129">
    <w:abstractNumId w:val="62"/>
    <w:lvlOverride w:ilvl="0">
      <w:startOverride w:val="1"/>
    </w:lvlOverride>
  </w:num>
  <w:num w:numId="130">
    <w:abstractNumId w:val="89"/>
  </w:num>
  <w:num w:numId="131">
    <w:abstractNumId w:val="40"/>
  </w:num>
  <w:num w:numId="132">
    <w:abstractNumId w:val="62"/>
    <w:lvlOverride w:ilvl="0">
      <w:startOverride w:val="1"/>
    </w:lvlOverride>
  </w:num>
  <w:num w:numId="133">
    <w:abstractNumId w:val="92"/>
  </w:num>
  <w:num w:numId="134">
    <w:abstractNumId w:val="62"/>
    <w:lvlOverride w:ilvl="0">
      <w:startOverride w:val="1"/>
    </w:lvlOverride>
  </w:num>
  <w:num w:numId="135">
    <w:abstractNumId w:val="86"/>
  </w:num>
  <w:num w:numId="136">
    <w:abstractNumId w:val="62"/>
    <w:lvlOverride w:ilvl="0">
      <w:startOverride w:val="1"/>
    </w:lvlOverride>
  </w:num>
  <w:num w:numId="137">
    <w:abstractNumId w:val="48"/>
  </w:num>
  <w:num w:numId="138">
    <w:abstractNumId w:val="15"/>
  </w:num>
  <w:num w:numId="139">
    <w:abstractNumId w:val="81"/>
  </w:num>
  <w:num w:numId="140">
    <w:abstractNumId w:val="61"/>
  </w:num>
  <w:num w:numId="141">
    <w:abstractNumId w:val="93"/>
  </w:num>
  <w:num w:numId="142">
    <w:abstractNumId w:val="26"/>
  </w:num>
  <w:num w:numId="143">
    <w:abstractNumId w:val="111"/>
  </w:num>
  <w:num w:numId="144">
    <w:abstractNumId w:val="91"/>
  </w:num>
  <w:num w:numId="145">
    <w:abstractNumId w:val="152"/>
  </w:num>
  <w:num w:numId="146">
    <w:abstractNumId w:val="53"/>
  </w:num>
  <w:num w:numId="147">
    <w:abstractNumId w:val="135"/>
  </w:num>
  <w:num w:numId="148">
    <w:abstractNumId w:val="108"/>
  </w:num>
  <w:num w:numId="149">
    <w:abstractNumId w:val="39"/>
  </w:num>
  <w:num w:numId="150">
    <w:abstractNumId w:val="133"/>
  </w:num>
  <w:num w:numId="151">
    <w:abstractNumId w:val="72"/>
  </w:num>
  <w:num w:numId="152">
    <w:abstractNumId w:val="7"/>
  </w:num>
  <w:num w:numId="153">
    <w:abstractNumId w:val="104"/>
  </w:num>
  <w:num w:numId="154">
    <w:abstractNumId w:val="4"/>
  </w:num>
  <w:num w:numId="155">
    <w:abstractNumId w:val="98"/>
  </w:num>
  <w:num w:numId="156">
    <w:abstractNumId w:val="19"/>
  </w:num>
  <w:num w:numId="157">
    <w:abstractNumId w:val="124"/>
  </w:num>
  <w:num w:numId="158">
    <w:abstractNumId w:val="154"/>
  </w:num>
  <w:num w:numId="159">
    <w:abstractNumId w:val="73"/>
  </w:num>
  <w:num w:numId="160">
    <w:abstractNumId w:val="107"/>
  </w:num>
  <w:num w:numId="161">
    <w:abstractNumId w:val="37"/>
  </w:num>
  <w:num w:numId="162">
    <w:abstractNumId w:val="9"/>
  </w:num>
  <w:num w:numId="163">
    <w:abstractNumId w:val="12"/>
  </w:num>
  <w:num w:numId="164">
    <w:abstractNumId w:val="8"/>
  </w:num>
  <w:num w:numId="165">
    <w:abstractNumId w:val="87"/>
  </w:num>
  <w:num w:numId="166">
    <w:abstractNumId w:val="129"/>
  </w:num>
  <w:num w:numId="167">
    <w:abstractNumId w:val="123"/>
  </w:num>
  <w:num w:numId="168">
    <w:abstractNumId w:val="67"/>
  </w:num>
  <w:num w:numId="169">
    <w:abstractNumId w:val="36"/>
  </w:num>
  <w:num w:numId="170">
    <w:abstractNumId w:val="119"/>
  </w:num>
  <w:num w:numId="171">
    <w:abstractNumId w:val="143"/>
  </w:num>
  <w:num w:numId="172">
    <w:abstractNumId w:val="130"/>
  </w:num>
  <w:num w:numId="173">
    <w:abstractNumId w:val="14"/>
  </w:num>
  <w:num w:numId="174">
    <w:abstractNumId w:val="139"/>
  </w:num>
  <w:num w:numId="175">
    <w:abstractNumId w:val="2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10527"/>
    <w:rsid w:val="000209E3"/>
    <w:rsid w:val="00053AD8"/>
    <w:rsid w:val="00064319"/>
    <w:rsid w:val="000849BA"/>
    <w:rsid w:val="000868AF"/>
    <w:rsid w:val="0009669E"/>
    <w:rsid w:val="000A1228"/>
    <w:rsid w:val="000B464E"/>
    <w:rsid w:val="000C4DA0"/>
    <w:rsid w:val="000D7FF0"/>
    <w:rsid w:val="000E2FAB"/>
    <w:rsid w:val="00112E4A"/>
    <w:rsid w:val="001162E2"/>
    <w:rsid w:val="00123086"/>
    <w:rsid w:val="001269BB"/>
    <w:rsid w:val="0014554E"/>
    <w:rsid w:val="001633F6"/>
    <w:rsid w:val="001A259E"/>
    <w:rsid w:val="001D1729"/>
    <w:rsid w:val="001D3541"/>
    <w:rsid w:val="001D424C"/>
    <w:rsid w:val="001E08A4"/>
    <w:rsid w:val="001E36D0"/>
    <w:rsid w:val="00241700"/>
    <w:rsid w:val="00244657"/>
    <w:rsid w:val="00251FB6"/>
    <w:rsid w:val="0026370C"/>
    <w:rsid w:val="00266A42"/>
    <w:rsid w:val="002673E6"/>
    <w:rsid w:val="002974EF"/>
    <w:rsid w:val="002D5313"/>
    <w:rsid w:val="0030646E"/>
    <w:rsid w:val="00320CCD"/>
    <w:rsid w:val="00324ADE"/>
    <w:rsid w:val="00326FD1"/>
    <w:rsid w:val="00347714"/>
    <w:rsid w:val="003549BD"/>
    <w:rsid w:val="00362608"/>
    <w:rsid w:val="0036777F"/>
    <w:rsid w:val="00371CFD"/>
    <w:rsid w:val="00397FAD"/>
    <w:rsid w:val="003A7DBF"/>
    <w:rsid w:val="003B5418"/>
    <w:rsid w:val="003C1B32"/>
    <w:rsid w:val="003C47AC"/>
    <w:rsid w:val="003C5EF1"/>
    <w:rsid w:val="003D2DBC"/>
    <w:rsid w:val="003E7647"/>
    <w:rsid w:val="00442453"/>
    <w:rsid w:val="00446F1E"/>
    <w:rsid w:val="00462487"/>
    <w:rsid w:val="00464E23"/>
    <w:rsid w:val="00477D43"/>
    <w:rsid w:val="00482991"/>
    <w:rsid w:val="0049357D"/>
    <w:rsid w:val="004B51F4"/>
    <w:rsid w:val="004B6F1D"/>
    <w:rsid w:val="004F3EFF"/>
    <w:rsid w:val="00501A20"/>
    <w:rsid w:val="00517755"/>
    <w:rsid w:val="005331FF"/>
    <w:rsid w:val="005523E2"/>
    <w:rsid w:val="0055795F"/>
    <w:rsid w:val="00584853"/>
    <w:rsid w:val="005D7268"/>
    <w:rsid w:val="00607D6D"/>
    <w:rsid w:val="006231D3"/>
    <w:rsid w:val="0062430C"/>
    <w:rsid w:val="006300D6"/>
    <w:rsid w:val="006337F4"/>
    <w:rsid w:val="00643C62"/>
    <w:rsid w:val="00645BD4"/>
    <w:rsid w:val="00653515"/>
    <w:rsid w:val="00663AB3"/>
    <w:rsid w:val="00683B6D"/>
    <w:rsid w:val="00696FC1"/>
    <w:rsid w:val="006C171C"/>
    <w:rsid w:val="006D7903"/>
    <w:rsid w:val="006E7E17"/>
    <w:rsid w:val="006F620B"/>
    <w:rsid w:val="00703D1C"/>
    <w:rsid w:val="0070508D"/>
    <w:rsid w:val="00746F19"/>
    <w:rsid w:val="00747E37"/>
    <w:rsid w:val="007A665D"/>
    <w:rsid w:val="007E7A24"/>
    <w:rsid w:val="007E7DB7"/>
    <w:rsid w:val="007F357F"/>
    <w:rsid w:val="007F5D4F"/>
    <w:rsid w:val="00807310"/>
    <w:rsid w:val="0082257D"/>
    <w:rsid w:val="0083265D"/>
    <w:rsid w:val="008375D5"/>
    <w:rsid w:val="00870806"/>
    <w:rsid w:val="00885031"/>
    <w:rsid w:val="00890AA9"/>
    <w:rsid w:val="008913BE"/>
    <w:rsid w:val="008A290A"/>
    <w:rsid w:val="008A339D"/>
    <w:rsid w:val="008B4455"/>
    <w:rsid w:val="008B5945"/>
    <w:rsid w:val="008D70A3"/>
    <w:rsid w:val="009271D9"/>
    <w:rsid w:val="009302F7"/>
    <w:rsid w:val="00935C63"/>
    <w:rsid w:val="009403E0"/>
    <w:rsid w:val="0095548C"/>
    <w:rsid w:val="00957BC4"/>
    <w:rsid w:val="00961B1B"/>
    <w:rsid w:val="00974DC1"/>
    <w:rsid w:val="009763F5"/>
    <w:rsid w:val="00991530"/>
    <w:rsid w:val="009A6A10"/>
    <w:rsid w:val="009B16E2"/>
    <w:rsid w:val="009B1FDC"/>
    <w:rsid w:val="009C0820"/>
    <w:rsid w:val="009E7662"/>
    <w:rsid w:val="009F24D1"/>
    <w:rsid w:val="009F5CFB"/>
    <w:rsid w:val="009F6872"/>
    <w:rsid w:val="009F6A53"/>
    <w:rsid w:val="00A05DAC"/>
    <w:rsid w:val="00A06FA8"/>
    <w:rsid w:val="00A16B11"/>
    <w:rsid w:val="00A215AE"/>
    <w:rsid w:val="00A354B6"/>
    <w:rsid w:val="00A41DFE"/>
    <w:rsid w:val="00A725CE"/>
    <w:rsid w:val="00A77A13"/>
    <w:rsid w:val="00A800F0"/>
    <w:rsid w:val="00A9551C"/>
    <w:rsid w:val="00AC3E6E"/>
    <w:rsid w:val="00AD0B5F"/>
    <w:rsid w:val="00B05395"/>
    <w:rsid w:val="00B14758"/>
    <w:rsid w:val="00B30E17"/>
    <w:rsid w:val="00B72EBE"/>
    <w:rsid w:val="00BA398C"/>
    <w:rsid w:val="00BB095D"/>
    <w:rsid w:val="00BD25BC"/>
    <w:rsid w:val="00BE52A0"/>
    <w:rsid w:val="00BF4980"/>
    <w:rsid w:val="00BF7192"/>
    <w:rsid w:val="00C07E87"/>
    <w:rsid w:val="00C1534D"/>
    <w:rsid w:val="00C23A37"/>
    <w:rsid w:val="00C276F6"/>
    <w:rsid w:val="00C31A77"/>
    <w:rsid w:val="00C876CB"/>
    <w:rsid w:val="00CB1CE6"/>
    <w:rsid w:val="00CD23D1"/>
    <w:rsid w:val="00CF40E4"/>
    <w:rsid w:val="00D32D65"/>
    <w:rsid w:val="00D41FF5"/>
    <w:rsid w:val="00D53934"/>
    <w:rsid w:val="00D54269"/>
    <w:rsid w:val="00D55672"/>
    <w:rsid w:val="00D64543"/>
    <w:rsid w:val="00D65A40"/>
    <w:rsid w:val="00DA5C3F"/>
    <w:rsid w:val="00DC0AF9"/>
    <w:rsid w:val="00DE47A4"/>
    <w:rsid w:val="00DF0F70"/>
    <w:rsid w:val="00DF301C"/>
    <w:rsid w:val="00E20FB1"/>
    <w:rsid w:val="00E403A5"/>
    <w:rsid w:val="00E501FB"/>
    <w:rsid w:val="00E66731"/>
    <w:rsid w:val="00E70842"/>
    <w:rsid w:val="00E759CA"/>
    <w:rsid w:val="00E917E3"/>
    <w:rsid w:val="00E94BEF"/>
    <w:rsid w:val="00EA19C9"/>
    <w:rsid w:val="00EB6823"/>
    <w:rsid w:val="00EC3D77"/>
    <w:rsid w:val="00ED2F73"/>
    <w:rsid w:val="00EE67EB"/>
    <w:rsid w:val="00EF2257"/>
    <w:rsid w:val="00F06C6D"/>
    <w:rsid w:val="00F70F6F"/>
    <w:rsid w:val="00F979C1"/>
    <w:rsid w:val="00FC2D8B"/>
    <w:rsid w:val="00FD325D"/>
    <w:rsid w:val="00FD4F67"/>
    <w:rsid w:val="00FE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C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4296179">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1852908791">
      <w:bodyDiv w:val="1"/>
      <w:marLeft w:val="0"/>
      <w:marRight w:val="0"/>
      <w:marTop w:val="0"/>
      <w:marBottom w:val="0"/>
      <w:divBdr>
        <w:top w:val="none" w:sz="0" w:space="0" w:color="auto"/>
        <w:left w:val="none" w:sz="0" w:space="0" w:color="auto"/>
        <w:bottom w:val="none" w:sz="0" w:space="0" w:color="auto"/>
        <w:right w:val="none" w:sz="0" w:space="0" w:color="auto"/>
      </w:divBdr>
    </w:div>
    <w:div w:id="20891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23A9DF3A9A3478DE3AB4AF7F580B1" ma:contentTypeVersion="8" ma:contentTypeDescription="Create a new document." ma:contentTypeScope="" ma:versionID="e998eea02e6c20026bcc34cafc46c8df">
  <xsd:schema xmlns:xsd="http://www.w3.org/2001/XMLSchema" xmlns:xs="http://www.w3.org/2001/XMLSchema" xmlns:p="http://schemas.microsoft.com/office/2006/metadata/properties" xmlns:ns2="7824bf85-2f93-4bfb-b7b7-6022d2d17c5a" targetNamespace="http://schemas.microsoft.com/office/2006/metadata/properties" ma:root="true" ma:fieldsID="75a96707163122e2396ad77daedd41ad" ns2:_="">
    <xsd:import namespace="7824bf85-2f93-4bfb-b7b7-6022d2d17c5a"/>
    <xsd:element name="properties">
      <xsd:complexType>
        <xsd:sequence>
          <xsd:element name="documentManagement">
            <xsd:complexType>
              <xsd:all>
                <xsd:element ref="ns2:Pages0" minOccurs="0"/>
                <xsd:element ref="ns2:Status" minOccurs="0"/>
                <xsd:element ref="ns2:Date_x0020_Accessed" minOccurs="0"/>
                <xsd:element ref="ns2:File_x0020_Author" minOccurs="0"/>
                <xsd:element ref="ns2:Final" minOccurs="0"/>
                <xsd:element ref="ns2:Final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4bf85-2f93-4bfb-b7b7-6022d2d17c5a" elementFormDefault="qualified">
    <xsd:import namespace="http://schemas.microsoft.com/office/2006/documentManagement/types"/>
    <xsd:import namespace="http://schemas.microsoft.com/office/infopath/2007/PartnerControls"/>
    <xsd:element name="Pages0" ma:index="8" nillable="true" ma:displayName="Pages" ma:internalName="Pages0" ma:readOnly="false">
      <xsd:simpleType>
        <xsd:restriction base="dms:Text"/>
      </xsd:simpleType>
    </xsd:element>
    <xsd:element name="Status" ma:index="9" nillable="true" ma:displayName="Status" ma:internalName="Status0" ma:readOnly="false">
      <xsd:simpleType>
        <xsd:restriction base="dms:Text"/>
      </xsd:simpleType>
    </xsd:element>
    <xsd:element name="Date_x0020_Accessed" ma:index="10" nillable="true" ma:displayName="Date Accessed" ma:internalName="Date_x0020_Accessed" ma:readOnly="false">
      <xsd:simpleType>
        <xsd:restriction base="dms:Text"/>
      </xsd:simpleType>
    </xsd:element>
    <xsd:element name="File_x0020_Author" ma:index="11" nillable="true" ma:displayName="File Author" ma:internalName="File_x0020_Author" ma:readOnly="false">
      <xsd:simpleType>
        <xsd:restriction base="dms:Text"/>
      </xsd:simpleType>
    </xsd:element>
    <xsd:element name="Final" ma:index="12" nillable="true" ma:displayName="Final" ma:default="0" ma:internalName="Final">
      <xsd:simpleType>
        <xsd:restriction base="dms:Boolean"/>
      </xsd:simpleType>
    </xsd:element>
    <xsd:element name="Final_x0020_1" ma:index="13" nillable="true" ma:displayName="Final 1" ma:description="Yes&#10;No" ma:internalName="Final_x0020_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http://departments/memberquality/PMO/Private/Document Management and Control/Templates/Document Request and Tracking Form.doc</xsnLocation>
  <cached>True</cached>
  <openByDefault>False</openByDefault>
  <xsnScope>http://departments/memberquality/Applications/Apps Work</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Accessed xmlns="7824bf85-2f93-4bfb-b7b7-6022d2d17c5a" xsi:nil="true"/>
    <File_x0020_Author xmlns="7824bf85-2f93-4bfb-b7b7-6022d2d17c5a" xsi:nil="true"/>
    <Status xmlns="7824bf85-2f93-4bfb-b7b7-6022d2d17c5a" xsi:nil="true"/>
    <Final xmlns="7824bf85-2f93-4bfb-b7b7-6022d2d17c5a">false</Final>
    <Final_x0020_1 xmlns="7824bf85-2f93-4bfb-b7b7-6022d2d17c5a" xsi:nil="true"/>
    <Pages0 xmlns="7824bf85-2f93-4bfb-b7b7-6022d2d17c5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E61E-6E9B-41D7-A43E-88AD39F1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4bf85-2f93-4bfb-b7b7-6022d2d17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BF607-74A9-47ED-A429-6C35B97FF7BA}">
  <ds:schemaRefs>
    <ds:schemaRef ds:uri="http://schemas.microsoft.com/office/2006/metadata/customXsn"/>
  </ds:schemaRefs>
</ds:datastoreItem>
</file>

<file path=customXml/itemProps3.xml><?xml version="1.0" encoding="utf-8"?>
<ds:datastoreItem xmlns:ds="http://schemas.openxmlformats.org/officeDocument/2006/customXml" ds:itemID="{1CF1942B-D59A-443D-8865-D99BE356CA52}">
  <ds:schemaRefs>
    <ds:schemaRef ds:uri="http://schemas.microsoft.com/sharepoint/v3/contenttype/forms"/>
  </ds:schemaRefs>
</ds:datastoreItem>
</file>

<file path=customXml/itemProps4.xml><?xml version="1.0" encoding="utf-8"?>
<ds:datastoreItem xmlns:ds="http://schemas.openxmlformats.org/officeDocument/2006/customXml" ds:itemID="{427137E7-3DC2-44BF-BBF8-116EE171A960}">
  <ds:schemaRefs>
    <ds:schemaRef ds:uri="http://schemas.microsoft.com/office/2006/metadata/properties"/>
    <ds:schemaRef ds:uri="http://schemas.microsoft.com/office/infopath/2007/PartnerControls"/>
    <ds:schemaRef ds:uri="7824bf85-2f93-4bfb-b7b7-6022d2d17c5a"/>
  </ds:schemaRefs>
</ds:datastoreItem>
</file>

<file path=customXml/itemProps5.xml><?xml version="1.0" encoding="utf-8"?>
<ds:datastoreItem xmlns:ds="http://schemas.openxmlformats.org/officeDocument/2006/customXml" ds:itemID="{271233F5-0AF6-46A5-A781-BD9B69D2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SYSTEM</cp:lastModifiedBy>
  <cp:revision>2</cp:revision>
  <cp:lastPrinted>2019-05-17T13:47:00Z</cp:lastPrinted>
  <dcterms:created xsi:type="dcterms:W3CDTF">2019-06-04T21:13:00Z</dcterms:created>
  <dcterms:modified xsi:type="dcterms:W3CDTF">2019-06-04T21:13:00Z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0x010100DAC23A9DF3A9A3478DE3AB4AF7F580B1</vt:lpwstr>
  </property>
</Properties>
</file>