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AC3B5" w14:textId="15AA98AB" w:rsidR="00C77B1A" w:rsidRPr="005C4FEB" w:rsidRDefault="00E84511" w:rsidP="00C77B1A">
      <w:pPr>
        <w:autoSpaceDE w:val="0"/>
        <w:autoSpaceDN w:val="0"/>
        <w:adjustRightInd w:val="0"/>
        <w:spacing w:after="0" w:line="240" w:lineRule="auto"/>
        <w:jc w:val="center"/>
        <w:rPr>
          <w:rFonts w:ascii="Times New Roman" w:eastAsia="Calibri" w:hAnsi="Times New Roman" w:cs="Times New Roman"/>
          <w:color w:val="000000"/>
          <w:sz w:val="24"/>
          <w:szCs w:val="24"/>
        </w:rPr>
      </w:pPr>
      <w:bookmarkStart w:id="0" w:name="_GoBack"/>
      <w:bookmarkEnd w:id="0"/>
      <w:r w:rsidRPr="005C4FEB">
        <w:rPr>
          <w:rFonts w:ascii="Times New Roman" w:eastAsia="Calibri" w:hAnsi="Times New Roman" w:cs="Times New Roman"/>
          <w:b/>
          <w:bCs/>
          <w:color w:val="000000"/>
          <w:sz w:val="24"/>
          <w:szCs w:val="24"/>
        </w:rPr>
        <w:t>Attachment</w:t>
      </w:r>
      <w:r w:rsidR="00D340EC" w:rsidRPr="005C4FEB">
        <w:rPr>
          <w:rFonts w:ascii="Times New Roman" w:eastAsia="Calibri" w:hAnsi="Times New Roman" w:cs="Times New Roman"/>
          <w:b/>
          <w:bCs/>
          <w:color w:val="000000"/>
          <w:sz w:val="24"/>
          <w:szCs w:val="24"/>
        </w:rPr>
        <w:t xml:space="preserve"> </w:t>
      </w:r>
      <w:r w:rsidR="005C4FEB" w:rsidRPr="005C4FEB">
        <w:rPr>
          <w:rFonts w:ascii="Times New Roman" w:eastAsia="Calibri" w:hAnsi="Times New Roman" w:cs="Times New Roman"/>
          <w:b/>
          <w:bCs/>
          <w:color w:val="000000"/>
          <w:sz w:val="24"/>
          <w:szCs w:val="24"/>
        </w:rPr>
        <w:t>G</w:t>
      </w:r>
      <w:r w:rsidR="00D340EC" w:rsidRPr="005C4FEB">
        <w:rPr>
          <w:rFonts w:ascii="Times New Roman" w:eastAsia="Calibri" w:hAnsi="Times New Roman" w:cs="Times New Roman"/>
          <w:b/>
          <w:bCs/>
          <w:color w:val="000000"/>
          <w:sz w:val="24"/>
          <w:szCs w:val="24"/>
        </w:rPr>
        <w:t xml:space="preserve"> - </w:t>
      </w:r>
      <w:r w:rsidR="00C77B1A" w:rsidRPr="005C4FEB">
        <w:rPr>
          <w:rFonts w:ascii="Times New Roman" w:eastAsia="Calibri" w:hAnsi="Times New Roman" w:cs="Times New Roman"/>
          <w:b/>
          <w:bCs/>
          <w:color w:val="000000"/>
          <w:sz w:val="24"/>
          <w:szCs w:val="24"/>
        </w:rPr>
        <w:t>Privacy Act Checklist</w:t>
      </w:r>
    </w:p>
    <w:p w14:paraId="6B32EF9C" w14:textId="77777777" w:rsidR="00C77B1A" w:rsidRPr="005C4FEB" w:rsidRDefault="00C77B1A" w:rsidP="00C77B1A">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404AAE5" w14:textId="14A9E1FF" w:rsidR="003C6850" w:rsidRPr="005C4FEB" w:rsidRDefault="003C6850" w:rsidP="003C6850">
      <w:pPr>
        <w:autoSpaceDE w:val="0"/>
        <w:autoSpaceDN w:val="0"/>
        <w:adjustRightInd w:val="0"/>
        <w:spacing w:after="38" w:line="240" w:lineRule="auto"/>
        <w:rPr>
          <w:rFonts w:ascii="Times New Roman" w:eastAsia="Calibri" w:hAnsi="Times New Roman" w:cs="Times New Roman"/>
          <w:b/>
          <w:sz w:val="24"/>
          <w:szCs w:val="24"/>
        </w:rPr>
      </w:pPr>
      <w:r w:rsidRPr="005C4FEB">
        <w:rPr>
          <w:rFonts w:ascii="Times New Roman" w:eastAsia="Calibri" w:hAnsi="Times New Roman" w:cs="Times New Roman"/>
          <w:sz w:val="24"/>
          <w:szCs w:val="24"/>
        </w:rPr>
        <w:t xml:space="preserve"> </w:t>
      </w:r>
      <w:r w:rsidR="00E37309" w:rsidRPr="005C4FEB">
        <w:rPr>
          <w:rFonts w:ascii="Times New Roman" w:eastAsia="Calibri" w:hAnsi="Times New Roman" w:cs="Times New Roman"/>
          <w:sz w:val="24"/>
          <w:szCs w:val="24"/>
        </w:rPr>
        <w:t>Preventive Health and Health Services (PHHS) Block Grant</w:t>
      </w:r>
      <w:r w:rsidRPr="005C4FEB">
        <w:rPr>
          <w:rFonts w:ascii="Times New Roman" w:eastAsia="Calibri" w:hAnsi="Times New Roman" w:cs="Times New Roman"/>
          <w:sz w:val="24"/>
          <w:szCs w:val="24"/>
        </w:rPr>
        <w:t xml:space="preserve">– </w:t>
      </w:r>
      <w:r w:rsidR="004F38E2" w:rsidRPr="005C4FEB">
        <w:rPr>
          <w:rFonts w:ascii="Times New Roman" w:eastAsia="Calibri" w:hAnsi="Times New Roman" w:cs="Times New Roman"/>
          <w:sz w:val="24"/>
          <w:szCs w:val="24"/>
        </w:rPr>
        <w:t xml:space="preserve">Extension </w:t>
      </w:r>
      <w:r w:rsidRPr="005C4FEB">
        <w:rPr>
          <w:rFonts w:ascii="Times New Roman" w:eastAsia="Calibri" w:hAnsi="Times New Roman" w:cs="Times New Roman"/>
          <w:sz w:val="24"/>
          <w:szCs w:val="24"/>
        </w:rPr>
        <w:t>– Center for State, Tribal, Local and Territorial Support (CSTLTS), Centers for Disease Control and Prevention (CDC).</w:t>
      </w:r>
    </w:p>
    <w:p w14:paraId="721D0C46" w14:textId="77777777" w:rsidR="00C77B1A" w:rsidRPr="005C4FEB" w:rsidRDefault="00C77B1A" w:rsidP="00C77B1A">
      <w:pPr>
        <w:autoSpaceDE w:val="0"/>
        <w:autoSpaceDN w:val="0"/>
        <w:adjustRightInd w:val="0"/>
        <w:spacing w:after="38" w:line="240" w:lineRule="auto"/>
        <w:rPr>
          <w:rFonts w:ascii="Times New Roman" w:eastAsia="Calibri" w:hAnsi="Times New Roman" w:cs="Times New Roman"/>
          <w:color w:val="FF0000"/>
          <w:sz w:val="24"/>
          <w:szCs w:val="24"/>
        </w:rPr>
      </w:pPr>
    </w:p>
    <w:p w14:paraId="5F6CC7A6" w14:textId="77777777" w:rsidR="00C77B1A" w:rsidRPr="005C4FEB" w:rsidRDefault="00C77B1A" w:rsidP="00C77B1A">
      <w:pPr>
        <w:autoSpaceDE w:val="0"/>
        <w:autoSpaceDN w:val="0"/>
        <w:adjustRightInd w:val="0"/>
        <w:spacing w:after="38" w:line="240" w:lineRule="auto"/>
        <w:rPr>
          <w:rFonts w:ascii="Times New Roman" w:eastAsia="Calibri" w:hAnsi="Times New Roman" w:cs="Times New Roman"/>
          <w:color w:val="000000"/>
          <w:sz w:val="24"/>
          <w:szCs w:val="24"/>
        </w:rPr>
      </w:pPr>
    </w:p>
    <w:p w14:paraId="6B340CA2" w14:textId="4CAF9D6E" w:rsidR="003C6850" w:rsidRPr="005C4FEB" w:rsidRDefault="00C77B1A" w:rsidP="003C6850">
      <w:pPr>
        <w:numPr>
          <w:ilvl w:val="0"/>
          <w:numId w:val="1"/>
        </w:numPr>
        <w:autoSpaceDE w:val="0"/>
        <w:autoSpaceDN w:val="0"/>
        <w:adjustRightInd w:val="0"/>
        <w:spacing w:after="38" w:line="240" w:lineRule="auto"/>
        <w:rPr>
          <w:rFonts w:ascii="Times New Roman" w:eastAsia="Calibri" w:hAnsi="Times New Roman" w:cs="Times New Roman"/>
          <w:iCs/>
          <w:color w:val="000000"/>
          <w:sz w:val="24"/>
          <w:szCs w:val="24"/>
        </w:rPr>
      </w:pPr>
      <w:r w:rsidRPr="005C4FEB">
        <w:rPr>
          <w:rFonts w:ascii="Times New Roman" w:eastAsia="Calibri" w:hAnsi="Times New Roman" w:cs="Times New Roman"/>
          <w:color w:val="000000"/>
          <w:sz w:val="24"/>
          <w:szCs w:val="24"/>
        </w:rPr>
        <w:t xml:space="preserve">CDC is </w:t>
      </w:r>
      <w:r w:rsidRPr="005C4FEB">
        <w:rPr>
          <w:rFonts w:ascii="Times New Roman" w:eastAsia="Calibri" w:hAnsi="Times New Roman" w:cs="Times New Roman"/>
          <w:sz w:val="24"/>
          <w:szCs w:val="24"/>
        </w:rPr>
        <w:t>requesting a three-year appr</w:t>
      </w:r>
      <w:r w:rsidR="003C6850" w:rsidRPr="005C4FEB">
        <w:rPr>
          <w:rFonts w:ascii="Times New Roman" w:eastAsia="Calibri" w:hAnsi="Times New Roman" w:cs="Times New Roman"/>
          <w:sz w:val="24"/>
          <w:szCs w:val="24"/>
        </w:rPr>
        <w:t xml:space="preserve">oval for </w:t>
      </w:r>
      <w:r w:rsidR="004F38E2" w:rsidRPr="005C4FEB">
        <w:rPr>
          <w:rFonts w:ascii="Times New Roman" w:eastAsia="Calibri" w:hAnsi="Times New Roman" w:cs="Times New Roman"/>
          <w:color w:val="000000"/>
          <w:sz w:val="24"/>
          <w:szCs w:val="24"/>
        </w:rPr>
        <w:t xml:space="preserve">an extension of an already approved </w:t>
      </w:r>
      <w:r w:rsidR="009661A3" w:rsidRPr="005C4FEB">
        <w:rPr>
          <w:rFonts w:ascii="Times New Roman" w:eastAsia="Calibri" w:hAnsi="Times New Roman" w:cs="Times New Roman"/>
          <w:color w:val="000000"/>
          <w:sz w:val="24"/>
          <w:szCs w:val="24"/>
        </w:rPr>
        <w:t>information collection request</w:t>
      </w:r>
      <w:r w:rsidR="003C6850" w:rsidRPr="005C4FEB">
        <w:rPr>
          <w:rFonts w:ascii="Times New Roman" w:eastAsia="Calibri" w:hAnsi="Times New Roman" w:cs="Times New Roman"/>
          <w:color w:val="000000"/>
          <w:sz w:val="24"/>
          <w:szCs w:val="24"/>
        </w:rPr>
        <w:t xml:space="preserve"> to </w:t>
      </w:r>
      <w:r w:rsidR="00E37309" w:rsidRPr="005C4FEB">
        <w:rPr>
          <w:rFonts w:ascii="Times New Roman" w:eastAsia="Calibri" w:hAnsi="Times New Roman" w:cs="Times New Roman"/>
          <w:color w:val="000000"/>
          <w:sz w:val="24"/>
          <w:szCs w:val="24"/>
        </w:rPr>
        <w:t xml:space="preserve">continue the PHHS Block Grant </w:t>
      </w:r>
      <w:r w:rsidR="00AC47CB" w:rsidRPr="005C4FEB">
        <w:rPr>
          <w:rFonts w:ascii="Times New Roman" w:eastAsia="Calibri" w:hAnsi="Times New Roman" w:cs="Times New Roman"/>
          <w:color w:val="000000"/>
          <w:sz w:val="24"/>
          <w:szCs w:val="24"/>
        </w:rPr>
        <w:t>M</w:t>
      </w:r>
      <w:r w:rsidR="00E37309" w:rsidRPr="005C4FEB">
        <w:rPr>
          <w:rFonts w:ascii="Times New Roman" w:eastAsia="Calibri" w:hAnsi="Times New Roman" w:cs="Times New Roman"/>
          <w:color w:val="000000"/>
          <w:sz w:val="24"/>
          <w:szCs w:val="24"/>
        </w:rPr>
        <w:t>anagement Information System (BGMIS) for three years</w:t>
      </w:r>
      <w:r w:rsidR="005C4FEB" w:rsidRPr="005C4FEB">
        <w:rPr>
          <w:rFonts w:ascii="Times New Roman" w:eastAsia="Calibri" w:hAnsi="Times New Roman" w:cs="Times New Roman"/>
          <w:color w:val="000000"/>
          <w:sz w:val="24"/>
          <w:szCs w:val="24"/>
        </w:rPr>
        <w:t>.</w:t>
      </w:r>
      <w:r w:rsidR="00E37309" w:rsidRPr="005C4FEB">
        <w:rPr>
          <w:rFonts w:ascii="Times New Roman" w:eastAsia="Calibri" w:hAnsi="Times New Roman" w:cs="Times New Roman"/>
          <w:color w:val="000000"/>
          <w:sz w:val="24"/>
          <w:szCs w:val="24"/>
        </w:rPr>
        <w:t xml:space="preserve"> CDC will continue to use BGMIS </w:t>
      </w:r>
      <w:r w:rsidR="00902225" w:rsidRPr="005C4FEB">
        <w:rPr>
          <w:rFonts w:ascii="Times New Roman" w:eastAsia="Calibri" w:hAnsi="Times New Roman" w:cs="Times New Roman"/>
          <w:color w:val="000000"/>
          <w:sz w:val="24"/>
          <w:szCs w:val="24"/>
        </w:rPr>
        <w:t>to monitor awardee progress, identify activities and personnel supported with Block Grant funding, conduct awardee compliance reviews, and promote the use of evidence based guidelines and interventions. There are no changes to the number of respondents or the estimated annual burden per respondent. There are no changes to BGMIS data elements. The Work Plan and the Annual Report will be submitted annually. The estimated burden per response for the work plan is 20 hours and the estimated burden</w:t>
      </w:r>
      <w:r w:rsidR="00E84511" w:rsidRPr="005C4FEB">
        <w:rPr>
          <w:rFonts w:ascii="Times New Roman" w:eastAsia="Calibri" w:hAnsi="Times New Roman" w:cs="Times New Roman"/>
          <w:color w:val="000000"/>
          <w:sz w:val="24"/>
          <w:szCs w:val="24"/>
        </w:rPr>
        <w:t xml:space="preserve"> per response for the Annual Report is 15 hours.</w:t>
      </w:r>
      <w:r w:rsidR="00902225" w:rsidRPr="005C4FEB">
        <w:rPr>
          <w:rFonts w:ascii="Times New Roman" w:eastAsia="Calibri" w:hAnsi="Times New Roman" w:cs="Times New Roman"/>
          <w:color w:val="000000"/>
          <w:sz w:val="24"/>
          <w:szCs w:val="24"/>
        </w:rPr>
        <w:t xml:space="preserve"> </w:t>
      </w:r>
      <w:r w:rsidR="00E37309" w:rsidRPr="005C4FEB">
        <w:rPr>
          <w:rFonts w:ascii="Times New Roman" w:eastAsia="Calibri" w:hAnsi="Times New Roman" w:cs="Times New Roman"/>
          <w:color w:val="000000"/>
          <w:sz w:val="24"/>
          <w:szCs w:val="24"/>
        </w:rPr>
        <w:t xml:space="preserve"> </w:t>
      </w:r>
    </w:p>
    <w:p w14:paraId="46D5A12E" w14:textId="77777777" w:rsidR="00C77B1A" w:rsidRPr="005C4FEB" w:rsidRDefault="00C77B1A" w:rsidP="003C6850">
      <w:pPr>
        <w:autoSpaceDE w:val="0"/>
        <w:autoSpaceDN w:val="0"/>
        <w:adjustRightInd w:val="0"/>
        <w:spacing w:after="38" w:line="240" w:lineRule="auto"/>
        <w:ind w:left="720"/>
        <w:rPr>
          <w:rFonts w:ascii="Arial" w:eastAsia="Calibri" w:hAnsi="Arial" w:cs="Arial"/>
          <w:color w:val="000000"/>
          <w:sz w:val="24"/>
          <w:szCs w:val="24"/>
        </w:rPr>
      </w:pPr>
    </w:p>
    <w:p w14:paraId="7E4AFE95" w14:textId="29494AEA" w:rsidR="009B326A" w:rsidRPr="005C4FEB" w:rsidRDefault="00C77B1A" w:rsidP="009B326A">
      <w:pPr>
        <w:numPr>
          <w:ilvl w:val="0"/>
          <w:numId w:val="1"/>
        </w:numPr>
        <w:tabs>
          <w:tab w:val="left" w:pos="-1440"/>
          <w:tab w:val="left" w:pos="-720"/>
        </w:tabs>
        <w:autoSpaceDE w:val="0"/>
        <w:autoSpaceDN w:val="0"/>
        <w:adjustRightInd w:val="0"/>
        <w:spacing w:after="38"/>
        <w:ind w:right="720"/>
        <w:contextualSpacing/>
        <w:rPr>
          <w:rFonts w:ascii="Times New Roman" w:eastAsia="Times New Roman" w:hAnsi="Times New Roman" w:cs="Times New Roman"/>
          <w:sz w:val="24"/>
          <w:szCs w:val="24"/>
        </w:rPr>
      </w:pPr>
      <w:r w:rsidRPr="005C4FEB">
        <w:rPr>
          <w:rFonts w:ascii="Times New Roman" w:eastAsia="Times New Roman" w:hAnsi="Times New Roman" w:cs="Times New Roman"/>
          <w:b/>
          <w:sz w:val="24"/>
          <w:szCs w:val="24"/>
        </w:rPr>
        <w:t xml:space="preserve">The Privacy Act does </w:t>
      </w:r>
      <w:r w:rsidR="005C4FEB" w:rsidRPr="005C4FEB">
        <w:rPr>
          <w:rFonts w:ascii="Times New Roman" w:eastAsia="Times New Roman" w:hAnsi="Times New Roman" w:cs="Times New Roman"/>
          <w:b/>
          <w:sz w:val="24"/>
          <w:szCs w:val="24"/>
        </w:rPr>
        <w:t xml:space="preserve">not </w:t>
      </w:r>
      <w:r w:rsidRPr="005C4FEB">
        <w:rPr>
          <w:rFonts w:ascii="Times New Roman" w:eastAsia="Times New Roman" w:hAnsi="Times New Roman" w:cs="Times New Roman"/>
          <w:b/>
          <w:sz w:val="24"/>
          <w:szCs w:val="24"/>
        </w:rPr>
        <w:t>apply.</w:t>
      </w:r>
      <w:r w:rsidRPr="005C4FEB">
        <w:rPr>
          <w:rFonts w:ascii="Times New Roman" w:eastAsia="Times New Roman" w:hAnsi="Times New Roman" w:cs="Times New Roman"/>
          <w:sz w:val="24"/>
          <w:szCs w:val="24"/>
        </w:rPr>
        <w:t xml:space="preserve">  </w:t>
      </w:r>
      <w:r w:rsidR="009B326A" w:rsidRPr="005C4FEB">
        <w:rPr>
          <w:rFonts w:ascii="Times New Roman" w:eastAsia="Times New Roman" w:hAnsi="Times New Roman" w:cs="Times New Roman"/>
          <w:sz w:val="24"/>
          <w:szCs w:val="24"/>
        </w:rPr>
        <w:t xml:space="preserve">The Privacy Act does not apply. No personally identifiable </w:t>
      </w:r>
      <w:r w:rsidR="00BF063B">
        <w:rPr>
          <w:rFonts w:ascii="Times New Roman" w:eastAsia="Times New Roman" w:hAnsi="Times New Roman" w:cs="Times New Roman"/>
          <w:sz w:val="24"/>
          <w:szCs w:val="24"/>
        </w:rPr>
        <w:t>information will be collected.</w:t>
      </w:r>
    </w:p>
    <w:p w14:paraId="0C954525" w14:textId="3CDEB90D" w:rsidR="00C77B1A" w:rsidRPr="00F56007" w:rsidRDefault="00C77B1A" w:rsidP="009B326A">
      <w:pPr>
        <w:tabs>
          <w:tab w:val="left" w:pos="-1440"/>
          <w:tab w:val="left" w:pos="-720"/>
        </w:tabs>
        <w:autoSpaceDE w:val="0"/>
        <w:autoSpaceDN w:val="0"/>
        <w:adjustRightInd w:val="0"/>
        <w:spacing w:after="38" w:line="240" w:lineRule="auto"/>
        <w:ind w:left="720" w:right="720"/>
        <w:contextualSpacing/>
        <w:rPr>
          <w:rFonts w:ascii="Times New Roman" w:eastAsia="Calibri" w:hAnsi="Times New Roman" w:cs="Times New Roman"/>
          <w:color w:val="000000"/>
          <w:sz w:val="24"/>
          <w:szCs w:val="24"/>
        </w:rPr>
      </w:pPr>
    </w:p>
    <w:p w14:paraId="558A5157" w14:textId="77777777" w:rsidR="00C77B1A" w:rsidRPr="00C77B1A" w:rsidRDefault="00C77B1A" w:rsidP="00C77B1A">
      <w:pPr>
        <w:spacing w:after="200" w:line="276" w:lineRule="auto"/>
        <w:rPr>
          <w:rFonts w:ascii="Calibri" w:eastAsia="Calibri" w:hAnsi="Calibri" w:cs="Times New Roman"/>
        </w:rPr>
      </w:pPr>
    </w:p>
    <w:p w14:paraId="365F5996" w14:textId="77777777" w:rsidR="00CF4997" w:rsidRDefault="00CF4997"/>
    <w:sectPr w:rsidR="00CF4997" w:rsidSect="003C6850">
      <w:pgSz w:w="12240" w:h="15840" w:code="1"/>
      <w:pgMar w:top="874" w:right="622" w:bottom="558" w:left="1229"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540"/>
    <w:multiLevelType w:val="hybridMultilevel"/>
    <w:tmpl w:val="3FE8FDA4"/>
    <w:lvl w:ilvl="0" w:tplc="B73030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1A"/>
    <w:rsid w:val="003424B2"/>
    <w:rsid w:val="003A52EE"/>
    <w:rsid w:val="003C6850"/>
    <w:rsid w:val="004F38E2"/>
    <w:rsid w:val="005C4FEB"/>
    <w:rsid w:val="006953D5"/>
    <w:rsid w:val="007C5131"/>
    <w:rsid w:val="00832862"/>
    <w:rsid w:val="00902225"/>
    <w:rsid w:val="009533B6"/>
    <w:rsid w:val="009661A3"/>
    <w:rsid w:val="009B326A"/>
    <w:rsid w:val="00AC47CB"/>
    <w:rsid w:val="00BF063B"/>
    <w:rsid w:val="00C77B1A"/>
    <w:rsid w:val="00CE4252"/>
    <w:rsid w:val="00CE4A1F"/>
    <w:rsid w:val="00CF4997"/>
    <w:rsid w:val="00D340EC"/>
    <w:rsid w:val="00E05124"/>
    <w:rsid w:val="00E30930"/>
    <w:rsid w:val="00E37309"/>
    <w:rsid w:val="00E84511"/>
    <w:rsid w:val="00F5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6007"/>
    <w:rPr>
      <w:sz w:val="16"/>
      <w:szCs w:val="16"/>
    </w:rPr>
  </w:style>
  <w:style w:type="paragraph" w:styleId="CommentText">
    <w:name w:val="annotation text"/>
    <w:basedOn w:val="Normal"/>
    <w:link w:val="CommentTextChar"/>
    <w:uiPriority w:val="99"/>
    <w:semiHidden/>
    <w:unhideWhenUsed/>
    <w:rsid w:val="00F56007"/>
    <w:pPr>
      <w:spacing w:line="240" w:lineRule="auto"/>
    </w:pPr>
    <w:rPr>
      <w:sz w:val="20"/>
      <w:szCs w:val="20"/>
    </w:rPr>
  </w:style>
  <w:style w:type="character" w:customStyle="1" w:styleId="CommentTextChar">
    <w:name w:val="Comment Text Char"/>
    <w:basedOn w:val="DefaultParagraphFont"/>
    <w:link w:val="CommentText"/>
    <w:uiPriority w:val="99"/>
    <w:semiHidden/>
    <w:rsid w:val="00F56007"/>
    <w:rPr>
      <w:sz w:val="20"/>
      <w:szCs w:val="20"/>
    </w:rPr>
  </w:style>
  <w:style w:type="paragraph" w:styleId="CommentSubject">
    <w:name w:val="annotation subject"/>
    <w:basedOn w:val="CommentText"/>
    <w:next w:val="CommentText"/>
    <w:link w:val="CommentSubjectChar"/>
    <w:uiPriority w:val="99"/>
    <w:semiHidden/>
    <w:unhideWhenUsed/>
    <w:rsid w:val="00F56007"/>
    <w:rPr>
      <w:b/>
      <w:bCs/>
    </w:rPr>
  </w:style>
  <w:style w:type="character" w:customStyle="1" w:styleId="CommentSubjectChar">
    <w:name w:val="Comment Subject Char"/>
    <w:basedOn w:val="CommentTextChar"/>
    <w:link w:val="CommentSubject"/>
    <w:uiPriority w:val="99"/>
    <w:semiHidden/>
    <w:rsid w:val="00F56007"/>
    <w:rPr>
      <w:b/>
      <w:bCs/>
      <w:sz w:val="20"/>
      <w:szCs w:val="20"/>
    </w:rPr>
  </w:style>
  <w:style w:type="paragraph" w:styleId="BalloonText">
    <w:name w:val="Balloon Text"/>
    <w:basedOn w:val="Normal"/>
    <w:link w:val="BalloonTextChar"/>
    <w:uiPriority w:val="99"/>
    <w:semiHidden/>
    <w:unhideWhenUsed/>
    <w:rsid w:val="00F56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6007"/>
    <w:rPr>
      <w:sz w:val="16"/>
      <w:szCs w:val="16"/>
    </w:rPr>
  </w:style>
  <w:style w:type="paragraph" w:styleId="CommentText">
    <w:name w:val="annotation text"/>
    <w:basedOn w:val="Normal"/>
    <w:link w:val="CommentTextChar"/>
    <w:uiPriority w:val="99"/>
    <w:semiHidden/>
    <w:unhideWhenUsed/>
    <w:rsid w:val="00F56007"/>
    <w:pPr>
      <w:spacing w:line="240" w:lineRule="auto"/>
    </w:pPr>
    <w:rPr>
      <w:sz w:val="20"/>
      <w:szCs w:val="20"/>
    </w:rPr>
  </w:style>
  <w:style w:type="character" w:customStyle="1" w:styleId="CommentTextChar">
    <w:name w:val="Comment Text Char"/>
    <w:basedOn w:val="DefaultParagraphFont"/>
    <w:link w:val="CommentText"/>
    <w:uiPriority w:val="99"/>
    <w:semiHidden/>
    <w:rsid w:val="00F56007"/>
    <w:rPr>
      <w:sz w:val="20"/>
      <w:szCs w:val="20"/>
    </w:rPr>
  </w:style>
  <w:style w:type="paragraph" w:styleId="CommentSubject">
    <w:name w:val="annotation subject"/>
    <w:basedOn w:val="CommentText"/>
    <w:next w:val="CommentText"/>
    <w:link w:val="CommentSubjectChar"/>
    <w:uiPriority w:val="99"/>
    <w:semiHidden/>
    <w:unhideWhenUsed/>
    <w:rsid w:val="00F56007"/>
    <w:rPr>
      <w:b/>
      <w:bCs/>
    </w:rPr>
  </w:style>
  <w:style w:type="character" w:customStyle="1" w:styleId="CommentSubjectChar">
    <w:name w:val="Comment Subject Char"/>
    <w:basedOn w:val="CommentTextChar"/>
    <w:link w:val="CommentSubject"/>
    <w:uiPriority w:val="99"/>
    <w:semiHidden/>
    <w:rsid w:val="00F56007"/>
    <w:rPr>
      <w:b/>
      <w:bCs/>
      <w:sz w:val="20"/>
      <w:szCs w:val="20"/>
    </w:rPr>
  </w:style>
  <w:style w:type="paragraph" w:styleId="BalloonText">
    <w:name w:val="Balloon Text"/>
    <w:basedOn w:val="Normal"/>
    <w:link w:val="BalloonTextChar"/>
    <w:uiPriority w:val="99"/>
    <w:semiHidden/>
    <w:unhideWhenUsed/>
    <w:rsid w:val="00F56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Adzua Abdullah-Gilliam</dc:creator>
  <cp:keywords/>
  <dc:description/>
  <cp:lastModifiedBy>SYSTEM</cp:lastModifiedBy>
  <cp:revision>2</cp:revision>
  <dcterms:created xsi:type="dcterms:W3CDTF">2019-06-27T15:32:00Z</dcterms:created>
  <dcterms:modified xsi:type="dcterms:W3CDTF">2019-06-27T15:32:00Z</dcterms:modified>
</cp:coreProperties>
</file>