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36D" w:rsidP="00210060" w:rsidRDefault="00B948A2" w14:paraId="15BD2996" w14:textId="4C664D5D">
      <w:pPr>
        <w:spacing w:before="57"/>
        <w:jc w:val="center"/>
        <w:rPr>
          <w:b/>
          <w:sz w:val="28"/>
        </w:rPr>
      </w:pPr>
      <w:r>
        <w:rPr>
          <w:b/>
          <w:sz w:val="28"/>
        </w:rPr>
        <w:t>Request for Approval under the “Generic Clearance for the Collection of Routine Customer Feedback” (</w:t>
      </w:r>
      <w:r>
        <w:rPr>
          <w:b/>
          <w:sz w:val="24"/>
        </w:rPr>
        <w:t>OMB#: 0925-0648 Exp</w:t>
      </w:r>
      <w:r w:rsidR="00333BED">
        <w:rPr>
          <w:b/>
          <w:sz w:val="24"/>
        </w:rPr>
        <w:t xml:space="preserve"> </w:t>
      </w:r>
      <w:r>
        <w:rPr>
          <w:b/>
          <w:sz w:val="24"/>
        </w:rPr>
        <w:t>Date: 05/2021</w:t>
      </w:r>
      <w:r>
        <w:rPr>
          <w:b/>
          <w:sz w:val="28"/>
        </w:rPr>
        <w:t>)</w:t>
      </w:r>
    </w:p>
    <w:p w:rsidR="0066236D" w:rsidP="00210060" w:rsidRDefault="00B948A2" w14:paraId="15BD2997" w14:textId="12ED7AF3">
      <w:pPr>
        <w:pStyle w:val="BodyText"/>
        <w:spacing w:line="30" w:lineRule="exact"/>
        <w:rPr>
          <w:sz w:val="3"/>
        </w:rPr>
      </w:pPr>
      <w:r>
        <w:rPr>
          <w:noProof/>
          <w:sz w:val="3"/>
        </w:rPr>
        <mc:AlternateContent>
          <mc:Choice Requires="wpg">
            <w:drawing>
              <wp:inline distT="0" distB="0" distL="0" distR="0" wp14:anchorId="15BD2A3C" wp14:editId="52F16CF3">
                <wp:extent cx="5943600" cy="19050"/>
                <wp:effectExtent l="9525" t="6350" r="952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360" cy="30"/>
                        </a:xfrm>
                      </wpg:grpSpPr>
                      <wps:wsp>
                        <wps:cNvPr id="4" name="Line 5"/>
                        <wps:cNvCnPr>
                          <a:cxnSpLocks noChangeShapeType="1"/>
                        </wps:cNvCnPr>
                        <wps:spPr bwMode="auto">
                          <a:xfrm>
                            <a:off x="0" y="15"/>
                            <a:ext cx="936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id="Group 4" style="width:468pt;height:1.5pt;mso-position-horizontal-relative:char;mso-position-vertical-relative:line" coordsize="9360,30" o:spid="_x0000_s1026" w14:anchorId="63F8F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">
                <v:line id="Line 5" style="position:absolute;visibility:visible;mso-wrap-style:square" o:spid="_x0000_s1027" strokeweight="1.5pt" o:connectortype="straight" from="0,15" to="9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w10:anchorlock/>
              </v:group>
            </w:pict>
          </mc:Fallback>
        </mc:AlternateContent>
      </w:r>
    </w:p>
    <w:p w:rsidR="0066236D" w:rsidP="006740F8" w:rsidRDefault="00B948A2" w14:paraId="15BD2999" w14:textId="63D30A87">
      <w:pPr>
        <w:pStyle w:val="Heading1"/>
        <w:spacing w:line="244" w:lineRule="exact"/>
        <w:ind w:left="0"/>
      </w:pPr>
      <w:r>
        <w:t>TITLE OF INFORMATION COLLECTION:</w:t>
      </w:r>
      <w:r w:rsidR="006740F8">
        <w:t xml:space="preserve">  </w:t>
      </w:r>
      <w:r w:rsidRPr="006740F8">
        <w:rPr>
          <w:b w:val="0"/>
          <w:bCs w:val="0"/>
        </w:rPr>
        <w:t>Office of Intramural Training &amp; Education (OITE) –</w:t>
      </w:r>
      <w:r w:rsidRPr="006740F8" w:rsidR="00C75013">
        <w:rPr>
          <w:b w:val="0"/>
          <w:bCs w:val="0"/>
        </w:rPr>
        <w:t xml:space="preserve"> </w:t>
      </w:r>
      <w:r w:rsidRPr="006740F8" w:rsidR="00812C79">
        <w:rPr>
          <w:b w:val="0"/>
          <w:bCs w:val="0"/>
        </w:rPr>
        <w:t xml:space="preserve">Becoming a </w:t>
      </w:r>
      <w:r w:rsidRPr="006740F8" w:rsidR="00333BED">
        <w:rPr>
          <w:b w:val="0"/>
          <w:bCs w:val="0"/>
        </w:rPr>
        <w:t>Resilient Scientist Series</w:t>
      </w:r>
      <w:r w:rsidRPr="006740F8">
        <w:rPr>
          <w:b w:val="0"/>
          <w:bCs w:val="0"/>
        </w:rPr>
        <w:t xml:space="preserve"> </w:t>
      </w:r>
      <w:r w:rsidRPr="006740F8" w:rsidR="00C75013">
        <w:rPr>
          <w:b w:val="0"/>
          <w:bCs w:val="0"/>
        </w:rPr>
        <w:t xml:space="preserve">Summer 2020 </w:t>
      </w:r>
      <w:r w:rsidRPr="006740F8">
        <w:rPr>
          <w:b w:val="0"/>
          <w:bCs w:val="0"/>
        </w:rPr>
        <w:t>- Feedback</w:t>
      </w:r>
    </w:p>
    <w:p w:rsidR="0066236D" w:rsidP="00210060" w:rsidRDefault="0066236D" w14:paraId="15BD299A" w14:textId="77777777">
      <w:pPr>
        <w:pStyle w:val="BodyText"/>
        <w:spacing w:before="10"/>
        <w:rPr>
          <w:sz w:val="23"/>
        </w:rPr>
      </w:pPr>
    </w:p>
    <w:p w:rsidR="0066236D" w:rsidP="00210060" w:rsidRDefault="00B948A2" w14:paraId="15BD299B" w14:textId="77777777">
      <w:pPr>
        <w:pStyle w:val="Heading1"/>
        <w:spacing w:before="1"/>
        <w:ind w:left="0"/>
      </w:pPr>
      <w:r>
        <w:t>PURPOSE:</w:t>
      </w:r>
    </w:p>
    <w:p w:rsidR="00333BED" w:rsidP="00210060" w:rsidRDefault="00B948A2" w14:paraId="4AA407C9" w14:textId="76AE30A5">
      <w:pPr>
        <w:pStyle w:val="BodyText"/>
        <w:ind w:right="315"/>
      </w:pPr>
      <w:r>
        <w:t xml:space="preserve">The National Institutes of Health (NIH) carries out and funds biomedical research in an effort to prevent and cure common and rare diseases. We also train the next generation of doctors, researchers, and medical support staff who will improve human health in the future, both across the country and around the world. </w:t>
      </w:r>
      <w:r w:rsidR="00333BED">
        <w:t xml:space="preserve"> Navigating school, the career exploration process, research environments, and the stress of national/international news can seem overwhelming and lead us to doubt ourselves just when we need confidence the most. Through workshops and group discussions</w:t>
      </w:r>
      <w:r w:rsidR="004D5456">
        <w:t xml:space="preserve">, the OITE </w:t>
      </w:r>
      <w:r w:rsidR="00333BED">
        <w:t xml:space="preserve">will work to identify attitudes and behaviors that can help us be more resilient as we navigate difficult situations in school, work and life. </w:t>
      </w:r>
    </w:p>
    <w:p w:rsidR="00333BED" w:rsidP="00210060" w:rsidRDefault="00333BED" w14:paraId="49C786FD" w14:textId="77777777">
      <w:pPr>
        <w:pStyle w:val="BodyText"/>
        <w:ind w:right="315"/>
      </w:pPr>
    </w:p>
    <w:p w:rsidR="00333BED" w:rsidP="00210060" w:rsidRDefault="00333BED" w14:paraId="5EA4D8B6" w14:textId="74A05FB4">
      <w:pPr>
        <w:pStyle w:val="BodyText"/>
        <w:ind w:right="315"/>
      </w:pPr>
      <w:r>
        <w:t xml:space="preserve">Each workshop will highlight emotional intelligence competencies needed for success in research and healthcare careers and will provide strategies for developing these competencies as part of your educational journey. </w:t>
      </w:r>
      <w:r w:rsidR="004D5456">
        <w:t xml:space="preserve"> Scientists at NIH and Universities are encouraged to participate in the </w:t>
      </w:r>
      <w:r>
        <w:t>entire series as the material relates and concepts will be developed throughout the series. The workshops and group discussions in the series are:</w:t>
      </w:r>
    </w:p>
    <w:p w:rsidR="00333BED" w:rsidP="00210060" w:rsidRDefault="00333BED" w14:paraId="54D57FCE" w14:textId="77777777">
      <w:pPr>
        <w:pStyle w:val="BodyText"/>
        <w:ind w:right="315"/>
      </w:pPr>
    </w:p>
    <w:p w:rsidR="00333BED" w:rsidP="00210060" w:rsidRDefault="00333BED" w14:paraId="751AB0D4" w14:textId="77777777">
      <w:pPr>
        <w:pStyle w:val="BodyText"/>
        <w:ind w:right="315"/>
      </w:pPr>
      <w:r>
        <w:t xml:space="preserve">I. An Introduction to Resilience and Wellness </w:t>
      </w:r>
    </w:p>
    <w:p w:rsidR="00333BED" w:rsidP="00210060" w:rsidRDefault="00333BED" w14:paraId="1BFEB8BE" w14:textId="069266F7">
      <w:pPr>
        <w:pStyle w:val="BodyText"/>
        <w:ind w:right="315"/>
      </w:pPr>
      <w:r>
        <w:t>II. Exploring our Self-Talk: Cognitive Distortions and Imposter Fears</w:t>
      </w:r>
    </w:p>
    <w:p w:rsidR="00333BED" w:rsidP="00210060" w:rsidRDefault="00333BED" w14:paraId="16021117" w14:textId="472E4750">
      <w:pPr>
        <w:pStyle w:val="BodyText"/>
        <w:ind w:right="315"/>
      </w:pPr>
      <w:r>
        <w:t>III. Self-Advocacy and Assertiveness for Scientists</w:t>
      </w:r>
    </w:p>
    <w:p w:rsidR="00333BED" w:rsidP="00210060" w:rsidRDefault="00333BED" w14:paraId="68565E71" w14:textId="29A00DC1">
      <w:pPr>
        <w:pStyle w:val="BodyText"/>
        <w:ind w:right="315"/>
      </w:pPr>
      <w:r>
        <w:t>IV. Developing Feedback Resilience</w:t>
      </w:r>
    </w:p>
    <w:p w:rsidR="0066236D" w:rsidP="00210060" w:rsidRDefault="00333BED" w14:paraId="15BD299D" w14:textId="379D0B4A">
      <w:pPr>
        <w:pStyle w:val="BodyText"/>
        <w:ind w:right="315"/>
      </w:pPr>
      <w:r>
        <w:t>V. Managing Up to Maximize Mentoring Relationships</w:t>
      </w:r>
    </w:p>
    <w:p w:rsidR="00333BED" w:rsidP="00210060" w:rsidRDefault="00333BED" w14:paraId="163E4ACF" w14:textId="00EC7CCC">
      <w:pPr>
        <w:pStyle w:val="BodyText"/>
        <w:ind w:right="315"/>
      </w:pPr>
    </w:p>
    <w:p w:rsidR="003E4DFF" w:rsidP="00210060" w:rsidRDefault="003E4DFF" w14:paraId="0B7C58EE" w14:textId="77777777">
      <w:pPr>
        <w:pStyle w:val="BodyText"/>
        <w:ind w:right="315"/>
      </w:pPr>
    </w:p>
    <w:p w:rsidR="0066236D" w:rsidP="00210060" w:rsidRDefault="00B948A2" w14:paraId="15BD299E" w14:textId="77777777">
      <w:pPr>
        <w:pStyle w:val="Heading1"/>
        <w:ind w:left="0"/>
        <w:rPr>
          <w:b w:val="0"/>
        </w:rPr>
      </w:pPr>
      <w:r>
        <w:t>DESCRIPTION OF RESPONDENTS</w:t>
      </w:r>
      <w:r>
        <w:rPr>
          <w:b w:val="0"/>
        </w:rPr>
        <w:t>:</w:t>
      </w:r>
    </w:p>
    <w:p w:rsidR="004D5456" w:rsidP="00210060" w:rsidRDefault="00B948A2" w14:paraId="3972E030" w14:textId="6F775C80">
      <w:pPr>
        <w:pStyle w:val="BodyText"/>
        <w:ind w:right="315"/>
      </w:pPr>
      <w:r>
        <w:t xml:space="preserve">Participants </w:t>
      </w:r>
      <w:r w:rsidR="00430CCB">
        <w:t xml:space="preserve">in the Becoming a Resilient Scientists Series </w:t>
      </w:r>
      <w:r w:rsidR="00210060">
        <w:t xml:space="preserve">and scientists from NIH and Universities at all educational levels: undergraduate, postbaccalaureate, medical students, graduate students, </w:t>
      </w:r>
      <w:proofErr w:type="spellStart"/>
      <w:r w:rsidR="00210060">
        <w:t>postdoctorates</w:t>
      </w:r>
      <w:proofErr w:type="spellEnd"/>
      <w:r w:rsidR="00210060">
        <w:t xml:space="preserve">, professors, investigators, </w:t>
      </w:r>
      <w:proofErr w:type="spellStart"/>
      <w:r w:rsidR="00210060">
        <w:t>etc</w:t>
      </w:r>
      <w:proofErr w:type="spellEnd"/>
      <w:r w:rsidR="00210060">
        <w:t xml:space="preserve">…. The OITE asks participants </w:t>
      </w:r>
      <w:r w:rsidR="004D5456">
        <w:t xml:space="preserve">to </w:t>
      </w:r>
      <w:r w:rsidR="00210060">
        <w:t xml:space="preserve">anonymously </w:t>
      </w:r>
      <w:r w:rsidR="004D5456">
        <w:t xml:space="preserve">complete </w:t>
      </w:r>
      <w:r w:rsidR="00210060">
        <w:t xml:space="preserve">and submit </w:t>
      </w:r>
      <w:r w:rsidR="004D5456">
        <w:t xml:space="preserve">a feedback form to provide information </w:t>
      </w:r>
      <w:r w:rsidR="00210060">
        <w:t xml:space="preserve">the </w:t>
      </w:r>
      <w:r w:rsidR="004D5456">
        <w:t>OITE may use</w:t>
      </w:r>
      <w:r w:rsidR="00210060">
        <w:t xml:space="preserve"> to improve the seminar series.</w:t>
      </w:r>
    </w:p>
    <w:p w:rsidR="003E4DFF" w:rsidP="00210060" w:rsidRDefault="003E4DFF" w14:paraId="268AEE70" w14:textId="77777777">
      <w:pPr>
        <w:pStyle w:val="BodyText"/>
        <w:spacing w:before="10"/>
        <w:rPr>
          <w:sz w:val="23"/>
        </w:rPr>
      </w:pPr>
    </w:p>
    <w:p w:rsidR="0066236D" w:rsidP="00210060" w:rsidRDefault="00B948A2" w14:paraId="15BD29A1" w14:textId="77777777">
      <w:pPr>
        <w:rPr>
          <w:sz w:val="24"/>
        </w:rPr>
      </w:pPr>
      <w:r>
        <w:rPr>
          <w:b/>
          <w:sz w:val="24"/>
        </w:rPr>
        <w:t xml:space="preserve">TYPE OF COLLECTION: </w:t>
      </w:r>
      <w:r>
        <w:rPr>
          <w:sz w:val="24"/>
        </w:rPr>
        <w:t>(Check one)</w:t>
      </w:r>
    </w:p>
    <w:p w:rsidR="0066236D" w:rsidP="00210060" w:rsidRDefault="00B948A2" w14:paraId="15BD29A2" w14:textId="77777777">
      <w:pPr>
        <w:pStyle w:val="BodyText"/>
        <w:tabs>
          <w:tab w:val="left" w:pos="5139"/>
        </w:tabs>
        <w:spacing w:before="185" w:line="242" w:lineRule="auto"/>
        <w:ind w:right="1358"/>
      </w:pPr>
      <w:proofErr w:type="gramStart"/>
      <w:r>
        <w:t>[ ]</w:t>
      </w:r>
      <w:proofErr w:type="gramEnd"/>
      <w:r>
        <w:t xml:space="preserve"> Customer Comment</w:t>
      </w:r>
      <w:r>
        <w:rPr>
          <w:spacing w:val="-6"/>
        </w:rPr>
        <w:t xml:space="preserve"> </w:t>
      </w:r>
      <w:r>
        <w:t>Card/Complaint</w:t>
      </w:r>
      <w:r>
        <w:rPr>
          <w:spacing w:val="-3"/>
        </w:rPr>
        <w:t xml:space="preserve"> </w:t>
      </w:r>
      <w:r>
        <w:t>Form</w:t>
      </w:r>
      <w:r>
        <w:tab/>
        <w:t xml:space="preserve">[X] Customer Satisfaction </w:t>
      </w:r>
      <w:r>
        <w:rPr>
          <w:spacing w:val="-3"/>
        </w:rPr>
        <w:t xml:space="preserve">Survey </w:t>
      </w:r>
      <w:r>
        <w:t>[ ] Usability Testing (e.g., Website</w:t>
      </w:r>
      <w:r>
        <w:rPr>
          <w:spacing w:val="-7"/>
        </w:rPr>
        <w:t xml:space="preserve"> </w:t>
      </w:r>
      <w:r>
        <w:t>or</w:t>
      </w:r>
      <w:r>
        <w:rPr>
          <w:spacing w:val="-1"/>
        </w:rPr>
        <w:t xml:space="preserve"> </w:t>
      </w:r>
      <w:r>
        <w:t>Software</w:t>
      </w:r>
      <w:r>
        <w:tab/>
        <w:t>[ ] Small Discussion Group</w:t>
      </w:r>
    </w:p>
    <w:p w:rsidR="0066236D" w:rsidP="00210060" w:rsidRDefault="00B948A2" w14:paraId="15BD29A3" w14:textId="77777777">
      <w:pPr>
        <w:pStyle w:val="BodyText"/>
        <w:tabs>
          <w:tab w:val="left" w:pos="5139"/>
          <w:tab w:val="left" w:pos="9459"/>
        </w:tabs>
        <w:spacing w:line="271" w:lineRule="exact"/>
      </w:pPr>
      <w:proofErr w:type="gramStart"/>
      <w:r>
        <w:t>[ ]</w:t>
      </w:r>
      <w:proofErr w:type="gramEnd"/>
      <w:r>
        <w:rPr>
          <w:spacing w:val="-1"/>
        </w:rPr>
        <w:t xml:space="preserve"> </w:t>
      </w:r>
      <w:r>
        <w:t>Focus Group</w:t>
      </w:r>
      <w:r>
        <w:tab/>
        <w:t>[ ]</w:t>
      </w:r>
      <w:r>
        <w:rPr>
          <w:spacing w:val="-2"/>
        </w:rPr>
        <w:t xml:space="preserve"> </w:t>
      </w:r>
      <w:r>
        <w:t>Other:</w:t>
      </w:r>
      <w:r>
        <w:rPr>
          <w:u w:val="single"/>
        </w:rPr>
        <w:t xml:space="preserve"> </w:t>
      </w:r>
      <w:r>
        <w:rPr>
          <w:u w:val="single"/>
        </w:rPr>
        <w:tab/>
      </w:r>
    </w:p>
    <w:p w:rsidR="0066236D" w:rsidP="00210060" w:rsidRDefault="0066236D" w14:paraId="15BD29A4" w14:textId="0CC7690A">
      <w:pPr>
        <w:pStyle w:val="BodyText"/>
        <w:spacing w:line="20" w:lineRule="exact"/>
        <w:rPr>
          <w:sz w:val="2"/>
        </w:rPr>
      </w:pPr>
    </w:p>
    <w:p w:rsidR="0066236D" w:rsidP="00210060" w:rsidRDefault="0066236D" w14:paraId="15BD29A5" w14:textId="77777777">
      <w:pPr>
        <w:pStyle w:val="BodyText"/>
        <w:spacing w:before="5"/>
        <w:rPr>
          <w:sz w:val="14"/>
        </w:rPr>
      </w:pPr>
    </w:p>
    <w:p w:rsidR="0066236D" w:rsidP="00210060" w:rsidRDefault="00B948A2" w14:paraId="15BD29A6" w14:textId="3AE9F396">
      <w:pPr>
        <w:pStyle w:val="Heading1"/>
        <w:spacing w:before="90" w:line="240" w:lineRule="auto"/>
        <w:ind w:left="0"/>
      </w:pPr>
      <w:r>
        <w:t>CERTIFICATION:</w:t>
      </w:r>
    </w:p>
    <w:p w:rsidR="0066236D" w:rsidP="00210060" w:rsidRDefault="00B948A2" w14:paraId="15BD29A7" w14:textId="77777777">
      <w:pPr>
        <w:pStyle w:val="BodyText"/>
        <w:spacing w:before="185" w:line="275" w:lineRule="exact"/>
      </w:pPr>
      <w:r>
        <w:t>I certify the following to be true:</w:t>
      </w:r>
    </w:p>
    <w:p w:rsidR="0066236D" w:rsidP="00210060" w:rsidRDefault="00B948A2" w14:paraId="15BD29A8" w14:textId="77777777">
      <w:pPr>
        <w:pStyle w:val="ListParagraph"/>
        <w:numPr>
          <w:ilvl w:val="0"/>
          <w:numId w:val="3"/>
        </w:numPr>
        <w:tabs>
          <w:tab w:val="left" w:pos="450"/>
        </w:tabs>
        <w:ind w:left="450" w:hanging="450"/>
        <w:rPr>
          <w:sz w:val="24"/>
        </w:rPr>
      </w:pPr>
      <w:r>
        <w:rPr>
          <w:sz w:val="24"/>
        </w:rPr>
        <w:t>The collection is</w:t>
      </w:r>
      <w:r>
        <w:rPr>
          <w:spacing w:val="-2"/>
          <w:sz w:val="24"/>
        </w:rPr>
        <w:t xml:space="preserve"> </w:t>
      </w:r>
      <w:r>
        <w:rPr>
          <w:sz w:val="24"/>
        </w:rPr>
        <w:t>voluntary.</w:t>
      </w:r>
    </w:p>
    <w:p w:rsidR="0066236D" w:rsidP="00210060" w:rsidRDefault="00B948A2" w14:paraId="15BD29A9" w14:textId="77777777">
      <w:pPr>
        <w:pStyle w:val="ListParagraph"/>
        <w:numPr>
          <w:ilvl w:val="0"/>
          <w:numId w:val="3"/>
        </w:numPr>
        <w:tabs>
          <w:tab w:val="left" w:pos="450"/>
        </w:tabs>
        <w:spacing w:before="3"/>
        <w:ind w:left="450" w:hanging="450"/>
        <w:rPr>
          <w:sz w:val="24"/>
        </w:rPr>
      </w:pPr>
      <w:r>
        <w:rPr>
          <w:sz w:val="24"/>
        </w:rPr>
        <w:t xml:space="preserve">The collection is </w:t>
      </w:r>
      <w:proofErr w:type="gramStart"/>
      <w:r>
        <w:rPr>
          <w:sz w:val="24"/>
        </w:rPr>
        <w:t>low-burden</w:t>
      </w:r>
      <w:proofErr w:type="gramEnd"/>
      <w:r>
        <w:rPr>
          <w:sz w:val="24"/>
        </w:rPr>
        <w:t xml:space="preserve"> for respondents and low-cost for the Federal</w:t>
      </w:r>
      <w:r>
        <w:rPr>
          <w:spacing w:val="-9"/>
          <w:sz w:val="24"/>
        </w:rPr>
        <w:t xml:space="preserve"> </w:t>
      </w:r>
      <w:r>
        <w:rPr>
          <w:sz w:val="24"/>
        </w:rPr>
        <w:t>Government.</w:t>
      </w:r>
    </w:p>
    <w:p w:rsidR="0066236D" w:rsidP="00210060" w:rsidRDefault="00B948A2" w14:paraId="15BD29AA" w14:textId="77777777">
      <w:pPr>
        <w:pStyle w:val="ListParagraph"/>
        <w:numPr>
          <w:ilvl w:val="0"/>
          <w:numId w:val="3"/>
        </w:numPr>
        <w:tabs>
          <w:tab w:val="left" w:pos="450"/>
        </w:tabs>
        <w:spacing w:line="242" w:lineRule="auto"/>
        <w:ind w:left="450" w:right="921" w:hanging="450"/>
        <w:rPr>
          <w:sz w:val="24"/>
        </w:rPr>
      </w:pPr>
      <w:r>
        <w:rPr>
          <w:sz w:val="24"/>
        </w:rPr>
        <w:t xml:space="preserve">The collection is non-controversial and does </w:t>
      </w:r>
      <w:r>
        <w:rPr>
          <w:sz w:val="24"/>
          <w:u w:val="single"/>
        </w:rPr>
        <w:t>not</w:t>
      </w:r>
      <w:r>
        <w:rPr>
          <w:sz w:val="24"/>
        </w:rPr>
        <w:t xml:space="preserve"> raise issues of concern to other</w:t>
      </w:r>
      <w:r>
        <w:rPr>
          <w:spacing w:val="-21"/>
          <w:sz w:val="24"/>
        </w:rPr>
        <w:t xml:space="preserve"> </w:t>
      </w:r>
      <w:r>
        <w:rPr>
          <w:sz w:val="24"/>
        </w:rPr>
        <w:t>federal agencies.</w:t>
      </w:r>
    </w:p>
    <w:p w:rsidR="0066236D" w:rsidP="00210060" w:rsidRDefault="00B948A2" w14:paraId="15BD29AB" w14:textId="77777777">
      <w:pPr>
        <w:pStyle w:val="ListParagraph"/>
        <w:numPr>
          <w:ilvl w:val="0"/>
          <w:numId w:val="3"/>
        </w:numPr>
        <w:tabs>
          <w:tab w:val="left" w:pos="450"/>
        </w:tabs>
        <w:spacing w:line="271" w:lineRule="exact"/>
        <w:ind w:left="450" w:hanging="450"/>
        <w:rPr>
          <w:sz w:val="24"/>
        </w:rPr>
      </w:pPr>
      <w:r>
        <w:rPr>
          <w:sz w:val="24"/>
        </w:rPr>
        <w:t xml:space="preserve">The results are </w:t>
      </w:r>
      <w:r>
        <w:rPr>
          <w:sz w:val="24"/>
          <w:u w:val="single"/>
        </w:rPr>
        <w:t>not</w:t>
      </w:r>
      <w:r>
        <w:rPr>
          <w:sz w:val="24"/>
        </w:rPr>
        <w:t xml:space="preserve"> intended to be disseminated to the</w:t>
      </w:r>
      <w:r>
        <w:rPr>
          <w:spacing w:val="-4"/>
          <w:sz w:val="24"/>
        </w:rPr>
        <w:t xml:space="preserve"> </w:t>
      </w:r>
      <w:r>
        <w:rPr>
          <w:sz w:val="24"/>
        </w:rPr>
        <w:t>public.</w:t>
      </w:r>
    </w:p>
    <w:p w:rsidR="0066236D" w:rsidP="00210060" w:rsidRDefault="00B948A2" w14:paraId="15BD29AC" w14:textId="77777777">
      <w:pPr>
        <w:pStyle w:val="ListParagraph"/>
        <w:numPr>
          <w:ilvl w:val="0"/>
          <w:numId w:val="3"/>
        </w:numPr>
        <w:tabs>
          <w:tab w:val="left" w:pos="450"/>
        </w:tabs>
        <w:spacing w:before="3" w:line="237" w:lineRule="auto"/>
        <w:ind w:left="450" w:right="566" w:hanging="450"/>
        <w:rPr>
          <w:sz w:val="24"/>
        </w:rPr>
      </w:pPr>
      <w:r>
        <w:rPr>
          <w:sz w:val="24"/>
        </w:rPr>
        <w:lastRenderedPageBreak/>
        <w:t xml:space="preserve">Information gathered will not be used for the purpose of </w:t>
      </w:r>
      <w:r>
        <w:rPr>
          <w:sz w:val="24"/>
          <w:u w:val="single"/>
        </w:rPr>
        <w:t>substantially</w:t>
      </w:r>
      <w:r>
        <w:rPr>
          <w:sz w:val="24"/>
        </w:rPr>
        <w:t xml:space="preserve"> informing </w:t>
      </w:r>
      <w:r>
        <w:rPr>
          <w:sz w:val="24"/>
          <w:u w:val="single"/>
        </w:rPr>
        <w:t>influential</w:t>
      </w:r>
      <w:r>
        <w:rPr>
          <w:sz w:val="24"/>
        </w:rPr>
        <w:t xml:space="preserve"> policy</w:t>
      </w:r>
      <w:r>
        <w:rPr>
          <w:spacing w:val="-1"/>
          <w:sz w:val="24"/>
        </w:rPr>
        <w:t xml:space="preserve"> </w:t>
      </w:r>
      <w:r>
        <w:rPr>
          <w:sz w:val="24"/>
        </w:rPr>
        <w:t>decisions.</w:t>
      </w:r>
    </w:p>
    <w:p w:rsidR="0066236D" w:rsidP="00210060" w:rsidRDefault="00B948A2" w14:paraId="15BD29AD" w14:textId="77777777">
      <w:pPr>
        <w:pStyle w:val="ListParagraph"/>
        <w:numPr>
          <w:ilvl w:val="0"/>
          <w:numId w:val="3"/>
        </w:numPr>
        <w:tabs>
          <w:tab w:val="left" w:pos="450"/>
        </w:tabs>
        <w:spacing w:before="6" w:line="237" w:lineRule="auto"/>
        <w:ind w:left="450" w:right="1194" w:hanging="450"/>
        <w:rPr>
          <w:sz w:val="24"/>
        </w:rPr>
      </w:pPr>
      <w:r>
        <w:rPr>
          <w:sz w:val="24"/>
        </w:rPr>
        <w:t>The collection is targeted to the solicitation of opinions from respondents who have experience with the program or may have experience with the program in the</w:t>
      </w:r>
      <w:r>
        <w:rPr>
          <w:spacing w:val="-21"/>
          <w:sz w:val="24"/>
        </w:rPr>
        <w:t xml:space="preserve"> </w:t>
      </w:r>
      <w:r>
        <w:rPr>
          <w:sz w:val="24"/>
        </w:rPr>
        <w:t>future.</w:t>
      </w:r>
    </w:p>
    <w:p w:rsidR="0066236D" w:rsidP="00210060" w:rsidRDefault="00B948A2" w14:paraId="15BD29AE" w14:textId="77777777">
      <w:pPr>
        <w:spacing w:before="2" w:line="550" w:lineRule="atLeast"/>
        <w:ind w:right="3113"/>
        <w:rPr>
          <w:b/>
          <w:sz w:val="24"/>
        </w:rPr>
      </w:pPr>
      <w:r>
        <w:rPr>
          <w:sz w:val="24"/>
        </w:rPr>
        <w:t xml:space="preserve">Name: Patricia Wagner, PhD wagnerpa@od.nih.gov; 240-476-3619 To assist review, please provide answers to the following question: </w:t>
      </w:r>
      <w:proofErr w:type="gramStart"/>
      <w:r>
        <w:rPr>
          <w:b/>
          <w:sz w:val="24"/>
        </w:rPr>
        <w:t>Personally</w:t>
      </w:r>
      <w:proofErr w:type="gramEnd"/>
      <w:r>
        <w:rPr>
          <w:b/>
          <w:sz w:val="24"/>
        </w:rPr>
        <w:t xml:space="preserve"> Identifiable Information:</w:t>
      </w:r>
    </w:p>
    <w:p w:rsidR="0066236D" w:rsidP="00210060" w:rsidRDefault="00B948A2" w14:paraId="15BD29AF" w14:textId="6EBF6293">
      <w:pPr>
        <w:pStyle w:val="ListParagraph"/>
        <w:numPr>
          <w:ilvl w:val="0"/>
          <w:numId w:val="2"/>
        </w:numPr>
        <w:tabs>
          <w:tab w:val="left" w:pos="460"/>
        </w:tabs>
        <w:spacing w:before="7"/>
        <w:ind w:left="450" w:hanging="450"/>
        <w:rPr>
          <w:sz w:val="24"/>
        </w:rPr>
      </w:pPr>
      <w:r>
        <w:rPr>
          <w:sz w:val="24"/>
        </w:rPr>
        <w:t xml:space="preserve">Is personally identifiable information (PII) collected? [] Yes [ </w:t>
      </w:r>
      <w:r w:rsidR="00430CCB">
        <w:rPr>
          <w:sz w:val="24"/>
        </w:rPr>
        <w:t>X</w:t>
      </w:r>
      <w:r>
        <w:rPr>
          <w:sz w:val="24"/>
        </w:rPr>
        <w:t>]</w:t>
      </w:r>
      <w:r>
        <w:rPr>
          <w:spacing w:val="53"/>
          <w:sz w:val="24"/>
        </w:rPr>
        <w:t xml:space="preserve"> </w:t>
      </w:r>
      <w:r>
        <w:rPr>
          <w:sz w:val="24"/>
        </w:rPr>
        <w:t>No</w:t>
      </w:r>
    </w:p>
    <w:p w:rsidR="0066236D" w:rsidP="00210060" w:rsidRDefault="00B948A2" w14:paraId="15BD29B0" w14:textId="3F359983">
      <w:pPr>
        <w:pStyle w:val="ListParagraph"/>
        <w:numPr>
          <w:ilvl w:val="0"/>
          <w:numId w:val="2"/>
        </w:numPr>
        <w:tabs>
          <w:tab w:val="left" w:pos="460"/>
        </w:tabs>
        <w:spacing w:line="242" w:lineRule="auto"/>
        <w:ind w:left="450" w:right="801" w:hanging="450"/>
        <w:rPr>
          <w:sz w:val="24"/>
        </w:rPr>
      </w:pPr>
      <w:r>
        <w:rPr>
          <w:sz w:val="24"/>
        </w:rPr>
        <w:t>If Yes, is the information that will be collected included in records that are subject to</w:t>
      </w:r>
      <w:r>
        <w:rPr>
          <w:spacing w:val="-21"/>
          <w:sz w:val="24"/>
        </w:rPr>
        <w:t xml:space="preserve"> </w:t>
      </w:r>
      <w:r>
        <w:rPr>
          <w:sz w:val="24"/>
        </w:rPr>
        <w:t xml:space="preserve">the Privacy Act of 1974? [] Yes </w:t>
      </w:r>
      <w:proofErr w:type="gramStart"/>
      <w:r>
        <w:rPr>
          <w:sz w:val="24"/>
        </w:rPr>
        <w:t>[ ]</w:t>
      </w:r>
      <w:proofErr w:type="gramEnd"/>
      <w:r>
        <w:rPr>
          <w:spacing w:val="-2"/>
          <w:sz w:val="24"/>
        </w:rPr>
        <w:t xml:space="preserve"> </w:t>
      </w:r>
      <w:r>
        <w:rPr>
          <w:sz w:val="24"/>
        </w:rPr>
        <w:t>No</w:t>
      </w:r>
    </w:p>
    <w:p w:rsidR="0066236D" w:rsidP="00210060" w:rsidRDefault="00B948A2" w14:paraId="15BD29B1" w14:textId="064F1707">
      <w:pPr>
        <w:pStyle w:val="ListParagraph"/>
        <w:numPr>
          <w:ilvl w:val="0"/>
          <w:numId w:val="2"/>
        </w:numPr>
        <w:tabs>
          <w:tab w:val="left" w:pos="460"/>
        </w:tabs>
        <w:spacing w:line="271" w:lineRule="exact"/>
        <w:ind w:left="450" w:hanging="450"/>
        <w:rPr>
          <w:sz w:val="24"/>
        </w:rPr>
      </w:pPr>
      <w:r>
        <w:rPr>
          <w:sz w:val="24"/>
        </w:rPr>
        <w:t xml:space="preserve">If Applicable, has a System or Records Notice been published? [] Yes </w:t>
      </w:r>
      <w:proofErr w:type="gramStart"/>
      <w:r>
        <w:rPr>
          <w:sz w:val="24"/>
        </w:rPr>
        <w:t>[ ]</w:t>
      </w:r>
      <w:proofErr w:type="gramEnd"/>
      <w:r>
        <w:rPr>
          <w:spacing w:val="-10"/>
          <w:sz w:val="24"/>
        </w:rPr>
        <w:t xml:space="preserve"> </w:t>
      </w:r>
      <w:r>
        <w:rPr>
          <w:sz w:val="24"/>
        </w:rPr>
        <w:t>No</w:t>
      </w:r>
    </w:p>
    <w:p w:rsidR="0066236D" w:rsidP="00210060" w:rsidRDefault="0066236D" w14:paraId="79500F9E" w14:textId="77777777">
      <w:pPr>
        <w:spacing w:line="271" w:lineRule="exact"/>
        <w:rPr>
          <w:sz w:val="24"/>
        </w:rPr>
      </w:pPr>
    </w:p>
    <w:p w:rsidR="00430CCB" w:rsidP="00210060" w:rsidRDefault="00430CCB" w14:paraId="728702F9" w14:textId="77777777">
      <w:pPr>
        <w:spacing w:line="271" w:lineRule="exact"/>
        <w:rPr>
          <w:sz w:val="24"/>
        </w:rPr>
      </w:pPr>
    </w:p>
    <w:p w:rsidR="0066236D" w:rsidP="00210060" w:rsidRDefault="00B948A2" w14:paraId="15BD29B3" w14:textId="77777777">
      <w:pPr>
        <w:pStyle w:val="Heading1"/>
        <w:spacing w:before="76"/>
        <w:ind w:left="0"/>
      </w:pPr>
      <w:r>
        <w:t>Gifts or Payments:</w:t>
      </w:r>
    </w:p>
    <w:p w:rsidR="0066236D" w:rsidP="00210060" w:rsidRDefault="00B948A2" w14:paraId="15BD29B4" w14:textId="77777777">
      <w:pPr>
        <w:pStyle w:val="BodyText"/>
        <w:spacing w:line="242" w:lineRule="auto"/>
        <w:ind w:right="636"/>
      </w:pPr>
      <w:r>
        <w:t xml:space="preserve">Is an incentive (e.g., money or reimbursement of expenses, token of appreciation) provided to participants? </w:t>
      </w:r>
      <w:proofErr w:type="gramStart"/>
      <w:r>
        <w:t>[ ]</w:t>
      </w:r>
      <w:proofErr w:type="gramEnd"/>
      <w:r>
        <w:t xml:space="preserve"> Yes [X] No</w:t>
      </w:r>
    </w:p>
    <w:p w:rsidR="0066236D" w:rsidP="00210060" w:rsidRDefault="0066236D" w14:paraId="15BD29B5" w14:textId="77777777">
      <w:pPr>
        <w:pStyle w:val="BodyText"/>
        <w:rPr>
          <w:sz w:val="26"/>
        </w:rPr>
      </w:pPr>
    </w:p>
    <w:p w:rsidR="0066236D" w:rsidP="00210060" w:rsidRDefault="0066236D" w14:paraId="15BD29B6" w14:textId="77777777">
      <w:pPr>
        <w:pStyle w:val="BodyText"/>
        <w:spacing w:before="5"/>
        <w:rPr>
          <w:sz w:val="21"/>
        </w:rPr>
      </w:pPr>
    </w:p>
    <w:p w:rsidR="0066236D" w:rsidP="00210060" w:rsidRDefault="00B948A2" w14:paraId="15BD29B7" w14:textId="77777777">
      <w:pPr>
        <w:pStyle w:val="Heading1"/>
        <w:spacing w:line="240" w:lineRule="auto"/>
        <w:ind w:left="0"/>
      </w:pPr>
      <w:r>
        <w:t>ESTIMATED BURDEN HOURS and COSTS</w:t>
      </w:r>
    </w:p>
    <w:p w:rsidR="0066236D" w:rsidP="00210060" w:rsidRDefault="0066236D" w14:paraId="15BD29BA" w14:textId="77777777">
      <w:pPr>
        <w:pStyle w:val="BodyText"/>
        <w:spacing w:before="2"/>
        <w:rPr>
          <w:sz w:val="22"/>
        </w:rPr>
      </w:pPr>
    </w:p>
    <w:tbl>
      <w:tblPr>
        <w:tblW w:w="44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2695"/>
        <w:gridCol w:w="1439"/>
        <w:gridCol w:w="1710"/>
        <w:gridCol w:w="1261"/>
        <w:gridCol w:w="1619"/>
      </w:tblGrid>
      <w:tr w:rsidR="0066236D" w:rsidTr="006740F8" w14:paraId="15BD29C7" w14:textId="77777777">
        <w:trPr>
          <w:trHeight w:val="628"/>
        </w:trPr>
        <w:tc>
          <w:tcPr>
            <w:tcW w:w="1544" w:type="pct"/>
            <w:vAlign w:val="bottom"/>
          </w:tcPr>
          <w:p w:rsidR="0066236D" w:rsidP="00210060" w:rsidRDefault="00B948A2" w14:paraId="15BD29BD" w14:textId="77777777">
            <w:pPr>
              <w:pStyle w:val="TableParagraph"/>
              <w:spacing w:before="207"/>
              <w:jc w:val="left"/>
              <w:rPr>
                <w:b/>
              </w:rPr>
            </w:pPr>
            <w:r>
              <w:rPr>
                <w:b/>
              </w:rPr>
              <w:t>Category of Respondent</w:t>
            </w:r>
          </w:p>
        </w:tc>
        <w:tc>
          <w:tcPr>
            <w:tcW w:w="825" w:type="pct"/>
            <w:vAlign w:val="bottom"/>
          </w:tcPr>
          <w:p w:rsidR="0066236D" w:rsidP="00210060" w:rsidRDefault="00B948A2" w14:paraId="15BD29C0" w14:textId="1052AB88">
            <w:pPr>
              <w:pStyle w:val="TableParagraph"/>
              <w:spacing w:line="250" w:lineRule="atLeast"/>
              <w:ind w:right="75"/>
              <w:jc w:val="left"/>
              <w:rPr>
                <w:b/>
              </w:rPr>
            </w:pPr>
            <w:r>
              <w:rPr>
                <w:b/>
              </w:rPr>
              <w:t>N</w:t>
            </w:r>
            <w:r w:rsidR="009A1BB7">
              <w:rPr>
                <w:b/>
              </w:rPr>
              <w:t>umber</w:t>
            </w:r>
            <w:r>
              <w:rPr>
                <w:b/>
              </w:rPr>
              <w:t xml:space="preserve"> of Respondents</w:t>
            </w:r>
          </w:p>
        </w:tc>
        <w:tc>
          <w:tcPr>
            <w:tcW w:w="980" w:type="pct"/>
            <w:vAlign w:val="bottom"/>
          </w:tcPr>
          <w:p w:rsidR="0066236D" w:rsidP="00210060" w:rsidRDefault="00B948A2" w14:paraId="15BD29C2" w14:textId="3B8C2400">
            <w:pPr>
              <w:pStyle w:val="TableParagraph"/>
              <w:spacing w:before="1" w:line="250" w:lineRule="atLeast"/>
              <w:ind w:right="92"/>
              <w:jc w:val="left"/>
              <w:rPr>
                <w:b/>
              </w:rPr>
            </w:pPr>
            <w:r>
              <w:rPr>
                <w:b/>
              </w:rPr>
              <w:t>N</w:t>
            </w:r>
            <w:r w:rsidR="008C47F4">
              <w:rPr>
                <w:b/>
              </w:rPr>
              <w:t>umber</w:t>
            </w:r>
            <w:r w:rsidR="00985CA9">
              <w:rPr>
                <w:b/>
              </w:rPr>
              <w:t xml:space="preserve"> </w:t>
            </w:r>
            <w:r>
              <w:rPr>
                <w:b/>
              </w:rPr>
              <w:t>of Responses</w:t>
            </w:r>
            <w:r w:rsidR="00985CA9">
              <w:rPr>
                <w:b/>
              </w:rPr>
              <w:t xml:space="preserve"> </w:t>
            </w:r>
            <w:r>
              <w:rPr>
                <w:b/>
              </w:rPr>
              <w:t xml:space="preserve">Per </w:t>
            </w:r>
            <w:r w:rsidR="008C47F4">
              <w:rPr>
                <w:b/>
              </w:rPr>
              <w:t>Respondent</w:t>
            </w:r>
          </w:p>
        </w:tc>
        <w:tc>
          <w:tcPr>
            <w:tcW w:w="723" w:type="pct"/>
            <w:vAlign w:val="bottom"/>
          </w:tcPr>
          <w:p w:rsidR="0066236D" w:rsidP="00210060" w:rsidRDefault="00B948A2" w14:paraId="15BD29C3" w14:textId="77777777">
            <w:pPr>
              <w:pStyle w:val="TableParagraph"/>
              <w:spacing w:before="3" w:line="237" w:lineRule="auto"/>
              <w:ind w:right="94"/>
              <w:jc w:val="left"/>
              <w:rPr>
                <w:b/>
              </w:rPr>
            </w:pPr>
            <w:r>
              <w:rPr>
                <w:b/>
              </w:rPr>
              <w:t>Time</w:t>
            </w:r>
            <w:r>
              <w:rPr>
                <w:b/>
                <w:spacing w:val="2"/>
              </w:rPr>
              <w:t xml:space="preserve"> </w:t>
            </w:r>
            <w:r>
              <w:rPr>
                <w:b/>
                <w:spacing w:val="-6"/>
              </w:rPr>
              <w:t>per</w:t>
            </w:r>
            <w:r>
              <w:rPr>
                <w:b/>
              </w:rPr>
              <w:t xml:space="preserve"> </w:t>
            </w:r>
            <w:r>
              <w:rPr>
                <w:b/>
                <w:spacing w:val="-1"/>
              </w:rPr>
              <w:t>Response</w:t>
            </w:r>
          </w:p>
          <w:p w:rsidR="0066236D" w:rsidP="00210060" w:rsidRDefault="00B948A2" w14:paraId="15BD29C4" w14:textId="77777777">
            <w:pPr>
              <w:pStyle w:val="TableParagraph"/>
              <w:spacing w:before="3" w:line="254" w:lineRule="exact"/>
              <w:ind w:right="94"/>
              <w:jc w:val="left"/>
              <w:rPr>
                <w:b/>
              </w:rPr>
            </w:pPr>
            <w:r>
              <w:rPr>
                <w:b/>
                <w:spacing w:val="-1"/>
              </w:rPr>
              <w:t>(in hours)</w:t>
            </w:r>
          </w:p>
        </w:tc>
        <w:tc>
          <w:tcPr>
            <w:tcW w:w="928" w:type="pct"/>
            <w:vAlign w:val="bottom"/>
          </w:tcPr>
          <w:p w:rsidR="0066236D" w:rsidP="00210060" w:rsidRDefault="00B948A2" w14:paraId="15BD29C6" w14:textId="6706177D">
            <w:pPr>
              <w:pStyle w:val="TableParagraph"/>
              <w:spacing w:before="1" w:line="250" w:lineRule="atLeast"/>
              <w:ind w:right="92"/>
              <w:jc w:val="left"/>
              <w:rPr>
                <w:b/>
              </w:rPr>
            </w:pPr>
            <w:r>
              <w:rPr>
                <w:b/>
              </w:rPr>
              <w:t>Total</w:t>
            </w:r>
            <w:r w:rsidR="003E4DFF">
              <w:rPr>
                <w:b/>
              </w:rPr>
              <w:t xml:space="preserve"> </w:t>
            </w:r>
            <w:r>
              <w:rPr>
                <w:b/>
              </w:rPr>
              <w:t>Burden Hours</w:t>
            </w:r>
          </w:p>
        </w:tc>
      </w:tr>
      <w:tr w:rsidR="00430CCB" w:rsidTr="006740F8" w14:paraId="0B2C73C6" w14:textId="77777777">
        <w:trPr>
          <w:trHeight w:val="247"/>
        </w:trPr>
        <w:tc>
          <w:tcPr>
            <w:tcW w:w="1544" w:type="pct"/>
          </w:tcPr>
          <w:p w:rsidR="00430CCB" w:rsidP="00210060" w:rsidRDefault="00DD275A" w14:paraId="76FB482E" w14:textId="1B0C88B4">
            <w:pPr>
              <w:pStyle w:val="TableParagraph"/>
              <w:spacing w:line="227" w:lineRule="exact"/>
              <w:jc w:val="left"/>
            </w:pPr>
            <w:r>
              <w:t>In</w:t>
            </w:r>
            <w:r w:rsidR="0068188C">
              <w:t>dividuals/households</w:t>
            </w:r>
          </w:p>
        </w:tc>
        <w:tc>
          <w:tcPr>
            <w:tcW w:w="825" w:type="pct"/>
          </w:tcPr>
          <w:p w:rsidR="00430CCB" w:rsidP="00A93E09" w:rsidRDefault="000020DA" w14:paraId="210D1322" w14:textId="1D7C69AD">
            <w:pPr>
              <w:pStyle w:val="TableParagraph"/>
              <w:spacing w:line="227" w:lineRule="exact"/>
              <w:ind w:right="93"/>
              <w:jc w:val="center"/>
            </w:pPr>
            <w:r>
              <w:t>7</w:t>
            </w:r>
            <w:r w:rsidR="003E4DFF">
              <w:t>00</w:t>
            </w:r>
          </w:p>
        </w:tc>
        <w:tc>
          <w:tcPr>
            <w:tcW w:w="980" w:type="pct"/>
          </w:tcPr>
          <w:p w:rsidR="00430CCB" w:rsidP="00A93E09" w:rsidRDefault="003E4DFF" w14:paraId="0DA3D419" w14:textId="32FA9E57">
            <w:pPr>
              <w:pStyle w:val="TableParagraph"/>
              <w:spacing w:line="227" w:lineRule="exact"/>
              <w:ind w:right="92"/>
              <w:jc w:val="center"/>
            </w:pPr>
            <w:r>
              <w:t>1</w:t>
            </w:r>
          </w:p>
        </w:tc>
        <w:tc>
          <w:tcPr>
            <w:tcW w:w="723" w:type="pct"/>
          </w:tcPr>
          <w:p w:rsidR="00430CCB" w:rsidP="00A93E09" w:rsidRDefault="003E4DFF" w14:paraId="610C8744" w14:textId="4AFA2884">
            <w:pPr>
              <w:pStyle w:val="TableParagraph"/>
              <w:spacing w:line="227" w:lineRule="exact"/>
              <w:ind w:right="94"/>
              <w:jc w:val="center"/>
            </w:pPr>
            <w:r>
              <w:t>20/60</w:t>
            </w:r>
          </w:p>
        </w:tc>
        <w:tc>
          <w:tcPr>
            <w:tcW w:w="928" w:type="pct"/>
          </w:tcPr>
          <w:p w:rsidR="00430CCB" w:rsidP="00A93E09" w:rsidRDefault="005C75AC" w14:paraId="38AE20C8" w14:textId="7F8152AE">
            <w:pPr>
              <w:pStyle w:val="TableParagraph"/>
              <w:spacing w:line="227" w:lineRule="exact"/>
              <w:ind w:right="93"/>
              <w:jc w:val="center"/>
            </w:pPr>
            <w:r>
              <w:t>2</w:t>
            </w:r>
            <w:r w:rsidR="000020DA">
              <w:t>3</w:t>
            </w:r>
            <w:r w:rsidR="007A6325">
              <w:t>3</w:t>
            </w:r>
          </w:p>
        </w:tc>
      </w:tr>
      <w:tr w:rsidR="0066236D" w:rsidTr="006740F8" w14:paraId="15BD29D3" w14:textId="77777777">
        <w:trPr>
          <w:trHeight w:val="254"/>
        </w:trPr>
        <w:tc>
          <w:tcPr>
            <w:tcW w:w="1544" w:type="pct"/>
          </w:tcPr>
          <w:p w:rsidR="0066236D" w:rsidP="00210060" w:rsidRDefault="00B948A2" w14:paraId="15BD29CE" w14:textId="7A65CF82">
            <w:pPr>
              <w:pStyle w:val="TableParagraph"/>
              <w:spacing w:before="1"/>
              <w:jc w:val="left"/>
              <w:rPr>
                <w:b/>
              </w:rPr>
            </w:pPr>
            <w:r>
              <w:rPr>
                <w:b/>
              </w:rPr>
              <w:t>Totals</w:t>
            </w:r>
          </w:p>
        </w:tc>
        <w:tc>
          <w:tcPr>
            <w:tcW w:w="825" w:type="pct"/>
          </w:tcPr>
          <w:p w:rsidR="0066236D" w:rsidP="00210060" w:rsidRDefault="0066236D" w14:paraId="15BD29CF" w14:textId="0A4DE0E1">
            <w:pPr>
              <w:pStyle w:val="TableParagraph"/>
              <w:spacing w:before="1"/>
              <w:ind w:right="86"/>
              <w:rPr>
                <w:b/>
              </w:rPr>
            </w:pPr>
          </w:p>
        </w:tc>
        <w:tc>
          <w:tcPr>
            <w:tcW w:w="980" w:type="pct"/>
          </w:tcPr>
          <w:p w:rsidR="0066236D" w:rsidP="00A93E09" w:rsidRDefault="003E4DFF" w14:paraId="15BD29D0" w14:textId="5E0FCFF5">
            <w:pPr>
              <w:pStyle w:val="TableParagraph"/>
              <w:spacing w:before="1"/>
              <w:ind w:right="92"/>
              <w:jc w:val="center"/>
              <w:rPr>
                <w:b/>
              </w:rPr>
            </w:pPr>
            <w:r>
              <w:rPr>
                <w:b/>
              </w:rPr>
              <w:t>7</w:t>
            </w:r>
            <w:r w:rsidR="005C75AC">
              <w:rPr>
                <w:b/>
              </w:rPr>
              <w:t>0</w:t>
            </w:r>
            <w:r w:rsidR="00B948A2">
              <w:rPr>
                <w:b/>
              </w:rPr>
              <w:t>0</w:t>
            </w:r>
          </w:p>
        </w:tc>
        <w:tc>
          <w:tcPr>
            <w:tcW w:w="723" w:type="pct"/>
          </w:tcPr>
          <w:p w:rsidR="0066236D" w:rsidP="00210060" w:rsidRDefault="0066236D" w14:paraId="15BD29D1" w14:textId="68B8D926">
            <w:pPr>
              <w:pStyle w:val="TableParagraph"/>
              <w:spacing w:before="1"/>
              <w:ind w:right="94"/>
              <w:rPr>
                <w:b/>
              </w:rPr>
            </w:pPr>
          </w:p>
        </w:tc>
        <w:tc>
          <w:tcPr>
            <w:tcW w:w="928" w:type="pct"/>
          </w:tcPr>
          <w:p w:rsidR="0066236D" w:rsidP="00A93E09" w:rsidRDefault="005C75AC" w14:paraId="15BD29D2" w14:textId="08CF61B6">
            <w:pPr>
              <w:pStyle w:val="TableParagraph"/>
              <w:spacing w:before="1"/>
              <w:ind w:right="93"/>
              <w:jc w:val="center"/>
              <w:rPr>
                <w:b/>
              </w:rPr>
            </w:pPr>
            <w:r>
              <w:rPr>
                <w:b/>
              </w:rPr>
              <w:t>23</w:t>
            </w:r>
            <w:r w:rsidR="007A6325">
              <w:rPr>
                <w:b/>
              </w:rPr>
              <w:t>3</w:t>
            </w:r>
          </w:p>
        </w:tc>
      </w:tr>
    </w:tbl>
    <w:p w:rsidR="0066236D" w:rsidP="00210060" w:rsidRDefault="0066236D" w14:paraId="15BD29D4" w14:textId="77777777">
      <w:pPr>
        <w:pStyle w:val="BodyText"/>
        <w:rPr>
          <w:sz w:val="20"/>
        </w:rPr>
      </w:pPr>
    </w:p>
    <w:p w:rsidR="00430CCB" w:rsidP="00210060" w:rsidRDefault="00430CCB" w14:paraId="03438341" w14:textId="4B14A9A5">
      <w:pPr>
        <w:pStyle w:val="BodyText"/>
        <w:spacing w:before="2" w:after="1"/>
      </w:pPr>
    </w:p>
    <w:p w:rsidRPr="00210060" w:rsidR="0066236D" w:rsidP="00210060" w:rsidRDefault="009B5341" w14:paraId="15BD29D5" w14:textId="015DB709">
      <w:pPr>
        <w:pStyle w:val="BodyText"/>
        <w:spacing w:before="2" w:after="1"/>
        <w:rPr>
          <w:b/>
          <w:bCs/>
        </w:rPr>
      </w:pPr>
      <w:r w:rsidRPr="00210060">
        <w:rPr>
          <w:b/>
          <w:bCs/>
        </w:rPr>
        <w:t>COST TO RESPONDENT</w:t>
      </w:r>
    </w:p>
    <w:p w:rsidR="009B5341" w:rsidP="00210060" w:rsidRDefault="009B5341" w14:paraId="5F72BC14" w14:textId="77777777">
      <w:pPr>
        <w:pStyle w:val="BodyText"/>
        <w:spacing w:before="2" w:after="1"/>
      </w:pPr>
    </w:p>
    <w:tbl>
      <w:tblPr>
        <w:tblW w:w="44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2696"/>
        <w:gridCol w:w="1530"/>
        <w:gridCol w:w="1528"/>
        <w:gridCol w:w="2970"/>
      </w:tblGrid>
      <w:tr w:rsidR="0066236D" w:rsidTr="006740F8" w14:paraId="15BD29DE" w14:textId="77777777">
        <w:trPr>
          <w:trHeight w:val="503"/>
        </w:trPr>
        <w:tc>
          <w:tcPr>
            <w:tcW w:w="1545" w:type="pct"/>
          </w:tcPr>
          <w:p w:rsidR="0066236D" w:rsidP="00210060" w:rsidRDefault="0066236D" w14:paraId="15BD29D6" w14:textId="77777777">
            <w:pPr>
              <w:pStyle w:val="TableParagraph"/>
              <w:spacing w:before="8" w:line="240" w:lineRule="auto"/>
              <w:jc w:val="left"/>
              <w:rPr>
                <w:sz w:val="21"/>
              </w:rPr>
            </w:pPr>
          </w:p>
          <w:p w:rsidR="0066236D" w:rsidP="00210060" w:rsidRDefault="00B948A2" w14:paraId="15BD29D7" w14:textId="77777777">
            <w:pPr>
              <w:pStyle w:val="TableParagraph"/>
              <w:spacing w:before="1"/>
              <w:jc w:val="left"/>
              <w:rPr>
                <w:b/>
              </w:rPr>
            </w:pPr>
            <w:r>
              <w:rPr>
                <w:b/>
              </w:rPr>
              <w:t>Category of Respondent</w:t>
            </w:r>
          </w:p>
        </w:tc>
        <w:tc>
          <w:tcPr>
            <w:tcW w:w="877" w:type="pct"/>
          </w:tcPr>
          <w:p w:rsidR="0066236D" w:rsidP="00210060" w:rsidRDefault="00B948A2" w14:paraId="15BD29D8" w14:textId="77777777">
            <w:pPr>
              <w:pStyle w:val="TableParagraph"/>
              <w:spacing w:before="1" w:line="251" w:lineRule="exact"/>
              <w:ind w:right="93"/>
              <w:rPr>
                <w:b/>
              </w:rPr>
            </w:pPr>
            <w:r>
              <w:rPr>
                <w:b/>
              </w:rPr>
              <w:t>Total</w:t>
            </w:r>
            <w:r>
              <w:rPr>
                <w:b/>
                <w:spacing w:val="-6"/>
              </w:rPr>
              <w:t xml:space="preserve"> </w:t>
            </w:r>
            <w:r>
              <w:rPr>
                <w:b/>
              </w:rPr>
              <w:t>Burden</w:t>
            </w:r>
          </w:p>
          <w:p w:rsidR="0066236D" w:rsidP="00210060" w:rsidRDefault="00B948A2" w14:paraId="15BD29D9" w14:textId="77777777">
            <w:pPr>
              <w:pStyle w:val="TableParagraph"/>
              <w:spacing w:line="232" w:lineRule="exact"/>
              <w:ind w:right="94"/>
              <w:rPr>
                <w:b/>
              </w:rPr>
            </w:pPr>
            <w:r>
              <w:rPr>
                <w:b/>
                <w:spacing w:val="-1"/>
              </w:rPr>
              <w:t>Hours</w:t>
            </w:r>
          </w:p>
        </w:tc>
        <w:tc>
          <w:tcPr>
            <w:tcW w:w="876" w:type="pct"/>
          </w:tcPr>
          <w:p w:rsidR="0066236D" w:rsidP="00210060" w:rsidRDefault="0066236D" w14:paraId="15BD29DA" w14:textId="77777777">
            <w:pPr>
              <w:pStyle w:val="TableParagraph"/>
              <w:spacing w:before="8" w:line="240" w:lineRule="auto"/>
              <w:jc w:val="left"/>
              <w:rPr>
                <w:sz w:val="21"/>
              </w:rPr>
            </w:pPr>
          </w:p>
          <w:p w:rsidR="0066236D" w:rsidP="00210060" w:rsidRDefault="00B948A2" w14:paraId="15BD29DB" w14:textId="77777777">
            <w:pPr>
              <w:pStyle w:val="TableParagraph"/>
              <w:spacing w:before="1"/>
              <w:ind w:right="95"/>
              <w:rPr>
                <w:b/>
              </w:rPr>
            </w:pPr>
            <w:r>
              <w:rPr>
                <w:b/>
              </w:rPr>
              <w:t>Wage Rate</w:t>
            </w:r>
          </w:p>
        </w:tc>
        <w:tc>
          <w:tcPr>
            <w:tcW w:w="1703" w:type="pct"/>
          </w:tcPr>
          <w:p w:rsidR="0066236D" w:rsidP="00210060" w:rsidRDefault="00B948A2" w14:paraId="15BD29DC" w14:textId="77777777">
            <w:pPr>
              <w:pStyle w:val="TableParagraph"/>
              <w:spacing w:before="1" w:line="251" w:lineRule="exact"/>
              <w:ind w:right="99"/>
              <w:rPr>
                <w:b/>
              </w:rPr>
            </w:pPr>
            <w:r>
              <w:rPr>
                <w:b/>
              </w:rPr>
              <w:t>Total</w:t>
            </w:r>
            <w:r>
              <w:rPr>
                <w:b/>
                <w:spacing w:val="-6"/>
              </w:rPr>
              <w:t xml:space="preserve"> </w:t>
            </w:r>
            <w:r>
              <w:rPr>
                <w:b/>
              </w:rPr>
              <w:t>Burden</w:t>
            </w:r>
          </w:p>
          <w:p w:rsidR="0066236D" w:rsidP="00210060" w:rsidRDefault="00B948A2" w14:paraId="15BD29DD" w14:textId="77777777">
            <w:pPr>
              <w:pStyle w:val="TableParagraph"/>
              <w:spacing w:line="232" w:lineRule="exact"/>
              <w:ind w:right="100"/>
              <w:rPr>
                <w:b/>
              </w:rPr>
            </w:pPr>
            <w:r>
              <w:rPr>
                <w:b/>
                <w:spacing w:val="-1"/>
              </w:rPr>
              <w:t>Cost</w:t>
            </w:r>
          </w:p>
        </w:tc>
      </w:tr>
      <w:tr w:rsidR="00430CCB" w:rsidTr="006740F8" w14:paraId="7A1B38C4" w14:textId="77777777">
        <w:trPr>
          <w:trHeight w:val="253"/>
        </w:trPr>
        <w:tc>
          <w:tcPr>
            <w:tcW w:w="1545" w:type="pct"/>
          </w:tcPr>
          <w:p w:rsidR="00430CCB" w:rsidP="00210060" w:rsidRDefault="003E4DFF" w14:paraId="39B3A9FD" w14:textId="421E7A2F">
            <w:pPr>
              <w:pStyle w:val="TableParagraph"/>
              <w:spacing w:before="1"/>
              <w:jc w:val="left"/>
            </w:pPr>
            <w:r>
              <w:t>General Public</w:t>
            </w:r>
          </w:p>
        </w:tc>
        <w:tc>
          <w:tcPr>
            <w:tcW w:w="877" w:type="pct"/>
          </w:tcPr>
          <w:p w:rsidR="00430CCB" w:rsidP="00210060" w:rsidRDefault="005C75AC" w14:paraId="3C8D2946" w14:textId="4A9C6793">
            <w:pPr>
              <w:pStyle w:val="TableParagraph"/>
              <w:spacing w:before="1"/>
              <w:ind w:right="94"/>
            </w:pPr>
            <w:r>
              <w:t>2</w:t>
            </w:r>
            <w:r w:rsidR="000020DA">
              <w:t>3</w:t>
            </w:r>
            <w:r w:rsidR="007A6325">
              <w:t>3</w:t>
            </w:r>
          </w:p>
        </w:tc>
        <w:tc>
          <w:tcPr>
            <w:tcW w:w="876" w:type="pct"/>
          </w:tcPr>
          <w:p w:rsidR="00430CCB" w:rsidP="00210060" w:rsidRDefault="00000BF7" w14:paraId="0E753E85" w14:textId="3C76A483">
            <w:pPr>
              <w:pStyle w:val="TableParagraph"/>
              <w:spacing w:before="1"/>
              <w:ind w:right="96"/>
            </w:pPr>
            <w:r>
              <w:t>$22.00</w:t>
            </w:r>
          </w:p>
        </w:tc>
        <w:tc>
          <w:tcPr>
            <w:tcW w:w="1703" w:type="pct"/>
          </w:tcPr>
          <w:p w:rsidR="00430CCB" w:rsidP="00DB5378" w:rsidRDefault="00DE317A" w14:paraId="42EC30DC" w14:textId="3D995E18">
            <w:pPr>
              <w:pStyle w:val="TableParagraph"/>
              <w:spacing w:before="1"/>
              <w:ind w:right="100"/>
              <w:jc w:val="center"/>
            </w:pPr>
            <w:bookmarkStart w:name="_GoBack" w:id="0"/>
            <w:bookmarkEnd w:id="0"/>
            <w:r>
              <w:t>$</w:t>
            </w:r>
            <w:r w:rsidR="00407BE6">
              <w:t>5,126</w:t>
            </w:r>
          </w:p>
        </w:tc>
      </w:tr>
      <w:tr w:rsidR="0066236D" w:rsidTr="006740F8" w14:paraId="15BD29E8" w14:textId="77777777">
        <w:trPr>
          <w:trHeight w:val="254"/>
        </w:trPr>
        <w:tc>
          <w:tcPr>
            <w:tcW w:w="1545" w:type="pct"/>
          </w:tcPr>
          <w:p w:rsidR="0066236D" w:rsidP="00210060" w:rsidRDefault="00B948A2" w14:paraId="15BD29E4" w14:textId="77777777">
            <w:pPr>
              <w:pStyle w:val="TableParagraph"/>
              <w:spacing w:before="1"/>
              <w:jc w:val="left"/>
              <w:rPr>
                <w:b/>
              </w:rPr>
            </w:pPr>
            <w:r>
              <w:rPr>
                <w:b/>
              </w:rPr>
              <w:t>Totals</w:t>
            </w:r>
          </w:p>
        </w:tc>
        <w:tc>
          <w:tcPr>
            <w:tcW w:w="877" w:type="pct"/>
          </w:tcPr>
          <w:p w:rsidR="0066236D" w:rsidP="00210060" w:rsidRDefault="005C75AC" w14:paraId="15BD29E5" w14:textId="091CA26A">
            <w:pPr>
              <w:pStyle w:val="TableParagraph"/>
              <w:spacing w:before="1"/>
              <w:ind w:right="94"/>
              <w:rPr>
                <w:b/>
              </w:rPr>
            </w:pPr>
            <w:r>
              <w:rPr>
                <w:b/>
              </w:rPr>
              <w:t>23</w:t>
            </w:r>
            <w:r w:rsidR="007A6325">
              <w:rPr>
                <w:b/>
              </w:rPr>
              <w:t>3</w:t>
            </w:r>
          </w:p>
        </w:tc>
        <w:tc>
          <w:tcPr>
            <w:tcW w:w="876" w:type="pct"/>
          </w:tcPr>
          <w:p w:rsidR="0066236D" w:rsidP="00210060" w:rsidRDefault="0066236D" w14:paraId="15BD29E6" w14:textId="166F769A">
            <w:pPr>
              <w:pStyle w:val="TableParagraph"/>
              <w:spacing w:before="1"/>
              <w:ind w:right="96"/>
              <w:rPr>
                <w:b/>
              </w:rPr>
            </w:pPr>
          </w:p>
        </w:tc>
        <w:tc>
          <w:tcPr>
            <w:tcW w:w="1703" w:type="pct"/>
          </w:tcPr>
          <w:p w:rsidR="0066236D" w:rsidP="00DB5378" w:rsidRDefault="00DB5378" w14:paraId="15BD29E7" w14:textId="752FE036">
            <w:pPr>
              <w:pStyle w:val="TableParagraph"/>
              <w:spacing w:before="1"/>
              <w:ind w:right="100"/>
              <w:jc w:val="center"/>
              <w:rPr>
                <w:b/>
              </w:rPr>
            </w:pPr>
            <w:r>
              <w:rPr>
                <w:b/>
              </w:rPr>
              <w:t>$5,126</w:t>
            </w:r>
          </w:p>
        </w:tc>
      </w:tr>
    </w:tbl>
    <w:p w:rsidR="0066236D" w:rsidP="00210060" w:rsidRDefault="00DB5378" w14:paraId="15BD29E9" w14:textId="10C1FBC2">
      <w:pPr>
        <w:pStyle w:val="BodyText"/>
      </w:pPr>
      <w:hyperlink w:history="1" w:anchor="00-0000" r:id="rId8">
        <w:r w:rsidRPr="0085181D" w:rsidR="006740F8">
          <w:rPr>
            <w:rStyle w:val="Hyperlink"/>
          </w:rPr>
          <w:t>https://www.bls.gov/oes/current/oes_47900.htm#00-0000</w:t>
        </w:r>
      </w:hyperlink>
    </w:p>
    <w:p w:rsidR="0066236D" w:rsidP="00210060" w:rsidRDefault="0066236D" w14:paraId="15BD29EA" w14:textId="2EA50745">
      <w:pPr>
        <w:pStyle w:val="BodyText"/>
        <w:spacing w:before="10"/>
        <w:rPr>
          <w:sz w:val="19"/>
        </w:rPr>
      </w:pPr>
    </w:p>
    <w:p w:rsidR="0066236D" w:rsidP="00210060" w:rsidRDefault="00B948A2" w14:paraId="15BD29EB" w14:textId="77777777">
      <w:r>
        <w:rPr>
          <w:b/>
        </w:rPr>
        <w:t xml:space="preserve">FEDERAL COST: </w:t>
      </w:r>
      <w:r>
        <w:t>The estimated annual cost to the Federal government is $189.00.</w:t>
      </w:r>
    </w:p>
    <w:p w:rsidR="0066236D" w:rsidP="00210060" w:rsidRDefault="0066236D" w14:paraId="15BD29EC" w14:textId="77777777">
      <w:pPr>
        <w:pStyle w:val="BodyText"/>
        <w:spacing w:before="2"/>
        <w:rPr>
          <w:sz w:val="22"/>
        </w:r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right w:w="0" w:type="dxa"/>
        </w:tblCellMar>
        <w:tblLook w:val="01E0" w:firstRow="1" w:lastRow="1" w:firstColumn="1" w:lastColumn="1" w:noHBand="0" w:noVBand="0"/>
      </w:tblPr>
      <w:tblGrid>
        <w:gridCol w:w="3058"/>
        <w:gridCol w:w="1173"/>
        <w:gridCol w:w="1449"/>
        <w:gridCol w:w="1395"/>
        <w:gridCol w:w="1360"/>
        <w:gridCol w:w="1305"/>
      </w:tblGrid>
      <w:tr w:rsidR="0066236D" w:rsidTr="00572B63" w14:paraId="15BD29F7" w14:textId="77777777">
        <w:trPr>
          <w:trHeight w:val="503"/>
        </w:trPr>
        <w:tc>
          <w:tcPr>
            <w:tcW w:w="1570" w:type="pct"/>
          </w:tcPr>
          <w:p w:rsidR="0066236D" w:rsidP="00210060" w:rsidRDefault="0066236D" w14:paraId="15BD29ED" w14:textId="77777777">
            <w:pPr>
              <w:pStyle w:val="TableParagraph"/>
              <w:spacing w:before="8" w:line="240" w:lineRule="auto"/>
              <w:jc w:val="left"/>
              <w:rPr>
                <w:sz w:val="21"/>
              </w:rPr>
            </w:pPr>
          </w:p>
          <w:p w:rsidR="0066236D" w:rsidP="00210060" w:rsidRDefault="00B948A2" w14:paraId="15BD29EE" w14:textId="77777777">
            <w:pPr>
              <w:pStyle w:val="TableParagraph"/>
              <w:jc w:val="left"/>
              <w:rPr>
                <w:b/>
              </w:rPr>
            </w:pPr>
            <w:r>
              <w:rPr>
                <w:b/>
              </w:rPr>
              <w:t>Staff</w:t>
            </w:r>
          </w:p>
        </w:tc>
        <w:tc>
          <w:tcPr>
            <w:tcW w:w="602" w:type="pct"/>
          </w:tcPr>
          <w:p w:rsidR="0066236D" w:rsidP="00210060" w:rsidRDefault="0066236D" w14:paraId="15BD29EF" w14:textId="77777777">
            <w:pPr>
              <w:pStyle w:val="TableParagraph"/>
              <w:spacing w:before="8" w:line="240" w:lineRule="auto"/>
              <w:jc w:val="left"/>
              <w:rPr>
                <w:sz w:val="21"/>
              </w:rPr>
            </w:pPr>
          </w:p>
          <w:p w:rsidR="0066236D" w:rsidP="00210060" w:rsidRDefault="00B948A2" w14:paraId="15BD29F0" w14:textId="77777777">
            <w:pPr>
              <w:pStyle w:val="TableParagraph"/>
              <w:ind w:right="23"/>
              <w:rPr>
                <w:b/>
              </w:rPr>
            </w:pPr>
            <w:r>
              <w:rPr>
                <w:b/>
              </w:rPr>
              <w:t>Grade/Step</w:t>
            </w:r>
          </w:p>
        </w:tc>
        <w:tc>
          <w:tcPr>
            <w:tcW w:w="744" w:type="pct"/>
          </w:tcPr>
          <w:p w:rsidR="0066236D" w:rsidP="00210060" w:rsidRDefault="0066236D" w14:paraId="15BD29F1" w14:textId="77777777">
            <w:pPr>
              <w:pStyle w:val="TableParagraph"/>
              <w:spacing w:before="8" w:line="240" w:lineRule="auto"/>
              <w:jc w:val="left"/>
              <w:rPr>
                <w:sz w:val="21"/>
              </w:rPr>
            </w:pPr>
          </w:p>
          <w:p w:rsidR="0066236D" w:rsidP="00210060" w:rsidRDefault="00B948A2" w14:paraId="15BD29F2" w14:textId="0C14A043">
            <w:pPr>
              <w:pStyle w:val="TableParagraph"/>
              <w:jc w:val="left"/>
              <w:rPr>
                <w:b/>
              </w:rPr>
            </w:pPr>
            <w:r>
              <w:rPr>
                <w:b/>
              </w:rPr>
              <w:t>Salary</w:t>
            </w:r>
            <w:r w:rsidR="006740F8">
              <w:rPr>
                <w:b/>
              </w:rPr>
              <w:t>*</w:t>
            </w:r>
          </w:p>
        </w:tc>
        <w:tc>
          <w:tcPr>
            <w:tcW w:w="716" w:type="pct"/>
          </w:tcPr>
          <w:p w:rsidR="0066236D" w:rsidP="00210060" w:rsidRDefault="0066236D" w14:paraId="15BD29F3" w14:textId="77777777">
            <w:pPr>
              <w:pStyle w:val="TableParagraph"/>
              <w:spacing w:before="8" w:line="240" w:lineRule="auto"/>
              <w:jc w:val="left"/>
              <w:rPr>
                <w:sz w:val="21"/>
              </w:rPr>
            </w:pPr>
          </w:p>
          <w:p w:rsidR="0066236D" w:rsidP="00210060" w:rsidRDefault="00B948A2" w14:paraId="15BD29F4" w14:textId="77777777">
            <w:pPr>
              <w:pStyle w:val="TableParagraph"/>
              <w:ind w:right="117"/>
              <w:rPr>
                <w:b/>
              </w:rPr>
            </w:pPr>
            <w:r>
              <w:rPr>
                <w:b/>
              </w:rPr>
              <w:t>% of Effort</w:t>
            </w:r>
          </w:p>
        </w:tc>
        <w:tc>
          <w:tcPr>
            <w:tcW w:w="698" w:type="pct"/>
          </w:tcPr>
          <w:p w:rsidR="0066236D" w:rsidP="00210060" w:rsidRDefault="00B948A2" w14:paraId="15BD29F5" w14:textId="77777777">
            <w:pPr>
              <w:pStyle w:val="TableParagraph"/>
              <w:spacing w:before="6" w:line="250" w:lineRule="exact"/>
              <w:ind w:right="119"/>
              <w:jc w:val="left"/>
              <w:rPr>
                <w:b/>
              </w:rPr>
            </w:pPr>
            <w:r>
              <w:rPr>
                <w:b/>
              </w:rPr>
              <w:t>Fringe (if applicable)</w:t>
            </w:r>
          </w:p>
        </w:tc>
        <w:tc>
          <w:tcPr>
            <w:tcW w:w="670" w:type="pct"/>
          </w:tcPr>
          <w:p w:rsidR="0066236D" w:rsidP="00210060" w:rsidRDefault="00B948A2" w14:paraId="15BD29F6" w14:textId="77777777">
            <w:pPr>
              <w:pStyle w:val="TableParagraph"/>
              <w:spacing w:before="6" w:line="250" w:lineRule="exact"/>
              <w:ind w:right="-4"/>
              <w:jc w:val="left"/>
              <w:rPr>
                <w:b/>
              </w:rPr>
            </w:pPr>
            <w:r>
              <w:rPr>
                <w:b/>
              </w:rPr>
              <w:t>Total Cost to Gov’t</w:t>
            </w:r>
          </w:p>
        </w:tc>
      </w:tr>
      <w:tr w:rsidR="0066236D" w:rsidTr="00572B63" w14:paraId="15BD29FE" w14:textId="77777777">
        <w:trPr>
          <w:trHeight w:val="250"/>
        </w:trPr>
        <w:tc>
          <w:tcPr>
            <w:tcW w:w="1570" w:type="pct"/>
          </w:tcPr>
          <w:p w:rsidR="0066236D" w:rsidP="00210060" w:rsidRDefault="00B948A2" w14:paraId="15BD29F8" w14:textId="77777777">
            <w:pPr>
              <w:pStyle w:val="TableParagraph"/>
              <w:spacing w:line="231" w:lineRule="exact"/>
              <w:jc w:val="left"/>
              <w:rPr>
                <w:b/>
              </w:rPr>
            </w:pPr>
            <w:r>
              <w:rPr>
                <w:b/>
              </w:rPr>
              <w:t>Federal Oversight</w:t>
            </w:r>
          </w:p>
        </w:tc>
        <w:tc>
          <w:tcPr>
            <w:tcW w:w="602" w:type="pct"/>
          </w:tcPr>
          <w:p w:rsidR="0066236D" w:rsidP="00210060" w:rsidRDefault="0066236D" w14:paraId="15BD29F9" w14:textId="77777777">
            <w:pPr>
              <w:pStyle w:val="TableParagraph"/>
              <w:spacing w:line="240" w:lineRule="auto"/>
              <w:jc w:val="left"/>
              <w:rPr>
                <w:sz w:val="18"/>
              </w:rPr>
            </w:pPr>
          </w:p>
        </w:tc>
        <w:tc>
          <w:tcPr>
            <w:tcW w:w="744" w:type="pct"/>
          </w:tcPr>
          <w:p w:rsidR="0066236D" w:rsidP="00210060" w:rsidRDefault="0066236D" w14:paraId="15BD29FA" w14:textId="77777777">
            <w:pPr>
              <w:pStyle w:val="TableParagraph"/>
              <w:spacing w:line="240" w:lineRule="auto"/>
              <w:jc w:val="left"/>
              <w:rPr>
                <w:sz w:val="18"/>
              </w:rPr>
            </w:pPr>
          </w:p>
        </w:tc>
        <w:tc>
          <w:tcPr>
            <w:tcW w:w="716" w:type="pct"/>
          </w:tcPr>
          <w:p w:rsidR="0066236D" w:rsidP="00210060" w:rsidRDefault="0066236D" w14:paraId="15BD29FB" w14:textId="77777777">
            <w:pPr>
              <w:pStyle w:val="TableParagraph"/>
              <w:spacing w:line="240" w:lineRule="auto"/>
              <w:jc w:val="left"/>
              <w:rPr>
                <w:sz w:val="18"/>
              </w:rPr>
            </w:pPr>
          </w:p>
        </w:tc>
        <w:tc>
          <w:tcPr>
            <w:tcW w:w="698" w:type="pct"/>
            <w:shd w:val="clear" w:color="auto" w:fill="BFBFBF"/>
          </w:tcPr>
          <w:p w:rsidR="0066236D" w:rsidP="00210060" w:rsidRDefault="0066236D" w14:paraId="15BD29FC" w14:textId="77777777">
            <w:pPr>
              <w:pStyle w:val="TableParagraph"/>
              <w:spacing w:line="240" w:lineRule="auto"/>
              <w:jc w:val="left"/>
              <w:rPr>
                <w:sz w:val="18"/>
              </w:rPr>
            </w:pPr>
          </w:p>
        </w:tc>
        <w:tc>
          <w:tcPr>
            <w:tcW w:w="670" w:type="pct"/>
          </w:tcPr>
          <w:p w:rsidR="0066236D" w:rsidP="00210060" w:rsidRDefault="0066236D" w14:paraId="15BD29FD" w14:textId="77777777">
            <w:pPr>
              <w:pStyle w:val="TableParagraph"/>
              <w:spacing w:line="240" w:lineRule="auto"/>
              <w:jc w:val="left"/>
              <w:rPr>
                <w:sz w:val="18"/>
              </w:rPr>
            </w:pPr>
          </w:p>
        </w:tc>
      </w:tr>
      <w:tr w:rsidRPr="003F438E" w:rsidR="0066236D" w:rsidTr="00572B63" w14:paraId="15BD2A05" w14:textId="77777777">
        <w:trPr>
          <w:trHeight w:val="253"/>
        </w:trPr>
        <w:tc>
          <w:tcPr>
            <w:tcW w:w="1570" w:type="pct"/>
          </w:tcPr>
          <w:p w:rsidRPr="003F438E" w:rsidR="0066236D" w:rsidP="00210060" w:rsidRDefault="00B948A2" w14:paraId="15BD29FF" w14:textId="77777777">
            <w:pPr>
              <w:pStyle w:val="TableParagraph"/>
              <w:jc w:val="left"/>
            </w:pPr>
            <w:r w:rsidRPr="003F438E">
              <w:t>OITE Deputy Director</w:t>
            </w:r>
          </w:p>
        </w:tc>
        <w:tc>
          <w:tcPr>
            <w:tcW w:w="602" w:type="pct"/>
          </w:tcPr>
          <w:p w:rsidRPr="003F438E" w:rsidR="0066236D" w:rsidP="00210060" w:rsidRDefault="00B948A2" w14:paraId="15BD2A00" w14:textId="77777777">
            <w:pPr>
              <w:pStyle w:val="TableParagraph"/>
              <w:ind w:right="-15"/>
            </w:pPr>
            <w:r w:rsidRPr="003F438E">
              <w:t>Title 42</w:t>
            </w:r>
          </w:p>
        </w:tc>
        <w:tc>
          <w:tcPr>
            <w:tcW w:w="744" w:type="pct"/>
          </w:tcPr>
          <w:p w:rsidRPr="003F438E" w:rsidR="0066236D" w:rsidP="00210060" w:rsidRDefault="00B948A2" w14:paraId="15BD2A01" w14:textId="77777777">
            <w:pPr>
              <w:pStyle w:val="TableParagraph"/>
              <w:ind w:right="87"/>
            </w:pPr>
            <w:r w:rsidRPr="003F438E">
              <w:t>$182,000.00</w:t>
            </w:r>
          </w:p>
        </w:tc>
        <w:tc>
          <w:tcPr>
            <w:tcW w:w="716" w:type="pct"/>
          </w:tcPr>
          <w:p w:rsidRPr="003F438E" w:rsidR="0066236D" w:rsidP="00210060" w:rsidRDefault="00B948A2" w14:paraId="15BD2A02" w14:textId="77777777">
            <w:pPr>
              <w:pStyle w:val="TableParagraph"/>
              <w:ind w:right="87"/>
            </w:pPr>
            <w:r w:rsidRPr="003F438E">
              <w:t>0.05%</w:t>
            </w:r>
          </w:p>
        </w:tc>
        <w:tc>
          <w:tcPr>
            <w:tcW w:w="698" w:type="pct"/>
            <w:shd w:val="clear" w:color="auto" w:fill="BFBFBF"/>
          </w:tcPr>
          <w:p w:rsidRPr="003F438E" w:rsidR="0066236D" w:rsidP="00210060" w:rsidRDefault="00B948A2" w14:paraId="15BD2A03" w14:textId="77777777">
            <w:pPr>
              <w:pStyle w:val="TableParagraph"/>
              <w:ind w:right="1"/>
            </w:pPr>
            <w:r w:rsidRPr="003F438E">
              <w:t>~</w:t>
            </w:r>
          </w:p>
        </w:tc>
        <w:tc>
          <w:tcPr>
            <w:tcW w:w="670" w:type="pct"/>
          </w:tcPr>
          <w:p w:rsidRPr="003F438E" w:rsidR="0066236D" w:rsidP="00210060" w:rsidRDefault="00B948A2" w14:paraId="15BD2A04" w14:textId="77777777">
            <w:pPr>
              <w:pStyle w:val="TableParagraph"/>
              <w:ind w:right="-15"/>
            </w:pPr>
            <w:r w:rsidRPr="003F438E">
              <w:t>$91.00</w:t>
            </w:r>
          </w:p>
        </w:tc>
      </w:tr>
      <w:tr w:rsidR="0066236D" w:rsidTr="00572B63" w14:paraId="15BD2A0C" w14:textId="77777777">
        <w:trPr>
          <w:trHeight w:val="253"/>
        </w:trPr>
        <w:tc>
          <w:tcPr>
            <w:tcW w:w="1570" w:type="pct"/>
          </w:tcPr>
          <w:p w:rsidRPr="003F438E" w:rsidR="0066236D" w:rsidP="00210060" w:rsidRDefault="00B948A2" w14:paraId="15BD2A06" w14:textId="2242D5E8">
            <w:pPr>
              <w:pStyle w:val="TableParagraph"/>
              <w:jc w:val="left"/>
            </w:pPr>
            <w:r w:rsidRPr="003F438E">
              <w:t xml:space="preserve">OITE </w:t>
            </w:r>
            <w:r w:rsidRPr="003F438E" w:rsidR="003F438E">
              <w:t>Program Manager</w:t>
            </w:r>
          </w:p>
        </w:tc>
        <w:tc>
          <w:tcPr>
            <w:tcW w:w="602" w:type="pct"/>
          </w:tcPr>
          <w:p w:rsidRPr="003F438E" w:rsidR="0066236D" w:rsidP="00210060" w:rsidRDefault="00B948A2" w14:paraId="15BD2A07" w14:textId="77777777">
            <w:pPr>
              <w:pStyle w:val="TableParagraph"/>
              <w:ind w:right="-15"/>
            </w:pPr>
            <w:r w:rsidRPr="003F438E">
              <w:t>G13-S03</w:t>
            </w:r>
          </w:p>
        </w:tc>
        <w:tc>
          <w:tcPr>
            <w:tcW w:w="744" w:type="pct"/>
          </w:tcPr>
          <w:p w:rsidRPr="003F438E" w:rsidR="0066236D" w:rsidP="00210060" w:rsidRDefault="00B948A2" w14:paraId="15BD2A08" w14:textId="77777777">
            <w:pPr>
              <w:pStyle w:val="TableParagraph"/>
              <w:ind w:right="87"/>
            </w:pPr>
            <w:r w:rsidRPr="003F438E">
              <w:t>$103,435.00</w:t>
            </w:r>
          </w:p>
        </w:tc>
        <w:tc>
          <w:tcPr>
            <w:tcW w:w="716" w:type="pct"/>
          </w:tcPr>
          <w:p w:rsidRPr="003F438E" w:rsidR="0066236D" w:rsidP="00210060" w:rsidRDefault="00B948A2" w14:paraId="15BD2A09" w14:textId="77777777">
            <w:pPr>
              <w:pStyle w:val="TableParagraph"/>
              <w:ind w:right="87"/>
            </w:pPr>
            <w:r w:rsidRPr="003F438E">
              <w:t>0.10%</w:t>
            </w:r>
          </w:p>
        </w:tc>
        <w:tc>
          <w:tcPr>
            <w:tcW w:w="698" w:type="pct"/>
            <w:shd w:val="clear" w:color="auto" w:fill="BFBFBF"/>
          </w:tcPr>
          <w:p w:rsidRPr="003F438E" w:rsidR="0066236D" w:rsidP="00210060" w:rsidRDefault="00B948A2" w14:paraId="15BD2A0A" w14:textId="77777777">
            <w:pPr>
              <w:pStyle w:val="TableParagraph"/>
              <w:ind w:right="1"/>
            </w:pPr>
            <w:r w:rsidRPr="003F438E">
              <w:t>~</w:t>
            </w:r>
          </w:p>
        </w:tc>
        <w:tc>
          <w:tcPr>
            <w:tcW w:w="670" w:type="pct"/>
          </w:tcPr>
          <w:p w:rsidR="0066236D" w:rsidP="00210060" w:rsidRDefault="00B948A2" w14:paraId="15BD2A0B" w14:textId="77777777">
            <w:pPr>
              <w:pStyle w:val="TableParagraph"/>
              <w:ind w:right="-15"/>
            </w:pPr>
            <w:r w:rsidRPr="003F438E">
              <w:t>$104.00</w:t>
            </w:r>
          </w:p>
        </w:tc>
      </w:tr>
      <w:tr w:rsidR="0066236D" w:rsidTr="00572B63" w14:paraId="15BD2A13" w14:textId="77777777">
        <w:trPr>
          <w:trHeight w:val="253"/>
        </w:trPr>
        <w:tc>
          <w:tcPr>
            <w:tcW w:w="1570" w:type="pct"/>
          </w:tcPr>
          <w:p w:rsidR="0066236D" w:rsidP="00210060" w:rsidRDefault="00B948A2" w14:paraId="15BD2A0D" w14:textId="77777777">
            <w:pPr>
              <w:pStyle w:val="TableParagraph"/>
              <w:jc w:val="left"/>
              <w:rPr>
                <w:b/>
              </w:rPr>
            </w:pPr>
            <w:r>
              <w:rPr>
                <w:b/>
              </w:rPr>
              <w:t>Contractor Cost</w:t>
            </w:r>
          </w:p>
        </w:tc>
        <w:tc>
          <w:tcPr>
            <w:tcW w:w="602" w:type="pct"/>
            <w:shd w:val="clear" w:color="auto" w:fill="BFBFBF"/>
          </w:tcPr>
          <w:p w:rsidR="0066236D" w:rsidP="00210060" w:rsidRDefault="00B948A2" w14:paraId="15BD2A0E" w14:textId="77777777">
            <w:pPr>
              <w:pStyle w:val="TableParagraph"/>
              <w:ind w:right="-15"/>
            </w:pPr>
            <w:r>
              <w:t>~</w:t>
            </w:r>
          </w:p>
        </w:tc>
        <w:tc>
          <w:tcPr>
            <w:tcW w:w="744" w:type="pct"/>
          </w:tcPr>
          <w:p w:rsidR="0066236D" w:rsidP="00210060" w:rsidRDefault="00B948A2" w14:paraId="15BD2A0F" w14:textId="77777777">
            <w:pPr>
              <w:pStyle w:val="TableParagraph"/>
              <w:ind w:right="87"/>
            </w:pPr>
            <w:r>
              <w:t>~</w:t>
            </w:r>
          </w:p>
        </w:tc>
        <w:tc>
          <w:tcPr>
            <w:tcW w:w="716" w:type="pct"/>
          </w:tcPr>
          <w:p w:rsidR="0066236D" w:rsidP="00210060" w:rsidRDefault="00B948A2" w14:paraId="15BD2A10" w14:textId="77777777">
            <w:pPr>
              <w:pStyle w:val="TableParagraph"/>
              <w:ind w:right="87"/>
            </w:pPr>
            <w:r>
              <w:t>~</w:t>
            </w:r>
          </w:p>
        </w:tc>
        <w:tc>
          <w:tcPr>
            <w:tcW w:w="698" w:type="pct"/>
          </w:tcPr>
          <w:p w:rsidR="0066236D" w:rsidP="00210060" w:rsidRDefault="00B948A2" w14:paraId="15BD2A11" w14:textId="77777777">
            <w:pPr>
              <w:pStyle w:val="TableParagraph"/>
              <w:ind w:right="1"/>
            </w:pPr>
            <w:r>
              <w:t>~</w:t>
            </w:r>
          </w:p>
        </w:tc>
        <w:tc>
          <w:tcPr>
            <w:tcW w:w="670" w:type="pct"/>
          </w:tcPr>
          <w:p w:rsidR="0066236D" w:rsidP="00210060" w:rsidRDefault="00B948A2" w14:paraId="15BD2A12" w14:textId="77777777">
            <w:pPr>
              <w:pStyle w:val="TableParagraph"/>
              <w:ind w:right="-15"/>
            </w:pPr>
            <w:r>
              <w:t>~</w:t>
            </w:r>
          </w:p>
        </w:tc>
      </w:tr>
      <w:tr w:rsidR="0066236D" w:rsidTr="00572B63" w14:paraId="15BD2A1A" w14:textId="77777777">
        <w:trPr>
          <w:trHeight w:val="253"/>
        </w:trPr>
        <w:tc>
          <w:tcPr>
            <w:tcW w:w="1570" w:type="pct"/>
          </w:tcPr>
          <w:p w:rsidR="0066236D" w:rsidP="00210060" w:rsidRDefault="00B948A2" w14:paraId="15BD2A14" w14:textId="77777777">
            <w:pPr>
              <w:pStyle w:val="TableParagraph"/>
              <w:jc w:val="left"/>
            </w:pPr>
            <w:r>
              <w:t>Travel</w:t>
            </w:r>
          </w:p>
        </w:tc>
        <w:tc>
          <w:tcPr>
            <w:tcW w:w="602" w:type="pct"/>
            <w:shd w:val="clear" w:color="auto" w:fill="BFBFBF"/>
          </w:tcPr>
          <w:p w:rsidR="0066236D" w:rsidP="00210060" w:rsidRDefault="00B948A2" w14:paraId="15BD2A15" w14:textId="77777777">
            <w:pPr>
              <w:pStyle w:val="TableParagraph"/>
              <w:ind w:right="-15"/>
            </w:pPr>
            <w:r>
              <w:t>~</w:t>
            </w:r>
          </w:p>
        </w:tc>
        <w:tc>
          <w:tcPr>
            <w:tcW w:w="744" w:type="pct"/>
            <w:shd w:val="clear" w:color="auto" w:fill="BFBFBF"/>
          </w:tcPr>
          <w:p w:rsidR="0066236D" w:rsidP="00210060" w:rsidRDefault="00B948A2" w14:paraId="15BD2A16" w14:textId="77777777">
            <w:pPr>
              <w:pStyle w:val="TableParagraph"/>
              <w:ind w:right="87"/>
            </w:pPr>
            <w:r>
              <w:t>~</w:t>
            </w:r>
          </w:p>
        </w:tc>
        <w:tc>
          <w:tcPr>
            <w:tcW w:w="716" w:type="pct"/>
            <w:shd w:val="clear" w:color="auto" w:fill="BFBFBF"/>
          </w:tcPr>
          <w:p w:rsidR="0066236D" w:rsidP="00210060" w:rsidRDefault="00B948A2" w14:paraId="15BD2A17" w14:textId="77777777">
            <w:pPr>
              <w:pStyle w:val="TableParagraph"/>
              <w:ind w:right="87"/>
            </w:pPr>
            <w:r>
              <w:t>~</w:t>
            </w:r>
          </w:p>
        </w:tc>
        <w:tc>
          <w:tcPr>
            <w:tcW w:w="698" w:type="pct"/>
            <w:shd w:val="clear" w:color="auto" w:fill="BFBFBF"/>
          </w:tcPr>
          <w:p w:rsidR="0066236D" w:rsidP="00210060" w:rsidRDefault="00B948A2" w14:paraId="15BD2A18" w14:textId="77777777">
            <w:pPr>
              <w:pStyle w:val="TableParagraph"/>
              <w:ind w:right="1"/>
            </w:pPr>
            <w:r>
              <w:t>~</w:t>
            </w:r>
          </w:p>
        </w:tc>
        <w:tc>
          <w:tcPr>
            <w:tcW w:w="670" w:type="pct"/>
          </w:tcPr>
          <w:p w:rsidR="0066236D" w:rsidP="00210060" w:rsidRDefault="00B948A2" w14:paraId="15BD2A19" w14:textId="77777777">
            <w:pPr>
              <w:pStyle w:val="TableParagraph"/>
              <w:ind w:right="-15"/>
            </w:pPr>
            <w:r>
              <w:t>~</w:t>
            </w:r>
          </w:p>
        </w:tc>
      </w:tr>
      <w:tr w:rsidR="0066236D" w:rsidTr="00572B63" w14:paraId="15BD2A21" w14:textId="77777777">
        <w:trPr>
          <w:trHeight w:val="253"/>
        </w:trPr>
        <w:tc>
          <w:tcPr>
            <w:tcW w:w="1570" w:type="pct"/>
          </w:tcPr>
          <w:p w:rsidR="0066236D" w:rsidP="00210060" w:rsidRDefault="00B948A2" w14:paraId="15BD2A1B" w14:textId="77777777">
            <w:pPr>
              <w:pStyle w:val="TableParagraph"/>
              <w:jc w:val="left"/>
            </w:pPr>
            <w:r>
              <w:t>Other Cost</w:t>
            </w:r>
          </w:p>
        </w:tc>
        <w:tc>
          <w:tcPr>
            <w:tcW w:w="602" w:type="pct"/>
            <w:shd w:val="clear" w:color="auto" w:fill="BFBFBF"/>
          </w:tcPr>
          <w:p w:rsidR="0066236D" w:rsidP="00210060" w:rsidRDefault="00B948A2" w14:paraId="15BD2A1C" w14:textId="77777777">
            <w:pPr>
              <w:pStyle w:val="TableParagraph"/>
              <w:ind w:right="-15"/>
            </w:pPr>
            <w:r>
              <w:t>~</w:t>
            </w:r>
          </w:p>
        </w:tc>
        <w:tc>
          <w:tcPr>
            <w:tcW w:w="744" w:type="pct"/>
            <w:shd w:val="clear" w:color="auto" w:fill="BFBFBF"/>
          </w:tcPr>
          <w:p w:rsidR="0066236D" w:rsidP="00210060" w:rsidRDefault="00B948A2" w14:paraId="15BD2A1D" w14:textId="77777777">
            <w:pPr>
              <w:pStyle w:val="TableParagraph"/>
              <w:ind w:right="87"/>
            </w:pPr>
            <w:r>
              <w:t>~</w:t>
            </w:r>
          </w:p>
        </w:tc>
        <w:tc>
          <w:tcPr>
            <w:tcW w:w="716" w:type="pct"/>
            <w:shd w:val="clear" w:color="auto" w:fill="BFBFBF"/>
          </w:tcPr>
          <w:p w:rsidR="0066236D" w:rsidP="00210060" w:rsidRDefault="00B948A2" w14:paraId="15BD2A1E" w14:textId="77777777">
            <w:pPr>
              <w:pStyle w:val="TableParagraph"/>
              <w:ind w:right="87"/>
            </w:pPr>
            <w:r>
              <w:t>~</w:t>
            </w:r>
          </w:p>
        </w:tc>
        <w:tc>
          <w:tcPr>
            <w:tcW w:w="698" w:type="pct"/>
            <w:shd w:val="clear" w:color="auto" w:fill="BFBFBF"/>
          </w:tcPr>
          <w:p w:rsidR="0066236D" w:rsidP="00210060" w:rsidRDefault="00B948A2" w14:paraId="15BD2A1F" w14:textId="77777777">
            <w:pPr>
              <w:pStyle w:val="TableParagraph"/>
              <w:ind w:right="1"/>
            </w:pPr>
            <w:r>
              <w:t>~</w:t>
            </w:r>
          </w:p>
        </w:tc>
        <w:tc>
          <w:tcPr>
            <w:tcW w:w="670" w:type="pct"/>
          </w:tcPr>
          <w:p w:rsidR="0066236D" w:rsidP="00210060" w:rsidRDefault="00B948A2" w14:paraId="15BD2A20" w14:textId="77777777">
            <w:pPr>
              <w:pStyle w:val="TableParagraph"/>
              <w:ind w:right="-15"/>
            </w:pPr>
            <w:r>
              <w:t>~</w:t>
            </w:r>
          </w:p>
        </w:tc>
      </w:tr>
      <w:tr w:rsidR="0066236D" w:rsidTr="00572B63" w14:paraId="15BD2A28" w14:textId="77777777">
        <w:trPr>
          <w:trHeight w:val="253"/>
        </w:trPr>
        <w:tc>
          <w:tcPr>
            <w:tcW w:w="1570" w:type="pct"/>
          </w:tcPr>
          <w:p w:rsidR="0066236D" w:rsidP="00210060" w:rsidRDefault="00B948A2" w14:paraId="15BD2A22" w14:textId="77777777">
            <w:pPr>
              <w:pStyle w:val="TableParagraph"/>
              <w:spacing w:line="234" w:lineRule="exact"/>
              <w:jc w:val="left"/>
              <w:rPr>
                <w:b/>
              </w:rPr>
            </w:pPr>
            <w:r>
              <w:rPr>
                <w:b/>
              </w:rPr>
              <w:t>Total</w:t>
            </w:r>
          </w:p>
        </w:tc>
        <w:tc>
          <w:tcPr>
            <w:tcW w:w="602" w:type="pct"/>
            <w:shd w:val="clear" w:color="auto" w:fill="BFBFBF"/>
          </w:tcPr>
          <w:p w:rsidR="0066236D" w:rsidP="00210060" w:rsidRDefault="00B948A2" w14:paraId="15BD2A23" w14:textId="77777777">
            <w:pPr>
              <w:pStyle w:val="TableParagraph"/>
              <w:spacing w:line="234" w:lineRule="exact"/>
              <w:ind w:right="-15"/>
              <w:rPr>
                <w:b/>
              </w:rPr>
            </w:pPr>
            <w:r>
              <w:rPr>
                <w:b/>
              </w:rPr>
              <w:t>~</w:t>
            </w:r>
          </w:p>
        </w:tc>
        <w:tc>
          <w:tcPr>
            <w:tcW w:w="744" w:type="pct"/>
            <w:shd w:val="clear" w:color="auto" w:fill="BFBFBF"/>
          </w:tcPr>
          <w:p w:rsidR="0066236D" w:rsidP="00210060" w:rsidRDefault="00B948A2" w14:paraId="15BD2A24" w14:textId="77777777">
            <w:pPr>
              <w:pStyle w:val="TableParagraph"/>
              <w:spacing w:line="234" w:lineRule="exact"/>
              <w:ind w:right="87"/>
              <w:rPr>
                <w:b/>
              </w:rPr>
            </w:pPr>
            <w:r>
              <w:rPr>
                <w:b/>
              </w:rPr>
              <w:t>~</w:t>
            </w:r>
          </w:p>
        </w:tc>
        <w:tc>
          <w:tcPr>
            <w:tcW w:w="716" w:type="pct"/>
            <w:shd w:val="clear" w:color="auto" w:fill="BFBFBF"/>
          </w:tcPr>
          <w:p w:rsidR="0066236D" w:rsidP="00210060" w:rsidRDefault="00B948A2" w14:paraId="15BD2A25" w14:textId="77777777">
            <w:pPr>
              <w:pStyle w:val="TableParagraph"/>
              <w:spacing w:line="234" w:lineRule="exact"/>
              <w:ind w:right="87"/>
              <w:rPr>
                <w:b/>
              </w:rPr>
            </w:pPr>
            <w:r>
              <w:rPr>
                <w:b/>
              </w:rPr>
              <w:t>~</w:t>
            </w:r>
          </w:p>
        </w:tc>
        <w:tc>
          <w:tcPr>
            <w:tcW w:w="698" w:type="pct"/>
            <w:shd w:val="clear" w:color="auto" w:fill="BFBFBF"/>
          </w:tcPr>
          <w:p w:rsidR="0066236D" w:rsidP="00210060" w:rsidRDefault="00B948A2" w14:paraId="15BD2A26" w14:textId="77777777">
            <w:pPr>
              <w:pStyle w:val="TableParagraph"/>
              <w:spacing w:line="234" w:lineRule="exact"/>
              <w:ind w:right="1"/>
              <w:rPr>
                <w:b/>
              </w:rPr>
            </w:pPr>
            <w:r>
              <w:rPr>
                <w:b/>
              </w:rPr>
              <w:t>~</w:t>
            </w:r>
          </w:p>
        </w:tc>
        <w:tc>
          <w:tcPr>
            <w:tcW w:w="670" w:type="pct"/>
          </w:tcPr>
          <w:p w:rsidR="0066236D" w:rsidP="00210060" w:rsidRDefault="00B948A2" w14:paraId="15BD2A27" w14:textId="77777777">
            <w:pPr>
              <w:pStyle w:val="TableParagraph"/>
              <w:spacing w:line="234" w:lineRule="exact"/>
              <w:ind w:right="-15"/>
              <w:rPr>
                <w:b/>
              </w:rPr>
            </w:pPr>
            <w:r>
              <w:rPr>
                <w:b/>
              </w:rPr>
              <w:t>$189.00</w:t>
            </w:r>
          </w:p>
        </w:tc>
      </w:tr>
    </w:tbl>
    <w:p w:rsidRPr="008178BF" w:rsidR="0066236D" w:rsidP="00210060" w:rsidRDefault="008B491B" w14:paraId="15BD2A29" w14:textId="4D605A06">
      <w:pPr>
        <w:spacing w:before="9" w:line="237" w:lineRule="auto"/>
        <w:ind w:right="293"/>
        <w:rPr>
          <w:sz w:val="18"/>
          <w:szCs w:val="18"/>
        </w:rPr>
      </w:pPr>
      <w:r w:rsidRPr="008178BF">
        <w:rPr>
          <w:sz w:val="18"/>
          <w:szCs w:val="18"/>
        </w:rPr>
        <w:t>The estimated hourly wage is based on the projected highest degree awarded for each participant based on the GS salary table for the Washington, DC area:</w:t>
      </w:r>
      <w:r w:rsidR="008178BF">
        <w:rPr>
          <w:sz w:val="18"/>
          <w:szCs w:val="18"/>
        </w:rPr>
        <w:t xml:space="preserve"> </w:t>
      </w:r>
      <w:r w:rsidRPr="008178BF">
        <w:rPr>
          <w:color w:val="0000FF"/>
          <w:sz w:val="18"/>
          <w:szCs w:val="18"/>
          <w:u w:val="single" w:color="0000FF"/>
        </w:rPr>
        <w:t>https://</w:t>
      </w:r>
      <w:hyperlink r:id="rId9">
        <w:r w:rsidRPr="008178BF">
          <w:rPr>
            <w:color w:val="0000FF"/>
            <w:sz w:val="18"/>
            <w:szCs w:val="18"/>
            <w:u w:val="single" w:color="0000FF"/>
          </w:rPr>
          <w:t>www.opm.gov/policy-data-oversight/pay-leave/salaries-wages/salary-tables/pdf/2018/DCB.pdf</w:t>
        </w:r>
        <w:r w:rsidRPr="008178BF">
          <w:rPr>
            <w:sz w:val="18"/>
            <w:szCs w:val="18"/>
          </w:rPr>
          <w:t>.</w:t>
        </w:r>
      </w:hyperlink>
    </w:p>
    <w:p w:rsidR="0066236D" w:rsidP="00210060" w:rsidRDefault="0066236D" w14:paraId="15BD2A2A" w14:textId="77777777">
      <w:pPr>
        <w:pStyle w:val="BodyText"/>
      </w:pPr>
    </w:p>
    <w:p w:rsidR="0066236D" w:rsidP="00210060" w:rsidRDefault="0066236D" w14:paraId="15BD2A2B" w14:textId="77777777">
      <w:pPr>
        <w:pStyle w:val="BodyText"/>
        <w:spacing w:before="4"/>
        <w:rPr>
          <w:sz w:val="21"/>
        </w:rPr>
      </w:pPr>
    </w:p>
    <w:p w:rsidR="0066236D" w:rsidP="00210060" w:rsidRDefault="00B948A2" w14:paraId="15BD2A2C" w14:textId="77777777">
      <w:pPr>
        <w:pStyle w:val="Heading1"/>
        <w:spacing w:before="1" w:line="242" w:lineRule="auto"/>
        <w:ind w:left="0" w:right="566"/>
      </w:pPr>
      <w:r>
        <w:rPr>
          <w:u w:val="thick"/>
        </w:rPr>
        <w:t>If you are conducting a focus group, survey, or plan to employ statistical methods, please</w:t>
      </w:r>
      <w:r>
        <w:t xml:space="preserve"> </w:t>
      </w:r>
      <w:r>
        <w:rPr>
          <w:u w:val="thick"/>
        </w:rPr>
        <w:t>provide answers to the following questions:</w:t>
      </w:r>
    </w:p>
    <w:p w:rsidR="0066236D" w:rsidP="00210060" w:rsidRDefault="0066236D" w14:paraId="15BD2A2D" w14:textId="77777777">
      <w:pPr>
        <w:pStyle w:val="BodyText"/>
        <w:spacing w:before="10"/>
        <w:rPr>
          <w:b/>
          <w:sz w:val="15"/>
        </w:rPr>
      </w:pPr>
    </w:p>
    <w:p w:rsidR="0066236D" w:rsidP="00210060" w:rsidRDefault="00B948A2" w14:paraId="15BD2A2E" w14:textId="77777777">
      <w:pPr>
        <w:spacing w:before="90" w:line="275" w:lineRule="exact"/>
        <w:rPr>
          <w:b/>
          <w:sz w:val="24"/>
        </w:rPr>
      </w:pPr>
      <w:r>
        <w:rPr>
          <w:b/>
          <w:sz w:val="24"/>
        </w:rPr>
        <w:t>The selection of your targeted respondents</w:t>
      </w:r>
    </w:p>
    <w:p w:rsidR="0066236D" w:rsidP="00210060" w:rsidRDefault="00B948A2" w14:paraId="15BD2A2F" w14:textId="77777777">
      <w:pPr>
        <w:pStyle w:val="BodyText"/>
        <w:spacing w:line="242" w:lineRule="auto"/>
        <w:ind w:right="315"/>
      </w:pPr>
      <w:r>
        <w:t>1. Do you have a customer list or something similar that defines the universe of potential respondents and do you have a sampling plan for selecting from this universe?</w:t>
      </w:r>
    </w:p>
    <w:p w:rsidR="0066236D" w:rsidP="00572B63" w:rsidRDefault="00B948A2" w14:paraId="5A296567" w14:textId="77777777">
      <w:pPr>
        <w:pStyle w:val="BodyText"/>
        <w:tabs>
          <w:tab w:val="left" w:pos="1350"/>
          <w:tab w:val="left" w:pos="7299"/>
        </w:tabs>
        <w:spacing w:line="271" w:lineRule="exact"/>
      </w:pPr>
      <w:r>
        <w:t>[X]</w:t>
      </w:r>
      <w:r>
        <w:rPr>
          <w:spacing w:val="-1"/>
        </w:rPr>
        <w:t xml:space="preserve"> </w:t>
      </w:r>
      <w:r>
        <w:t>Yes</w:t>
      </w:r>
      <w:r>
        <w:tab/>
      </w:r>
      <w:proofErr w:type="gramStart"/>
      <w:r>
        <w:t>[ ]</w:t>
      </w:r>
      <w:proofErr w:type="gramEnd"/>
      <w:r>
        <w:t xml:space="preserve"> No</w:t>
      </w:r>
    </w:p>
    <w:p w:rsidR="000829C8" w:rsidP="00210060" w:rsidRDefault="000829C8" w14:paraId="5CC301F5" w14:textId="77777777">
      <w:pPr>
        <w:pStyle w:val="BodyText"/>
        <w:spacing w:before="76"/>
        <w:ind w:right="340"/>
        <w:jc w:val="both"/>
      </w:pPr>
    </w:p>
    <w:p w:rsidR="0066236D" w:rsidP="00210060" w:rsidRDefault="00B948A2" w14:paraId="15BD2A32" w14:textId="0123FD8F">
      <w:pPr>
        <w:pStyle w:val="BodyText"/>
        <w:spacing w:before="76"/>
        <w:ind w:right="340"/>
        <w:jc w:val="both"/>
      </w:pPr>
      <w:r>
        <w:t xml:space="preserve">If the answer is yes, please </w:t>
      </w:r>
      <w:proofErr w:type="gramStart"/>
      <w:r>
        <w:t>provide</w:t>
      </w:r>
      <w:proofErr w:type="gramEnd"/>
      <w:r>
        <w:t xml:space="preserve"> a description of both below (or attach the sampling plan)? If the answer is no, please provide a description of how you plan to identify your potential group of respondents and how you will select them?</w:t>
      </w:r>
    </w:p>
    <w:p w:rsidR="00430CCB" w:rsidP="00210060" w:rsidRDefault="00B948A2" w14:paraId="0A60D2F2" w14:textId="65F0BAEF">
      <w:pPr>
        <w:pStyle w:val="BodyText"/>
        <w:spacing w:line="242" w:lineRule="auto"/>
        <w:ind w:right="527"/>
        <w:jc w:val="both"/>
      </w:pPr>
      <w:r>
        <w:t xml:space="preserve">The OITE will ask all </w:t>
      </w:r>
      <w:r w:rsidR="00430CCB">
        <w:t>participants, those that participated in the live session and those watching the posted video, to provide feedback on the seminar series.  The submitted information will be used to make improvements to future events.</w:t>
      </w:r>
    </w:p>
    <w:p w:rsidR="00430CCB" w:rsidP="00210060" w:rsidRDefault="00430CCB" w14:paraId="0E8A776B" w14:textId="77777777">
      <w:pPr>
        <w:pStyle w:val="BodyText"/>
        <w:spacing w:line="242" w:lineRule="auto"/>
        <w:ind w:right="527"/>
        <w:jc w:val="both"/>
      </w:pPr>
    </w:p>
    <w:p w:rsidR="0066236D" w:rsidP="00210060" w:rsidRDefault="0066236D" w14:paraId="15BD2A34" w14:textId="77777777">
      <w:pPr>
        <w:pStyle w:val="BodyText"/>
        <w:spacing w:before="6"/>
        <w:rPr>
          <w:sz w:val="23"/>
        </w:rPr>
      </w:pPr>
    </w:p>
    <w:p w:rsidR="0066236D" w:rsidP="00210060" w:rsidRDefault="00B948A2" w14:paraId="15BD2A35" w14:textId="77777777">
      <w:pPr>
        <w:pStyle w:val="Heading1"/>
        <w:spacing w:before="1"/>
        <w:ind w:left="0"/>
      </w:pPr>
      <w:r>
        <w:t>Administration of the Instrument</w:t>
      </w:r>
    </w:p>
    <w:p w:rsidR="0066236D" w:rsidP="000A2B54" w:rsidRDefault="00B948A2" w14:paraId="15BD2A36" w14:textId="77777777">
      <w:pPr>
        <w:pStyle w:val="ListParagraph"/>
        <w:numPr>
          <w:ilvl w:val="0"/>
          <w:numId w:val="1"/>
        </w:numPr>
        <w:tabs>
          <w:tab w:val="left" w:pos="450"/>
        </w:tabs>
        <w:ind w:left="0" w:firstLine="0"/>
        <w:rPr>
          <w:sz w:val="24"/>
        </w:rPr>
      </w:pPr>
      <w:r>
        <w:rPr>
          <w:sz w:val="24"/>
        </w:rPr>
        <w:t>How will you collect the information? (Check all that</w:t>
      </w:r>
      <w:r>
        <w:rPr>
          <w:spacing w:val="-4"/>
          <w:sz w:val="24"/>
        </w:rPr>
        <w:t xml:space="preserve"> </w:t>
      </w:r>
      <w:r>
        <w:rPr>
          <w:sz w:val="24"/>
        </w:rPr>
        <w:t>apply)</w:t>
      </w:r>
    </w:p>
    <w:p w:rsidR="00572B63" w:rsidP="000A2B54" w:rsidRDefault="000A2B54" w14:paraId="7431D23B" w14:textId="06788F20">
      <w:pPr>
        <w:pStyle w:val="BodyText"/>
        <w:tabs>
          <w:tab w:val="left" w:pos="450"/>
        </w:tabs>
        <w:spacing w:before="4" w:line="237" w:lineRule="auto"/>
        <w:ind w:right="4421"/>
      </w:pPr>
      <w:r>
        <w:tab/>
      </w:r>
      <w:r w:rsidR="00B948A2">
        <w:t xml:space="preserve">[X] Web-based or other forms of Social Media </w:t>
      </w:r>
    </w:p>
    <w:p w:rsidR="0066236D" w:rsidP="000A2B54" w:rsidRDefault="000A2B54" w14:paraId="15BD2A37" w14:textId="5A176510">
      <w:pPr>
        <w:pStyle w:val="BodyText"/>
        <w:tabs>
          <w:tab w:val="left" w:pos="450"/>
        </w:tabs>
        <w:spacing w:before="4" w:line="237" w:lineRule="auto"/>
        <w:ind w:right="4421"/>
      </w:pPr>
      <w:r>
        <w:tab/>
      </w:r>
      <w:proofErr w:type="gramStart"/>
      <w:r w:rsidR="00B948A2">
        <w:t>[ ]</w:t>
      </w:r>
      <w:proofErr w:type="gramEnd"/>
      <w:r w:rsidR="00B948A2">
        <w:t xml:space="preserve"> Telephone</w:t>
      </w:r>
    </w:p>
    <w:p w:rsidR="00B13856" w:rsidP="000A2B54" w:rsidRDefault="000A2B54" w14:paraId="2E4D6469" w14:textId="4E8CF79F">
      <w:pPr>
        <w:pStyle w:val="BodyText"/>
        <w:tabs>
          <w:tab w:val="left" w:pos="450"/>
        </w:tabs>
        <w:spacing w:before="6" w:line="237" w:lineRule="auto"/>
        <w:ind w:right="7687"/>
        <w:rPr>
          <w:spacing w:val="-3"/>
        </w:rPr>
      </w:pPr>
      <w:r>
        <w:tab/>
      </w:r>
      <w:proofErr w:type="gramStart"/>
      <w:r w:rsidR="00B948A2">
        <w:t>[ ]</w:t>
      </w:r>
      <w:proofErr w:type="gramEnd"/>
      <w:r w:rsidR="00B948A2">
        <w:t xml:space="preserve"> </w:t>
      </w:r>
      <w:r w:rsidR="00B948A2">
        <w:rPr>
          <w:spacing w:val="-3"/>
        </w:rPr>
        <w:t xml:space="preserve">In-person </w:t>
      </w:r>
    </w:p>
    <w:p w:rsidR="0066236D" w:rsidP="000A2B54" w:rsidRDefault="000A2B54" w14:paraId="15BD2A38" w14:textId="11045C51">
      <w:pPr>
        <w:pStyle w:val="BodyText"/>
        <w:tabs>
          <w:tab w:val="left" w:pos="450"/>
        </w:tabs>
        <w:spacing w:before="6" w:line="237" w:lineRule="auto"/>
        <w:ind w:right="7687"/>
      </w:pPr>
      <w:r>
        <w:tab/>
      </w:r>
      <w:proofErr w:type="gramStart"/>
      <w:r w:rsidR="00B948A2">
        <w:t>[ ]</w:t>
      </w:r>
      <w:proofErr w:type="gramEnd"/>
      <w:r w:rsidR="00B948A2">
        <w:rPr>
          <w:spacing w:val="-1"/>
        </w:rPr>
        <w:t xml:space="preserve"> </w:t>
      </w:r>
      <w:r w:rsidR="00B948A2">
        <w:t>Mail</w:t>
      </w:r>
    </w:p>
    <w:p w:rsidR="0066236D" w:rsidP="000A2B54" w:rsidRDefault="000A2B54" w14:paraId="15BD2A39" w14:textId="6F5642D3">
      <w:pPr>
        <w:pStyle w:val="BodyText"/>
        <w:tabs>
          <w:tab w:val="left" w:pos="450"/>
        </w:tabs>
        <w:spacing w:before="3"/>
      </w:pPr>
      <w:r>
        <w:tab/>
      </w:r>
      <w:proofErr w:type="gramStart"/>
      <w:r w:rsidR="00B948A2">
        <w:t>[ ]</w:t>
      </w:r>
      <w:proofErr w:type="gramEnd"/>
      <w:r w:rsidR="00B948A2">
        <w:t xml:space="preserve"> Other, Explain</w:t>
      </w:r>
    </w:p>
    <w:p w:rsidR="0066236D" w:rsidP="00210060" w:rsidRDefault="0066236D" w14:paraId="15BD2A3A" w14:textId="77777777">
      <w:pPr>
        <w:pStyle w:val="BodyText"/>
      </w:pPr>
    </w:p>
    <w:p w:rsidR="0066236D" w:rsidP="00210060" w:rsidRDefault="00B948A2" w14:paraId="15BD2A3B" w14:textId="77777777">
      <w:pPr>
        <w:pStyle w:val="ListParagraph"/>
        <w:numPr>
          <w:ilvl w:val="0"/>
          <w:numId w:val="1"/>
        </w:numPr>
        <w:tabs>
          <w:tab w:val="left" w:pos="460"/>
        </w:tabs>
        <w:spacing w:line="240" w:lineRule="auto"/>
        <w:ind w:left="0" w:firstLine="0"/>
        <w:rPr>
          <w:sz w:val="24"/>
        </w:rPr>
      </w:pPr>
      <w:r>
        <w:rPr>
          <w:sz w:val="24"/>
        </w:rPr>
        <w:t xml:space="preserve">Will interviewers or facilitators be used? </w:t>
      </w:r>
      <w:proofErr w:type="gramStart"/>
      <w:r>
        <w:rPr>
          <w:sz w:val="24"/>
        </w:rPr>
        <w:t>[ ]</w:t>
      </w:r>
      <w:proofErr w:type="gramEnd"/>
      <w:r>
        <w:rPr>
          <w:sz w:val="24"/>
        </w:rPr>
        <w:t xml:space="preserve"> Yes [X]</w:t>
      </w:r>
      <w:r>
        <w:rPr>
          <w:spacing w:val="-4"/>
          <w:sz w:val="24"/>
        </w:rPr>
        <w:t xml:space="preserve"> </w:t>
      </w:r>
      <w:r>
        <w:rPr>
          <w:sz w:val="24"/>
        </w:rPr>
        <w:t>No</w:t>
      </w:r>
    </w:p>
    <w:sectPr w:rsidR="0066236D" w:rsidSect="00210060">
      <w:pgSz w:w="12240" w:h="15840"/>
      <w:pgMar w:top="1360" w:right="1140" w:bottom="773"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00077"/>
    <w:multiLevelType w:val="hybridMultilevel"/>
    <w:tmpl w:val="E8580878"/>
    <w:lvl w:ilvl="0" w:tplc="5BE4CA3E">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2D42B0AE">
      <w:numFmt w:val="bullet"/>
      <w:lvlText w:val="•"/>
      <w:lvlJc w:val="left"/>
      <w:pPr>
        <w:ind w:left="1390" w:hanging="360"/>
      </w:pPr>
      <w:rPr>
        <w:rFonts w:hint="default"/>
      </w:rPr>
    </w:lvl>
    <w:lvl w:ilvl="2" w:tplc="9C90C596">
      <w:numFmt w:val="bullet"/>
      <w:lvlText w:val="•"/>
      <w:lvlJc w:val="left"/>
      <w:pPr>
        <w:ind w:left="2320" w:hanging="360"/>
      </w:pPr>
      <w:rPr>
        <w:rFonts w:hint="default"/>
      </w:rPr>
    </w:lvl>
    <w:lvl w:ilvl="3" w:tplc="912A9E76">
      <w:numFmt w:val="bullet"/>
      <w:lvlText w:val="•"/>
      <w:lvlJc w:val="left"/>
      <w:pPr>
        <w:ind w:left="3250" w:hanging="360"/>
      </w:pPr>
      <w:rPr>
        <w:rFonts w:hint="default"/>
      </w:rPr>
    </w:lvl>
    <w:lvl w:ilvl="4" w:tplc="8A8A7960">
      <w:numFmt w:val="bullet"/>
      <w:lvlText w:val="•"/>
      <w:lvlJc w:val="left"/>
      <w:pPr>
        <w:ind w:left="4180" w:hanging="360"/>
      </w:pPr>
      <w:rPr>
        <w:rFonts w:hint="default"/>
      </w:rPr>
    </w:lvl>
    <w:lvl w:ilvl="5" w:tplc="F57094B8">
      <w:numFmt w:val="bullet"/>
      <w:lvlText w:val="•"/>
      <w:lvlJc w:val="left"/>
      <w:pPr>
        <w:ind w:left="5110" w:hanging="360"/>
      </w:pPr>
      <w:rPr>
        <w:rFonts w:hint="default"/>
      </w:rPr>
    </w:lvl>
    <w:lvl w:ilvl="6" w:tplc="F8D82C1A">
      <w:numFmt w:val="bullet"/>
      <w:lvlText w:val="•"/>
      <w:lvlJc w:val="left"/>
      <w:pPr>
        <w:ind w:left="6040" w:hanging="360"/>
      </w:pPr>
      <w:rPr>
        <w:rFonts w:hint="default"/>
      </w:rPr>
    </w:lvl>
    <w:lvl w:ilvl="7" w:tplc="65FE5D1C">
      <w:numFmt w:val="bullet"/>
      <w:lvlText w:val="•"/>
      <w:lvlJc w:val="left"/>
      <w:pPr>
        <w:ind w:left="6970" w:hanging="360"/>
      </w:pPr>
      <w:rPr>
        <w:rFonts w:hint="default"/>
      </w:rPr>
    </w:lvl>
    <w:lvl w:ilvl="8" w:tplc="86109072">
      <w:numFmt w:val="bullet"/>
      <w:lvlText w:val="•"/>
      <w:lvlJc w:val="left"/>
      <w:pPr>
        <w:ind w:left="7900" w:hanging="360"/>
      </w:pPr>
      <w:rPr>
        <w:rFonts w:hint="default"/>
      </w:rPr>
    </w:lvl>
  </w:abstractNum>
  <w:abstractNum w:abstractNumId="1" w15:restartNumberingAfterBreak="0">
    <w:nsid w:val="44E3746F"/>
    <w:multiLevelType w:val="hybridMultilevel"/>
    <w:tmpl w:val="29064C0C"/>
    <w:lvl w:ilvl="0" w:tplc="D25C901C">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0DAA81BC">
      <w:numFmt w:val="bullet"/>
      <w:lvlText w:val="•"/>
      <w:lvlJc w:val="left"/>
      <w:pPr>
        <w:ind w:left="1390" w:hanging="360"/>
      </w:pPr>
      <w:rPr>
        <w:rFonts w:hint="default"/>
      </w:rPr>
    </w:lvl>
    <w:lvl w:ilvl="2" w:tplc="698C96D4">
      <w:numFmt w:val="bullet"/>
      <w:lvlText w:val="•"/>
      <w:lvlJc w:val="left"/>
      <w:pPr>
        <w:ind w:left="2320" w:hanging="360"/>
      </w:pPr>
      <w:rPr>
        <w:rFonts w:hint="default"/>
      </w:rPr>
    </w:lvl>
    <w:lvl w:ilvl="3" w:tplc="B540CD54">
      <w:numFmt w:val="bullet"/>
      <w:lvlText w:val="•"/>
      <w:lvlJc w:val="left"/>
      <w:pPr>
        <w:ind w:left="3250" w:hanging="360"/>
      </w:pPr>
      <w:rPr>
        <w:rFonts w:hint="default"/>
      </w:rPr>
    </w:lvl>
    <w:lvl w:ilvl="4" w:tplc="AC0A9644">
      <w:numFmt w:val="bullet"/>
      <w:lvlText w:val="•"/>
      <w:lvlJc w:val="left"/>
      <w:pPr>
        <w:ind w:left="4180" w:hanging="360"/>
      </w:pPr>
      <w:rPr>
        <w:rFonts w:hint="default"/>
      </w:rPr>
    </w:lvl>
    <w:lvl w:ilvl="5" w:tplc="5254E67E">
      <w:numFmt w:val="bullet"/>
      <w:lvlText w:val="•"/>
      <w:lvlJc w:val="left"/>
      <w:pPr>
        <w:ind w:left="5110" w:hanging="360"/>
      </w:pPr>
      <w:rPr>
        <w:rFonts w:hint="default"/>
      </w:rPr>
    </w:lvl>
    <w:lvl w:ilvl="6" w:tplc="29423ED8">
      <w:numFmt w:val="bullet"/>
      <w:lvlText w:val="•"/>
      <w:lvlJc w:val="left"/>
      <w:pPr>
        <w:ind w:left="6040" w:hanging="360"/>
      </w:pPr>
      <w:rPr>
        <w:rFonts w:hint="default"/>
      </w:rPr>
    </w:lvl>
    <w:lvl w:ilvl="7" w:tplc="402C4344">
      <w:numFmt w:val="bullet"/>
      <w:lvlText w:val="•"/>
      <w:lvlJc w:val="left"/>
      <w:pPr>
        <w:ind w:left="6970" w:hanging="360"/>
      </w:pPr>
      <w:rPr>
        <w:rFonts w:hint="default"/>
      </w:rPr>
    </w:lvl>
    <w:lvl w:ilvl="8" w:tplc="D6D08EE8">
      <w:numFmt w:val="bullet"/>
      <w:lvlText w:val="•"/>
      <w:lvlJc w:val="left"/>
      <w:pPr>
        <w:ind w:left="7900" w:hanging="360"/>
      </w:pPr>
      <w:rPr>
        <w:rFonts w:hint="default"/>
      </w:rPr>
    </w:lvl>
  </w:abstractNum>
  <w:abstractNum w:abstractNumId="2" w15:restartNumberingAfterBreak="0">
    <w:nsid w:val="75FE61B6"/>
    <w:multiLevelType w:val="hybridMultilevel"/>
    <w:tmpl w:val="AC445922"/>
    <w:lvl w:ilvl="0" w:tplc="F910A1AA">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85129A78">
      <w:numFmt w:val="bullet"/>
      <w:lvlText w:val="•"/>
      <w:lvlJc w:val="left"/>
      <w:pPr>
        <w:ind w:left="1390" w:hanging="360"/>
      </w:pPr>
      <w:rPr>
        <w:rFonts w:hint="default"/>
      </w:rPr>
    </w:lvl>
    <w:lvl w:ilvl="2" w:tplc="8166B3EA">
      <w:numFmt w:val="bullet"/>
      <w:lvlText w:val="•"/>
      <w:lvlJc w:val="left"/>
      <w:pPr>
        <w:ind w:left="2320" w:hanging="360"/>
      </w:pPr>
      <w:rPr>
        <w:rFonts w:hint="default"/>
      </w:rPr>
    </w:lvl>
    <w:lvl w:ilvl="3" w:tplc="8B8AD658">
      <w:numFmt w:val="bullet"/>
      <w:lvlText w:val="•"/>
      <w:lvlJc w:val="left"/>
      <w:pPr>
        <w:ind w:left="3250" w:hanging="360"/>
      </w:pPr>
      <w:rPr>
        <w:rFonts w:hint="default"/>
      </w:rPr>
    </w:lvl>
    <w:lvl w:ilvl="4" w:tplc="727C8E0C">
      <w:numFmt w:val="bullet"/>
      <w:lvlText w:val="•"/>
      <w:lvlJc w:val="left"/>
      <w:pPr>
        <w:ind w:left="4180" w:hanging="360"/>
      </w:pPr>
      <w:rPr>
        <w:rFonts w:hint="default"/>
      </w:rPr>
    </w:lvl>
    <w:lvl w:ilvl="5" w:tplc="E8E07EF4">
      <w:numFmt w:val="bullet"/>
      <w:lvlText w:val="•"/>
      <w:lvlJc w:val="left"/>
      <w:pPr>
        <w:ind w:left="5110" w:hanging="360"/>
      </w:pPr>
      <w:rPr>
        <w:rFonts w:hint="default"/>
      </w:rPr>
    </w:lvl>
    <w:lvl w:ilvl="6" w:tplc="CAE681C8">
      <w:numFmt w:val="bullet"/>
      <w:lvlText w:val="•"/>
      <w:lvlJc w:val="left"/>
      <w:pPr>
        <w:ind w:left="6040" w:hanging="360"/>
      </w:pPr>
      <w:rPr>
        <w:rFonts w:hint="default"/>
      </w:rPr>
    </w:lvl>
    <w:lvl w:ilvl="7" w:tplc="5A865330">
      <w:numFmt w:val="bullet"/>
      <w:lvlText w:val="•"/>
      <w:lvlJc w:val="left"/>
      <w:pPr>
        <w:ind w:left="6970" w:hanging="360"/>
      </w:pPr>
      <w:rPr>
        <w:rFonts w:hint="default"/>
      </w:rPr>
    </w:lvl>
    <w:lvl w:ilvl="8" w:tplc="D6364E42">
      <w:numFmt w:val="bullet"/>
      <w:lvlText w:val="•"/>
      <w:lvlJc w:val="left"/>
      <w:pPr>
        <w:ind w:left="790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6D"/>
    <w:rsid w:val="00000BF7"/>
    <w:rsid w:val="000020DA"/>
    <w:rsid w:val="000829C8"/>
    <w:rsid w:val="000A2B54"/>
    <w:rsid w:val="0015139F"/>
    <w:rsid w:val="00162317"/>
    <w:rsid w:val="00210060"/>
    <w:rsid w:val="002E72B2"/>
    <w:rsid w:val="00333BED"/>
    <w:rsid w:val="003B1AB1"/>
    <w:rsid w:val="003B3B83"/>
    <w:rsid w:val="003E4DFF"/>
    <w:rsid w:val="003F438E"/>
    <w:rsid w:val="004018AC"/>
    <w:rsid w:val="00407BE6"/>
    <w:rsid w:val="00430CCB"/>
    <w:rsid w:val="004D5456"/>
    <w:rsid w:val="00572B63"/>
    <w:rsid w:val="005C75AC"/>
    <w:rsid w:val="0066236D"/>
    <w:rsid w:val="006740F8"/>
    <w:rsid w:val="0068188C"/>
    <w:rsid w:val="007A6325"/>
    <w:rsid w:val="00812C79"/>
    <w:rsid w:val="008178BF"/>
    <w:rsid w:val="008952C7"/>
    <w:rsid w:val="008B491B"/>
    <w:rsid w:val="008C47F4"/>
    <w:rsid w:val="00985CA9"/>
    <w:rsid w:val="009A1BB7"/>
    <w:rsid w:val="009B5341"/>
    <w:rsid w:val="009E035C"/>
    <w:rsid w:val="00A93E09"/>
    <w:rsid w:val="00B13856"/>
    <w:rsid w:val="00B948A2"/>
    <w:rsid w:val="00C75013"/>
    <w:rsid w:val="00DA243A"/>
    <w:rsid w:val="00DB5378"/>
    <w:rsid w:val="00DD275A"/>
    <w:rsid w:val="00DE317A"/>
    <w:rsid w:val="00ED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2996"/>
  <w15:docId w15:val="{5036ADD7-AB9D-4AC6-8E43-8C283E82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460" w:hanging="360"/>
    </w:pPr>
  </w:style>
  <w:style w:type="paragraph" w:customStyle="1" w:styleId="TableParagraph">
    <w:name w:val="Table Paragraph"/>
    <w:basedOn w:val="Normal"/>
    <w:uiPriority w:val="1"/>
    <w:qFormat/>
    <w:pPr>
      <w:spacing w:line="233" w:lineRule="exact"/>
      <w:jc w:val="right"/>
    </w:pPr>
  </w:style>
  <w:style w:type="character" w:styleId="CommentReference">
    <w:name w:val="annotation reference"/>
    <w:basedOn w:val="DefaultParagraphFont"/>
    <w:uiPriority w:val="99"/>
    <w:semiHidden/>
    <w:unhideWhenUsed/>
    <w:rsid w:val="003B3B83"/>
    <w:rPr>
      <w:sz w:val="16"/>
      <w:szCs w:val="16"/>
    </w:rPr>
  </w:style>
  <w:style w:type="paragraph" w:styleId="CommentText">
    <w:name w:val="annotation text"/>
    <w:basedOn w:val="Normal"/>
    <w:link w:val="CommentTextChar"/>
    <w:uiPriority w:val="99"/>
    <w:semiHidden/>
    <w:unhideWhenUsed/>
    <w:rsid w:val="003B3B83"/>
    <w:rPr>
      <w:sz w:val="20"/>
      <w:szCs w:val="20"/>
    </w:rPr>
  </w:style>
  <w:style w:type="character" w:customStyle="1" w:styleId="CommentTextChar">
    <w:name w:val="Comment Text Char"/>
    <w:basedOn w:val="DefaultParagraphFont"/>
    <w:link w:val="CommentText"/>
    <w:uiPriority w:val="99"/>
    <w:semiHidden/>
    <w:rsid w:val="003B3B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B83"/>
    <w:rPr>
      <w:b/>
      <w:bCs/>
    </w:rPr>
  </w:style>
  <w:style w:type="character" w:customStyle="1" w:styleId="CommentSubjectChar">
    <w:name w:val="Comment Subject Char"/>
    <w:basedOn w:val="CommentTextChar"/>
    <w:link w:val="CommentSubject"/>
    <w:uiPriority w:val="99"/>
    <w:semiHidden/>
    <w:rsid w:val="003B3B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3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83"/>
    <w:rPr>
      <w:rFonts w:ascii="Segoe UI" w:eastAsia="Times New Roman" w:hAnsi="Segoe UI" w:cs="Segoe UI"/>
      <w:sz w:val="18"/>
      <w:szCs w:val="18"/>
    </w:rPr>
  </w:style>
  <w:style w:type="character" w:styleId="Hyperlink">
    <w:name w:val="Hyperlink"/>
    <w:rsid w:val="006740F8"/>
    <w:rPr>
      <w:color w:val="0000FF"/>
      <w:u w:val="single"/>
    </w:rPr>
  </w:style>
  <w:style w:type="character" w:styleId="FollowedHyperlink">
    <w:name w:val="FollowedHyperlink"/>
    <w:basedOn w:val="DefaultParagraphFont"/>
    <w:uiPriority w:val="99"/>
    <w:semiHidden/>
    <w:unhideWhenUsed/>
    <w:rsid w:val="00674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ls.gov/oes/current/oes_47900.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pm.gov/policy-data-oversight/pay-leave/salaries-wages/salary-tables/pdf/2018/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82BD9-90B2-4124-BA81-C23020070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8E7C5-4F3A-4CE4-8CD2-FE765A20CC2D}">
  <ds:schemaRefs>
    <ds:schemaRef ds:uri="http://schemas.microsoft.com/sharepoint/v3/contenttype/forms"/>
  </ds:schemaRefs>
</ds:datastoreItem>
</file>

<file path=customXml/itemProps3.xml><?xml version="1.0" encoding="utf-8"?>
<ds:datastoreItem xmlns:ds="http://schemas.openxmlformats.org/officeDocument/2006/customXml" ds:itemID="{D3A644AF-22AC-4A00-BE67-39C90C4CA1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Abdelmouti, Tawanda (NIH/OD) [E]</dc:creator>
  <cp:lastModifiedBy>Abdelmouti, Tawanda (NIH/OD) [E]</cp:lastModifiedBy>
  <cp:revision>7</cp:revision>
  <dcterms:created xsi:type="dcterms:W3CDTF">2020-10-27T15:51:00Z</dcterms:created>
  <dcterms:modified xsi:type="dcterms:W3CDTF">2020-10-27T16:00:00Z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