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A56" w:rsidRDefault="00192A56" w:rsidP="00192A56">
      <w:pPr>
        <w:spacing w:after="0" w:line="240" w:lineRule="auto"/>
        <w:jc w:val="center"/>
        <w:rPr>
          <w:rFonts w:ascii="Times New Roman" w:hAnsi="Times New Roman"/>
          <w:b/>
          <w:sz w:val="24"/>
          <w:szCs w:val="24"/>
        </w:rPr>
      </w:pPr>
      <w:bookmarkStart w:id="0" w:name="_GoBack"/>
      <w:bookmarkEnd w:id="0"/>
      <w:r>
        <w:rPr>
          <w:rFonts w:ascii="Times New Roman" w:hAnsi="Times New Roman"/>
          <w:b/>
          <w:sz w:val="24"/>
          <w:szCs w:val="24"/>
        </w:rPr>
        <w:t xml:space="preserve">Social Security Administration:  </w:t>
      </w:r>
    </w:p>
    <w:p w:rsidR="00192A56" w:rsidRDefault="00CE4357" w:rsidP="00192A56">
      <w:pPr>
        <w:spacing w:after="0" w:line="240" w:lineRule="auto"/>
        <w:jc w:val="center"/>
        <w:rPr>
          <w:rFonts w:ascii="Times New Roman" w:hAnsi="Times New Roman"/>
          <w:b/>
          <w:i/>
          <w:sz w:val="24"/>
          <w:szCs w:val="24"/>
        </w:rPr>
      </w:pPr>
      <w:r>
        <w:rPr>
          <w:rFonts w:ascii="Times New Roman" w:hAnsi="Times New Roman"/>
          <w:b/>
          <w:sz w:val="24"/>
          <w:szCs w:val="24"/>
        </w:rPr>
        <w:t xml:space="preserve">iAppeals Background </w:t>
      </w:r>
      <w:r w:rsidR="00121A6E">
        <w:rPr>
          <w:rFonts w:ascii="Times New Roman" w:hAnsi="Times New Roman"/>
          <w:b/>
          <w:sz w:val="24"/>
          <w:szCs w:val="24"/>
        </w:rPr>
        <w:t xml:space="preserve">Information </w:t>
      </w:r>
      <w:r>
        <w:rPr>
          <w:rFonts w:ascii="Times New Roman" w:hAnsi="Times New Roman"/>
          <w:b/>
          <w:sz w:val="24"/>
          <w:szCs w:val="24"/>
        </w:rPr>
        <w:t xml:space="preserve">Related to </w:t>
      </w:r>
      <w:r w:rsidR="00192A56">
        <w:rPr>
          <w:rFonts w:ascii="Times New Roman" w:hAnsi="Times New Roman"/>
          <w:b/>
          <w:sz w:val="24"/>
          <w:szCs w:val="24"/>
        </w:rPr>
        <w:t>Non-Substantive Change Request</w:t>
      </w:r>
    </w:p>
    <w:p w:rsidR="00192A56" w:rsidRPr="007F31F3" w:rsidRDefault="00192A56" w:rsidP="00192A56">
      <w:pPr>
        <w:spacing w:after="0" w:line="240" w:lineRule="auto"/>
        <w:jc w:val="center"/>
        <w:rPr>
          <w:rFonts w:ascii="Times New Roman" w:hAnsi="Times New Roman"/>
          <w:b/>
          <w:i/>
          <w:sz w:val="24"/>
          <w:szCs w:val="24"/>
        </w:rPr>
      </w:pPr>
    </w:p>
    <w:p w:rsidR="00192A56" w:rsidRPr="007F31F3" w:rsidRDefault="00192A56" w:rsidP="00192A56">
      <w:pPr>
        <w:spacing w:after="0" w:line="240" w:lineRule="auto"/>
        <w:rPr>
          <w:rFonts w:ascii="Times New Roman" w:hAnsi="Times New Roman"/>
          <w:i/>
          <w:sz w:val="24"/>
          <w:szCs w:val="24"/>
        </w:rPr>
      </w:pPr>
      <w:r w:rsidRPr="007F31F3">
        <w:rPr>
          <w:rFonts w:ascii="Times New Roman" w:hAnsi="Times New Roman"/>
          <w:b/>
          <w:i/>
          <w:sz w:val="24"/>
          <w:szCs w:val="24"/>
          <w:u w:val="single"/>
        </w:rPr>
        <w:t>Note:</w:t>
      </w:r>
      <w:r w:rsidRPr="007F31F3">
        <w:rPr>
          <w:rFonts w:ascii="Times New Roman" w:hAnsi="Times New Roman"/>
          <w:i/>
          <w:sz w:val="24"/>
          <w:szCs w:val="24"/>
        </w:rPr>
        <w:t xml:space="preserve">  This document contains background information necessary to understand the minor, non-substantive changes SSA is making to iAppeals.  The iAppeals online application is a dynamic pathing application that encompasses information from three separate OMB-approved </w:t>
      </w:r>
      <w:r w:rsidR="001B292C">
        <w:rPr>
          <w:rFonts w:ascii="Times New Roman" w:hAnsi="Times New Roman"/>
          <w:i/>
          <w:sz w:val="24"/>
          <w:szCs w:val="24"/>
        </w:rPr>
        <w:t>Information Collection Requests (ICRs)</w:t>
      </w:r>
      <w:r w:rsidRPr="007F31F3">
        <w:rPr>
          <w:rFonts w:ascii="Times New Roman" w:hAnsi="Times New Roman"/>
          <w:i/>
          <w:sz w:val="24"/>
          <w:szCs w:val="24"/>
        </w:rPr>
        <w:t xml:space="preserve">:  </w:t>
      </w:r>
      <w:r w:rsidRPr="007F31F3">
        <w:rPr>
          <w:rFonts w:ascii="Times New Roman" w:hAnsi="Times New Roman"/>
          <w:b/>
          <w:i/>
          <w:sz w:val="24"/>
          <w:szCs w:val="24"/>
        </w:rPr>
        <w:t xml:space="preserve">0960-0144 – Disability Report – Appeal (SSA-3441); 0960-0269 – Request for Hearing by Administrative Law Judge (HA-501); </w:t>
      </w:r>
      <w:r w:rsidRPr="00402F6F">
        <w:rPr>
          <w:rFonts w:ascii="Times New Roman" w:hAnsi="Times New Roman"/>
          <w:i/>
          <w:sz w:val="24"/>
          <w:szCs w:val="24"/>
        </w:rPr>
        <w:t>and</w:t>
      </w:r>
      <w:r w:rsidRPr="007F31F3">
        <w:rPr>
          <w:rFonts w:ascii="Times New Roman" w:hAnsi="Times New Roman"/>
          <w:b/>
          <w:i/>
          <w:sz w:val="24"/>
          <w:szCs w:val="24"/>
        </w:rPr>
        <w:t xml:space="preserve"> 0960-0622 – Request for Reconsideration (SSA-561)</w:t>
      </w:r>
      <w:r w:rsidRPr="007F31F3">
        <w:rPr>
          <w:rFonts w:ascii="Times New Roman" w:hAnsi="Times New Roman"/>
          <w:i/>
          <w:sz w:val="24"/>
          <w:szCs w:val="24"/>
        </w:rPr>
        <w:t>.</w:t>
      </w:r>
      <w:r w:rsidR="005933FD">
        <w:rPr>
          <w:rFonts w:ascii="Times New Roman" w:hAnsi="Times New Roman"/>
          <w:i/>
          <w:sz w:val="24"/>
          <w:szCs w:val="24"/>
        </w:rPr>
        <w:t xml:space="preserve">  </w:t>
      </w:r>
      <w:r w:rsidR="005933FD">
        <w:rPr>
          <w:rFonts w:ascii="Times New Roman" w:hAnsi="Times New Roman"/>
          <w:sz w:val="24"/>
          <w:szCs w:val="24"/>
        </w:rPr>
        <w:t>The actual wording changes being made for these three ICRs are e</w:t>
      </w:r>
      <w:r w:rsidR="00187BBC">
        <w:rPr>
          <w:rFonts w:ascii="Times New Roman" w:hAnsi="Times New Roman"/>
          <w:sz w:val="24"/>
          <w:szCs w:val="24"/>
        </w:rPr>
        <w:t>xplained in a separate document (also included as part of this Paperwork Reduction Act submission).</w:t>
      </w:r>
    </w:p>
    <w:p w:rsidR="00192A56" w:rsidRDefault="00192A56" w:rsidP="00192A56">
      <w:pPr>
        <w:spacing w:after="0" w:line="240" w:lineRule="auto"/>
        <w:rPr>
          <w:rFonts w:ascii="Times New Roman" w:hAnsi="Times New Roman"/>
          <w:sz w:val="24"/>
          <w:szCs w:val="24"/>
        </w:rPr>
      </w:pPr>
    </w:p>
    <w:p w:rsidR="00192A56" w:rsidRDefault="00192A56" w:rsidP="00192A56">
      <w:pPr>
        <w:spacing w:after="0" w:line="240" w:lineRule="auto"/>
        <w:rPr>
          <w:rFonts w:ascii="Times New Roman" w:hAnsi="Times New Roman"/>
          <w:b/>
          <w:sz w:val="24"/>
          <w:szCs w:val="24"/>
          <w:u w:val="single"/>
        </w:rPr>
      </w:pPr>
      <w:r w:rsidRPr="00917338">
        <w:rPr>
          <w:rFonts w:ascii="Times New Roman" w:hAnsi="Times New Roman"/>
          <w:b/>
          <w:sz w:val="24"/>
          <w:szCs w:val="24"/>
          <w:highlight w:val="yellow"/>
          <w:u w:val="single"/>
        </w:rPr>
        <w:t>Appeals Occur During Initial and Continuing Disability Reviews</w:t>
      </w:r>
    </w:p>
    <w:p w:rsidR="00192A56" w:rsidRDefault="00192A56" w:rsidP="00192A56">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SSA may deny a claimant’s request for disability benefits:</w:t>
      </w:r>
    </w:p>
    <w:p w:rsidR="00192A56" w:rsidRDefault="00192A56" w:rsidP="00192A56">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1) When a claimant first applies for benefits; or</w:t>
      </w:r>
    </w:p>
    <w:p w:rsidR="00192A56" w:rsidRDefault="00192A56" w:rsidP="00192A56">
      <w:pPr>
        <w:pStyle w:val="ListParagraph"/>
        <w:spacing w:after="0" w:line="240" w:lineRule="auto"/>
        <w:ind w:left="1440"/>
        <w:rPr>
          <w:rFonts w:ascii="Times New Roman" w:hAnsi="Times New Roman"/>
          <w:sz w:val="24"/>
          <w:szCs w:val="24"/>
        </w:rPr>
      </w:pPr>
    </w:p>
    <w:p w:rsidR="00192A56" w:rsidRDefault="00192A56" w:rsidP="00192A56">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2) When a current recipient of benefits undergoes a Continuing Disability Review, and is determined</w:t>
      </w:r>
      <w:r w:rsidR="002B66AF">
        <w:rPr>
          <w:rFonts w:ascii="Times New Roman" w:hAnsi="Times New Roman"/>
          <w:sz w:val="24"/>
          <w:szCs w:val="24"/>
        </w:rPr>
        <w:t xml:space="preserve"> by us</w:t>
      </w:r>
      <w:r>
        <w:rPr>
          <w:rFonts w:ascii="Times New Roman" w:hAnsi="Times New Roman"/>
          <w:sz w:val="24"/>
          <w:szCs w:val="24"/>
        </w:rPr>
        <w:t xml:space="preserve"> to no longer qualify for benefits.</w:t>
      </w:r>
    </w:p>
    <w:p w:rsidR="00192A56" w:rsidRPr="00917338" w:rsidRDefault="00192A56" w:rsidP="00192A56">
      <w:pPr>
        <w:pStyle w:val="ListParagraph"/>
        <w:rPr>
          <w:rFonts w:ascii="Times New Roman" w:hAnsi="Times New Roman"/>
          <w:sz w:val="24"/>
          <w:szCs w:val="24"/>
        </w:rPr>
      </w:pPr>
    </w:p>
    <w:p w:rsidR="00192A56" w:rsidRDefault="00192A56" w:rsidP="00192A56">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The </w:t>
      </w:r>
      <w:r>
        <w:rPr>
          <w:rFonts w:ascii="Times New Roman" w:hAnsi="Times New Roman"/>
          <w:i/>
          <w:sz w:val="24"/>
          <w:szCs w:val="24"/>
        </w:rPr>
        <w:t>Social Security Act</w:t>
      </w:r>
      <w:r>
        <w:rPr>
          <w:rFonts w:ascii="Times New Roman" w:hAnsi="Times New Roman"/>
          <w:sz w:val="24"/>
          <w:szCs w:val="24"/>
        </w:rPr>
        <w:t xml:space="preserve"> and SSA’s regulations allow claimants and current disability recipients to appeal this denial. The information below depicts the claims cycle for initial and continuing disability reviews.</w:t>
      </w:r>
    </w:p>
    <w:p w:rsidR="00192A56" w:rsidRDefault="00192A56" w:rsidP="00192A56">
      <w:pPr>
        <w:pStyle w:val="NormalWeb"/>
        <w:spacing w:after="0"/>
        <w:ind w:left="720"/>
        <w:rPr>
          <w:lang w:val="en"/>
        </w:rPr>
      </w:pPr>
    </w:p>
    <w:p w:rsidR="00192A56" w:rsidRDefault="00192A56" w:rsidP="00192A56">
      <w:pPr>
        <w:pStyle w:val="NormalWeb"/>
        <w:numPr>
          <w:ilvl w:val="0"/>
          <w:numId w:val="1"/>
        </w:numPr>
        <w:spacing w:after="0"/>
        <w:rPr>
          <w:lang w:val="en"/>
        </w:rPr>
      </w:pPr>
      <w:r>
        <w:rPr>
          <w:lang w:val="en"/>
        </w:rPr>
        <w:t xml:space="preserve">Note that claimants or current disability recipients can proceed to each </w:t>
      </w:r>
      <w:r w:rsidR="002B66AF">
        <w:rPr>
          <w:lang w:val="en"/>
        </w:rPr>
        <w:t xml:space="preserve">subsequent </w:t>
      </w:r>
      <w:r>
        <w:rPr>
          <w:lang w:val="en"/>
        </w:rPr>
        <w:t xml:space="preserve">phase if they </w:t>
      </w:r>
      <w:r w:rsidR="002B66AF">
        <w:rPr>
          <w:lang w:val="en"/>
        </w:rPr>
        <w:t>are</w:t>
      </w:r>
      <w:r>
        <w:rPr>
          <w:lang w:val="en"/>
        </w:rPr>
        <w:t xml:space="preserve"> denied at the preceding one.  However, they can choose to stop the appeals process at any time.</w:t>
      </w:r>
    </w:p>
    <w:p w:rsidR="00192A56" w:rsidRDefault="00192A56" w:rsidP="00192A56">
      <w:pPr>
        <w:pStyle w:val="NormalWeb"/>
        <w:spacing w:after="0"/>
        <w:rPr>
          <w:b/>
          <w:i/>
          <w:color w:val="0070C0"/>
          <w:lang w:val="en"/>
        </w:rPr>
      </w:pPr>
    </w:p>
    <w:p w:rsidR="00192A56" w:rsidRPr="00EA6F8B" w:rsidRDefault="00192A56" w:rsidP="00192A56">
      <w:pPr>
        <w:pStyle w:val="NormalWeb"/>
        <w:spacing w:after="0"/>
        <w:rPr>
          <w:b/>
          <w:i/>
          <w:color w:val="0070C0"/>
          <w:lang w:val="en"/>
        </w:rPr>
      </w:pPr>
      <w:r w:rsidRPr="00EA6F8B">
        <w:rPr>
          <w:b/>
          <w:i/>
          <w:color w:val="0070C0"/>
          <w:lang w:val="en"/>
        </w:rPr>
        <w:t>Initial claims cycle:</w:t>
      </w:r>
    </w:p>
    <w:p w:rsidR="00192A56" w:rsidRDefault="00192A56" w:rsidP="00192A56">
      <w:pPr>
        <w:pStyle w:val="NormalWeb"/>
        <w:spacing w:after="0"/>
        <w:rPr>
          <w:lang w:val="en"/>
        </w:rPr>
      </w:pPr>
      <w:r>
        <w:rPr>
          <w:lang w:val="en"/>
        </w:rPr>
        <w:t>Initial claim application/initial determination</w:t>
      </w:r>
      <w:r w:rsidR="00214199">
        <w:rPr>
          <w:lang w:val="en"/>
        </w:rPr>
        <w:t xml:space="preserve"> is denied</w:t>
      </w:r>
      <w:r>
        <w:rPr>
          <w:lang w:val="en"/>
        </w:rPr>
        <w:t xml:space="preserve"> </w:t>
      </w:r>
      <w:r>
        <w:rPr>
          <w:lang w:val="en"/>
        </w:rPr>
        <w:sym w:font="Wingdings 3" w:char="F05B"/>
      </w:r>
      <w:r>
        <w:rPr>
          <w:lang w:val="en"/>
        </w:rPr>
        <w:t xml:space="preserve"> Reconsideration </w:t>
      </w:r>
      <w:r>
        <w:rPr>
          <w:lang w:val="en"/>
        </w:rPr>
        <w:sym w:font="Wingdings 3" w:char="F05B"/>
      </w:r>
      <w:r>
        <w:rPr>
          <w:lang w:val="en"/>
        </w:rPr>
        <w:t xml:space="preserve"> Hearings level (Administrative Law Judge) </w:t>
      </w:r>
      <w:r>
        <w:rPr>
          <w:lang w:val="en"/>
        </w:rPr>
        <w:sym w:font="Wingdings 3" w:char="F05B"/>
      </w:r>
      <w:r>
        <w:rPr>
          <w:lang w:val="en"/>
        </w:rPr>
        <w:t xml:space="preserve"> Appeals Council (appellate judges) </w:t>
      </w:r>
      <w:r>
        <w:rPr>
          <w:lang w:val="en"/>
        </w:rPr>
        <w:sym w:font="Wingdings 3" w:char="F05B"/>
      </w:r>
      <w:r>
        <w:rPr>
          <w:lang w:val="en"/>
        </w:rPr>
        <w:t xml:space="preserve"> Federal court (outside of SSA)</w:t>
      </w:r>
    </w:p>
    <w:p w:rsidR="00192A56" w:rsidRDefault="00192A56" w:rsidP="00192A56">
      <w:pPr>
        <w:pStyle w:val="NormalWeb"/>
        <w:spacing w:after="0"/>
        <w:rPr>
          <w:lang w:val="en"/>
        </w:rPr>
      </w:pPr>
    </w:p>
    <w:p w:rsidR="00192A56" w:rsidRPr="00EA6F8B" w:rsidRDefault="00192A56" w:rsidP="00192A56">
      <w:pPr>
        <w:pStyle w:val="NormalWeb"/>
        <w:spacing w:after="0"/>
        <w:rPr>
          <w:color w:val="0070C0"/>
          <w:lang w:val="en"/>
        </w:rPr>
      </w:pPr>
      <w:r w:rsidRPr="00EA6F8B">
        <w:rPr>
          <w:b/>
          <w:i/>
          <w:color w:val="0070C0"/>
          <w:lang w:val="en"/>
        </w:rPr>
        <w:t>Medical continuing disability reviews</w:t>
      </w:r>
      <w:r>
        <w:rPr>
          <w:b/>
          <w:i/>
          <w:color w:val="0070C0"/>
          <w:lang w:val="en"/>
        </w:rPr>
        <w:t xml:space="preserve"> cycle</w:t>
      </w:r>
      <w:r>
        <w:rPr>
          <w:rStyle w:val="FootnoteReference"/>
          <w:b/>
          <w:i/>
          <w:color w:val="0070C0"/>
          <w:lang w:val="en"/>
        </w:rPr>
        <w:footnoteReference w:id="1"/>
      </w:r>
      <w:r w:rsidRPr="00EA6F8B">
        <w:rPr>
          <w:b/>
          <w:i/>
          <w:color w:val="0070C0"/>
          <w:lang w:val="en"/>
        </w:rPr>
        <w:t>:</w:t>
      </w:r>
    </w:p>
    <w:p w:rsidR="00192A56" w:rsidRDefault="00192A56" w:rsidP="00192A56">
      <w:pPr>
        <w:pStyle w:val="NormalWeb"/>
        <w:spacing w:after="0"/>
        <w:rPr>
          <w:lang w:val="en"/>
        </w:rPr>
      </w:pPr>
      <w:r>
        <w:rPr>
          <w:lang w:val="en"/>
        </w:rPr>
        <w:t>CDR is conducted</w:t>
      </w:r>
      <w:r w:rsidR="00214199">
        <w:rPr>
          <w:lang w:val="en"/>
        </w:rPr>
        <w:t xml:space="preserve"> and SSA decides disability payments should be stopped</w:t>
      </w:r>
      <w:r>
        <w:rPr>
          <w:lang w:val="en"/>
        </w:rPr>
        <w:t xml:space="preserve"> </w:t>
      </w:r>
      <w:r>
        <w:rPr>
          <w:lang w:val="en"/>
        </w:rPr>
        <w:sym w:font="Wingdings 3" w:char="F05B"/>
      </w:r>
      <w:r>
        <w:rPr>
          <w:lang w:val="en"/>
        </w:rPr>
        <w:t xml:space="preserve"> Evidentiary hearing before a disability hearing officer </w:t>
      </w:r>
      <w:r>
        <w:rPr>
          <w:lang w:val="en"/>
        </w:rPr>
        <w:sym w:font="Wingdings 3" w:char="F05B"/>
      </w:r>
      <w:r>
        <w:rPr>
          <w:lang w:val="en"/>
        </w:rPr>
        <w:t xml:space="preserve"> Hearings level (Administrative Law Judge)  </w:t>
      </w:r>
      <w:r>
        <w:rPr>
          <w:lang w:val="en"/>
        </w:rPr>
        <w:sym w:font="Wingdings 3" w:char="F05B"/>
      </w:r>
      <w:r w:rsidRPr="004D1BF1">
        <w:rPr>
          <w:lang w:val="en"/>
        </w:rPr>
        <w:t xml:space="preserve"> </w:t>
      </w:r>
      <w:r>
        <w:rPr>
          <w:lang w:val="en"/>
        </w:rPr>
        <w:t xml:space="preserve">Appeals council (appellate judges)  </w:t>
      </w:r>
      <w:r>
        <w:rPr>
          <w:lang w:val="en"/>
        </w:rPr>
        <w:sym w:font="Wingdings 3" w:char="F05B"/>
      </w:r>
      <w:r>
        <w:rPr>
          <w:lang w:val="en"/>
        </w:rPr>
        <w:t xml:space="preserve"> Federal court (outside of SSA)</w:t>
      </w:r>
    </w:p>
    <w:p w:rsidR="00192A56" w:rsidRDefault="00192A56" w:rsidP="00192A56">
      <w:pPr>
        <w:spacing w:after="0" w:line="240" w:lineRule="auto"/>
        <w:rPr>
          <w:rFonts w:ascii="Times New Roman" w:hAnsi="Times New Roman"/>
          <w:b/>
          <w:sz w:val="24"/>
          <w:szCs w:val="24"/>
          <w:highlight w:val="yellow"/>
          <w:u w:val="single"/>
        </w:rPr>
      </w:pPr>
    </w:p>
    <w:p w:rsidR="00192A56" w:rsidRPr="00917338" w:rsidRDefault="00192A56" w:rsidP="00192A56">
      <w:pPr>
        <w:spacing w:after="0" w:line="240" w:lineRule="auto"/>
        <w:rPr>
          <w:rFonts w:ascii="Times New Roman" w:hAnsi="Times New Roman"/>
          <w:b/>
          <w:sz w:val="24"/>
          <w:szCs w:val="24"/>
          <w:u w:val="single"/>
        </w:rPr>
      </w:pPr>
      <w:r>
        <w:rPr>
          <w:rFonts w:ascii="Times New Roman" w:hAnsi="Times New Roman"/>
          <w:b/>
          <w:sz w:val="24"/>
          <w:szCs w:val="24"/>
          <w:highlight w:val="yellow"/>
          <w:u w:val="single"/>
        </w:rPr>
        <w:t>The Role of iAppeals in the Appeals Process</w:t>
      </w:r>
    </w:p>
    <w:p w:rsidR="00192A56" w:rsidRDefault="00192A56" w:rsidP="00192A5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Prior to the widespread use of the Internet, SSA used multiple paper forms for different parts of the appeals cycle.  These forms are still available if people prefer to use them.</w:t>
      </w:r>
    </w:p>
    <w:p w:rsidR="00192A56" w:rsidRDefault="00192A56" w:rsidP="00192A56">
      <w:pPr>
        <w:pStyle w:val="ListParagraph"/>
        <w:spacing w:after="0" w:line="240" w:lineRule="auto"/>
        <w:rPr>
          <w:rFonts w:ascii="Times New Roman" w:hAnsi="Times New Roman"/>
          <w:sz w:val="24"/>
          <w:szCs w:val="24"/>
        </w:rPr>
      </w:pPr>
    </w:p>
    <w:p w:rsidR="00192A56" w:rsidRDefault="00192A56" w:rsidP="00192A5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lastRenderedPageBreak/>
        <w:t xml:space="preserve">Years ago, as part of our </w:t>
      </w:r>
      <w:r w:rsidR="00E16D9F">
        <w:rPr>
          <w:rFonts w:ascii="Times New Roman" w:hAnsi="Times New Roman"/>
          <w:sz w:val="24"/>
          <w:szCs w:val="24"/>
        </w:rPr>
        <w:t>efforts to increase</w:t>
      </w:r>
      <w:r>
        <w:rPr>
          <w:rFonts w:ascii="Times New Roman" w:hAnsi="Times New Roman"/>
          <w:sz w:val="24"/>
          <w:szCs w:val="24"/>
        </w:rPr>
        <w:t xml:space="preserve"> electronic access to our programs, SSA developed iAppeals, an online application.  iAppeals is a comprehensive, Internet-based system encompassing information from multiple paper forms.  It uses dynamic pathing</w:t>
      </w:r>
      <w:r w:rsidR="00E16D9F">
        <w:rPr>
          <w:rFonts w:ascii="Times New Roman" w:hAnsi="Times New Roman"/>
          <w:sz w:val="24"/>
          <w:szCs w:val="24"/>
        </w:rPr>
        <w:t>,</w:t>
      </w:r>
      <w:r>
        <w:rPr>
          <w:rFonts w:ascii="Times New Roman" w:hAnsi="Times New Roman"/>
          <w:sz w:val="24"/>
          <w:szCs w:val="24"/>
        </w:rPr>
        <w:t xml:space="preserve"> so that users of the system only see questions that are relevant to their current stage.</w:t>
      </w:r>
    </w:p>
    <w:p w:rsidR="00192A56" w:rsidRPr="00716033" w:rsidRDefault="00192A56" w:rsidP="00192A56">
      <w:pPr>
        <w:pStyle w:val="ListParagraph"/>
        <w:rPr>
          <w:rFonts w:ascii="Times New Roman" w:hAnsi="Times New Roman"/>
          <w:sz w:val="24"/>
          <w:szCs w:val="24"/>
        </w:rPr>
      </w:pPr>
    </w:p>
    <w:p w:rsidR="00192A56" w:rsidRDefault="00192A56" w:rsidP="00192A5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Accordingly, iAppeals spans </w:t>
      </w:r>
      <w:r w:rsidR="00187BBC">
        <w:rPr>
          <w:rFonts w:ascii="Times New Roman" w:hAnsi="Times New Roman"/>
          <w:sz w:val="24"/>
          <w:szCs w:val="24"/>
        </w:rPr>
        <w:t>four</w:t>
      </w:r>
      <w:r>
        <w:rPr>
          <w:rFonts w:ascii="Times New Roman" w:hAnsi="Times New Roman"/>
          <w:sz w:val="24"/>
          <w:szCs w:val="24"/>
        </w:rPr>
        <w:t xml:space="preserve"> existing OMB numbers:  </w:t>
      </w:r>
      <w:r w:rsidRPr="00716033">
        <w:rPr>
          <w:rFonts w:ascii="Times New Roman" w:hAnsi="Times New Roman"/>
          <w:sz w:val="24"/>
          <w:szCs w:val="24"/>
        </w:rPr>
        <w:t>0960-0144 – Disability Report – Appeal (SSA-3441); 0960-0269 – Request for Hearing by Administrative Law Judge (HA-501); 0960-0622 – Request for Reconsideration (SSA-561)</w:t>
      </w:r>
      <w:r w:rsidR="00187BBC">
        <w:rPr>
          <w:rFonts w:ascii="Times New Roman" w:hAnsi="Times New Roman"/>
          <w:sz w:val="24"/>
          <w:szCs w:val="24"/>
        </w:rPr>
        <w:t>; and 0960-0277</w:t>
      </w:r>
      <w:r w:rsidR="00187BBC">
        <w:rPr>
          <w:rStyle w:val="FootnoteReference"/>
          <w:rFonts w:ascii="Times New Roman" w:hAnsi="Times New Roman"/>
          <w:sz w:val="24"/>
          <w:szCs w:val="24"/>
        </w:rPr>
        <w:footnoteReference w:id="2"/>
      </w:r>
      <w:r w:rsidR="00187BBC">
        <w:rPr>
          <w:rFonts w:ascii="Times New Roman" w:hAnsi="Times New Roman"/>
          <w:sz w:val="24"/>
          <w:szCs w:val="24"/>
        </w:rPr>
        <w:t xml:space="preserve"> - Request for Review of Hearing Decision/Order (HA-520)</w:t>
      </w:r>
      <w:r w:rsidRPr="00716033">
        <w:rPr>
          <w:rFonts w:ascii="Times New Roman" w:hAnsi="Times New Roman"/>
          <w:sz w:val="24"/>
          <w:szCs w:val="24"/>
        </w:rPr>
        <w:t xml:space="preserve">. </w:t>
      </w:r>
    </w:p>
    <w:p w:rsidR="00192A56" w:rsidRPr="00716033" w:rsidRDefault="00192A56" w:rsidP="00192A56">
      <w:pPr>
        <w:pStyle w:val="ListParagraph"/>
        <w:rPr>
          <w:rFonts w:ascii="Times New Roman" w:hAnsi="Times New Roman"/>
          <w:sz w:val="24"/>
          <w:szCs w:val="24"/>
        </w:rPr>
      </w:pPr>
    </w:p>
    <w:p w:rsidR="00192A56" w:rsidRPr="00917338" w:rsidRDefault="00192A56" w:rsidP="00192A5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This means iAppeals is used at multiple points during the initial and Continuing Disability Review cycles. For example, the public can use iAppeals to file a request for reconsideration (0960-0622); </w:t>
      </w:r>
      <w:r w:rsidR="00E16D9F">
        <w:rPr>
          <w:rFonts w:ascii="Times New Roman" w:hAnsi="Times New Roman"/>
          <w:sz w:val="24"/>
          <w:szCs w:val="24"/>
        </w:rPr>
        <w:t xml:space="preserve">to submit </w:t>
      </w:r>
      <w:r>
        <w:rPr>
          <w:rFonts w:ascii="Times New Roman" w:hAnsi="Times New Roman"/>
          <w:sz w:val="24"/>
          <w:szCs w:val="24"/>
        </w:rPr>
        <w:t>a request for a hearing by an administrative law judge (0960-0269) or at the Appeals Council level (0960-0277); and</w:t>
      </w:r>
      <w:r w:rsidR="00187BBC">
        <w:rPr>
          <w:rFonts w:ascii="Times New Roman" w:hAnsi="Times New Roman"/>
          <w:sz w:val="24"/>
          <w:szCs w:val="24"/>
        </w:rPr>
        <w:t xml:space="preserve"> </w:t>
      </w:r>
      <w:r>
        <w:rPr>
          <w:rFonts w:ascii="Times New Roman" w:hAnsi="Times New Roman"/>
          <w:sz w:val="24"/>
          <w:szCs w:val="24"/>
        </w:rPr>
        <w:t>to provide actual supporting information used to evaluate the appeal at those levels (0960-0144).</w:t>
      </w:r>
    </w:p>
    <w:p w:rsidR="00192A56" w:rsidRDefault="00192A56" w:rsidP="00192A56">
      <w:pPr>
        <w:spacing w:after="0" w:line="240" w:lineRule="auto"/>
        <w:rPr>
          <w:rFonts w:ascii="Times New Roman" w:hAnsi="Times New Roman"/>
          <w:b/>
          <w:i/>
          <w:sz w:val="24"/>
          <w:szCs w:val="24"/>
        </w:rPr>
      </w:pPr>
    </w:p>
    <w:p w:rsidR="00192A56" w:rsidRPr="00EB7BBB" w:rsidRDefault="00192A56" w:rsidP="00192A56">
      <w:pPr>
        <w:spacing w:after="0" w:line="240" w:lineRule="auto"/>
        <w:rPr>
          <w:rFonts w:ascii="Times New Roman" w:hAnsi="Times New Roman"/>
          <w:b/>
          <w:sz w:val="24"/>
          <w:szCs w:val="24"/>
          <w:highlight w:val="yellow"/>
          <w:u w:val="single"/>
        </w:rPr>
      </w:pPr>
      <w:r>
        <w:rPr>
          <w:rFonts w:ascii="Times New Roman" w:hAnsi="Times New Roman"/>
          <w:b/>
          <w:sz w:val="24"/>
          <w:szCs w:val="24"/>
          <w:highlight w:val="yellow"/>
          <w:u w:val="single"/>
        </w:rPr>
        <w:t xml:space="preserve">Deadlines for Requesting Appeals, and the Implications of Filing by Paper vs. iAppeals </w:t>
      </w:r>
    </w:p>
    <w:p w:rsidR="00192A56" w:rsidRDefault="00192A56" w:rsidP="00192A56">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SSA’</w:t>
      </w:r>
      <w:r w:rsidR="00E16D9F">
        <w:rPr>
          <w:rFonts w:ascii="Times New Roman" w:hAnsi="Times New Roman"/>
          <w:sz w:val="24"/>
          <w:szCs w:val="24"/>
        </w:rPr>
        <w:t>s regulations pre</w:t>
      </w:r>
      <w:r>
        <w:rPr>
          <w:rFonts w:ascii="Times New Roman" w:hAnsi="Times New Roman"/>
          <w:sz w:val="24"/>
          <w:szCs w:val="24"/>
        </w:rPr>
        <w:t xml:space="preserve">scribe that, to have one’s request for an appeal granted, one must request </w:t>
      </w:r>
      <w:r w:rsidR="00E16D9F">
        <w:rPr>
          <w:rFonts w:ascii="Times New Roman" w:hAnsi="Times New Roman"/>
          <w:sz w:val="24"/>
          <w:szCs w:val="24"/>
        </w:rPr>
        <w:t>the</w:t>
      </w:r>
      <w:r>
        <w:rPr>
          <w:rFonts w:ascii="Times New Roman" w:hAnsi="Times New Roman"/>
          <w:sz w:val="24"/>
          <w:szCs w:val="24"/>
        </w:rPr>
        <w:t xml:space="preserve"> appeal no later than 60 days from the date of SSA’s denial notice</w:t>
      </w:r>
      <w:r w:rsidR="00E16D9F">
        <w:rPr>
          <w:rFonts w:ascii="Times New Roman" w:hAnsi="Times New Roman"/>
          <w:sz w:val="24"/>
          <w:szCs w:val="24"/>
        </w:rPr>
        <w:t xml:space="preserve"> to the applicant</w:t>
      </w:r>
      <w:r>
        <w:rPr>
          <w:rFonts w:ascii="Times New Roman" w:hAnsi="Times New Roman"/>
          <w:sz w:val="24"/>
          <w:szCs w:val="24"/>
        </w:rPr>
        <w:t xml:space="preserve">.  </w:t>
      </w:r>
    </w:p>
    <w:p w:rsidR="00192A56" w:rsidRDefault="00192A56" w:rsidP="00192A56">
      <w:pPr>
        <w:pStyle w:val="ListParagraph"/>
        <w:spacing w:after="0" w:line="240" w:lineRule="auto"/>
        <w:rPr>
          <w:rFonts w:ascii="Times New Roman" w:hAnsi="Times New Roman"/>
          <w:sz w:val="24"/>
          <w:szCs w:val="24"/>
        </w:rPr>
      </w:pPr>
    </w:p>
    <w:p w:rsidR="00192A56" w:rsidRDefault="00E16D9F" w:rsidP="00192A56">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Whether an appeal request is submitted by paper or via iAppeals</w:t>
      </w:r>
      <w:r w:rsidR="00192A56">
        <w:rPr>
          <w:rFonts w:ascii="Times New Roman" w:hAnsi="Times New Roman"/>
          <w:sz w:val="24"/>
          <w:szCs w:val="24"/>
        </w:rPr>
        <w:t>, SSA will not conduct the actual reconsideration, admin</w:t>
      </w:r>
      <w:r w:rsidR="00ED0A41">
        <w:rPr>
          <w:rFonts w:ascii="Times New Roman" w:hAnsi="Times New Roman"/>
          <w:sz w:val="24"/>
          <w:szCs w:val="24"/>
        </w:rPr>
        <w:t xml:space="preserve">istrative law judge hearing, or Appeals Council </w:t>
      </w:r>
      <w:r w:rsidR="00192A56">
        <w:rPr>
          <w:rFonts w:ascii="Times New Roman" w:hAnsi="Times New Roman"/>
          <w:sz w:val="24"/>
          <w:szCs w:val="24"/>
        </w:rPr>
        <w:t>hearing until the claimant/disability recipient submits all relevant supporting information (such as medical reports, test results, documentation from relevant people in the claimant’s/disability recipient’s life, etc.).</w:t>
      </w:r>
    </w:p>
    <w:p w:rsidR="00192A56" w:rsidRPr="00EB7BBB" w:rsidRDefault="00192A56" w:rsidP="00192A56">
      <w:pPr>
        <w:pStyle w:val="ListParagraph"/>
        <w:rPr>
          <w:rFonts w:ascii="Times New Roman" w:hAnsi="Times New Roman"/>
          <w:sz w:val="24"/>
          <w:szCs w:val="24"/>
        </w:rPr>
      </w:pPr>
    </w:p>
    <w:p w:rsidR="00ED0A41" w:rsidRDefault="00192A56" w:rsidP="00192A56">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 xml:space="preserve">However, in practice </w:t>
      </w:r>
      <w:r w:rsidR="00ED0A41">
        <w:rPr>
          <w:rFonts w:ascii="Times New Roman" w:hAnsi="Times New Roman"/>
          <w:sz w:val="24"/>
          <w:szCs w:val="24"/>
        </w:rPr>
        <w:t>the process has worked somewhat differently at the outset</w:t>
      </w:r>
      <w:r>
        <w:rPr>
          <w:rFonts w:ascii="Times New Roman" w:hAnsi="Times New Roman"/>
          <w:sz w:val="24"/>
          <w:szCs w:val="24"/>
        </w:rPr>
        <w:t xml:space="preserve"> for paper vs. iAppeals submissions.  </w:t>
      </w:r>
    </w:p>
    <w:p w:rsidR="00ED0A41" w:rsidRPr="00ED0A41" w:rsidRDefault="00ED0A41" w:rsidP="00ED0A41">
      <w:pPr>
        <w:pStyle w:val="ListParagraph"/>
        <w:rPr>
          <w:rFonts w:ascii="Times New Roman" w:hAnsi="Times New Roman"/>
          <w:sz w:val="24"/>
          <w:szCs w:val="24"/>
        </w:rPr>
      </w:pPr>
    </w:p>
    <w:p w:rsidR="00192A56" w:rsidRDefault="00192A56" w:rsidP="00ED0A41">
      <w:pPr>
        <w:pStyle w:val="ListParagraph"/>
        <w:numPr>
          <w:ilvl w:val="1"/>
          <w:numId w:val="3"/>
        </w:numPr>
        <w:spacing w:after="0" w:line="240" w:lineRule="auto"/>
        <w:rPr>
          <w:rFonts w:ascii="Times New Roman" w:hAnsi="Times New Roman"/>
          <w:sz w:val="24"/>
          <w:szCs w:val="24"/>
        </w:rPr>
      </w:pPr>
      <w:r>
        <w:rPr>
          <w:rFonts w:ascii="Times New Roman" w:hAnsi="Times New Roman"/>
          <w:sz w:val="24"/>
          <w:szCs w:val="24"/>
        </w:rPr>
        <w:t xml:space="preserve">For </w:t>
      </w:r>
      <w:r>
        <w:rPr>
          <w:rFonts w:ascii="Times New Roman" w:hAnsi="Times New Roman"/>
          <w:sz w:val="24"/>
          <w:szCs w:val="24"/>
          <w:u w:val="single"/>
        </w:rPr>
        <w:t>paper</w:t>
      </w:r>
      <w:r>
        <w:rPr>
          <w:rFonts w:ascii="Times New Roman" w:hAnsi="Times New Roman"/>
          <w:sz w:val="24"/>
          <w:szCs w:val="24"/>
        </w:rPr>
        <w:t xml:space="preserve"> appeals, if someone mails in or submits in person a paper declaring their intent to file an appeal, and they do so within the allotted 60 days, they </w:t>
      </w:r>
      <w:r w:rsidR="00ED0A41">
        <w:rPr>
          <w:rFonts w:ascii="Times New Roman" w:hAnsi="Times New Roman"/>
          <w:sz w:val="24"/>
          <w:szCs w:val="24"/>
        </w:rPr>
        <w:t xml:space="preserve">are </w:t>
      </w:r>
      <w:r>
        <w:rPr>
          <w:rFonts w:ascii="Times New Roman" w:hAnsi="Times New Roman"/>
          <w:sz w:val="24"/>
          <w:szCs w:val="24"/>
        </w:rPr>
        <w:t xml:space="preserve">considered to </w:t>
      </w:r>
      <w:r w:rsidR="00ED0A41">
        <w:rPr>
          <w:rFonts w:ascii="Times New Roman" w:hAnsi="Times New Roman"/>
          <w:sz w:val="24"/>
          <w:szCs w:val="24"/>
        </w:rPr>
        <w:t>have met</w:t>
      </w:r>
      <w:r>
        <w:rPr>
          <w:rFonts w:ascii="Times New Roman" w:hAnsi="Times New Roman"/>
          <w:sz w:val="24"/>
          <w:szCs w:val="24"/>
        </w:rPr>
        <w:t xml:space="preserve"> the legal filing date.  They do not need to submit relevant supporting information by that point.  </w:t>
      </w:r>
      <w:r w:rsidR="00ED0A41">
        <w:rPr>
          <w:rFonts w:ascii="Times New Roman" w:hAnsi="Times New Roman"/>
          <w:sz w:val="24"/>
          <w:szCs w:val="24"/>
        </w:rPr>
        <w:t>(</w:t>
      </w:r>
      <w:r>
        <w:rPr>
          <w:rFonts w:ascii="Times New Roman" w:hAnsi="Times New Roman"/>
          <w:sz w:val="24"/>
          <w:szCs w:val="24"/>
        </w:rPr>
        <w:t>However, as previously stated, they do need to submit all relevant information</w:t>
      </w:r>
      <w:r w:rsidR="00E320EE">
        <w:rPr>
          <w:rFonts w:ascii="Times New Roman" w:hAnsi="Times New Roman"/>
          <w:sz w:val="24"/>
          <w:szCs w:val="24"/>
        </w:rPr>
        <w:t xml:space="preserve"> and evidence</w:t>
      </w:r>
      <w:r>
        <w:rPr>
          <w:rFonts w:ascii="Times New Roman" w:hAnsi="Times New Roman"/>
          <w:sz w:val="24"/>
          <w:szCs w:val="24"/>
        </w:rPr>
        <w:t xml:space="preserve"> for the reconsideration or hearing to actually take place.</w:t>
      </w:r>
      <w:r w:rsidR="00ED0A41">
        <w:rPr>
          <w:rFonts w:ascii="Times New Roman" w:hAnsi="Times New Roman"/>
          <w:sz w:val="24"/>
          <w:szCs w:val="24"/>
        </w:rPr>
        <w:t>)</w:t>
      </w:r>
    </w:p>
    <w:p w:rsidR="00192A56" w:rsidRPr="00D93CBA" w:rsidRDefault="00192A56" w:rsidP="00192A56">
      <w:pPr>
        <w:pStyle w:val="ListParagraph"/>
        <w:rPr>
          <w:rFonts w:ascii="Times New Roman" w:hAnsi="Times New Roman"/>
          <w:sz w:val="24"/>
          <w:szCs w:val="24"/>
        </w:rPr>
      </w:pPr>
    </w:p>
    <w:p w:rsidR="00192A56" w:rsidRDefault="00192A56" w:rsidP="00ED0A41">
      <w:pPr>
        <w:pStyle w:val="ListParagraph"/>
        <w:numPr>
          <w:ilvl w:val="1"/>
          <w:numId w:val="3"/>
        </w:numPr>
        <w:spacing w:after="0" w:line="240" w:lineRule="auto"/>
        <w:rPr>
          <w:rFonts w:ascii="Times New Roman" w:hAnsi="Times New Roman"/>
          <w:sz w:val="24"/>
          <w:szCs w:val="24"/>
        </w:rPr>
      </w:pPr>
      <w:r>
        <w:rPr>
          <w:rFonts w:ascii="Times New Roman" w:hAnsi="Times New Roman"/>
          <w:sz w:val="24"/>
          <w:szCs w:val="24"/>
        </w:rPr>
        <w:t xml:space="preserve">For </w:t>
      </w:r>
      <w:r>
        <w:rPr>
          <w:rFonts w:ascii="Times New Roman" w:hAnsi="Times New Roman"/>
          <w:sz w:val="24"/>
          <w:szCs w:val="24"/>
          <w:u w:val="single"/>
        </w:rPr>
        <w:t>iAppeals</w:t>
      </w:r>
      <w:r>
        <w:rPr>
          <w:rFonts w:ascii="Times New Roman" w:hAnsi="Times New Roman"/>
          <w:sz w:val="24"/>
          <w:szCs w:val="24"/>
        </w:rPr>
        <w:t xml:space="preserve">, the system documents not only one’s intent to file, but the information one needs to submit as part of </w:t>
      </w:r>
      <w:r w:rsidR="00ED0A41">
        <w:rPr>
          <w:rFonts w:ascii="Times New Roman" w:hAnsi="Times New Roman"/>
          <w:sz w:val="24"/>
          <w:szCs w:val="24"/>
        </w:rPr>
        <w:t>that</w:t>
      </w:r>
      <w:r>
        <w:rPr>
          <w:rFonts w:ascii="Times New Roman" w:hAnsi="Times New Roman"/>
          <w:sz w:val="24"/>
          <w:szCs w:val="24"/>
        </w:rPr>
        <w:t xml:space="preserve"> appeal.  The system </w:t>
      </w:r>
      <w:r w:rsidR="00ED0A41">
        <w:rPr>
          <w:rFonts w:ascii="Times New Roman" w:hAnsi="Times New Roman"/>
          <w:sz w:val="24"/>
          <w:szCs w:val="24"/>
        </w:rPr>
        <w:t>cannot</w:t>
      </w:r>
      <w:r>
        <w:rPr>
          <w:rFonts w:ascii="Times New Roman" w:hAnsi="Times New Roman"/>
          <w:sz w:val="24"/>
          <w:szCs w:val="24"/>
        </w:rPr>
        <w:t xml:space="preserve"> allow an appeal to be submitted until all relevant fields are completed</w:t>
      </w:r>
      <w:r w:rsidR="00ED0A41">
        <w:rPr>
          <w:rFonts w:ascii="Times New Roman" w:hAnsi="Times New Roman"/>
          <w:sz w:val="24"/>
          <w:szCs w:val="24"/>
        </w:rPr>
        <w:t>,</w:t>
      </w:r>
      <w:r>
        <w:rPr>
          <w:rFonts w:ascii="Times New Roman" w:hAnsi="Times New Roman"/>
          <w:sz w:val="24"/>
          <w:szCs w:val="24"/>
        </w:rPr>
        <w:t xml:space="preserve"> and relevant information is </w:t>
      </w:r>
      <w:r w:rsidR="00ED0A41">
        <w:rPr>
          <w:rFonts w:ascii="Times New Roman" w:hAnsi="Times New Roman"/>
          <w:sz w:val="24"/>
          <w:szCs w:val="24"/>
        </w:rPr>
        <w:t>uploaded</w:t>
      </w:r>
      <w:r>
        <w:rPr>
          <w:rFonts w:ascii="Times New Roman" w:hAnsi="Times New Roman"/>
          <w:sz w:val="24"/>
          <w:szCs w:val="24"/>
        </w:rPr>
        <w:t xml:space="preserve">.  This means that although </w:t>
      </w:r>
      <w:r w:rsidR="00E320EE">
        <w:rPr>
          <w:rFonts w:ascii="Times New Roman" w:hAnsi="Times New Roman"/>
          <w:sz w:val="24"/>
          <w:szCs w:val="24"/>
        </w:rPr>
        <w:t>claimants or disability recipients</w:t>
      </w:r>
      <w:r>
        <w:rPr>
          <w:rFonts w:ascii="Times New Roman" w:hAnsi="Times New Roman"/>
          <w:sz w:val="24"/>
          <w:szCs w:val="24"/>
        </w:rPr>
        <w:t xml:space="preserve"> could </w:t>
      </w:r>
      <w:r w:rsidR="00ED0A41">
        <w:rPr>
          <w:rFonts w:ascii="Times New Roman" w:hAnsi="Times New Roman"/>
          <w:sz w:val="24"/>
          <w:szCs w:val="24"/>
        </w:rPr>
        <w:t xml:space="preserve">began an </w:t>
      </w:r>
      <w:r w:rsidR="005307CB">
        <w:rPr>
          <w:rFonts w:ascii="Times New Roman" w:hAnsi="Times New Roman"/>
          <w:sz w:val="24"/>
          <w:szCs w:val="24"/>
        </w:rPr>
        <w:t>electronic</w:t>
      </w:r>
      <w:r>
        <w:rPr>
          <w:rFonts w:ascii="Times New Roman" w:hAnsi="Times New Roman"/>
          <w:sz w:val="24"/>
          <w:szCs w:val="24"/>
        </w:rPr>
        <w:t xml:space="preserve"> appeal in iAppeal within the allotted time, if </w:t>
      </w:r>
      <w:r w:rsidR="00E320EE">
        <w:rPr>
          <w:rFonts w:ascii="Times New Roman" w:hAnsi="Times New Roman"/>
          <w:sz w:val="24"/>
          <w:szCs w:val="24"/>
        </w:rPr>
        <w:lastRenderedPageBreak/>
        <w:t>they do not</w:t>
      </w:r>
      <w:r>
        <w:rPr>
          <w:rFonts w:ascii="Times New Roman" w:hAnsi="Times New Roman"/>
          <w:sz w:val="24"/>
          <w:szCs w:val="24"/>
        </w:rPr>
        <w:t xml:space="preserve"> submit it with all fields complete </w:t>
      </w:r>
      <w:r w:rsidR="00ED0A41">
        <w:rPr>
          <w:rFonts w:ascii="Times New Roman" w:hAnsi="Times New Roman"/>
          <w:sz w:val="24"/>
          <w:szCs w:val="24"/>
        </w:rPr>
        <w:t>by the</w:t>
      </w:r>
      <w:r>
        <w:rPr>
          <w:rFonts w:ascii="Times New Roman" w:hAnsi="Times New Roman"/>
          <w:sz w:val="24"/>
          <w:szCs w:val="24"/>
        </w:rPr>
        <w:t xml:space="preserve"> 60-day </w:t>
      </w:r>
      <w:r w:rsidR="00ED0A41">
        <w:rPr>
          <w:rFonts w:ascii="Times New Roman" w:hAnsi="Times New Roman"/>
          <w:sz w:val="24"/>
          <w:szCs w:val="24"/>
        </w:rPr>
        <w:t>mark</w:t>
      </w:r>
      <w:r>
        <w:rPr>
          <w:rFonts w:ascii="Times New Roman" w:hAnsi="Times New Roman"/>
          <w:sz w:val="24"/>
          <w:szCs w:val="24"/>
        </w:rPr>
        <w:t>, they will have missed the filing date</w:t>
      </w:r>
      <w:r w:rsidR="00E320EE">
        <w:rPr>
          <w:rStyle w:val="FootnoteReference"/>
          <w:rFonts w:ascii="Times New Roman" w:hAnsi="Times New Roman"/>
          <w:sz w:val="24"/>
          <w:szCs w:val="24"/>
        </w:rPr>
        <w:footnoteReference w:id="3"/>
      </w:r>
      <w:r>
        <w:rPr>
          <w:rFonts w:ascii="Times New Roman" w:hAnsi="Times New Roman"/>
          <w:sz w:val="24"/>
          <w:szCs w:val="24"/>
        </w:rPr>
        <w:t>.</w:t>
      </w:r>
    </w:p>
    <w:p w:rsidR="00192A56" w:rsidRPr="00D93CBA" w:rsidRDefault="00192A56" w:rsidP="00192A56">
      <w:pPr>
        <w:pStyle w:val="ListParagraph"/>
        <w:rPr>
          <w:rFonts w:ascii="Times New Roman" w:hAnsi="Times New Roman"/>
          <w:sz w:val="24"/>
          <w:szCs w:val="24"/>
        </w:rPr>
      </w:pPr>
    </w:p>
    <w:p w:rsidR="00192A56" w:rsidRDefault="00192A56" w:rsidP="00192A56">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 xml:space="preserve">This situation has led to some claimants or disability recipients </w:t>
      </w:r>
      <w:r w:rsidR="00ED0A41">
        <w:rPr>
          <w:rFonts w:ascii="Times New Roman" w:hAnsi="Times New Roman"/>
          <w:sz w:val="24"/>
          <w:szCs w:val="24"/>
        </w:rPr>
        <w:t>inadvertently failing to file</w:t>
      </w:r>
      <w:r>
        <w:rPr>
          <w:rFonts w:ascii="Times New Roman" w:hAnsi="Times New Roman"/>
          <w:sz w:val="24"/>
          <w:szCs w:val="24"/>
        </w:rPr>
        <w:t xml:space="preserve"> their appeals by the required date.</w:t>
      </w:r>
    </w:p>
    <w:p w:rsidR="00ED0A41" w:rsidRDefault="00ED0A41" w:rsidP="00192A56">
      <w:pPr>
        <w:spacing w:after="0" w:line="240" w:lineRule="auto"/>
        <w:rPr>
          <w:rFonts w:ascii="Times New Roman" w:hAnsi="Times New Roman"/>
          <w:b/>
          <w:sz w:val="24"/>
          <w:szCs w:val="24"/>
          <w:highlight w:val="yellow"/>
          <w:u w:val="single"/>
        </w:rPr>
      </w:pPr>
    </w:p>
    <w:p w:rsidR="00192A56" w:rsidRPr="00D93CBA" w:rsidRDefault="00192A56" w:rsidP="00192A56">
      <w:pPr>
        <w:spacing w:after="0" w:line="240" w:lineRule="auto"/>
        <w:rPr>
          <w:rFonts w:ascii="Times New Roman" w:hAnsi="Times New Roman"/>
          <w:b/>
          <w:sz w:val="24"/>
          <w:szCs w:val="24"/>
          <w:highlight w:val="yellow"/>
          <w:u w:val="single"/>
        </w:rPr>
      </w:pPr>
      <w:r>
        <w:rPr>
          <w:rFonts w:ascii="Times New Roman" w:hAnsi="Times New Roman"/>
          <w:b/>
          <w:sz w:val="24"/>
          <w:szCs w:val="24"/>
          <w:highlight w:val="yellow"/>
          <w:u w:val="single"/>
        </w:rPr>
        <w:t>Working with the Public to Resolve the iAppeals Filing Date Issue</w:t>
      </w:r>
    </w:p>
    <w:p w:rsidR="00192A56" w:rsidRDefault="00192A56" w:rsidP="00ED0A41">
      <w:pPr>
        <w:pStyle w:val="ListParagraph"/>
        <w:numPr>
          <w:ilvl w:val="0"/>
          <w:numId w:val="4"/>
        </w:numPr>
        <w:spacing w:after="0" w:line="240" w:lineRule="auto"/>
        <w:rPr>
          <w:rFonts w:ascii="Times New Roman" w:hAnsi="Times New Roman"/>
          <w:sz w:val="24"/>
          <w:szCs w:val="24"/>
        </w:rPr>
      </w:pPr>
      <w:r w:rsidRPr="00D93CBA">
        <w:rPr>
          <w:rFonts w:ascii="Times New Roman" w:hAnsi="Times New Roman"/>
          <w:sz w:val="24"/>
          <w:szCs w:val="24"/>
        </w:rPr>
        <w:t>To date</w:t>
      </w:r>
      <w:r>
        <w:rPr>
          <w:rFonts w:ascii="Times New Roman" w:hAnsi="Times New Roman"/>
          <w:sz w:val="24"/>
          <w:szCs w:val="24"/>
        </w:rPr>
        <w:t>, SSA has taken the following measures to address this issue:</w:t>
      </w:r>
    </w:p>
    <w:p w:rsidR="00192A56" w:rsidRDefault="00192A56" w:rsidP="00ED0A41">
      <w:pPr>
        <w:pStyle w:val="ListParagraph"/>
        <w:numPr>
          <w:ilvl w:val="1"/>
          <w:numId w:val="4"/>
        </w:numPr>
        <w:spacing w:after="0" w:line="240" w:lineRule="auto"/>
        <w:rPr>
          <w:rFonts w:ascii="Times New Roman" w:hAnsi="Times New Roman"/>
          <w:sz w:val="24"/>
          <w:szCs w:val="24"/>
        </w:rPr>
      </w:pPr>
      <w:r>
        <w:rPr>
          <w:rFonts w:ascii="Times New Roman" w:hAnsi="Times New Roman"/>
          <w:sz w:val="24"/>
          <w:szCs w:val="24"/>
        </w:rPr>
        <w:t>We allow</w:t>
      </w:r>
      <w:r w:rsidR="00ED0A41">
        <w:rPr>
          <w:rFonts w:ascii="Times New Roman" w:hAnsi="Times New Roman"/>
          <w:sz w:val="24"/>
          <w:szCs w:val="24"/>
        </w:rPr>
        <w:t>ed</w:t>
      </w:r>
      <w:r>
        <w:rPr>
          <w:rFonts w:ascii="Times New Roman" w:hAnsi="Times New Roman"/>
          <w:sz w:val="24"/>
          <w:szCs w:val="24"/>
        </w:rPr>
        <w:t xml:space="preserve"> the public to start an application in iAppeals, save it, and return to complete it</w:t>
      </w:r>
      <w:r w:rsidR="00ED0A41">
        <w:rPr>
          <w:rFonts w:ascii="Times New Roman" w:hAnsi="Times New Roman"/>
          <w:sz w:val="24"/>
          <w:szCs w:val="24"/>
        </w:rPr>
        <w:t xml:space="preserve"> at a later date (provided it is still submitted by day 60)</w:t>
      </w:r>
      <w:r>
        <w:rPr>
          <w:rFonts w:ascii="Times New Roman" w:hAnsi="Times New Roman"/>
          <w:sz w:val="24"/>
          <w:szCs w:val="24"/>
        </w:rPr>
        <w:t>;</w:t>
      </w:r>
    </w:p>
    <w:p w:rsidR="00ED0A41" w:rsidRDefault="00ED0A41" w:rsidP="00ED0A41">
      <w:pPr>
        <w:pStyle w:val="ListParagraph"/>
        <w:spacing w:after="0" w:line="240" w:lineRule="auto"/>
        <w:ind w:left="1440"/>
        <w:rPr>
          <w:rFonts w:ascii="Times New Roman" w:hAnsi="Times New Roman"/>
          <w:sz w:val="24"/>
          <w:szCs w:val="24"/>
        </w:rPr>
      </w:pPr>
    </w:p>
    <w:p w:rsidR="00402F6F" w:rsidRDefault="00192A56" w:rsidP="00ED0A41">
      <w:pPr>
        <w:pStyle w:val="ListParagraph"/>
        <w:numPr>
          <w:ilvl w:val="1"/>
          <w:numId w:val="4"/>
        </w:numPr>
        <w:spacing w:after="0" w:line="240" w:lineRule="auto"/>
        <w:rPr>
          <w:rFonts w:ascii="Times New Roman" w:hAnsi="Times New Roman"/>
          <w:sz w:val="24"/>
          <w:szCs w:val="24"/>
        </w:rPr>
      </w:pPr>
      <w:r w:rsidRPr="00402F6F">
        <w:rPr>
          <w:rFonts w:ascii="Times New Roman" w:hAnsi="Times New Roman"/>
          <w:sz w:val="24"/>
          <w:szCs w:val="24"/>
        </w:rPr>
        <w:t>We provide</w:t>
      </w:r>
      <w:r w:rsidR="00ED0A41" w:rsidRPr="00402F6F">
        <w:rPr>
          <w:rFonts w:ascii="Times New Roman" w:hAnsi="Times New Roman"/>
          <w:sz w:val="24"/>
          <w:szCs w:val="24"/>
        </w:rPr>
        <w:t>d</w:t>
      </w:r>
      <w:r w:rsidRPr="00402F6F">
        <w:rPr>
          <w:rFonts w:ascii="Times New Roman" w:hAnsi="Times New Roman"/>
          <w:sz w:val="24"/>
          <w:szCs w:val="24"/>
        </w:rPr>
        <w:t xml:space="preserve"> language</w:t>
      </w:r>
      <w:r w:rsidR="00402F6F" w:rsidRPr="00402F6F">
        <w:rPr>
          <w:rFonts w:ascii="Times New Roman" w:hAnsi="Times New Roman"/>
          <w:sz w:val="24"/>
          <w:szCs w:val="24"/>
        </w:rPr>
        <w:t xml:space="preserve"> within the application</w:t>
      </w:r>
      <w:r w:rsidRPr="00402F6F">
        <w:rPr>
          <w:rFonts w:ascii="Times New Roman" w:hAnsi="Times New Roman"/>
          <w:sz w:val="24"/>
          <w:szCs w:val="24"/>
        </w:rPr>
        <w:t xml:space="preserve"> informing the public </w:t>
      </w:r>
      <w:r w:rsidR="00ED0A41" w:rsidRPr="00402F6F">
        <w:rPr>
          <w:rFonts w:ascii="Times New Roman" w:hAnsi="Times New Roman"/>
          <w:sz w:val="24"/>
          <w:szCs w:val="24"/>
        </w:rPr>
        <w:t xml:space="preserve">that </w:t>
      </w:r>
      <w:r w:rsidRPr="00402F6F">
        <w:rPr>
          <w:rFonts w:ascii="Times New Roman" w:hAnsi="Times New Roman"/>
          <w:sz w:val="24"/>
          <w:szCs w:val="24"/>
        </w:rPr>
        <w:t>their application is not considered filed until it is submitted</w:t>
      </w:r>
      <w:r w:rsidR="00402F6F" w:rsidRPr="00402F6F">
        <w:rPr>
          <w:rFonts w:ascii="Times New Roman" w:hAnsi="Times New Roman"/>
          <w:sz w:val="24"/>
          <w:szCs w:val="24"/>
        </w:rPr>
        <w:t>;</w:t>
      </w:r>
    </w:p>
    <w:p w:rsidR="00402F6F" w:rsidRPr="00402F6F" w:rsidRDefault="00402F6F" w:rsidP="00402F6F">
      <w:pPr>
        <w:pStyle w:val="ListParagraph"/>
        <w:rPr>
          <w:rFonts w:ascii="Times New Roman" w:hAnsi="Times New Roman"/>
          <w:sz w:val="24"/>
          <w:szCs w:val="24"/>
        </w:rPr>
      </w:pPr>
    </w:p>
    <w:p w:rsidR="00192A56" w:rsidRDefault="00402F6F" w:rsidP="00ED0A41">
      <w:pPr>
        <w:pStyle w:val="ListParagraph"/>
        <w:numPr>
          <w:ilvl w:val="1"/>
          <w:numId w:val="4"/>
        </w:numPr>
        <w:spacing w:after="0" w:line="240" w:lineRule="auto"/>
        <w:rPr>
          <w:rFonts w:ascii="Times New Roman" w:hAnsi="Times New Roman"/>
          <w:sz w:val="24"/>
          <w:szCs w:val="24"/>
        </w:rPr>
      </w:pPr>
      <w:r>
        <w:rPr>
          <w:rFonts w:ascii="Times New Roman" w:hAnsi="Times New Roman"/>
          <w:sz w:val="24"/>
          <w:szCs w:val="24"/>
        </w:rPr>
        <w:t>The system wi</w:t>
      </w:r>
      <w:r w:rsidR="00192A56">
        <w:rPr>
          <w:rFonts w:ascii="Times New Roman" w:hAnsi="Times New Roman"/>
          <w:sz w:val="24"/>
          <w:szCs w:val="24"/>
        </w:rPr>
        <w:t xml:space="preserve">ll not allow </w:t>
      </w:r>
      <w:r>
        <w:rPr>
          <w:rFonts w:ascii="Times New Roman" w:hAnsi="Times New Roman"/>
          <w:sz w:val="24"/>
          <w:szCs w:val="24"/>
        </w:rPr>
        <w:t>the application</w:t>
      </w:r>
      <w:r w:rsidR="00192A56">
        <w:rPr>
          <w:rFonts w:ascii="Times New Roman" w:hAnsi="Times New Roman"/>
          <w:sz w:val="24"/>
          <w:szCs w:val="24"/>
        </w:rPr>
        <w:t xml:space="preserve"> to be submitt</w:t>
      </w:r>
      <w:r>
        <w:rPr>
          <w:rFonts w:ascii="Times New Roman" w:hAnsi="Times New Roman"/>
          <w:sz w:val="24"/>
          <w:szCs w:val="24"/>
        </w:rPr>
        <w:t>ed until all relevant fields are complete</w:t>
      </w:r>
      <w:r w:rsidR="00192A56">
        <w:rPr>
          <w:rFonts w:ascii="Times New Roman" w:hAnsi="Times New Roman"/>
          <w:sz w:val="24"/>
          <w:szCs w:val="24"/>
        </w:rPr>
        <w:t>; and</w:t>
      </w:r>
    </w:p>
    <w:p w:rsidR="00192A56" w:rsidRDefault="00192A56" w:rsidP="00ED0A41">
      <w:pPr>
        <w:pStyle w:val="ListParagraph"/>
        <w:spacing w:after="0" w:line="240" w:lineRule="auto"/>
        <w:ind w:left="1440"/>
        <w:rPr>
          <w:rFonts w:ascii="Times New Roman" w:hAnsi="Times New Roman"/>
          <w:sz w:val="24"/>
          <w:szCs w:val="24"/>
        </w:rPr>
      </w:pPr>
    </w:p>
    <w:p w:rsidR="00192A56" w:rsidRDefault="00192A56" w:rsidP="00ED0A41">
      <w:pPr>
        <w:pStyle w:val="ListParagraph"/>
        <w:numPr>
          <w:ilvl w:val="1"/>
          <w:numId w:val="4"/>
        </w:numPr>
        <w:spacing w:after="0" w:line="240" w:lineRule="auto"/>
        <w:rPr>
          <w:rFonts w:ascii="Times New Roman" w:hAnsi="Times New Roman"/>
          <w:sz w:val="24"/>
          <w:szCs w:val="24"/>
        </w:rPr>
      </w:pPr>
      <w:r>
        <w:rPr>
          <w:rFonts w:ascii="Times New Roman" w:hAnsi="Times New Roman"/>
          <w:sz w:val="24"/>
          <w:szCs w:val="24"/>
        </w:rPr>
        <w:t>In response to concerns raised by advocates, we have reiterated and clarified our policy</w:t>
      </w:r>
      <w:r w:rsidR="00ED0A41">
        <w:rPr>
          <w:rFonts w:ascii="Times New Roman" w:hAnsi="Times New Roman"/>
          <w:sz w:val="24"/>
          <w:szCs w:val="24"/>
        </w:rPr>
        <w:t xml:space="preserve"> to them</w:t>
      </w:r>
      <w:r>
        <w:rPr>
          <w:rFonts w:ascii="Times New Roman" w:hAnsi="Times New Roman"/>
          <w:sz w:val="24"/>
          <w:szCs w:val="24"/>
        </w:rPr>
        <w:t>.</w:t>
      </w:r>
    </w:p>
    <w:p w:rsidR="00192A56" w:rsidRDefault="00192A56" w:rsidP="00192A56">
      <w:pPr>
        <w:spacing w:after="0" w:line="240" w:lineRule="auto"/>
        <w:rPr>
          <w:rFonts w:ascii="Times New Roman" w:hAnsi="Times New Roman"/>
          <w:b/>
          <w:sz w:val="24"/>
          <w:szCs w:val="24"/>
          <w:highlight w:val="yellow"/>
          <w:u w:val="single"/>
        </w:rPr>
      </w:pPr>
    </w:p>
    <w:p w:rsidR="00192A56" w:rsidRPr="007452F3" w:rsidRDefault="00192A56" w:rsidP="00192A56">
      <w:pPr>
        <w:spacing w:after="0" w:line="240" w:lineRule="auto"/>
        <w:rPr>
          <w:rFonts w:ascii="Times New Roman" w:hAnsi="Times New Roman"/>
          <w:sz w:val="24"/>
          <w:szCs w:val="24"/>
        </w:rPr>
      </w:pPr>
      <w:r>
        <w:rPr>
          <w:rFonts w:ascii="Times New Roman" w:hAnsi="Times New Roman"/>
          <w:b/>
          <w:sz w:val="24"/>
          <w:szCs w:val="24"/>
          <w:highlight w:val="yellow"/>
          <w:u w:val="single"/>
        </w:rPr>
        <w:t>Purpose of Non</w:t>
      </w:r>
      <w:r w:rsidRPr="007452F3">
        <w:rPr>
          <w:rFonts w:ascii="Times New Roman" w:hAnsi="Times New Roman"/>
          <w:b/>
          <w:sz w:val="24"/>
          <w:szCs w:val="24"/>
          <w:highlight w:val="yellow"/>
          <w:u w:val="single"/>
        </w:rPr>
        <w:t>-Substantive Change Request</w:t>
      </w:r>
    </w:p>
    <w:p w:rsidR="00192A56" w:rsidRDefault="00192A56" w:rsidP="00192A56">
      <w:pPr>
        <w:pStyle w:val="ListParagraph"/>
        <w:numPr>
          <w:ilvl w:val="0"/>
          <w:numId w:val="4"/>
        </w:numPr>
        <w:rPr>
          <w:rFonts w:ascii="Times New Roman" w:hAnsi="Times New Roman"/>
          <w:sz w:val="24"/>
          <w:szCs w:val="24"/>
        </w:rPr>
      </w:pPr>
      <w:r>
        <w:rPr>
          <w:rFonts w:ascii="Times New Roman" w:hAnsi="Times New Roman"/>
          <w:sz w:val="24"/>
          <w:szCs w:val="24"/>
        </w:rPr>
        <w:t>In an effort to help reinforce for the public that they need to provide all relevant information in iAppeals to keep their filing date, we are proposing the following minor changes:</w:t>
      </w:r>
    </w:p>
    <w:p w:rsidR="00192A56" w:rsidRDefault="00192A56" w:rsidP="00192A56">
      <w:pPr>
        <w:pStyle w:val="ListParagraph"/>
        <w:numPr>
          <w:ilvl w:val="1"/>
          <w:numId w:val="4"/>
        </w:numPr>
        <w:rPr>
          <w:rFonts w:ascii="Times New Roman" w:hAnsi="Times New Roman"/>
          <w:sz w:val="24"/>
          <w:szCs w:val="24"/>
        </w:rPr>
      </w:pPr>
      <w:r>
        <w:rPr>
          <w:rFonts w:ascii="Times New Roman" w:hAnsi="Times New Roman"/>
          <w:b/>
          <w:sz w:val="24"/>
          <w:szCs w:val="24"/>
        </w:rPr>
        <w:t xml:space="preserve">1) </w:t>
      </w:r>
      <w:r w:rsidR="00F17C66">
        <w:rPr>
          <w:rFonts w:ascii="Times New Roman" w:hAnsi="Times New Roman"/>
          <w:b/>
          <w:sz w:val="24"/>
          <w:szCs w:val="24"/>
        </w:rPr>
        <w:t>Revision of the Terms of Service screens</w:t>
      </w:r>
      <w:r>
        <w:rPr>
          <w:rFonts w:ascii="Times New Roman" w:hAnsi="Times New Roman"/>
          <w:b/>
          <w:sz w:val="24"/>
          <w:szCs w:val="24"/>
        </w:rPr>
        <w:t>.</w:t>
      </w:r>
    </w:p>
    <w:p w:rsidR="00192A56" w:rsidRDefault="00F17C66" w:rsidP="00F17C66">
      <w:pPr>
        <w:pStyle w:val="ListParagraph"/>
        <w:spacing w:after="0" w:line="240" w:lineRule="auto"/>
        <w:ind w:left="1440"/>
        <w:rPr>
          <w:rFonts w:ascii="Times New Roman" w:hAnsi="Times New Roman"/>
          <w:sz w:val="24"/>
          <w:szCs w:val="24"/>
        </w:rPr>
      </w:pPr>
      <w:r>
        <w:rPr>
          <w:rFonts w:ascii="Times New Roman" w:hAnsi="Times New Roman"/>
          <w:sz w:val="24"/>
          <w:szCs w:val="24"/>
        </w:rPr>
        <w:t>When beginning the iAppeals application, respondents are asked to read and accept Terms of Service.  SSA is planning to make multiple minor wording and paragraph organization changes to the Terms of Service to a) make them easier to read and b) ensure they are even clearer than previously, particularly regarding the need to submit a complete application</w:t>
      </w:r>
      <w:r w:rsidR="00192A56">
        <w:rPr>
          <w:rFonts w:ascii="Times New Roman" w:hAnsi="Times New Roman"/>
          <w:sz w:val="24"/>
          <w:szCs w:val="24"/>
        </w:rPr>
        <w:t xml:space="preserve">.  </w:t>
      </w:r>
    </w:p>
    <w:p w:rsidR="00192A56" w:rsidRPr="00F17C66" w:rsidRDefault="00192A56" w:rsidP="00F17C66">
      <w:pPr>
        <w:spacing w:after="0" w:line="240" w:lineRule="auto"/>
        <w:rPr>
          <w:rFonts w:ascii="Times New Roman" w:hAnsi="Times New Roman"/>
          <w:sz w:val="24"/>
          <w:szCs w:val="24"/>
        </w:rPr>
      </w:pPr>
    </w:p>
    <w:p w:rsidR="00F17C66" w:rsidRDefault="00F17C66" w:rsidP="00192A56">
      <w:pPr>
        <w:pStyle w:val="ListParagraph"/>
        <w:numPr>
          <w:ilvl w:val="1"/>
          <w:numId w:val="4"/>
        </w:numPr>
        <w:spacing w:after="0" w:line="240" w:lineRule="auto"/>
        <w:rPr>
          <w:rFonts w:ascii="Times New Roman" w:hAnsi="Times New Roman"/>
          <w:sz w:val="24"/>
          <w:szCs w:val="24"/>
        </w:rPr>
      </w:pPr>
      <w:r>
        <w:rPr>
          <w:rFonts w:ascii="Times New Roman" w:hAnsi="Times New Roman"/>
          <w:b/>
          <w:sz w:val="24"/>
          <w:szCs w:val="24"/>
        </w:rPr>
        <w:t>2) Addition of a new “Submit” tab.</w:t>
      </w:r>
    </w:p>
    <w:p w:rsidR="00F17C66" w:rsidRDefault="00F17C66" w:rsidP="00F17C66">
      <w:pPr>
        <w:pStyle w:val="ListParagraph"/>
        <w:spacing w:after="0" w:line="240" w:lineRule="auto"/>
        <w:ind w:left="1440"/>
        <w:rPr>
          <w:rFonts w:ascii="Times New Roman" w:hAnsi="Times New Roman"/>
          <w:sz w:val="24"/>
          <w:szCs w:val="24"/>
        </w:rPr>
      </w:pPr>
      <w:r>
        <w:rPr>
          <w:rFonts w:ascii="Times New Roman" w:hAnsi="Times New Roman"/>
          <w:sz w:val="24"/>
          <w:szCs w:val="24"/>
        </w:rPr>
        <w:t>At the end of the iAppeals application, we propose to add a new “Submit” tab that gives the public one last chance to attach any relevant documents.  More importantly, the tab includes language stating that we cannot consider the appeals request to be submitted until they click on the “Submit” button.</w:t>
      </w:r>
    </w:p>
    <w:p w:rsidR="00F17C66" w:rsidRDefault="00F17C66" w:rsidP="00F17C66">
      <w:pPr>
        <w:spacing w:after="0" w:line="240" w:lineRule="auto"/>
        <w:ind w:left="1440"/>
        <w:rPr>
          <w:rFonts w:ascii="Times New Roman" w:hAnsi="Times New Roman"/>
          <w:sz w:val="24"/>
          <w:szCs w:val="24"/>
        </w:rPr>
      </w:pPr>
    </w:p>
    <w:p w:rsidR="00F17C66" w:rsidRPr="00F17C66" w:rsidRDefault="00F17C66" w:rsidP="00F17C66">
      <w:pPr>
        <w:pStyle w:val="ListParagraph"/>
        <w:spacing w:after="0" w:line="240" w:lineRule="auto"/>
        <w:ind w:left="1440"/>
        <w:rPr>
          <w:rFonts w:ascii="Times New Roman" w:hAnsi="Times New Roman"/>
          <w:b/>
          <w:sz w:val="24"/>
          <w:szCs w:val="24"/>
        </w:rPr>
      </w:pPr>
      <w:r>
        <w:rPr>
          <w:rFonts w:ascii="Times New Roman" w:hAnsi="Times New Roman"/>
          <w:sz w:val="24"/>
          <w:szCs w:val="24"/>
        </w:rPr>
        <w:t>While this language is not new, it was previously part of the information entry screens in iAppeals.  By sectioning it off into its own tab, we are underscoring the fact that people must hit “submit” to have filed an appeal</w:t>
      </w:r>
      <w:r w:rsidR="00F66EFD">
        <w:rPr>
          <w:rFonts w:ascii="Times New Roman" w:hAnsi="Times New Roman"/>
          <w:sz w:val="24"/>
          <w:szCs w:val="24"/>
        </w:rPr>
        <w:t>.</w:t>
      </w:r>
    </w:p>
    <w:p w:rsidR="00192A56" w:rsidRDefault="00192A56" w:rsidP="00192A56">
      <w:pPr>
        <w:spacing w:after="0" w:line="240" w:lineRule="auto"/>
        <w:rPr>
          <w:rFonts w:ascii="Times New Roman" w:hAnsi="Times New Roman"/>
          <w:b/>
          <w:sz w:val="24"/>
          <w:szCs w:val="24"/>
        </w:rPr>
      </w:pPr>
    </w:p>
    <w:p w:rsidR="00F66EFD" w:rsidRDefault="00F66EFD" w:rsidP="00192A56">
      <w:pPr>
        <w:spacing w:after="0" w:line="240" w:lineRule="auto"/>
        <w:rPr>
          <w:rFonts w:ascii="Times New Roman" w:hAnsi="Times New Roman"/>
          <w:b/>
          <w:sz w:val="24"/>
          <w:szCs w:val="24"/>
          <w:highlight w:val="yellow"/>
          <w:u w:val="single"/>
        </w:rPr>
      </w:pPr>
    </w:p>
    <w:p w:rsidR="00192A56" w:rsidRPr="007452F3" w:rsidRDefault="00192A56" w:rsidP="00192A56">
      <w:pPr>
        <w:spacing w:after="0" w:line="240" w:lineRule="auto"/>
        <w:rPr>
          <w:rFonts w:ascii="Times New Roman" w:hAnsi="Times New Roman"/>
          <w:sz w:val="24"/>
          <w:szCs w:val="24"/>
        </w:rPr>
      </w:pPr>
      <w:r w:rsidRPr="00747791">
        <w:rPr>
          <w:rFonts w:ascii="Times New Roman" w:hAnsi="Times New Roman"/>
          <w:b/>
          <w:sz w:val="24"/>
          <w:szCs w:val="24"/>
          <w:highlight w:val="yellow"/>
          <w:u w:val="single"/>
        </w:rPr>
        <w:t>Next Steps</w:t>
      </w:r>
    </w:p>
    <w:p w:rsidR="00192A56" w:rsidRDefault="00192A56" w:rsidP="00192A56">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In summary, the above minor changes are designed to help reinforce our existing policy to benefit the public.  As this document indicates, we are not modifying existing appeals policy in this change request; rather, we are making minor changes to our information collection materials to ensure our policy is as clear as possible.</w:t>
      </w:r>
    </w:p>
    <w:p w:rsidR="00192A56" w:rsidRDefault="00192A56" w:rsidP="00192A56">
      <w:pPr>
        <w:pStyle w:val="ListParagraph"/>
        <w:spacing w:after="0" w:line="240" w:lineRule="auto"/>
        <w:rPr>
          <w:rFonts w:ascii="Times New Roman" w:hAnsi="Times New Roman"/>
          <w:sz w:val="24"/>
          <w:szCs w:val="24"/>
        </w:rPr>
      </w:pPr>
    </w:p>
    <w:p w:rsidR="00E904C6" w:rsidRDefault="00192A56" w:rsidP="00CF0FC5">
      <w:pPr>
        <w:pStyle w:val="ListParagraph"/>
        <w:numPr>
          <w:ilvl w:val="0"/>
          <w:numId w:val="4"/>
        </w:numPr>
        <w:spacing w:after="0" w:line="240" w:lineRule="auto"/>
      </w:pPr>
      <w:r w:rsidRPr="00CF0FC5">
        <w:rPr>
          <w:rFonts w:ascii="Times New Roman" w:hAnsi="Times New Roman"/>
          <w:sz w:val="24"/>
          <w:szCs w:val="24"/>
        </w:rPr>
        <w:t xml:space="preserve">Please refer to the separate non-substantive change request document that delineates, word by word, the specific changes we are making to the Terms of Service.  Note that we are submitting the same change request for </w:t>
      </w:r>
      <w:r w:rsidR="00154F7F">
        <w:rPr>
          <w:rFonts w:ascii="Times New Roman" w:hAnsi="Times New Roman"/>
          <w:sz w:val="24"/>
          <w:szCs w:val="24"/>
        </w:rPr>
        <w:t xml:space="preserve">each of three OMB Numbers that are contained within </w:t>
      </w:r>
      <w:r w:rsidRPr="00CF0FC5">
        <w:rPr>
          <w:rFonts w:ascii="Times New Roman" w:hAnsi="Times New Roman"/>
          <w:sz w:val="24"/>
          <w:szCs w:val="24"/>
        </w:rPr>
        <w:t>iAppeals (0960-0144; 0960-0269; and 0960-0622).  As stated above, although the paper forms for each of the OMB numbers is different, there is only</w:t>
      </w:r>
      <w:r w:rsidR="002710CE">
        <w:rPr>
          <w:rFonts w:ascii="Times New Roman" w:hAnsi="Times New Roman"/>
          <w:sz w:val="24"/>
          <w:szCs w:val="24"/>
        </w:rPr>
        <w:t xml:space="preserve"> one</w:t>
      </w:r>
      <w:r w:rsidRPr="00CF0FC5">
        <w:rPr>
          <w:rFonts w:ascii="Times New Roman" w:hAnsi="Times New Roman"/>
          <w:sz w:val="24"/>
          <w:szCs w:val="24"/>
        </w:rPr>
        <w:t xml:space="preserve"> iAppeals application that encompasses content from all three OMB numbers.</w:t>
      </w:r>
      <w:r w:rsidR="00CF0FC5" w:rsidRPr="00CF0FC5">
        <w:rPr>
          <w:rFonts w:ascii="Times New Roman" w:hAnsi="Times New Roman"/>
          <w:sz w:val="24"/>
          <w:szCs w:val="24"/>
        </w:rPr>
        <w:t xml:space="preserve"> </w:t>
      </w:r>
    </w:p>
    <w:sectPr w:rsidR="00E904C6">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A56" w:rsidRDefault="00192A56" w:rsidP="00192A56">
      <w:pPr>
        <w:spacing w:after="0" w:line="240" w:lineRule="auto"/>
      </w:pPr>
      <w:r>
        <w:separator/>
      </w:r>
    </w:p>
  </w:endnote>
  <w:endnote w:type="continuationSeparator" w:id="0">
    <w:p w:rsidR="00192A56" w:rsidRDefault="00192A56" w:rsidP="00192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Myanmar Text">
    <w:altName w:val="Times New Roman"/>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A56" w:rsidRDefault="00192A56" w:rsidP="00192A56">
    <w:pPr>
      <w:pStyle w:val="Footer"/>
      <w:spacing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A56" w:rsidRPr="00192A56" w:rsidRDefault="00192A56" w:rsidP="00192A56">
    <w:pPr>
      <w:pStyle w:val="Footer"/>
      <w:spacing w:after="0" w:line="240" w:lineRule="auto"/>
      <w:jc w:val="right"/>
      <w:rPr>
        <w:rFonts w:ascii="Times New Roman" w:hAnsi="Times New Roman"/>
      </w:rPr>
    </w:pPr>
    <w:r w:rsidRPr="00192A56">
      <w:rPr>
        <w:rFonts w:ascii="Times New Roman" w:hAnsi="Times New Roman"/>
      </w:rPr>
      <w:t xml:space="preserve">iAppeals Background Information for Change Request </w:t>
    </w:r>
  </w:p>
  <w:p w:rsidR="00192A56" w:rsidRPr="00192A56" w:rsidRDefault="00192A56" w:rsidP="00192A56">
    <w:pPr>
      <w:pStyle w:val="Footer"/>
      <w:spacing w:after="0" w:line="240" w:lineRule="auto"/>
      <w:jc w:val="right"/>
      <w:rPr>
        <w:rFonts w:ascii="Times New Roman" w:hAnsi="Times New Roman"/>
      </w:rPr>
    </w:pPr>
    <w:r w:rsidRPr="00192A56">
      <w:rPr>
        <w:rFonts w:ascii="Times New Roman" w:hAnsi="Times New Roman"/>
      </w:rPr>
      <w:t xml:space="preserve">Page </w:t>
    </w:r>
    <w:r w:rsidRPr="00192A56">
      <w:rPr>
        <w:rFonts w:ascii="Times New Roman" w:hAnsi="Times New Roman"/>
      </w:rPr>
      <w:fldChar w:fldCharType="begin"/>
    </w:r>
    <w:r w:rsidRPr="00192A56">
      <w:rPr>
        <w:rFonts w:ascii="Times New Roman" w:hAnsi="Times New Roman"/>
      </w:rPr>
      <w:instrText xml:space="preserve"> PAGE   \* MERGEFORMAT </w:instrText>
    </w:r>
    <w:r w:rsidRPr="00192A56">
      <w:rPr>
        <w:rFonts w:ascii="Times New Roman" w:hAnsi="Times New Roman"/>
      </w:rPr>
      <w:fldChar w:fldCharType="separate"/>
    </w:r>
    <w:r w:rsidR="0048144F">
      <w:rPr>
        <w:rFonts w:ascii="Times New Roman" w:hAnsi="Times New Roman"/>
        <w:noProof/>
      </w:rPr>
      <w:t>1</w:t>
    </w:r>
    <w:r w:rsidRPr="00192A56">
      <w:rPr>
        <w:rFonts w:ascii="Times New Roman" w:hAnsi="Times New Roman"/>
        <w:noProof/>
      </w:rPr>
      <w:fldChar w:fldCharType="end"/>
    </w:r>
  </w:p>
  <w:p w:rsidR="000912E2" w:rsidRDefault="004814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A56" w:rsidRDefault="00192A56" w:rsidP="00192A56">
      <w:pPr>
        <w:spacing w:after="0" w:line="240" w:lineRule="auto"/>
      </w:pPr>
      <w:r>
        <w:separator/>
      </w:r>
    </w:p>
  </w:footnote>
  <w:footnote w:type="continuationSeparator" w:id="0">
    <w:p w:rsidR="00192A56" w:rsidRDefault="00192A56" w:rsidP="00192A56">
      <w:pPr>
        <w:spacing w:after="0" w:line="240" w:lineRule="auto"/>
      </w:pPr>
      <w:r>
        <w:continuationSeparator/>
      </w:r>
    </w:p>
  </w:footnote>
  <w:footnote w:id="1">
    <w:p w:rsidR="00192A56" w:rsidRPr="00917338" w:rsidRDefault="00192A56" w:rsidP="00192A56">
      <w:pPr>
        <w:pStyle w:val="FootnoteText"/>
        <w:rPr>
          <w:rFonts w:ascii="Times New Roman" w:hAnsi="Times New Roman"/>
        </w:rPr>
      </w:pPr>
      <w:r w:rsidRPr="00917338">
        <w:rPr>
          <w:rStyle w:val="FootnoteReference"/>
          <w:rFonts w:ascii="Times New Roman" w:hAnsi="Times New Roman"/>
        </w:rPr>
        <w:footnoteRef/>
      </w:r>
      <w:r w:rsidRPr="00917338">
        <w:rPr>
          <w:rFonts w:ascii="Times New Roman" w:hAnsi="Times New Roman"/>
        </w:rPr>
        <w:t xml:space="preserve"> For the purposes of this non-substantive change request, by “appeals” we are referring to medical appeals – i.e., appeals of denials that were made based on medical considerat</w:t>
      </w:r>
      <w:r w:rsidR="00E16D9F">
        <w:rPr>
          <w:rFonts w:ascii="Times New Roman" w:hAnsi="Times New Roman"/>
        </w:rPr>
        <w:t>ions.  Non-medical appeals (e.g.,</w:t>
      </w:r>
      <w:r w:rsidRPr="00917338">
        <w:rPr>
          <w:rFonts w:ascii="Times New Roman" w:hAnsi="Times New Roman"/>
        </w:rPr>
        <w:t xml:space="preserve"> due to a change in financial circumstances) are handled differently.</w:t>
      </w:r>
    </w:p>
  </w:footnote>
  <w:footnote w:id="2">
    <w:p w:rsidR="00187BBC" w:rsidRDefault="00187BBC">
      <w:pPr>
        <w:pStyle w:val="FootnoteText"/>
      </w:pPr>
      <w:r w:rsidRPr="00187BBC">
        <w:rPr>
          <w:rStyle w:val="FootnoteReference"/>
          <w:rFonts w:ascii="Times New Roman" w:hAnsi="Times New Roman"/>
        </w:rPr>
        <w:footnoteRef/>
      </w:r>
      <w:r w:rsidRPr="00187BBC">
        <w:rPr>
          <w:rFonts w:ascii="Times New Roman" w:hAnsi="Times New Roman"/>
        </w:rPr>
        <w:t xml:space="preserve"> Note that although iAppeals comprises information relating to form HA-520 in general, none of the changes we are making in this non-substantive change request affect the part of iAppeal corresponding to this form</w:t>
      </w:r>
      <w:r>
        <w:t>.</w:t>
      </w:r>
    </w:p>
  </w:footnote>
  <w:footnote w:id="3">
    <w:p w:rsidR="00E320EE" w:rsidRPr="00F66EFD" w:rsidRDefault="00E320EE">
      <w:pPr>
        <w:pStyle w:val="FootnoteText"/>
        <w:rPr>
          <w:rFonts w:ascii="Times New Roman" w:hAnsi="Times New Roman"/>
        </w:rPr>
      </w:pPr>
      <w:r w:rsidRPr="00F66EFD">
        <w:rPr>
          <w:rStyle w:val="FootnoteReference"/>
          <w:rFonts w:ascii="Times New Roman" w:hAnsi="Times New Roman"/>
        </w:rPr>
        <w:footnoteRef/>
      </w:r>
      <w:r w:rsidRPr="00F66EFD">
        <w:rPr>
          <w:rFonts w:ascii="Times New Roman" w:hAnsi="Times New Roman"/>
        </w:rPr>
        <w:t xml:space="preserve"> To clarify, this </w:t>
      </w:r>
      <w:r w:rsidR="00F66EFD">
        <w:rPr>
          <w:rFonts w:ascii="Times New Roman" w:hAnsi="Times New Roman"/>
        </w:rPr>
        <w:t xml:space="preserve">iAppeals </w:t>
      </w:r>
      <w:r w:rsidRPr="00F66EFD">
        <w:rPr>
          <w:rFonts w:ascii="Times New Roman" w:hAnsi="Times New Roman"/>
        </w:rPr>
        <w:t xml:space="preserve">policy only requires that claimants or current disability recipients submit all the information documented by iAppeals.  It does not override existing regulations that allow claimants to provide </w:t>
      </w:r>
      <w:r w:rsidR="00402F6F">
        <w:rPr>
          <w:rFonts w:ascii="Times New Roman" w:hAnsi="Times New Roman"/>
        </w:rPr>
        <w:t xml:space="preserve">additional </w:t>
      </w:r>
      <w:r w:rsidRPr="00F66EFD">
        <w:rPr>
          <w:rFonts w:ascii="Times New Roman" w:hAnsi="Times New Roman"/>
        </w:rPr>
        <w:t xml:space="preserve">supporting evidence </w:t>
      </w:r>
      <w:r w:rsidR="00F66EFD" w:rsidRPr="00F66EFD">
        <w:rPr>
          <w:rFonts w:ascii="Times New Roman" w:hAnsi="Times New Roman"/>
        </w:rPr>
        <w:t>by a prescribed number of days in a</w:t>
      </w:r>
      <w:r w:rsidRPr="00F66EFD">
        <w:rPr>
          <w:rFonts w:ascii="Times New Roman" w:hAnsi="Times New Roman"/>
        </w:rPr>
        <w:t xml:space="preserve">dvance of a hearing, e.g., the National </w:t>
      </w:r>
      <w:r w:rsidR="00F66EFD" w:rsidRPr="00F66EFD">
        <w:rPr>
          <w:rFonts w:ascii="Times New Roman" w:hAnsi="Times New Roman"/>
        </w:rPr>
        <w:t>Uniformity rule</w:t>
      </w:r>
      <w:r w:rsidR="00D17DE5">
        <w:rPr>
          <w:rFonts w:ascii="Times New Roman" w:hAnsi="Times New Roman"/>
        </w:rPr>
        <w:t xml:space="preserve"> (</w:t>
      </w:r>
      <w:r w:rsidR="00D17DE5" w:rsidRPr="00D17DE5">
        <w:rPr>
          <w:rFonts w:ascii="Times New Roman" w:hAnsi="Times New Roman"/>
        </w:rPr>
        <w:t>20 CFR 404.938/416.1438</w:t>
      </w:r>
      <w:r w:rsidR="00D17DE5">
        <w:rPr>
          <w:rFonts w:ascii="Times New Roman" w:hAnsi="Times New Roman"/>
        </w:rPr>
        <w:t>)</w:t>
      </w:r>
      <w:r w:rsidR="00F66EFD" w:rsidRPr="00F66EFD">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A56" w:rsidRPr="00192A56" w:rsidRDefault="00192A56" w:rsidP="00192A56">
    <w:pPr>
      <w:pStyle w:val="Header"/>
      <w:spacing w:after="0" w:line="240" w:lineRule="auto"/>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E314F"/>
    <w:multiLevelType w:val="hybridMultilevel"/>
    <w:tmpl w:val="C3DA3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EF1F11"/>
    <w:multiLevelType w:val="hybridMultilevel"/>
    <w:tmpl w:val="19787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730F78"/>
    <w:multiLevelType w:val="hybridMultilevel"/>
    <w:tmpl w:val="02421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1309AC"/>
    <w:multiLevelType w:val="hybridMultilevel"/>
    <w:tmpl w:val="510A8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A56"/>
    <w:rsid w:val="00121A6E"/>
    <w:rsid w:val="00154820"/>
    <w:rsid w:val="00154F7F"/>
    <w:rsid w:val="00181D38"/>
    <w:rsid w:val="0018516A"/>
    <w:rsid w:val="00187BBC"/>
    <w:rsid w:val="00192A56"/>
    <w:rsid w:val="001B292C"/>
    <w:rsid w:val="001C3D2F"/>
    <w:rsid w:val="00214199"/>
    <w:rsid w:val="002361C9"/>
    <w:rsid w:val="002710CE"/>
    <w:rsid w:val="002B66AF"/>
    <w:rsid w:val="0035556B"/>
    <w:rsid w:val="003A28ED"/>
    <w:rsid w:val="003F49AE"/>
    <w:rsid w:val="00402F6F"/>
    <w:rsid w:val="0048144F"/>
    <w:rsid w:val="004F2E20"/>
    <w:rsid w:val="005307CB"/>
    <w:rsid w:val="0058295F"/>
    <w:rsid w:val="005933FD"/>
    <w:rsid w:val="005E1C0E"/>
    <w:rsid w:val="00642EC5"/>
    <w:rsid w:val="006E4ED0"/>
    <w:rsid w:val="00741CD6"/>
    <w:rsid w:val="007749D9"/>
    <w:rsid w:val="00794759"/>
    <w:rsid w:val="007F0E37"/>
    <w:rsid w:val="00857928"/>
    <w:rsid w:val="008D40B6"/>
    <w:rsid w:val="008F4A10"/>
    <w:rsid w:val="00985658"/>
    <w:rsid w:val="00A260E2"/>
    <w:rsid w:val="00A4318E"/>
    <w:rsid w:val="00A51F00"/>
    <w:rsid w:val="00C1425A"/>
    <w:rsid w:val="00C239E0"/>
    <w:rsid w:val="00C75C49"/>
    <w:rsid w:val="00CE4357"/>
    <w:rsid w:val="00CF0FC5"/>
    <w:rsid w:val="00D17DE5"/>
    <w:rsid w:val="00D339E9"/>
    <w:rsid w:val="00D34531"/>
    <w:rsid w:val="00DA4D88"/>
    <w:rsid w:val="00DF2E8D"/>
    <w:rsid w:val="00E16D9F"/>
    <w:rsid w:val="00E320EE"/>
    <w:rsid w:val="00E55586"/>
    <w:rsid w:val="00E5707B"/>
    <w:rsid w:val="00E904C6"/>
    <w:rsid w:val="00ED0A41"/>
    <w:rsid w:val="00F17C66"/>
    <w:rsid w:val="00F23393"/>
    <w:rsid w:val="00F66EFD"/>
    <w:rsid w:val="00F95F7A"/>
    <w:rsid w:val="00FA3941"/>
    <w:rsid w:val="00FA3C86"/>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A56"/>
    <w:pPr>
      <w:spacing w:after="160" w:line="259" w:lineRule="auto"/>
    </w:pPr>
    <w:rPr>
      <w:rFonts w:ascii="Calibri" w:eastAsia="Calibri" w:hAnsi="Calibri"/>
      <w:sz w:val="22"/>
      <w:szCs w:val="22"/>
    </w:rPr>
  </w:style>
  <w:style w:type="paragraph" w:styleId="Heading1">
    <w:name w:val="heading 1"/>
    <w:next w:val="Normal"/>
    <w:link w:val="Heading1Char"/>
    <w:rsid w:val="00F23393"/>
    <w:pPr>
      <w:keepNext/>
      <w:jc w:val="center"/>
      <w:outlineLvl w:val="0"/>
    </w:pPr>
    <w:rPr>
      <w:rFonts w:ascii="Cambria" w:hAnsi="Cambria" w:cs="Arial Unicode MS"/>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rsid w:val="00F23393"/>
    <w:pPr>
      <w:tabs>
        <w:tab w:val="center" w:pos="4680"/>
        <w:tab w:val="right" w:pos="9360"/>
      </w:tabs>
    </w:pPr>
  </w:style>
  <w:style w:type="character" w:customStyle="1" w:styleId="FooterChar">
    <w:name w:val="Footer Char"/>
    <w:link w:val="Footer"/>
    <w:uiPriority w:val="99"/>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caps/>
      <w:color w:val="0000FF"/>
      <w:sz w:val="24"/>
    </w:rPr>
  </w:style>
  <w:style w:type="paragraph" w:styleId="NoSpacing">
    <w:name w:val="No Spacing"/>
    <w:uiPriority w:val="9"/>
    <w:rsid w:val="00F23393"/>
    <w:rPr>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sz w:val="24"/>
    </w:rPr>
  </w:style>
  <w:style w:type="character" w:styleId="Strong">
    <w:name w:val="Strong"/>
    <w:rsid w:val="00F23393"/>
    <w:rPr>
      <w:b/>
      <w:bCs/>
    </w:rPr>
  </w:style>
  <w:style w:type="table" w:styleId="TableGrid">
    <w:name w:val="Table Grid"/>
    <w:basedOn w:val="TableNormal"/>
    <w:uiPriority w:val="59"/>
    <w:rsid w:val="00F23393"/>
    <w:tblPr/>
  </w:style>
  <w:style w:type="table" w:customStyle="1" w:styleId="TableSSADefault">
    <w:name w:val="Table SSA Default"/>
    <w:basedOn w:val="TableNormal"/>
    <w:uiPriority w:val="99"/>
    <w:rsid w:val="00F23393"/>
    <w:pPr>
      <w:jc w:val="center"/>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eastAsia="Times New Roman"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color w:val="0000FF"/>
      <w:sz w:val="24"/>
    </w:rPr>
  </w:style>
  <w:style w:type="paragraph" w:customStyle="1" w:styleId="SSATitle">
    <w:name w:val="SSA Title"/>
    <w:rsid w:val="00F23393"/>
    <w:pPr>
      <w:jc w:val="center"/>
      <w:outlineLvl w:val="0"/>
    </w:pPr>
    <w:rPr>
      <w:rFonts w:ascii="Cambria" w:hAnsi="Cambria"/>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paragraph" w:styleId="ListParagraph">
    <w:name w:val="List Paragraph"/>
    <w:basedOn w:val="Normal"/>
    <w:uiPriority w:val="34"/>
    <w:qFormat/>
    <w:rsid w:val="00192A56"/>
    <w:pPr>
      <w:ind w:left="720"/>
      <w:contextualSpacing/>
    </w:pPr>
  </w:style>
  <w:style w:type="paragraph" w:styleId="NormalWeb">
    <w:name w:val="Normal (Web)"/>
    <w:basedOn w:val="Normal"/>
    <w:unhideWhenUsed/>
    <w:rsid w:val="00192A56"/>
    <w:pPr>
      <w:spacing w:after="240"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192A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2A56"/>
    <w:rPr>
      <w:rFonts w:ascii="Calibri" w:eastAsia="Calibri" w:hAnsi="Calibri"/>
    </w:rPr>
  </w:style>
  <w:style w:type="character" w:styleId="FootnoteReference">
    <w:name w:val="footnote reference"/>
    <w:uiPriority w:val="99"/>
    <w:semiHidden/>
    <w:unhideWhenUsed/>
    <w:rsid w:val="00192A5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A56"/>
    <w:pPr>
      <w:spacing w:after="160" w:line="259" w:lineRule="auto"/>
    </w:pPr>
    <w:rPr>
      <w:rFonts w:ascii="Calibri" w:eastAsia="Calibri" w:hAnsi="Calibri"/>
      <w:sz w:val="22"/>
      <w:szCs w:val="22"/>
    </w:rPr>
  </w:style>
  <w:style w:type="paragraph" w:styleId="Heading1">
    <w:name w:val="heading 1"/>
    <w:next w:val="Normal"/>
    <w:link w:val="Heading1Char"/>
    <w:rsid w:val="00F23393"/>
    <w:pPr>
      <w:keepNext/>
      <w:jc w:val="center"/>
      <w:outlineLvl w:val="0"/>
    </w:pPr>
    <w:rPr>
      <w:rFonts w:ascii="Cambria" w:hAnsi="Cambria" w:cs="Arial Unicode MS"/>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rsid w:val="00F23393"/>
    <w:pPr>
      <w:tabs>
        <w:tab w:val="center" w:pos="4680"/>
        <w:tab w:val="right" w:pos="9360"/>
      </w:tabs>
    </w:pPr>
  </w:style>
  <w:style w:type="character" w:customStyle="1" w:styleId="FooterChar">
    <w:name w:val="Footer Char"/>
    <w:link w:val="Footer"/>
    <w:uiPriority w:val="99"/>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caps/>
      <w:color w:val="0000FF"/>
      <w:sz w:val="24"/>
    </w:rPr>
  </w:style>
  <w:style w:type="paragraph" w:styleId="NoSpacing">
    <w:name w:val="No Spacing"/>
    <w:uiPriority w:val="9"/>
    <w:rsid w:val="00F23393"/>
    <w:rPr>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sz w:val="24"/>
    </w:rPr>
  </w:style>
  <w:style w:type="character" w:styleId="Strong">
    <w:name w:val="Strong"/>
    <w:rsid w:val="00F23393"/>
    <w:rPr>
      <w:b/>
      <w:bCs/>
    </w:rPr>
  </w:style>
  <w:style w:type="table" w:styleId="TableGrid">
    <w:name w:val="Table Grid"/>
    <w:basedOn w:val="TableNormal"/>
    <w:uiPriority w:val="59"/>
    <w:rsid w:val="00F23393"/>
    <w:tblPr/>
  </w:style>
  <w:style w:type="table" w:customStyle="1" w:styleId="TableSSADefault">
    <w:name w:val="Table SSA Default"/>
    <w:basedOn w:val="TableNormal"/>
    <w:uiPriority w:val="99"/>
    <w:rsid w:val="00F23393"/>
    <w:pPr>
      <w:jc w:val="center"/>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eastAsia="Times New Roman"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color w:val="0000FF"/>
      <w:sz w:val="24"/>
    </w:rPr>
  </w:style>
  <w:style w:type="paragraph" w:customStyle="1" w:styleId="SSATitle">
    <w:name w:val="SSA Title"/>
    <w:rsid w:val="00F23393"/>
    <w:pPr>
      <w:jc w:val="center"/>
      <w:outlineLvl w:val="0"/>
    </w:pPr>
    <w:rPr>
      <w:rFonts w:ascii="Cambria" w:hAnsi="Cambria"/>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paragraph" w:styleId="ListParagraph">
    <w:name w:val="List Paragraph"/>
    <w:basedOn w:val="Normal"/>
    <w:uiPriority w:val="34"/>
    <w:qFormat/>
    <w:rsid w:val="00192A56"/>
    <w:pPr>
      <w:ind w:left="720"/>
      <w:contextualSpacing/>
    </w:pPr>
  </w:style>
  <w:style w:type="paragraph" w:styleId="NormalWeb">
    <w:name w:val="Normal (Web)"/>
    <w:basedOn w:val="Normal"/>
    <w:unhideWhenUsed/>
    <w:rsid w:val="00192A56"/>
    <w:pPr>
      <w:spacing w:after="240"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192A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2A56"/>
    <w:rPr>
      <w:rFonts w:ascii="Calibri" w:eastAsia="Calibri" w:hAnsi="Calibri"/>
    </w:rPr>
  </w:style>
  <w:style w:type="character" w:styleId="FootnoteReference">
    <w:name w:val="footnote reference"/>
    <w:uiPriority w:val="99"/>
    <w:semiHidden/>
    <w:unhideWhenUsed/>
    <w:rsid w:val="00192A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8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66DEE-C295-43DA-9007-C63339214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1165</Words>
  <Characters>6642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7792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Lipsky, Faye</dc:creator>
  <cp:keywords/>
  <dc:description/>
  <cp:lastModifiedBy>SYSTEM</cp:lastModifiedBy>
  <cp:revision>2</cp:revision>
  <cp:lastPrinted>2019-07-29T20:35:00Z</cp:lastPrinted>
  <dcterms:created xsi:type="dcterms:W3CDTF">2019-08-01T12:54:00Z</dcterms:created>
  <dcterms:modified xsi:type="dcterms:W3CDTF">2019-08-01T12:54:00Z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364635837</vt:i4>
  </property>
  <property fmtid="{D5CDD505-2E9C-101B-9397-08002B2CF9AE}" pid="3" name="_NewReviewCycle">
    <vt:lpwstr/>
  </property>
  <property fmtid="{D5CDD505-2E9C-101B-9397-08002B2CF9AE}" pid="4" name="_EmailSubject">
    <vt:lpwstr>iAppeals - document swap in rocis.gov</vt:lpwstr>
  </property>
  <property fmtid="{D5CDD505-2E9C-101B-9397-08002B2CF9AE}" pid="5" name="_AuthorEmail">
    <vt:lpwstr>Faye.Lipsky@ssa.gov</vt:lpwstr>
  </property>
  <property fmtid="{D5CDD505-2E9C-101B-9397-08002B2CF9AE}" pid="6" name="_AuthorEmailDisplayName">
    <vt:lpwstr>Lipsky, Faye</vt:lpwstr>
  </property>
  <property fmtid="{D5CDD505-2E9C-101B-9397-08002B2CF9AE}" pid="7" name="_ReviewingToolsShownOnce">
    <vt:lpwstr/>
  </property>
</Properties>
</file>