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52F" w:rsidRPr="00AD16E6" w:rsidRDefault="00FB552F" w:rsidP="00FB552F">
      <w:pPr>
        <w:ind w:left="2880" w:firstLine="720"/>
        <w:rPr>
          <w:rFonts w:ascii="Times New Roman" w:hAnsi="Times New Roman" w:cs="Times New Roman"/>
          <w:b/>
        </w:rPr>
      </w:pPr>
      <w:bookmarkStart w:id="0" w:name="_GoBack"/>
      <w:bookmarkEnd w:id="0"/>
      <w:r w:rsidRPr="00AD16E6">
        <w:rPr>
          <w:rFonts w:ascii="Times New Roman" w:hAnsi="Times New Roman" w:cs="Times New Roman"/>
          <w:b/>
        </w:rPr>
        <w:t xml:space="preserve">SUPPORTING STATEMENT </w:t>
      </w:r>
    </w:p>
    <w:p w:rsidR="00FB552F" w:rsidRDefault="00FB552F" w:rsidP="00FB552F">
      <w:pPr>
        <w:tabs>
          <w:tab w:val="center" w:pos="4680"/>
        </w:tabs>
        <w:jc w:val="center"/>
        <w:rPr>
          <w:b/>
        </w:rPr>
      </w:pPr>
    </w:p>
    <w:p w:rsidR="00FB552F" w:rsidRPr="0014716B" w:rsidRDefault="00FB552F" w:rsidP="00FB552F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B552F">
        <w:rPr>
          <w:rFonts w:ascii="Times New Roman" w:eastAsia="Times New Roman" w:hAnsi="Times New Roman"/>
          <w:b/>
          <w:sz w:val="24"/>
          <w:szCs w:val="24"/>
        </w:rPr>
        <w:t>REQUIRED ELEMENTS</w:t>
      </w:r>
      <w:r w:rsidRPr="0014716B">
        <w:rPr>
          <w:rFonts w:ascii="Times New Roman" w:eastAsia="Times New Roman" w:hAnsi="Times New Roman"/>
          <w:b/>
          <w:sz w:val="24"/>
          <w:szCs w:val="24"/>
        </w:rPr>
        <w:t xml:space="preserve"> OF AN UNEMPLOYMENT INSURANCE (UI)</w:t>
      </w:r>
    </w:p>
    <w:p w:rsidR="00FB552F" w:rsidRDefault="00FB552F" w:rsidP="00FB552F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4716B">
        <w:rPr>
          <w:rFonts w:ascii="Times New Roman" w:eastAsia="Times New Roman" w:hAnsi="Times New Roman"/>
          <w:b/>
          <w:sz w:val="24"/>
          <w:szCs w:val="24"/>
        </w:rPr>
        <w:t>REEMPLOYMENT SERVICES AND ELIGIBILITY ASSESSMENT (RESEA) GRANT</w:t>
      </w:r>
    </w:p>
    <w:p w:rsidR="00FB552F" w:rsidRPr="00E41EB0" w:rsidRDefault="00FB552F" w:rsidP="00FB552F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4716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STATE PLAN</w:t>
      </w:r>
    </w:p>
    <w:p w:rsidR="00FB552F" w:rsidRDefault="00FB552F" w:rsidP="00FB552F">
      <w:pPr>
        <w:tabs>
          <w:tab w:val="center" w:pos="4680"/>
        </w:tabs>
        <w:jc w:val="center"/>
        <w:rPr>
          <w:b/>
        </w:rPr>
      </w:pPr>
    </w:p>
    <w:p w:rsidR="00FB552F" w:rsidRPr="00AD16E6" w:rsidRDefault="00FB552F" w:rsidP="00AD1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6E6">
        <w:rPr>
          <w:rFonts w:ascii="Times New Roman" w:hAnsi="Times New Roman" w:cs="Times New Roman"/>
          <w:b/>
        </w:rPr>
        <w:t xml:space="preserve">OMB Control Number:  </w:t>
      </w:r>
      <w:r w:rsidR="00AD16E6" w:rsidRPr="001D5626">
        <w:rPr>
          <w:rFonts w:ascii="Times New Roman" w:hAnsi="Times New Roman"/>
          <w:color w:val="000000" w:themeColor="text1"/>
          <w:sz w:val="24"/>
          <w:szCs w:val="24"/>
        </w:rPr>
        <w:t>XXXX-0NEW</w:t>
      </w:r>
      <w:r w:rsidR="00AD16E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B552F" w:rsidRDefault="00FB552F" w:rsidP="00AD16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22B1A" w:rsidRDefault="00A22B1A" w:rsidP="00FB55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-Attachment-</w:t>
      </w:r>
    </w:p>
    <w:p w:rsid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Section 306(e) of the Social Security Act, as enacted by the Bipartisan Budget Act of </w:t>
      </w:r>
      <w:r w:rsidR="00FB552F">
        <w:rPr>
          <w:rFonts w:ascii="Times New Roman" w:eastAsia="Times New Roman" w:hAnsi="Times New Roman" w:cs="Times New Roman"/>
          <w:color w:val="333333"/>
          <w:sz w:val="24"/>
          <w:szCs w:val="24"/>
        </w:rPr>
        <w:t>2018, Public Law 115-123:</w:t>
      </w:r>
    </w:p>
    <w:p w:rsid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>(e) State Plan.--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``(1) In general.--As a condition of eligibility to receive 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a grant under this section for a fiscal year, a State shall 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submit to the Secretary, at such time and in such manner as the 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Secretary may require, a State plan that outlines how the State 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intends to conduct a program of reemployment services and 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eligibility assessments under this section, including--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``(A) assurances that, and a description of how, the 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program will provide--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``(i) proper notification to participating 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individuals of the program's eligibility 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conditions, requirements, and benefits, including 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the issuance of warnings and simple, clear 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notifications to ensure that participating 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individuals are fully aware of the consequences of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failing to adhere to such requirements, including 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policies related to non-attendance or non-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fulfillment of work search requirements; and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``(ii) reasonable scheduling accommodations to 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maximize participation for eligible individuals;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``(B) assurances that, and a description of how, the 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program will conform with the purposes outlined in 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subsection (b) and satisfy the requirement to use 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evidence-based standards under subsection (c), 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including--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``(i) a description of the evidence-based 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interventions the State plans to use to speed 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reemployment;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``(ii) an explanation of how such 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interventions are appropriate to the population 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served; and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``(iii) if applicable, a description of the 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                      evaluation structure the State plans to use for 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interventions without at least a moderate or high 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causal evidence rating, which may include national 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evaluations conducted by the Department of Labor 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or by other entities; and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``(C) a description of any reemployment activities 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and evaluations conducted in the prior fiscal year, and 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any data collected on--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``(i) characteristics of program participants;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``(ii) the number of weeks for which program 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participants receive unemployment compensation; 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and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``(iii) employment and other outcomes for 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program participants consistent with State 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performance accountability measures provided by 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the State unemployment compensation program and in 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section 116(b) of the Workforce Innovation and 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Opportunity Act (29 U.S.C. 3141(b)).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``(2) Approval.--The Secretary shall approve any State plan, 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that is timely submitted to the Secretary, in such manner as the 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Secretary may require, that satisfies the conditions described 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in paragraph (1).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``(3) Disapproval and revision.--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If the Secretary determines that a State plan submitted pursuant 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to this subsection fails to satisfy the conditions described in 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paragraph (1), the Secretary shall--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``(A) disapprove such plan;</w:t>
      </w:r>
    </w:p>
    <w:p w:rsidR="00FB552F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``(B) </w:t>
      </w:r>
      <w:r w:rsidR="00FB552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provide to the </w:t>
      </w: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State, not later than </w:t>
      </w:r>
    </w:p>
    <w:p w:rsidR="00FB552F" w:rsidRDefault="00FB552F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 </w:t>
      </w:r>
      <w:r w:rsidR="00A22B1A"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30 days after the date of receipt of the State plan, a written notice </w:t>
      </w:r>
    </w:p>
    <w:p w:rsidR="00FB552F" w:rsidRDefault="00FB552F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A22B1A"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>of such disapproval that includes a description of any portion of the</w:t>
      </w:r>
    </w:p>
    <w:p w:rsidR="00A22B1A" w:rsidRPr="00A22B1A" w:rsidRDefault="00FB552F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plan</w:t>
      </w:r>
      <w:r w:rsidR="00A22B1A"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that was not approved and the reason for the disapproval 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of each such portion; and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``(C) provide the State with an opportunity to 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correct any such failure and submit a revised State </w:t>
      </w:r>
    </w:p>
    <w:p w:rsidR="00A22B1A" w:rsidRPr="00A22B1A" w:rsidRDefault="00A22B1A" w:rsidP="00A22B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22B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plan.</w:t>
      </w:r>
    </w:p>
    <w:p w:rsidR="0009013B" w:rsidRDefault="0009013B"/>
    <w:sectPr w:rsidR="0009013B" w:rsidSect="00BD71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5ED" w:rsidRDefault="007F55ED" w:rsidP="007F55ED">
      <w:pPr>
        <w:spacing w:after="0" w:line="240" w:lineRule="auto"/>
      </w:pPr>
      <w:r>
        <w:separator/>
      </w:r>
    </w:p>
  </w:endnote>
  <w:endnote w:type="continuationSeparator" w:id="0">
    <w:p w:rsidR="007F55ED" w:rsidRDefault="007F55ED" w:rsidP="007F5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F" w:rsidRDefault="00BD71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92726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714F" w:rsidRDefault="00BD71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B6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D714F" w:rsidRDefault="00BD71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F" w:rsidRDefault="00BD71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5ED" w:rsidRDefault="007F55ED" w:rsidP="007F55ED">
      <w:pPr>
        <w:spacing w:after="0" w:line="240" w:lineRule="auto"/>
      </w:pPr>
      <w:r>
        <w:separator/>
      </w:r>
    </w:p>
  </w:footnote>
  <w:footnote w:type="continuationSeparator" w:id="0">
    <w:p w:rsidR="007F55ED" w:rsidRDefault="007F55ED" w:rsidP="007F5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F" w:rsidRDefault="00BD71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0790691"/>
      <w:docPartObj>
        <w:docPartGallery w:val="Watermarks"/>
        <w:docPartUnique/>
      </w:docPartObj>
    </w:sdtPr>
    <w:sdtEndPr/>
    <w:sdtContent>
      <w:p w:rsidR="007F55ED" w:rsidRDefault="00B62B62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2051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F" w:rsidRDefault="00BD71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1A"/>
    <w:rsid w:val="0009013B"/>
    <w:rsid w:val="00605698"/>
    <w:rsid w:val="007F55ED"/>
    <w:rsid w:val="00A22B1A"/>
    <w:rsid w:val="00AD16E6"/>
    <w:rsid w:val="00B62B62"/>
    <w:rsid w:val="00BD714F"/>
    <w:rsid w:val="00FB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5ED"/>
  </w:style>
  <w:style w:type="paragraph" w:styleId="Footer">
    <w:name w:val="footer"/>
    <w:basedOn w:val="Normal"/>
    <w:link w:val="FooterChar"/>
    <w:uiPriority w:val="99"/>
    <w:unhideWhenUsed/>
    <w:rsid w:val="007F5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5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5ED"/>
  </w:style>
  <w:style w:type="paragraph" w:styleId="Footer">
    <w:name w:val="footer"/>
    <w:basedOn w:val="Normal"/>
    <w:link w:val="FooterChar"/>
    <w:uiPriority w:val="99"/>
    <w:unhideWhenUsed/>
    <w:rsid w:val="007F5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Lawrence - ETA</dc:creator>
  <cp:keywords/>
  <dc:description/>
  <cp:lastModifiedBy>SYSTEM</cp:lastModifiedBy>
  <cp:revision>2</cp:revision>
  <dcterms:created xsi:type="dcterms:W3CDTF">2019-08-30T16:14:00Z</dcterms:created>
  <dcterms:modified xsi:type="dcterms:W3CDTF">2019-08-30T16:14:00Z</dcterms:modified>
</cp:coreProperties>
</file>